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D2B9" w14:textId="5EB992B3" w:rsidR="00D018CA" w:rsidRPr="00462AF6" w:rsidRDefault="00D018CA" w:rsidP="00144BC0">
      <w:pPr>
        <w:spacing w:after="120" w:line="480" w:lineRule="auto"/>
        <w:rPr>
          <w:rFonts w:ascii="Times New Roman" w:hAnsi="Times New Roman" w:cs="Times New Roman"/>
          <w:b/>
          <w:sz w:val="24"/>
          <w:szCs w:val="24"/>
        </w:rPr>
      </w:pPr>
      <w:bookmarkStart w:id="0" w:name="_GoBack"/>
      <w:bookmarkEnd w:id="0"/>
      <w:r w:rsidRPr="00462AF6">
        <w:rPr>
          <w:rFonts w:ascii="Times New Roman" w:hAnsi="Times New Roman" w:cs="Times New Roman"/>
          <w:b/>
          <w:sz w:val="24"/>
          <w:szCs w:val="24"/>
        </w:rPr>
        <w:t xml:space="preserve">Modifiable risk factors of maternal </w:t>
      </w:r>
      <w:r w:rsidR="007306E3" w:rsidRPr="00462AF6">
        <w:rPr>
          <w:rFonts w:ascii="Times New Roman" w:hAnsi="Times New Roman" w:cs="Times New Roman"/>
          <w:b/>
          <w:sz w:val="24"/>
          <w:szCs w:val="24"/>
        </w:rPr>
        <w:t xml:space="preserve">postpartum </w:t>
      </w:r>
      <w:r w:rsidRPr="00462AF6">
        <w:rPr>
          <w:rFonts w:ascii="Times New Roman" w:hAnsi="Times New Roman" w:cs="Times New Roman"/>
          <w:b/>
          <w:sz w:val="24"/>
          <w:szCs w:val="24"/>
        </w:rPr>
        <w:t>weight retention: an analysis of their combined impact and potential opportunities for prevention.</w:t>
      </w:r>
    </w:p>
    <w:p w14:paraId="40FE59AA" w14:textId="77777777" w:rsidR="00DB268B" w:rsidRPr="00462AF6" w:rsidRDefault="00DB268B" w:rsidP="00144BC0">
      <w:pPr>
        <w:spacing w:after="120" w:line="480" w:lineRule="auto"/>
        <w:rPr>
          <w:rFonts w:ascii="Times New Roman" w:hAnsi="Times New Roman" w:cs="Times New Roman"/>
          <w:b/>
          <w:sz w:val="24"/>
          <w:szCs w:val="24"/>
        </w:rPr>
      </w:pPr>
    </w:p>
    <w:p w14:paraId="2F5158DA" w14:textId="1A8C1806" w:rsidR="00DB268B" w:rsidRPr="00462AF6" w:rsidRDefault="00DB268B" w:rsidP="00144BC0">
      <w:pPr>
        <w:spacing w:after="120" w:line="480" w:lineRule="auto"/>
        <w:rPr>
          <w:rFonts w:ascii="Times New Roman" w:hAnsi="Times New Roman" w:cs="Times New Roman"/>
          <w:sz w:val="24"/>
          <w:szCs w:val="24"/>
        </w:rPr>
      </w:pPr>
      <w:r w:rsidRPr="00462AF6">
        <w:rPr>
          <w:rFonts w:ascii="Times New Roman" w:hAnsi="Times New Roman" w:cs="Times New Roman"/>
          <w:i/>
          <w:sz w:val="24"/>
          <w:szCs w:val="24"/>
        </w:rPr>
        <w:t>Running title:</w:t>
      </w:r>
      <w:r w:rsidRPr="00462AF6">
        <w:rPr>
          <w:rFonts w:ascii="Times New Roman" w:hAnsi="Times New Roman" w:cs="Times New Roman"/>
          <w:sz w:val="24"/>
          <w:szCs w:val="24"/>
        </w:rPr>
        <w:t xml:space="preserve"> </w:t>
      </w:r>
      <w:r w:rsidR="00C85B87" w:rsidRPr="00462AF6">
        <w:rPr>
          <w:rFonts w:ascii="Times New Roman" w:hAnsi="Times New Roman" w:cs="Times New Roman"/>
          <w:sz w:val="24"/>
          <w:szCs w:val="24"/>
        </w:rPr>
        <w:t>Risk factors</w:t>
      </w:r>
      <w:r w:rsidRPr="00462AF6">
        <w:rPr>
          <w:rFonts w:ascii="Times New Roman" w:hAnsi="Times New Roman" w:cs="Times New Roman"/>
          <w:sz w:val="24"/>
          <w:szCs w:val="24"/>
        </w:rPr>
        <w:t xml:space="preserve"> of postpartum weight retention</w:t>
      </w:r>
    </w:p>
    <w:p w14:paraId="37745021" w14:textId="77777777" w:rsidR="00F97C61" w:rsidRPr="00462AF6" w:rsidRDefault="00F97C61" w:rsidP="00144BC0">
      <w:pPr>
        <w:spacing w:before="60" w:after="60" w:line="480" w:lineRule="auto"/>
        <w:rPr>
          <w:rFonts w:ascii="Times New Roman" w:hAnsi="Times New Roman" w:cs="Times New Roman"/>
          <w:b/>
          <w:sz w:val="24"/>
          <w:szCs w:val="24"/>
        </w:rPr>
      </w:pPr>
    </w:p>
    <w:p w14:paraId="2AEC24FE" w14:textId="10FD5E0F" w:rsidR="00601C68" w:rsidRPr="00462AF6" w:rsidRDefault="00601C68" w:rsidP="00144BC0">
      <w:pPr>
        <w:spacing w:before="60" w:after="60" w:line="480" w:lineRule="auto"/>
        <w:rPr>
          <w:rFonts w:ascii="Times New Roman" w:eastAsia="Times New Roman" w:hAnsi="Times New Roman" w:cs="Times New Roman"/>
          <w:sz w:val="24"/>
          <w:szCs w:val="24"/>
        </w:rPr>
      </w:pPr>
      <w:r w:rsidRPr="00462AF6">
        <w:rPr>
          <w:rFonts w:ascii="Times New Roman" w:eastAsia="Times New Roman" w:hAnsi="Times New Roman" w:cs="Times New Roman"/>
          <w:sz w:val="24"/>
          <w:szCs w:val="24"/>
        </w:rPr>
        <w:t>J</w:t>
      </w:r>
      <w:r w:rsidR="00DB268B" w:rsidRPr="00462AF6">
        <w:rPr>
          <w:rFonts w:ascii="Times New Roman" w:eastAsia="Times New Roman" w:hAnsi="Times New Roman" w:cs="Times New Roman"/>
          <w:sz w:val="24"/>
          <w:szCs w:val="24"/>
        </w:rPr>
        <w:t xml:space="preserve">enna </w:t>
      </w:r>
      <w:r w:rsidRPr="00462AF6">
        <w:rPr>
          <w:rFonts w:ascii="Times New Roman" w:eastAsia="Times New Roman" w:hAnsi="Times New Roman" w:cs="Times New Roman"/>
          <w:sz w:val="24"/>
          <w:szCs w:val="24"/>
        </w:rPr>
        <w:t>L. Hollis</w:t>
      </w:r>
      <w:r w:rsidRPr="00462AF6">
        <w:rPr>
          <w:rFonts w:ascii="Times New Roman" w:hAnsi="Times New Roman" w:cs="Times New Roman"/>
          <w:sz w:val="24"/>
          <w:szCs w:val="24"/>
          <w:vertAlign w:val="superscript"/>
        </w:rPr>
        <w:t>1</w:t>
      </w:r>
      <w:r w:rsidR="00187EDD" w:rsidRPr="00462AF6">
        <w:rPr>
          <w:rFonts w:ascii="Times New Roman" w:hAnsi="Times New Roman" w:cs="Times New Roman"/>
          <w:sz w:val="24"/>
          <w:szCs w:val="24"/>
          <w:vertAlign w:val="superscript"/>
        </w:rPr>
        <w:t>,2</w:t>
      </w:r>
      <w:r w:rsidRPr="00462AF6">
        <w:rPr>
          <w:rFonts w:ascii="Times New Roman" w:hAnsi="Times New Roman" w:cs="Times New Roman"/>
          <w:sz w:val="24"/>
          <w:szCs w:val="24"/>
        </w:rPr>
        <w:t>,</w:t>
      </w:r>
      <w:r w:rsidR="00DB268B" w:rsidRPr="00462AF6">
        <w:rPr>
          <w:rFonts w:ascii="Times New Roman" w:hAnsi="Times New Roman" w:cs="Times New Roman"/>
          <w:sz w:val="24"/>
          <w:szCs w:val="24"/>
        </w:rPr>
        <w:t xml:space="preserve"> Sarah </w:t>
      </w:r>
      <w:r w:rsidRPr="00462AF6">
        <w:rPr>
          <w:rFonts w:ascii="Times New Roman" w:hAnsi="Times New Roman" w:cs="Times New Roman"/>
          <w:sz w:val="24"/>
          <w:szCs w:val="24"/>
        </w:rPr>
        <w:t xml:space="preserve">R. </w:t>
      </w:r>
      <w:r w:rsidRPr="00462AF6">
        <w:rPr>
          <w:rFonts w:ascii="Times New Roman" w:eastAsia="Times New Roman" w:hAnsi="Times New Roman" w:cs="Times New Roman"/>
          <w:sz w:val="24"/>
          <w:szCs w:val="24"/>
        </w:rPr>
        <w:t>Crozier</w:t>
      </w:r>
      <w:r w:rsidRPr="00462AF6">
        <w:rPr>
          <w:rFonts w:ascii="Times New Roman" w:eastAsia="Times New Roman" w:hAnsi="Times New Roman" w:cs="Times New Roman"/>
          <w:sz w:val="24"/>
          <w:szCs w:val="24"/>
          <w:vertAlign w:val="superscript"/>
        </w:rPr>
        <w:t>1</w:t>
      </w:r>
      <w:r w:rsidRPr="00462AF6">
        <w:rPr>
          <w:rFonts w:ascii="Times New Roman" w:eastAsia="Times New Roman" w:hAnsi="Times New Roman" w:cs="Times New Roman"/>
          <w:sz w:val="24"/>
          <w:szCs w:val="24"/>
        </w:rPr>
        <w:t>, H</w:t>
      </w:r>
      <w:r w:rsidR="00DB268B" w:rsidRPr="00462AF6">
        <w:rPr>
          <w:rFonts w:ascii="Times New Roman" w:eastAsia="Times New Roman" w:hAnsi="Times New Roman" w:cs="Times New Roman"/>
          <w:sz w:val="24"/>
          <w:szCs w:val="24"/>
        </w:rPr>
        <w:t xml:space="preserve">azel </w:t>
      </w:r>
      <w:r w:rsidRPr="00462AF6">
        <w:rPr>
          <w:rFonts w:ascii="Times New Roman" w:eastAsia="Times New Roman" w:hAnsi="Times New Roman" w:cs="Times New Roman"/>
          <w:sz w:val="24"/>
          <w:szCs w:val="24"/>
        </w:rPr>
        <w:t>M. Inskip</w:t>
      </w:r>
      <w:r w:rsidRPr="00462AF6">
        <w:rPr>
          <w:rFonts w:ascii="Times New Roman" w:eastAsia="Times New Roman" w:hAnsi="Times New Roman" w:cs="Times New Roman"/>
          <w:sz w:val="24"/>
          <w:szCs w:val="24"/>
          <w:vertAlign w:val="superscript"/>
        </w:rPr>
        <w:t>1,2</w:t>
      </w:r>
      <w:r w:rsidRPr="00462AF6">
        <w:rPr>
          <w:rFonts w:ascii="Times New Roman" w:eastAsia="Times New Roman" w:hAnsi="Times New Roman" w:cs="Times New Roman"/>
          <w:sz w:val="24"/>
          <w:szCs w:val="24"/>
        </w:rPr>
        <w:t>, C</w:t>
      </w:r>
      <w:r w:rsidR="00DB268B" w:rsidRPr="00462AF6">
        <w:rPr>
          <w:rFonts w:ascii="Times New Roman" w:eastAsia="Times New Roman" w:hAnsi="Times New Roman" w:cs="Times New Roman"/>
          <w:sz w:val="24"/>
          <w:szCs w:val="24"/>
        </w:rPr>
        <w:t>yrus</w:t>
      </w:r>
      <w:r w:rsidRPr="00462AF6">
        <w:rPr>
          <w:rFonts w:ascii="Times New Roman" w:eastAsia="Times New Roman" w:hAnsi="Times New Roman" w:cs="Times New Roman"/>
          <w:sz w:val="24"/>
          <w:szCs w:val="24"/>
        </w:rPr>
        <w:t xml:space="preserve"> Cooper</w:t>
      </w:r>
      <w:r w:rsidRPr="00462AF6">
        <w:rPr>
          <w:rFonts w:ascii="Times New Roman" w:eastAsia="Times New Roman" w:hAnsi="Times New Roman" w:cs="Times New Roman"/>
          <w:sz w:val="24"/>
          <w:szCs w:val="24"/>
          <w:vertAlign w:val="superscript"/>
        </w:rPr>
        <w:t>1,2,3</w:t>
      </w:r>
      <w:r w:rsidRPr="00462AF6">
        <w:rPr>
          <w:rFonts w:ascii="Times New Roman" w:eastAsia="Times New Roman" w:hAnsi="Times New Roman" w:cs="Times New Roman"/>
          <w:sz w:val="24"/>
          <w:szCs w:val="24"/>
        </w:rPr>
        <w:t>, K</w:t>
      </w:r>
      <w:r w:rsidR="00DB268B" w:rsidRPr="00462AF6">
        <w:rPr>
          <w:rFonts w:ascii="Times New Roman" w:eastAsia="Times New Roman" w:hAnsi="Times New Roman" w:cs="Times New Roman"/>
          <w:sz w:val="24"/>
          <w:szCs w:val="24"/>
        </w:rPr>
        <w:t xml:space="preserve">eith </w:t>
      </w:r>
      <w:r w:rsidRPr="00462AF6">
        <w:rPr>
          <w:rFonts w:ascii="Times New Roman" w:eastAsia="Times New Roman" w:hAnsi="Times New Roman" w:cs="Times New Roman"/>
          <w:sz w:val="24"/>
          <w:szCs w:val="24"/>
        </w:rPr>
        <w:t>M. Godfrey</w:t>
      </w:r>
      <w:r w:rsidR="00715471" w:rsidRPr="00462AF6">
        <w:rPr>
          <w:rFonts w:ascii="Times New Roman" w:eastAsia="Times New Roman" w:hAnsi="Times New Roman" w:cs="Times New Roman"/>
          <w:sz w:val="24"/>
          <w:szCs w:val="24"/>
          <w:vertAlign w:val="superscript"/>
        </w:rPr>
        <w:t>1,2</w:t>
      </w:r>
      <w:r w:rsidRPr="00462AF6">
        <w:rPr>
          <w:rFonts w:ascii="Times New Roman" w:eastAsia="Times New Roman" w:hAnsi="Times New Roman" w:cs="Times New Roman"/>
          <w:sz w:val="24"/>
          <w:szCs w:val="24"/>
        </w:rPr>
        <w:t xml:space="preserve">, </w:t>
      </w:r>
      <w:r w:rsidR="00E763C5" w:rsidRPr="00462AF6">
        <w:rPr>
          <w:rFonts w:ascii="Times New Roman" w:eastAsia="Times New Roman" w:hAnsi="Times New Roman" w:cs="Times New Roman"/>
          <w:sz w:val="24"/>
          <w:szCs w:val="24"/>
        </w:rPr>
        <w:t>N</w:t>
      </w:r>
      <w:r w:rsidR="00DB268B" w:rsidRPr="00462AF6">
        <w:rPr>
          <w:rFonts w:ascii="Times New Roman" w:eastAsia="Times New Roman" w:hAnsi="Times New Roman" w:cs="Times New Roman"/>
          <w:sz w:val="24"/>
          <w:szCs w:val="24"/>
        </w:rPr>
        <w:t xml:space="preserve">icholas </w:t>
      </w:r>
      <w:r w:rsidR="00E763C5" w:rsidRPr="00462AF6">
        <w:rPr>
          <w:rFonts w:ascii="Times New Roman" w:eastAsia="Times New Roman" w:hAnsi="Times New Roman" w:cs="Times New Roman"/>
          <w:sz w:val="24"/>
          <w:szCs w:val="24"/>
        </w:rPr>
        <w:t>C. Harvey</w:t>
      </w:r>
      <w:r w:rsidR="00E763C5" w:rsidRPr="00462AF6">
        <w:rPr>
          <w:rFonts w:ascii="Times New Roman" w:hAnsi="Times New Roman" w:cs="Times New Roman"/>
          <w:sz w:val="24"/>
          <w:szCs w:val="24"/>
          <w:vertAlign w:val="superscript"/>
        </w:rPr>
        <w:t>1</w:t>
      </w:r>
      <w:r w:rsidR="002642F7" w:rsidRPr="00462AF6">
        <w:rPr>
          <w:rFonts w:ascii="Times New Roman" w:hAnsi="Times New Roman" w:cs="Times New Roman"/>
          <w:sz w:val="24"/>
          <w:szCs w:val="24"/>
          <w:vertAlign w:val="superscript"/>
        </w:rPr>
        <w:t>,2</w:t>
      </w:r>
      <w:r w:rsidR="00E763C5" w:rsidRPr="00462AF6">
        <w:rPr>
          <w:rFonts w:ascii="Times New Roman" w:eastAsia="Times New Roman" w:hAnsi="Times New Roman" w:cs="Times New Roman"/>
          <w:sz w:val="24"/>
          <w:szCs w:val="24"/>
        </w:rPr>
        <w:t xml:space="preserve">, </w:t>
      </w:r>
      <w:r w:rsidRPr="00462AF6">
        <w:rPr>
          <w:rFonts w:ascii="Times New Roman" w:eastAsia="Times New Roman" w:hAnsi="Times New Roman" w:cs="Times New Roman"/>
          <w:sz w:val="24"/>
          <w:szCs w:val="24"/>
        </w:rPr>
        <w:t>C</w:t>
      </w:r>
      <w:r w:rsidR="00DB268B" w:rsidRPr="00462AF6">
        <w:rPr>
          <w:rFonts w:ascii="Times New Roman" w:eastAsia="Times New Roman" w:hAnsi="Times New Roman" w:cs="Times New Roman"/>
          <w:sz w:val="24"/>
          <w:szCs w:val="24"/>
        </w:rPr>
        <w:t xml:space="preserve">lare </w:t>
      </w:r>
      <w:r w:rsidRPr="00462AF6">
        <w:rPr>
          <w:rFonts w:ascii="Times New Roman" w:eastAsia="Times New Roman" w:hAnsi="Times New Roman" w:cs="Times New Roman"/>
          <w:sz w:val="24"/>
          <w:szCs w:val="24"/>
        </w:rPr>
        <w:t>E. Collins</w:t>
      </w:r>
      <w:r w:rsidRPr="00462AF6">
        <w:rPr>
          <w:rFonts w:ascii="Times New Roman" w:eastAsia="Times New Roman" w:hAnsi="Times New Roman" w:cs="Times New Roman"/>
          <w:sz w:val="24"/>
          <w:szCs w:val="24"/>
          <w:vertAlign w:val="superscript"/>
        </w:rPr>
        <w:t>4</w:t>
      </w:r>
      <w:r w:rsidR="00557B8B" w:rsidRPr="00462AF6">
        <w:rPr>
          <w:rFonts w:ascii="Times New Roman" w:eastAsia="Times New Roman" w:hAnsi="Times New Roman" w:cs="Times New Roman"/>
          <w:sz w:val="24"/>
          <w:szCs w:val="24"/>
          <w:vertAlign w:val="superscript"/>
        </w:rPr>
        <w:t xml:space="preserve">, </w:t>
      </w:r>
      <w:r w:rsidR="00557B8B" w:rsidRPr="00462AF6">
        <w:rPr>
          <w:rFonts w:ascii="Times New Roman" w:hAnsi="Times New Roman" w:cs="Times New Roman"/>
          <w:sz w:val="24"/>
          <w:szCs w:val="24"/>
          <w:vertAlign w:val="superscript"/>
        </w:rPr>
        <w:t>5</w:t>
      </w:r>
      <w:r w:rsidRPr="00462AF6">
        <w:rPr>
          <w:rFonts w:ascii="Times New Roman" w:eastAsia="Times New Roman" w:hAnsi="Times New Roman" w:cs="Times New Roman"/>
          <w:sz w:val="24"/>
          <w:szCs w:val="24"/>
        </w:rPr>
        <w:t xml:space="preserve">, </w:t>
      </w:r>
      <w:proofErr w:type="spellStart"/>
      <w:r w:rsidR="00DB268B" w:rsidRPr="00462AF6">
        <w:rPr>
          <w:rFonts w:ascii="Times New Roman" w:hAnsi="Times New Roman" w:cs="Times New Roman"/>
          <w:sz w:val="24"/>
          <w:szCs w:val="24"/>
        </w:rPr>
        <w:t>Siân</w:t>
      </w:r>
      <w:proofErr w:type="spellEnd"/>
      <w:r w:rsidR="00DB268B" w:rsidRPr="00462AF6">
        <w:rPr>
          <w:rFonts w:ascii="Times New Roman" w:hAnsi="Times New Roman" w:cs="Times New Roman"/>
          <w:kern w:val="2"/>
          <w:sz w:val="24"/>
          <w:szCs w:val="24"/>
        </w:rPr>
        <w:t xml:space="preserve"> </w:t>
      </w:r>
      <w:r w:rsidRPr="00462AF6">
        <w:rPr>
          <w:rFonts w:ascii="Times New Roman" w:eastAsia="Times New Roman" w:hAnsi="Times New Roman" w:cs="Times New Roman"/>
          <w:sz w:val="24"/>
          <w:szCs w:val="24"/>
        </w:rPr>
        <w:t>M. Robinson</w:t>
      </w:r>
      <w:r w:rsidRPr="00462AF6">
        <w:rPr>
          <w:rFonts w:ascii="Times New Roman" w:eastAsia="Times New Roman" w:hAnsi="Times New Roman" w:cs="Times New Roman"/>
          <w:sz w:val="24"/>
          <w:szCs w:val="24"/>
          <w:vertAlign w:val="superscript"/>
        </w:rPr>
        <w:t>1,2</w:t>
      </w:r>
      <w:r w:rsidRPr="00462AF6">
        <w:rPr>
          <w:rFonts w:ascii="Times New Roman" w:eastAsia="Times New Roman" w:hAnsi="Times New Roman" w:cs="Times New Roman"/>
          <w:sz w:val="24"/>
          <w:szCs w:val="24"/>
        </w:rPr>
        <w:t xml:space="preserve">, </w:t>
      </w:r>
      <w:r w:rsidR="00646C25" w:rsidRPr="00462AF6">
        <w:rPr>
          <w:rFonts w:ascii="Times New Roman" w:eastAsia="Times New Roman" w:hAnsi="Times New Roman" w:cs="Times New Roman"/>
          <w:sz w:val="24"/>
          <w:szCs w:val="24"/>
        </w:rPr>
        <w:t xml:space="preserve">and the </w:t>
      </w:r>
      <w:r w:rsidRPr="00462AF6">
        <w:rPr>
          <w:rFonts w:ascii="Times New Roman" w:eastAsia="Times New Roman" w:hAnsi="Times New Roman" w:cs="Times New Roman"/>
          <w:sz w:val="24"/>
          <w:szCs w:val="24"/>
        </w:rPr>
        <w:t>Southampton Women’s Survey Study Group.</w:t>
      </w:r>
      <w:r w:rsidR="005123AB" w:rsidRPr="00462AF6">
        <w:rPr>
          <w:rFonts w:ascii="Times New Roman" w:hAnsi="Times New Roman" w:cs="Times New Roman"/>
          <w:sz w:val="24"/>
          <w:szCs w:val="24"/>
          <w:vertAlign w:val="superscript"/>
        </w:rPr>
        <w:br/>
      </w:r>
    </w:p>
    <w:p w14:paraId="4053F87E" w14:textId="2A1D21BF" w:rsidR="00601C68" w:rsidRPr="00462AF6" w:rsidRDefault="00601C68" w:rsidP="00144BC0">
      <w:pPr>
        <w:spacing w:before="60" w:after="60" w:line="480" w:lineRule="auto"/>
        <w:rPr>
          <w:rFonts w:ascii="Times New Roman" w:eastAsiaTheme="minorHAnsi" w:hAnsi="Times New Roman" w:cs="Times New Roman"/>
          <w:sz w:val="24"/>
          <w:szCs w:val="24"/>
          <w:lang w:eastAsia="en-US"/>
        </w:rPr>
      </w:pPr>
      <w:r w:rsidRPr="00462AF6">
        <w:rPr>
          <w:rFonts w:ascii="Times New Roman" w:hAnsi="Times New Roman" w:cs="Times New Roman"/>
          <w:sz w:val="24"/>
          <w:szCs w:val="24"/>
          <w:vertAlign w:val="superscript"/>
        </w:rPr>
        <w:t>1</w:t>
      </w:r>
      <w:r w:rsidRPr="00462AF6">
        <w:rPr>
          <w:rFonts w:ascii="Times New Roman" w:hAnsi="Times New Roman" w:cs="Times New Roman"/>
          <w:sz w:val="24"/>
          <w:szCs w:val="24"/>
        </w:rPr>
        <w:t xml:space="preserve"> Medical Research Council Lifecourse Epidemiology Unit, University of Southampton, </w:t>
      </w:r>
      <w:r w:rsidR="00557B8B" w:rsidRPr="00462AF6">
        <w:rPr>
          <w:rFonts w:ascii="Times New Roman" w:hAnsi="Times New Roman" w:cs="Times New Roman"/>
          <w:sz w:val="24"/>
          <w:szCs w:val="24"/>
        </w:rPr>
        <w:t xml:space="preserve">Southampton, </w:t>
      </w:r>
      <w:r w:rsidRPr="00462AF6">
        <w:rPr>
          <w:rFonts w:ascii="Times New Roman" w:hAnsi="Times New Roman" w:cs="Times New Roman"/>
          <w:sz w:val="24"/>
          <w:szCs w:val="24"/>
        </w:rPr>
        <w:t xml:space="preserve">UK. </w:t>
      </w:r>
    </w:p>
    <w:p w14:paraId="7070D9E7" w14:textId="77777777" w:rsidR="00601C68" w:rsidRPr="00462AF6" w:rsidRDefault="00601C68" w:rsidP="00144BC0">
      <w:pPr>
        <w:spacing w:before="60" w:after="60" w:line="480" w:lineRule="auto"/>
        <w:rPr>
          <w:rFonts w:ascii="Times New Roman" w:hAnsi="Times New Roman" w:cs="Times New Roman"/>
          <w:sz w:val="24"/>
          <w:szCs w:val="24"/>
        </w:rPr>
      </w:pPr>
      <w:r w:rsidRPr="00462AF6">
        <w:rPr>
          <w:rFonts w:ascii="Times New Roman" w:hAnsi="Times New Roman" w:cs="Times New Roman"/>
          <w:sz w:val="24"/>
          <w:szCs w:val="24"/>
          <w:vertAlign w:val="superscript"/>
        </w:rPr>
        <w:t xml:space="preserve">2 </w:t>
      </w:r>
      <w:r w:rsidRPr="00462AF6">
        <w:rPr>
          <w:rFonts w:ascii="Times New Roman" w:hAnsi="Times New Roman" w:cs="Times New Roman"/>
          <w:sz w:val="24"/>
          <w:szCs w:val="24"/>
        </w:rPr>
        <w:t>NIHR Nutrition Biomedical Research Centre, University of Southampton and University Hospital Southampton NHS Foundation Trust, Southampton, UK</w:t>
      </w:r>
    </w:p>
    <w:p w14:paraId="346474D8" w14:textId="49D6B25B" w:rsidR="00601C68" w:rsidRPr="00462AF6" w:rsidRDefault="00601C68" w:rsidP="00144BC0">
      <w:pPr>
        <w:spacing w:before="60" w:after="60" w:line="480" w:lineRule="auto"/>
        <w:rPr>
          <w:rFonts w:ascii="Times New Roman" w:hAnsi="Times New Roman" w:cs="Times New Roman"/>
          <w:sz w:val="24"/>
          <w:szCs w:val="24"/>
        </w:rPr>
      </w:pPr>
      <w:r w:rsidRPr="00462AF6">
        <w:rPr>
          <w:rFonts w:ascii="Times New Roman" w:hAnsi="Times New Roman" w:cs="Times New Roman"/>
          <w:sz w:val="24"/>
          <w:szCs w:val="24"/>
          <w:vertAlign w:val="superscript"/>
        </w:rPr>
        <w:t>3</w:t>
      </w:r>
      <w:r w:rsidRPr="00462AF6">
        <w:rPr>
          <w:rFonts w:ascii="Times New Roman" w:hAnsi="Times New Roman" w:cs="Times New Roman"/>
          <w:sz w:val="24"/>
          <w:szCs w:val="24"/>
        </w:rPr>
        <w:t xml:space="preserve"> NIHR Musculoskeletal Biomedical Research Unit, University of Oxford, Oxford, UK.</w:t>
      </w:r>
    </w:p>
    <w:p w14:paraId="4064CE5B" w14:textId="0DCF58DD" w:rsidR="00601C68" w:rsidRPr="00462AF6" w:rsidRDefault="00601C68" w:rsidP="00144BC0">
      <w:pPr>
        <w:spacing w:before="60" w:after="60" w:line="480" w:lineRule="auto"/>
        <w:rPr>
          <w:rFonts w:ascii="Times New Roman" w:hAnsi="Times New Roman" w:cs="Times New Roman"/>
          <w:sz w:val="24"/>
          <w:szCs w:val="24"/>
        </w:rPr>
      </w:pPr>
      <w:r w:rsidRPr="00462AF6">
        <w:rPr>
          <w:rFonts w:ascii="Times New Roman" w:eastAsia="Times New Roman" w:hAnsi="Times New Roman" w:cs="Times New Roman"/>
          <w:sz w:val="24"/>
          <w:szCs w:val="24"/>
          <w:vertAlign w:val="superscript"/>
        </w:rPr>
        <w:t>4</w:t>
      </w:r>
      <w:r w:rsidRPr="00462AF6">
        <w:rPr>
          <w:rFonts w:ascii="Times New Roman" w:hAnsi="Times New Roman" w:cs="Times New Roman"/>
          <w:sz w:val="24"/>
          <w:szCs w:val="24"/>
        </w:rPr>
        <w:t xml:space="preserve"> Priority Research Centre in Physical Activity and Nutrition, </w:t>
      </w:r>
      <w:r w:rsidR="00557B8B" w:rsidRPr="00462AF6">
        <w:rPr>
          <w:rFonts w:ascii="Times New Roman" w:hAnsi="Times New Roman" w:cs="Times New Roman"/>
          <w:sz w:val="24"/>
          <w:szCs w:val="24"/>
        </w:rPr>
        <w:t xml:space="preserve">School of Health Sciences, Faculty of Health and Medicine, </w:t>
      </w:r>
      <w:r w:rsidRPr="00462AF6">
        <w:rPr>
          <w:rFonts w:ascii="Times New Roman" w:hAnsi="Times New Roman" w:cs="Times New Roman"/>
          <w:sz w:val="24"/>
          <w:szCs w:val="24"/>
        </w:rPr>
        <w:t>University of Newcastle,</w:t>
      </w:r>
      <w:r w:rsidR="00557B8B" w:rsidRPr="00462AF6">
        <w:rPr>
          <w:rFonts w:ascii="Times New Roman" w:hAnsi="Times New Roman" w:cs="Times New Roman"/>
          <w:sz w:val="24"/>
          <w:szCs w:val="24"/>
        </w:rPr>
        <w:t xml:space="preserve"> Callaghan</w:t>
      </w:r>
      <w:r w:rsidRPr="00462AF6">
        <w:rPr>
          <w:rFonts w:ascii="Times New Roman" w:hAnsi="Times New Roman" w:cs="Times New Roman"/>
          <w:sz w:val="24"/>
          <w:szCs w:val="24"/>
        </w:rPr>
        <w:t>, Australia</w:t>
      </w:r>
    </w:p>
    <w:p w14:paraId="46BC8571" w14:textId="239E3F28" w:rsidR="00557B8B" w:rsidRPr="00462AF6" w:rsidRDefault="00557B8B" w:rsidP="00144BC0">
      <w:pPr>
        <w:spacing w:before="60" w:after="60" w:line="480" w:lineRule="auto"/>
        <w:rPr>
          <w:rFonts w:ascii="Times New Roman" w:hAnsi="Times New Roman" w:cs="Times New Roman"/>
          <w:sz w:val="24"/>
          <w:szCs w:val="24"/>
        </w:rPr>
      </w:pPr>
      <w:r w:rsidRPr="00462AF6">
        <w:rPr>
          <w:rFonts w:ascii="Times New Roman" w:hAnsi="Times New Roman" w:cs="Times New Roman"/>
          <w:sz w:val="24"/>
          <w:szCs w:val="24"/>
          <w:vertAlign w:val="superscript"/>
        </w:rPr>
        <w:t>5</w:t>
      </w:r>
      <w:r w:rsidRPr="00462AF6">
        <w:rPr>
          <w:rFonts w:ascii="Times New Roman" w:hAnsi="Times New Roman" w:cs="Times New Roman"/>
          <w:sz w:val="24"/>
          <w:szCs w:val="24"/>
        </w:rPr>
        <w:t xml:space="preserve"> School of Health Sciences, Faculty of Health and Medicine, University of Newcastle, Callaghan, Australia</w:t>
      </w:r>
    </w:p>
    <w:p w14:paraId="0CE35B1D" w14:textId="77777777" w:rsidR="00601C68" w:rsidRPr="00462AF6" w:rsidRDefault="00601C68" w:rsidP="00144BC0">
      <w:pPr>
        <w:spacing w:before="60" w:after="60" w:line="480" w:lineRule="auto"/>
        <w:rPr>
          <w:rFonts w:ascii="Times New Roman" w:hAnsi="Times New Roman" w:cs="Times New Roman"/>
          <w:sz w:val="24"/>
          <w:szCs w:val="24"/>
        </w:rPr>
      </w:pPr>
    </w:p>
    <w:p w14:paraId="439D9C75" w14:textId="0E55D360" w:rsidR="00857B04" w:rsidRPr="00462AF6" w:rsidRDefault="00601C68" w:rsidP="00144BC0">
      <w:pPr>
        <w:spacing w:before="60" w:after="60" w:line="480" w:lineRule="auto"/>
        <w:rPr>
          <w:rFonts w:ascii="Times New Roman" w:hAnsi="Times New Roman" w:cs="Times New Roman"/>
          <w:kern w:val="2"/>
          <w:sz w:val="24"/>
          <w:szCs w:val="24"/>
        </w:rPr>
      </w:pPr>
      <w:r w:rsidRPr="00462AF6">
        <w:rPr>
          <w:rFonts w:ascii="Times New Roman" w:hAnsi="Times New Roman" w:cs="Times New Roman"/>
          <w:b/>
          <w:sz w:val="24"/>
          <w:szCs w:val="24"/>
        </w:rPr>
        <w:t>Correspondence to</w:t>
      </w:r>
      <w:r w:rsidRPr="00462AF6">
        <w:rPr>
          <w:rFonts w:ascii="Times New Roman" w:hAnsi="Times New Roman" w:cs="Times New Roman"/>
          <w:i/>
          <w:sz w:val="24"/>
          <w:szCs w:val="24"/>
        </w:rPr>
        <w:t>:</w:t>
      </w:r>
      <w:r w:rsidRPr="00462AF6">
        <w:rPr>
          <w:rFonts w:ascii="Times New Roman" w:hAnsi="Times New Roman" w:cs="Times New Roman"/>
          <w:kern w:val="2"/>
          <w:sz w:val="24"/>
          <w:szCs w:val="24"/>
        </w:rPr>
        <w:t xml:space="preserve"> Professor </w:t>
      </w:r>
      <w:proofErr w:type="spellStart"/>
      <w:r w:rsidRPr="00462AF6">
        <w:rPr>
          <w:rFonts w:ascii="Times New Roman" w:hAnsi="Times New Roman" w:cs="Times New Roman"/>
          <w:sz w:val="24"/>
          <w:szCs w:val="24"/>
        </w:rPr>
        <w:t>Siân</w:t>
      </w:r>
      <w:proofErr w:type="spellEnd"/>
      <w:r w:rsidRPr="00462AF6">
        <w:rPr>
          <w:rFonts w:ascii="Times New Roman" w:hAnsi="Times New Roman" w:cs="Times New Roman"/>
          <w:kern w:val="2"/>
          <w:sz w:val="24"/>
          <w:szCs w:val="24"/>
        </w:rPr>
        <w:t xml:space="preserve"> Robinson, MRC Lifecourse Epidemiology Unit, University of Southampton, Southampton, SO16 6YD, UK. Tel: +44 (0) 23 8077 7624, Fax: +44 (0)</w:t>
      </w:r>
      <w:r w:rsidR="004B1F12" w:rsidRPr="00462AF6">
        <w:rPr>
          <w:rFonts w:ascii="Times New Roman" w:hAnsi="Times New Roman" w:cs="Times New Roman"/>
          <w:kern w:val="2"/>
          <w:sz w:val="24"/>
          <w:szCs w:val="24"/>
        </w:rPr>
        <w:t xml:space="preserve"> </w:t>
      </w:r>
      <w:r w:rsidRPr="00462AF6">
        <w:rPr>
          <w:rFonts w:ascii="Times New Roman" w:hAnsi="Times New Roman" w:cs="Times New Roman"/>
          <w:kern w:val="2"/>
          <w:sz w:val="24"/>
          <w:szCs w:val="24"/>
        </w:rPr>
        <w:t xml:space="preserve">23 8070 4021, email: </w:t>
      </w:r>
      <w:hyperlink r:id="rId9" w:history="1">
        <w:r w:rsidR="006C4005" w:rsidRPr="00462AF6">
          <w:rPr>
            <w:rStyle w:val="Hyperlink"/>
            <w:rFonts w:ascii="Times New Roman" w:hAnsi="Times New Roman" w:cs="Times New Roman"/>
            <w:kern w:val="2"/>
            <w:sz w:val="24"/>
            <w:szCs w:val="24"/>
          </w:rPr>
          <w:t>smr@mrc.soton.ac.uk</w:t>
        </w:r>
      </w:hyperlink>
    </w:p>
    <w:p w14:paraId="36DAB729" w14:textId="77777777" w:rsidR="00B40FC9" w:rsidRPr="00462AF6" w:rsidRDefault="00B40FC9" w:rsidP="00144BC0">
      <w:pPr>
        <w:spacing w:before="60" w:after="60" w:line="480" w:lineRule="auto"/>
        <w:rPr>
          <w:rFonts w:ascii="Times New Roman" w:hAnsi="Times New Roman" w:cs="Times New Roman"/>
          <w:b/>
          <w:kern w:val="2"/>
          <w:sz w:val="24"/>
          <w:szCs w:val="24"/>
        </w:rPr>
      </w:pPr>
    </w:p>
    <w:p w14:paraId="5489D93B" w14:textId="77777777" w:rsidR="00B172E3" w:rsidRPr="00462AF6" w:rsidRDefault="00B15029" w:rsidP="00144BC0">
      <w:pPr>
        <w:spacing w:before="60" w:after="60" w:line="480" w:lineRule="auto"/>
        <w:rPr>
          <w:rFonts w:ascii="Times New Roman" w:hAnsi="Times New Roman" w:cs="Times New Roman"/>
          <w:b/>
          <w:sz w:val="24"/>
          <w:szCs w:val="24"/>
        </w:rPr>
      </w:pPr>
      <w:r w:rsidRPr="00462AF6">
        <w:rPr>
          <w:rFonts w:ascii="Times New Roman" w:hAnsi="Times New Roman" w:cs="Times New Roman"/>
          <w:b/>
          <w:kern w:val="2"/>
          <w:sz w:val="24"/>
          <w:szCs w:val="24"/>
        </w:rPr>
        <w:lastRenderedPageBreak/>
        <w:t>Key words:</w:t>
      </w:r>
      <w:r w:rsidRPr="00462AF6">
        <w:rPr>
          <w:rFonts w:ascii="Times New Roman" w:hAnsi="Times New Roman" w:cs="Times New Roman"/>
          <w:kern w:val="2"/>
          <w:sz w:val="24"/>
          <w:szCs w:val="24"/>
        </w:rPr>
        <w:t xml:space="preserve"> gestational weight gain, pre-gravid BMI, breastfeeding, </w:t>
      </w:r>
      <w:r w:rsidR="00A905CC" w:rsidRPr="00462AF6">
        <w:rPr>
          <w:rFonts w:ascii="Times New Roman" w:hAnsi="Times New Roman" w:cs="Times New Roman"/>
          <w:kern w:val="2"/>
          <w:sz w:val="24"/>
          <w:szCs w:val="24"/>
        </w:rPr>
        <w:t>v</w:t>
      </w:r>
      <w:r w:rsidR="000A1B3D" w:rsidRPr="00462AF6">
        <w:rPr>
          <w:rFonts w:ascii="Times New Roman" w:hAnsi="Times New Roman" w:cs="Times New Roman"/>
          <w:kern w:val="2"/>
          <w:sz w:val="24"/>
          <w:szCs w:val="24"/>
        </w:rPr>
        <w:t xml:space="preserve">itamin D, </w:t>
      </w:r>
      <w:r w:rsidRPr="00462AF6">
        <w:rPr>
          <w:rFonts w:ascii="Times New Roman" w:hAnsi="Times New Roman" w:cs="Times New Roman"/>
          <w:kern w:val="2"/>
          <w:sz w:val="24"/>
          <w:szCs w:val="24"/>
        </w:rPr>
        <w:t>overweight, obesity, pregnancy</w:t>
      </w:r>
      <w:r w:rsidR="00887CE7" w:rsidRPr="00462AF6">
        <w:rPr>
          <w:rFonts w:ascii="Times New Roman" w:hAnsi="Times New Roman" w:cs="Times New Roman"/>
          <w:b/>
          <w:sz w:val="24"/>
          <w:szCs w:val="24"/>
        </w:rPr>
        <w:t>.</w:t>
      </w:r>
    </w:p>
    <w:p w14:paraId="1068E9D7" w14:textId="77777777" w:rsidR="00F97C61" w:rsidRPr="00462AF6" w:rsidRDefault="00F97C61" w:rsidP="00144BC0">
      <w:pPr>
        <w:widowControl w:val="0"/>
        <w:spacing w:before="60" w:after="60" w:line="480" w:lineRule="auto"/>
        <w:rPr>
          <w:rFonts w:ascii="Times New Roman" w:hAnsi="Times New Roman" w:cs="Times New Roman"/>
          <w:b/>
          <w:kern w:val="2"/>
          <w:sz w:val="24"/>
          <w:szCs w:val="24"/>
          <w:lang w:eastAsia="ja-JP"/>
        </w:rPr>
      </w:pPr>
    </w:p>
    <w:p w14:paraId="4D47D79E" w14:textId="75F2CA62" w:rsidR="00580B17" w:rsidRPr="00462AF6" w:rsidRDefault="00F97C61" w:rsidP="00144BC0">
      <w:pPr>
        <w:widowControl w:val="0"/>
        <w:spacing w:before="60" w:after="60" w:line="480" w:lineRule="auto"/>
        <w:rPr>
          <w:rFonts w:ascii="Times New Roman" w:hAnsi="Times New Roman" w:cs="Times New Roman"/>
          <w:b/>
          <w:sz w:val="24"/>
          <w:szCs w:val="24"/>
        </w:rPr>
      </w:pPr>
      <w:r w:rsidRPr="00462AF6">
        <w:rPr>
          <w:rFonts w:ascii="Times New Roman" w:hAnsi="Times New Roman" w:cs="Times New Roman"/>
          <w:b/>
          <w:kern w:val="2"/>
          <w:sz w:val="24"/>
          <w:szCs w:val="24"/>
          <w:lang w:eastAsia="ja-JP"/>
        </w:rPr>
        <w:t xml:space="preserve">Conflicts of interest: </w:t>
      </w:r>
      <w:r w:rsidR="00B40FC9" w:rsidRPr="00462AF6">
        <w:rPr>
          <w:rFonts w:ascii="Times New Roman" w:hAnsi="Times New Roman" w:cs="Times New Roman"/>
          <w:kern w:val="2"/>
          <w:sz w:val="24"/>
          <w:szCs w:val="24"/>
        </w:rPr>
        <w:t xml:space="preserve">KMG has received reimbursement for speaking at conferences sponsored by companies selling nutritional products; KMG, HMI and CC are part of an academic consortium that has received research funding from Abbott Nutrition, </w:t>
      </w:r>
      <w:proofErr w:type="spellStart"/>
      <w:r w:rsidR="00B40FC9" w:rsidRPr="00462AF6">
        <w:rPr>
          <w:rFonts w:ascii="Times New Roman" w:hAnsi="Times New Roman" w:cs="Times New Roman"/>
          <w:kern w:val="2"/>
          <w:sz w:val="24"/>
          <w:szCs w:val="24"/>
        </w:rPr>
        <w:t>Nestec</w:t>
      </w:r>
      <w:proofErr w:type="spellEnd"/>
      <w:r w:rsidR="00B40FC9" w:rsidRPr="00462AF6">
        <w:rPr>
          <w:rFonts w:ascii="Times New Roman" w:hAnsi="Times New Roman" w:cs="Times New Roman"/>
          <w:kern w:val="2"/>
          <w:sz w:val="24"/>
          <w:szCs w:val="24"/>
        </w:rPr>
        <w:t xml:space="preserve"> and Danone. None of the other authors had any potential conflicts of interest.</w:t>
      </w:r>
      <w:r w:rsidR="00580B17" w:rsidRPr="00462AF6">
        <w:rPr>
          <w:rFonts w:ascii="Times New Roman" w:hAnsi="Times New Roman" w:cs="Times New Roman"/>
          <w:b/>
          <w:sz w:val="24"/>
          <w:szCs w:val="24"/>
        </w:rPr>
        <w:br w:type="page"/>
      </w:r>
    </w:p>
    <w:p w14:paraId="188FA595" w14:textId="50CC6B93" w:rsidR="00437871" w:rsidRPr="00462AF6" w:rsidRDefault="00437871" w:rsidP="006731D9">
      <w:pPr>
        <w:spacing w:before="80" w:after="0" w:line="480" w:lineRule="auto"/>
        <w:jc w:val="both"/>
        <w:rPr>
          <w:rFonts w:ascii="Times New Roman" w:hAnsi="Times New Roman" w:cs="Times New Roman"/>
          <w:b/>
          <w:sz w:val="24"/>
          <w:szCs w:val="24"/>
        </w:rPr>
      </w:pPr>
      <w:r w:rsidRPr="00462AF6">
        <w:rPr>
          <w:rFonts w:ascii="Times New Roman" w:hAnsi="Times New Roman" w:cs="Times New Roman"/>
          <w:b/>
          <w:sz w:val="24"/>
          <w:szCs w:val="24"/>
        </w:rPr>
        <w:lastRenderedPageBreak/>
        <w:t>ABSTRACT</w:t>
      </w:r>
    </w:p>
    <w:p w14:paraId="1685418B" w14:textId="2EF25240" w:rsidR="005A12DD" w:rsidRPr="00462AF6" w:rsidRDefault="00F37683" w:rsidP="006731D9">
      <w:pPr>
        <w:widowControl w:val="0"/>
        <w:spacing w:before="80" w:after="0" w:line="480" w:lineRule="auto"/>
        <w:jc w:val="both"/>
        <w:rPr>
          <w:rFonts w:ascii="Times New Roman" w:hAnsi="Times New Roman" w:cs="Times New Roman"/>
          <w:sz w:val="24"/>
          <w:szCs w:val="24"/>
        </w:rPr>
      </w:pPr>
      <w:r w:rsidRPr="00462AF6">
        <w:rPr>
          <w:rFonts w:ascii="Times New Roman" w:hAnsi="Times New Roman" w:cs="Times New Roman"/>
          <w:b/>
          <w:i/>
          <w:sz w:val="24"/>
          <w:szCs w:val="24"/>
        </w:rPr>
        <w:t>Background</w:t>
      </w:r>
      <w:r w:rsidR="002F50DE" w:rsidRPr="00462AF6">
        <w:rPr>
          <w:rFonts w:ascii="Times New Roman" w:hAnsi="Times New Roman" w:cs="Times New Roman"/>
          <w:b/>
          <w:i/>
          <w:sz w:val="24"/>
          <w:szCs w:val="24"/>
        </w:rPr>
        <w:t>/Objectives</w:t>
      </w:r>
      <w:r w:rsidR="00361DC8" w:rsidRPr="00462AF6">
        <w:rPr>
          <w:rFonts w:ascii="Times New Roman" w:hAnsi="Times New Roman" w:cs="Times New Roman"/>
          <w:b/>
          <w:i/>
          <w:sz w:val="24"/>
          <w:szCs w:val="24"/>
        </w:rPr>
        <w:t>:</w:t>
      </w:r>
      <w:r w:rsidR="00361DC8" w:rsidRPr="00462AF6">
        <w:rPr>
          <w:rFonts w:ascii="Times New Roman" w:hAnsi="Times New Roman" w:cs="Times New Roman"/>
          <w:sz w:val="24"/>
          <w:szCs w:val="24"/>
        </w:rPr>
        <w:t xml:space="preserve"> </w:t>
      </w:r>
      <w:r w:rsidR="00804A49" w:rsidRPr="00462AF6">
        <w:rPr>
          <w:rFonts w:ascii="Times New Roman" w:hAnsi="Times New Roman" w:cs="Times New Roman"/>
          <w:sz w:val="24"/>
          <w:szCs w:val="24"/>
        </w:rPr>
        <w:t xml:space="preserve">Pregnancy </w:t>
      </w:r>
      <w:r w:rsidR="0085326B" w:rsidRPr="00462AF6">
        <w:rPr>
          <w:rFonts w:ascii="Times New Roman" w:hAnsi="Times New Roman" w:cs="Times New Roman"/>
          <w:sz w:val="24"/>
          <w:szCs w:val="24"/>
        </w:rPr>
        <w:t xml:space="preserve">triggers </w:t>
      </w:r>
      <w:r w:rsidR="00804A49" w:rsidRPr="00462AF6">
        <w:rPr>
          <w:rFonts w:ascii="Times New Roman" w:hAnsi="Times New Roman" w:cs="Times New Roman"/>
          <w:sz w:val="24"/>
          <w:szCs w:val="24"/>
        </w:rPr>
        <w:t xml:space="preserve">a </w:t>
      </w:r>
      <w:r w:rsidR="00F56267" w:rsidRPr="00462AF6">
        <w:rPr>
          <w:rFonts w:ascii="Times New Roman" w:hAnsi="Times New Roman" w:cs="Times New Roman"/>
          <w:sz w:val="24"/>
          <w:szCs w:val="24"/>
        </w:rPr>
        <w:t>physiological</w:t>
      </w:r>
      <w:r w:rsidR="00804A49" w:rsidRPr="00462AF6">
        <w:rPr>
          <w:rFonts w:ascii="Times New Roman" w:hAnsi="Times New Roman" w:cs="Times New Roman"/>
          <w:sz w:val="24"/>
          <w:szCs w:val="24"/>
        </w:rPr>
        <w:t xml:space="preserve"> </w:t>
      </w:r>
      <w:r w:rsidR="0085326B" w:rsidRPr="00462AF6">
        <w:rPr>
          <w:rFonts w:ascii="Times New Roman" w:hAnsi="Times New Roman" w:cs="Times New Roman"/>
          <w:sz w:val="24"/>
          <w:szCs w:val="24"/>
        </w:rPr>
        <w:t xml:space="preserve">change in </w:t>
      </w:r>
      <w:r w:rsidR="00804A49" w:rsidRPr="00462AF6">
        <w:rPr>
          <w:rFonts w:ascii="Times New Roman" w:hAnsi="Times New Roman" w:cs="Times New Roman"/>
          <w:sz w:val="24"/>
          <w:szCs w:val="24"/>
        </w:rPr>
        <w:t xml:space="preserve">weight </w:t>
      </w:r>
      <w:r w:rsidR="0085326B" w:rsidRPr="00462AF6">
        <w:rPr>
          <w:rFonts w:ascii="Times New Roman" w:hAnsi="Times New Roman" w:cs="Times New Roman"/>
          <w:sz w:val="24"/>
          <w:szCs w:val="24"/>
        </w:rPr>
        <w:t>status</w:t>
      </w:r>
      <w:r w:rsidR="00804A49" w:rsidRPr="00462AF6">
        <w:rPr>
          <w:rFonts w:ascii="Times New Roman" w:hAnsi="Times New Roman" w:cs="Times New Roman"/>
          <w:sz w:val="24"/>
          <w:szCs w:val="24"/>
        </w:rPr>
        <w:t xml:space="preserve">. </w:t>
      </w:r>
      <w:r w:rsidR="000F3695" w:rsidRPr="00462AF6">
        <w:rPr>
          <w:rFonts w:ascii="Times New Roman" w:hAnsi="Times New Roman" w:cs="Times New Roman"/>
          <w:sz w:val="24"/>
          <w:szCs w:val="24"/>
        </w:rPr>
        <w:t>Postpartum w</w:t>
      </w:r>
      <w:r w:rsidR="00804A49" w:rsidRPr="00462AF6">
        <w:rPr>
          <w:rFonts w:ascii="Times New Roman" w:hAnsi="Times New Roman" w:cs="Times New Roman"/>
          <w:sz w:val="24"/>
          <w:szCs w:val="24"/>
        </w:rPr>
        <w:t xml:space="preserve">eight retention in the childbearing years can substantially alter </w:t>
      </w:r>
      <w:r w:rsidR="0085326B" w:rsidRPr="00462AF6">
        <w:rPr>
          <w:rFonts w:ascii="Times New Roman" w:hAnsi="Times New Roman" w:cs="Times New Roman"/>
          <w:sz w:val="24"/>
          <w:szCs w:val="24"/>
        </w:rPr>
        <w:t xml:space="preserve">a woman’s </w:t>
      </w:r>
      <w:r w:rsidR="00804A49" w:rsidRPr="00462AF6">
        <w:rPr>
          <w:rFonts w:ascii="Times New Roman" w:hAnsi="Times New Roman" w:cs="Times New Roman"/>
          <w:sz w:val="24"/>
          <w:szCs w:val="24"/>
        </w:rPr>
        <w:t xml:space="preserve">weight </w:t>
      </w:r>
      <w:r w:rsidR="0085326B" w:rsidRPr="00462AF6">
        <w:rPr>
          <w:rFonts w:ascii="Times New Roman" w:hAnsi="Times New Roman" w:cs="Times New Roman"/>
          <w:sz w:val="24"/>
          <w:szCs w:val="24"/>
        </w:rPr>
        <w:t xml:space="preserve">gain </w:t>
      </w:r>
      <w:r w:rsidR="00804A49" w:rsidRPr="00462AF6">
        <w:rPr>
          <w:rFonts w:ascii="Times New Roman" w:hAnsi="Times New Roman" w:cs="Times New Roman"/>
          <w:sz w:val="24"/>
          <w:szCs w:val="24"/>
        </w:rPr>
        <w:t>trajectory</w:t>
      </w:r>
      <w:r w:rsidR="0085326B" w:rsidRPr="00462AF6">
        <w:rPr>
          <w:rFonts w:ascii="Times New Roman" w:hAnsi="Times New Roman" w:cs="Times New Roman"/>
          <w:sz w:val="24"/>
          <w:szCs w:val="24"/>
        </w:rPr>
        <w:t xml:space="preserve">, with </w:t>
      </w:r>
      <w:r w:rsidR="002A2C43" w:rsidRPr="00462AF6">
        <w:rPr>
          <w:rFonts w:ascii="Times New Roman" w:hAnsi="Times New Roman" w:cs="Times New Roman"/>
          <w:sz w:val="24"/>
          <w:szCs w:val="24"/>
        </w:rPr>
        <w:t>several</w:t>
      </w:r>
      <w:r w:rsidR="00067FEF" w:rsidRPr="00462AF6">
        <w:rPr>
          <w:rFonts w:ascii="Times New Roman" w:hAnsi="Times New Roman" w:cs="Times New Roman"/>
          <w:sz w:val="24"/>
          <w:szCs w:val="24"/>
        </w:rPr>
        <w:t xml:space="preserve"> </w:t>
      </w:r>
      <w:r w:rsidR="000F3695" w:rsidRPr="00462AF6">
        <w:rPr>
          <w:rFonts w:ascii="Times New Roman" w:hAnsi="Times New Roman" w:cs="Times New Roman"/>
          <w:sz w:val="24"/>
          <w:szCs w:val="24"/>
        </w:rPr>
        <w:t xml:space="preserve">potential </w:t>
      </w:r>
      <w:r w:rsidR="00E52325" w:rsidRPr="00462AF6">
        <w:rPr>
          <w:rFonts w:ascii="Times New Roman" w:hAnsi="Times New Roman" w:cs="Times New Roman"/>
          <w:sz w:val="24"/>
          <w:szCs w:val="24"/>
        </w:rPr>
        <w:t>c</w:t>
      </w:r>
      <w:r w:rsidR="000C3BB3" w:rsidRPr="00462AF6">
        <w:rPr>
          <w:rFonts w:ascii="Times New Roman" w:hAnsi="Times New Roman" w:cs="Times New Roman"/>
          <w:sz w:val="24"/>
          <w:szCs w:val="24"/>
        </w:rPr>
        <w:t xml:space="preserve">ontributing factors </w:t>
      </w:r>
      <w:r w:rsidR="00CE1A37" w:rsidRPr="00462AF6">
        <w:rPr>
          <w:rFonts w:ascii="Times New Roman" w:hAnsi="Times New Roman" w:cs="Times New Roman"/>
          <w:sz w:val="24"/>
          <w:szCs w:val="24"/>
        </w:rPr>
        <w:t>identified</w:t>
      </w:r>
      <w:r w:rsidR="0085326B" w:rsidRPr="00462AF6">
        <w:rPr>
          <w:rFonts w:ascii="Times New Roman" w:hAnsi="Times New Roman" w:cs="Times New Roman"/>
          <w:sz w:val="24"/>
          <w:szCs w:val="24"/>
        </w:rPr>
        <w:t xml:space="preserve">. </w:t>
      </w:r>
      <w:r w:rsidR="00F56267" w:rsidRPr="00462AF6">
        <w:rPr>
          <w:rFonts w:ascii="Times New Roman" w:hAnsi="Times New Roman" w:cs="Times New Roman"/>
          <w:sz w:val="24"/>
          <w:szCs w:val="24"/>
        </w:rPr>
        <w:t>M</w:t>
      </w:r>
      <w:r w:rsidR="0028541F" w:rsidRPr="00462AF6">
        <w:rPr>
          <w:rFonts w:ascii="Times New Roman" w:hAnsi="Times New Roman" w:cs="Times New Roman"/>
          <w:sz w:val="24"/>
          <w:szCs w:val="24"/>
        </w:rPr>
        <w:t xml:space="preserve">ost </w:t>
      </w:r>
      <w:r w:rsidR="00916C50" w:rsidRPr="00462AF6">
        <w:rPr>
          <w:rFonts w:ascii="Times New Roman" w:hAnsi="Times New Roman" w:cs="Times New Roman"/>
          <w:sz w:val="24"/>
          <w:szCs w:val="24"/>
        </w:rPr>
        <w:t xml:space="preserve">research </w:t>
      </w:r>
      <w:r w:rsidR="001F1A10" w:rsidRPr="00462AF6">
        <w:rPr>
          <w:rFonts w:ascii="Times New Roman" w:hAnsi="Times New Roman" w:cs="Times New Roman"/>
          <w:sz w:val="24"/>
          <w:szCs w:val="24"/>
        </w:rPr>
        <w:t xml:space="preserve">has </w:t>
      </w:r>
      <w:r w:rsidR="00916C50" w:rsidRPr="00462AF6">
        <w:rPr>
          <w:rFonts w:ascii="Times New Roman" w:hAnsi="Times New Roman" w:cs="Times New Roman"/>
          <w:sz w:val="24"/>
          <w:szCs w:val="24"/>
        </w:rPr>
        <w:t xml:space="preserve">relied </w:t>
      </w:r>
      <w:r w:rsidR="000C3BB3" w:rsidRPr="00462AF6">
        <w:rPr>
          <w:rFonts w:ascii="Times New Roman" w:hAnsi="Times New Roman" w:cs="Times New Roman"/>
          <w:sz w:val="24"/>
          <w:szCs w:val="24"/>
        </w:rPr>
        <w:t>on</w:t>
      </w:r>
      <w:r w:rsidR="001D3760" w:rsidRPr="00462AF6">
        <w:rPr>
          <w:rFonts w:ascii="Times New Roman" w:hAnsi="Times New Roman" w:cs="Times New Roman"/>
          <w:sz w:val="24"/>
          <w:szCs w:val="24"/>
        </w:rPr>
        <w:t xml:space="preserve"> </w:t>
      </w:r>
      <w:r w:rsidR="003B0CE5" w:rsidRPr="00462AF6">
        <w:rPr>
          <w:rFonts w:ascii="Times New Roman" w:hAnsi="Times New Roman" w:cs="Times New Roman"/>
          <w:sz w:val="24"/>
          <w:szCs w:val="24"/>
        </w:rPr>
        <w:t xml:space="preserve">women’s recall of </w:t>
      </w:r>
      <w:r w:rsidR="001D3760" w:rsidRPr="00462AF6">
        <w:rPr>
          <w:rFonts w:ascii="Times New Roman" w:hAnsi="Times New Roman" w:cs="Times New Roman"/>
          <w:sz w:val="24"/>
          <w:szCs w:val="24"/>
        </w:rPr>
        <w:t xml:space="preserve">pre-pregnancy weight </w:t>
      </w:r>
      <w:r w:rsidR="003B0CE5" w:rsidRPr="00462AF6">
        <w:rPr>
          <w:rFonts w:ascii="Times New Roman" w:hAnsi="Times New Roman" w:cs="Times New Roman"/>
          <w:sz w:val="24"/>
          <w:szCs w:val="24"/>
        </w:rPr>
        <w:t xml:space="preserve">during pregnancy or later, </w:t>
      </w:r>
      <w:r w:rsidR="00F56267" w:rsidRPr="00462AF6">
        <w:rPr>
          <w:rFonts w:ascii="Times New Roman" w:hAnsi="Times New Roman" w:cs="Times New Roman"/>
          <w:sz w:val="24"/>
          <w:szCs w:val="24"/>
        </w:rPr>
        <w:t>and not considered risk factors in combination</w:t>
      </w:r>
      <w:r w:rsidR="002F50DE" w:rsidRPr="00462AF6">
        <w:rPr>
          <w:rFonts w:ascii="Times New Roman" w:hAnsi="Times New Roman" w:cs="Times New Roman"/>
          <w:sz w:val="24"/>
          <w:szCs w:val="24"/>
        </w:rPr>
        <w:t xml:space="preserve">. </w:t>
      </w:r>
      <w:r w:rsidR="002A2C43" w:rsidRPr="00462AF6">
        <w:rPr>
          <w:rFonts w:ascii="Times New Roman" w:hAnsi="Times New Roman" w:cs="Times New Roman"/>
          <w:sz w:val="24"/>
          <w:szCs w:val="24"/>
        </w:rPr>
        <w:t xml:space="preserve">Using </w:t>
      </w:r>
      <w:r w:rsidR="00415138" w:rsidRPr="00462AF6">
        <w:rPr>
          <w:rFonts w:ascii="Times New Roman" w:hAnsi="Times New Roman" w:cs="Times New Roman"/>
          <w:sz w:val="24"/>
          <w:szCs w:val="24"/>
        </w:rPr>
        <w:t>measured pre-pregnancy weight</w:t>
      </w:r>
      <w:r w:rsidR="002A2C43" w:rsidRPr="00462AF6">
        <w:rPr>
          <w:rFonts w:ascii="Times New Roman" w:hAnsi="Times New Roman" w:cs="Times New Roman"/>
          <w:sz w:val="24"/>
          <w:szCs w:val="24"/>
        </w:rPr>
        <w:t>,</w:t>
      </w:r>
      <w:r w:rsidR="00415138" w:rsidRPr="00462AF6">
        <w:rPr>
          <w:rFonts w:ascii="Times New Roman" w:hAnsi="Times New Roman" w:cs="Times New Roman"/>
          <w:sz w:val="24"/>
          <w:szCs w:val="24"/>
        </w:rPr>
        <w:t xml:space="preserve"> </w:t>
      </w:r>
      <w:r w:rsidR="002F50DE" w:rsidRPr="00462AF6">
        <w:rPr>
          <w:rFonts w:ascii="Times New Roman" w:hAnsi="Times New Roman" w:cs="Times New Roman"/>
          <w:sz w:val="24"/>
          <w:szCs w:val="24"/>
        </w:rPr>
        <w:t xml:space="preserve">this study aimed </w:t>
      </w:r>
      <w:r w:rsidR="00DA50A1" w:rsidRPr="00462AF6">
        <w:rPr>
          <w:rFonts w:ascii="Times New Roman" w:hAnsi="Times New Roman" w:cs="Times New Roman"/>
          <w:sz w:val="24"/>
          <w:szCs w:val="24"/>
        </w:rPr>
        <w:t>t</w:t>
      </w:r>
      <w:r w:rsidR="00361DC8" w:rsidRPr="00462AF6">
        <w:rPr>
          <w:rFonts w:ascii="Times New Roman" w:hAnsi="Times New Roman" w:cs="Times New Roman"/>
          <w:sz w:val="24"/>
          <w:szCs w:val="24"/>
        </w:rPr>
        <w:t xml:space="preserve">o </w:t>
      </w:r>
      <w:r w:rsidR="00F56267" w:rsidRPr="00462AF6">
        <w:rPr>
          <w:rFonts w:ascii="Times New Roman" w:hAnsi="Times New Roman" w:cs="Times New Roman"/>
          <w:sz w:val="24"/>
          <w:szCs w:val="24"/>
        </w:rPr>
        <w:t xml:space="preserve">examine </w:t>
      </w:r>
      <w:r w:rsidR="00DA50A1" w:rsidRPr="00462AF6">
        <w:rPr>
          <w:rFonts w:ascii="Times New Roman" w:hAnsi="Times New Roman" w:cs="Times New Roman"/>
          <w:sz w:val="24"/>
          <w:szCs w:val="24"/>
        </w:rPr>
        <w:t xml:space="preserve">the </w:t>
      </w:r>
      <w:r w:rsidR="002B0847" w:rsidRPr="00462AF6">
        <w:rPr>
          <w:rFonts w:ascii="Times New Roman" w:hAnsi="Times New Roman" w:cs="Times New Roman"/>
          <w:sz w:val="24"/>
          <w:szCs w:val="24"/>
        </w:rPr>
        <w:t>association</w:t>
      </w:r>
      <w:r w:rsidR="00F56267" w:rsidRPr="00462AF6">
        <w:rPr>
          <w:rFonts w:ascii="Times New Roman" w:hAnsi="Times New Roman" w:cs="Times New Roman"/>
          <w:sz w:val="24"/>
          <w:szCs w:val="24"/>
        </w:rPr>
        <w:t>s</w:t>
      </w:r>
      <w:r w:rsidR="002B0847" w:rsidRPr="00462AF6">
        <w:rPr>
          <w:rFonts w:ascii="Times New Roman" w:hAnsi="Times New Roman" w:cs="Times New Roman"/>
          <w:sz w:val="24"/>
          <w:szCs w:val="24"/>
        </w:rPr>
        <w:t xml:space="preserve"> </w:t>
      </w:r>
      <w:r w:rsidR="00F56267" w:rsidRPr="00462AF6">
        <w:rPr>
          <w:rFonts w:ascii="Times New Roman" w:hAnsi="Times New Roman" w:cs="Times New Roman"/>
          <w:sz w:val="24"/>
          <w:szCs w:val="24"/>
        </w:rPr>
        <w:t>of</w:t>
      </w:r>
      <w:r w:rsidR="00B172E3" w:rsidRPr="00462AF6">
        <w:rPr>
          <w:rFonts w:ascii="Times New Roman" w:hAnsi="Times New Roman" w:cs="Times New Roman"/>
          <w:sz w:val="24"/>
          <w:szCs w:val="24"/>
        </w:rPr>
        <w:t xml:space="preserve"> </w:t>
      </w:r>
      <w:r w:rsidR="004519F5" w:rsidRPr="00462AF6">
        <w:rPr>
          <w:rFonts w:ascii="Times New Roman" w:hAnsi="Times New Roman" w:cs="Times New Roman"/>
          <w:sz w:val="24"/>
          <w:szCs w:val="24"/>
        </w:rPr>
        <w:t xml:space="preserve">maternal postpartum weight retention with </w:t>
      </w:r>
      <w:r w:rsidR="00C42310" w:rsidRPr="00462AF6">
        <w:rPr>
          <w:rFonts w:ascii="Times New Roman" w:hAnsi="Times New Roman" w:cs="Times New Roman"/>
          <w:sz w:val="24"/>
          <w:szCs w:val="24"/>
        </w:rPr>
        <w:t xml:space="preserve">parity, </w:t>
      </w:r>
      <w:r w:rsidR="00F51046" w:rsidRPr="00462AF6">
        <w:rPr>
          <w:rFonts w:ascii="Times New Roman" w:hAnsi="Times New Roman" w:cs="Times New Roman"/>
          <w:sz w:val="24"/>
          <w:szCs w:val="24"/>
        </w:rPr>
        <w:t xml:space="preserve">pre-pregnancy BMI, </w:t>
      </w:r>
      <w:r w:rsidR="00ED7FB4" w:rsidRPr="00462AF6">
        <w:rPr>
          <w:rFonts w:ascii="Times New Roman" w:hAnsi="Times New Roman" w:cs="Times New Roman"/>
          <w:sz w:val="24"/>
          <w:szCs w:val="24"/>
        </w:rPr>
        <w:t>excess</w:t>
      </w:r>
      <w:r w:rsidR="00F56267" w:rsidRPr="00462AF6">
        <w:rPr>
          <w:rFonts w:ascii="Times New Roman" w:hAnsi="Times New Roman" w:cs="Times New Roman"/>
          <w:sz w:val="24"/>
          <w:szCs w:val="24"/>
        </w:rPr>
        <w:t>ive</w:t>
      </w:r>
      <w:r w:rsidR="00ED7FB4" w:rsidRPr="00462AF6">
        <w:rPr>
          <w:rFonts w:ascii="Times New Roman" w:hAnsi="Times New Roman" w:cs="Times New Roman"/>
          <w:sz w:val="24"/>
          <w:szCs w:val="24"/>
        </w:rPr>
        <w:t xml:space="preserve"> </w:t>
      </w:r>
      <w:r w:rsidR="00F56267" w:rsidRPr="00462AF6">
        <w:rPr>
          <w:rFonts w:ascii="Times New Roman" w:hAnsi="Times New Roman" w:cs="Times New Roman"/>
          <w:sz w:val="24"/>
          <w:szCs w:val="24"/>
        </w:rPr>
        <w:t>gestational weight gain</w:t>
      </w:r>
      <w:r w:rsidR="004B1F12" w:rsidRPr="00462AF6">
        <w:rPr>
          <w:rFonts w:ascii="Times New Roman" w:hAnsi="Times New Roman" w:cs="Times New Roman"/>
          <w:sz w:val="24"/>
          <w:szCs w:val="24"/>
        </w:rPr>
        <w:t xml:space="preserve"> (GWG)</w:t>
      </w:r>
      <w:r w:rsidR="00F51046" w:rsidRPr="00462AF6">
        <w:rPr>
          <w:rFonts w:ascii="Times New Roman" w:hAnsi="Times New Roman" w:cs="Times New Roman"/>
          <w:sz w:val="24"/>
          <w:szCs w:val="24"/>
        </w:rPr>
        <w:t xml:space="preserve">, maternal </w:t>
      </w:r>
      <w:r w:rsidR="00AE1F6A" w:rsidRPr="00462AF6">
        <w:rPr>
          <w:rFonts w:ascii="Times New Roman" w:hAnsi="Times New Roman" w:cs="Times New Roman"/>
          <w:sz w:val="24"/>
          <w:szCs w:val="24"/>
        </w:rPr>
        <w:t xml:space="preserve">serum </w:t>
      </w:r>
      <w:r w:rsidR="00F51046" w:rsidRPr="00462AF6">
        <w:rPr>
          <w:rFonts w:ascii="Times New Roman" w:hAnsi="Times New Roman" w:cs="Times New Roman"/>
          <w:sz w:val="24"/>
          <w:szCs w:val="24"/>
        </w:rPr>
        <w:t xml:space="preserve">vitamin D </w:t>
      </w:r>
      <w:r w:rsidR="007753BD" w:rsidRPr="00462AF6">
        <w:rPr>
          <w:rFonts w:ascii="Times New Roman" w:hAnsi="Times New Roman" w:cs="Times New Roman"/>
          <w:sz w:val="24"/>
          <w:szCs w:val="24"/>
        </w:rPr>
        <w:t>concentration</w:t>
      </w:r>
      <w:r w:rsidR="00F51046" w:rsidRPr="00462AF6">
        <w:rPr>
          <w:rFonts w:ascii="Times New Roman" w:hAnsi="Times New Roman" w:cs="Times New Roman"/>
          <w:sz w:val="24"/>
          <w:szCs w:val="24"/>
        </w:rPr>
        <w:t xml:space="preserve"> and dietary </w:t>
      </w:r>
      <w:r w:rsidR="004B1F12" w:rsidRPr="00462AF6">
        <w:rPr>
          <w:rFonts w:ascii="Times New Roman" w:hAnsi="Times New Roman" w:cs="Times New Roman"/>
          <w:sz w:val="24"/>
          <w:szCs w:val="24"/>
        </w:rPr>
        <w:t>Glycaemic Index</w:t>
      </w:r>
      <w:r w:rsidR="00F51046" w:rsidRPr="00462AF6">
        <w:rPr>
          <w:rFonts w:ascii="Times New Roman" w:hAnsi="Times New Roman" w:cs="Times New Roman"/>
          <w:sz w:val="24"/>
          <w:szCs w:val="24"/>
        </w:rPr>
        <w:t xml:space="preserve"> in early and late pregnancy</w:t>
      </w:r>
      <w:r w:rsidR="00DA50A1" w:rsidRPr="00462AF6">
        <w:rPr>
          <w:rFonts w:ascii="Times New Roman" w:hAnsi="Times New Roman" w:cs="Times New Roman"/>
          <w:sz w:val="24"/>
          <w:szCs w:val="24"/>
        </w:rPr>
        <w:t xml:space="preserve"> </w:t>
      </w:r>
      <w:r w:rsidR="00F51046" w:rsidRPr="00462AF6">
        <w:rPr>
          <w:rFonts w:ascii="Times New Roman" w:hAnsi="Times New Roman" w:cs="Times New Roman"/>
          <w:sz w:val="24"/>
          <w:szCs w:val="24"/>
        </w:rPr>
        <w:t xml:space="preserve">and </w:t>
      </w:r>
      <w:r w:rsidR="00B15029" w:rsidRPr="00462AF6">
        <w:rPr>
          <w:rFonts w:ascii="Times New Roman" w:hAnsi="Times New Roman" w:cs="Times New Roman"/>
          <w:sz w:val="24"/>
          <w:szCs w:val="24"/>
        </w:rPr>
        <w:t xml:space="preserve">breastfeeding </w:t>
      </w:r>
      <w:r w:rsidR="00CE1A37" w:rsidRPr="00462AF6">
        <w:rPr>
          <w:rFonts w:ascii="Times New Roman" w:hAnsi="Times New Roman" w:cs="Times New Roman"/>
          <w:sz w:val="24"/>
          <w:szCs w:val="24"/>
        </w:rPr>
        <w:t>duration</w:t>
      </w:r>
      <w:r w:rsidR="002A2C43" w:rsidRPr="00462AF6">
        <w:rPr>
          <w:rFonts w:ascii="Times New Roman" w:hAnsi="Times New Roman" w:cs="Times New Roman"/>
          <w:sz w:val="24"/>
          <w:szCs w:val="24"/>
        </w:rPr>
        <w:t>, including analysis of</w:t>
      </w:r>
      <w:r w:rsidR="00C42310" w:rsidRPr="00462AF6">
        <w:rPr>
          <w:rFonts w:ascii="Times New Roman" w:hAnsi="Times New Roman" w:cs="Times New Roman"/>
          <w:sz w:val="24"/>
          <w:szCs w:val="24"/>
        </w:rPr>
        <w:t xml:space="preserve"> the </w:t>
      </w:r>
      <w:r w:rsidR="00643451" w:rsidRPr="00462AF6">
        <w:rPr>
          <w:rFonts w:ascii="Times New Roman" w:hAnsi="Times New Roman" w:cs="Times New Roman"/>
          <w:sz w:val="24"/>
          <w:szCs w:val="24"/>
        </w:rPr>
        <w:t xml:space="preserve">combined </w:t>
      </w:r>
      <w:r w:rsidR="00C42310" w:rsidRPr="00462AF6">
        <w:rPr>
          <w:rFonts w:ascii="Times New Roman" w:hAnsi="Times New Roman" w:cs="Times New Roman"/>
          <w:sz w:val="24"/>
          <w:szCs w:val="24"/>
        </w:rPr>
        <w:t xml:space="preserve">impact of </w:t>
      </w:r>
      <w:r w:rsidR="00DA0EF7" w:rsidRPr="00462AF6">
        <w:rPr>
          <w:rFonts w:ascii="Times New Roman" w:hAnsi="Times New Roman" w:cs="Times New Roman"/>
          <w:sz w:val="24"/>
          <w:szCs w:val="24"/>
        </w:rPr>
        <w:t xml:space="preserve">potentially </w:t>
      </w:r>
      <w:r w:rsidR="00C42310" w:rsidRPr="00462AF6">
        <w:rPr>
          <w:rFonts w:ascii="Times New Roman" w:hAnsi="Times New Roman" w:cs="Times New Roman"/>
          <w:sz w:val="24"/>
          <w:szCs w:val="24"/>
        </w:rPr>
        <w:t>modifiable risk factors</w:t>
      </w:r>
      <w:r w:rsidR="00B15029" w:rsidRPr="00462AF6">
        <w:rPr>
          <w:rFonts w:ascii="Times New Roman" w:hAnsi="Times New Roman" w:cs="Times New Roman"/>
          <w:sz w:val="24"/>
          <w:szCs w:val="24"/>
        </w:rPr>
        <w:t>.</w:t>
      </w:r>
    </w:p>
    <w:p w14:paraId="1F79F9F5" w14:textId="2975CF5F" w:rsidR="006900E4" w:rsidRPr="00462AF6" w:rsidRDefault="002F50DE" w:rsidP="006731D9">
      <w:pPr>
        <w:widowControl w:val="0"/>
        <w:spacing w:before="80" w:after="0" w:line="480" w:lineRule="auto"/>
        <w:jc w:val="both"/>
        <w:rPr>
          <w:rFonts w:ascii="Times New Roman" w:hAnsi="Times New Roman" w:cs="Times New Roman"/>
          <w:sz w:val="24"/>
          <w:szCs w:val="24"/>
        </w:rPr>
      </w:pPr>
      <w:r w:rsidRPr="00462AF6">
        <w:rPr>
          <w:rFonts w:ascii="Times New Roman" w:hAnsi="Times New Roman" w:cs="Times New Roman"/>
          <w:b/>
          <w:sz w:val="24"/>
          <w:szCs w:val="24"/>
        </w:rPr>
        <w:t>Subjects/</w:t>
      </w:r>
      <w:r w:rsidR="000C3BB3" w:rsidRPr="00462AF6">
        <w:rPr>
          <w:rFonts w:ascii="Times New Roman" w:hAnsi="Times New Roman" w:cs="Times New Roman"/>
          <w:b/>
          <w:sz w:val="24"/>
          <w:szCs w:val="24"/>
        </w:rPr>
        <w:t xml:space="preserve">Methods: </w:t>
      </w:r>
      <w:r w:rsidR="00BE5BFB" w:rsidRPr="00462AF6">
        <w:rPr>
          <w:rFonts w:ascii="Times New Roman" w:hAnsi="Times New Roman" w:cs="Times New Roman"/>
          <w:sz w:val="24"/>
          <w:szCs w:val="24"/>
        </w:rPr>
        <w:t>Prospective cohort study of 12,583 non-pregnant women aged 20-34 years in Southampton (UK) who</w:t>
      </w:r>
      <w:r w:rsidR="00BE5BFB" w:rsidRPr="00462AF6">
        <w:rPr>
          <w:rFonts w:ascii="Times New Roman" w:hAnsi="Times New Roman" w:cs="Times New Roman"/>
          <w:kern w:val="2"/>
          <w:sz w:val="24"/>
          <w:szCs w:val="24"/>
          <w:lang w:eastAsia="ja-JP"/>
        </w:rPr>
        <w:t xml:space="preserve"> were assessed prior to pregnancy, with those </w:t>
      </w:r>
      <w:r w:rsidR="00BE5BFB" w:rsidRPr="00462AF6">
        <w:rPr>
          <w:rFonts w:ascii="Times New Roman" w:hAnsi="Times New Roman" w:cs="Times New Roman"/>
          <w:kern w:val="2"/>
          <w:sz w:val="24"/>
          <w:szCs w:val="24"/>
        </w:rPr>
        <w:t xml:space="preserve">who subsequently became pregnant followed up </w:t>
      </w:r>
      <w:r w:rsidR="00BE5BFB" w:rsidRPr="00462AF6">
        <w:rPr>
          <w:rFonts w:ascii="Times New Roman" w:hAnsi="Times New Roman" w:cs="Times New Roman"/>
          <w:sz w:val="24"/>
          <w:szCs w:val="24"/>
        </w:rPr>
        <w:t>in early and late gestation, and after delivery (n=</w:t>
      </w:r>
      <w:r w:rsidR="00BE5BFB" w:rsidRPr="00462AF6">
        <w:rPr>
          <w:rFonts w:ascii="Times New Roman" w:hAnsi="Times New Roman" w:cs="Times New Roman"/>
          <w:kern w:val="2"/>
          <w:sz w:val="24"/>
          <w:szCs w:val="24"/>
        </w:rPr>
        <w:t>2,559 in the final sample)</w:t>
      </w:r>
      <w:r w:rsidR="00BE5BFB" w:rsidRPr="00462AF6">
        <w:rPr>
          <w:rFonts w:ascii="Times New Roman" w:hAnsi="Times New Roman" w:cs="Times New Roman"/>
          <w:sz w:val="24"/>
          <w:szCs w:val="24"/>
        </w:rPr>
        <w:t xml:space="preserve">. </w:t>
      </w:r>
      <w:r w:rsidR="009258FB" w:rsidRPr="00462AF6">
        <w:rPr>
          <w:rFonts w:ascii="Times New Roman" w:hAnsi="Times New Roman" w:cs="Times New Roman"/>
          <w:sz w:val="24"/>
          <w:szCs w:val="24"/>
        </w:rPr>
        <w:t>L</w:t>
      </w:r>
      <w:r w:rsidR="000C3BB3" w:rsidRPr="00462AF6">
        <w:rPr>
          <w:rFonts w:ascii="Times New Roman" w:hAnsi="Times New Roman" w:cs="Times New Roman"/>
          <w:sz w:val="24"/>
          <w:szCs w:val="24"/>
        </w:rPr>
        <w:t xml:space="preserve">inear </w:t>
      </w:r>
      <w:r w:rsidR="00E763C5" w:rsidRPr="00462AF6">
        <w:rPr>
          <w:rFonts w:ascii="Times New Roman" w:hAnsi="Times New Roman" w:cs="Times New Roman"/>
          <w:sz w:val="24"/>
          <w:szCs w:val="24"/>
        </w:rPr>
        <w:t>r</w:t>
      </w:r>
      <w:r w:rsidR="000C3BB3" w:rsidRPr="00462AF6">
        <w:rPr>
          <w:rFonts w:ascii="Times New Roman" w:hAnsi="Times New Roman" w:cs="Times New Roman"/>
          <w:sz w:val="24"/>
          <w:szCs w:val="24"/>
        </w:rPr>
        <w:t xml:space="preserve">egression </w:t>
      </w:r>
      <w:r w:rsidR="006E7A0C" w:rsidRPr="00462AF6">
        <w:rPr>
          <w:rFonts w:ascii="Times New Roman" w:hAnsi="Times New Roman" w:cs="Times New Roman"/>
          <w:sz w:val="24"/>
          <w:szCs w:val="24"/>
        </w:rPr>
        <w:t xml:space="preserve">models </w:t>
      </w:r>
      <w:r w:rsidR="00ED7FB4" w:rsidRPr="00462AF6">
        <w:rPr>
          <w:rFonts w:ascii="Times New Roman" w:hAnsi="Times New Roman" w:cs="Times New Roman"/>
          <w:sz w:val="24"/>
          <w:szCs w:val="24"/>
        </w:rPr>
        <w:t>examined</w:t>
      </w:r>
      <w:r w:rsidR="000C3BB3" w:rsidRPr="00462AF6">
        <w:rPr>
          <w:rFonts w:ascii="Times New Roman" w:hAnsi="Times New Roman" w:cs="Times New Roman"/>
          <w:sz w:val="24"/>
          <w:szCs w:val="24"/>
        </w:rPr>
        <w:t xml:space="preserve"> </w:t>
      </w:r>
      <w:r w:rsidR="00ED7FB4" w:rsidRPr="00462AF6">
        <w:rPr>
          <w:rFonts w:ascii="Times New Roman" w:hAnsi="Times New Roman" w:cs="Times New Roman"/>
          <w:sz w:val="24"/>
          <w:szCs w:val="24"/>
        </w:rPr>
        <w:t xml:space="preserve">potential </w:t>
      </w:r>
      <w:r w:rsidR="000C3BB3" w:rsidRPr="00462AF6">
        <w:rPr>
          <w:rFonts w:ascii="Times New Roman" w:hAnsi="Times New Roman" w:cs="Times New Roman"/>
          <w:sz w:val="24"/>
          <w:szCs w:val="24"/>
        </w:rPr>
        <w:t>predictors of weight retention</w:t>
      </w:r>
      <w:r w:rsidR="00876665" w:rsidRPr="00462AF6">
        <w:rPr>
          <w:rFonts w:ascii="Times New Roman" w:hAnsi="Times New Roman" w:cs="Times New Roman"/>
          <w:sz w:val="24"/>
          <w:szCs w:val="24"/>
        </w:rPr>
        <w:t xml:space="preserve"> in </w:t>
      </w:r>
      <w:r w:rsidR="00ED20CE" w:rsidRPr="00462AF6">
        <w:rPr>
          <w:rFonts w:ascii="Times New Roman" w:hAnsi="Times New Roman" w:cs="Times New Roman"/>
          <w:sz w:val="24"/>
          <w:szCs w:val="24"/>
        </w:rPr>
        <w:t>adjusted individual</w:t>
      </w:r>
      <w:r w:rsidR="009160A3" w:rsidRPr="00462AF6">
        <w:rPr>
          <w:rFonts w:ascii="Times New Roman" w:hAnsi="Times New Roman" w:cs="Times New Roman"/>
          <w:sz w:val="24"/>
          <w:szCs w:val="24"/>
        </w:rPr>
        <w:t xml:space="preserve"> and</w:t>
      </w:r>
      <w:r w:rsidR="00804A49" w:rsidRPr="00462AF6">
        <w:rPr>
          <w:rFonts w:ascii="Times New Roman" w:hAnsi="Times New Roman" w:cs="Times New Roman"/>
          <w:sz w:val="24"/>
          <w:szCs w:val="24"/>
        </w:rPr>
        <w:t xml:space="preserve"> </w:t>
      </w:r>
      <w:r w:rsidR="00365F7D" w:rsidRPr="00462AF6">
        <w:rPr>
          <w:rFonts w:ascii="Times New Roman" w:hAnsi="Times New Roman" w:cs="Times New Roman"/>
          <w:sz w:val="24"/>
          <w:szCs w:val="24"/>
        </w:rPr>
        <w:t>multivariate</w:t>
      </w:r>
      <w:r w:rsidR="00876665" w:rsidRPr="00462AF6">
        <w:rPr>
          <w:rFonts w:ascii="Times New Roman" w:hAnsi="Times New Roman" w:cs="Times New Roman"/>
          <w:sz w:val="24"/>
          <w:szCs w:val="24"/>
        </w:rPr>
        <w:t xml:space="preserve"> </w:t>
      </w:r>
      <w:r w:rsidR="00ED20CE" w:rsidRPr="00462AF6">
        <w:rPr>
          <w:rFonts w:ascii="Times New Roman" w:hAnsi="Times New Roman" w:cs="Times New Roman"/>
          <w:sz w:val="24"/>
          <w:szCs w:val="24"/>
        </w:rPr>
        <w:t>analyses</w:t>
      </w:r>
      <w:r w:rsidR="009160A3" w:rsidRPr="00462AF6">
        <w:rPr>
          <w:rFonts w:ascii="Times New Roman" w:hAnsi="Times New Roman" w:cs="Times New Roman"/>
          <w:sz w:val="24"/>
          <w:szCs w:val="24"/>
        </w:rPr>
        <w:t>, and</w:t>
      </w:r>
      <w:r w:rsidR="00876665" w:rsidRPr="00462AF6">
        <w:rPr>
          <w:rFonts w:ascii="Times New Roman" w:hAnsi="Times New Roman" w:cs="Times New Roman"/>
          <w:sz w:val="24"/>
          <w:szCs w:val="24"/>
        </w:rPr>
        <w:t xml:space="preserve"> as </w:t>
      </w:r>
      <w:r w:rsidR="001E1E58" w:rsidRPr="00462AF6">
        <w:rPr>
          <w:rFonts w:ascii="Times New Roman" w:hAnsi="Times New Roman" w:cs="Times New Roman"/>
          <w:sz w:val="24"/>
          <w:szCs w:val="24"/>
        </w:rPr>
        <w:t xml:space="preserve">a </w:t>
      </w:r>
      <w:r w:rsidR="00876665" w:rsidRPr="00462AF6">
        <w:rPr>
          <w:rFonts w:ascii="Times New Roman" w:hAnsi="Times New Roman" w:cs="Times New Roman"/>
          <w:sz w:val="24"/>
          <w:szCs w:val="24"/>
        </w:rPr>
        <w:t>risk factor score</w:t>
      </w:r>
      <w:r w:rsidR="009160A3" w:rsidRPr="00462AF6">
        <w:rPr>
          <w:rFonts w:ascii="Times New Roman" w:hAnsi="Times New Roman" w:cs="Times New Roman"/>
          <w:sz w:val="24"/>
          <w:szCs w:val="24"/>
        </w:rPr>
        <w:t>.</w:t>
      </w:r>
    </w:p>
    <w:p w14:paraId="46C67318" w14:textId="2B7335FB" w:rsidR="00F51046" w:rsidRPr="00462AF6" w:rsidRDefault="000C3BB3" w:rsidP="006731D9">
      <w:pPr>
        <w:spacing w:before="80" w:after="0" w:line="480" w:lineRule="auto"/>
        <w:jc w:val="both"/>
        <w:rPr>
          <w:rFonts w:ascii="Times New Roman" w:eastAsia="Times New Roman" w:hAnsi="Times New Roman" w:cs="Times New Roman"/>
          <w:sz w:val="24"/>
          <w:szCs w:val="24"/>
          <w:lang w:eastAsia="en-US"/>
        </w:rPr>
      </w:pPr>
      <w:r w:rsidRPr="00462AF6">
        <w:rPr>
          <w:rFonts w:ascii="Times New Roman" w:hAnsi="Times New Roman" w:cs="Times New Roman"/>
          <w:b/>
          <w:i/>
          <w:sz w:val="24"/>
          <w:szCs w:val="24"/>
        </w:rPr>
        <w:t>Results:</w:t>
      </w:r>
      <w:r w:rsidR="00916C50" w:rsidRPr="00462AF6">
        <w:rPr>
          <w:rFonts w:ascii="Times New Roman" w:hAnsi="Times New Roman" w:cs="Times New Roman"/>
          <w:b/>
          <w:i/>
          <w:sz w:val="24"/>
          <w:szCs w:val="24"/>
        </w:rPr>
        <w:t xml:space="preserve"> </w:t>
      </w:r>
      <w:r w:rsidR="00714D9D" w:rsidRPr="00462AF6">
        <w:rPr>
          <w:rFonts w:ascii="Times New Roman" w:hAnsi="Times New Roman" w:cs="Times New Roman"/>
          <w:sz w:val="24"/>
          <w:szCs w:val="24"/>
        </w:rPr>
        <w:t xml:space="preserve">Compared with pre-pregnancy weight, </w:t>
      </w:r>
      <w:r w:rsidR="00073115" w:rsidRPr="00462AF6">
        <w:rPr>
          <w:rFonts w:ascii="Times New Roman" w:hAnsi="Times New Roman" w:cs="Times New Roman"/>
          <w:sz w:val="24"/>
          <w:szCs w:val="24"/>
        </w:rPr>
        <w:t>73</w:t>
      </w:r>
      <w:r w:rsidR="00714D9D" w:rsidRPr="00462AF6">
        <w:rPr>
          <w:rFonts w:ascii="Times New Roman" w:hAnsi="Times New Roman" w:cs="Times New Roman"/>
          <w:sz w:val="24"/>
          <w:szCs w:val="24"/>
        </w:rPr>
        <w:t xml:space="preserve">% of women retained </w:t>
      </w:r>
      <w:r w:rsidR="00D51C04" w:rsidRPr="00462AF6">
        <w:rPr>
          <w:rFonts w:ascii="Times New Roman" w:hAnsi="Times New Roman" w:cs="Times New Roman"/>
          <w:sz w:val="24"/>
          <w:szCs w:val="24"/>
        </w:rPr>
        <w:t xml:space="preserve">some </w:t>
      </w:r>
      <w:r w:rsidR="00714D9D" w:rsidRPr="00462AF6">
        <w:rPr>
          <w:rFonts w:ascii="Times New Roman" w:hAnsi="Times New Roman" w:cs="Times New Roman"/>
          <w:sz w:val="24"/>
          <w:szCs w:val="24"/>
        </w:rPr>
        <w:t xml:space="preserve">weight at </w:t>
      </w:r>
      <w:r w:rsidR="00CE1A37" w:rsidRPr="00462AF6">
        <w:rPr>
          <w:rFonts w:ascii="Times New Roman" w:hAnsi="Times New Roman" w:cs="Times New Roman"/>
          <w:sz w:val="24"/>
          <w:szCs w:val="24"/>
        </w:rPr>
        <w:t>six</w:t>
      </w:r>
      <w:r w:rsidR="00714D9D" w:rsidRPr="00462AF6">
        <w:rPr>
          <w:rFonts w:ascii="Times New Roman" w:hAnsi="Times New Roman" w:cs="Times New Roman"/>
          <w:sz w:val="24"/>
          <w:szCs w:val="24"/>
        </w:rPr>
        <w:t xml:space="preserve"> months </w:t>
      </w:r>
      <w:r w:rsidR="000A1D61" w:rsidRPr="00462AF6">
        <w:rPr>
          <w:rFonts w:ascii="Times New Roman" w:hAnsi="Times New Roman" w:cs="Times New Roman"/>
          <w:sz w:val="24"/>
          <w:szCs w:val="24"/>
        </w:rPr>
        <w:t xml:space="preserve">postpartum </w:t>
      </w:r>
      <w:r w:rsidR="00073115" w:rsidRPr="00462AF6">
        <w:rPr>
          <w:rFonts w:ascii="Times New Roman" w:hAnsi="Times New Roman" w:cs="Times New Roman"/>
          <w:sz w:val="24"/>
          <w:szCs w:val="24"/>
        </w:rPr>
        <w:t>[</w:t>
      </w:r>
      <w:r w:rsidR="00714D9D" w:rsidRPr="00462AF6">
        <w:rPr>
          <w:rFonts w:ascii="Times New Roman" w:hAnsi="Times New Roman" w:cs="Times New Roman"/>
          <w:sz w:val="24"/>
          <w:szCs w:val="24"/>
        </w:rPr>
        <w:t>mean (</w:t>
      </w:r>
      <w:r w:rsidR="00073115" w:rsidRPr="00462AF6">
        <w:rPr>
          <w:rFonts w:ascii="Times New Roman" w:hAnsi="Times New Roman" w:cs="Times New Roman"/>
          <w:sz w:val="24"/>
          <w:szCs w:val="24"/>
        </w:rPr>
        <w:t>SD</w:t>
      </w:r>
      <w:r w:rsidR="00714D9D" w:rsidRPr="00462AF6">
        <w:rPr>
          <w:rFonts w:ascii="Times New Roman" w:hAnsi="Times New Roman" w:cs="Times New Roman"/>
          <w:sz w:val="24"/>
          <w:szCs w:val="24"/>
        </w:rPr>
        <w:t xml:space="preserve">): </w:t>
      </w:r>
      <w:r w:rsidR="002F50DE" w:rsidRPr="00462AF6">
        <w:rPr>
          <w:rFonts w:ascii="Times New Roman" w:hAnsi="Times New Roman" w:cs="Times New Roman"/>
          <w:sz w:val="24"/>
          <w:szCs w:val="24"/>
        </w:rPr>
        <w:t xml:space="preserve">3.5 </w:t>
      </w:r>
      <w:r w:rsidR="00714D9D" w:rsidRPr="00462AF6">
        <w:rPr>
          <w:rFonts w:ascii="Times New Roman" w:hAnsi="Times New Roman" w:cs="Times New Roman"/>
          <w:sz w:val="24"/>
          <w:szCs w:val="24"/>
        </w:rPr>
        <w:t>(</w:t>
      </w:r>
      <w:r w:rsidR="00073115" w:rsidRPr="00462AF6">
        <w:rPr>
          <w:rFonts w:ascii="Times New Roman" w:hAnsi="Times New Roman" w:cs="Times New Roman"/>
          <w:sz w:val="24"/>
          <w:szCs w:val="24"/>
        </w:rPr>
        <w:t>6.2</w:t>
      </w:r>
      <w:r w:rsidR="00714D9D" w:rsidRPr="00462AF6">
        <w:rPr>
          <w:rFonts w:ascii="Times New Roman" w:hAnsi="Times New Roman" w:cs="Times New Roman"/>
          <w:sz w:val="24"/>
          <w:szCs w:val="24"/>
        </w:rPr>
        <w:t>)</w:t>
      </w:r>
      <w:r w:rsidR="002F50DE" w:rsidRPr="00462AF6">
        <w:rPr>
          <w:rFonts w:ascii="Times New Roman" w:hAnsi="Times New Roman" w:cs="Times New Roman"/>
          <w:sz w:val="24"/>
          <w:szCs w:val="24"/>
        </w:rPr>
        <w:t xml:space="preserve"> </w:t>
      </w:r>
      <w:r w:rsidR="00073115" w:rsidRPr="00462AF6">
        <w:rPr>
          <w:rFonts w:ascii="Times New Roman" w:hAnsi="Times New Roman" w:cs="Times New Roman"/>
          <w:sz w:val="24"/>
          <w:szCs w:val="24"/>
        </w:rPr>
        <w:t>kg]</w:t>
      </w:r>
      <w:r w:rsidR="00714D9D" w:rsidRPr="00462AF6">
        <w:rPr>
          <w:rFonts w:ascii="Times New Roman" w:hAnsi="Times New Roman" w:cs="Times New Roman"/>
          <w:sz w:val="24"/>
          <w:szCs w:val="24"/>
        </w:rPr>
        <w:t xml:space="preserve">. </w:t>
      </w:r>
      <w:r w:rsidR="006E7A0C" w:rsidRPr="00462AF6">
        <w:rPr>
          <w:rFonts w:ascii="Times New Roman" w:hAnsi="Times New Roman" w:cs="Times New Roman"/>
          <w:sz w:val="24"/>
          <w:szCs w:val="24"/>
        </w:rPr>
        <w:t xml:space="preserve">In </w:t>
      </w:r>
      <w:r w:rsidR="00C7336A" w:rsidRPr="00462AF6">
        <w:rPr>
          <w:rFonts w:ascii="Times New Roman" w:hAnsi="Times New Roman" w:cs="Times New Roman"/>
          <w:sz w:val="24"/>
          <w:szCs w:val="24"/>
        </w:rPr>
        <w:t>the</w:t>
      </w:r>
      <w:r w:rsidR="006E7A0C" w:rsidRPr="00462AF6">
        <w:rPr>
          <w:rFonts w:ascii="Times New Roman" w:hAnsi="Times New Roman" w:cs="Times New Roman"/>
          <w:sz w:val="24"/>
          <w:szCs w:val="24"/>
        </w:rPr>
        <w:t xml:space="preserve"> adjusted </w:t>
      </w:r>
      <w:r w:rsidR="009160A3" w:rsidRPr="00462AF6">
        <w:rPr>
          <w:rFonts w:ascii="Times New Roman" w:hAnsi="Times New Roman" w:cs="Times New Roman"/>
          <w:sz w:val="24"/>
          <w:szCs w:val="24"/>
        </w:rPr>
        <w:t xml:space="preserve">multivariate </w:t>
      </w:r>
      <w:r w:rsidR="006E7A0C" w:rsidRPr="00462AF6">
        <w:rPr>
          <w:rFonts w:ascii="Times New Roman" w:hAnsi="Times New Roman" w:cs="Times New Roman"/>
          <w:sz w:val="24"/>
          <w:szCs w:val="24"/>
        </w:rPr>
        <w:t>model, w</w:t>
      </w:r>
      <w:r w:rsidR="004037AB" w:rsidRPr="00462AF6">
        <w:rPr>
          <w:rFonts w:ascii="Times New Roman" w:hAnsi="Times New Roman" w:cs="Times New Roman"/>
          <w:sz w:val="24"/>
          <w:szCs w:val="24"/>
        </w:rPr>
        <w:t xml:space="preserve">omen </w:t>
      </w:r>
      <w:r w:rsidR="00A96308" w:rsidRPr="00462AF6">
        <w:rPr>
          <w:rFonts w:ascii="Times New Roman" w:hAnsi="Times New Roman" w:cs="Times New Roman"/>
          <w:sz w:val="24"/>
          <w:szCs w:val="24"/>
        </w:rPr>
        <w:t>who were</w:t>
      </w:r>
      <w:r w:rsidR="003A6603" w:rsidRPr="00462AF6">
        <w:rPr>
          <w:rFonts w:ascii="Times New Roman" w:hAnsi="Times New Roman" w:cs="Times New Roman"/>
          <w:sz w:val="24"/>
          <w:szCs w:val="24"/>
        </w:rPr>
        <w:t xml:space="preserve"> </w:t>
      </w:r>
      <w:proofErr w:type="spellStart"/>
      <w:r w:rsidR="0042655F" w:rsidRPr="00462AF6">
        <w:rPr>
          <w:rFonts w:ascii="Times New Roman" w:hAnsi="Times New Roman" w:cs="Times New Roman"/>
          <w:sz w:val="24"/>
          <w:szCs w:val="24"/>
        </w:rPr>
        <w:t>primiparous</w:t>
      </w:r>
      <w:proofErr w:type="spellEnd"/>
      <w:r w:rsidR="0042655F" w:rsidRPr="00462AF6">
        <w:rPr>
          <w:rFonts w:ascii="Times New Roman" w:hAnsi="Times New Roman" w:cs="Times New Roman"/>
          <w:sz w:val="24"/>
          <w:szCs w:val="24"/>
        </w:rPr>
        <w:t xml:space="preserve">, </w:t>
      </w:r>
      <w:r w:rsidR="009C0598" w:rsidRPr="00462AF6">
        <w:rPr>
          <w:rFonts w:ascii="Times New Roman" w:hAnsi="Times New Roman" w:cs="Times New Roman"/>
          <w:sz w:val="24"/>
          <w:szCs w:val="24"/>
        </w:rPr>
        <w:t>had a lower pre-pregnancy BMI</w:t>
      </w:r>
      <w:r w:rsidR="007306E3" w:rsidRPr="00462AF6">
        <w:rPr>
          <w:rFonts w:ascii="Times New Roman" w:hAnsi="Times New Roman" w:cs="Times New Roman"/>
          <w:sz w:val="24"/>
          <w:szCs w:val="24"/>
        </w:rPr>
        <w:t xml:space="preserve">, </w:t>
      </w:r>
      <w:r w:rsidR="00F51046" w:rsidRPr="00462AF6">
        <w:rPr>
          <w:rFonts w:ascii="Times New Roman" w:hAnsi="Times New Roman" w:cs="Times New Roman"/>
          <w:sz w:val="24"/>
          <w:szCs w:val="24"/>
        </w:rPr>
        <w:t>excess</w:t>
      </w:r>
      <w:r w:rsidR="00BE7F2D" w:rsidRPr="00462AF6">
        <w:rPr>
          <w:rFonts w:ascii="Times New Roman" w:hAnsi="Times New Roman" w:cs="Times New Roman"/>
          <w:sz w:val="24"/>
          <w:szCs w:val="24"/>
        </w:rPr>
        <w:t>ive</w:t>
      </w:r>
      <w:r w:rsidR="00AE1F6A" w:rsidRPr="00462AF6">
        <w:rPr>
          <w:rFonts w:ascii="Times New Roman" w:hAnsi="Times New Roman" w:cs="Times New Roman"/>
          <w:sz w:val="24"/>
          <w:szCs w:val="24"/>
        </w:rPr>
        <w:t xml:space="preserve"> GWG</w:t>
      </w:r>
      <w:r w:rsidR="00F51046" w:rsidRPr="00462AF6">
        <w:rPr>
          <w:rFonts w:ascii="Times New Roman" w:hAnsi="Times New Roman" w:cs="Times New Roman"/>
          <w:sz w:val="24"/>
          <w:szCs w:val="24"/>
        </w:rPr>
        <w:t xml:space="preserve">, a lower early pregnancy vitamin D concentration and </w:t>
      </w:r>
      <w:r w:rsidR="00401D3A" w:rsidRPr="00462AF6">
        <w:rPr>
          <w:rFonts w:ascii="Times New Roman" w:hAnsi="Times New Roman" w:cs="Times New Roman"/>
          <w:sz w:val="24"/>
          <w:szCs w:val="24"/>
        </w:rPr>
        <w:t xml:space="preserve">breastfed for </w:t>
      </w:r>
      <w:r w:rsidR="002F50DE" w:rsidRPr="00462AF6">
        <w:rPr>
          <w:rFonts w:ascii="Times New Roman" w:hAnsi="Times New Roman" w:cs="Times New Roman"/>
          <w:sz w:val="24"/>
          <w:szCs w:val="24"/>
        </w:rPr>
        <w:t>&lt;6</w:t>
      </w:r>
      <w:r w:rsidR="00401D3A" w:rsidRPr="00462AF6">
        <w:rPr>
          <w:rFonts w:ascii="Times New Roman" w:hAnsi="Times New Roman" w:cs="Times New Roman"/>
          <w:sz w:val="24"/>
          <w:szCs w:val="24"/>
        </w:rPr>
        <w:t xml:space="preserve"> months </w:t>
      </w:r>
      <w:r w:rsidR="004037AB" w:rsidRPr="00462AF6">
        <w:rPr>
          <w:rFonts w:ascii="Times New Roman" w:hAnsi="Times New Roman" w:cs="Times New Roman"/>
          <w:sz w:val="24"/>
          <w:szCs w:val="24"/>
        </w:rPr>
        <w:t xml:space="preserve">had </w:t>
      </w:r>
      <w:r w:rsidR="00B15029" w:rsidRPr="00462AF6">
        <w:rPr>
          <w:rFonts w:ascii="Times New Roman" w:hAnsi="Times New Roman" w:cs="Times New Roman"/>
          <w:sz w:val="24"/>
          <w:szCs w:val="24"/>
        </w:rPr>
        <w:t>greater</w:t>
      </w:r>
      <w:r w:rsidR="004037AB" w:rsidRPr="00462AF6">
        <w:rPr>
          <w:rFonts w:ascii="Times New Roman" w:hAnsi="Times New Roman" w:cs="Times New Roman"/>
          <w:sz w:val="24"/>
          <w:szCs w:val="24"/>
        </w:rPr>
        <w:t xml:space="preserve"> weight retention </w:t>
      </w:r>
      <w:r w:rsidR="00243E93" w:rsidRPr="00462AF6">
        <w:rPr>
          <w:rFonts w:ascii="Times New Roman" w:hAnsi="Times New Roman" w:cs="Times New Roman"/>
          <w:sz w:val="24"/>
          <w:szCs w:val="24"/>
        </w:rPr>
        <w:t>six</w:t>
      </w:r>
      <w:r w:rsidR="004037AB" w:rsidRPr="00462AF6">
        <w:rPr>
          <w:rFonts w:ascii="Times New Roman" w:hAnsi="Times New Roman" w:cs="Times New Roman"/>
          <w:sz w:val="24"/>
          <w:szCs w:val="24"/>
        </w:rPr>
        <w:t xml:space="preserve"> months</w:t>
      </w:r>
      <w:r w:rsidR="00B172E3" w:rsidRPr="00462AF6">
        <w:rPr>
          <w:rFonts w:ascii="Times New Roman" w:hAnsi="Times New Roman" w:cs="Times New Roman"/>
          <w:sz w:val="24"/>
          <w:szCs w:val="24"/>
        </w:rPr>
        <w:t xml:space="preserve"> postpartum</w:t>
      </w:r>
      <w:r w:rsidR="006E7A0C" w:rsidRPr="00462AF6">
        <w:rPr>
          <w:rFonts w:ascii="Times New Roman" w:hAnsi="Times New Roman" w:cs="Times New Roman"/>
          <w:sz w:val="24"/>
          <w:szCs w:val="24"/>
        </w:rPr>
        <w:t xml:space="preserve"> (p&lt;0.05 for all variables)</w:t>
      </w:r>
      <w:r w:rsidR="004037AB" w:rsidRPr="00462AF6">
        <w:rPr>
          <w:rFonts w:ascii="Times New Roman" w:hAnsi="Times New Roman" w:cs="Times New Roman"/>
          <w:sz w:val="24"/>
          <w:szCs w:val="24"/>
        </w:rPr>
        <w:t xml:space="preserve">. </w:t>
      </w:r>
      <w:r w:rsidR="007E6F93" w:rsidRPr="00462AF6">
        <w:rPr>
          <w:rFonts w:ascii="Times New Roman" w:eastAsia="Times New Roman" w:hAnsi="Times New Roman" w:cs="Times New Roman"/>
          <w:sz w:val="24"/>
          <w:szCs w:val="24"/>
          <w:lang w:eastAsia="en-US"/>
        </w:rPr>
        <w:t xml:space="preserve">For each additional </w:t>
      </w:r>
      <w:r w:rsidR="007306E3" w:rsidRPr="00462AF6">
        <w:rPr>
          <w:rFonts w:ascii="Times New Roman" w:eastAsia="Times New Roman" w:hAnsi="Times New Roman" w:cs="Times New Roman"/>
          <w:sz w:val="24"/>
          <w:szCs w:val="24"/>
          <w:lang w:eastAsia="en-US"/>
        </w:rPr>
        <w:t xml:space="preserve">modifiable </w:t>
      </w:r>
      <w:r w:rsidR="007E6F93" w:rsidRPr="00462AF6">
        <w:rPr>
          <w:rFonts w:ascii="Times New Roman" w:eastAsia="Times New Roman" w:hAnsi="Times New Roman" w:cs="Times New Roman"/>
          <w:sz w:val="24"/>
          <w:szCs w:val="24"/>
          <w:lang w:eastAsia="en-US"/>
        </w:rPr>
        <w:t>risk factor</w:t>
      </w:r>
      <w:r w:rsidR="00401D3A" w:rsidRPr="00462AF6">
        <w:rPr>
          <w:rFonts w:ascii="Times New Roman" w:eastAsia="Times New Roman" w:hAnsi="Times New Roman" w:cs="Times New Roman"/>
          <w:sz w:val="24"/>
          <w:szCs w:val="24"/>
          <w:lang w:eastAsia="en-US"/>
        </w:rPr>
        <w:t xml:space="preserve"> (</w:t>
      </w:r>
      <w:r w:rsidR="00ED7FB4" w:rsidRPr="00462AF6">
        <w:rPr>
          <w:rFonts w:ascii="Times New Roman" w:eastAsia="Times New Roman" w:hAnsi="Times New Roman" w:cs="Times New Roman"/>
          <w:sz w:val="24"/>
          <w:szCs w:val="24"/>
          <w:lang w:eastAsia="en-US"/>
        </w:rPr>
        <w:t>excess</w:t>
      </w:r>
      <w:r w:rsidR="00BE7F2D" w:rsidRPr="00462AF6">
        <w:rPr>
          <w:rFonts w:ascii="Times New Roman" w:eastAsia="Times New Roman" w:hAnsi="Times New Roman" w:cs="Times New Roman"/>
          <w:sz w:val="24"/>
          <w:szCs w:val="24"/>
          <w:lang w:eastAsia="en-US"/>
        </w:rPr>
        <w:t>ive</w:t>
      </w:r>
      <w:r w:rsidR="00ED7FB4" w:rsidRPr="00462AF6">
        <w:rPr>
          <w:rFonts w:ascii="Times New Roman" w:eastAsia="Times New Roman" w:hAnsi="Times New Roman" w:cs="Times New Roman"/>
          <w:sz w:val="24"/>
          <w:szCs w:val="24"/>
          <w:lang w:eastAsia="en-US"/>
        </w:rPr>
        <w:t xml:space="preserve"> </w:t>
      </w:r>
      <w:r w:rsidR="00401D3A" w:rsidRPr="00462AF6">
        <w:rPr>
          <w:rFonts w:ascii="Times New Roman" w:eastAsia="Times New Roman" w:hAnsi="Times New Roman" w:cs="Times New Roman"/>
          <w:sz w:val="24"/>
          <w:szCs w:val="24"/>
          <w:lang w:eastAsia="en-US"/>
        </w:rPr>
        <w:t xml:space="preserve">GWG, </w:t>
      </w:r>
      <w:r w:rsidR="00ED7FB4" w:rsidRPr="00462AF6">
        <w:rPr>
          <w:rFonts w:ascii="Times New Roman" w:eastAsia="Times New Roman" w:hAnsi="Times New Roman" w:cs="Times New Roman"/>
          <w:sz w:val="24"/>
          <w:szCs w:val="24"/>
          <w:lang w:eastAsia="en-US"/>
        </w:rPr>
        <w:t xml:space="preserve">low </w:t>
      </w:r>
      <w:r w:rsidR="00EE3695" w:rsidRPr="00462AF6">
        <w:rPr>
          <w:rFonts w:ascii="Times New Roman" w:eastAsia="Times New Roman" w:hAnsi="Times New Roman" w:cs="Times New Roman"/>
          <w:sz w:val="24"/>
          <w:szCs w:val="24"/>
          <w:lang w:eastAsia="en-US"/>
        </w:rPr>
        <w:t>v</w:t>
      </w:r>
      <w:r w:rsidR="00401D3A" w:rsidRPr="00462AF6">
        <w:rPr>
          <w:rFonts w:ascii="Times New Roman" w:eastAsia="Times New Roman" w:hAnsi="Times New Roman" w:cs="Times New Roman"/>
          <w:sz w:val="24"/>
          <w:szCs w:val="24"/>
          <w:lang w:eastAsia="en-US"/>
        </w:rPr>
        <w:t xml:space="preserve">itamin D </w:t>
      </w:r>
      <w:r w:rsidR="00ED7FB4" w:rsidRPr="00462AF6">
        <w:rPr>
          <w:rFonts w:ascii="Times New Roman" w:eastAsia="Times New Roman" w:hAnsi="Times New Roman" w:cs="Times New Roman"/>
          <w:sz w:val="24"/>
          <w:szCs w:val="24"/>
          <w:lang w:eastAsia="en-US"/>
        </w:rPr>
        <w:t>concentration</w:t>
      </w:r>
      <w:r w:rsidR="00F51046" w:rsidRPr="00462AF6">
        <w:rPr>
          <w:rFonts w:ascii="Times New Roman" w:eastAsia="Times New Roman" w:hAnsi="Times New Roman" w:cs="Times New Roman"/>
          <w:sz w:val="24"/>
          <w:szCs w:val="24"/>
          <w:lang w:eastAsia="en-US"/>
        </w:rPr>
        <w:t xml:space="preserve"> in early pregnancy and short breastfeeding duration</w:t>
      </w:r>
      <w:r w:rsidR="00905684" w:rsidRPr="00462AF6">
        <w:rPr>
          <w:rFonts w:ascii="Times New Roman" w:eastAsia="Times New Roman" w:hAnsi="Times New Roman" w:cs="Times New Roman"/>
          <w:sz w:val="24"/>
          <w:szCs w:val="24"/>
          <w:lang w:eastAsia="en-US"/>
        </w:rPr>
        <w:t xml:space="preserve">; </w:t>
      </w:r>
      <w:r w:rsidR="00A66B92" w:rsidRPr="00462AF6">
        <w:rPr>
          <w:rFonts w:ascii="Times New Roman" w:eastAsia="Times New Roman" w:hAnsi="Times New Roman" w:cs="Times New Roman"/>
          <w:sz w:val="24"/>
          <w:szCs w:val="24"/>
          <w:lang w:eastAsia="en-US"/>
        </w:rPr>
        <w:t>scale 0-3)</w:t>
      </w:r>
      <w:r w:rsidR="007E6F93" w:rsidRPr="00462AF6">
        <w:rPr>
          <w:rFonts w:ascii="Times New Roman" w:eastAsia="Times New Roman" w:hAnsi="Times New Roman" w:cs="Times New Roman"/>
          <w:sz w:val="24"/>
          <w:szCs w:val="24"/>
          <w:lang w:eastAsia="en-US"/>
        </w:rPr>
        <w:t xml:space="preserve">, </w:t>
      </w:r>
      <w:r w:rsidR="009C0598" w:rsidRPr="00462AF6">
        <w:rPr>
          <w:rFonts w:ascii="Times New Roman" w:eastAsia="Times New Roman" w:hAnsi="Times New Roman" w:cs="Times New Roman"/>
          <w:sz w:val="24"/>
          <w:szCs w:val="24"/>
          <w:lang w:eastAsia="en-US"/>
        </w:rPr>
        <w:t>women retained an additional</w:t>
      </w:r>
      <w:r w:rsidR="007E6F93" w:rsidRPr="00462AF6">
        <w:rPr>
          <w:rFonts w:ascii="Times New Roman" w:eastAsia="Times New Roman" w:hAnsi="Times New Roman" w:cs="Times New Roman"/>
          <w:sz w:val="24"/>
          <w:szCs w:val="24"/>
          <w:lang w:eastAsia="en-US"/>
        </w:rPr>
        <w:t xml:space="preserve"> 2.</w:t>
      </w:r>
      <w:r w:rsidR="009C0598" w:rsidRPr="00462AF6">
        <w:rPr>
          <w:rFonts w:ascii="Times New Roman" w:eastAsia="Times New Roman" w:hAnsi="Times New Roman" w:cs="Times New Roman"/>
          <w:sz w:val="24"/>
          <w:szCs w:val="24"/>
          <w:lang w:eastAsia="en-US"/>
        </w:rPr>
        <w:t>4</w:t>
      </w:r>
      <w:r w:rsidR="009160A3" w:rsidRPr="00462AF6">
        <w:rPr>
          <w:rFonts w:ascii="Times New Roman" w:eastAsia="Times New Roman" w:hAnsi="Times New Roman" w:cs="Times New Roman"/>
          <w:sz w:val="24"/>
          <w:szCs w:val="24"/>
          <w:lang w:eastAsia="en-US"/>
        </w:rPr>
        <w:t>9</w:t>
      </w:r>
      <w:r w:rsidR="007306E3" w:rsidRPr="00462AF6">
        <w:rPr>
          <w:rFonts w:ascii="Times New Roman" w:eastAsia="Times New Roman" w:hAnsi="Times New Roman" w:cs="Times New Roman"/>
          <w:sz w:val="24"/>
          <w:szCs w:val="24"/>
          <w:lang w:eastAsia="en-US"/>
        </w:rPr>
        <w:t xml:space="preserve"> </w:t>
      </w:r>
      <w:r w:rsidR="00B172E3" w:rsidRPr="00462AF6">
        <w:rPr>
          <w:rFonts w:ascii="Times New Roman" w:eastAsia="Times New Roman" w:hAnsi="Times New Roman" w:cs="Times New Roman"/>
          <w:sz w:val="24"/>
          <w:szCs w:val="24"/>
          <w:lang w:eastAsia="en-US"/>
        </w:rPr>
        <w:t>kg (95%</w:t>
      </w:r>
      <w:r w:rsidR="007E6F93" w:rsidRPr="00462AF6">
        <w:rPr>
          <w:rFonts w:ascii="Times New Roman" w:eastAsia="Times New Roman" w:hAnsi="Times New Roman" w:cs="Times New Roman"/>
          <w:sz w:val="24"/>
          <w:szCs w:val="24"/>
          <w:lang w:eastAsia="en-US"/>
        </w:rPr>
        <w:t xml:space="preserve">CI: </w:t>
      </w:r>
      <w:r w:rsidR="009160A3" w:rsidRPr="00462AF6">
        <w:rPr>
          <w:rFonts w:ascii="Times New Roman" w:hAnsi="Times New Roman" w:cs="Times New Roman"/>
          <w:kern w:val="2"/>
          <w:sz w:val="24"/>
          <w:szCs w:val="24"/>
          <w:lang w:eastAsia="ja-JP"/>
        </w:rPr>
        <w:t>2.16, 2.82</w:t>
      </w:r>
      <w:r w:rsidR="007E6F93" w:rsidRPr="00462AF6">
        <w:rPr>
          <w:rFonts w:ascii="Times New Roman" w:hAnsi="Times New Roman" w:cs="Times New Roman"/>
          <w:kern w:val="2"/>
          <w:sz w:val="24"/>
          <w:szCs w:val="24"/>
          <w:lang w:eastAsia="ja-JP"/>
        </w:rPr>
        <w:t>;</w:t>
      </w:r>
      <w:r w:rsidR="009160A3" w:rsidRPr="00462AF6">
        <w:rPr>
          <w:rFonts w:ascii="Times New Roman" w:hAnsi="Times New Roman" w:cs="Times New Roman"/>
          <w:kern w:val="2"/>
          <w:sz w:val="24"/>
          <w:szCs w:val="24"/>
          <w:lang w:eastAsia="ja-JP"/>
        </w:rPr>
        <w:t xml:space="preserve"> </w:t>
      </w:r>
      <w:r w:rsidR="007E6F93" w:rsidRPr="00462AF6">
        <w:rPr>
          <w:rFonts w:ascii="Times New Roman" w:hAnsi="Times New Roman" w:cs="Times New Roman"/>
          <w:kern w:val="2"/>
          <w:sz w:val="24"/>
          <w:szCs w:val="24"/>
          <w:lang w:eastAsia="ja-JP"/>
        </w:rPr>
        <w:t>p&lt;0.001</w:t>
      </w:r>
      <w:r w:rsidR="007E6F93" w:rsidRPr="00462AF6">
        <w:rPr>
          <w:rFonts w:ascii="Times New Roman" w:eastAsia="Times New Roman" w:hAnsi="Times New Roman" w:cs="Times New Roman"/>
          <w:sz w:val="24"/>
          <w:szCs w:val="24"/>
          <w:lang w:eastAsia="en-US"/>
        </w:rPr>
        <w:t>)</w:t>
      </w:r>
      <w:r w:rsidR="009C0598" w:rsidRPr="00462AF6">
        <w:rPr>
          <w:rFonts w:ascii="Times New Roman" w:eastAsia="Times New Roman" w:hAnsi="Times New Roman" w:cs="Times New Roman"/>
          <w:sz w:val="24"/>
          <w:szCs w:val="24"/>
          <w:lang w:eastAsia="en-US"/>
        </w:rPr>
        <w:t>.</w:t>
      </w:r>
      <w:r w:rsidR="00ED7FB4" w:rsidRPr="00462AF6">
        <w:rPr>
          <w:rFonts w:ascii="Times New Roman" w:eastAsia="Times New Roman" w:hAnsi="Times New Roman" w:cs="Times New Roman"/>
          <w:sz w:val="24"/>
          <w:szCs w:val="24"/>
          <w:lang w:eastAsia="en-US"/>
        </w:rPr>
        <w:t xml:space="preserve"> </w:t>
      </w:r>
    </w:p>
    <w:p w14:paraId="75F45D2C" w14:textId="6D0B38A0" w:rsidR="00AC0E88" w:rsidRPr="00462AF6" w:rsidRDefault="000C3BB3" w:rsidP="006731D9">
      <w:pPr>
        <w:spacing w:before="80" w:after="0" w:line="480" w:lineRule="auto"/>
        <w:jc w:val="both"/>
        <w:rPr>
          <w:rFonts w:ascii="Times New Roman" w:hAnsi="Times New Roman" w:cs="Times New Roman"/>
          <w:b/>
          <w:sz w:val="24"/>
          <w:szCs w:val="24"/>
        </w:rPr>
      </w:pPr>
      <w:r w:rsidRPr="00462AF6">
        <w:rPr>
          <w:rFonts w:ascii="Times New Roman" w:hAnsi="Times New Roman" w:cs="Times New Roman"/>
          <w:b/>
          <w:i/>
          <w:sz w:val="24"/>
          <w:szCs w:val="24"/>
        </w:rPr>
        <w:t>Conclusions:</w:t>
      </w:r>
      <w:r w:rsidR="00916C50" w:rsidRPr="00462AF6">
        <w:rPr>
          <w:rFonts w:ascii="Times New Roman" w:hAnsi="Times New Roman" w:cs="Times New Roman"/>
          <w:b/>
          <w:i/>
          <w:sz w:val="24"/>
          <w:szCs w:val="24"/>
        </w:rPr>
        <w:t xml:space="preserve"> </w:t>
      </w:r>
      <w:r w:rsidR="0036732E" w:rsidRPr="00462AF6">
        <w:rPr>
          <w:rFonts w:ascii="Times New Roman" w:hAnsi="Times New Roman" w:cs="Times New Roman"/>
          <w:sz w:val="24"/>
          <w:szCs w:val="24"/>
        </w:rPr>
        <w:t xml:space="preserve">Having a greater number of </w:t>
      </w:r>
      <w:r w:rsidR="00A96308" w:rsidRPr="00462AF6">
        <w:rPr>
          <w:rFonts w:ascii="Times New Roman" w:hAnsi="Times New Roman" w:cs="Times New Roman"/>
          <w:sz w:val="24"/>
          <w:szCs w:val="24"/>
        </w:rPr>
        <w:t xml:space="preserve">modifiable </w:t>
      </w:r>
      <w:r w:rsidR="0036732E" w:rsidRPr="00462AF6">
        <w:rPr>
          <w:rFonts w:ascii="Times New Roman" w:hAnsi="Times New Roman" w:cs="Times New Roman"/>
          <w:sz w:val="24"/>
          <w:szCs w:val="24"/>
        </w:rPr>
        <w:t xml:space="preserve">risk factors was associated with </w:t>
      </w:r>
      <w:r w:rsidR="000A1B3D" w:rsidRPr="00462AF6">
        <w:rPr>
          <w:rFonts w:ascii="Times New Roman" w:hAnsi="Times New Roman" w:cs="Times New Roman"/>
          <w:sz w:val="24"/>
          <w:szCs w:val="24"/>
        </w:rPr>
        <w:t>greater</w:t>
      </w:r>
      <w:r w:rsidR="0036732E" w:rsidRPr="00462AF6">
        <w:rPr>
          <w:rFonts w:ascii="Times New Roman" w:hAnsi="Times New Roman" w:cs="Times New Roman"/>
          <w:sz w:val="24"/>
          <w:szCs w:val="24"/>
        </w:rPr>
        <w:t xml:space="preserve"> weight retention </w:t>
      </w:r>
      <w:r w:rsidR="00243E93" w:rsidRPr="00462AF6">
        <w:rPr>
          <w:rFonts w:ascii="Times New Roman" w:hAnsi="Times New Roman" w:cs="Times New Roman"/>
          <w:sz w:val="24"/>
          <w:szCs w:val="24"/>
        </w:rPr>
        <w:t>six</w:t>
      </w:r>
      <w:r w:rsidR="0036732E" w:rsidRPr="00462AF6">
        <w:rPr>
          <w:rFonts w:ascii="Times New Roman" w:hAnsi="Times New Roman" w:cs="Times New Roman"/>
          <w:sz w:val="24"/>
          <w:szCs w:val="24"/>
        </w:rPr>
        <w:t xml:space="preserve"> months</w:t>
      </w:r>
      <w:r w:rsidR="00F51046" w:rsidRPr="00462AF6">
        <w:rPr>
          <w:rFonts w:ascii="Times New Roman" w:hAnsi="Times New Roman" w:cs="Times New Roman"/>
          <w:sz w:val="24"/>
          <w:szCs w:val="24"/>
        </w:rPr>
        <w:t xml:space="preserve"> </w:t>
      </w:r>
      <w:r w:rsidR="005E3D8B" w:rsidRPr="00462AF6">
        <w:rPr>
          <w:rFonts w:ascii="Times New Roman" w:hAnsi="Times New Roman" w:cs="Times New Roman"/>
          <w:sz w:val="24"/>
          <w:szCs w:val="24"/>
        </w:rPr>
        <w:t>postpartum</w:t>
      </w:r>
      <w:r w:rsidR="0036732E" w:rsidRPr="00462AF6">
        <w:rPr>
          <w:rFonts w:ascii="Times New Roman" w:hAnsi="Times New Roman" w:cs="Times New Roman"/>
          <w:sz w:val="24"/>
          <w:szCs w:val="24"/>
        </w:rPr>
        <w:t xml:space="preserve">. Initiatives </w:t>
      </w:r>
      <w:r w:rsidR="00AF5B67" w:rsidRPr="00462AF6">
        <w:rPr>
          <w:rFonts w:ascii="Times New Roman" w:hAnsi="Times New Roman" w:cs="Times New Roman"/>
          <w:sz w:val="24"/>
          <w:szCs w:val="24"/>
        </w:rPr>
        <w:t xml:space="preserve">supporting women to </w:t>
      </w:r>
      <w:r w:rsidR="002463FA" w:rsidRPr="00462AF6">
        <w:rPr>
          <w:rFonts w:ascii="Times New Roman" w:hAnsi="Times New Roman" w:cs="Times New Roman"/>
          <w:sz w:val="24"/>
          <w:szCs w:val="24"/>
        </w:rPr>
        <w:t xml:space="preserve">target these risk factors </w:t>
      </w:r>
      <w:r w:rsidR="0036732E" w:rsidRPr="00462AF6">
        <w:rPr>
          <w:rFonts w:ascii="Times New Roman" w:hAnsi="Times New Roman" w:cs="Times New Roman"/>
          <w:sz w:val="24"/>
          <w:szCs w:val="24"/>
        </w:rPr>
        <w:t xml:space="preserve">in the years prior to, during and after pregnancy could </w:t>
      </w:r>
      <w:r w:rsidR="00AF5B67" w:rsidRPr="00462AF6">
        <w:rPr>
          <w:rFonts w:ascii="Times New Roman" w:hAnsi="Times New Roman" w:cs="Times New Roman"/>
          <w:sz w:val="24"/>
          <w:szCs w:val="24"/>
        </w:rPr>
        <w:t xml:space="preserve">impact on </w:t>
      </w:r>
      <w:r w:rsidR="00BE7F2D" w:rsidRPr="00462AF6">
        <w:rPr>
          <w:rFonts w:ascii="Times New Roman" w:hAnsi="Times New Roman" w:cs="Times New Roman"/>
          <w:sz w:val="24"/>
          <w:szCs w:val="24"/>
        </w:rPr>
        <w:t xml:space="preserve">their </w:t>
      </w:r>
      <w:r w:rsidR="002463FA" w:rsidRPr="00462AF6">
        <w:rPr>
          <w:rFonts w:ascii="Times New Roman" w:hAnsi="Times New Roman" w:cs="Times New Roman"/>
          <w:sz w:val="24"/>
          <w:szCs w:val="24"/>
        </w:rPr>
        <w:t xml:space="preserve">weight </w:t>
      </w:r>
      <w:r w:rsidR="00AF5B67" w:rsidRPr="00462AF6">
        <w:rPr>
          <w:rFonts w:ascii="Times New Roman" w:hAnsi="Times New Roman" w:cs="Times New Roman"/>
          <w:sz w:val="24"/>
          <w:szCs w:val="24"/>
        </w:rPr>
        <w:t xml:space="preserve">gain </w:t>
      </w:r>
      <w:r w:rsidR="002463FA" w:rsidRPr="00462AF6">
        <w:rPr>
          <w:rFonts w:ascii="Times New Roman" w:hAnsi="Times New Roman" w:cs="Times New Roman"/>
          <w:sz w:val="24"/>
          <w:szCs w:val="24"/>
        </w:rPr>
        <w:lastRenderedPageBreak/>
        <w:t>trajectory</w:t>
      </w:r>
      <w:r w:rsidR="00AF5B67" w:rsidRPr="00462AF6">
        <w:rPr>
          <w:rFonts w:ascii="Times New Roman" w:hAnsi="Times New Roman" w:cs="Times New Roman"/>
          <w:sz w:val="24"/>
          <w:szCs w:val="24"/>
        </w:rPr>
        <w:t xml:space="preserve"> and </w:t>
      </w:r>
      <w:r w:rsidR="00BE7F2D" w:rsidRPr="00462AF6">
        <w:rPr>
          <w:rFonts w:ascii="Times New Roman" w:hAnsi="Times New Roman" w:cs="Times New Roman"/>
          <w:sz w:val="24"/>
          <w:szCs w:val="24"/>
        </w:rPr>
        <w:t xml:space="preserve">later </w:t>
      </w:r>
      <w:r w:rsidR="00AF5B67" w:rsidRPr="00462AF6">
        <w:rPr>
          <w:rFonts w:ascii="Times New Roman" w:hAnsi="Times New Roman" w:cs="Times New Roman"/>
          <w:sz w:val="24"/>
          <w:szCs w:val="24"/>
        </w:rPr>
        <w:t xml:space="preserve">risk of </w:t>
      </w:r>
      <w:r w:rsidR="00BE7F2D" w:rsidRPr="00462AF6">
        <w:rPr>
          <w:rFonts w:ascii="Times New Roman" w:hAnsi="Times New Roman" w:cs="Times New Roman"/>
          <w:sz w:val="24"/>
          <w:szCs w:val="24"/>
        </w:rPr>
        <w:t xml:space="preserve">adverse </w:t>
      </w:r>
      <w:r w:rsidR="00AF5B67" w:rsidRPr="00462AF6">
        <w:rPr>
          <w:rFonts w:ascii="Times New Roman" w:hAnsi="Times New Roman" w:cs="Times New Roman"/>
          <w:sz w:val="24"/>
          <w:szCs w:val="24"/>
        </w:rPr>
        <w:t>weight</w:t>
      </w:r>
      <w:r w:rsidR="0056406B" w:rsidRPr="00462AF6">
        <w:rPr>
          <w:rFonts w:ascii="Times New Roman" w:hAnsi="Times New Roman" w:cs="Times New Roman"/>
          <w:sz w:val="24"/>
          <w:szCs w:val="24"/>
        </w:rPr>
        <w:t xml:space="preserve"> </w:t>
      </w:r>
      <w:r w:rsidR="00AF5B67" w:rsidRPr="00462AF6">
        <w:rPr>
          <w:rFonts w:ascii="Times New Roman" w:hAnsi="Times New Roman" w:cs="Times New Roman"/>
          <w:sz w:val="24"/>
          <w:szCs w:val="24"/>
        </w:rPr>
        <w:t>related outcomes</w:t>
      </w:r>
      <w:r w:rsidR="00C25CB9" w:rsidRPr="00462AF6">
        <w:rPr>
          <w:rFonts w:ascii="Times New Roman" w:hAnsi="Times New Roman" w:cs="Times New Roman"/>
          <w:sz w:val="24"/>
          <w:szCs w:val="24"/>
        </w:rPr>
        <w:t>.</w:t>
      </w:r>
      <w:r w:rsidR="00CE1A37" w:rsidRPr="00462AF6">
        <w:rPr>
          <w:rFonts w:ascii="Times New Roman" w:hAnsi="Times New Roman" w:cs="Times New Roman"/>
          <w:b/>
          <w:sz w:val="24"/>
          <w:szCs w:val="24"/>
        </w:rPr>
        <w:br w:type="page"/>
      </w:r>
      <w:r w:rsidR="00437871" w:rsidRPr="00462AF6">
        <w:rPr>
          <w:rFonts w:ascii="Times New Roman" w:hAnsi="Times New Roman" w:cs="Times New Roman"/>
          <w:b/>
          <w:sz w:val="24"/>
          <w:szCs w:val="24"/>
        </w:rPr>
        <w:lastRenderedPageBreak/>
        <w:t>INTRODUCTION</w:t>
      </w:r>
    </w:p>
    <w:p w14:paraId="343612FE" w14:textId="37F54B1E" w:rsidR="001744F7" w:rsidRPr="00462AF6" w:rsidRDefault="00E24060"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Pregnancy </w:t>
      </w:r>
      <w:r w:rsidR="00CE5C0F" w:rsidRPr="00462AF6">
        <w:rPr>
          <w:rFonts w:ascii="Times New Roman" w:hAnsi="Times New Roman" w:cs="Times New Roman"/>
          <w:sz w:val="24"/>
          <w:szCs w:val="24"/>
        </w:rPr>
        <w:t xml:space="preserve">triggers </w:t>
      </w:r>
      <w:r w:rsidR="00145CCD" w:rsidRPr="00462AF6">
        <w:rPr>
          <w:rFonts w:ascii="Times New Roman" w:hAnsi="Times New Roman" w:cs="Times New Roman"/>
          <w:sz w:val="24"/>
          <w:szCs w:val="24"/>
        </w:rPr>
        <w:t>physiological</w:t>
      </w:r>
      <w:r w:rsidRPr="00462AF6">
        <w:rPr>
          <w:rFonts w:ascii="Times New Roman" w:hAnsi="Times New Roman" w:cs="Times New Roman"/>
          <w:sz w:val="24"/>
          <w:szCs w:val="24"/>
        </w:rPr>
        <w:t xml:space="preserve"> </w:t>
      </w:r>
      <w:r w:rsidR="00CE5C0F" w:rsidRPr="00462AF6">
        <w:rPr>
          <w:rFonts w:ascii="Times New Roman" w:hAnsi="Times New Roman" w:cs="Times New Roman"/>
          <w:sz w:val="24"/>
          <w:szCs w:val="24"/>
        </w:rPr>
        <w:t xml:space="preserve">changes in body composition and </w:t>
      </w:r>
      <w:r w:rsidRPr="00462AF6">
        <w:rPr>
          <w:rFonts w:ascii="Times New Roman" w:hAnsi="Times New Roman" w:cs="Times New Roman"/>
          <w:sz w:val="24"/>
          <w:szCs w:val="24"/>
        </w:rPr>
        <w:t xml:space="preserve">weight cycling </w:t>
      </w:r>
      <w:hyperlink w:anchor="_ENREF_1" w:tooltip="Gunderson, 2004 #2"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&lt;EndNote&gt;&lt;Cite&gt;&lt;Author&gt;Gunderson&lt;/Author&gt;&lt;Year&gt;2004&lt;/Year&gt;&lt;RecNum&gt;2&lt;/RecNum&gt;&lt;DisplayText&gt;&lt;style face="superscript"&gt;1&lt;/style&gt;&lt;/DisplayText&gt;&lt;record&gt;&lt;rec-number&gt;1&lt;/rec-number&gt;&lt;foreign-keys&gt;&lt;key app="EN" db-id="esfr9dexnvpre7exf2j50tper0d2sttwrwr9" timestamp="1486372275"&gt;1&lt;/key&gt;&lt;/foreign-keys&gt;&lt;ref-type name="Journal Article"&gt;17&lt;/ref-type&gt;&lt;contributors&gt;&lt;authors&gt;&lt;author&gt;Gunderson, EP&lt;/author&gt;&lt;author&gt;Murtaugh, MA&lt;/author&gt;&lt;author&gt;Lewis, CE&lt;/author&gt;&lt;author&gt;Quesenberry, CP&lt;/author&gt;&lt;author&gt;West, D Smith&lt;/author&gt;&lt;author&gt;Sidney, S&lt;/author&gt;&lt;/authors&gt;&lt;/contributors&gt;&lt;titles&gt;&lt;title&gt;Excess gains in weight and waist circumference associated with childbearing: The Coronary Artery Risk Development in Young Adults Study (CARDIA)&lt;/title&gt;&lt;secondary-title&gt;International Journal of Obesity&lt;/secondary-title&gt;&lt;/titles&gt;&lt;periodical&gt;&lt;full-title&gt;International Journal of Obesity&lt;/full-title&gt;&lt;/periodical&gt;&lt;pages&gt;525-535&lt;/pages&gt;&lt;volume&gt;28&lt;/volume&gt;&lt;number&gt;4&lt;/number&gt;&lt;dates&gt;&lt;year&gt;2004&lt;/year&gt;&lt;/dates&gt;&lt;isbn&gt;0307-0565&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w:t>
        </w:r>
        <w:r w:rsidR="00144BC0" w:rsidRPr="00462AF6">
          <w:rPr>
            <w:rFonts w:ascii="Times New Roman" w:hAnsi="Times New Roman" w:cs="Times New Roman"/>
            <w:sz w:val="24"/>
            <w:szCs w:val="24"/>
          </w:rPr>
          <w:fldChar w:fldCharType="end"/>
        </w:r>
      </w:hyperlink>
      <w:r w:rsidR="00D20EC8" w:rsidRPr="00462AF6">
        <w:rPr>
          <w:rFonts w:ascii="Times New Roman" w:hAnsi="Times New Roman" w:cs="Times New Roman"/>
          <w:sz w:val="24"/>
          <w:szCs w:val="24"/>
        </w:rPr>
        <w:t>.</w:t>
      </w:r>
      <w:r w:rsidR="005245AD" w:rsidRPr="00462AF6">
        <w:rPr>
          <w:rFonts w:ascii="Times New Roman" w:hAnsi="Times New Roman" w:cs="Times New Roman"/>
          <w:sz w:val="24"/>
          <w:szCs w:val="24"/>
        </w:rPr>
        <w:t xml:space="preserve"> </w:t>
      </w:r>
      <w:r w:rsidR="006570EA" w:rsidRPr="00462AF6">
        <w:rPr>
          <w:rFonts w:ascii="Times New Roman" w:hAnsi="Times New Roman" w:cs="Times New Roman"/>
          <w:sz w:val="24"/>
          <w:szCs w:val="24"/>
        </w:rPr>
        <w:t xml:space="preserve">UK </w:t>
      </w:r>
      <w:r w:rsidR="00402958" w:rsidRPr="00462AF6">
        <w:rPr>
          <w:rFonts w:ascii="Times New Roman" w:hAnsi="Times New Roman" w:cs="Times New Roman"/>
          <w:sz w:val="24"/>
          <w:szCs w:val="24"/>
        </w:rPr>
        <w:t>National Institute for Health and Clinical Excellence (NICE) Guidelines identified pregnancy and the first year postpartum as key period</w:t>
      </w:r>
      <w:r w:rsidR="00FA2F62" w:rsidRPr="00462AF6">
        <w:rPr>
          <w:rFonts w:ascii="Times New Roman" w:hAnsi="Times New Roman" w:cs="Times New Roman"/>
          <w:sz w:val="24"/>
          <w:szCs w:val="24"/>
        </w:rPr>
        <w:t>s</w:t>
      </w:r>
      <w:r w:rsidR="00402958" w:rsidRPr="00462AF6">
        <w:rPr>
          <w:rFonts w:ascii="Times New Roman" w:hAnsi="Times New Roman" w:cs="Times New Roman"/>
          <w:sz w:val="24"/>
          <w:szCs w:val="24"/>
        </w:rPr>
        <w:t xml:space="preserve"> </w:t>
      </w:r>
      <w:r w:rsidR="00205D96" w:rsidRPr="00462AF6">
        <w:rPr>
          <w:rFonts w:ascii="Times New Roman" w:hAnsi="Times New Roman" w:cs="Times New Roman"/>
          <w:sz w:val="24"/>
          <w:szCs w:val="24"/>
        </w:rPr>
        <w:t xml:space="preserve">when </w:t>
      </w:r>
      <w:r w:rsidR="006570EA" w:rsidRPr="00462AF6">
        <w:rPr>
          <w:rFonts w:ascii="Times New Roman" w:hAnsi="Times New Roman" w:cs="Times New Roman"/>
          <w:sz w:val="24"/>
          <w:szCs w:val="24"/>
        </w:rPr>
        <w:t>women are</w:t>
      </w:r>
      <w:r w:rsidR="00205D96" w:rsidRPr="00462AF6">
        <w:rPr>
          <w:rFonts w:ascii="Times New Roman" w:hAnsi="Times New Roman" w:cs="Times New Roman"/>
          <w:sz w:val="24"/>
          <w:szCs w:val="24"/>
        </w:rPr>
        <w:t xml:space="preserve"> </w:t>
      </w:r>
      <w:r w:rsidR="00402958" w:rsidRPr="00462AF6">
        <w:rPr>
          <w:rFonts w:ascii="Times New Roman" w:hAnsi="Times New Roman" w:cs="Times New Roman"/>
          <w:sz w:val="24"/>
          <w:szCs w:val="24"/>
        </w:rPr>
        <w:t>vulnerable to excess weight gain</w:t>
      </w:r>
      <w:r w:rsidR="00794789" w:rsidRPr="00462AF6">
        <w:rPr>
          <w:rFonts w:ascii="Times New Roman" w:hAnsi="Times New Roman" w:cs="Times New Roman"/>
          <w:sz w:val="24"/>
          <w:szCs w:val="24"/>
        </w:rPr>
        <w:t xml:space="preserve"> and long term weight retention</w:t>
      </w:r>
      <w:r w:rsidR="00402958" w:rsidRPr="00462AF6">
        <w:rPr>
          <w:rFonts w:ascii="Times New Roman" w:hAnsi="Times New Roman" w:cs="Times New Roman"/>
          <w:sz w:val="24"/>
          <w:szCs w:val="24"/>
        </w:rPr>
        <w:t xml:space="preserve"> </w:t>
      </w:r>
      <w:hyperlink w:anchor="_ENREF_2" w:tooltip="National Institute for Health and Clinical Excellence, 2010 #1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&lt;EndNote&gt;&lt;Cite&gt;&lt;Author&gt;National Institute for Health and Clinical Excellence&lt;/Author&gt;&lt;Year&gt;2010&lt;/Year&gt;&lt;RecNum&gt;16&lt;/RecNum&gt;&lt;DisplayText&gt;&lt;style face="superscript"&gt;2&lt;/style&gt;&lt;/DisplayText&gt;&lt;record&gt;&lt;rec-number&gt;2&lt;/rec-number&gt;&lt;foreign-keys&gt;&lt;key app="EN" db-id="esfr9dexnvpre7exf2j50tper0d2sttwrwr9" timestamp="1486372275"&gt;2&lt;/key&gt;&lt;/foreign-keys&gt;&lt;ref-type name="Report"&gt;27&lt;/ref-type&gt;&lt;contributors&gt;&lt;authors&gt;&lt;author&gt;National Institute for Health and Clinical Excellence,&lt;/author&gt;&lt;/authors&gt;&lt;/contributors&gt;&lt;titles&gt;&lt;title&gt;NICE public health guidance 27: weight management before, during and after pregnancy&lt;/title&gt;&lt;/titles&gt;&lt;dates&gt;&lt;year&gt;2010&lt;/year&gt;&lt;/dates&gt;&lt;pub-location&gt;London, United Kingdom&lt;/pub-location&gt;&lt;publisher&gt;NICE &lt;/publisher&gt;&lt;urls&gt;&lt;/urls&gt;&lt;/record&gt;&lt;/Cite&gt;&lt;/EndNote&gt;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2</w:t>
        </w:r>
        <w:r w:rsidR="00144BC0" w:rsidRPr="00462AF6">
          <w:rPr>
            <w:rFonts w:ascii="Times New Roman" w:hAnsi="Times New Roman" w:cs="Times New Roman"/>
            <w:sz w:val="24"/>
            <w:szCs w:val="24"/>
          </w:rPr>
          <w:fldChar w:fldCharType="end"/>
        </w:r>
      </w:hyperlink>
      <w:r w:rsidR="00402958" w:rsidRPr="00462AF6">
        <w:rPr>
          <w:rFonts w:ascii="Times New Roman" w:hAnsi="Times New Roman" w:cs="Times New Roman"/>
          <w:sz w:val="24"/>
          <w:szCs w:val="24"/>
        </w:rPr>
        <w:t>.</w:t>
      </w:r>
      <w:r w:rsidR="00FB7A3B" w:rsidRPr="00462AF6">
        <w:rPr>
          <w:rFonts w:ascii="Times New Roman" w:hAnsi="Times New Roman" w:cs="Times New Roman"/>
          <w:sz w:val="24"/>
          <w:szCs w:val="24"/>
        </w:rPr>
        <w:t xml:space="preserve"> </w:t>
      </w:r>
      <w:r w:rsidR="006A29AD" w:rsidRPr="00462AF6">
        <w:rPr>
          <w:rFonts w:ascii="Times New Roman" w:hAnsi="Times New Roman" w:cs="Times New Roman"/>
          <w:sz w:val="24"/>
          <w:szCs w:val="24"/>
        </w:rPr>
        <w:t>Postpartum weight retention is highly variable, with w</w:t>
      </w:r>
      <w:r w:rsidR="00402958" w:rsidRPr="00462AF6">
        <w:rPr>
          <w:rFonts w:ascii="Times New Roman" w:hAnsi="Times New Roman" w:cs="Times New Roman"/>
          <w:sz w:val="24"/>
          <w:szCs w:val="24"/>
        </w:rPr>
        <w:t>omen</w:t>
      </w:r>
      <w:r w:rsidR="007D68F6" w:rsidRPr="00462AF6">
        <w:rPr>
          <w:rFonts w:ascii="Times New Roman" w:hAnsi="Times New Roman" w:cs="Times New Roman"/>
          <w:sz w:val="24"/>
          <w:szCs w:val="24"/>
        </w:rPr>
        <w:t xml:space="preserve"> on average</w:t>
      </w:r>
      <w:r w:rsidR="00FB7A3B" w:rsidRPr="00462AF6">
        <w:rPr>
          <w:rFonts w:ascii="Times New Roman" w:hAnsi="Times New Roman" w:cs="Times New Roman"/>
          <w:sz w:val="24"/>
          <w:szCs w:val="24"/>
        </w:rPr>
        <w:t xml:space="preserve"> </w:t>
      </w:r>
      <w:r w:rsidR="00402958" w:rsidRPr="00462AF6">
        <w:rPr>
          <w:rFonts w:ascii="Times New Roman" w:hAnsi="Times New Roman" w:cs="Times New Roman"/>
          <w:sz w:val="24"/>
          <w:szCs w:val="24"/>
        </w:rPr>
        <w:t>retain</w:t>
      </w:r>
      <w:r w:rsidR="006A29AD" w:rsidRPr="00462AF6">
        <w:rPr>
          <w:rFonts w:ascii="Times New Roman" w:hAnsi="Times New Roman" w:cs="Times New Roman"/>
          <w:sz w:val="24"/>
          <w:szCs w:val="24"/>
        </w:rPr>
        <w:t>ing</w:t>
      </w:r>
      <w:r w:rsidR="00AE132C" w:rsidRPr="00462AF6">
        <w:rPr>
          <w:rFonts w:ascii="Times New Roman" w:hAnsi="Times New Roman" w:cs="Times New Roman"/>
          <w:sz w:val="24"/>
          <w:szCs w:val="24"/>
        </w:rPr>
        <w:t xml:space="preserve"> </w:t>
      </w:r>
      <w:r w:rsidR="001A4AB1" w:rsidRPr="00462AF6">
        <w:rPr>
          <w:rFonts w:ascii="Times New Roman" w:hAnsi="Times New Roman" w:cs="Times New Roman"/>
          <w:sz w:val="24"/>
          <w:szCs w:val="24"/>
        </w:rPr>
        <w:t>1-5.5 kg</w:t>
      </w:r>
      <w:r w:rsidR="00AE132C" w:rsidRPr="00462AF6">
        <w:rPr>
          <w:rFonts w:ascii="Times New Roman" w:hAnsi="Times New Roman" w:cs="Times New Roman"/>
          <w:sz w:val="24"/>
          <w:szCs w:val="24"/>
        </w:rPr>
        <w:t xml:space="preserve"> </w:t>
      </w:r>
      <w:r w:rsidR="00402958" w:rsidRPr="00462AF6">
        <w:rPr>
          <w:rFonts w:ascii="Times New Roman" w:hAnsi="Times New Roman" w:cs="Times New Roman"/>
          <w:sz w:val="24"/>
          <w:szCs w:val="24"/>
        </w:rPr>
        <w:t>at 6</w:t>
      </w:r>
      <w:r w:rsidR="001A4AB1" w:rsidRPr="00462AF6">
        <w:rPr>
          <w:rFonts w:ascii="Times New Roman" w:hAnsi="Times New Roman" w:cs="Times New Roman"/>
          <w:sz w:val="24"/>
          <w:szCs w:val="24"/>
        </w:rPr>
        <w:t xml:space="preserve">-12 </w:t>
      </w:r>
      <w:r w:rsidR="00402958" w:rsidRPr="00462AF6">
        <w:rPr>
          <w:rFonts w:ascii="Times New Roman" w:hAnsi="Times New Roman" w:cs="Times New Roman"/>
          <w:sz w:val="24"/>
          <w:szCs w:val="24"/>
        </w:rPr>
        <w:t>months postpartum</w:t>
      </w:r>
      <w:r w:rsidR="001A4AB1" w:rsidRPr="00462AF6">
        <w:rPr>
          <w:rFonts w:ascii="Times New Roman" w:hAnsi="Times New Roman" w:cs="Times New Roman"/>
          <w:sz w:val="24"/>
          <w:szCs w:val="24"/>
        </w:rPr>
        <w:t xml:space="preserve"> </w:t>
      </w:r>
      <w:hyperlink w:anchor="_ENREF_3" w:tooltip="Mannan, 2013 #17"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&lt;EndNote&gt;&lt;Cite&gt;&lt;Author&gt;Mannan&lt;/Author&gt;&lt;Year&gt;2013&lt;/Year&gt;&lt;RecNum&gt;17&lt;/RecNum&gt;&lt;DisplayText&gt;&lt;style face="superscript"&gt;3&lt;/style&gt;&lt;/DisplayText&gt;&lt;record&gt;&lt;rec-number&gt;3&lt;/rec-number&gt;&lt;foreign-keys&gt;&lt;key app="EN" db-id="esfr9dexnvpre7exf2j50tper0d2sttwrwr9" timestamp="1486372276"&gt;3&lt;/key&gt;&lt;/foreign-keys&gt;&lt;ref-type name="Journal Article"&gt;17&lt;/ref-type&gt;&lt;contributors&gt;&lt;authors&gt;&lt;author&gt;Mannan, Munim&lt;/author&gt;&lt;author&gt;Doi, Suhail AR&lt;/author&gt;&lt;author&gt;Mamun, Abdullah A&lt;/author&gt;&lt;/authors&gt;&lt;/contributors&gt;&lt;titles&gt;&lt;title&gt;Association between weight gain during pregnancy and postpartum weight retention and obesity: a bias-adjusted meta-analysis&lt;/title&gt;&lt;secondary-title&gt;Nutr Rev&lt;/secondary-title&gt;&lt;/titles&gt;&lt;periodical&gt;&lt;full-title&gt;Nutr Rev&lt;/full-title&gt;&lt;/periodical&gt;&lt;pages&gt;343-352&lt;/pages&gt;&lt;volume&gt;71&lt;/volume&gt;&lt;number&gt;6&lt;/number&gt;&lt;dates&gt;&lt;year&gt;2013&lt;/year&gt;&lt;/dates&gt;&lt;isbn&gt;0029-6643&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3</w:t>
        </w:r>
        <w:r w:rsidR="00144BC0" w:rsidRPr="00462AF6">
          <w:rPr>
            <w:rFonts w:ascii="Times New Roman" w:hAnsi="Times New Roman" w:cs="Times New Roman"/>
            <w:sz w:val="24"/>
            <w:szCs w:val="24"/>
          </w:rPr>
          <w:fldChar w:fldCharType="end"/>
        </w:r>
      </w:hyperlink>
      <w:r w:rsidR="006A29AD" w:rsidRPr="00462AF6">
        <w:rPr>
          <w:rFonts w:ascii="Times New Roman" w:hAnsi="Times New Roman" w:cs="Times New Roman"/>
          <w:sz w:val="24"/>
          <w:szCs w:val="24"/>
        </w:rPr>
        <w:t>.</w:t>
      </w:r>
      <w:r w:rsidR="00AF206C" w:rsidRPr="00462AF6">
        <w:rPr>
          <w:rFonts w:ascii="Times New Roman" w:hAnsi="Times New Roman" w:cs="Times New Roman"/>
          <w:sz w:val="24"/>
          <w:szCs w:val="24"/>
        </w:rPr>
        <w:t xml:space="preserve"> </w:t>
      </w:r>
      <w:r w:rsidR="005B08D1" w:rsidRPr="00462AF6">
        <w:rPr>
          <w:rFonts w:ascii="Times New Roman" w:hAnsi="Times New Roman" w:cs="Times New Roman"/>
          <w:sz w:val="24"/>
          <w:szCs w:val="24"/>
        </w:rPr>
        <w:t>Importantly,</w:t>
      </w:r>
      <w:r w:rsidR="00A96308" w:rsidRPr="00462AF6">
        <w:rPr>
          <w:rFonts w:ascii="Times New Roman" w:hAnsi="Times New Roman" w:cs="Times New Roman"/>
          <w:sz w:val="24"/>
          <w:szCs w:val="24"/>
        </w:rPr>
        <w:t xml:space="preserve"> </w:t>
      </w:r>
      <w:r w:rsidR="006E7A0C" w:rsidRPr="00462AF6">
        <w:rPr>
          <w:rFonts w:ascii="Times New Roman" w:hAnsi="Times New Roman" w:cs="Times New Roman"/>
          <w:sz w:val="24"/>
          <w:szCs w:val="24"/>
        </w:rPr>
        <w:t xml:space="preserve">weight </w:t>
      </w:r>
      <w:r w:rsidR="00D06C87" w:rsidRPr="00462AF6">
        <w:rPr>
          <w:rFonts w:ascii="Times New Roman" w:hAnsi="Times New Roman" w:cs="Times New Roman"/>
          <w:sz w:val="24"/>
          <w:szCs w:val="24"/>
        </w:rPr>
        <w:t xml:space="preserve">retention during the child bearing years </w:t>
      </w:r>
      <w:r w:rsidR="00402958" w:rsidRPr="00462AF6">
        <w:rPr>
          <w:rFonts w:ascii="Times New Roman" w:hAnsi="Times New Roman" w:cs="Times New Roman"/>
          <w:sz w:val="24"/>
          <w:szCs w:val="24"/>
        </w:rPr>
        <w:t xml:space="preserve">can substantially alter </w:t>
      </w:r>
      <w:r w:rsidR="00205D96" w:rsidRPr="00462AF6">
        <w:rPr>
          <w:rFonts w:ascii="Times New Roman" w:hAnsi="Times New Roman" w:cs="Times New Roman"/>
          <w:sz w:val="24"/>
          <w:szCs w:val="24"/>
        </w:rPr>
        <w:t xml:space="preserve">a woman’s lifetime </w:t>
      </w:r>
      <w:r w:rsidR="00402958" w:rsidRPr="00462AF6">
        <w:rPr>
          <w:rFonts w:ascii="Times New Roman" w:hAnsi="Times New Roman" w:cs="Times New Roman"/>
          <w:sz w:val="24"/>
          <w:szCs w:val="24"/>
        </w:rPr>
        <w:t xml:space="preserve">weight </w:t>
      </w:r>
      <w:r w:rsidR="00205D96" w:rsidRPr="00462AF6">
        <w:rPr>
          <w:rFonts w:ascii="Times New Roman" w:hAnsi="Times New Roman" w:cs="Times New Roman"/>
          <w:sz w:val="24"/>
          <w:szCs w:val="24"/>
        </w:rPr>
        <w:t xml:space="preserve">gain </w:t>
      </w:r>
      <w:r w:rsidR="00402958" w:rsidRPr="00462AF6">
        <w:rPr>
          <w:rFonts w:ascii="Times New Roman" w:hAnsi="Times New Roman" w:cs="Times New Roman"/>
          <w:sz w:val="24"/>
          <w:szCs w:val="24"/>
        </w:rPr>
        <w:t>trajectory</w:t>
      </w:r>
      <w:r w:rsidR="007C2BA1" w:rsidRPr="00462AF6">
        <w:rPr>
          <w:rFonts w:ascii="Times New Roman" w:hAnsi="Times New Roman" w:cs="Times New Roman"/>
          <w:sz w:val="24"/>
          <w:szCs w:val="24"/>
        </w:rPr>
        <w:t xml:space="preserve"> </w:t>
      </w:r>
      <w:r w:rsidR="00590274"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&lt;EndNote&gt;&lt;Cite&gt;&lt;Author&gt;Gunderson&lt;/Author&gt;&lt;Year&gt;2004&lt;/Year&gt;&lt;RecNum&gt;2&lt;/RecNum&gt;&lt;DisplayText&gt;&lt;style face="superscript"&gt;1, 4&lt;/style&gt;&lt;/DisplayText&gt;&lt;record&gt;&lt;rec-number&gt;1&lt;/rec-number&gt;&lt;foreign-keys&gt;&lt;key app="EN" db-id="esfr9dexnvpre7exf2j50tper0d2sttwrwr9" timestamp="1486372275"&gt;1&lt;/key&gt;&lt;/foreign-keys&gt;&lt;ref-type name="Journal Article"&gt;17&lt;/ref-type&gt;&lt;contributors&gt;&lt;authors&gt;&lt;author&gt;Gunderson, EP&lt;/author&gt;&lt;author&gt;Murtaugh, MA&lt;/author&gt;&lt;author&gt;Lewis, CE&lt;/author&gt;&lt;author&gt;Quesenberry, CP&lt;/author&gt;&lt;author&gt;West, D Smith&lt;/author&gt;&lt;author&gt;Sidney, S&lt;/author&gt;&lt;/authors&gt;&lt;/contributors&gt;&lt;titles&gt;&lt;title&gt;Excess gains in weight and waist circumference associated with childbearing: The Coronary Artery Risk Development in Young Adults Study (CARDIA)&lt;/title&gt;&lt;secondary-title&gt;International Journal of Obesity&lt;/secondary-title&gt;&lt;/titles&gt;&lt;periodical&gt;&lt;full-title&gt;International Journal of Obesity&lt;/full-title&gt;&lt;/periodical&gt;&lt;pages&gt;525-535&lt;/pages&gt;&lt;volume&gt;28&lt;/volume&gt;&lt;number&gt;4&lt;/number&gt;&lt;dates&gt;&lt;year&gt;2004&lt;/year&gt;&lt;/dates&gt;&lt;isbn&gt;0307-0565&lt;/isbn&gt;&lt;urls&gt;&lt;/urls&gt;&lt;/record&gt;&lt;/Cite&gt;&lt;Cite&gt;&lt;Author&gt;Harris&lt;/Author&gt;&lt;Year&gt;1999&lt;/Year&gt;&lt;RecNum&gt;3&lt;/RecNum&gt;&lt;record&gt;&lt;rec-number&gt;4&lt;/rec-number&gt;&lt;foreign-keys&gt;&lt;key app="EN" db-id="esfr9dexnvpre7exf2j50tper0d2sttwrwr9" timestamp="1486372277"&gt;4&lt;/key&gt;&lt;/foreign-keys&gt;&lt;ref-type name="Journal Article"&gt;17&lt;/ref-type&gt;&lt;contributors&gt;&lt;authors&gt;&lt;author&gt;Harris, HE&lt;/author&gt;&lt;author&gt;Ellison, GTH&lt;/author&gt;&lt;author&gt;Clement, S&lt;/author&gt;&lt;/authors&gt;&lt;/contributors&gt;&lt;titles&gt;&lt;title&gt;Do the psychosocial and behavioral changes that accompany motherhood influence the impact of pregnancy on long-term weight gain&amp;apos;&lt;/title&gt;&lt;secondary-title&gt;J Psychosom Obstet Gynaecol &lt;/secondary-title&gt;&lt;/titles&gt;&lt;periodical&gt;&lt;full-title&gt;J Psychosom Obstet Gynaecol&lt;/full-title&gt;&lt;/periodical&gt;&lt;pages&gt;65-79&lt;/pages&gt;&lt;volume&gt;20&lt;/volume&gt;&lt;number&gt;2&lt;/number&gt;&lt;dates&gt;&lt;year&gt;1999&lt;/year&gt;&lt;/dates&gt;&lt;isbn&gt;0167-482X&lt;/isbn&gt;&lt;urls&gt;&lt;/urls&gt;&lt;/record&gt;&lt;/Cite&gt;&lt;/EndNote&gt;</w:instrText>
      </w:r>
      <w:r w:rsidR="00590274" w:rsidRPr="00462AF6">
        <w:rPr>
          <w:rFonts w:ascii="Times New Roman" w:hAnsi="Times New Roman" w:cs="Times New Roman"/>
          <w:sz w:val="24"/>
          <w:szCs w:val="24"/>
        </w:rPr>
        <w:fldChar w:fldCharType="separate"/>
      </w:r>
      <w:hyperlink w:anchor="_ENREF_1" w:tooltip="Gunderson, 2004 #2" w:history="1">
        <w:r w:rsidR="00144BC0" w:rsidRPr="00462AF6">
          <w:rPr>
            <w:rFonts w:ascii="Times New Roman" w:hAnsi="Times New Roman" w:cs="Times New Roman"/>
            <w:noProof/>
            <w:sz w:val="24"/>
            <w:szCs w:val="24"/>
            <w:vertAlign w:val="superscript"/>
          </w:rPr>
          <w:t>1</w:t>
        </w:r>
      </w:hyperlink>
      <w:r w:rsidR="009E4DC3" w:rsidRPr="00462AF6">
        <w:rPr>
          <w:rFonts w:ascii="Times New Roman" w:hAnsi="Times New Roman" w:cs="Times New Roman"/>
          <w:noProof/>
          <w:sz w:val="24"/>
          <w:szCs w:val="24"/>
          <w:vertAlign w:val="superscript"/>
        </w:rPr>
        <w:t xml:space="preserve">, </w:t>
      </w:r>
      <w:hyperlink w:anchor="_ENREF_4" w:tooltip="Harris, 1999 #3" w:history="1">
        <w:r w:rsidR="00144BC0" w:rsidRPr="00462AF6">
          <w:rPr>
            <w:rFonts w:ascii="Times New Roman" w:hAnsi="Times New Roman" w:cs="Times New Roman"/>
            <w:noProof/>
            <w:sz w:val="24"/>
            <w:szCs w:val="24"/>
            <w:vertAlign w:val="superscript"/>
          </w:rPr>
          <w:t>4</w:t>
        </w:r>
      </w:hyperlink>
      <w:r w:rsidR="00590274" w:rsidRPr="00462AF6">
        <w:rPr>
          <w:rFonts w:ascii="Times New Roman" w:hAnsi="Times New Roman" w:cs="Times New Roman"/>
          <w:sz w:val="24"/>
          <w:szCs w:val="24"/>
        </w:rPr>
        <w:fldChar w:fldCharType="end"/>
      </w:r>
      <w:r w:rsidR="001744F7" w:rsidRPr="00462AF6">
        <w:rPr>
          <w:rFonts w:ascii="Times New Roman" w:hAnsi="Times New Roman" w:cs="Times New Roman"/>
          <w:sz w:val="24"/>
          <w:szCs w:val="24"/>
        </w:rPr>
        <w:t>.</w:t>
      </w:r>
    </w:p>
    <w:p w14:paraId="566B3C94" w14:textId="585F1DA4" w:rsidR="00BD15AE" w:rsidRPr="00462AF6" w:rsidRDefault="006570EA"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F</w:t>
      </w:r>
      <w:r w:rsidR="00A96308" w:rsidRPr="00462AF6">
        <w:rPr>
          <w:rFonts w:ascii="Times New Roman" w:hAnsi="Times New Roman" w:cs="Times New Roman"/>
          <w:sz w:val="24"/>
          <w:szCs w:val="24"/>
        </w:rPr>
        <w:t>actors associated with</w:t>
      </w:r>
      <w:r w:rsidR="005B08D1" w:rsidRPr="00462AF6">
        <w:rPr>
          <w:rFonts w:ascii="Times New Roman" w:hAnsi="Times New Roman" w:cs="Times New Roman"/>
          <w:sz w:val="24"/>
          <w:szCs w:val="24"/>
        </w:rPr>
        <w:t xml:space="preserve"> greater postpartum weight retention</w:t>
      </w:r>
      <w:r w:rsidR="00205D96" w:rsidRPr="00462AF6">
        <w:rPr>
          <w:rFonts w:ascii="Times New Roman" w:hAnsi="Times New Roman" w:cs="Times New Roman"/>
          <w:sz w:val="24"/>
          <w:szCs w:val="24"/>
        </w:rPr>
        <w:t xml:space="preserve"> includ</w:t>
      </w:r>
      <w:r w:rsidRPr="00462AF6">
        <w:rPr>
          <w:rFonts w:ascii="Times New Roman" w:hAnsi="Times New Roman" w:cs="Times New Roman"/>
          <w:sz w:val="24"/>
          <w:szCs w:val="24"/>
        </w:rPr>
        <w:t>e</w:t>
      </w:r>
      <w:r w:rsidR="00205D96" w:rsidRPr="00462AF6">
        <w:rPr>
          <w:rFonts w:ascii="Times New Roman" w:hAnsi="Times New Roman" w:cs="Times New Roman"/>
          <w:sz w:val="24"/>
          <w:szCs w:val="24"/>
        </w:rPr>
        <w:t xml:space="preserve"> </w:t>
      </w:r>
      <w:r w:rsidR="00AE1F6A" w:rsidRPr="00462AF6">
        <w:rPr>
          <w:rFonts w:ascii="Times New Roman" w:hAnsi="Times New Roman" w:cs="Times New Roman"/>
          <w:sz w:val="24"/>
          <w:szCs w:val="24"/>
        </w:rPr>
        <w:t xml:space="preserve">excess </w:t>
      </w:r>
      <w:r w:rsidR="00145CCD" w:rsidRPr="00462AF6">
        <w:rPr>
          <w:rFonts w:ascii="Times New Roman" w:hAnsi="Times New Roman" w:cs="Times New Roman"/>
          <w:sz w:val="24"/>
          <w:szCs w:val="24"/>
        </w:rPr>
        <w:t>gestational weight gain (</w:t>
      </w:r>
      <w:r w:rsidR="003245F4" w:rsidRPr="00462AF6">
        <w:rPr>
          <w:rFonts w:ascii="Times New Roman" w:hAnsi="Times New Roman" w:cs="Times New Roman"/>
          <w:sz w:val="24"/>
          <w:szCs w:val="24"/>
        </w:rPr>
        <w:t>GWG</w:t>
      </w:r>
      <w:r w:rsidR="00145CCD" w:rsidRPr="00462AF6">
        <w:rPr>
          <w:rFonts w:ascii="Times New Roman" w:hAnsi="Times New Roman" w:cs="Times New Roman"/>
          <w:sz w:val="24"/>
          <w:szCs w:val="24"/>
        </w:rPr>
        <w:t>)</w:t>
      </w:r>
      <w:r w:rsidR="00B9062A" w:rsidRPr="00462AF6">
        <w:rPr>
          <w:rFonts w:ascii="Times New Roman" w:hAnsi="Times New Roman" w:cs="Times New Roman"/>
          <w:sz w:val="24"/>
          <w:szCs w:val="24"/>
        </w:rPr>
        <w:t xml:space="preserve"> </w:t>
      </w:r>
      <w:r w:rsidR="00590274" w:rsidRPr="00462AF6">
        <w:rPr>
          <w:rFonts w:ascii="Times New Roman" w:hAnsi="Times New Roman" w:cs="Times New Roman"/>
          <w:sz w:val="24"/>
          <w:szCs w:val="24"/>
        </w:rPr>
        <w:fldChar w:fldCharType="begin">
          <w:fldData xml:space="preserve">PEVuZE5vdGU+PENpdGU+PEF1dGhvcj5NYW5uYW48L0F1dGhvcj48WWVhcj4yMDEzPC9ZZWFyPjxS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PEVuZE5vdGU+PENpdGU+PEF1dGhvcj5NYW5uYW48L0F1dGhvcj48WWVhcj4yMDEzPC9ZZWFyPjxS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00590274" w:rsidRPr="00462AF6">
        <w:rPr>
          <w:rFonts w:ascii="Times New Roman" w:hAnsi="Times New Roman" w:cs="Times New Roman"/>
          <w:sz w:val="24"/>
          <w:szCs w:val="24"/>
        </w:rPr>
      </w:r>
      <w:r w:rsidR="00590274" w:rsidRPr="00462AF6">
        <w:rPr>
          <w:rFonts w:ascii="Times New Roman" w:hAnsi="Times New Roman" w:cs="Times New Roman"/>
          <w:sz w:val="24"/>
          <w:szCs w:val="24"/>
        </w:rPr>
        <w:fldChar w:fldCharType="separate"/>
      </w:r>
      <w:hyperlink w:anchor="_ENREF_3" w:tooltip="Mannan, 2013 #17" w:history="1">
        <w:r w:rsidR="00144BC0" w:rsidRPr="00462AF6">
          <w:rPr>
            <w:rFonts w:ascii="Times New Roman" w:hAnsi="Times New Roman" w:cs="Times New Roman"/>
            <w:noProof/>
            <w:sz w:val="24"/>
            <w:szCs w:val="24"/>
            <w:vertAlign w:val="superscript"/>
          </w:rPr>
          <w:t>3</w:t>
        </w:r>
      </w:hyperlink>
      <w:r w:rsidR="009E4DC3" w:rsidRPr="00462AF6">
        <w:rPr>
          <w:rFonts w:ascii="Times New Roman" w:hAnsi="Times New Roman" w:cs="Times New Roman"/>
          <w:noProof/>
          <w:sz w:val="24"/>
          <w:szCs w:val="24"/>
          <w:vertAlign w:val="superscript"/>
        </w:rPr>
        <w:t xml:space="preserve">, </w:t>
      </w:r>
      <w:hyperlink w:anchor="_ENREF_5" w:tooltip="Nehring, 2011 #18" w:history="1">
        <w:r w:rsidR="00144BC0" w:rsidRPr="00462AF6">
          <w:rPr>
            <w:rFonts w:ascii="Times New Roman" w:hAnsi="Times New Roman" w:cs="Times New Roman"/>
            <w:noProof/>
            <w:sz w:val="24"/>
            <w:szCs w:val="24"/>
            <w:vertAlign w:val="superscript"/>
          </w:rPr>
          <w:t>5</w:t>
        </w:r>
      </w:hyperlink>
      <w:r w:rsidR="00590274" w:rsidRPr="00462AF6">
        <w:rPr>
          <w:rFonts w:ascii="Times New Roman" w:hAnsi="Times New Roman" w:cs="Times New Roman"/>
          <w:sz w:val="24"/>
          <w:szCs w:val="24"/>
        </w:rPr>
        <w:fldChar w:fldCharType="end"/>
      </w:r>
      <w:r w:rsidR="00127AA3" w:rsidRPr="00462AF6">
        <w:rPr>
          <w:rFonts w:ascii="Times New Roman" w:hAnsi="Times New Roman" w:cs="Times New Roman"/>
          <w:sz w:val="24"/>
          <w:szCs w:val="24"/>
        </w:rPr>
        <w:t xml:space="preserve">, </w:t>
      </w:r>
      <w:r w:rsidR="00205D96" w:rsidRPr="00462AF6">
        <w:rPr>
          <w:rFonts w:ascii="Times New Roman" w:hAnsi="Times New Roman" w:cs="Times New Roman"/>
          <w:sz w:val="24"/>
          <w:szCs w:val="24"/>
        </w:rPr>
        <w:t xml:space="preserve">with </w:t>
      </w:r>
      <w:r w:rsidR="00393D15" w:rsidRPr="00462AF6">
        <w:rPr>
          <w:rFonts w:ascii="Times New Roman" w:hAnsi="Times New Roman" w:cs="Times New Roman"/>
          <w:sz w:val="24"/>
          <w:szCs w:val="24"/>
        </w:rPr>
        <w:t>varied</w:t>
      </w:r>
      <w:r w:rsidR="00C62C91" w:rsidRPr="00462AF6">
        <w:rPr>
          <w:rFonts w:ascii="Times New Roman" w:hAnsi="Times New Roman" w:cs="Times New Roman"/>
          <w:sz w:val="24"/>
          <w:szCs w:val="24"/>
        </w:rPr>
        <w:t xml:space="preserve"> findings for </w:t>
      </w:r>
      <w:r w:rsidR="005B08D1" w:rsidRPr="00462AF6">
        <w:rPr>
          <w:rFonts w:ascii="Times New Roman" w:hAnsi="Times New Roman" w:cs="Times New Roman"/>
          <w:sz w:val="24"/>
          <w:szCs w:val="24"/>
        </w:rPr>
        <w:t xml:space="preserve">parity </w:t>
      </w:r>
      <w:r w:rsidR="005B08D1"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&lt;EndNote&gt;&lt;Cite&gt;&lt;Author&gt;Hill&lt;/Author&gt;&lt;Year&gt;2016&lt;/Year&gt;&lt;RecNum&gt;45&lt;/RecNum&gt;&lt;DisplayText&gt;&lt;style face="superscript"&gt;6, 7&lt;/style&gt;&lt;/DisplayText&gt;&lt;record&gt;&lt;rec-number&gt;6&lt;/rec-number&gt;&lt;foreign-keys&gt;&lt;key app="EN" db-id="esfr9dexnvpre7exf2j50tper0d2sttwrwr9" timestamp="1486372280"&gt;6&lt;/key&gt;&lt;/foreign-keys&gt;&lt;ref-type name="Journal Article"&gt;17&lt;/ref-type&gt;&lt;contributors&gt;&lt;authors&gt;&lt;author&gt;Hill, Briony&lt;/author&gt;&lt;author&gt;McPhie, Skye&lt;/author&gt;&lt;author&gt;Skouteris, Helen&lt;/author&gt;&lt;/authors&gt;&lt;/contributors&gt;&lt;titles&gt;&lt;title&gt;The Role of Parity in Gestational Weight Gain and Postpartum Weight Retention&lt;/title&gt;&lt;secondary-title&gt;WHI&lt;/secondary-title&gt;&lt;/titles&gt;&lt;periodical&gt;&lt;full-title&gt;WHI&lt;/full-title&gt;&lt;/periodical&gt;&lt;pages&gt;123-129&lt;/pages&gt;&lt;volume&gt;26&lt;/volume&gt;&lt;number&gt;1&lt;/number&gt;&lt;dates&gt;&lt;year&gt;2016&lt;/year&gt;&lt;/dates&gt;&lt;isbn&gt;1049-3867&lt;/isbn&gt;&lt;urls&gt;&lt;/urls&gt;&lt;/record&gt;&lt;/Cite&gt;&lt;Cite&gt;&lt;Author&gt;Maddah&lt;/Author&gt;&lt;Year&gt;2009&lt;/Year&gt;&lt;RecNum&gt;46&lt;/RecNum&gt;&lt;record&gt;&lt;rec-number&gt;7&lt;/rec-number&gt;&lt;foreign-keys&gt;&lt;key app="EN" db-id="esfr9dexnvpre7exf2j50tper0d2sttwrwr9" timestamp="1486372282"&gt;7&lt;/key&gt;&lt;/foreign-keys&gt;&lt;ref-type name="Journal Article"&gt;17&lt;/ref-type&gt;&lt;contributors&gt;&lt;authors&gt;&lt;author&gt;Maddah, Mohsen&lt;/author&gt;&lt;author&gt;Nikooyeh, Bahareh&lt;/author&gt;&lt;/authors&gt;&lt;/contributors&gt;&lt;titles&gt;&lt;title&gt;Weight retention from early pregnancy to three years postpartum: a study in Iranian women&lt;/title&gt;&lt;secondary-title&gt;Midwifery&lt;/secondary-title&gt;&lt;/titles&gt;&lt;periodical&gt;&lt;full-title&gt;Midwifery&lt;/full-title&gt;&lt;/periodical&gt;&lt;pages&gt;731-737&lt;/pages&gt;&lt;volume&gt;25&lt;/volume&gt;&lt;number&gt;6&lt;/number&gt;&lt;dates&gt;&lt;year&gt;2009&lt;/year&gt;&lt;/dates&gt;&lt;isbn&gt;0266-6138&lt;/isbn&gt;&lt;urls&gt;&lt;/urls&gt;&lt;/record&gt;&lt;/Cite&gt;&lt;/EndNote&gt;</w:instrText>
      </w:r>
      <w:r w:rsidR="005B08D1" w:rsidRPr="00462AF6">
        <w:rPr>
          <w:rFonts w:ascii="Times New Roman" w:hAnsi="Times New Roman" w:cs="Times New Roman"/>
          <w:sz w:val="24"/>
          <w:szCs w:val="24"/>
        </w:rPr>
        <w:fldChar w:fldCharType="separate"/>
      </w:r>
      <w:hyperlink w:anchor="_ENREF_6" w:tooltip="Hill, 2016 #45" w:history="1">
        <w:r w:rsidR="00144BC0" w:rsidRPr="00462AF6">
          <w:rPr>
            <w:rFonts w:ascii="Times New Roman" w:hAnsi="Times New Roman" w:cs="Times New Roman"/>
            <w:noProof/>
            <w:sz w:val="24"/>
            <w:szCs w:val="24"/>
            <w:vertAlign w:val="superscript"/>
          </w:rPr>
          <w:t>6</w:t>
        </w:r>
      </w:hyperlink>
      <w:r w:rsidR="009E4DC3" w:rsidRPr="00462AF6">
        <w:rPr>
          <w:rFonts w:ascii="Times New Roman" w:hAnsi="Times New Roman" w:cs="Times New Roman"/>
          <w:noProof/>
          <w:sz w:val="24"/>
          <w:szCs w:val="24"/>
          <w:vertAlign w:val="superscript"/>
        </w:rPr>
        <w:t xml:space="preserve">, </w:t>
      </w:r>
      <w:hyperlink w:anchor="_ENREF_7" w:tooltip="Maddah, 2009 #46" w:history="1">
        <w:r w:rsidR="00144BC0" w:rsidRPr="00462AF6">
          <w:rPr>
            <w:rFonts w:ascii="Times New Roman" w:hAnsi="Times New Roman" w:cs="Times New Roman"/>
            <w:noProof/>
            <w:sz w:val="24"/>
            <w:szCs w:val="24"/>
            <w:vertAlign w:val="superscript"/>
          </w:rPr>
          <w:t>7</w:t>
        </w:r>
      </w:hyperlink>
      <w:r w:rsidR="005B08D1" w:rsidRPr="00462AF6">
        <w:rPr>
          <w:rFonts w:ascii="Times New Roman" w:hAnsi="Times New Roman" w:cs="Times New Roman"/>
          <w:sz w:val="24"/>
          <w:szCs w:val="24"/>
        </w:rPr>
        <w:fldChar w:fldCharType="end"/>
      </w:r>
      <w:r w:rsidR="005B08D1" w:rsidRPr="00462AF6">
        <w:rPr>
          <w:rFonts w:ascii="Times New Roman" w:hAnsi="Times New Roman" w:cs="Times New Roman"/>
          <w:sz w:val="24"/>
          <w:szCs w:val="24"/>
        </w:rPr>
        <w:t>, pre-</w:t>
      </w:r>
      <w:r w:rsidR="003A6603" w:rsidRPr="00462AF6">
        <w:rPr>
          <w:rFonts w:ascii="Times New Roman" w:hAnsi="Times New Roman" w:cs="Times New Roman"/>
          <w:sz w:val="24"/>
          <w:szCs w:val="24"/>
        </w:rPr>
        <w:t xml:space="preserve">pregnancy BMI </w:t>
      </w:r>
      <w:hyperlink w:anchor="_ENREF_8" w:tooltip="Rong, 2015 #4" w:history="1">
        <w:r w:rsidR="00144BC0" w:rsidRPr="00462AF6">
          <w:rPr>
            <w:rFonts w:ascii="Times New Roman" w:hAnsi="Times New Roman" w:cs="Times New Roman"/>
            <w:sz w:val="24"/>
            <w:szCs w:val="24"/>
          </w:rPr>
          <w:fldChar w:fldCharType="begin">
            <w:fldData xml:space="preserve">PEVuZE5vdGU+PENpdGU+PEF1dGhvcj5Sb25nPC9BdXRob3I+PFllYXI+MjAxNTwvWWVhcj48UmVj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PEVuZE5vdGU+PENpdGU+PEF1dGhvcj5Sb25nPC9BdXRob3I+PFllYXI+MjAxNTwvWWVhcj48UmVj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00144BC0" w:rsidRPr="00462AF6">
          <w:rPr>
            <w:rFonts w:ascii="Times New Roman" w:hAnsi="Times New Roman" w:cs="Times New Roman"/>
            <w:sz w:val="24"/>
            <w:szCs w:val="24"/>
          </w:rPr>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8-10</w:t>
        </w:r>
        <w:r w:rsidR="00144BC0" w:rsidRPr="00462AF6">
          <w:rPr>
            <w:rFonts w:ascii="Times New Roman" w:hAnsi="Times New Roman" w:cs="Times New Roman"/>
            <w:sz w:val="24"/>
            <w:szCs w:val="24"/>
          </w:rPr>
          <w:fldChar w:fldCharType="end"/>
        </w:r>
      </w:hyperlink>
      <w:r w:rsidR="003A6603" w:rsidRPr="00462AF6">
        <w:rPr>
          <w:rFonts w:ascii="Times New Roman" w:hAnsi="Times New Roman" w:cs="Times New Roman"/>
          <w:sz w:val="24"/>
          <w:szCs w:val="24"/>
        </w:rPr>
        <w:t>,</w:t>
      </w:r>
      <w:r w:rsidR="00127AA3" w:rsidRPr="00462AF6">
        <w:rPr>
          <w:rFonts w:ascii="Times New Roman" w:hAnsi="Times New Roman" w:cs="Times New Roman"/>
          <w:sz w:val="24"/>
          <w:szCs w:val="24"/>
        </w:rPr>
        <w:t xml:space="preserve"> and</w:t>
      </w:r>
      <w:r w:rsidR="003A6603" w:rsidRPr="00462AF6">
        <w:rPr>
          <w:rFonts w:ascii="Times New Roman" w:hAnsi="Times New Roman" w:cs="Times New Roman"/>
          <w:sz w:val="24"/>
          <w:szCs w:val="24"/>
        </w:rPr>
        <w:t xml:space="preserve"> </w:t>
      </w:r>
      <w:r w:rsidR="0031712B" w:rsidRPr="00462AF6">
        <w:rPr>
          <w:rFonts w:ascii="Times New Roman" w:hAnsi="Times New Roman" w:cs="Times New Roman"/>
          <w:sz w:val="24"/>
          <w:szCs w:val="24"/>
        </w:rPr>
        <w:t xml:space="preserve">short </w:t>
      </w:r>
      <w:r w:rsidR="0078571F" w:rsidRPr="00462AF6">
        <w:rPr>
          <w:rFonts w:ascii="Times New Roman" w:hAnsi="Times New Roman" w:cs="Times New Roman"/>
          <w:sz w:val="24"/>
          <w:szCs w:val="24"/>
        </w:rPr>
        <w:t xml:space="preserve">breastfeeding </w:t>
      </w:r>
      <w:r w:rsidR="00C62C91" w:rsidRPr="00462AF6">
        <w:rPr>
          <w:rFonts w:ascii="Times New Roman" w:hAnsi="Times New Roman" w:cs="Times New Roman"/>
          <w:sz w:val="24"/>
          <w:szCs w:val="24"/>
        </w:rPr>
        <w:t>duration</w:t>
      </w:r>
      <w:r w:rsidR="00A31BA8" w:rsidRPr="00462AF6">
        <w:rPr>
          <w:rFonts w:ascii="Times New Roman" w:hAnsi="Times New Roman" w:cs="Times New Roman"/>
          <w:sz w:val="24"/>
          <w:szCs w:val="24"/>
        </w:rPr>
        <w:t xml:space="preserve"> </w:t>
      </w:r>
      <w:hyperlink w:anchor="_ENREF_11" w:tooltip="He, 2015 #44" w:history="1">
        <w:r w:rsidR="00144BC0" w:rsidRPr="00462AF6">
          <w:rPr>
            <w:rFonts w:ascii="Times New Roman" w:hAnsi="Times New Roman" w:cs="Times New Roman"/>
            <w:sz w:val="24"/>
            <w:szCs w:val="24"/>
          </w:rPr>
          <w:fldChar w:fldCharType="begin">
            <w:fldData xml:space="preserve">PEVuZE5vdGU+PENpdGU+PEF1dGhvcj5IZTwvQXV0aG9yPjxZZWFyPjIwMTU8L1llYXI+PFJlY051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PEVuZE5vdGU+PENpdGU+PEF1dGhvcj5IZTwvQXV0aG9yPjxZZWFyPjIwMTU8L1llYXI+PFJlY051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00144BC0" w:rsidRPr="00462AF6">
          <w:rPr>
            <w:rFonts w:ascii="Times New Roman" w:hAnsi="Times New Roman" w:cs="Times New Roman"/>
            <w:sz w:val="24"/>
            <w:szCs w:val="24"/>
          </w:rPr>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11-13</w:t>
        </w:r>
        <w:r w:rsidR="00144BC0" w:rsidRPr="00462AF6">
          <w:rPr>
            <w:rFonts w:ascii="Times New Roman" w:hAnsi="Times New Roman" w:cs="Times New Roman"/>
            <w:sz w:val="24"/>
            <w:szCs w:val="24"/>
          </w:rPr>
          <w:fldChar w:fldCharType="end"/>
        </w:r>
      </w:hyperlink>
      <w:r w:rsidR="00C62C91" w:rsidRPr="00462AF6">
        <w:rPr>
          <w:rFonts w:ascii="Times New Roman" w:hAnsi="Times New Roman" w:cs="Times New Roman"/>
          <w:sz w:val="24"/>
          <w:szCs w:val="24"/>
        </w:rPr>
        <w:t>.</w:t>
      </w:r>
      <w:r w:rsidR="00997D84" w:rsidRPr="00462AF6">
        <w:rPr>
          <w:rFonts w:ascii="Times New Roman" w:hAnsi="Times New Roman" w:cs="Times New Roman"/>
          <w:sz w:val="24"/>
          <w:szCs w:val="24"/>
        </w:rPr>
        <w:t xml:space="preserve"> An inverse association between obesity and serum vitamin D concentrations is well established </w:t>
      </w:r>
      <w:hyperlink w:anchor="_ENREF_9" w:tooltip="Pereira-Santos, 2015 #14" w:history="1">
        <w:r w:rsidR="00997D84" w:rsidRPr="00462AF6">
          <w:rPr>
            <w:rFonts w:ascii="Times New Roman" w:hAnsi="Times New Roman" w:cs="Times New Roman"/>
            <w:sz w:val="24"/>
            <w:szCs w:val="24"/>
          </w:rPr>
          <w:fldChar w:fldCharType="begin">
            <w:fldData xml:space="preserve">PEVuZE5vdGU+PENpdGU+PEF1dGhvcj5QZXJlaXJhLVNhbnRvczwvQXV0aG9yPjxZZWFyPjIwMTU8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</w:fldData>
          </w:fldChar>
        </w:r>
        <w:r w:rsidR="00997D84" w:rsidRPr="00462AF6">
          <w:rPr>
            <w:rFonts w:ascii="Times New Roman" w:hAnsi="Times New Roman" w:cs="Times New Roman"/>
            <w:sz w:val="24"/>
            <w:szCs w:val="24"/>
          </w:rPr>
          <w:instrText xml:space="preserve"> ADDIN EN.CITE </w:instrText>
        </w:r>
        <w:r w:rsidR="00997D84" w:rsidRPr="00462AF6">
          <w:rPr>
            <w:rFonts w:ascii="Times New Roman" w:hAnsi="Times New Roman" w:cs="Times New Roman"/>
            <w:sz w:val="24"/>
            <w:szCs w:val="24"/>
          </w:rPr>
          <w:fldChar w:fldCharType="begin">
            <w:fldData xml:space="preserve">PEVuZE5vdGU+PENpdGU+PEF1dGhvcj5QZXJlaXJhLVNhbnRvczwvQXV0aG9yPjxZZWFyPjIwMTU8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</w:fldData>
          </w:fldChar>
        </w:r>
        <w:r w:rsidR="00997D84" w:rsidRPr="00462AF6">
          <w:rPr>
            <w:rFonts w:ascii="Times New Roman" w:hAnsi="Times New Roman" w:cs="Times New Roman"/>
            <w:sz w:val="24"/>
            <w:szCs w:val="24"/>
          </w:rPr>
          <w:instrText xml:space="preserve"> ADDIN EN.CITE.DATA </w:instrText>
        </w:r>
        <w:r w:rsidR="00997D84" w:rsidRPr="00462AF6">
          <w:rPr>
            <w:rFonts w:ascii="Times New Roman" w:hAnsi="Times New Roman" w:cs="Times New Roman"/>
            <w:sz w:val="24"/>
            <w:szCs w:val="24"/>
          </w:rPr>
        </w:r>
        <w:r w:rsidR="00997D84" w:rsidRPr="00462AF6">
          <w:rPr>
            <w:rFonts w:ascii="Times New Roman" w:hAnsi="Times New Roman" w:cs="Times New Roman"/>
            <w:sz w:val="24"/>
            <w:szCs w:val="24"/>
          </w:rPr>
          <w:fldChar w:fldCharType="end"/>
        </w:r>
        <w:r w:rsidR="00997D84" w:rsidRPr="00462AF6">
          <w:rPr>
            <w:rFonts w:ascii="Times New Roman" w:hAnsi="Times New Roman" w:cs="Times New Roman"/>
            <w:sz w:val="24"/>
            <w:szCs w:val="24"/>
          </w:rPr>
        </w:r>
        <w:r w:rsidR="00997D84" w:rsidRPr="00462AF6">
          <w:rPr>
            <w:rFonts w:ascii="Times New Roman" w:hAnsi="Times New Roman" w:cs="Times New Roman"/>
            <w:sz w:val="24"/>
            <w:szCs w:val="24"/>
          </w:rPr>
          <w:fldChar w:fldCharType="separate"/>
        </w:r>
        <w:r w:rsidR="00997D84" w:rsidRPr="00462AF6">
          <w:rPr>
            <w:rFonts w:ascii="Times New Roman" w:hAnsi="Times New Roman" w:cs="Times New Roman"/>
            <w:noProof/>
            <w:sz w:val="24"/>
            <w:szCs w:val="24"/>
            <w:vertAlign w:val="superscript"/>
          </w:rPr>
          <w:t>9</w:t>
        </w:r>
        <w:r w:rsidR="00997D84" w:rsidRPr="00462AF6">
          <w:rPr>
            <w:rFonts w:ascii="Times New Roman" w:hAnsi="Times New Roman" w:cs="Times New Roman"/>
            <w:sz w:val="24"/>
            <w:szCs w:val="24"/>
          </w:rPr>
          <w:fldChar w:fldCharType="end"/>
        </w:r>
      </w:hyperlink>
      <w:r w:rsidR="00997D84" w:rsidRPr="00462AF6">
        <w:rPr>
          <w:rFonts w:ascii="Times New Roman" w:hAnsi="Times New Roman" w:cs="Times New Roman"/>
          <w:sz w:val="24"/>
          <w:szCs w:val="24"/>
        </w:rPr>
        <w:t>; with evidence that vitamin D metabolism, storage, and action both influence, and are influenced by, adiposity</w:t>
      </w:r>
      <w:hyperlink w:anchor="_ENREF_1" w:tooltip="Vimaleswaran, 2013 #47" w:history="1">
        <w:r w:rsidR="00997D84" w:rsidRPr="00462AF6">
          <w:rPr>
            <w:rFonts w:ascii="Times New Roman" w:hAnsi="Times New Roman" w:cs="Times New Roman"/>
            <w:sz w:val="24"/>
            <w:szCs w:val="24"/>
          </w:rPr>
          <w:fldChar w:fldCharType="begin"/>
        </w:r>
        <w:r w:rsidR="00997D84" w:rsidRPr="00462AF6">
          <w:rPr>
            <w:rFonts w:ascii="Times New Roman" w:hAnsi="Times New Roman" w:cs="Times New Roman"/>
            <w:sz w:val="24"/>
            <w:szCs w:val="24"/>
          </w:rPr>
          <w:instrText xml:space="preserve"> ADDIN EN.CITE &lt;EndNote&gt;&lt;Cite&gt;&lt;Author&gt;Vimaleswaran&lt;/Author&gt;&lt;Year&gt;2013&lt;/Year&gt;&lt;RecNum&gt;47&lt;/RecNum&gt;&lt;DisplayText&gt;&lt;style face="superscript"&gt;1&lt;/style&gt;&lt;/DisplayText&gt;&lt;record&gt;&lt;rec-number&gt;47&lt;/rec-number&gt;&lt;foreign-keys&gt;&lt;key app="EN" db-id="esfr9dexnvpre7exf2j50tper0d2sttwrwr9" timestamp="1486372315"&gt;47&lt;/key&gt;&lt;/foreign-keys&gt;&lt;ref-type name="Journal Article"&gt;17&lt;/ref-type&gt;&lt;contributors&gt;&lt;authors&gt;&lt;author&gt;Vimaleswaran, Karani S&lt;/author&gt;&lt;author&gt;Berry, Diane J&lt;/author&gt;&lt;author&gt;Lu, Chen&lt;/author&gt;&lt;author&gt;Tikkanen, Emmi&lt;/author&gt;&lt;author&gt;Pilz, Stefan&lt;/author&gt;&lt;author&gt;Hiraki, Linda T&lt;/author&gt;&lt;author&gt;Cooper, Jason D&lt;/author&gt;&lt;author&gt;Dastani, Zari&lt;/author&gt;&lt;author&gt;Li, Rui&lt;/author&gt;&lt;author&gt;Houston, Denise K&lt;/author&gt;&lt;/authors&gt;&lt;/contributors&gt;&lt;titles&gt;&lt;title&gt;Causal relationship between obesity and vitamin D status: bi-directional Mendelian randomization analysis of multiple cohorts&lt;/title&gt;&lt;secondary-title&gt;PLoS Medicine&lt;/secondary-title&gt;&lt;/titles&gt;&lt;periodical&gt;&lt;full-title&gt;PLoS Medicine&lt;/full-title&gt;&lt;/periodical&gt;&lt;pages&gt;e1001383&lt;/pages&gt;&lt;volume&gt;10&lt;/volume&gt;&lt;number&gt;2&lt;/number&gt;&lt;dates&gt;&lt;year&gt;2013&lt;/year&gt;&lt;/dates&gt;&lt;isbn&gt;1549-1676&lt;/isbn&gt;&lt;urls&gt;&lt;/urls&gt;&lt;/record&gt;&lt;/Cite&gt;&lt;/EndNote&gt;</w:instrText>
        </w:r>
        <w:r w:rsidR="00997D84" w:rsidRPr="00462AF6">
          <w:rPr>
            <w:rFonts w:ascii="Times New Roman" w:hAnsi="Times New Roman" w:cs="Times New Roman"/>
            <w:sz w:val="24"/>
            <w:szCs w:val="24"/>
          </w:rPr>
          <w:fldChar w:fldCharType="separate"/>
        </w:r>
        <w:r w:rsidR="00997D84" w:rsidRPr="00462AF6">
          <w:rPr>
            <w:rFonts w:ascii="Times New Roman" w:hAnsi="Times New Roman" w:cs="Times New Roman"/>
            <w:noProof/>
            <w:sz w:val="24"/>
            <w:szCs w:val="24"/>
            <w:vertAlign w:val="superscript"/>
          </w:rPr>
          <w:t>1</w:t>
        </w:r>
        <w:r w:rsidR="00997D84" w:rsidRPr="00462AF6">
          <w:rPr>
            <w:rFonts w:ascii="Times New Roman" w:hAnsi="Times New Roman" w:cs="Times New Roman"/>
            <w:sz w:val="24"/>
            <w:szCs w:val="24"/>
          </w:rPr>
          <w:fldChar w:fldCharType="end"/>
        </w:r>
      </w:hyperlink>
      <w:r w:rsidR="00997D84" w:rsidRPr="00462AF6">
        <w:rPr>
          <w:rFonts w:ascii="Times New Roman" w:hAnsi="Times New Roman" w:cs="Times New Roman"/>
          <w:sz w:val="24"/>
          <w:szCs w:val="24"/>
        </w:rPr>
        <w:t xml:space="preserve">. Low vitamin D concentration during pregnancy has been associated with pregnancy complications </w:t>
      </w:r>
      <w:r w:rsidR="00997D84" w:rsidRPr="00462AF6">
        <w:rPr>
          <w:rFonts w:ascii="Times New Roman" w:hAnsi="Times New Roman" w:cs="Times New Roman"/>
          <w:sz w:val="24"/>
          <w:szCs w:val="24"/>
        </w:rPr>
        <w:fldChar w:fldCharType="begin"/>
      </w:r>
      <w:r w:rsidR="00997D84" w:rsidRPr="00462AF6">
        <w:rPr>
          <w:rFonts w:ascii="Times New Roman" w:hAnsi="Times New Roman" w:cs="Times New Roman"/>
          <w:sz w:val="24"/>
          <w:szCs w:val="24"/>
        </w:rPr>
        <w:instrText xml:space="preserve"> ADDIN EN.CITE &lt;EndNote&gt;&lt;Cite&gt;&lt;Author&gt;Aghajafari&lt;/Author&gt;&lt;Year&gt;2013&lt;/Year&gt;&lt;RecNum&gt;15&lt;/RecNum&gt;&lt;DisplayText&gt;&lt;style face="superscript"&gt;6, 7&lt;/style&gt;&lt;/DisplayText&gt;&lt;record&gt;&lt;rec-number&gt;15&lt;/rec-number&gt;&lt;foreign-keys&gt;&lt;key app="EN" db-id="esfr9dexnvpre7exf2j50tper0d2sttwrwr9" timestamp="1486372290"&gt;15&lt;/key&gt;&lt;/foreign-keys&gt;&lt;ref-type name="Journal Article"&gt;17&lt;/ref-type&gt;&lt;contributors&gt;&lt;authors&gt;&lt;author&gt;Aghajafari, Fariba&lt;/author&gt;&lt;author&gt;Nagulesapillai, Tharsiya&lt;/author&gt;&lt;author&gt;Ronksley, Paul E&lt;/author&gt;&lt;author&gt;Tough, Suzanne C&lt;/author&gt;&lt;author&gt;O’Beirne, Maeve&lt;/author&gt;&lt;author&gt;Rabi, Doreen M&lt;/author&gt;&lt;/authors&gt;&lt;/contributors&gt;&lt;titles&gt;&lt;title&gt;Association between maternal serum 25-hydroxyvitamin D level and pregnancy and neonatal outcomes: systematic review and meta-analysis of observational studies&lt;/title&gt;&lt;secondary-title&gt;BMJ&lt;/secondary-title&gt;&lt;/titles&gt;&lt;periodical&gt;&lt;full-title&gt;BMJ&lt;/full-title&gt;&lt;/periodical&gt;&lt;pages&gt;1-14&lt;/pages&gt;&lt;volume&gt;346&lt;/volume&gt;&lt;dates&gt;&lt;year&gt;2013&lt;/year&gt;&lt;/dates&gt;&lt;isbn&gt;1756-1833&lt;/isbn&gt;&lt;urls&gt;&lt;/urls&gt;&lt;/record&gt;&lt;/Cite&gt;&lt;Cite&gt;&lt;Author&gt;Wei&lt;/Author&gt;&lt;Year&gt;2013&lt;/Year&gt;&lt;RecNum&gt;16&lt;/RecNum&gt;&lt;record&gt;&lt;rec-number&gt;16&lt;/rec-number&gt;&lt;foreign-keys&gt;&lt;key app="EN" db-id="esfr9dexnvpre7exf2j50tper0d2sttwrwr9" timestamp="1486372291"&gt;16&lt;/key&gt;&lt;/foreign-keys&gt;&lt;ref-type name="Journal Article"&gt;17&lt;/ref-type&gt;&lt;contributors&gt;&lt;authors&gt;&lt;author&gt;Wei, Shu-Qin&lt;/author&gt;&lt;author&gt;Qi, Hui-Ping&lt;/author&gt;&lt;author&gt;Luo, Zhong-Cheng&lt;/author&gt;&lt;author&gt;Fraser, William D&lt;/author&gt;&lt;/authors&gt;&lt;/contributors&gt;&lt;titles&gt;&lt;title&gt;Maternal vitamin D status and adverse pregnancy outcomes: a systematic review and meta-analysis&lt;/title&gt;&lt;secondary-title&gt;J Matern Fetal Neonatal Med&lt;/secondary-title&gt;&lt;/titles&gt;&lt;periodical&gt;&lt;full-title&gt;J Matern Fetal Neonatal Med&lt;/full-title&gt;&lt;/periodical&gt;&lt;pages&gt;889-899&lt;/pages&gt;&lt;volume&gt;26&lt;/volume&gt;&lt;number&gt;9&lt;/number&gt;&lt;dates&gt;&lt;year&gt;2013&lt;/year&gt;&lt;/dates&gt;&lt;isbn&gt;1476-7058&lt;/isbn&gt;&lt;urls&gt;&lt;/urls&gt;&lt;/record&gt;&lt;/Cite&gt;&lt;/EndNote&gt;</w:instrText>
      </w:r>
      <w:r w:rsidR="00997D84" w:rsidRPr="00462AF6">
        <w:rPr>
          <w:rFonts w:ascii="Times New Roman" w:hAnsi="Times New Roman" w:cs="Times New Roman"/>
          <w:sz w:val="24"/>
          <w:szCs w:val="24"/>
        </w:rPr>
        <w:fldChar w:fldCharType="separate"/>
      </w:r>
      <w:hyperlink w:anchor="_ENREF_6" w:tooltip="Aghajafari, 2013 #15" w:history="1">
        <w:r w:rsidR="00997D84" w:rsidRPr="00462AF6">
          <w:rPr>
            <w:rFonts w:ascii="Times New Roman" w:hAnsi="Times New Roman" w:cs="Times New Roman"/>
            <w:noProof/>
            <w:sz w:val="24"/>
            <w:szCs w:val="24"/>
            <w:vertAlign w:val="superscript"/>
          </w:rPr>
          <w:t>6</w:t>
        </w:r>
      </w:hyperlink>
      <w:r w:rsidR="00997D84" w:rsidRPr="00462AF6">
        <w:rPr>
          <w:rFonts w:ascii="Times New Roman" w:hAnsi="Times New Roman" w:cs="Times New Roman"/>
          <w:noProof/>
          <w:sz w:val="24"/>
          <w:szCs w:val="24"/>
          <w:vertAlign w:val="superscript"/>
        </w:rPr>
        <w:t xml:space="preserve">, </w:t>
      </w:r>
      <w:hyperlink w:anchor="_ENREF_7" w:tooltip="Wei, 2013 #16" w:history="1">
        <w:r w:rsidR="00997D84" w:rsidRPr="00462AF6">
          <w:rPr>
            <w:rFonts w:ascii="Times New Roman" w:hAnsi="Times New Roman" w:cs="Times New Roman"/>
            <w:noProof/>
            <w:sz w:val="24"/>
            <w:szCs w:val="24"/>
            <w:vertAlign w:val="superscript"/>
          </w:rPr>
          <w:t>7</w:t>
        </w:r>
      </w:hyperlink>
      <w:r w:rsidR="00997D84" w:rsidRPr="00462AF6">
        <w:rPr>
          <w:rFonts w:ascii="Times New Roman" w:hAnsi="Times New Roman" w:cs="Times New Roman"/>
          <w:sz w:val="24"/>
          <w:szCs w:val="24"/>
        </w:rPr>
        <w:fldChar w:fldCharType="end"/>
      </w:r>
      <w:r w:rsidR="00997D84" w:rsidRPr="00462AF6">
        <w:rPr>
          <w:rFonts w:ascii="Times New Roman" w:hAnsi="Times New Roman" w:cs="Times New Roman"/>
          <w:sz w:val="24"/>
          <w:szCs w:val="24"/>
        </w:rPr>
        <w:t xml:space="preserve"> and poor child health outcomes </w:t>
      </w:r>
      <w:r w:rsidR="00997D84" w:rsidRPr="00462AF6">
        <w:rPr>
          <w:rFonts w:ascii="Times New Roman" w:hAnsi="Times New Roman" w:cs="Times New Roman"/>
          <w:color w:val="0A0905"/>
          <w:sz w:val="24"/>
          <w:szCs w:val="24"/>
        </w:rPr>
        <w:fldChar w:fldCharType="begin"/>
      </w:r>
      <w:r w:rsidR="00997D84" w:rsidRPr="00462AF6">
        <w:rPr>
          <w:rFonts w:ascii="Times New Roman" w:hAnsi="Times New Roman" w:cs="Times New Roman"/>
          <w:color w:val="0A0905"/>
          <w:sz w:val="24"/>
          <w:szCs w:val="24"/>
        </w:rPr>
        <w:instrText xml:space="preserve"> ADDIN EN.CITE &lt;EndNote&gt;&lt;Cite&gt;&lt;Author&gt;Aghajafari&lt;/Author&gt;&lt;Year&gt;2013&lt;/Year&gt;&lt;RecNum&gt;15&lt;/RecNum&gt;&lt;DisplayText&gt;&lt;style face="superscript"&gt;6, 7&lt;/style&gt;&lt;/DisplayText&gt;&lt;record&gt;&lt;rec-number&gt;15&lt;/rec-number&gt;&lt;foreign-keys&gt;&lt;key app="EN" db-id="esfr9dexnvpre7exf2j50tper0d2sttwrwr9" timestamp="1486372290"&gt;15&lt;/key&gt;&lt;/foreign-keys&gt;&lt;ref-type name="Journal Article"&gt;17&lt;/ref-type&gt;&lt;contributors&gt;&lt;authors&gt;&lt;author&gt;Aghajafari, Fariba&lt;/author&gt;&lt;author&gt;Nagulesapillai, Tharsiya&lt;/author&gt;&lt;author&gt;Ronksley, Paul E&lt;/author&gt;&lt;author&gt;Tough, Suzanne C&lt;/author&gt;&lt;author&gt;O’Beirne, Maeve&lt;/author&gt;&lt;author&gt;Rabi, Doreen M&lt;/author&gt;&lt;/authors&gt;&lt;/contributors&gt;&lt;titles&gt;&lt;title&gt;Association between maternal serum 25-hydroxyvitamin D level and pregnancy and neonatal outcomes: systematic review and meta-analysis of observational studies&lt;/title&gt;&lt;secondary-title&gt;BMJ&lt;/secondary-title&gt;&lt;/titles&gt;&lt;periodical&gt;&lt;full-title&gt;BMJ&lt;/full-title&gt;&lt;/periodical&gt;&lt;pages&gt;1-14&lt;/pages&gt;&lt;volume&gt;346&lt;/volume&gt;&lt;dates&gt;&lt;year&gt;2013&lt;/year&gt;&lt;/dates&gt;&lt;isbn&gt;1756-1833&lt;/isbn&gt;&lt;urls&gt;&lt;/urls&gt;&lt;/record&gt;&lt;/Cite&gt;&lt;Cite&gt;&lt;Author&gt;Wei&lt;/Author&gt;&lt;Year&gt;2013&lt;/Year&gt;&lt;RecNum&gt;16&lt;/RecNum&gt;&lt;record&gt;&lt;rec-number&gt;16&lt;/rec-number&gt;&lt;foreign-keys&gt;&lt;key app="EN" db-id="esfr9dexnvpre7exf2j50tper0d2sttwrwr9" timestamp="1486372291"&gt;16&lt;/key&gt;&lt;/foreign-keys&gt;&lt;ref-type name="Journal Article"&gt;17&lt;/ref-type&gt;&lt;contributors&gt;&lt;authors&gt;&lt;author&gt;Wei, Shu-Qin&lt;/author&gt;&lt;author&gt;Qi, Hui-Ping&lt;/author&gt;&lt;author&gt;Luo, Zhong-Cheng&lt;/author&gt;&lt;author&gt;Fraser, William D&lt;/author&gt;&lt;/authors&gt;&lt;/contributors&gt;&lt;titles&gt;&lt;title&gt;Maternal vitamin D status and adverse pregnancy outcomes: a systematic review and meta-analysis&lt;/title&gt;&lt;secondary-title&gt;J Matern Fetal Neonatal Med&lt;/secondary-title&gt;&lt;/titles&gt;&lt;periodical&gt;&lt;full-title&gt;J Matern Fetal Neonatal Med&lt;/full-title&gt;&lt;/periodical&gt;&lt;pages&gt;889-899&lt;/pages&gt;&lt;volume&gt;26&lt;/volume&gt;&lt;number&gt;9&lt;/number&gt;&lt;dates&gt;&lt;year&gt;2013&lt;/year&gt;&lt;/dates&gt;&lt;isbn&gt;1476-7058&lt;/isbn&gt;&lt;urls&gt;&lt;/urls&gt;&lt;/record&gt;&lt;/Cite&gt;&lt;/EndNote&gt;</w:instrText>
      </w:r>
      <w:r w:rsidR="00997D84" w:rsidRPr="00462AF6">
        <w:rPr>
          <w:rFonts w:ascii="Times New Roman" w:hAnsi="Times New Roman" w:cs="Times New Roman"/>
          <w:color w:val="0A0905"/>
          <w:sz w:val="24"/>
          <w:szCs w:val="24"/>
        </w:rPr>
        <w:fldChar w:fldCharType="separate"/>
      </w:r>
      <w:hyperlink w:anchor="_ENREF_6" w:tooltip="Aghajafari, 2013 #15" w:history="1">
        <w:r w:rsidR="00997D84" w:rsidRPr="00462AF6">
          <w:rPr>
            <w:rFonts w:ascii="Times New Roman" w:hAnsi="Times New Roman" w:cs="Times New Roman"/>
            <w:noProof/>
            <w:color w:val="0A0905"/>
            <w:sz w:val="24"/>
            <w:szCs w:val="24"/>
            <w:vertAlign w:val="superscript"/>
          </w:rPr>
          <w:t>6</w:t>
        </w:r>
      </w:hyperlink>
      <w:r w:rsidR="00997D84" w:rsidRPr="00462AF6">
        <w:rPr>
          <w:rFonts w:ascii="Times New Roman" w:hAnsi="Times New Roman" w:cs="Times New Roman"/>
          <w:noProof/>
          <w:color w:val="0A0905"/>
          <w:sz w:val="24"/>
          <w:szCs w:val="24"/>
          <w:vertAlign w:val="superscript"/>
        </w:rPr>
        <w:t xml:space="preserve">, </w:t>
      </w:r>
      <w:hyperlink w:anchor="_ENREF_7" w:tooltip="Wei, 2013 #16" w:history="1">
        <w:r w:rsidR="00997D84" w:rsidRPr="00462AF6">
          <w:rPr>
            <w:rFonts w:ascii="Times New Roman" w:hAnsi="Times New Roman" w:cs="Times New Roman"/>
            <w:noProof/>
            <w:color w:val="0A0905"/>
            <w:sz w:val="24"/>
            <w:szCs w:val="24"/>
            <w:vertAlign w:val="superscript"/>
          </w:rPr>
          <w:t>7</w:t>
        </w:r>
      </w:hyperlink>
      <w:r w:rsidR="00997D84" w:rsidRPr="00462AF6">
        <w:rPr>
          <w:rFonts w:ascii="Times New Roman" w:hAnsi="Times New Roman" w:cs="Times New Roman"/>
          <w:color w:val="0A0905"/>
          <w:sz w:val="24"/>
          <w:szCs w:val="24"/>
        </w:rPr>
        <w:fldChar w:fldCharType="end"/>
      </w:r>
      <w:r w:rsidR="00997D84" w:rsidRPr="00462AF6">
        <w:rPr>
          <w:rFonts w:ascii="Times New Roman" w:hAnsi="Times New Roman" w:cs="Times New Roman"/>
          <w:sz w:val="24"/>
          <w:szCs w:val="24"/>
        </w:rPr>
        <w:t xml:space="preserve">, although it has not previously been examined as a determinant of postpartum weight retention. </w:t>
      </w:r>
      <w:r w:rsidR="002918A6" w:rsidRPr="00462AF6">
        <w:rPr>
          <w:rFonts w:ascii="Times New Roman" w:hAnsi="Times New Roman" w:cs="Times New Roman"/>
          <w:sz w:val="24"/>
          <w:szCs w:val="24"/>
        </w:rPr>
        <w:t xml:space="preserve">Observational evidence has shown that a high Glycaemic Index (GI) diet is associated with obesity </w:t>
      </w:r>
      <w:hyperlink w:anchor="_ENREF_16" w:tooltip="Knudsen, 2013 #60" w:history="1">
        <w:r w:rsidR="002918A6" w:rsidRPr="00462AF6">
          <w:rPr>
            <w:rFonts w:ascii="Times New Roman" w:hAnsi="Times New Roman" w:cs="Times New Roman"/>
            <w:sz w:val="24"/>
            <w:szCs w:val="24"/>
          </w:rPr>
          <w:fldChar w:fldCharType="begin"/>
        </w:r>
        <w:r w:rsidR="002918A6" w:rsidRPr="00462AF6">
          <w:rPr>
            <w:rFonts w:ascii="Times New Roman" w:hAnsi="Times New Roman" w:cs="Times New Roman"/>
            <w:sz w:val="24"/>
            <w:szCs w:val="24"/>
          </w:rPr>
          <w:instrText xml:space="preserve"> ADDIN EN.CITE &lt;EndNote&gt;&lt;Cite&gt;&lt;Author&gt;Knudsen&lt;/Author&gt;&lt;Year&gt;2013&lt;/Year&gt;&lt;RecNum&gt;60&lt;/RecNum&gt;&lt;DisplayText&gt;&lt;style face="superscript"&gt;16&lt;/style&gt;&lt;/DisplayText&gt;&lt;record&gt;&lt;rec-number&gt;60&lt;/rec-number&gt;&lt;foreign-keys&gt;&lt;key app="EN" db-id="esfr9dexnvpre7exf2j50tper0d2sttwrwr9" timestamp="1486373833"&gt;60&lt;/key&gt;&lt;/foreign-keys&gt;&lt;ref-type name="Journal Article"&gt;17&lt;/ref-type&gt;&lt;contributors&gt;&lt;authors&gt;&lt;author&gt;Knudsen, Vibeke K&lt;/author&gt;&lt;author&gt;Heitmann, Berit L&lt;/author&gt;&lt;author&gt;Halldorsson, Thorhallur I&lt;/author&gt;&lt;author&gt;Sørensen, Thorkild IA&lt;/author&gt;&lt;author&gt;Olsen, Sjurdur F&lt;/author&gt;&lt;/authors&gt;&lt;/contributors&gt;&lt;titles&gt;&lt;title&gt;Maternal dietary glycaemic load during pregnancy and gestational weight gain, birth weight and postpartum weight retention: a study within the Danish National Birth Cohort&lt;/title&gt;&lt;secondary-title&gt;British Journal of Nutrition&lt;/secondary-title&gt;&lt;/titles&gt;&lt;periodical&gt;&lt;full-title&gt;British Journal of Nutrition&lt;/full-title&gt;&lt;/periodical&gt;&lt;pages&gt;1471-1478&lt;/pages&gt;&lt;volume&gt;109&lt;/volume&gt;&lt;number&gt;08&lt;/number&gt;&lt;dates&gt;&lt;year&gt;2013&lt;/year&gt;&lt;/dates&gt;&lt;isbn&gt;1475-2662&lt;/isbn&gt;&lt;urls&gt;&lt;/urls&gt;&lt;/record&gt;&lt;/Cite&gt;&lt;/EndNote&gt;</w:instrText>
        </w:r>
        <w:r w:rsidR="002918A6" w:rsidRPr="00462AF6">
          <w:rPr>
            <w:rFonts w:ascii="Times New Roman" w:hAnsi="Times New Roman" w:cs="Times New Roman"/>
            <w:sz w:val="24"/>
            <w:szCs w:val="24"/>
          </w:rPr>
          <w:fldChar w:fldCharType="separate"/>
        </w:r>
        <w:r w:rsidR="002918A6" w:rsidRPr="00462AF6">
          <w:rPr>
            <w:rFonts w:ascii="Times New Roman" w:hAnsi="Times New Roman" w:cs="Times New Roman"/>
            <w:noProof/>
            <w:sz w:val="24"/>
            <w:szCs w:val="24"/>
            <w:vertAlign w:val="superscript"/>
          </w:rPr>
          <w:t>16</w:t>
        </w:r>
        <w:r w:rsidR="002918A6" w:rsidRPr="00462AF6">
          <w:rPr>
            <w:rFonts w:ascii="Times New Roman" w:hAnsi="Times New Roman" w:cs="Times New Roman"/>
            <w:sz w:val="24"/>
            <w:szCs w:val="24"/>
          </w:rPr>
          <w:fldChar w:fldCharType="end"/>
        </w:r>
      </w:hyperlink>
      <w:r w:rsidR="002918A6" w:rsidRPr="00462AF6">
        <w:rPr>
          <w:rFonts w:ascii="Times New Roman" w:hAnsi="Times New Roman" w:cs="Times New Roman"/>
          <w:sz w:val="24"/>
          <w:szCs w:val="24"/>
        </w:rPr>
        <w:t xml:space="preserve">, with a review of Randomised Control Trials (RCTs) also concluding that a low GI diet promoted weight loss </w:t>
      </w:r>
      <w:hyperlink w:anchor="_ENREF_17" w:tooltip="Thomas, 2007 #64" w:history="1">
        <w:r w:rsidR="002918A6" w:rsidRPr="00462AF6">
          <w:rPr>
            <w:rFonts w:ascii="Times New Roman" w:hAnsi="Times New Roman" w:cs="Times New Roman"/>
            <w:sz w:val="24"/>
            <w:szCs w:val="24"/>
          </w:rPr>
          <w:fldChar w:fldCharType="begin"/>
        </w:r>
        <w:r w:rsidR="002918A6" w:rsidRPr="00462AF6">
          <w:rPr>
            <w:rFonts w:ascii="Times New Roman" w:hAnsi="Times New Roman" w:cs="Times New Roman"/>
            <w:sz w:val="24"/>
            <w:szCs w:val="24"/>
          </w:rPr>
          <w:instrText xml:space="preserve"> ADDIN EN.CITE &lt;EndNote&gt;&lt;Cite&gt;&lt;Author&gt;Thomas&lt;/Author&gt;&lt;Year&gt;2007&lt;/Year&gt;&lt;RecNum&gt;64&lt;/RecNum&gt;&lt;DisplayText&gt;&lt;style face="superscript"&gt;17&lt;/style&gt;&lt;/DisplayText&gt;&lt;record&gt;&lt;rec-number&gt;64&lt;/rec-number&gt;&lt;foreign-keys&gt;&lt;key app="EN" db-id="esfr9dexnvpre7exf2j50tper0d2sttwrwr9" timestamp="1486376645"&gt;64&lt;/key&gt;&lt;/foreign-keys&gt;&lt;ref-type name="Journal Article"&gt;17&lt;/ref-type&gt;&lt;contributors&gt;&lt;authors&gt;&lt;author&gt;Thomas, Diana&lt;/author&gt;&lt;author&gt;Elliott, Elizabeth J&lt;/author&gt;&lt;author&gt;Baur, Louise&lt;/author&gt;&lt;/authors&gt;&lt;/contributors&gt;&lt;titles&gt;&lt;title&gt;Low glycaemic index or low glycaemic load diets for overweight and obesity&lt;/title&gt;&lt;secondary-title&gt;The Cochrane Library&lt;/secondary-title&gt;&lt;/titles&gt;&lt;periodical&gt;&lt;full-title&gt;The Cochrane Library&lt;/full-title&gt;&lt;/periodical&gt;&lt;dates&gt;&lt;year&gt;2007&lt;/year&gt;&lt;/dates&gt;&lt;isbn&gt;1465-1858&lt;/isbn&gt;&lt;urls&gt;&lt;/urls&gt;&lt;/record&gt;&lt;/Cite&gt;&lt;/EndNote&gt;</w:instrText>
        </w:r>
        <w:r w:rsidR="002918A6" w:rsidRPr="00462AF6">
          <w:rPr>
            <w:rFonts w:ascii="Times New Roman" w:hAnsi="Times New Roman" w:cs="Times New Roman"/>
            <w:sz w:val="24"/>
            <w:szCs w:val="24"/>
          </w:rPr>
          <w:fldChar w:fldCharType="separate"/>
        </w:r>
        <w:r w:rsidR="002918A6" w:rsidRPr="00462AF6">
          <w:rPr>
            <w:rFonts w:ascii="Times New Roman" w:hAnsi="Times New Roman" w:cs="Times New Roman"/>
            <w:noProof/>
            <w:sz w:val="24"/>
            <w:szCs w:val="24"/>
            <w:vertAlign w:val="superscript"/>
          </w:rPr>
          <w:t>17</w:t>
        </w:r>
        <w:r w:rsidR="002918A6" w:rsidRPr="00462AF6">
          <w:rPr>
            <w:rFonts w:ascii="Times New Roman" w:hAnsi="Times New Roman" w:cs="Times New Roman"/>
            <w:sz w:val="24"/>
            <w:szCs w:val="24"/>
          </w:rPr>
          <w:fldChar w:fldCharType="end"/>
        </w:r>
      </w:hyperlink>
      <w:r w:rsidR="002918A6" w:rsidRPr="00462AF6">
        <w:rPr>
          <w:rFonts w:ascii="Times New Roman" w:hAnsi="Times New Roman" w:cs="Times New Roman"/>
          <w:sz w:val="24"/>
          <w:szCs w:val="24"/>
        </w:rPr>
        <w:t xml:space="preserve">. Few studies have directly investigated the association between postpartum weight retention and maternal dietary GI or Glycaemic Load (GL) in pregnancy, although one study has demonstrated that high GL diet in pregnancy may be related to excessive GWG and greater postpartum weight retention for overweight or obese women </w:t>
      </w:r>
      <w:hyperlink w:anchor="_ENREF_18" w:tooltip="Knudsen, 2013 #17" w:history="1">
        <w:r w:rsidR="002918A6" w:rsidRPr="00462AF6">
          <w:rPr>
            <w:rFonts w:ascii="Times New Roman" w:hAnsi="Times New Roman" w:cs="Times New Roman"/>
            <w:sz w:val="24"/>
            <w:szCs w:val="24"/>
          </w:rPr>
          <w:fldChar w:fldCharType="begin"/>
        </w:r>
        <w:r w:rsidR="002918A6" w:rsidRPr="00462AF6">
          <w:rPr>
            <w:rFonts w:ascii="Times New Roman" w:hAnsi="Times New Roman" w:cs="Times New Roman"/>
            <w:sz w:val="24"/>
            <w:szCs w:val="24"/>
          </w:rPr>
          <w:instrText xml:space="preserve"> ADDIN EN.CITE &lt;EndNote&gt;&lt;Cite&gt;&lt;Author&gt;Knudsen&lt;/Author&gt;&lt;Year&gt;2013&lt;/Year&gt;&lt;RecNum&gt;17&lt;/RecNum&gt;&lt;DisplayText&gt;&lt;style face="superscript"&gt;18&lt;/style&gt;&lt;/DisplayText&gt;&lt;record&gt;&lt;rec-number&gt;17&lt;/rec-number&gt;&lt;foreign-keys&gt;&lt;key app="EN" db-id="esfr9dexnvpre7exf2j50tper0d2sttwrwr9" timestamp="1486372293"&gt;17&lt;/key&gt;&lt;/foreign-keys&gt;&lt;ref-type name="Journal Article"&gt;17&lt;/ref-type&gt;&lt;contributors&gt;&lt;authors&gt;&lt;author&gt;Knudsen, Vibeke K&lt;/author&gt;&lt;author&gt;Heitmann, Berit L&lt;/author&gt;&lt;author&gt;Halldorsson, Thorhallur I&lt;/author&gt;&lt;author&gt;Sørensen, Thorkild IA&lt;/author&gt;&lt;author&gt;Olsen, Sjurdur F&lt;/author&gt;&lt;/authors&gt;&lt;/contributors&gt;&lt;titles&gt;&lt;title&gt;Maternal dietary glycaemic load during pregnancy and gestational weight gain, birth weight and postpartum weight retention: a study within the Danish National Birth Cohort&lt;/title&gt;&lt;secondary-title&gt;Br J Nutr&lt;/secondary-title&gt;&lt;/titles&gt;&lt;periodical&gt;&lt;full-title&gt;Br J Nutr&lt;/full-title&gt;&lt;/periodical&gt;&lt;pages&gt;1471-1478&lt;/pages&gt;&lt;volume&gt;109&lt;/volume&gt;&lt;number&gt;08&lt;/number&gt;&lt;dates&gt;&lt;year&gt;2013&lt;/year&gt;&lt;/dates&gt;&lt;isbn&gt;1475-2662&lt;/isbn&gt;&lt;urls&gt;&lt;/urls&gt;&lt;/record&gt;&lt;/Cite&gt;&lt;/EndNote&gt;</w:instrText>
        </w:r>
        <w:r w:rsidR="002918A6" w:rsidRPr="00462AF6">
          <w:rPr>
            <w:rFonts w:ascii="Times New Roman" w:hAnsi="Times New Roman" w:cs="Times New Roman"/>
            <w:sz w:val="24"/>
            <w:szCs w:val="24"/>
          </w:rPr>
          <w:fldChar w:fldCharType="separate"/>
        </w:r>
        <w:r w:rsidR="002918A6" w:rsidRPr="00462AF6">
          <w:rPr>
            <w:rFonts w:ascii="Times New Roman" w:hAnsi="Times New Roman" w:cs="Times New Roman"/>
            <w:noProof/>
            <w:sz w:val="24"/>
            <w:szCs w:val="24"/>
            <w:vertAlign w:val="superscript"/>
          </w:rPr>
          <w:t>18</w:t>
        </w:r>
        <w:r w:rsidR="002918A6" w:rsidRPr="00462AF6">
          <w:rPr>
            <w:rFonts w:ascii="Times New Roman" w:hAnsi="Times New Roman" w:cs="Times New Roman"/>
            <w:sz w:val="24"/>
            <w:szCs w:val="24"/>
          </w:rPr>
          <w:fldChar w:fldCharType="end"/>
        </w:r>
      </w:hyperlink>
      <w:r w:rsidR="00022510" w:rsidRPr="00462AF6">
        <w:rPr>
          <w:rFonts w:ascii="Times New Roman" w:hAnsi="Times New Roman" w:cs="Times New Roman"/>
          <w:sz w:val="24"/>
          <w:szCs w:val="24"/>
        </w:rPr>
        <w:t>.</w:t>
      </w:r>
      <w:r w:rsidR="0044344B" w:rsidRPr="00462AF6">
        <w:rPr>
          <w:rFonts w:ascii="Times New Roman" w:hAnsi="Times New Roman" w:cs="Times New Roman"/>
          <w:sz w:val="24"/>
          <w:szCs w:val="24"/>
        </w:rPr>
        <w:t xml:space="preserve"> </w:t>
      </w:r>
      <w:r w:rsidR="00BD15AE" w:rsidRPr="00462AF6">
        <w:rPr>
          <w:rFonts w:ascii="Times New Roman" w:hAnsi="Times New Roman" w:cs="Times New Roman"/>
          <w:sz w:val="24"/>
          <w:szCs w:val="24"/>
        </w:rPr>
        <w:t>Gaining insight into association</w:t>
      </w:r>
      <w:r w:rsidR="009C67A4" w:rsidRPr="00462AF6">
        <w:rPr>
          <w:rFonts w:ascii="Times New Roman" w:hAnsi="Times New Roman" w:cs="Times New Roman"/>
          <w:sz w:val="24"/>
          <w:szCs w:val="24"/>
        </w:rPr>
        <w:t>s</w:t>
      </w:r>
      <w:r w:rsidR="00BD15AE" w:rsidRPr="00462AF6">
        <w:rPr>
          <w:rFonts w:ascii="Times New Roman" w:hAnsi="Times New Roman" w:cs="Times New Roman"/>
          <w:sz w:val="24"/>
          <w:szCs w:val="24"/>
        </w:rPr>
        <w:t xml:space="preserve"> between potential contributing factors and postpartum weight retention </w:t>
      </w:r>
      <w:r w:rsidR="009C67A4" w:rsidRPr="00462AF6">
        <w:rPr>
          <w:rFonts w:ascii="Times New Roman" w:hAnsi="Times New Roman" w:cs="Times New Roman"/>
          <w:sz w:val="24"/>
          <w:szCs w:val="24"/>
        </w:rPr>
        <w:t xml:space="preserve">would </w:t>
      </w:r>
      <w:r w:rsidR="00BD15AE" w:rsidRPr="00462AF6">
        <w:rPr>
          <w:rFonts w:ascii="Times New Roman" w:hAnsi="Times New Roman" w:cs="Times New Roman"/>
          <w:sz w:val="24"/>
          <w:szCs w:val="24"/>
        </w:rPr>
        <w:t>enable the development of more targeted behaviour change interventions.</w:t>
      </w:r>
    </w:p>
    <w:p w14:paraId="4E2BDC3B" w14:textId="300BB0DC" w:rsidR="00AF206C" w:rsidRPr="00462AF6" w:rsidRDefault="00FA2F62"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lastRenderedPageBreak/>
        <w:t>A</w:t>
      </w:r>
      <w:r w:rsidR="00C62C91" w:rsidRPr="00462AF6">
        <w:rPr>
          <w:rFonts w:ascii="Times New Roman" w:hAnsi="Times New Roman" w:cs="Times New Roman"/>
          <w:sz w:val="24"/>
          <w:szCs w:val="24"/>
        </w:rPr>
        <w:t xml:space="preserve"> limitation </w:t>
      </w:r>
      <w:r w:rsidR="00B85F5A" w:rsidRPr="00462AF6">
        <w:rPr>
          <w:rFonts w:ascii="Times New Roman" w:hAnsi="Times New Roman" w:cs="Times New Roman"/>
          <w:sz w:val="24"/>
          <w:szCs w:val="24"/>
        </w:rPr>
        <w:t>of postpartum weight retention</w:t>
      </w:r>
      <w:r w:rsidRPr="00462AF6">
        <w:rPr>
          <w:rFonts w:ascii="Times New Roman" w:hAnsi="Times New Roman" w:cs="Times New Roman"/>
          <w:sz w:val="24"/>
          <w:szCs w:val="24"/>
        </w:rPr>
        <w:t xml:space="preserve"> </w:t>
      </w:r>
      <w:r w:rsidR="00B85F5A" w:rsidRPr="00462AF6">
        <w:rPr>
          <w:rFonts w:ascii="Times New Roman" w:hAnsi="Times New Roman" w:cs="Times New Roman"/>
          <w:sz w:val="24"/>
          <w:szCs w:val="24"/>
        </w:rPr>
        <w:t>research is use of</w:t>
      </w:r>
      <w:r w:rsidR="00864B74" w:rsidRPr="00462AF6">
        <w:rPr>
          <w:rFonts w:ascii="Times New Roman" w:hAnsi="Times New Roman" w:cs="Times New Roman"/>
          <w:sz w:val="24"/>
          <w:szCs w:val="24"/>
        </w:rPr>
        <w:t xml:space="preserve"> </w:t>
      </w:r>
      <w:r w:rsidR="00C62C91" w:rsidRPr="00462AF6">
        <w:rPr>
          <w:rFonts w:ascii="Times New Roman" w:hAnsi="Times New Roman" w:cs="Times New Roman"/>
          <w:sz w:val="24"/>
          <w:szCs w:val="24"/>
        </w:rPr>
        <w:t>self-report pre-pregnancy weight</w:t>
      </w:r>
      <w:r w:rsidR="00644FC1" w:rsidRPr="00462AF6">
        <w:rPr>
          <w:rFonts w:ascii="Times New Roman" w:hAnsi="Times New Roman" w:cs="Times New Roman"/>
          <w:sz w:val="24"/>
          <w:szCs w:val="24"/>
        </w:rPr>
        <w:t xml:space="preserve"> or </w:t>
      </w:r>
      <w:r w:rsidR="00267451" w:rsidRPr="00462AF6">
        <w:rPr>
          <w:rFonts w:ascii="Times New Roman" w:hAnsi="Times New Roman" w:cs="Times New Roman"/>
          <w:sz w:val="24"/>
          <w:szCs w:val="24"/>
        </w:rPr>
        <w:t>estimate</w:t>
      </w:r>
      <w:r w:rsidR="00CE1097" w:rsidRPr="00462AF6">
        <w:rPr>
          <w:rFonts w:ascii="Times New Roman" w:hAnsi="Times New Roman" w:cs="Times New Roman"/>
          <w:sz w:val="24"/>
          <w:szCs w:val="24"/>
        </w:rPr>
        <w:t>s</w:t>
      </w:r>
      <w:r w:rsidR="00267451" w:rsidRPr="00462AF6">
        <w:rPr>
          <w:rFonts w:ascii="Times New Roman" w:hAnsi="Times New Roman" w:cs="Times New Roman"/>
          <w:sz w:val="24"/>
          <w:szCs w:val="24"/>
        </w:rPr>
        <w:t xml:space="preserve"> </w:t>
      </w:r>
      <w:r w:rsidR="00A91731" w:rsidRPr="00462AF6">
        <w:rPr>
          <w:rFonts w:ascii="Times New Roman" w:hAnsi="Times New Roman" w:cs="Times New Roman"/>
          <w:sz w:val="24"/>
          <w:szCs w:val="24"/>
        </w:rPr>
        <w:t xml:space="preserve">from </w:t>
      </w:r>
      <w:r w:rsidR="00644FC1" w:rsidRPr="00462AF6">
        <w:rPr>
          <w:rFonts w:ascii="Times New Roman" w:hAnsi="Times New Roman" w:cs="Times New Roman"/>
          <w:sz w:val="24"/>
          <w:szCs w:val="24"/>
        </w:rPr>
        <w:t xml:space="preserve">first trimester </w:t>
      </w:r>
      <w:r w:rsidR="00F25907" w:rsidRPr="00462AF6">
        <w:rPr>
          <w:rFonts w:ascii="Times New Roman" w:hAnsi="Times New Roman" w:cs="Times New Roman"/>
          <w:sz w:val="24"/>
          <w:szCs w:val="24"/>
        </w:rPr>
        <w:t>measurements</w:t>
      </w:r>
      <w:r w:rsidR="00644FC1" w:rsidRPr="00462AF6">
        <w:rPr>
          <w:rFonts w:ascii="Times New Roman" w:hAnsi="Times New Roman" w:cs="Times New Roman"/>
          <w:sz w:val="24"/>
          <w:szCs w:val="24"/>
        </w:rPr>
        <w:t xml:space="preserve"> </w:t>
      </w:r>
      <w:r w:rsidR="00590274"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&lt;EndNote&gt;&lt;Cite&gt;&lt;Author&gt;Gunderson&lt;/Author&gt;&lt;Year&gt;2014&lt;/Year&gt;&lt;RecNum&gt;19&lt;/RecNum&gt;&lt;DisplayText&gt;&lt;style face="superscript"&gt;16, 17&lt;/style&gt;&lt;/DisplayText&gt;&lt;record&gt;&lt;rec-number&gt;18&lt;/rec-number&gt;&lt;foreign-keys&gt;&lt;key app="EN" db-id="esfr9dexnvpre7exf2j50tper0d2sttwrwr9" timestamp="1486372293"&gt;18&lt;/key&gt;&lt;/foreign-keys&gt;&lt;ref-type name="Book Section"&gt;5&lt;/ref-type&gt;&lt;contributors&gt;&lt;authors&gt;&lt;author&gt;Gunderson, Erica P&lt;/author&gt;&lt;/authors&gt;&lt;/contributors&gt;&lt;titles&gt;&lt;title&gt;Epidemiologic Trends and Maternal Risk Factors Predicting Postpartum Weight Retention&lt;/title&gt;&lt;secondary-title&gt;Obesity During Pregnancy in Clinical Practice&lt;/secondary-title&gt;&lt;/titles&gt;&lt;pages&gt;77-97&lt;/pages&gt;&lt;dates&gt;&lt;year&gt;2014&lt;/year&gt;&lt;/dates&gt;&lt;publisher&gt;Springer&lt;/publisher&gt;&lt;urls&gt;&lt;/urls&gt;&lt;/record&gt;&lt;/Cite&gt;&lt;Cite&gt;&lt;Author&gt;Schmitt&lt;/Author&gt;&lt;Year&gt;2007&lt;/Year&gt;&lt;RecNum&gt;47&lt;/RecNum&gt;&lt;record&gt;&lt;rec-number&gt;19&lt;/rec-number&gt;&lt;foreign-keys&gt;&lt;key app="EN" db-id="esfr9dexnvpre7exf2j50tper0d2sttwrwr9" timestamp="1486372294"&gt;19&lt;/key&gt;&lt;/foreign-keys&gt;&lt;ref-type name="Journal Article"&gt;17&lt;/ref-type&gt;&lt;contributors&gt;&lt;authors&gt;&lt;author&gt;Schmitt, NM&lt;/author&gt;&lt;author&gt;Nicholson, Wanda Kay&lt;/author&gt;&lt;author&gt;Schmitt, J&lt;/author&gt;&lt;/authors&gt;&lt;/contributors&gt;&lt;titles&gt;&lt;title&gt;The association of pregnancy and the development of obesity–results of a systematic review and meta-analysis on the natural history of postpartum weight retention&lt;/title&gt;&lt;secondary-title&gt;International Journal of Obesity&lt;/secondary-title&gt;&lt;/titles&gt;&lt;periodical&gt;&lt;full-title&gt;International Journal of Obesity&lt;/full-title&gt;&lt;/periodical&gt;&lt;pages&gt;1642-1651&lt;/pages&gt;&lt;volume&gt;31&lt;/volume&gt;&lt;number&gt;11&lt;/number&gt;&lt;dates&gt;&lt;year&gt;2007&lt;/year&gt;&lt;/dates&gt;&lt;isbn&gt;0307-0565&lt;/isbn&gt;&lt;urls&gt;&lt;/urls&gt;&lt;/record&gt;&lt;/Cite&gt;&lt;/EndNote&gt;</w:instrText>
      </w:r>
      <w:r w:rsidR="00590274" w:rsidRPr="00462AF6">
        <w:rPr>
          <w:rFonts w:ascii="Times New Roman" w:hAnsi="Times New Roman" w:cs="Times New Roman"/>
          <w:sz w:val="24"/>
          <w:szCs w:val="24"/>
        </w:rPr>
        <w:fldChar w:fldCharType="separate"/>
      </w:r>
      <w:hyperlink w:anchor="_ENREF_16" w:tooltip="Gunderson, 2014 #19" w:history="1">
        <w:r w:rsidR="00144BC0" w:rsidRPr="00462AF6">
          <w:rPr>
            <w:rFonts w:ascii="Times New Roman" w:hAnsi="Times New Roman" w:cs="Times New Roman"/>
            <w:noProof/>
            <w:sz w:val="24"/>
            <w:szCs w:val="24"/>
            <w:vertAlign w:val="superscript"/>
          </w:rPr>
          <w:t>16</w:t>
        </w:r>
      </w:hyperlink>
      <w:r w:rsidR="009E4DC3" w:rsidRPr="00462AF6">
        <w:rPr>
          <w:rFonts w:ascii="Times New Roman" w:hAnsi="Times New Roman" w:cs="Times New Roman"/>
          <w:noProof/>
          <w:sz w:val="24"/>
          <w:szCs w:val="24"/>
          <w:vertAlign w:val="superscript"/>
        </w:rPr>
        <w:t xml:space="preserve">, </w:t>
      </w:r>
      <w:hyperlink w:anchor="_ENREF_17" w:tooltip="Schmitt, 2007 #47" w:history="1">
        <w:r w:rsidR="00144BC0" w:rsidRPr="00462AF6">
          <w:rPr>
            <w:rFonts w:ascii="Times New Roman" w:hAnsi="Times New Roman" w:cs="Times New Roman"/>
            <w:noProof/>
            <w:sz w:val="24"/>
            <w:szCs w:val="24"/>
            <w:vertAlign w:val="superscript"/>
          </w:rPr>
          <w:t>17</w:t>
        </w:r>
      </w:hyperlink>
      <w:r w:rsidR="00590274" w:rsidRPr="00462AF6">
        <w:rPr>
          <w:rFonts w:ascii="Times New Roman" w:hAnsi="Times New Roman" w:cs="Times New Roman"/>
          <w:sz w:val="24"/>
          <w:szCs w:val="24"/>
        </w:rPr>
        <w:fldChar w:fldCharType="end"/>
      </w:r>
      <w:r w:rsidR="00CB5A10" w:rsidRPr="00462AF6">
        <w:rPr>
          <w:rFonts w:ascii="Times New Roman" w:hAnsi="Times New Roman" w:cs="Times New Roman"/>
          <w:sz w:val="24"/>
          <w:szCs w:val="24"/>
        </w:rPr>
        <w:t xml:space="preserve">. </w:t>
      </w:r>
      <w:r w:rsidR="00B93420" w:rsidRPr="00462AF6">
        <w:rPr>
          <w:rFonts w:ascii="Times New Roman" w:hAnsi="Times New Roman" w:cs="Times New Roman"/>
          <w:sz w:val="24"/>
          <w:szCs w:val="24"/>
        </w:rPr>
        <w:t>Pregnancy cohorts</w:t>
      </w:r>
      <w:r w:rsidR="004A698A" w:rsidRPr="00462AF6">
        <w:rPr>
          <w:rFonts w:ascii="Times New Roman" w:hAnsi="Times New Roman" w:cs="Times New Roman"/>
          <w:sz w:val="24"/>
          <w:szCs w:val="24"/>
        </w:rPr>
        <w:t xml:space="preserve"> rely</w:t>
      </w:r>
      <w:r w:rsidR="00CE1097" w:rsidRPr="00462AF6">
        <w:rPr>
          <w:rFonts w:ascii="Times New Roman" w:hAnsi="Times New Roman" w:cs="Times New Roman"/>
          <w:sz w:val="24"/>
          <w:szCs w:val="24"/>
        </w:rPr>
        <w:t>ing</w:t>
      </w:r>
      <w:r w:rsidR="004A698A" w:rsidRPr="00462AF6">
        <w:rPr>
          <w:rFonts w:ascii="Times New Roman" w:hAnsi="Times New Roman" w:cs="Times New Roman"/>
          <w:sz w:val="24"/>
          <w:szCs w:val="24"/>
        </w:rPr>
        <w:t xml:space="preserve"> on maternal recall may introduce bias</w:t>
      </w:r>
      <w:r w:rsidR="00B93420" w:rsidRPr="00462AF6">
        <w:rPr>
          <w:rFonts w:ascii="Times New Roman" w:hAnsi="Times New Roman" w:cs="Times New Roman"/>
          <w:sz w:val="24"/>
          <w:szCs w:val="24"/>
        </w:rPr>
        <w:t xml:space="preserve"> </w:t>
      </w:r>
      <w:r w:rsidR="004A698A" w:rsidRPr="00462AF6">
        <w:rPr>
          <w:rFonts w:ascii="Times New Roman" w:hAnsi="Times New Roman" w:cs="Times New Roman"/>
          <w:sz w:val="24"/>
          <w:szCs w:val="24"/>
        </w:rPr>
        <w:t xml:space="preserve">as </w:t>
      </w:r>
      <w:r w:rsidR="00CE1097" w:rsidRPr="00462AF6">
        <w:rPr>
          <w:rFonts w:ascii="Times New Roman" w:hAnsi="Times New Roman" w:cs="Times New Roman"/>
          <w:sz w:val="24"/>
          <w:szCs w:val="24"/>
        </w:rPr>
        <w:t xml:space="preserve">such </w:t>
      </w:r>
      <w:r w:rsidR="004A698A" w:rsidRPr="00462AF6">
        <w:rPr>
          <w:rFonts w:ascii="Times New Roman" w:hAnsi="Times New Roman" w:cs="Times New Roman"/>
          <w:sz w:val="24"/>
          <w:szCs w:val="24"/>
        </w:rPr>
        <w:t xml:space="preserve">weights </w:t>
      </w:r>
      <w:r w:rsidR="00CE1097" w:rsidRPr="00462AF6">
        <w:rPr>
          <w:rFonts w:ascii="Times New Roman" w:hAnsi="Times New Roman" w:cs="Times New Roman"/>
          <w:sz w:val="24"/>
          <w:szCs w:val="24"/>
        </w:rPr>
        <w:t>are</w:t>
      </w:r>
      <w:r w:rsidR="00A91731" w:rsidRPr="00462AF6">
        <w:rPr>
          <w:rFonts w:ascii="Times New Roman" w:hAnsi="Times New Roman" w:cs="Times New Roman"/>
          <w:sz w:val="24"/>
          <w:szCs w:val="24"/>
        </w:rPr>
        <w:t xml:space="preserve"> </w:t>
      </w:r>
      <w:r w:rsidR="00F25907" w:rsidRPr="00462AF6">
        <w:rPr>
          <w:rFonts w:ascii="Times New Roman" w:hAnsi="Times New Roman" w:cs="Times New Roman"/>
          <w:sz w:val="24"/>
          <w:szCs w:val="24"/>
        </w:rPr>
        <w:t>~</w:t>
      </w:r>
      <w:r w:rsidR="004A698A" w:rsidRPr="00462AF6">
        <w:rPr>
          <w:rFonts w:ascii="Times New Roman" w:hAnsi="Times New Roman" w:cs="Times New Roman"/>
          <w:sz w:val="24"/>
          <w:szCs w:val="24"/>
        </w:rPr>
        <w:t>1kg lower than measure</w:t>
      </w:r>
      <w:r w:rsidR="007C2BA1" w:rsidRPr="00462AF6">
        <w:rPr>
          <w:rFonts w:ascii="Times New Roman" w:hAnsi="Times New Roman" w:cs="Times New Roman"/>
          <w:sz w:val="24"/>
          <w:szCs w:val="24"/>
        </w:rPr>
        <w:t>d</w:t>
      </w:r>
      <w:r w:rsidR="004A698A" w:rsidRPr="00462AF6">
        <w:rPr>
          <w:rFonts w:ascii="Times New Roman" w:hAnsi="Times New Roman" w:cs="Times New Roman"/>
          <w:sz w:val="24"/>
          <w:szCs w:val="24"/>
        </w:rPr>
        <w:t xml:space="preserve"> </w:t>
      </w:r>
      <w:r w:rsidR="00B85F5A" w:rsidRPr="00462AF6">
        <w:rPr>
          <w:rFonts w:ascii="Times New Roman" w:hAnsi="Times New Roman" w:cs="Times New Roman"/>
          <w:sz w:val="24"/>
          <w:szCs w:val="24"/>
        </w:rPr>
        <w:t>pre</w:t>
      </w:r>
      <w:r w:rsidR="00BB2EDB" w:rsidRPr="00462AF6">
        <w:rPr>
          <w:rFonts w:ascii="Times New Roman" w:hAnsi="Times New Roman" w:cs="Times New Roman"/>
          <w:sz w:val="24"/>
          <w:szCs w:val="24"/>
        </w:rPr>
        <w:t>-pregnancy</w:t>
      </w:r>
      <w:r w:rsidR="00B85F5A" w:rsidRPr="00462AF6">
        <w:rPr>
          <w:rFonts w:ascii="Times New Roman" w:hAnsi="Times New Roman" w:cs="Times New Roman"/>
          <w:sz w:val="24"/>
          <w:szCs w:val="24"/>
        </w:rPr>
        <w:t xml:space="preserve"> </w:t>
      </w:r>
      <w:r w:rsidR="004A698A" w:rsidRPr="00462AF6">
        <w:rPr>
          <w:rFonts w:ascii="Times New Roman" w:hAnsi="Times New Roman" w:cs="Times New Roman"/>
          <w:sz w:val="24"/>
          <w:szCs w:val="24"/>
        </w:rPr>
        <w:t>weight</w:t>
      </w:r>
      <w:r w:rsidR="00AC73A7" w:rsidRPr="00462AF6">
        <w:rPr>
          <w:rFonts w:ascii="Times New Roman" w:hAnsi="Times New Roman" w:cs="Times New Roman"/>
          <w:sz w:val="24"/>
          <w:szCs w:val="24"/>
        </w:rPr>
        <w:t>;</w:t>
      </w:r>
      <w:r w:rsidR="004A698A" w:rsidRPr="00462AF6">
        <w:rPr>
          <w:rFonts w:ascii="Times New Roman" w:hAnsi="Times New Roman" w:cs="Times New Roman"/>
          <w:sz w:val="24"/>
          <w:szCs w:val="24"/>
        </w:rPr>
        <w:t xml:space="preserve"> </w:t>
      </w:r>
      <w:r w:rsidR="007C2BA1" w:rsidRPr="00462AF6">
        <w:rPr>
          <w:rFonts w:ascii="Times New Roman" w:hAnsi="Times New Roman" w:cs="Times New Roman"/>
          <w:sz w:val="24"/>
          <w:szCs w:val="24"/>
        </w:rPr>
        <w:t xml:space="preserve">the </w:t>
      </w:r>
      <w:r w:rsidR="007C2BA1" w:rsidRPr="00462AF6">
        <w:rPr>
          <w:rFonts w:ascii="Times New Roman" w:hAnsi="Times New Roman" w:cs="Times New Roman"/>
          <w:sz w:val="24"/>
          <w:szCs w:val="24"/>
          <w:lang w:val="en"/>
        </w:rPr>
        <w:t xml:space="preserve">underestimation </w:t>
      </w:r>
      <w:r w:rsidR="00CE1097" w:rsidRPr="00462AF6">
        <w:rPr>
          <w:rFonts w:ascii="Times New Roman" w:hAnsi="Times New Roman" w:cs="Times New Roman"/>
          <w:sz w:val="24"/>
          <w:szCs w:val="24"/>
          <w:lang w:val="en"/>
        </w:rPr>
        <w:t xml:space="preserve">being </w:t>
      </w:r>
      <w:r w:rsidR="007C2BA1" w:rsidRPr="00462AF6">
        <w:rPr>
          <w:rFonts w:ascii="Times New Roman" w:hAnsi="Times New Roman" w:cs="Times New Roman"/>
          <w:sz w:val="24"/>
          <w:szCs w:val="24"/>
          <w:lang w:val="en"/>
        </w:rPr>
        <w:t>greater with increasing BMI</w:t>
      </w:r>
      <w:r w:rsidR="006406EC" w:rsidRPr="00462AF6">
        <w:rPr>
          <w:rFonts w:ascii="Times New Roman" w:hAnsi="Times New Roman" w:cs="Times New Roman"/>
          <w:sz w:val="24"/>
          <w:szCs w:val="24"/>
          <w:lang w:val="en"/>
        </w:rPr>
        <w:t xml:space="preserve"> (</w:t>
      </w:r>
      <w:r w:rsidR="00AC73A7" w:rsidRPr="00462AF6">
        <w:rPr>
          <w:rFonts w:ascii="Times New Roman" w:hAnsi="Times New Roman" w:cs="Times New Roman"/>
          <w:sz w:val="24"/>
          <w:szCs w:val="24"/>
          <w:lang w:val="en"/>
        </w:rPr>
        <w:t>~</w:t>
      </w:r>
      <w:r w:rsidR="00B16F0B" w:rsidRPr="00462AF6">
        <w:rPr>
          <w:rFonts w:ascii="Times New Roman" w:hAnsi="Times New Roman" w:cs="Times New Roman"/>
          <w:sz w:val="24"/>
          <w:szCs w:val="24"/>
          <w:lang w:val="en"/>
        </w:rPr>
        <w:t xml:space="preserve">5kg </w:t>
      </w:r>
      <w:r w:rsidR="007806B9" w:rsidRPr="00462AF6">
        <w:rPr>
          <w:rFonts w:ascii="Times New Roman" w:hAnsi="Times New Roman" w:cs="Times New Roman"/>
          <w:sz w:val="24"/>
          <w:szCs w:val="24"/>
          <w:lang w:val="en"/>
        </w:rPr>
        <w:t>underreported</w:t>
      </w:r>
      <w:r w:rsidR="00B16F0B" w:rsidRPr="00462AF6">
        <w:rPr>
          <w:rFonts w:ascii="Times New Roman" w:hAnsi="Times New Roman" w:cs="Times New Roman"/>
          <w:sz w:val="24"/>
          <w:szCs w:val="24"/>
          <w:lang w:val="en"/>
        </w:rPr>
        <w:t xml:space="preserve"> </w:t>
      </w:r>
      <w:r w:rsidR="00A91731" w:rsidRPr="00462AF6">
        <w:rPr>
          <w:rFonts w:ascii="Times New Roman" w:hAnsi="Times New Roman" w:cs="Times New Roman"/>
          <w:sz w:val="24"/>
          <w:szCs w:val="24"/>
          <w:lang w:val="en"/>
        </w:rPr>
        <w:t xml:space="preserve">by women in </w:t>
      </w:r>
      <w:r w:rsidR="00B16F0B" w:rsidRPr="00462AF6">
        <w:rPr>
          <w:rFonts w:ascii="Times New Roman" w:hAnsi="Times New Roman" w:cs="Times New Roman"/>
          <w:sz w:val="24"/>
          <w:szCs w:val="24"/>
          <w:lang w:val="en"/>
        </w:rPr>
        <w:t>high</w:t>
      </w:r>
      <w:r w:rsidR="00C70A04" w:rsidRPr="00462AF6">
        <w:rPr>
          <w:rFonts w:ascii="Times New Roman" w:hAnsi="Times New Roman" w:cs="Times New Roman"/>
          <w:sz w:val="24"/>
          <w:szCs w:val="24"/>
          <w:lang w:val="en"/>
        </w:rPr>
        <w:t>er</w:t>
      </w:r>
      <w:r w:rsidR="00B16F0B" w:rsidRPr="00462AF6">
        <w:rPr>
          <w:rFonts w:ascii="Times New Roman" w:hAnsi="Times New Roman" w:cs="Times New Roman"/>
          <w:sz w:val="24"/>
          <w:szCs w:val="24"/>
          <w:lang w:val="en"/>
        </w:rPr>
        <w:t xml:space="preserve"> BMI groups)</w:t>
      </w:r>
      <w:r w:rsidR="007C2BA1" w:rsidRPr="00462AF6">
        <w:rPr>
          <w:rFonts w:ascii="Times New Roman" w:hAnsi="Times New Roman" w:cs="Times New Roman"/>
          <w:sz w:val="24"/>
          <w:szCs w:val="24"/>
          <w:lang w:val="en"/>
        </w:rPr>
        <w:t xml:space="preserve"> </w:t>
      </w:r>
      <w:hyperlink w:anchor="_ENREF_18" w:tooltip="Gunderson, 2009 #15" w:history="1">
        <w:r w:rsidR="00144BC0" w:rsidRPr="00462AF6">
          <w:rPr>
            <w:rFonts w:ascii="Times New Roman" w:hAnsi="Times New Roman" w:cs="Times New Roman"/>
            <w:sz w:val="24"/>
            <w:szCs w:val="24"/>
            <w:lang w:val="en"/>
          </w:rPr>
          <w:fldChar w:fldCharType="begin">
            <w:fldData xml:space="preserve">PEVuZE5vdGU+PENpdGU+PEF1dGhvcj5HdW5kZXJzb248L0F1dGhvcj48WWVhcj4yMDA5PC9ZZWFy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ODUtNzwvcGFnZXM+PHZvbHVtZT45Mjwvdm9sdW1lPjxudW1iZXI+MTwvbnVtYmVyPjxlZGl0aW9u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bD48cGFnZXM+MzE0LTk8L3BhZ2VzPjx2b2x1bWU+MzA8L3ZvbHVtZT48bnVtYmVyPjQ8L251bWJl
cj48ZWRpdGlvbj4yMDE2LzAzLzExPC9lZGl0aW9uPjxkYXRlcz48eWVhcj4yMDE2PC95ZWFyPjxw
dWItZGF0ZXM+PGRhdGU+SnVsPC9kYXRlPjwvcHViLWRhdGVzPjwvZGF0ZXM+PGlzYm4+MDI2OS01
MDIyPC9pc2JuPjxhY2Nlc3Npb24tbnVtPjI2OTYxMTIwPC9hY2Nlc3Npb24tbnVtPjx1cmxzPjwv
dXJscz48ZWxlY3Ryb25pYy1yZXNvdXJjZS1udW0+MTAuMTExMS9wcGUuMTIyODY8L2VsZWN0cm9u
aWMtcmVzb3VyY2UtbnVtPjxyZW1vdGUtZGF0YWJhc2UtcHJvdmlkZXI+TmxtPC9yZW1vdGUtZGF0
YWJhc2UtcHJvdmlkZXI+PGxhbmd1YWdlPmVuZzwvbGFuZ3VhZ2U+PC9yZWNvcmQ+PC9DaXRlPjwv
RW5kTm90ZT4A
</w:fldData>
          </w:fldChar>
        </w:r>
        <w:r w:rsidR="005A49D1" w:rsidRPr="00462AF6">
          <w:rPr>
            <w:rFonts w:ascii="Times New Roman" w:hAnsi="Times New Roman" w:cs="Times New Roman"/>
            <w:sz w:val="24"/>
            <w:szCs w:val="24"/>
            <w:lang w:val="en"/>
          </w:rPr>
          <w:instrText xml:space="preserve"> ADDIN EN.CITE </w:instrText>
        </w:r>
        <w:r w:rsidR="005A49D1" w:rsidRPr="00462AF6">
          <w:rPr>
            <w:rFonts w:ascii="Times New Roman" w:hAnsi="Times New Roman" w:cs="Times New Roman"/>
            <w:sz w:val="24"/>
            <w:szCs w:val="24"/>
            <w:lang w:val="en"/>
          </w:rPr>
          <w:fldChar w:fldCharType="begin">
            <w:fldData xml:space="preserve">PEVuZE5vdGU+PENpdGU+PEF1dGhvcj5HdW5kZXJzb248L0F1dGhvcj48WWVhcj4yMDA5PC9ZZWFy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ODUtNzwvcGFnZXM+PHZvbHVtZT45Mjwvdm9sdW1lPjxudW1iZXI+MTwvbnVtYmVyPjxlZGl0aW9u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bD48cGFnZXM+MzE0LTk8L3BhZ2VzPjx2b2x1bWU+MzA8L3ZvbHVtZT48bnVtYmVyPjQ8L251bWJl
cj48ZWRpdGlvbj4yMDE2LzAzLzExPC9lZGl0aW9uPjxkYXRlcz48eWVhcj4yMDE2PC95ZWFyPjxw
dWItZGF0ZXM+PGRhdGU+SnVsPC9kYXRlPjwvcHViLWRhdGVzPjwvZGF0ZXM+PGlzYm4+MDI2OS01
MDIyPC9pc2JuPjxhY2Nlc3Npb24tbnVtPjI2OTYxMTIwPC9hY2Nlc3Npb24tbnVtPjx1cmxzPjwv
dXJscz48ZWxlY3Ryb25pYy1yZXNvdXJjZS1udW0+MTAuMTExMS9wcGUuMTIyODY8L2VsZWN0cm9u
aWMtcmVzb3VyY2UtbnVtPjxyZW1vdGUtZGF0YWJhc2UtcHJvdmlkZXI+TmxtPC9yZW1vdGUtZGF0
YWJhc2UtcHJvdmlkZXI+PGxhbmd1YWdlPmVuZzwvbGFuZ3VhZ2U+PC9yZWNvcmQ+PC9DaXRlPjwv
RW5kTm90ZT4A
</w:fldData>
          </w:fldChar>
        </w:r>
        <w:r w:rsidR="005A49D1" w:rsidRPr="00462AF6">
          <w:rPr>
            <w:rFonts w:ascii="Times New Roman" w:hAnsi="Times New Roman" w:cs="Times New Roman"/>
            <w:sz w:val="24"/>
            <w:szCs w:val="24"/>
            <w:lang w:val="en"/>
          </w:rPr>
          <w:instrText xml:space="preserve"> ADDIN EN.CITE.DATA </w:instrText>
        </w:r>
        <w:r w:rsidR="005A49D1" w:rsidRPr="00462AF6">
          <w:rPr>
            <w:rFonts w:ascii="Times New Roman" w:hAnsi="Times New Roman" w:cs="Times New Roman"/>
            <w:sz w:val="24"/>
            <w:szCs w:val="24"/>
            <w:lang w:val="en"/>
          </w:rPr>
        </w:r>
        <w:r w:rsidR="005A49D1" w:rsidRPr="00462AF6">
          <w:rPr>
            <w:rFonts w:ascii="Times New Roman" w:hAnsi="Times New Roman" w:cs="Times New Roman"/>
            <w:sz w:val="24"/>
            <w:szCs w:val="24"/>
            <w:lang w:val="en"/>
          </w:rPr>
          <w:fldChar w:fldCharType="end"/>
        </w:r>
        <w:r w:rsidR="00144BC0" w:rsidRPr="00462AF6">
          <w:rPr>
            <w:rFonts w:ascii="Times New Roman" w:hAnsi="Times New Roman" w:cs="Times New Roman"/>
            <w:sz w:val="24"/>
            <w:szCs w:val="24"/>
            <w:lang w:val="en"/>
          </w:rPr>
        </w:r>
        <w:r w:rsidR="00144BC0" w:rsidRPr="00462AF6">
          <w:rPr>
            <w:rFonts w:ascii="Times New Roman" w:hAnsi="Times New Roman" w:cs="Times New Roman"/>
            <w:sz w:val="24"/>
            <w:szCs w:val="24"/>
            <w:lang w:val="en"/>
          </w:rPr>
          <w:fldChar w:fldCharType="separate"/>
        </w:r>
        <w:r w:rsidR="00144BC0" w:rsidRPr="00462AF6">
          <w:rPr>
            <w:rFonts w:ascii="Times New Roman" w:hAnsi="Times New Roman" w:cs="Times New Roman"/>
            <w:noProof/>
            <w:sz w:val="24"/>
            <w:szCs w:val="24"/>
            <w:vertAlign w:val="superscript"/>
            <w:lang w:val="en"/>
          </w:rPr>
          <w:t>18-21</w:t>
        </w:r>
        <w:r w:rsidR="00144BC0" w:rsidRPr="00462AF6">
          <w:rPr>
            <w:rFonts w:ascii="Times New Roman" w:hAnsi="Times New Roman" w:cs="Times New Roman"/>
            <w:sz w:val="24"/>
            <w:szCs w:val="24"/>
            <w:lang w:val="en"/>
          </w:rPr>
          <w:fldChar w:fldCharType="end"/>
        </w:r>
      </w:hyperlink>
      <w:r w:rsidR="002B46D2" w:rsidRPr="00462AF6">
        <w:rPr>
          <w:rFonts w:ascii="Times New Roman" w:hAnsi="Times New Roman" w:cs="Times New Roman"/>
          <w:sz w:val="24"/>
          <w:szCs w:val="24"/>
          <w:lang w:val="en"/>
        </w:rPr>
        <w:t>.</w:t>
      </w:r>
      <w:r w:rsidR="007C2BA1" w:rsidRPr="00462AF6">
        <w:rPr>
          <w:rFonts w:ascii="Times New Roman" w:hAnsi="Times New Roman" w:cs="Times New Roman"/>
          <w:sz w:val="24"/>
          <w:szCs w:val="24"/>
          <w:lang w:val="en"/>
        </w:rPr>
        <w:t xml:space="preserve"> </w:t>
      </w:r>
      <w:r w:rsidR="00CE1097" w:rsidRPr="00462AF6">
        <w:rPr>
          <w:rFonts w:ascii="Times New Roman" w:hAnsi="Times New Roman" w:cs="Times New Roman"/>
          <w:sz w:val="24"/>
          <w:szCs w:val="24"/>
        </w:rPr>
        <w:t>U</w:t>
      </w:r>
      <w:r w:rsidR="007C2BA1" w:rsidRPr="00462AF6">
        <w:rPr>
          <w:rFonts w:ascii="Times New Roman" w:hAnsi="Times New Roman" w:cs="Times New Roman"/>
          <w:sz w:val="24"/>
          <w:szCs w:val="24"/>
        </w:rPr>
        <w:t>nderestimation of pre-pregnancy weight not only</w:t>
      </w:r>
      <w:r w:rsidR="00C62C91" w:rsidRPr="00462AF6">
        <w:rPr>
          <w:rFonts w:ascii="Times New Roman" w:hAnsi="Times New Roman" w:cs="Times New Roman"/>
          <w:sz w:val="24"/>
          <w:szCs w:val="24"/>
        </w:rPr>
        <w:t xml:space="preserve"> </w:t>
      </w:r>
      <w:r w:rsidR="00B93420" w:rsidRPr="00462AF6">
        <w:rPr>
          <w:rFonts w:ascii="Times New Roman" w:hAnsi="Times New Roman" w:cs="Times New Roman"/>
          <w:sz w:val="24"/>
          <w:szCs w:val="24"/>
          <w:lang w:val="en"/>
        </w:rPr>
        <w:t>inflates estimates of postpartum weight retention</w:t>
      </w:r>
      <w:r w:rsidR="00B93420" w:rsidRPr="00462AF6">
        <w:rPr>
          <w:rFonts w:ascii="Times New Roman" w:hAnsi="Times New Roman" w:cs="Times New Roman"/>
          <w:sz w:val="24"/>
          <w:szCs w:val="24"/>
        </w:rPr>
        <w:t xml:space="preserve">, </w:t>
      </w:r>
      <w:r w:rsidR="00C62C91" w:rsidRPr="00462AF6">
        <w:rPr>
          <w:rFonts w:ascii="Times New Roman" w:hAnsi="Times New Roman" w:cs="Times New Roman"/>
          <w:sz w:val="24"/>
          <w:szCs w:val="24"/>
        </w:rPr>
        <w:t xml:space="preserve">but </w:t>
      </w:r>
      <w:r w:rsidR="009519C8" w:rsidRPr="00462AF6">
        <w:rPr>
          <w:rFonts w:ascii="Times New Roman" w:hAnsi="Times New Roman" w:cs="Times New Roman"/>
          <w:sz w:val="24"/>
          <w:szCs w:val="24"/>
        </w:rPr>
        <w:t>also</w:t>
      </w:r>
      <w:r w:rsidR="00C62C91" w:rsidRPr="00462AF6">
        <w:rPr>
          <w:rFonts w:ascii="Times New Roman" w:hAnsi="Times New Roman" w:cs="Times New Roman"/>
          <w:sz w:val="24"/>
          <w:szCs w:val="24"/>
        </w:rPr>
        <w:t xml:space="preserve"> </w:t>
      </w:r>
      <w:r w:rsidR="00C70A04" w:rsidRPr="00462AF6">
        <w:rPr>
          <w:rFonts w:ascii="Times New Roman" w:hAnsi="Times New Roman" w:cs="Times New Roman"/>
          <w:sz w:val="24"/>
          <w:szCs w:val="24"/>
        </w:rPr>
        <w:t xml:space="preserve">overestimates </w:t>
      </w:r>
      <w:r w:rsidR="00B9062A" w:rsidRPr="00462AF6">
        <w:rPr>
          <w:rFonts w:ascii="Times New Roman" w:hAnsi="Times New Roman" w:cs="Times New Roman"/>
          <w:sz w:val="24"/>
          <w:szCs w:val="24"/>
        </w:rPr>
        <w:t>GWG</w:t>
      </w:r>
      <w:r w:rsidR="00AC73A7" w:rsidRPr="00462AF6">
        <w:rPr>
          <w:rFonts w:ascii="Times New Roman" w:hAnsi="Times New Roman" w:cs="Times New Roman"/>
          <w:sz w:val="24"/>
          <w:szCs w:val="24"/>
        </w:rPr>
        <w:t>,</w:t>
      </w:r>
      <w:r w:rsidR="00044C0D" w:rsidRPr="00462AF6">
        <w:rPr>
          <w:rFonts w:ascii="Times New Roman" w:hAnsi="Times New Roman" w:cs="Times New Roman"/>
          <w:sz w:val="24"/>
          <w:szCs w:val="24"/>
        </w:rPr>
        <w:t xml:space="preserve"> </w:t>
      </w:r>
      <w:r w:rsidR="00A91731" w:rsidRPr="00462AF6">
        <w:rPr>
          <w:rFonts w:ascii="Times New Roman" w:hAnsi="Times New Roman" w:cs="Times New Roman"/>
          <w:sz w:val="24"/>
          <w:szCs w:val="24"/>
        </w:rPr>
        <w:t>impact</w:t>
      </w:r>
      <w:r w:rsidR="00CE1097" w:rsidRPr="00462AF6">
        <w:rPr>
          <w:rFonts w:ascii="Times New Roman" w:hAnsi="Times New Roman" w:cs="Times New Roman"/>
          <w:sz w:val="24"/>
          <w:szCs w:val="24"/>
        </w:rPr>
        <w:t>ing</w:t>
      </w:r>
      <w:r w:rsidR="00A91731" w:rsidRPr="00462AF6">
        <w:rPr>
          <w:rFonts w:ascii="Times New Roman" w:hAnsi="Times New Roman" w:cs="Times New Roman"/>
          <w:sz w:val="24"/>
          <w:szCs w:val="24"/>
        </w:rPr>
        <w:t xml:space="preserve"> </w:t>
      </w:r>
      <w:r w:rsidR="00AC73A7" w:rsidRPr="00462AF6">
        <w:rPr>
          <w:rFonts w:ascii="Times New Roman" w:hAnsi="Times New Roman" w:cs="Times New Roman"/>
          <w:sz w:val="24"/>
          <w:szCs w:val="24"/>
        </w:rPr>
        <w:t>on</w:t>
      </w:r>
      <w:r w:rsidR="00044C0D" w:rsidRPr="00462AF6">
        <w:rPr>
          <w:rFonts w:ascii="Times New Roman" w:hAnsi="Times New Roman" w:cs="Times New Roman"/>
          <w:sz w:val="24"/>
          <w:szCs w:val="24"/>
        </w:rPr>
        <w:t xml:space="preserve"> </w:t>
      </w:r>
      <w:r w:rsidR="004B1F12" w:rsidRPr="00462AF6">
        <w:rPr>
          <w:rFonts w:ascii="Times New Roman" w:hAnsi="Times New Roman" w:cs="Times New Roman"/>
          <w:sz w:val="24"/>
          <w:szCs w:val="24"/>
        </w:rPr>
        <w:t>the validity of findings</w:t>
      </w:r>
      <w:r w:rsidR="009519C8" w:rsidRPr="00462AF6">
        <w:rPr>
          <w:rFonts w:ascii="Times New Roman" w:hAnsi="Times New Roman" w:cs="Times New Roman"/>
          <w:sz w:val="24"/>
          <w:szCs w:val="24"/>
        </w:rPr>
        <w:t xml:space="preserve">. </w:t>
      </w:r>
      <w:r w:rsidR="00AD212F" w:rsidRPr="00462AF6">
        <w:rPr>
          <w:rFonts w:ascii="Times New Roman" w:hAnsi="Times New Roman" w:cs="Times New Roman"/>
          <w:sz w:val="24"/>
          <w:szCs w:val="24"/>
        </w:rPr>
        <w:t xml:space="preserve">Some evidence suggests that first trimester GWG is more strongly linked with postpartum weight retention than second or third trimester GWG </w:t>
      </w:r>
      <w:hyperlink w:anchor="_ENREF_19" w:tooltip="Walter, 2015 #24" w:history="1">
        <w:r w:rsidR="00AD212F" w:rsidRPr="00462AF6">
          <w:rPr>
            <w:rFonts w:ascii="Times New Roman" w:hAnsi="Times New Roman" w:cs="Times New Roman"/>
            <w:sz w:val="24"/>
            <w:szCs w:val="24"/>
          </w:rPr>
          <w:fldChar w:fldCharType="begin">
            <w:fldData xml:space="preserve">PEVuZE5vdGU+PENpdGU+PEF1dGhvcj5XYWx0ZXI8L0F1dGhvcj48WWVhcj4yMDE1PC9ZZWFyPjxS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aW9kaWNhbD48cGFnZXM+NDk5LmUxLTEyPC9wYWdlcz48dm9sdW1lPjIxMjwvdm9sdW1lPjxudW1i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=
</w:fldData>
          </w:fldChar>
        </w:r>
        <w:r w:rsidR="00AD212F" w:rsidRPr="00462AF6">
          <w:rPr>
            <w:rFonts w:ascii="Times New Roman" w:hAnsi="Times New Roman" w:cs="Times New Roman"/>
            <w:sz w:val="24"/>
            <w:szCs w:val="24"/>
          </w:rPr>
          <w:instrText xml:space="preserve"> ADDIN EN.CITE </w:instrText>
        </w:r>
        <w:r w:rsidR="00AD212F" w:rsidRPr="00462AF6">
          <w:rPr>
            <w:rFonts w:ascii="Times New Roman" w:hAnsi="Times New Roman" w:cs="Times New Roman"/>
            <w:sz w:val="24"/>
            <w:szCs w:val="24"/>
          </w:rPr>
          <w:fldChar w:fldCharType="begin">
            <w:fldData xml:space="preserve">PEVuZE5vdGU+PENpdGU+PEF1dGhvcj5XYWx0ZXI8L0F1dGhvcj48WWVhcj4yMDE1PC9ZZWFyPjxS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aW9kaWNhbD48cGFnZXM+NDk5LmUxLTEyPC9wYWdlcz48dm9sdW1lPjIxMjwvdm9sdW1lPjxudW1i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=
</w:fldData>
          </w:fldChar>
        </w:r>
        <w:r w:rsidR="00AD212F" w:rsidRPr="00462AF6">
          <w:rPr>
            <w:rFonts w:ascii="Times New Roman" w:hAnsi="Times New Roman" w:cs="Times New Roman"/>
            <w:sz w:val="24"/>
            <w:szCs w:val="24"/>
          </w:rPr>
          <w:instrText xml:space="preserve"> ADDIN EN.CITE.DATA </w:instrText>
        </w:r>
        <w:r w:rsidR="00AD212F" w:rsidRPr="00462AF6">
          <w:rPr>
            <w:rFonts w:ascii="Times New Roman" w:hAnsi="Times New Roman" w:cs="Times New Roman"/>
            <w:sz w:val="24"/>
            <w:szCs w:val="24"/>
          </w:rPr>
        </w:r>
        <w:r w:rsidR="00AD212F" w:rsidRPr="00462AF6">
          <w:rPr>
            <w:rFonts w:ascii="Times New Roman" w:hAnsi="Times New Roman" w:cs="Times New Roman"/>
            <w:sz w:val="24"/>
            <w:szCs w:val="24"/>
          </w:rPr>
          <w:fldChar w:fldCharType="end"/>
        </w:r>
        <w:r w:rsidR="00AD212F" w:rsidRPr="00462AF6">
          <w:rPr>
            <w:rFonts w:ascii="Times New Roman" w:hAnsi="Times New Roman" w:cs="Times New Roman"/>
            <w:sz w:val="24"/>
            <w:szCs w:val="24"/>
          </w:rPr>
        </w:r>
        <w:r w:rsidR="00AD212F" w:rsidRPr="00462AF6">
          <w:rPr>
            <w:rFonts w:ascii="Times New Roman" w:hAnsi="Times New Roman" w:cs="Times New Roman"/>
            <w:sz w:val="24"/>
            <w:szCs w:val="24"/>
          </w:rPr>
          <w:fldChar w:fldCharType="separate"/>
        </w:r>
        <w:r w:rsidR="00AD212F" w:rsidRPr="00462AF6">
          <w:rPr>
            <w:rFonts w:ascii="Times New Roman" w:hAnsi="Times New Roman" w:cs="Times New Roman"/>
            <w:noProof/>
            <w:sz w:val="24"/>
            <w:szCs w:val="24"/>
            <w:vertAlign w:val="superscript"/>
          </w:rPr>
          <w:t>19</w:t>
        </w:r>
        <w:r w:rsidR="00AD212F" w:rsidRPr="00462AF6">
          <w:rPr>
            <w:rFonts w:ascii="Times New Roman" w:hAnsi="Times New Roman" w:cs="Times New Roman"/>
            <w:sz w:val="24"/>
            <w:szCs w:val="24"/>
          </w:rPr>
          <w:fldChar w:fldCharType="end"/>
        </w:r>
      </w:hyperlink>
      <w:r w:rsidR="00AD212F" w:rsidRPr="00462AF6">
        <w:rPr>
          <w:rFonts w:ascii="Times New Roman" w:hAnsi="Times New Roman" w:cs="Times New Roman"/>
          <w:sz w:val="24"/>
          <w:szCs w:val="24"/>
        </w:rPr>
        <w:t>, therefore key variability in weight retention data may be lost if early pregnancy weight measures are used. Research investigating postpartum weight retention using measured pre-pregnancy weight is needed.</w:t>
      </w:r>
    </w:p>
    <w:p w14:paraId="53087BE9" w14:textId="00CCAEB6" w:rsidR="00F90DC4" w:rsidRPr="00462AF6" w:rsidRDefault="005672CB"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Using data from a UK </w:t>
      </w:r>
      <w:r w:rsidR="00F25907" w:rsidRPr="00462AF6">
        <w:rPr>
          <w:rFonts w:ascii="Times New Roman" w:hAnsi="Times New Roman" w:cs="Times New Roman"/>
          <w:sz w:val="24"/>
          <w:szCs w:val="24"/>
        </w:rPr>
        <w:t xml:space="preserve">mother-offspring </w:t>
      </w:r>
      <w:r w:rsidRPr="00462AF6">
        <w:rPr>
          <w:rFonts w:ascii="Times New Roman" w:hAnsi="Times New Roman" w:cs="Times New Roman"/>
          <w:sz w:val="24"/>
          <w:szCs w:val="24"/>
        </w:rPr>
        <w:t>cohort</w:t>
      </w:r>
      <w:r w:rsidR="00F25907" w:rsidRPr="00462AF6">
        <w:rPr>
          <w:rFonts w:ascii="Times New Roman" w:hAnsi="Times New Roman" w:cs="Times New Roman"/>
          <w:sz w:val="24"/>
          <w:szCs w:val="24"/>
        </w:rPr>
        <w:t xml:space="preserve"> with measurements of pre-pregnancy weight</w:t>
      </w:r>
      <w:r w:rsidR="004F0D58" w:rsidRPr="00462AF6">
        <w:rPr>
          <w:rFonts w:ascii="Times New Roman" w:hAnsi="Times New Roman" w:cs="Times New Roman"/>
          <w:sz w:val="24"/>
          <w:szCs w:val="24"/>
        </w:rPr>
        <w:t xml:space="preserve">, </w:t>
      </w:r>
      <w:r w:rsidRPr="00462AF6">
        <w:rPr>
          <w:rFonts w:ascii="Times New Roman" w:hAnsi="Times New Roman" w:cs="Times New Roman"/>
          <w:sz w:val="24"/>
          <w:szCs w:val="24"/>
        </w:rPr>
        <w:t>we examine</w:t>
      </w:r>
      <w:r w:rsidR="00CE1097" w:rsidRPr="00462AF6">
        <w:rPr>
          <w:rFonts w:ascii="Times New Roman" w:hAnsi="Times New Roman" w:cs="Times New Roman"/>
          <w:sz w:val="24"/>
          <w:szCs w:val="24"/>
        </w:rPr>
        <w:t>d</w:t>
      </w:r>
      <w:r w:rsidRPr="00462AF6">
        <w:rPr>
          <w:rFonts w:ascii="Times New Roman" w:hAnsi="Times New Roman" w:cs="Times New Roman"/>
          <w:sz w:val="24"/>
          <w:szCs w:val="24"/>
        </w:rPr>
        <w:t xml:space="preserve"> the role of </w:t>
      </w:r>
      <w:r w:rsidR="00C25CB9" w:rsidRPr="00462AF6">
        <w:rPr>
          <w:rFonts w:ascii="Times New Roman" w:hAnsi="Times New Roman" w:cs="Times New Roman"/>
          <w:sz w:val="24"/>
          <w:szCs w:val="24"/>
        </w:rPr>
        <w:t>six</w:t>
      </w:r>
      <w:r w:rsidRPr="00462AF6">
        <w:rPr>
          <w:rFonts w:ascii="Times New Roman" w:hAnsi="Times New Roman" w:cs="Times New Roman"/>
          <w:sz w:val="24"/>
          <w:szCs w:val="24"/>
        </w:rPr>
        <w:t xml:space="preserve"> factors in maternal weight retention; </w:t>
      </w:r>
      <w:r w:rsidR="00393D15" w:rsidRPr="00462AF6">
        <w:rPr>
          <w:rFonts w:ascii="Times New Roman" w:hAnsi="Times New Roman" w:cs="Times New Roman"/>
          <w:sz w:val="24"/>
          <w:szCs w:val="24"/>
        </w:rPr>
        <w:t>parity, pre-pregnancy BMI,</w:t>
      </w:r>
      <w:r w:rsidR="00F51046" w:rsidRPr="00462AF6">
        <w:rPr>
          <w:rFonts w:ascii="Times New Roman" w:hAnsi="Times New Roman" w:cs="Times New Roman"/>
          <w:sz w:val="24"/>
          <w:szCs w:val="24"/>
        </w:rPr>
        <w:t xml:space="preserve"> GWG, </w:t>
      </w:r>
      <w:r w:rsidR="007F4D80" w:rsidRPr="00462AF6">
        <w:rPr>
          <w:rFonts w:ascii="Times New Roman" w:hAnsi="Times New Roman" w:cs="Times New Roman"/>
          <w:sz w:val="24"/>
          <w:szCs w:val="24"/>
        </w:rPr>
        <w:t>serum</w:t>
      </w:r>
      <w:r w:rsidR="00A91731" w:rsidRPr="00462AF6">
        <w:rPr>
          <w:rFonts w:ascii="Times New Roman" w:hAnsi="Times New Roman" w:cs="Times New Roman"/>
          <w:sz w:val="24"/>
          <w:szCs w:val="24"/>
        </w:rPr>
        <w:t xml:space="preserve"> </w:t>
      </w:r>
      <w:r w:rsidR="00A905CC" w:rsidRPr="00462AF6">
        <w:rPr>
          <w:rFonts w:ascii="Times New Roman" w:hAnsi="Times New Roman" w:cs="Times New Roman"/>
          <w:sz w:val="24"/>
          <w:szCs w:val="24"/>
        </w:rPr>
        <w:t>v</w:t>
      </w:r>
      <w:r w:rsidRPr="00462AF6">
        <w:rPr>
          <w:rFonts w:ascii="Times New Roman" w:hAnsi="Times New Roman" w:cs="Times New Roman"/>
          <w:sz w:val="24"/>
          <w:szCs w:val="24"/>
        </w:rPr>
        <w:t>itamin D</w:t>
      </w:r>
      <w:r w:rsidR="0033422F" w:rsidRPr="00462AF6">
        <w:rPr>
          <w:rFonts w:ascii="Times New Roman" w:hAnsi="Times New Roman" w:cs="Times New Roman"/>
          <w:sz w:val="24"/>
          <w:szCs w:val="24"/>
        </w:rPr>
        <w:t xml:space="preserve"> </w:t>
      </w:r>
      <w:r w:rsidR="00F51046" w:rsidRPr="00462AF6">
        <w:rPr>
          <w:rFonts w:ascii="Times New Roman" w:hAnsi="Times New Roman" w:cs="Times New Roman"/>
          <w:sz w:val="24"/>
          <w:szCs w:val="24"/>
        </w:rPr>
        <w:t>concentration</w:t>
      </w:r>
      <w:r w:rsidR="00953679" w:rsidRPr="00462AF6">
        <w:rPr>
          <w:rFonts w:ascii="Times New Roman" w:hAnsi="Times New Roman" w:cs="Times New Roman"/>
          <w:sz w:val="24"/>
          <w:szCs w:val="24"/>
        </w:rPr>
        <w:t xml:space="preserve"> and GI</w:t>
      </w:r>
      <w:r w:rsidRPr="00462AF6">
        <w:rPr>
          <w:rFonts w:ascii="Times New Roman" w:hAnsi="Times New Roman" w:cs="Times New Roman"/>
          <w:sz w:val="24"/>
          <w:szCs w:val="24"/>
        </w:rPr>
        <w:t xml:space="preserve"> in early and late pregnancy</w:t>
      </w:r>
      <w:r w:rsidR="00F51046" w:rsidRPr="00462AF6">
        <w:rPr>
          <w:rFonts w:ascii="Times New Roman" w:hAnsi="Times New Roman" w:cs="Times New Roman"/>
          <w:sz w:val="24"/>
          <w:szCs w:val="24"/>
        </w:rPr>
        <w:t>, and duration of breastfeeding</w:t>
      </w:r>
      <w:r w:rsidRPr="00462AF6">
        <w:rPr>
          <w:rFonts w:ascii="Times New Roman" w:hAnsi="Times New Roman" w:cs="Times New Roman"/>
          <w:sz w:val="24"/>
          <w:szCs w:val="24"/>
        </w:rPr>
        <w:t>.</w:t>
      </w:r>
      <w:r w:rsidR="000579A3" w:rsidRPr="00462AF6">
        <w:rPr>
          <w:rFonts w:ascii="Times New Roman" w:hAnsi="Times New Roman" w:cs="Times New Roman"/>
          <w:sz w:val="24"/>
          <w:szCs w:val="24"/>
        </w:rPr>
        <w:t xml:space="preserve"> </w:t>
      </w:r>
      <w:r w:rsidR="00F25907" w:rsidRPr="00462AF6">
        <w:rPr>
          <w:rFonts w:ascii="Times New Roman" w:hAnsi="Times New Roman" w:cs="Times New Roman"/>
          <w:sz w:val="24"/>
          <w:szCs w:val="24"/>
        </w:rPr>
        <w:t>Additionally, we sought to</w:t>
      </w:r>
      <w:r w:rsidR="000579A3" w:rsidRPr="00462AF6">
        <w:rPr>
          <w:rFonts w:ascii="Times New Roman" w:hAnsi="Times New Roman" w:cs="Times New Roman"/>
          <w:sz w:val="24"/>
          <w:szCs w:val="24"/>
        </w:rPr>
        <w:t xml:space="preserve"> gain insight into the </w:t>
      </w:r>
      <w:r w:rsidR="00CB2F38" w:rsidRPr="00462AF6">
        <w:rPr>
          <w:rFonts w:ascii="Times New Roman" w:hAnsi="Times New Roman" w:cs="Times New Roman"/>
          <w:sz w:val="24"/>
          <w:szCs w:val="24"/>
        </w:rPr>
        <w:t>combined i</w:t>
      </w:r>
      <w:r w:rsidR="000579A3" w:rsidRPr="00462AF6">
        <w:rPr>
          <w:rFonts w:ascii="Times New Roman" w:hAnsi="Times New Roman" w:cs="Times New Roman"/>
          <w:sz w:val="24"/>
          <w:szCs w:val="24"/>
        </w:rPr>
        <w:t>mpact of modifiable risk factors</w:t>
      </w:r>
      <w:r w:rsidR="00CB2F38" w:rsidRPr="00462AF6">
        <w:rPr>
          <w:rFonts w:ascii="Times New Roman" w:hAnsi="Times New Roman" w:cs="Times New Roman"/>
          <w:sz w:val="24"/>
          <w:szCs w:val="24"/>
        </w:rPr>
        <w:t xml:space="preserve"> </w:t>
      </w:r>
      <w:r w:rsidR="00BD15AE" w:rsidRPr="00462AF6">
        <w:rPr>
          <w:rFonts w:ascii="Times New Roman" w:hAnsi="Times New Roman" w:cs="Times New Roman"/>
          <w:sz w:val="24"/>
          <w:szCs w:val="24"/>
        </w:rPr>
        <w:t>on weight retention.</w:t>
      </w:r>
    </w:p>
    <w:p w14:paraId="2F0A0F05" w14:textId="77777777" w:rsidR="00811A18" w:rsidRPr="00462AF6" w:rsidRDefault="00811A18" w:rsidP="00144BC0">
      <w:pPr>
        <w:spacing w:before="60" w:after="60" w:line="480" w:lineRule="auto"/>
        <w:jc w:val="both"/>
        <w:rPr>
          <w:rFonts w:ascii="Times New Roman" w:hAnsi="Times New Roman" w:cs="Times New Roman"/>
          <w:b/>
          <w:sz w:val="24"/>
          <w:szCs w:val="24"/>
        </w:rPr>
      </w:pPr>
    </w:p>
    <w:p w14:paraId="2D7426E5" w14:textId="2E6F2976" w:rsidR="00CE2169" w:rsidRPr="00462AF6" w:rsidRDefault="00CE2169" w:rsidP="00AD212F">
      <w:pPr>
        <w:spacing w:before="60" w:after="60" w:line="480" w:lineRule="auto"/>
        <w:jc w:val="both"/>
        <w:rPr>
          <w:rFonts w:ascii="Times New Roman" w:hAnsi="Times New Roman" w:cs="Times New Roman"/>
          <w:b/>
          <w:sz w:val="24"/>
          <w:szCs w:val="24"/>
        </w:rPr>
      </w:pPr>
      <w:r w:rsidRPr="00462AF6">
        <w:rPr>
          <w:rFonts w:ascii="Times New Roman" w:hAnsi="Times New Roman" w:cs="Times New Roman"/>
          <w:b/>
          <w:sz w:val="24"/>
          <w:szCs w:val="24"/>
        </w:rPr>
        <w:t>M</w:t>
      </w:r>
      <w:r w:rsidR="00DB268B" w:rsidRPr="00462AF6">
        <w:rPr>
          <w:rFonts w:ascii="Times New Roman" w:hAnsi="Times New Roman" w:cs="Times New Roman"/>
          <w:b/>
          <w:sz w:val="24"/>
          <w:szCs w:val="24"/>
        </w:rPr>
        <w:t>ATERIALS AND M</w:t>
      </w:r>
      <w:r w:rsidRPr="00462AF6">
        <w:rPr>
          <w:rFonts w:ascii="Times New Roman" w:hAnsi="Times New Roman" w:cs="Times New Roman"/>
          <w:b/>
          <w:sz w:val="24"/>
          <w:szCs w:val="24"/>
        </w:rPr>
        <w:t>ETHODS</w:t>
      </w:r>
    </w:p>
    <w:p w14:paraId="604D07E0" w14:textId="65FF0FE1" w:rsidR="00AD212F" w:rsidRPr="00462AF6" w:rsidRDefault="00AD212F" w:rsidP="00AD212F">
      <w:pPr>
        <w:spacing w:before="120" w:after="12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The Southampton Women’s Survey (SWS) is a prospective preconception mother-offspring cohort of 12,583 non-pregnant women aged 20-34 years, residing in Southampton (UK) and recruited through their general practitioners </w:t>
      </w:r>
      <w:hyperlink w:anchor="_ENREF_20" w:tooltip="Inskip, 2006 #25" w:history="1">
        <w:r w:rsidRPr="00462AF6">
          <w:rPr>
            <w:rFonts w:ascii="Times New Roman" w:hAnsi="Times New Roman" w:cs="Times New Roman"/>
            <w:kern w:val="2"/>
            <w:sz w:val="24"/>
            <w:szCs w:val="24"/>
            <w:lang w:eastAsia="ja-JP"/>
          </w:rPr>
          <w:fldChar w:fldCharType="begin"/>
        </w:r>
        <w:r w:rsidRPr="00462AF6">
          <w:rPr>
            <w:rFonts w:ascii="Times New Roman" w:hAnsi="Times New Roman" w:cs="Times New Roman"/>
            <w:kern w:val="2"/>
            <w:sz w:val="24"/>
            <w:szCs w:val="24"/>
            <w:lang w:eastAsia="ja-JP"/>
          </w:rPr>
          <w:instrText xml:space="preserve"> ADDIN EN.CITE &lt;EndNote&gt;&lt;Cite&gt;&lt;Author&gt;Inskip&lt;/Author&gt;&lt;Year&gt;2006&lt;/Year&gt;&lt;RecNum&gt;25&lt;/RecNum&gt;&lt;DisplayText&gt;&lt;style face="superscript"&gt;20&lt;/style&gt;&lt;/DisplayText&gt;&lt;record&gt;&lt;rec-number&gt;25&lt;/rec-number&gt;&lt;foreign-keys&gt;&lt;key app="EN" db-id="esfr9dexnvpre7exf2j50tper0d2sttwrwr9" timestamp="1486372299"&gt;25&lt;/key&gt;&lt;/foreign-keys&gt;&lt;ref-type name="Journal Article"&gt;17&lt;/ref-type&gt;&lt;contributors&gt;&lt;authors&gt;&lt;author&gt;Inskip, Hazel M&lt;/author&gt;&lt;author&gt;Godfrey, Keith M&lt;/author&gt;&lt;author&gt;Robinson, Siân M&lt;/author&gt;&lt;author&gt;Law, Catherine M&lt;/author&gt;&lt;author&gt;Barker, David JP&lt;/author&gt;&lt;author&gt;Cooper, Cyrus&lt;/author&gt;&lt;/authors&gt;&lt;/contributors&gt;&lt;titles&gt;&lt;title&gt;Cohort profile: the Southampton women&amp;apos;s survey&lt;/title&gt;&lt;secondary-title&gt;Int J Epidemiol&lt;/secondary-title&gt;&lt;/titles&gt;&lt;periodical&gt;&lt;full-title&gt;Int J Epidemiol&lt;/full-title&gt;&lt;/periodical&gt;&lt;pages&gt;42-48&lt;/pages&gt;&lt;volume&gt;35&lt;/volume&gt;&lt;number&gt;1&lt;/number&gt;&lt;dates&gt;&lt;year&gt;2006&lt;/year&gt;&lt;/dates&gt;&lt;isbn&gt;0300-5771&lt;/isbn&gt;&lt;urls&gt;&lt;/urls&gt;&lt;/record&gt;&lt;/Cite&gt;&lt;/EndNote&gt;</w:instrText>
        </w:r>
        <w:r w:rsidRPr="00462AF6">
          <w:rPr>
            <w:rFonts w:ascii="Times New Roman" w:hAnsi="Times New Roman" w:cs="Times New Roman"/>
            <w:kern w:val="2"/>
            <w:sz w:val="24"/>
            <w:szCs w:val="24"/>
            <w:lang w:eastAsia="ja-JP"/>
          </w:rPr>
          <w:fldChar w:fldCharType="separate"/>
        </w:r>
        <w:r w:rsidRPr="00462AF6">
          <w:rPr>
            <w:rFonts w:ascii="Times New Roman" w:hAnsi="Times New Roman" w:cs="Times New Roman"/>
            <w:noProof/>
            <w:kern w:val="2"/>
            <w:sz w:val="24"/>
            <w:szCs w:val="24"/>
            <w:vertAlign w:val="superscript"/>
            <w:lang w:eastAsia="ja-JP"/>
          </w:rPr>
          <w:t>20</w:t>
        </w:r>
        <w:r w:rsidRPr="00462AF6">
          <w:rPr>
            <w:rFonts w:ascii="Times New Roman" w:hAnsi="Times New Roman" w:cs="Times New Roman"/>
            <w:kern w:val="2"/>
            <w:sz w:val="24"/>
            <w:szCs w:val="24"/>
            <w:lang w:eastAsia="ja-JP"/>
          </w:rPr>
          <w:fldChar w:fldCharType="end"/>
        </w:r>
      </w:hyperlink>
      <w:r w:rsidRPr="00462AF6">
        <w:rPr>
          <w:rFonts w:ascii="Times New Roman" w:hAnsi="Times New Roman" w:cs="Times New Roman"/>
          <w:sz w:val="24"/>
          <w:szCs w:val="24"/>
        </w:rPr>
        <w:t>.</w:t>
      </w:r>
      <w:r w:rsidRPr="00462AF6">
        <w:rPr>
          <w:rFonts w:ascii="Times New Roman" w:hAnsi="Times New Roman" w:cs="Times New Roman"/>
          <w:kern w:val="2"/>
          <w:sz w:val="24"/>
          <w:szCs w:val="24"/>
        </w:rPr>
        <w:t xml:space="preserve"> </w:t>
      </w:r>
      <w:r w:rsidR="00D103B8" w:rsidRPr="00462AF6">
        <w:rPr>
          <w:rFonts w:ascii="Times New Roman" w:hAnsi="Times New Roman" w:cs="Times New Roman"/>
          <w:sz w:val="24"/>
          <w:szCs w:val="24"/>
          <w:lang w:val="en"/>
        </w:rPr>
        <w:t>At recruitment (between April 1998 and December 2002), SWS research nurses visited the women in their homes</w:t>
      </w:r>
      <w:r w:rsidR="00D103B8" w:rsidRPr="00462AF6">
        <w:rPr>
          <w:rFonts w:ascii="Times New Roman" w:hAnsi="Times New Roman" w:cs="Times New Roman"/>
          <w:kern w:val="2"/>
          <w:sz w:val="24"/>
          <w:szCs w:val="24"/>
          <w:lang w:eastAsia="ja-JP"/>
        </w:rPr>
        <w:t xml:space="preserve"> and lifestyle, anthropometry, and dietary assessments were undertaken. </w:t>
      </w:r>
      <w:r w:rsidRPr="00462AF6">
        <w:rPr>
          <w:rFonts w:ascii="Times New Roman" w:hAnsi="Times New Roman" w:cs="Times New Roman"/>
          <w:kern w:val="2"/>
          <w:sz w:val="24"/>
          <w:szCs w:val="24"/>
          <w:lang w:eastAsia="ja-JP"/>
        </w:rPr>
        <w:t xml:space="preserve">SWS women </w:t>
      </w:r>
      <w:r w:rsidRPr="00462AF6">
        <w:rPr>
          <w:rFonts w:ascii="Times New Roman" w:hAnsi="Times New Roman" w:cs="Times New Roman"/>
          <w:kern w:val="2"/>
          <w:sz w:val="24"/>
          <w:szCs w:val="24"/>
        </w:rPr>
        <w:t xml:space="preserve">who subsequently became pregnant were followed up </w:t>
      </w:r>
      <w:r w:rsidRPr="00462AF6">
        <w:rPr>
          <w:rFonts w:ascii="Times New Roman" w:hAnsi="Times New Roman" w:cs="Times New Roman"/>
          <w:sz w:val="24"/>
          <w:szCs w:val="24"/>
        </w:rPr>
        <w:t xml:space="preserve">in early and late pregnancy at </w:t>
      </w:r>
      <w:r w:rsidRPr="00462AF6">
        <w:rPr>
          <w:rFonts w:ascii="Times New Roman" w:hAnsi="Times New Roman" w:cs="Times New Roman"/>
          <w:color w:val="2A2A2A"/>
          <w:sz w:val="24"/>
          <w:szCs w:val="24"/>
          <w:lang w:val="en"/>
        </w:rPr>
        <w:t>the SWS Ultrasound Unit at the Princess Anne Hospital in Southampton</w:t>
      </w:r>
      <w:r w:rsidRPr="00462AF6">
        <w:rPr>
          <w:rFonts w:ascii="Times New Roman" w:hAnsi="Times New Roman" w:cs="Times New Roman"/>
          <w:sz w:val="24"/>
          <w:szCs w:val="24"/>
        </w:rPr>
        <w:t xml:space="preserve">, and postpartum </w:t>
      </w:r>
      <w:r w:rsidRPr="00462AF6">
        <w:rPr>
          <w:rFonts w:ascii="Times New Roman" w:hAnsi="Times New Roman" w:cs="Times New Roman"/>
          <w:color w:val="2A2A2A"/>
          <w:sz w:val="24"/>
          <w:szCs w:val="24"/>
          <w:lang w:val="en"/>
        </w:rPr>
        <w:t>in their homes</w:t>
      </w:r>
      <w:r w:rsidRPr="00462AF6">
        <w:rPr>
          <w:rFonts w:ascii="Times New Roman" w:hAnsi="Times New Roman" w:cs="Times New Roman"/>
          <w:sz w:val="24"/>
          <w:szCs w:val="24"/>
        </w:rPr>
        <w:t xml:space="preserve">. SWS women </w:t>
      </w:r>
      <w:r w:rsidRPr="00462AF6">
        <w:rPr>
          <w:rFonts w:ascii="Times New Roman" w:hAnsi="Times New Roman" w:cs="Times New Roman"/>
          <w:sz w:val="24"/>
          <w:szCs w:val="24"/>
        </w:rPr>
        <w:lastRenderedPageBreak/>
        <w:t>who became pregnant, had term live singleton births and were assessed six months postpartum were considered in this study.</w:t>
      </w:r>
    </w:p>
    <w:p w14:paraId="4B7AA328" w14:textId="7B47FDB7" w:rsidR="00AD212F" w:rsidRPr="00462AF6" w:rsidRDefault="00AD212F" w:rsidP="00AD212F">
      <w:pPr>
        <w:spacing w:before="60" w:after="60" w:line="480" w:lineRule="auto"/>
        <w:jc w:val="both"/>
        <w:rPr>
          <w:rFonts w:ascii="Times New Roman" w:hAnsi="Times New Roman" w:cs="Times New Roman"/>
          <w:kern w:val="2"/>
          <w:sz w:val="24"/>
          <w:szCs w:val="24"/>
        </w:rPr>
      </w:pPr>
      <w:r w:rsidRPr="00462AF6">
        <w:rPr>
          <w:rFonts w:ascii="Times New Roman" w:hAnsi="Times New Roman" w:cs="Times New Roman"/>
          <w:kern w:val="2"/>
          <w:sz w:val="24"/>
          <w:szCs w:val="24"/>
        </w:rPr>
        <w:t>A total of 3,158 women had live singleton births in the SWS, of which 205 women gave birth &lt;37 weeks gestation, leaving 2,953 women with term live singleton births. Of these, 100 women were excluded from this analysis as they were ‘possibly already pregnant’ at the time of pre-pregnancy assessments (&lt;38 weeks between pre-pregnancy measures and expected date of delivery for term births). A further 294 had missing pre-pregnancy or six month postpartum weight measures, leaving 2,559 in the final sample.</w:t>
      </w:r>
    </w:p>
    <w:p w14:paraId="0153C595" w14:textId="24682C5D" w:rsidR="00E06B36" w:rsidRPr="00462AF6" w:rsidRDefault="00864B74" w:rsidP="00AD212F">
      <w:pPr>
        <w:spacing w:before="60" w:after="60" w:line="480" w:lineRule="auto"/>
        <w:jc w:val="both"/>
        <w:rPr>
          <w:rFonts w:ascii="Times New Roman" w:hAnsi="Times New Roman" w:cs="Times New Roman"/>
          <w:kern w:val="2"/>
          <w:sz w:val="24"/>
          <w:szCs w:val="24"/>
        </w:rPr>
      </w:pPr>
      <w:r w:rsidRPr="00462AF6">
        <w:rPr>
          <w:rFonts w:ascii="Times New Roman" w:hAnsi="Times New Roman" w:cs="Times New Roman"/>
          <w:sz w:val="24"/>
          <w:szCs w:val="24"/>
        </w:rPr>
        <w:t>Ethical approval was obtain</w:t>
      </w:r>
      <w:r w:rsidR="0062781D" w:rsidRPr="00462AF6">
        <w:rPr>
          <w:rFonts w:ascii="Times New Roman" w:hAnsi="Times New Roman" w:cs="Times New Roman"/>
          <w:sz w:val="24"/>
          <w:szCs w:val="24"/>
        </w:rPr>
        <w:t>ed</w:t>
      </w:r>
      <w:r w:rsidRPr="00462AF6">
        <w:rPr>
          <w:rFonts w:ascii="Times New Roman" w:hAnsi="Times New Roman" w:cs="Times New Roman"/>
          <w:sz w:val="24"/>
          <w:szCs w:val="24"/>
        </w:rPr>
        <w:t xml:space="preserve"> from the </w:t>
      </w:r>
      <w:r w:rsidRPr="00462AF6">
        <w:rPr>
          <w:rFonts w:ascii="Times New Roman" w:hAnsi="Times New Roman" w:cs="Times New Roman"/>
          <w:kern w:val="2"/>
          <w:sz w:val="24"/>
          <w:szCs w:val="24"/>
        </w:rPr>
        <w:t>Southampton and South West Hampshire Local Research Ethics Committee</w:t>
      </w:r>
      <w:r w:rsidRPr="00462AF6">
        <w:rPr>
          <w:rFonts w:ascii="Times New Roman" w:hAnsi="Times New Roman" w:cs="Times New Roman"/>
          <w:kern w:val="2"/>
          <w:sz w:val="24"/>
          <w:szCs w:val="24"/>
          <w:lang w:eastAsia="ja-JP"/>
        </w:rPr>
        <w:t xml:space="preserve"> (approval number: 06/Q1702/104)</w:t>
      </w:r>
      <w:r w:rsidRPr="00462AF6">
        <w:rPr>
          <w:rFonts w:ascii="Times New Roman" w:hAnsi="Times New Roman" w:cs="Times New Roman"/>
          <w:kern w:val="2"/>
          <w:sz w:val="24"/>
          <w:szCs w:val="24"/>
        </w:rPr>
        <w:t xml:space="preserve"> and </w:t>
      </w:r>
      <w:r w:rsidR="00AD3EA1" w:rsidRPr="00462AF6">
        <w:rPr>
          <w:rFonts w:ascii="Times New Roman" w:hAnsi="Times New Roman" w:cs="Times New Roman"/>
          <w:kern w:val="2"/>
          <w:sz w:val="24"/>
          <w:szCs w:val="24"/>
        </w:rPr>
        <w:t xml:space="preserve">the study </w:t>
      </w:r>
      <w:r w:rsidRPr="00462AF6">
        <w:rPr>
          <w:rFonts w:ascii="Times New Roman" w:hAnsi="Times New Roman" w:cs="Times New Roman"/>
          <w:kern w:val="2"/>
          <w:sz w:val="24"/>
          <w:szCs w:val="24"/>
        </w:rPr>
        <w:t>carried out according to the guidelines laid down in the Declaration of Helsinki. Written informed consent was obtained.</w:t>
      </w:r>
    </w:p>
    <w:p w14:paraId="6A1314A1" w14:textId="77777777" w:rsidR="009069B3" w:rsidRPr="00462AF6" w:rsidRDefault="009069B3" w:rsidP="00997D84">
      <w:pPr>
        <w:widowControl w:val="0"/>
        <w:spacing w:before="60" w:after="60" w:line="480" w:lineRule="auto"/>
        <w:jc w:val="both"/>
        <w:rPr>
          <w:rFonts w:ascii="Times New Roman" w:hAnsi="Times New Roman" w:cs="Times New Roman"/>
          <w:b/>
          <w:kern w:val="2"/>
          <w:sz w:val="24"/>
          <w:szCs w:val="24"/>
        </w:rPr>
      </w:pPr>
      <w:r w:rsidRPr="00462AF6">
        <w:rPr>
          <w:rFonts w:ascii="Times New Roman" w:hAnsi="Times New Roman" w:cs="Times New Roman"/>
          <w:b/>
          <w:kern w:val="2"/>
          <w:sz w:val="24"/>
          <w:szCs w:val="24"/>
        </w:rPr>
        <w:t>Measures</w:t>
      </w:r>
    </w:p>
    <w:p w14:paraId="3974C60F" w14:textId="77777777" w:rsidR="00997D84" w:rsidRPr="00462AF6" w:rsidRDefault="00997D84" w:rsidP="00997D84">
      <w:pPr>
        <w:autoSpaceDE w:val="0"/>
        <w:autoSpaceDN w:val="0"/>
        <w:adjustRightInd w:val="0"/>
        <w:spacing w:before="120" w:line="480" w:lineRule="auto"/>
        <w:jc w:val="both"/>
        <w:rPr>
          <w:rFonts w:ascii="Times New Roman" w:hAnsi="Times New Roman" w:cs="Times New Roman"/>
          <w:sz w:val="24"/>
          <w:szCs w:val="24"/>
        </w:rPr>
      </w:pPr>
      <w:r w:rsidRPr="00462AF6">
        <w:rPr>
          <w:rFonts w:ascii="Times New Roman" w:hAnsi="Times New Roman" w:cs="Times New Roman"/>
          <w:kern w:val="2"/>
          <w:sz w:val="24"/>
          <w:szCs w:val="24"/>
        </w:rPr>
        <w:t>Outcome measure: Pre-pregnancy weight was measured (removing shoes and heavy items of clothing/jewellery to 0.1kg) using a portable scale (</w:t>
      </w:r>
      <w:proofErr w:type="spellStart"/>
      <w:r w:rsidRPr="00462AF6">
        <w:rPr>
          <w:rFonts w:ascii="Times New Roman" w:hAnsi="Times New Roman" w:cs="Times New Roman"/>
          <w:kern w:val="2"/>
          <w:sz w:val="24"/>
          <w:szCs w:val="24"/>
        </w:rPr>
        <w:t>Seca</w:t>
      </w:r>
      <w:proofErr w:type="spellEnd"/>
      <w:r w:rsidRPr="00462AF6">
        <w:rPr>
          <w:rFonts w:ascii="Times New Roman" w:hAnsi="Times New Roman" w:cs="Times New Roman"/>
          <w:kern w:val="2"/>
          <w:sz w:val="24"/>
          <w:szCs w:val="24"/>
        </w:rPr>
        <w:t xml:space="preserve">, Hamburg, Germany), and height measured (to 0.1cm) using a portable </w:t>
      </w:r>
      <w:proofErr w:type="spellStart"/>
      <w:r w:rsidRPr="00462AF6">
        <w:rPr>
          <w:rFonts w:ascii="Times New Roman" w:hAnsi="Times New Roman" w:cs="Times New Roman"/>
          <w:kern w:val="2"/>
          <w:sz w:val="24"/>
          <w:szCs w:val="24"/>
        </w:rPr>
        <w:t>stadiometer</w:t>
      </w:r>
      <w:proofErr w:type="spellEnd"/>
      <w:r w:rsidRPr="00462AF6">
        <w:rPr>
          <w:rFonts w:ascii="Times New Roman" w:hAnsi="Times New Roman" w:cs="Times New Roman"/>
          <w:kern w:val="2"/>
          <w:sz w:val="24"/>
          <w:szCs w:val="24"/>
        </w:rPr>
        <w:t xml:space="preserve"> (</w:t>
      </w:r>
      <w:proofErr w:type="spellStart"/>
      <w:r w:rsidRPr="00462AF6">
        <w:rPr>
          <w:rFonts w:ascii="Times New Roman" w:hAnsi="Times New Roman" w:cs="Times New Roman"/>
          <w:sz w:val="24"/>
          <w:szCs w:val="24"/>
          <w:lang w:val="en"/>
        </w:rPr>
        <w:t>Harpenden</w:t>
      </w:r>
      <w:proofErr w:type="spellEnd"/>
      <w:r w:rsidRPr="00462AF6">
        <w:rPr>
          <w:rFonts w:ascii="Times New Roman" w:hAnsi="Times New Roman" w:cs="Times New Roman"/>
          <w:sz w:val="24"/>
          <w:szCs w:val="24"/>
          <w:lang w:val="en"/>
        </w:rPr>
        <w:t>, CMS Weighing Equipment Ltd., London, UK</w:t>
      </w:r>
      <w:r w:rsidRPr="00462AF6">
        <w:rPr>
          <w:rFonts w:ascii="Times New Roman" w:hAnsi="Times New Roman" w:cs="Times New Roman"/>
          <w:kern w:val="2"/>
          <w:sz w:val="24"/>
          <w:szCs w:val="24"/>
        </w:rPr>
        <w:t xml:space="preserve">). </w:t>
      </w:r>
      <w:r w:rsidRPr="00462AF6">
        <w:rPr>
          <w:rFonts w:ascii="Times New Roman" w:hAnsi="Times New Roman" w:cs="Times New Roman"/>
          <w:sz w:val="24"/>
          <w:szCs w:val="24"/>
        </w:rPr>
        <w:t>Pre-pregnancy data were collected a median (1</w:t>
      </w:r>
      <w:r w:rsidRPr="00462AF6">
        <w:rPr>
          <w:rFonts w:ascii="Times New Roman" w:hAnsi="Times New Roman" w:cs="Times New Roman"/>
          <w:sz w:val="24"/>
          <w:szCs w:val="24"/>
          <w:vertAlign w:val="superscript"/>
        </w:rPr>
        <w:t>st</w:t>
      </w:r>
      <w:r w:rsidRPr="00462AF6">
        <w:rPr>
          <w:rFonts w:ascii="Times New Roman" w:hAnsi="Times New Roman" w:cs="Times New Roman"/>
          <w:sz w:val="24"/>
          <w:szCs w:val="24"/>
        </w:rPr>
        <w:t xml:space="preserve"> and 3</w:t>
      </w:r>
      <w:r w:rsidRPr="00462AF6">
        <w:rPr>
          <w:rFonts w:ascii="Times New Roman" w:hAnsi="Times New Roman" w:cs="Times New Roman"/>
          <w:sz w:val="24"/>
          <w:szCs w:val="24"/>
          <w:vertAlign w:val="superscript"/>
        </w:rPr>
        <w:t>rd</w:t>
      </w:r>
      <w:r w:rsidRPr="00462AF6">
        <w:rPr>
          <w:rFonts w:ascii="Times New Roman" w:hAnsi="Times New Roman" w:cs="Times New Roman"/>
          <w:sz w:val="24"/>
          <w:szCs w:val="24"/>
        </w:rPr>
        <w:t xml:space="preserve"> quartile) of 1.8 (0.8; 3.2) years before conception. Maternal weight (kg) was re-measured at six months postpartum. Postpartum weight retention was calculated by subtracting pre-pregnancy weight from six month postpartum weight.</w:t>
      </w:r>
    </w:p>
    <w:p w14:paraId="6192B6AC" w14:textId="284570B2" w:rsidR="00D01112" w:rsidRPr="00462AF6" w:rsidRDefault="00997D84" w:rsidP="00997D84">
      <w:pPr>
        <w:autoSpaceDE w:val="0"/>
        <w:autoSpaceDN w:val="0"/>
        <w:adjustRightInd w:val="0"/>
        <w:spacing w:before="120" w:after="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Exposures: Maternal data on parity was collected prior to pregnancy and </w:t>
      </w:r>
      <w:r w:rsidRPr="00462AF6">
        <w:rPr>
          <w:rFonts w:ascii="Times New Roman" w:hAnsi="Times New Roman" w:cs="Times New Roman"/>
          <w:kern w:val="2"/>
          <w:sz w:val="24"/>
          <w:szCs w:val="24"/>
        </w:rPr>
        <w:t xml:space="preserve">analysed as a binary variable; i) </w:t>
      </w:r>
      <w:proofErr w:type="spellStart"/>
      <w:r w:rsidRPr="00462AF6">
        <w:rPr>
          <w:rFonts w:ascii="Times New Roman" w:hAnsi="Times New Roman" w:cs="Times New Roman"/>
          <w:kern w:val="2"/>
          <w:sz w:val="24"/>
          <w:szCs w:val="24"/>
        </w:rPr>
        <w:t>primiparous</w:t>
      </w:r>
      <w:proofErr w:type="spellEnd"/>
      <w:r w:rsidRPr="00462AF6">
        <w:rPr>
          <w:rFonts w:ascii="Times New Roman" w:hAnsi="Times New Roman" w:cs="Times New Roman"/>
          <w:kern w:val="2"/>
          <w:sz w:val="24"/>
          <w:szCs w:val="24"/>
        </w:rPr>
        <w:t xml:space="preserve"> or ii) multiparous</w:t>
      </w:r>
      <w:r w:rsidRPr="00462AF6">
        <w:rPr>
          <w:rFonts w:ascii="Times New Roman" w:hAnsi="Times New Roman" w:cs="Times New Roman"/>
          <w:sz w:val="24"/>
          <w:szCs w:val="24"/>
        </w:rPr>
        <w:t xml:space="preserve">. </w:t>
      </w:r>
      <w:r w:rsidRPr="00462AF6">
        <w:rPr>
          <w:rFonts w:ascii="Times New Roman" w:hAnsi="Times New Roman" w:cs="Times New Roman"/>
          <w:kern w:val="2"/>
          <w:sz w:val="24"/>
          <w:szCs w:val="24"/>
        </w:rPr>
        <w:t>Pre-pregnancy maternal BMI was calculated using measured pre-pregnancy weight and height (see above), and BMI categories (underweight, healthy weight, o</w:t>
      </w:r>
      <w:r w:rsidRPr="00462AF6">
        <w:rPr>
          <w:rFonts w:ascii="Times New Roman" w:hAnsi="Times New Roman" w:cs="Times New Roman"/>
          <w:sz w:val="24"/>
          <w:szCs w:val="24"/>
        </w:rPr>
        <w:t xml:space="preserve">verweight and obese) defined according to World Health Organisation </w:t>
      </w:r>
      <w:r w:rsidRPr="00462AF6">
        <w:rPr>
          <w:rFonts w:ascii="Times New Roman" w:hAnsi="Times New Roman" w:cs="Times New Roman"/>
          <w:sz w:val="24"/>
          <w:szCs w:val="24"/>
        </w:rPr>
        <w:lastRenderedPageBreak/>
        <w:t xml:space="preserve">(WHO) cut-points </w:t>
      </w:r>
      <w:hyperlink w:anchor="_ENREF_11" w:tooltip="World Health Organization, 2000 #26" w:history="1">
        <w:r w:rsidRPr="00462AF6">
          <w:rPr>
            <w:rFonts w:ascii="Times New Roman" w:hAnsi="Times New Roman" w:cs="Times New Roman"/>
            <w:sz w:val="24"/>
            <w:szCs w:val="24"/>
          </w:rPr>
          <w:fldChar w:fldCharType="begin"/>
        </w:r>
        <w:r w:rsidRPr="00462AF6">
          <w:rPr>
            <w:rFonts w:ascii="Times New Roman" w:hAnsi="Times New Roman" w:cs="Times New Roman"/>
            <w:sz w:val="24"/>
            <w:szCs w:val="24"/>
          </w:rPr>
          <w:instrText xml:space="preserve"> ADDIN EN.CITE &lt;EndNote&gt;&lt;Cite&gt;&lt;Author&gt;World Health Organization&lt;/Author&gt;&lt;Year&gt;2000&lt;/Year&gt;&lt;RecNum&gt;26&lt;/RecNum&gt;&lt;DisplayText&gt;&lt;style face="superscript"&gt;11&lt;/style&gt;&lt;/DisplayText&gt;&lt;record&gt;&lt;rec-number&gt;26&lt;/rec-number&gt;&lt;foreign-keys&gt;&lt;key app="EN" db-id="esfr9dexnvpre7exf2j50tper0d2sttwrwr9" timestamp="1486372299"&gt;26&lt;/key&gt;&lt;/foreign-keys&gt;&lt;ref-type name="Report"&gt;27&lt;/ref-type&gt;&lt;contributors&gt;&lt;authors&gt;&lt;author&gt;World Health Organization,&lt;/author&gt;&lt;/authors&gt;&lt;/contributors&gt;&lt;titles&gt;&lt;title&gt;Obesity: preventing and managing the global epidemic&lt;/title&gt;&lt;/titles&gt;&lt;number&gt;894&lt;/number&gt;&lt;dates&gt;&lt;year&gt;2000&lt;/year&gt;&lt;/dates&gt;&lt;publisher&gt;World Health Organization&lt;/publisher&gt;&lt;urls&gt;&lt;/urls&gt;&lt;/record&gt;&lt;/Cite&gt;&lt;/EndNote&gt;</w:instrText>
        </w:r>
        <w:r w:rsidRPr="00462AF6">
          <w:rPr>
            <w:rFonts w:ascii="Times New Roman" w:hAnsi="Times New Roman" w:cs="Times New Roman"/>
            <w:sz w:val="24"/>
            <w:szCs w:val="24"/>
          </w:rPr>
          <w:fldChar w:fldCharType="separate"/>
        </w:r>
        <w:r w:rsidRPr="00462AF6">
          <w:rPr>
            <w:rFonts w:ascii="Times New Roman" w:hAnsi="Times New Roman" w:cs="Times New Roman"/>
            <w:noProof/>
            <w:sz w:val="24"/>
            <w:szCs w:val="24"/>
            <w:vertAlign w:val="superscript"/>
          </w:rPr>
          <w:t>11</w:t>
        </w:r>
        <w:r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w:t>
      </w:r>
      <w:r w:rsidRPr="00462AF6">
        <w:rPr>
          <w:rFonts w:ascii="Times New Roman" w:hAnsi="Times New Roman" w:cs="Times New Roman"/>
          <w:sz w:val="24"/>
          <w:szCs w:val="24"/>
          <w:lang w:val="en"/>
        </w:rPr>
        <w:t>GWG was calculated as the difference between measured pre-pregnancy weight and measured weight at 34 weeks gestation, with weekly gains used to estimate</w:t>
      </w:r>
      <w:r w:rsidR="00BA44B9" w:rsidRPr="00462AF6">
        <w:rPr>
          <w:rFonts w:ascii="Times New Roman" w:hAnsi="Times New Roman" w:cs="Times New Roman"/>
          <w:sz w:val="24"/>
          <w:szCs w:val="24"/>
          <w:lang w:val="en"/>
        </w:rPr>
        <w:t xml:space="preserve"> </w:t>
      </w:r>
      <w:r w:rsidRPr="00462AF6">
        <w:rPr>
          <w:rFonts w:ascii="Times New Roman" w:hAnsi="Times New Roman" w:cs="Times New Roman"/>
          <w:sz w:val="24"/>
          <w:szCs w:val="24"/>
          <w:lang w:val="en"/>
        </w:rPr>
        <w:t xml:space="preserve">GWG on the day of birth </w:t>
      </w:r>
      <w:hyperlink w:anchor="_ENREF_12" w:tooltip="Crozier, 2010 #27" w:history="1">
        <w:r w:rsidRPr="00462AF6">
          <w:rPr>
            <w:rFonts w:ascii="Times New Roman" w:hAnsi="Times New Roman" w:cs="Times New Roman"/>
            <w:sz w:val="24"/>
            <w:szCs w:val="24"/>
          </w:rPr>
          <w:fldChar w:fldCharType="begin"/>
        </w:r>
        <w:r w:rsidRPr="00462AF6">
          <w:rPr>
            <w:rFonts w:ascii="Times New Roman" w:hAnsi="Times New Roman" w:cs="Times New Roman"/>
            <w:sz w:val="24"/>
            <w:szCs w:val="24"/>
          </w:rPr>
          <w:instrText xml:space="preserve"> ADDIN EN.CITE &lt;EndNote&gt;&lt;Cite&gt;&lt;Author&gt;Crozier&lt;/Author&gt;&lt;Year&gt;2010&lt;/Year&gt;&lt;RecNum&gt;27&lt;/RecNum&gt;&lt;DisplayText&gt;&lt;style face="superscript"&gt;12&lt;/style&gt;&lt;/DisplayText&gt;&lt;record&gt;&lt;rec-number&gt;27&lt;/rec-number&gt;&lt;foreign-keys&gt;&lt;key app="EN" db-id="esfr9dexnvpre7exf2j50tper0d2sttwrwr9" timestamp="1486372300"&gt;27&lt;/key&gt;&lt;/foreign-keys&gt;&lt;ref-type name="Journal Article"&gt;17&lt;/ref-type&gt;&lt;contributors&gt;&lt;authors&gt;&lt;author&gt;Crozier, Sarah R&lt;/author&gt;&lt;author&gt;Inskip, Hazel M&lt;/author&gt;&lt;author&gt;Godfrey, Keith M&lt;/author&gt;&lt;author&gt;Cooper, Cyrus&lt;/author&gt;&lt;author&gt;Harvey, Nicolas C&lt;/author&gt;&lt;author&gt;Cole, Zoë A&lt;/author&gt;&lt;author&gt;Robinson, Siân M&lt;/author&gt;&lt;author&gt;the Southampton Women&amp;apos;s Survey Study Group&lt;/author&gt;&lt;/authors&gt;&lt;/contributors&gt;&lt;titles&gt;&lt;title&gt;Weight gain in pregnancy and childhood body composition: findings from the Southampton Women&amp;apos;s Survey&lt;/title&gt;&lt;secondary-title&gt;Am J Clin Nutr&lt;/secondary-title&gt;&lt;/titles&gt;&lt;periodical&gt;&lt;full-title&gt;Am J Clin Nutr&lt;/full-title&gt;&lt;/periodical&gt;&lt;pages&gt;1745-1751&lt;/pages&gt;&lt;volume&gt;91&lt;/volume&gt;&lt;number&gt;6&lt;/number&gt;&lt;dates&gt;&lt;year&gt;2010&lt;/year&gt;&lt;pub-dates&gt;&lt;date&gt;June 1, 2010&lt;/date&gt;&lt;/pub-dates&gt;&lt;/dates&gt;&lt;urls&gt;&lt;related-urls&gt;&lt;url&gt;http://ajcn.nutrition.org/content/91/6/1745.abstract&lt;/url&gt;&lt;/related-urls&gt;&lt;/urls&gt;&lt;electronic-resource-num&gt;10.3945/ajcn.2009.29128&lt;/electronic-resource-num&gt;&lt;/record&gt;&lt;/Cite&gt;&lt;/EndNote&gt;</w:instrText>
        </w:r>
        <w:r w:rsidRPr="00462AF6">
          <w:rPr>
            <w:rFonts w:ascii="Times New Roman" w:hAnsi="Times New Roman" w:cs="Times New Roman"/>
            <w:sz w:val="24"/>
            <w:szCs w:val="24"/>
          </w:rPr>
          <w:fldChar w:fldCharType="separate"/>
        </w:r>
        <w:r w:rsidRPr="00462AF6">
          <w:rPr>
            <w:rFonts w:ascii="Times New Roman" w:hAnsi="Times New Roman" w:cs="Times New Roman"/>
            <w:noProof/>
            <w:sz w:val="24"/>
            <w:szCs w:val="24"/>
            <w:vertAlign w:val="superscript"/>
          </w:rPr>
          <w:t>12</w:t>
        </w:r>
        <w:r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Women were categorised as gaining inadequate, adequate, or excessive weight, according to the 2009 Institute of Medicine (IOM) recommendations </w:t>
      </w:r>
      <w:hyperlink w:anchor="_ENREF_10" w:tooltip="IOM (Institute of Medicine) and NRC (National Research Council), 2009 #28" w:history="1">
        <w:r w:rsidRPr="00462AF6">
          <w:rPr>
            <w:rFonts w:ascii="Times New Roman" w:hAnsi="Times New Roman" w:cs="Times New Roman"/>
            <w:sz w:val="24"/>
            <w:szCs w:val="24"/>
          </w:rPr>
          <w:fldChar w:fldCharType="begin"/>
        </w:r>
        <w:r w:rsidRPr="00462AF6">
          <w:rPr>
            <w:rFonts w:ascii="Times New Roman" w:hAnsi="Times New Roman" w:cs="Times New Roman"/>
            <w:sz w:val="24"/>
            <w:szCs w:val="24"/>
          </w:rPr>
          <w:instrText xml:space="preserve"> ADDIN EN.CITE &lt;EndNote&gt;&lt;Cite&gt;&lt;Author&gt;IOM (Institute of Medicine) and NRC (National Research Council)&lt;/Author&gt;&lt;Year&gt;2009&lt;/Year&gt;&lt;RecNum&gt;28&lt;/RecNum&gt;&lt;DisplayText&gt;&lt;style face="superscript"&gt;10&lt;/style&gt;&lt;/DisplayText&gt;&lt;record&gt;&lt;rec-number&gt;28&lt;/rec-number&gt;&lt;foreign-keys&gt;&lt;key app="EN" db-id="esfr9dexnvpre7exf2j50tper0d2sttwrwr9" timestamp="1486372300"&gt;28&lt;/key&gt;&lt;/foreign-keys&gt;&lt;ref-type name="Report"&gt;27&lt;/ref-type&gt;&lt;contributors&gt;&lt;authors&gt;&lt;author&gt;IOM (Institute of Medicine) and NRC (National Research Council),&lt;/author&gt;&lt;/authors&gt;&lt;/contributors&gt;&lt;titles&gt;&lt;title&gt;Weight Gain During Pregnancy: Reexamining the Guidelines&lt;/title&gt;&lt;/titles&gt;&lt;dates&gt;&lt;year&gt;2009&lt;/year&gt;&lt;/dates&gt;&lt;pub-location&gt;Washington, DC&lt;/pub-location&gt;&lt;publisher&gt;The National Academies Press&lt;/publisher&gt;&lt;urls&gt;&lt;/urls&gt;&lt;/record&gt;&lt;/Cite&gt;&lt;/EndNote&gt;</w:instrText>
        </w:r>
        <w:r w:rsidRPr="00462AF6">
          <w:rPr>
            <w:rFonts w:ascii="Times New Roman" w:hAnsi="Times New Roman" w:cs="Times New Roman"/>
            <w:sz w:val="24"/>
            <w:szCs w:val="24"/>
          </w:rPr>
          <w:fldChar w:fldCharType="separate"/>
        </w:r>
        <w:r w:rsidRPr="00462AF6">
          <w:rPr>
            <w:rFonts w:ascii="Times New Roman" w:hAnsi="Times New Roman" w:cs="Times New Roman"/>
            <w:noProof/>
            <w:sz w:val="24"/>
            <w:szCs w:val="24"/>
            <w:vertAlign w:val="superscript"/>
          </w:rPr>
          <w:t>10</w:t>
        </w:r>
        <w:r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w:t>
      </w:r>
      <w:r w:rsidRPr="00462AF6">
        <w:rPr>
          <w:rFonts w:ascii="Times New Roman" w:hAnsi="Times New Roman" w:cs="Times New Roman"/>
          <w:kern w:val="2"/>
          <w:sz w:val="24"/>
          <w:szCs w:val="24"/>
        </w:rPr>
        <w:t xml:space="preserve">Maternal serum </w:t>
      </w:r>
      <w:r w:rsidRPr="00462AF6">
        <w:rPr>
          <w:rFonts w:ascii="Times New Roman" w:hAnsi="Times New Roman" w:cs="Times New Roman"/>
          <w:sz w:val="24"/>
          <w:szCs w:val="24"/>
        </w:rPr>
        <w:t>25-hydroxy-vitamin D concentration (</w:t>
      </w:r>
      <w:proofErr w:type="spellStart"/>
      <w:r w:rsidRPr="00462AF6">
        <w:rPr>
          <w:rFonts w:ascii="Times New Roman" w:hAnsi="Times New Roman" w:cs="Times New Roman"/>
          <w:sz w:val="24"/>
          <w:szCs w:val="24"/>
        </w:rPr>
        <w:t>nmol</w:t>
      </w:r>
      <w:proofErr w:type="spellEnd"/>
      <w:r w:rsidRPr="00462AF6">
        <w:rPr>
          <w:rFonts w:ascii="Times New Roman" w:hAnsi="Times New Roman" w:cs="Times New Roman"/>
          <w:sz w:val="24"/>
          <w:szCs w:val="24"/>
        </w:rPr>
        <w:t xml:space="preserve">/l) in </w:t>
      </w:r>
      <w:r w:rsidRPr="00462AF6">
        <w:rPr>
          <w:rFonts w:ascii="Times New Roman" w:hAnsi="Times New Roman" w:cs="Times New Roman"/>
          <w:kern w:val="2"/>
          <w:sz w:val="24"/>
          <w:szCs w:val="24"/>
        </w:rPr>
        <w:t xml:space="preserve">early pregnancy was analysed by liquid-liquid extraction followed by HPLC/MS/MS and in late pregnancy by radioimmunoassay (Liaison, </w:t>
      </w:r>
      <w:proofErr w:type="spellStart"/>
      <w:r w:rsidRPr="00462AF6">
        <w:rPr>
          <w:rFonts w:ascii="Times New Roman" w:hAnsi="Times New Roman" w:cs="Times New Roman"/>
          <w:kern w:val="2"/>
          <w:sz w:val="24"/>
          <w:szCs w:val="24"/>
        </w:rPr>
        <w:t>Diasorin</w:t>
      </w:r>
      <w:proofErr w:type="spellEnd"/>
      <w:r w:rsidRPr="00462AF6">
        <w:rPr>
          <w:rFonts w:ascii="Times New Roman" w:hAnsi="Times New Roman" w:cs="Times New Roman"/>
          <w:kern w:val="2"/>
          <w:sz w:val="24"/>
          <w:szCs w:val="24"/>
        </w:rPr>
        <w:t xml:space="preserve">, </w:t>
      </w:r>
      <w:proofErr w:type="gramStart"/>
      <w:r w:rsidRPr="00462AF6">
        <w:rPr>
          <w:rFonts w:ascii="Times New Roman" w:hAnsi="Times New Roman" w:cs="Times New Roman"/>
          <w:kern w:val="2"/>
          <w:sz w:val="24"/>
          <w:szCs w:val="24"/>
        </w:rPr>
        <w:t>Stillwater</w:t>
      </w:r>
      <w:proofErr w:type="gramEnd"/>
      <w:r w:rsidRPr="00462AF6">
        <w:rPr>
          <w:rFonts w:ascii="Times New Roman" w:hAnsi="Times New Roman" w:cs="Times New Roman"/>
          <w:kern w:val="2"/>
          <w:sz w:val="24"/>
          <w:szCs w:val="24"/>
        </w:rPr>
        <w:t xml:space="preserve">, Minnesota, USA). Maternal diet during pregnancy was measured using an interviewer-administered, 100-item Food Frequency Questionnaire (FFQ) assessing habitual intake over the previous three months </w:t>
      </w:r>
      <w:hyperlink w:anchor="_ENREF_13" w:tooltip="Robinson, 1996 #29" w:history="1">
        <w:r w:rsidRPr="00462AF6">
          <w:rPr>
            <w:rFonts w:ascii="Times New Roman" w:hAnsi="Times New Roman" w:cs="Times New Roman"/>
            <w:kern w:val="2"/>
            <w:sz w:val="24"/>
            <w:szCs w:val="24"/>
          </w:rPr>
          <w:fldChar w:fldCharType="begin"/>
        </w:r>
        <w:r w:rsidRPr="00462AF6">
          <w:rPr>
            <w:rFonts w:ascii="Times New Roman" w:hAnsi="Times New Roman" w:cs="Times New Roman"/>
            <w:kern w:val="2"/>
            <w:sz w:val="24"/>
            <w:szCs w:val="24"/>
          </w:rPr>
          <w:instrText xml:space="preserve"> ADDIN EN.CITE &lt;EndNote&gt;&lt;Cite&gt;&lt;Author&gt;Robinson&lt;/Author&gt;&lt;Year&gt;1996&lt;/Year&gt;&lt;RecNum&gt;29&lt;/RecNum&gt;&lt;DisplayText&gt;&lt;style face="superscript"&gt;13&lt;/style&gt;&lt;/DisplayText&gt;&lt;record&gt;&lt;rec-number&gt;29&lt;/rec-number&gt;&lt;foreign-keys&gt;&lt;key app="EN" db-id="esfr9dexnvpre7exf2j50tper0d2sttwrwr9" timestamp="1486372301"&gt;29&lt;/key&gt;&lt;/foreign-keys&gt;&lt;ref-type name="Journal Article"&gt;17&lt;/ref-type&gt;&lt;contributors&gt;&lt;authors&gt;&lt;author&gt;Robinson, S.&lt;/author&gt;&lt;author&gt;Godfrey, K.&lt;/author&gt;&lt;author&gt;Osmond, C.&lt;/author&gt;&lt;author&gt;Cox, V.&lt;/author&gt;&lt;author&gt;Barker, D.&lt;/author&gt;&lt;/authors&gt;&lt;/contributors&gt;&lt;auth-address&gt;Medical Research Council Environmental Epidemiology Unit, (University of Southampton), Southampton General Hospital, UK.&lt;/auth-address&gt;&lt;titles&gt;&lt;title&gt;Evaluation of a food frequency questionnaire used to assess nutrient intakes in pregnant women&lt;/title&gt;&lt;secondary-title&gt;Eur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nutrition&lt;/abbr-1&gt;&lt;/alt-periodical&gt;&lt;pages&gt;302-8&lt;/pages&gt;&lt;volume&gt;50&lt;/volume&gt;&lt;number&gt;5&lt;/number&gt;&lt;edition&gt;1996/05/01&lt;/edition&gt;&lt;keywords&gt;&lt;keyword&gt;Adult&lt;/keyword&gt;&lt;keyword&gt;Ascorbic Acid/administration &amp;amp; dosage/blood&lt;/keyword&gt;&lt;keyword&gt;Body Mass Index&lt;/keyword&gt;&lt;keyword&gt;*Diet Records&lt;/keyword&gt;&lt;keyword&gt;Female&lt;/keyword&gt;&lt;keyword&gt;Humans&lt;/keyword&gt;&lt;keyword&gt;Nausea&lt;/keyword&gt;&lt;keyword&gt;*Nutritional Physiological Phenomena&lt;/keyword&gt;&lt;keyword&gt;Pregnancy&lt;/keyword&gt;&lt;keyword&gt;Pregnancy Complications&lt;/keyword&gt;&lt;keyword&gt;*Surveys and Questionnaires&lt;/keyword&gt;&lt;/keywords&gt;&lt;dates&gt;&lt;year&gt;1996&lt;/year&gt;&lt;pub-dates&gt;&lt;date&gt;May&lt;/date&gt;&lt;/pub-dates&gt;&lt;/dates&gt;&lt;isbn&gt;0954-3007 (Print)&amp;#xD;0954-3007&lt;/isbn&gt;&lt;accession-num&gt;8735311&lt;/accession-num&gt;&lt;urls&gt;&lt;/urls&gt;&lt;remote-database-provider&gt;Nlm&lt;/remote-database-provider&gt;&lt;language&gt;eng&lt;/language&gt;&lt;/record&gt;&lt;/Cite&gt;&lt;/EndNote&gt;</w:instrText>
        </w:r>
        <w:r w:rsidRPr="00462AF6">
          <w:rPr>
            <w:rFonts w:ascii="Times New Roman" w:hAnsi="Times New Roman" w:cs="Times New Roman"/>
            <w:kern w:val="2"/>
            <w:sz w:val="24"/>
            <w:szCs w:val="24"/>
          </w:rPr>
          <w:fldChar w:fldCharType="separate"/>
        </w:r>
        <w:r w:rsidRPr="00462AF6">
          <w:rPr>
            <w:rFonts w:ascii="Times New Roman" w:hAnsi="Times New Roman" w:cs="Times New Roman"/>
            <w:noProof/>
            <w:kern w:val="2"/>
            <w:sz w:val="24"/>
            <w:szCs w:val="24"/>
            <w:vertAlign w:val="superscript"/>
          </w:rPr>
          <w:t>13</w:t>
        </w:r>
        <w:r w:rsidRPr="00462AF6">
          <w:rPr>
            <w:rFonts w:ascii="Times New Roman" w:hAnsi="Times New Roman" w:cs="Times New Roman"/>
            <w:kern w:val="2"/>
            <w:sz w:val="24"/>
            <w:szCs w:val="24"/>
          </w:rPr>
          <w:fldChar w:fldCharType="end"/>
        </w:r>
      </w:hyperlink>
      <w:r w:rsidRPr="00462AF6">
        <w:rPr>
          <w:rFonts w:ascii="Times New Roman" w:hAnsi="Times New Roman" w:cs="Times New Roman"/>
          <w:kern w:val="2"/>
          <w:sz w:val="24"/>
          <w:szCs w:val="24"/>
        </w:rPr>
        <w:t xml:space="preserve">. </w:t>
      </w:r>
      <w:r w:rsidR="004E0A26" w:rsidRPr="00462AF6">
        <w:rPr>
          <w:rFonts w:ascii="Times New Roman" w:hAnsi="Times New Roman" w:cs="Times New Roman"/>
          <w:kern w:val="2"/>
          <w:sz w:val="24"/>
          <w:szCs w:val="24"/>
        </w:rPr>
        <w:t xml:space="preserve">GI values were assigned to each food item in the FFQ according to the GI database published by the Medical Research Council Human Nutrition Research (MRC NHR), Cambridge, United Kingdom </w:t>
      </w:r>
      <w:hyperlink w:anchor="_ENREF_14" w:tooltip="Aston, 2010 #59" w:history="1">
        <w:r w:rsidR="004E0A26" w:rsidRPr="00462AF6">
          <w:rPr>
            <w:rFonts w:ascii="Times New Roman" w:hAnsi="Times New Roman" w:cs="Times New Roman"/>
            <w:kern w:val="2"/>
            <w:sz w:val="24"/>
            <w:szCs w:val="24"/>
          </w:rPr>
          <w:fldChar w:fldCharType="begin"/>
        </w:r>
        <w:r w:rsidR="004E0A26" w:rsidRPr="00462AF6">
          <w:rPr>
            <w:rFonts w:ascii="Times New Roman" w:hAnsi="Times New Roman" w:cs="Times New Roman"/>
            <w:kern w:val="2"/>
            <w:sz w:val="24"/>
            <w:szCs w:val="24"/>
          </w:rPr>
          <w:instrText xml:space="preserve"> ADDIN EN.CITE &lt;EndNote&gt;&lt;Cite&gt;&lt;Author&gt;Aston&lt;/Author&gt;&lt;Year&gt;2010&lt;/Year&gt;&lt;RecNum&gt;59&lt;/RecNum&gt;&lt;DisplayText&gt;&lt;style face="superscript"&gt;14&lt;/style&gt;&lt;/DisplayText&gt;&lt;record&gt;&lt;rec-number&gt;59&lt;/rec-number&gt;&lt;foreign-keys&gt;&lt;key app="EN" db-id="esfr9dexnvpre7exf2j50tper0d2sttwrwr9" timestamp="1486373699"&gt;59&lt;/key&gt;&lt;/foreign-keys&gt;&lt;ref-type name="Journal Article"&gt;17&lt;/ref-type&gt;&lt;contributors&gt;&lt;authors&gt;&lt;author&gt;Aston, LM&lt;/author&gt;&lt;author&gt;Jackson, D&lt;/author&gt;&lt;author&gt;Monsheimer, S&lt;/author&gt;&lt;author&gt;Whybrow, S&lt;/author&gt;&lt;author&gt;Handjieva‐Darlenska, T&lt;/author&gt;&lt;author&gt;Kreutzer, Martin&lt;/author&gt;&lt;author&gt;Kohl, A&lt;/author&gt;&lt;author&gt;Papadaki, A&lt;/author&gt;&lt;author&gt;Martinez, JA&lt;/author&gt;&lt;author&gt;Kunova, V&lt;/author&gt;&lt;/authors&gt;&lt;/contributors&gt;&lt;titles&gt;&lt;title&gt;Developing a methodology for assigning glycaemic index values to foods consumed across Europe&lt;/title&gt;&lt;secondary-title&gt;obesity reviews&lt;/secondary-title&gt;&lt;/titles&gt;&lt;periodical&gt;&lt;full-title&gt;Obesity Reviews&lt;/full-title&gt;&lt;abbr-1&gt;Obesity reviews : an official journal of the International Association for the Study of Obesity&lt;/abbr-1&gt;&lt;/periodical&gt;&lt;pages&gt;92-100&lt;/pages&gt;&lt;volume&gt;11&lt;/volume&gt;&lt;number&gt;1&lt;/number&gt;&lt;dates&gt;&lt;year&gt;2010&lt;/year&gt;&lt;/dates&gt;&lt;isbn&gt;1467-789X&lt;/isbn&gt;&lt;urls&gt;&lt;/urls&gt;&lt;/record&gt;&lt;/Cite&gt;&lt;/EndNote&gt;</w:instrText>
        </w:r>
        <w:r w:rsidR="004E0A26" w:rsidRPr="00462AF6">
          <w:rPr>
            <w:rFonts w:ascii="Times New Roman" w:hAnsi="Times New Roman" w:cs="Times New Roman"/>
            <w:kern w:val="2"/>
            <w:sz w:val="24"/>
            <w:szCs w:val="24"/>
          </w:rPr>
          <w:fldChar w:fldCharType="separate"/>
        </w:r>
        <w:r w:rsidR="004E0A26" w:rsidRPr="00462AF6">
          <w:rPr>
            <w:rFonts w:ascii="Times New Roman" w:hAnsi="Times New Roman" w:cs="Times New Roman"/>
            <w:noProof/>
            <w:kern w:val="2"/>
            <w:sz w:val="24"/>
            <w:szCs w:val="24"/>
            <w:vertAlign w:val="superscript"/>
          </w:rPr>
          <w:t>14</w:t>
        </w:r>
        <w:r w:rsidR="004E0A26" w:rsidRPr="00462AF6">
          <w:rPr>
            <w:rFonts w:ascii="Times New Roman" w:hAnsi="Times New Roman" w:cs="Times New Roman"/>
            <w:kern w:val="2"/>
            <w:sz w:val="24"/>
            <w:szCs w:val="24"/>
          </w:rPr>
          <w:fldChar w:fldCharType="end"/>
        </w:r>
      </w:hyperlink>
      <w:r w:rsidR="004E0A26" w:rsidRPr="00462AF6">
        <w:rPr>
          <w:rFonts w:ascii="Times New Roman" w:hAnsi="Times New Roman" w:cs="Times New Roman"/>
          <w:kern w:val="2"/>
          <w:sz w:val="24"/>
          <w:szCs w:val="24"/>
        </w:rPr>
        <w:t xml:space="preserve">. Each participant’s average dietary GI in early and late pregnancy was calculated by determining their GL and dividing their GL by their total daily intake of available carbohydrates </w:t>
      </w:r>
      <w:hyperlink w:anchor="_ENREF_15" w:tooltip="Okubo, 2014 #30" w:history="1">
        <w:r w:rsidR="004E0A26" w:rsidRPr="00462AF6">
          <w:rPr>
            <w:rFonts w:ascii="Times New Roman" w:hAnsi="Times New Roman" w:cs="Times New Roman"/>
            <w:kern w:val="2"/>
            <w:sz w:val="24"/>
            <w:szCs w:val="24"/>
          </w:rPr>
          <w:fldChar w:fldCharType="begin">
            <w:fldData xml:space="preserve">PEVuZE5vdGU+PENpdGU+PEF1dGhvcj5Pa3VibzwvQXV0aG9yPjxZZWFyPjIwMTQ8L1llYXI+PFJl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</w:fldData>
          </w:fldChar>
        </w:r>
        <w:r w:rsidR="004E0A26" w:rsidRPr="00462AF6">
          <w:rPr>
            <w:rFonts w:ascii="Times New Roman" w:hAnsi="Times New Roman" w:cs="Times New Roman"/>
            <w:kern w:val="2"/>
            <w:sz w:val="24"/>
            <w:szCs w:val="24"/>
          </w:rPr>
          <w:instrText xml:space="preserve"> ADDIN EN.CITE </w:instrText>
        </w:r>
        <w:r w:rsidR="004E0A26" w:rsidRPr="00462AF6">
          <w:rPr>
            <w:rFonts w:ascii="Times New Roman" w:hAnsi="Times New Roman" w:cs="Times New Roman"/>
            <w:kern w:val="2"/>
            <w:sz w:val="24"/>
            <w:szCs w:val="24"/>
          </w:rPr>
          <w:fldChar w:fldCharType="begin">
            <w:fldData xml:space="preserve">PEVuZE5vdGU+PENpdGU+PEF1dGhvcj5Pa3VibzwvQXV0aG9yPjxZZWFyPjIwMTQ8L1llYXI+PFJl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</w:fldData>
          </w:fldChar>
        </w:r>
        <w:r w:rsidR="004E0A26" w:rsidRPr="00462AF6">
          <w:rPr>
            <w:rFonts w:ascii="Times New Roman" w:hAnsi="Times New Roman" w:cs="Times New Roman"/>
            <w:kern w:val="2"/>
            <w:sz w:val="24"/>
            <w:szCs w:val="24"/>
          </w:rPr>
          <w:instrText xml:space="preserve"> ADDIN EN.CITE.DATA </w:instrText>
        </w:r>
        <w:r w:rsidR="004E0A26" w:rsidRPr="00462AF6">
          <w:rPr>
            <w:rFonts w:ascii="Times New Roman" w:hAnsi="Times New Roman" w:cs="Times New Roman"/>
            <w:kern w:val="2"/>
            <w:sz w:val="24"/>
            <w:szCs w:val="24"/>
          </w:rPr>
        </w:r>
        <w:r w:rsidR="004E0A26" w:rsidRPr="00462AF6">
          <w:rPr>
            <w:rFonts w:ascii="Times New Roman" w:hAnsi="Times New Roman" w:cs="Times New Roman"/>
            <w:kern w:val="2"/>
            <w:sz w:val="24"/>
            <w:szCs w:val="24"/>
          </w:rPr>
          <w:fldChar w:fldCharType="end"/>
        </w:r>
        <w:r w:rsidR="004E0A26" w:rsidRPr="00462AF6">
          <w:rPr>
            <w:rFonts w:ascii="Times New Roman" w:hAnsi="Times New Roman" w:cs="Times New Roman"/>
            <w:kern w:val="2"/>
            <w:sz w:val="24"/>
            <w:szCs w:val="24"/>
          </w:rPr>
        </w:r>
        <w:r w:rsidR="004E0A26" w:rsidRPr="00462AF6">
          <w:rPr>
            <w:rFonts w:ascii="Times New Roman" w:hAnsi="Times New Roman" w:cs="Times New Roman"/>
            <w:kern w:val="2"/>
            <w:sz w:val="24"/>
            <w:szCs w:val="24"/>
          </w:rPr>
          <w:fldChar w:fldCharType="separate"/>
        </w:r>
        <w:r w:rsidR="004E0A26" w:rsidRPr="00462AF6">
          <w:rPr>
            <w:rFonts w:ascii="Times New Roman" w:hAnsi="Times New Roman" w:cs="Times New Roman"/>
            <w:noProof/>
            <w:kern w:val="2"/>
            <w:sz w:val="24"/>
            <w:szCs w:val="24"/>
            <w:vertAlign w:val="superscript"/>
          </w:rPr>
          <w:t>15</w:t>
        </w:r>
        <w:r w:rsidR="004E0A26" w:rsidRPr="00462AF6">
          <w:rPr>
            <w:rFonts w:ascii="Times New Roman" w:hAnsi="Times New Roman" w:cs="Times New Roman"/>
            <w:kern w:val="2"/>
            <w:sz w:val="24"/>
            <w:szCs w:val="24"/>
          </w:rPr>
          <w:fldChar w:fldCharType="end"/>
        </w:r>
      </w:hyperlink>
      <w:r w:rsidR="004E0A26" w:rsidRPr="00462AF6">
        <w:rPr>
          <w:rFonts w:ascii="Times New Roman" w:hAnsi="Times New Roman" w:cs="Times New Roman"/>
          <w:kern w:val="2"/>
          <w:sz w:val="24"/>
          <w:szCs w:val="24"/>
        </w:rPr>
        <w:t xml:space="preserve">. Direct GI matches were provided for 83.5% of foods assessed, and the remaining foods were assigned GI values of similar foods (13.5%) or an arbitrary value of 70 (3.3%) </w:t>
      </w:r>
      <w:hyperlink w:anchor="_ENREF_15" w:tooltip="Okubo, 2014 #30" w:history="1">
        <w:r w:rsidR="004E0A26" w:rsidRPr="00462AF6">
          <w:rPr>
            <w:rFonts w:ascii="Times New Roman" w:hAnsi="Times New Roman" w:cs="Times New Roman"/>
            <w:kern w:val="2"/>
            <w:sz w:val="24"/>
            <w:szCs w:val="24"/>
          </w:rPr>
          <w:fldChar w:fldCharType="begin">
            <w:fldData xml:space="preserve">PEVuZE5vdGU+PENpdGU+PEF1dGhvcj5Pa3VibzwvQXV0aG9yPjxZZWFyPjIwMTQ8L1llYXI+PFJl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</w:fldData>
          </w:fldChar>
        </w:r>
        <w:r w:rsidR="004E0A26" w:rsidRPr="00462AF6">
          <w:rPr>
            <w:rFonts w:ascii="Times New Roman" w:hAnsi="Times New Roman" w:cs="Times New Roman"/>
            <w:kern w:val="2"/>
            <w:sz w:val="24"/>
            <w:szCs w:val="24"/>
          </w:rPr>
          <w:instrText xml:space="preserve"> ADDIN EN.CITE </w:instrText>
        </w:r>
        <w:r w:rsidR="004E0A26" w:rsidRPr="00462AF6">
          <w:rPr>
            <w:rFonts w:ascii="Times New Roman" w:hAnsi="Times New Roman" w:cs="Times New Roman"/>
            <w:kern w:val="2"/>
            <w:sz w:val="24"/>
            <w:szCs w:val="24"/>
          </w:rPr>
          <w:fldChar w:fldCharType="begin">
            <w:fldData xml:space="preserve">PEVuZE5vdGU+PENpdGU+PEF1dGhvcj5Pa3VibzwvQXV0aG9yPjxZZWFyPjIwMTQ8L1llYXI+PFJl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</w:fldData>
          </w:fldChar>
        </w:r>
        <w:r w:rsidR="004E0A26" w:rsidRPr="00462AF6">
          <w:rPr>
            <w:rFonts w:ascii="Times New Roman" w:hAnsi="Times New Roman" w:cs="Times New Roman"/>
            <w:kern w:val="2"/>
            <w:sz w:val="24"/>
            <w:szCs w:val="24"/>
          </w:rPr>
          <w:instrText xml:space="preserve"> ADDIN EN.CITE.DATA </w:instrText>
        </w:r>
        <w:r w:rsidR="004E0A26" w:rsidRPr="00462AF6">
          <w:rPr>
            <w:rFonts w:ascii="Times New Roman" w:hAnsi="Times New Roman" w:cs="Times New Roman"/>
            <w:kern w:val="2"/>
            <w:sz w:val="24"/>
            <w:szCs w:val="24"/>
          </w:rPr>
        </w:r>
        <w:r w:rsidR="004E0A26" w:rsidRPr="00462AF6">
          <w:rPr>
            <w:rFonts w:ascii="Times New Roman" w:hAnsi="Times New Roman" w:cs="Times New Roman"/>
            <w:kern w:val="2"/>
            <w:sz w:val="24"/>
            <w:szCs w:val="24"/>
          </w:rPr>
          <w:fldChar w:fldCharType="end"/>
        </w:r>
        <w:r w:rsidR="004E0A26" w:rsidRPr="00462AF6">
          <w:rPr>
            <w:rFonts w:ascii="Times New Roman" w:hAnsi="Times New Roman" w:cs="Times New Roman"/>
            <w:kern w:val="2"/>
            <w:sz w:val="24"/>
            <w:szCs w:val="24"/>
          </w:rPr>
        </w:r>
        <w:r w:rsidR="004E0A26" w:rsidRPr="00462AF6">
          <w:rPr>
            <w:rFonts w:ascii="Times New Roman" w:hAnsi="Times New Roman" w:cs="Times New Roman"/>
            <w:kern w:val="2"/>
            <w:sz w:val="24"/>
            <w:szCs w:val="24"/>
          </w:rPr>
          <w:fldChar w:fldCharType="separate"/>
        </w:r>
        <w:r w:rsidR="004E0A26" w:rsidRPr="00462AF6">
          <w:rPr>
            <w:rFonts w:ascii="Times New Roman" w:hAnsi="Times New Roman" w:cs="Times New Roman"/>
            <w:noProof/>
            <w:kern w:val="2"/>
            <w:sz w:val="24"/>
            <w:szCs w:val="24"/>
            <w:vertAlign w:val="superscript"/>
          </w:rPr>
          <w:t>15</w:t>
        </w:r>
        <w:r w:rsidR="004E0A26" w:rsidRPr="00462AF6">
          <w:rPr>
            <w:rFonts w:ascii="Times New Roman" w:hAnsi="Times New Roman" w:cs="Times New Roman"/>
            <w:kern w:val="2"/>
            <w:sz w:val="24"/>
            <w:szCs w:val="24"/>
          </w:rPr>
          <w:fldChar w:fldCharType="end"/>
        </w:r>
      </w:hyperlink>
      <w:r w:rsidR="004E0A26" w:rsidRPr="00462AF6">
        <w:rPr>
          <w:rFonts w:ascii="Times New Roman" w:hAnsi="Times New Roman" w:cs="Times New Roman"/>
          <w:kern w:val="2"/>
          <w:sz w:val="24"/>
          <w:szCs w:val="24"/>
        </w:rPr>
        <w:t xml:space="preserve">, </w:t>
      </w:r>
      <w:r w:rsidR="004E0A26" w:rsidRPr="00462AF6">
        <w:rPr>
          <w:rFonts w:ascii="Times New Roman" w:hAnsi="Times New Roman" w:cs="Times New Roman"/>
          <w:sz w:val="24"/>
          <w:szCs w:val="24"/>
          <w:lang w:val="en"/>
        </w:rPr>
        <w:t xml:space="preserve">according to the procedure developed by the MRC HNR </w:t>
      </w:r>
      <w:r w:rsidR="004E0A26" w:rsidRPr="00462AF6">
        <w:rPr>
          <w:rFonts w:ascii="Times New Roman" w:hAnsi="Times New Roman" w:cs="Times New Roman"/>
          <w:kern w:val="2"/>
          <w:sz w:val="24"/>
          <w:szCs w:val="24"/>
        </w:rPr>
        <w:t xml:space="preserve"> </w:t>
      </w:r>
      <w:hyperlink w:anchor="_ENREF_14" w:tooltip="Aston, 2010 #59" w:history="1">
        <w:r w:rsidR="004E0A26" w:rsidRPr="00462AF6">
          <w:rPr>
            <w:rFonts w:ascii="Times New Roman" w:hAnsi="Times New Roman" w:cs="Times New Roman"/>
            <w:kern w:val="2"/>
            <w:sz w:val="24"/>
            <w:szCs w:val="24"/>
          </w:rPr>
          <w:fldChar w:fldCharType="begin"/>
        </w:r>
        <w:r w:rsidR="004E0A26" w:rsidRPr="00462AF6">
          <w:rPr>
            <w:rFonts w:ascii="Times New Roman" w:hAnsi="Times New Roman" w:cs="Times New Roman"/>
            <w:kern w:val="2"/>
            <w:sz w:val="24"/>
            <w:szCs w:val="24"/>
          </w:rPr>
          <w:instrText xml:space="preserve"> ADDIN EN.CITE &lt;EndNote&gt;&lt;Cite&gt;&lt;Author&gt;Aston&lt;/Author&gt;&lt;Year&gt;2010&lt;/Year&gt;&lt;RecNum&gt;59&lt;/RecNum&gt;&lt;DisplayText&gt;&lt;style face="superscript"&gt;14&lt;/style&gt;&lt;/DisplayText&gt;&lt;record&gt;&lt;rec-number&gt;59&lt;/rec-number&gt;&lt;foreign-keys&gt;&lt;key app="EN" db-id="esfr9dexnvpre7exf2j50tper0d2sttwrwr9" timestamp="1486373699"&gt;59&lt;/key&gt;&lt;/foreign-keys&gt;&lt;ref-type name="Journal Article"&gt;17&lt;/ref-type&gt;&lt;contributors&gt;&lt;authors&gt;&lt;author&gt;Aston, LM&lt;/author&gt;&lt;author&gt;Jackson, D&lt;/author&gt;&lt;author&gt;Monsheimer, S&lt;/author&gt;&lt;author&gt;Whybrow, S&lt;/author&gt;&lt;author&gt;Handjieva‐Darlenska, T&lt;/author&gt;&lt;author&gt;Kreutzer, Martin&lt;/author&gt;&lt;author&gt;Kohl, A&lt;/author&gt;&lt;author&gt;Papadaki, A&lt;/author&gt;&lt;author&gt;Martinez, JA&lt;/author&gt;&lt;author&gt;Kunova, V&lt;/author&gt;&lt;/authors&gt;&lt;/contributors&gt;&lt;titles&gt;&lt;title&gt;Developing a methodology for assigning glycaemic index values to foods consumed across Europe&lt;/title&gt;&lt;secondary-title&gt;obesity reviews&lt;/secondary-title&gt;&lt;/titles&gt;&lt;periodical&gt;&lt;full-title&gt;Obesity Reviews&lt;/full-title&gt;&lt;abbr-1&gt;Obesity reviews : an official journal of the International Association for the Study of Obesity&lt;/abbr-1&gt;&lt;/periodical&gt;&lt;pages&gt;92-100&lt;/pages&gt;&lt;volume&gt;11&lt;/volume&gt;&lt;number&gt;1&lt;/number&gt;&lt;dates&gt;&lt;year&gt;2010&lt;/year&gt;&lt;/dates&gt;&lt;isbn&gt;1467-789X&lt;/isbn&gt;&lt;urls&gt;&lt;/urls&gt;&lt;/record&gt;&lt;/Cite&gt;&lt;/EndNote&gt;</w:instrText>
        </w:r>
        <w:r w:rsidR="004E0A26" w:rsidRPr="00462AF6">
          <w:rPr>
            <w:rFonts w:ascii="Times New Roman" w:hAnsi="Times New Roman" w:cs="Times New Roman"/>
            <w:kern w:val="2"/>
            <w:sz w:val="24"/>
            <w:szCs w:val="24"/>
          </w:rPr>
          <w:fldChar w:fldCharType="separate"/>
        </w:r>
        <w:r w:rsidR="004E0A26" w:rsidRPr="00462AF6">
          <w:rPr>
            <w:rFonts w:ascii="Times New Roman" w:hAnsi="Times New Roman" w:cs="Times New Roman"/>
            <w:noProof/>
            <w:kern w:val="2"/>
            <w:sz w:val="24"/>
            <w:szCs w:val="24"/>
            <w:vertAlign w:val="superscript"/>
          </w:rPr>
          <w:t>14</w:t>
        </w:r>
        <w:r w:rsidR="004E0A26" w:rsidRPr="00462AF6">
          <w:rPr>
            <w:rFonts w:ascii="Times New Roman" w:hAnsi="Times New Roman" w:cs="Times New Roman"/>
            <w:kern w:val="2"/>
            <w:sz w:val="24"/>
            <w:szCs w:val="24"/>
          </w:rPr>
          <w:fldChar w:fldCharType="end"/>
        </w:r>
      </w:hyperlink>
      <w:r w:rsidR="004E0A26" w:rsidRPr="00462AF6">
        <w:rPr>
          <w:rFonts w:ascii="Times New Roman" w:hAnsi="Times New Roman" w:cs="Times New Roman"/>
          <w:kern w:val="2"/>
          <w:sz w:val="24"/>
          <w:szCs w:val="24"/>
        </w:rPr>
        <w:t xml:space="preserve">. </w:t>
      </w:r>
      <w:r w:rsidRPr="00462AF6">
        <w:rPr>
          <w:rFonts w:ascii="Times New Roman" w:hAnsi="Times New Roman" w:cs="Times New Roman"/>
          <w:kern w:val="2"/>
          <w:sz w:val="24"/>
          <w:szCs w:val="24"/>
        </w:rPr>
        <w:t xml:space="preserve">For infants who were breastfed, the date of the last breastfeed was recorded at interview at six, 12 and 24 months postpartum. Breastfeeding duration was analysed as a binary variable; </w:t>
      </w:r>
      <w:r w:rsidRPr="00462AF6">
        <w:rPr>
          <w:rFonts w:ascii="Times New Roman" w:hAnsi="Times New Roman" w:cs="Times New Roman"/>
          <w:sz w:val="24"/>
          <w:szCs w:val="24"/>
        </w:rPr>
        <w:t>&lt;6 months and ≥6 months.</w:t>
      </w:r>
    </w:p>
    <w:p w14:paraId="7BFF5326" w14:textId="47F40D58" w:rsidR="007653E3" w:rsidRPr="00462AF6" w:rsidRDefault="00015007" w:rsidP="00997D84">
      <w:pPr>
        <w:widowControl w:val="0"/>
        <w:spacing w:before="60" w:after="60" w:line="480" w:lineRule="auto"/>
        <w:jc w:val="both"/>
        <w:rPr>
          <w:rFonts w:ascii="Times New Roman" w:hAnsi="Times New Roman" w:cs="Times New Roman"/>
          <w:sz w:val="24"/>
          <w:szCs w:val="24"/>
        </w:rPr>
      </w:pPr>
      <w:r w:rsidRPr="00462AF6">
        <w:rPr>
          <w:rFonts w:ascii="Times New Roman" w:hAnsi="Times New Roman" w:cs="Times New Roman"/>
          <w:kern w:val="2"/>
          <w:sz w:val="24"/>
          <w:szCs w:val="24"/>
        </w:rPr>
        <w:t>Possible confounders: Potential confounding variables included gestational age at birth, maternal age, pre-pregnancy walking speed</w:t>
      </w:r>
      <w:r w:rsidR="0042147A" w:rsidRPr="00462AF6">
        <w:rPr>
          <w:rFonts w:ascii="Times New Roman" w:hAnsi="Times New Roman" w:cs="Times New Roman"/>
          <w:kern w:val="2"/>
          <w:sz w:val="24"/>
          <w:szCs w:val="24"/>
        </w:rPr>
        <w:t xml:space="preserve"> and diet quality</w:t>
      </w:r>
      <w:r w:rsidRPr="00462AF6">
        <w:rPr>
          <w:rFonts w:ascii="Times New Roman" w:hAnsi="Times New Roman" w:cs="Times New Roman"/>
          <w:kern w:val="2"/>
          <w:sz w:val="24"/>
          <w:szCs w:val="24"/>
        </w:rPr>
        <w:t xml:space="preserve">, and </w:t>
      </w:r>
      <w:r w:rsidRPr="00462AF6">
        <w:rPr>
          <w:rFonts w:ascii="Times New Roman" w:hAnsi="Times New Roman" w:cs="Times New Roman"/>
          <w:sz w:val="24"/>
          <w:szCs w:val="24"/>
        </w:rPr>
        <w:t>postpartum maternal smoking</w:t>
      </w:r>
      <w:r w:rsidRPr="00462AF6">
        <w:rPr>
          <w:rFonts w:ascii="Times New Roman" w:hAnsi="Times New Roman" w:cs="Times New Roman"/>
          <w:kern w:val="2"/>
          <w:sz w:val="24"/>
          <w:szCs w:val="24"/>
        </w:rPr>
        <w:t xml:space="preserve">. </w:t>
      </w:r>
      <w:r w:rsidR="0042147A" w:rsidRPr="00462AF6">
        <w:rPr>
          <w:rFonts w:ascii="Times New Roman" w:hAnsi="Times New Roman" w:cs="Times New Roman"/>
          <w:sz w:val="24"/>
          <w:szCs w:val="24"/>
          <w:lang w:val="en-US"/>
        </w:rPr>
        <w:t xml:space="preserve">Gestational age at birth was determined using a </w:t>
      </w:r>
      <w:r w:rsidR="0042147A" w:rsidRPr="00462AF6">
        <w:rPr>
          <w:rFonts w:ascii="Times New Roman" w:hAnsi="Times New Roman" w:cs="Times New Roman"/>
          <w:sz w:val="24"/>
          <w:szCs w:val="24"/>
        </w:rPr>
        <w:t xml:space="preserve">computerised algorithm based on menstrual and early ultrasound data </w:t>
      </w:r>
      <w:hyperlink w:anchor="_ENREF_29" w:tooltip="Robinson, 2015 #13"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&lt;EndNote&gt;&lt;Cite&gt;&lt;Author&gt;Robinson&lt;/Author&gt;&lt;Year&gt;2015&lt;/Year&gt;&lt;RecNum&gt;13&lt;/RecNum&gt;&lt;DisplayText&gt;&lt;style face="superscript"&gt;29&lt;/style&gt;&lt;/DisplayText&gt;&lt;record&gt;&lt;rec-number&gt;31&lt;/rec-number&gt;&lt;foreign-keys&gt;&lt;key app="EN" db-id="esfr9dexnvpre7exf2j50tper0d2sttwrwr9" timestamp="1486372302"&gt;31&lt;/key&gt;&lt;/foreign-keys&gt;&lt;ref-type name="Journal Article"&gt;17&lt;/ref-type&gt;&lt;contributors&gt;&lt;authors&gt;&lt;author&gt;Robinson, Siân M&lt;/author&gt;&lt;author&gt;Crozier, Sarah R&lt;/author&gt;&lt;author&gt;Harvey, Nicholas C&lt;/author&gt;&lt;author&gt;Barton, Benjamin D&lt;/author&gt;&lt;author&gt;Law, Catherine M&lt;/author&gt;&lt;author&gt;Godfrey, Keith M&lt;/author&gt;&lt;author&gt;Cooper, Cyrus&lt;/author&gt;&lt;author&gt;Inskip, Hazel M&lt;/author&gt;&lt;/authors&gt;&lt;/contributors&gt;&lt;titles&gt;&lt;title&gt;Modifiable early-life risk factors for childhood adiposity and overweight: an analysis of their combined impact and potential for prevention&lt;/title&gt;&lt;secondary-title&gt;Am J Clin Nutr&lt;/secondary-title&gt;&lt;/titles&gt;&lt;periodical&gt;&lt;full-title&gt;Am J Clin Nutr&lt;/full-title&gt;&lt;/periodical&gt;&lt;pages&gt;368-385&lt;/pages&gt;&lt;volume&gt;101&lt;/volume&gt;&lt;dates&gt;&lt;year&gt;2015&lt;/year&gt;&lt;pub-dates&gt;&lt;date&gt;January 1, 2015&lt;/date&gt;&lt;/pub-dates&gt;&lt;/dates&gt;&lt;urls&gt;&lt;related-urls&gt;&lt;url&gt;http://ajcn.nutrition.org/content/early/2014/12/03/ajcn.114.094268.abstract&lt;/url&gt;&lt;/related-urls&gt;&lt;/urls&gt;&lt;electronic-resource-num&gt;10.3945/ajcn.114.094268&lt;/electronic-resource-num&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29</w:t>
        </w:r>
        <w:r w:rsidR="00144BC0" w:rsidRPr="00462AF6">
          <w:rPr>
            <w:rFonts w:ascii="Times New Roman" w:hAnsi="Times New Roman" w:cs="Times New Roman"/>
            <w:sz w:val="24"/>
            <w:szCs w:val="24"/>
          </w:rPr>
          <w:fldChar w:fldCharType="end"/>
        </w:r>
      </w:hyperlink>
      <w:r w:rsidR="0042147A" w:rsidRPr="00462AF6">
        <w:rPr>
          <w:rFonts w:ascii="Times New Roman" w:hAnsi="Times New Roman" w:cs="Times New Roman"/>
          <w:sz w:val="24"/>
          <w:szCs w:val="24"/>
        </w:rPr>
        <w:t>.</w:t>
      </w:r>
      <w:r w:rsidR="0042147A" w:rsidRPr="00462AF6">
        <w:rPr>
          <w:rFonts w:ascii="Times New Roman" w:hAnsi="Times New Roman" w:cs="Times New Roman"/>
          <w:kern w:val="2"/>
          <w:sz w:val="24"/>
          <w:szCs w:val="24"/>
        </w:rPr>
        <w:t xml:space="preserve"> Maternal age was ascertained at birth, and smoking status (yes/no) assessed at six months postpartum. </w:t>
      </w:r>
      <w:r w:rsidRPr="00462AF6">
        <w:rPr>
          <w:rFonts w:ascii="Times New Roman" w:hAnsi="Times New Roman" w:cs="Times New Roman"/>
          <w:kern w:val="2"/>
          <w:sz w:val="24"/>
          <w:szCs w:val="24"/>
        </w:rPr>
        <w:t>Pre-pregnancy walking speed</w:t>
      </w:r>
      <w:r w:rsidR="0042147A" w:rsidRPr="00462AF6">
        <w:rPr>
          <w:rFonts w:ascii="Times New Roman" w:hAnsi="Times New Roman" w:cs="Times New Roman"/>
          <w:kern w:val="2"/>
          <w:sz w:val="24"/>
          <w:szCs w:val="24"/>
        </w:rPr>
        <w:t xml:space="preserve"> and diet quality</w:t>
      </w:r>
      <w:r w:rsidRPr="00462AF6">
        <w:rPr>
          <w:rFonts w:ascii="Times New Roman" w:hAnsi="Times New Roman" w:cs="Times New Roman"/>
          <w:kern w:val="2"/>
          <w:sz w:val="24"/>
          <w:szCs w:val="24"/>
        </w:rPr>
        <w:t xml:space="preserve"> were included as proxies of postpartum physical activity</w:t>
      </w:r>
      <w:r w:rsidR="0042147A" w:rsidRPr="00462AF6">
        <w:rPr>
          <w:rFonts w:ascii="Times New Roman" w:hAnsi="Times New Roman" w:cs="Times New Roman"/>
          <w:kern w:val="2"/>
          <w:sz w:val="24"/>
          <w:szCs w:val="24"/>
        </w:rPr>
        <w:t xml:space="preserve"> and dietary</w:t>
      </w:r>
      <w:r w:rsidRPr="00462AF6">
        <w:rPr>
          <w:rFonts w:ascii="Times New Roman" w:hAnsi="Times New Roman" w:cs="Times New Roman"/>
          <w:kern w:val="2"/>
          <w:sz w:val="24"/>
          <w:szCs w:val="24"/>
        </w:rPr>
        <w:t xml:space="preserve"> behaviour. </w:t>
      </w:r>
      <w:r w:rsidRPr="00462AF6">
        <w:rPr>
          <w:rFonts w:ascii="Times New Roman" w:hAnsi="Times New Roman" w:cs="Times New Roman"/>
          <w:kern w:val="2"/>
          <w:sz w:val="24"/>
          <w:szCs w:val="24"/>
        </w:rPr>
        <w:lastRenderedPageBreak/>
        <w:t>Women were asked to describe their pre-pregnancy walking speed according to five categories (very slow, stroll at an easy pace, normal speed, fairly brisk and fast) as an indication of usual physical activity level.</w:t>
      </w:r>
      <w:r w:rsidR="0042147A" w:rsidRPr="00462AF6">
        <w:rPr>
          <w:rFonts w:ascii="Times New Roman" w:hAnsi="Times New Roman" w:cs="Times New Roman"/>
          <w:kern w:val="2"/>
          <w:sz w:val="24"/>
          <w:szCs w:val="24"/>
        </w:rPr>
        <w:t xml:space="preserve"> </w:t>
      </w:r>
      <w:r w:rsidR="00954694" w:rsidRPr="00462AF6">
        <w:rPr>
          <w:rFonts w:ascii="Times New Roman" w:hAnsi="Times New Roman" w:cs="Times New Roman"/>
          <w:kern w:val="2"/>
          <w:sz w:val="24"/>
          <w:szCs w:val="24"/>
        </w:rPr>
        <w:t>M</w:t>
      </w:r>
      <w:r w:rsidR="001E7B22" w:rsidRPr="00462AF6">
        <w:rPr>
          <w:rFonts w:ascii="Times New Roman" w:hAnsi="Times New Roman" w:cs="Times New Roman"/>
          <w:kern w:val="2"/>
          <w:sz w:val="24"/>
          <w:szCs w:val="24"/>
        </w:rPr>
        <w:t xml:space="preserve">aternal diet </w:t>
      </w:r>
      <w:r w:rsidR="00954694" w:rsidRPr="00462AF6">
        <w:rPr>
          <w:rFonts w:ascii="Times New Roman" w:hAnsi="Times New Roman" w:cs="Times New Roman"/>
          <w:kern w:val="2"/>
          <w:sz w:val="24"/>
          <w:szCs w:val="24"/>
        </w:rPr>
        <w:t xml:space="preserve">before pregnancy </w:t>
      </w:r>
      <w:r w:rsidR="001E7B22" w:rsidRPr="00462AF6">
        <w:rPr>
          <w:rFonts w:ascii="Times New Roman" w:hAnsi="Times New Roman" w:cs="Times New Roman"/>
          <w:kern w:val="2"/>
          <w:sz w:val="24"/>
          <w:szCs w:val="24"/>
        </w:rPr>
        <w:t xml:space="preserve">was measured using </w:t>
      </w:r>
      <w:r w:rsidRPr="00462AF6">
        <w:rPr>
          <w:rFonts w:ascii="Times New Roman" w:hAnsi="Times New Roman" w:cs="Times New Roman"/>
          <w:kern w:val="2"/>
          <w:sz w:val="24"/>
          <w:szCs w:val="24"/>
        </w:rPr>
        <w:t xml:space="preserve">the same </w:t>
      </w:r>
      <w:r w:rsidR="001E7B22" w:rsidRPr="00462AF6">
        <w:rPr>
          <w:rFonts w:ascii="Times New Roman" w:hAnsi="Times New Roman" w:cs="Times New Roman"/>
          <w:kern w:val="2"/>
          <w:sz w:val="24"/>
          <w:szCs w:val="24"/>
        </w:rPr>
        <w:t>FFQ</w:t>
      </w:r>
      <w:r w:rsidRPr="00462AF6">
        <w:rPr>
          <w:rFonts w:ascii="Times New Roman" w:hAnsi="Times New Roman" w:cs="Times New Roman"/>
          <w:kern w:val="2"/>
          <w:sz w:val="24"/>
          <w:szCs w:val="24"/>
        </w:rPr>
        <w:t xml:space="preserve"> as used to measure maternal diet during pregnancy </w:t>
      </w:r>
      <w:hyperlink w:anchor="_ENREF_27" w:tooltip="Robinson, 1996 #9" w:history="1">
        <w:r w:rsidR="00144BC0" w:rsidRPr="00462AF6">
          <w:rPr>
            <w:rFonts w:ascii="Times New Roman" w:hAnsi="Times New Roman" w:cs="Times New Roman"/>
            <w:kern w:val="2"/>
            <w:sz w:val="24"/>
            <w:szCs w:val="24"/>
          </w:rPr>
          <w:fldChar w:fldCharType="begin"/>
        </w:r>
        <w:r w:rsidR="005A49D1" w:rsidRPr="00462AF6">
          <w:rPr>
            <w:rFonts w:ascii="Times New Roman" w:hAnsi="Times New Roman" w:cs="Times New Roman"/>
            <w:kern w:val="2"/>
            <w:sz w:val="24"/>
            <w:szCs w:val="24"/>
          </w:rPr>
          <w:instrText xml:space="preserve"> ADDIN EN.CITE &lt;EndNote&gt;&lt;Cite&gt;&lt;Author&gt;Robinson&lt;/Author&gt;&lt;Year&gt;1996&lt;/Year&gt;&lt;RecNum&gt;9&lt;/RecNum&gt;&lt;DisplayText&gt;&lt;style face="superscript"&gt;27&lt;/style&gt;&lt;/DisplayText&gt;&lt;record&gt;&lt;rec-number&gt;29&lt;/rec-number&gt;&lt;foreign-keys&gt;&lt;key app="EN" db-id="esfr9dexnvpre7exf2j50tper0d2sttwrwr9" timestamp="1486372301"&gt;29&lt;/key&gt;&lt;/foreign-keys&gt;&lt;ref-type name="Journal Article"&gt;17&lt;/ref-type&gt;&lt;contributors&gt;&lt;authors&gt;&lt;author&gt;Robinson, S.&lt;/author&gt;&lt;author&gt;Godfrey, K.&lt;/author&gt;&lt;author&gt;Osmond, C.&lt;/author&gt;&lt;author&gt;Cox, V.&lt;/author&gt;&lt;author&gt;Barker, D.&lt;/author&gt;&lt;/authors&gt;&lt;/contributors&gt;&lt;auth-address&gt;Medical Research Council Environmental Epidemiology Unit, (University of Southampton), Southampton General Hospital, UK.&lt;/auth-address&gt;&lt;titles&gt;&lt;title&gt;Evaluation of a food frequency questionnaire used to assess nutrient intakes in pregnant women&lt;/title&gt;&lt;secondary-title&gt;Eur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nutrition&lt;/abbr-1&gt;&lt;/alt-periodical&gt;&lt;pages&gt;302-8&lt;/pages&gt;&lt;volume&gt;50&lt;/volume&gt;&lt;number&gt;5&lt;/number&gt;&lt;edition&gt;1996/05/01&lt;/edition&gt;&lt;keywords&gt;&lt;keyword&gt;Adult&lt;/keyword&gt;&lt;keyword&gt;Ascorbic Acid/administration &amp;amp; dosage/blood&lt;/keyword&gt;&lt;keyword&gt;Body Mass Index&lt;/keyword&gt;&lt;keyword&gt;*Diet Records&lt;/keyword&gt;&lt;keyword&gt;Female&lt;/keyword&gt;&lt;keyword&gt;Humans&lt;/keyword&gt;&lt;keyword&gt;Nausea&lt;/keyword&gt;&lt;keyword&gt;*Nutritional Physiological Phenomena&lt;/keyword&gt;&lt;keyword&gt;Pregnancy&lt;/keyword&gt;&lt;keyword&gt;Pregnancy Complications&lt;/keyword&gt;&lt;keyword&gt;*Surveys and Questionnaires&lt;/keyword&gt;&lt;/keywords&gt;&lt;dates&gt;&lt;year&gt;1996&lt;/year&gt;&lt;pub-dates&gt;&lt;date&gt;May&lt;/date&gt;&lt;/pub-dates&gt;&lt;/dates&gt;&lt;isbn&gt;0954-3007 (Print)&amp;#xD;0954-3007&lt;/isbn&gt;&lt;accession-num&gt;8735311&lt;/accession-num&gt;&lt;urls&gt;&lt;/urls&gt;&lt;remote-database-provider&gt;Nlm&lt;/remote-database-provider&gt;&lt;language&gt;eng&lt;/language&gt;&lt;/record&gt;&lt;/Cite&gt;&lt;/EndNote&gt;</w:instrText>
        </w:r>
        <w:r w:rsidR="00144BC0" w:rsidRPr="00462AF6">
          <w:rPr>
            <w:rFonts w:ascii="Times New Roman" w:hAnsi="Times New Roman" w:cs="Times New Roman"/>
            <w:kern w:val="2"/>
            <w:sz w:val="24"/>
            <w:szCs w:val="24"/>
          </w:rPr>
          <w:fldChar w:fldCharType="separate"/>
        </w:r>
        <w:r w:rsidR="00144BC0" w:rsidRPr="00462AF6">
          <w:rPr>
            <w:rFonts w:ascii="Times New Roman" w:hAnsi="Times New Roman" w:cs="Times New Roman"/>
            <w:noProof/>
            <w:kern w:val="2"/>
            <w:sz w:val="24"/>
            <w:szCs w:val="24"/>
            <w:vertAlign w:val="superscript"/>
          </w:rPr>
          <w:t>27</w:t>
        </w:r>
        <w:r w:rsidR="00144BC0" w:rsidRPr="00462AF6">
          <w:rPr>
            <w:rFonts w:ascii="Times New Roman" w:hAnsi="Times New Roman" w:cs="Times New Roman"/>
            <w:kern w:val="2"/>
            <w:sz w:val="24"/>
            <w:szCs w:val="24"/>
          </w:rPr>
          <w:fldChar w:fldCharType="end"/>
        </w:r>
      </w:hyperlink>
      <w:r w:rsidR="001E7B22" w:rsidRPr="00462AF6">
        <w:rPr>
          <w:rFonts w:ascii="Times New Roman" w:hAnsi="Times New Roman" w:cs="Times New Roman"/>
          <w:kern w:val="2"/>
          <w:sz w:val="24"/>
          <w:szCs w:val="24"/>
        </w:rPr>
        <w:t>. Principal Component Analysis (</w:t>
      </w:r>
      <w:r w:rsidR="001E7B22" w:rsidRPr="00462AF6">
        <w:rPr>
          <w:rFonts w:ascii="Times New Roman" w:hAnsi="Times New Roman" w:cs="Times New Roman"/>
          <w:sz w:val="24"/>
          <w:szCs w:val="24"/>
        </w:rPr>
        <w:t>PCA) was performed on reported frequencies of consumption of the 48 foods and food groups from the FFQ</w:t>
      </w:r>
      <w:r w:rsidR="00954694" w:rsidRPr="00462AF6">
        <w:rPr>
          <w:rFonts w:ascii="Times New Roman" w:hAnsi="Times New Roman" w:cs="Times New Roman"/>
          <w:sz w:val="24"/>
          <w:szCs w:val="24"/>
        </w:rPr>
        <w:t xml:space="preserve"> data</w:t>
      </w:r>
      <w:r w:rsidR="001E7B22" w:rsidRPr="00462AF6">
        <w:rPr>
          <w:rFonts w:ascii="Times New Roman" w:hAnsi="Times New Roman" w:cs="Times New Roman"/>
          <w:sz w:val="24"/>
          <w:szCs w:val="24"/>
        </w:rPr>
        <w:t>, based on the correlation matrix to adjust for unequal variances of the original variables</w:t>
      </w:r>
      <w:r w:rsidR="001E7B22" w:rsidRPr="00462AF6">
        <w:rPr>
          <w:rFonts w:ascii="Times New Roman" w:hAnsi="Times New Roman" w:cs="Times New Roman"/>
          <w:kern w:val="2"/>
          <w:sz w:val="24"/>
          <w:szCs w:val="24"/>
        </w:rPr>
        <w:t xml:space="preserve"> score </w:t>
      </w:r>
      <w:hyperlink w:anchor="_ENREF_30" w:tooltip="Crozier, 2006 #10" w:history="1">
        <w:r w:rsidR="00144BC0" w:rsidRPr="00462AF6">
          <w:rPr>
            <w:rFonts w:ascii="Times New Roman" w:hAnsi="Times New Roman" w:cs="Times New Roman"/>
            <w:kern w:val="2"/>
            <w:sz w:val="24"/>
            <w:szCs w:val="24"/>
          </w:rPr>
          <w:fldChar w:fldCharType="begin"/>
        </w:r>
        <w:r w:rsidR="005A49D1" w:rsidRPr="00462AF6">
          <w:rPr>
            <w:rFonts w:ascii="Times New Roman" w:hAnsi="Times New Roman" w:cs="Times New Roman"/>
            <w:kern w:val="2"/>
            <w:sz w:val="24"/>
            <w:szCs w:val="24"/>
          </w:rPr>
          <w:instrText xml:space="preserve"> ADDIN EN.CITE &lt;EndNote&gt;&lt;Cite&gt;&lt;Author&gt;Crozier&lt;/Author&gt;&lt;Year&gt;2006&lt;/Year&gt;&lt;RecNum&gt;10&lt;/RecNum&gt;&lt;DisplayText&gt;&lt;style face="superscript"&gt;30&lt;/style&gt;&lt;/DisplayText&gt;&lt;record&gt;&lt;rec-number&gt;32&lt;/rec-number&gt;&lt;foreign-keys&gt;&lt;key app="EN" db-id="esfr9dexnvpre7exf2j50tper0d2sttwrwr9" timestamp="1486372303"&gt;32&lt;/key&gt;&lt;/foreign-keys&gt;&lt;ref-type name="Journal Article"&gt;17&lt;/ref-type&gt;&lt;contributors&gt;&lt;authors&gt;&lt;author&gt;Crozier, Sarah R&lt;/author&gt;&lt;author&gt;Robinson, Siân M&lt;/author&gt;&lt;author&gt;Borland, Sharon E&lt;/author&gt;&lt;author&gt;Inskip, Hazel M&lt;/author&gt;&lt;/authors&gt;&lt;/contributors&gt;&lt;titles&gt;&lt;title&gt;Dietary patterns in the Southampton Women&amp;apos;s Survey&lt;/title&gt;&lt;secondary-title&gt;Eur J Clin Nutr&lt;/secondary-title&gt;&lt;/titles&gt;&lt;periodical&gt;&lt;full-title&gt;Eur J Clin Nutr&lt;/full-title&gt;&lt;abbr-1&gt;European journal of clinical nutrition&lt;/abbr-1&gt;&lt;/periodical&gt;&lt;pages&gt;1391-1399&lt;/pages&gt;&lt;volume&gt;60&lt;/volume&gt;&lt;number&gt;12&lt;/number&gt;&lt;dates&gt;&lt;year&gt;2006&lt;/year&gt;&lt;/dates&gt;&lt;isbn&gt;0954-3007&lt;/isbn&gt;&lt;urls&gt;&lt;/urls&gt;&lt;/record&gt;&lt;/Cite&gt;&lt;/EndNote&gt;</w:instrText>
        </w:r>
        <w:r w:rsidR="00144BC0" w:rsidRPr="00462AF6">
          <w:rPr>
            <w:rFonts w:ascii="Times New Roman" w:hAnsi="Times New Roman" w:cs="Times New Roman"/>
            <w:kern w:val="2"/>
            <w:sz w:val="24"/>
            <w:szCs w:val="24"/>
          </w:rPr>
          <w:fldChar w:fldCharType="separate"/>
        </w:r>
        <w:r w:rsidR="00144BC0" w:rsidRPr="00462AF6">
          <w:rPr>
            <w:rFonts w:ascii="Times New Roman" w:hAnsi="Times New Roman" w:cs="Times New Roman"/>
            <w:noProof/>
            <w:kern w:val="2"/>
            <w:sz w:val="24"/>
            <w:szCs w:val="24"/>
            <w:vertAlign w:val="superscript"/>
          </w:rPr>
          <w:t>30</w:t>
        </w:r>
        <w:r w:rsidR="00144BC0" w:rsidRPr="00462AF6">
          <w:rPr>
            <w:rFonts w:ascii="Times New Roman" w:hAnsi="Times New Roman" w:cs="Times New Roman"/>
            <w:kern w:val="2"/>
            <w:sz w:val="24"/>
            <w:szCs w:val="24"/>
          </w:rPr>
          <w:fldChar w:fldCharType="end"/>
        </w:r>
      </w:hyperlink>
      <w:r w:rsidR="001E7B22" w:rsidRPr="00462AF6">
        <w:rPr>
          <w:rFonts w:ascii="Times New Roman" w:hAnsi="Times New Roman" w:cs="Times New Roman"/>
          <w:sz w:val="24"/>
          <w:szCs w:val="24"/>
        </w:rPr>
        <w:t xml:space="preserve">. The first principal component identified a </w:t>
      </w:r>
      <w:r w:rsidR="00F537FD" w:rsidRPr="00462AF6">
        <w:rPr>
          <w:rFonts w:ascii="Times New Roman" w:hAnsi="Times New Roman" w:cs="Times New Roman"/>
          <w:sz w:val="24"/>
          <w:szCs w:val="24"/>
        </w:rPr>
        <w:t xml:space="preserve">‘prudent’ </w:t>
      </w:r>
      <w:r w:rsidR="001E7B22" w:rsidRPr="00462AF6">
        <w:rPr>
          <w:rFonts w:ascii="Times New Roman" w:hAnsi="Times New Roman" w:cs="Times New Roman"/>
          <w:sz w:val="24"/>
          <w:szCs w:val="24"/>
        </w:rPr>
        <w:t xml:space="preserve">pattern that was consistent with UK dietary recommendations </w:t>
      </w:r>
      <w:r w:rsidR="00590274"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&lt;EndNote&gt;&lt;Cite&gt;&lt;Author&gt;Department of Health Committee on Medical Aspects of Food Policy&lt;/Author&gt;&lt;Year&gt;1994&lt;/Year&gt;&lt;RecNum&gt;11&lt;/RecNum&gt;&lt;DisplayText&gt;&lt;style face="superscript"&gt;31, 32&lt;/style&gt;&lt;/DisplayText&gt;&lt;record&gt;&lt;rec-number&gt;33&lt;/rec-number&gt;&lt;foreign-keys&gt;&lt;key app="EN" db-id="esfr9dexnvpre7exf2j50tper0d2sttwrwr9" timestamp="1486372303"&gt;33&lt;/key&gt;&lt;/foreign-keys&gt;&lt;ref-type name="Report"&gt;27&lt;/ref-type&gt;&lt;contributors&gt;&lt;authors&gt;&lt;author&gt;Department of Health Committee on Medical Aspects of Food Policy,&lt;/author&gt;&lt;/authors&gt;&lt;/contributors&gt;&lt;titles&gt;&lt;title&gt;Nutritional aspects of cardiovascular disease&lt;/title&gt;&lt;/titles&gt;&lt;dates&gt;&lt;year&gt;1994&lt;/year&gt;&lt;/dates&gt;&lt;pub-location&gt;London&lt;/pub-location&gt;&lt;publisher&gt;HMSO&lt;/publisher&gt;&lt;urls&gt;&lt;/urls&gt;&lt;/record&gt;&lt;/Cite&gt;&lt;Cite&gt;&lt;Author&gt;Department of Health Committee on Medical Aspects of Food Policy&lt;/Author&gt;&lt;Year&gt;1998&lt;/Year&gt;&lt;RecNum&gt;12&lt;/RecNum&gt;&lt;record&gt;&lt;rec-number&gt;34&lt;/rec-number&gt;&lt;foreign-keys&gt;&lt;key app="EN" db-id="esfr9dexnvpre7exf2j50tper0d2sttwrwr9" timestamp="1486372304"&gt;34&lt;/key&gt;&lt;/foreign-keys&gt;&lt;ref-type name="Report"&gt;27&lt;/ref-type&gt;&lt;contributors&gt;&lt;authors&gt;&lt;author&gt; Department of Health Committee on Medical Aspects of Food Policy,&lt;/author&gt;&lt;/authors&gt;&lt;/contributors&gt;&lt;titles&gt;&lt;title&gt;Nutritional aspects of the development of cancer&lt;/title&gt;&lt;/titles&gt;&lt;dates&gt;&lt;year&gt;1998&lt;/year&gt;&lt;/dates&gt;&lt;pub-location&gt;London&lt;/pub-location&gt;&lt;publisher&gt;The Stationery Office&lt;/publisher&gt;&lt;urls&gt;&lt;/urls&gt;&lt;/record&gt;&lt;/Cite&gt;&lt;/EndNote&gt;</w:instrText>
      </w:r>
      <w:r w:rsidR="00590274" w:rsidRPr="00462AF6">
        <w:rPr>
          <w:rFonts w:ascii="Times New Roman" w:hAnsi="Times New Roman" w:cs="Times New Roman"/>
          <w:sz w:val="24"/>
          <w:szCs w:val="24"/>
        </w:rPr>
        <w:fldChar w:fldCharType="separate"/>
      </w:r>
      <w:hyperlink w:anchor="_ENREF_31" w:tooltip="Department of Health Committee on Medical Aspects of Food Policy, 1994 #11" w:history="1">
        <w:r w:rsidR="00144BC0" w:rsidRPr="00462AF6">
          <w:rPr>
            <w:rFonts w:ascii="Times New Roman" w:hAnsi="Times New Roman" w:cs="Times New Roman"/>
            <w:noProof/>
            <w:sz w:val="24"/>
            <w:szCs w:val="24"/>
            <w:vertAlign w:val="superscript"/>
          </w:rPr>
          <w:t>31</w:t>
        </w:r>
      </w:hyperlink>
      <w:r w:rsidR="009E4DC3" w:rsidRPr="00462AF6">
        <w:rPr>
          <w:rFonts w:ascii="Times New Roman" w:hAnsi="Times New Roman" w:cs="Times New Roman"/>
          <w:noProof/>
          <w:sz w:val="24"/>
          <w:szCs w:val="24"/>
          <w:vertAlign w:val="superscript"/>
        </w:rPr>
        <w:t xml:space="preserve">, </w:t>
      </w:r>
      <w:hyperlink w:anchor="_ENREF_32" w:tooltip="Department of Health Committee on Medical Aspects of Food Policy, 1998 #12" w:history="1">
        <w:r w:rsidR="00144BC0" w:rsidRPr="00462AF6">
          <w:rPr>
            <w:rFonts w:ascii="Times New Roman" w:hAnsi="Times New Roman" w:cs="Times New Roman"/>
            <w:noProof/>
            <w:sz w:val="24"/>
            <w:szCs w:val="24"/>
            <w:vertAlign w:val="superscript"/>
          </w:rPr>
          <w:t>32</w:t>
        </w:r>
      </w:hyperlink>
      <w:r w:rsidR="00590274" w:rsidRPr="00462AF6">
        <w:rPr>
          <w:rFonts w:ascii="Times New Roman" w:hAnsi="Times New Roman" w:cs="Times New Roman"/>
          <w:sz w:val="24"/>
          <w:szCs w:val="24"/>
        </w:rPr>
        <w:fldChar w:fldCharType="end"/>
      </w:r>
      <w:r w:rsidR="001E7B22" w:rsidRPr="00462AF6">
        <w:rPr>
          <w:rFonts w:ascii="Times New Roman" w:hAnsi="Times New Roman" w:cs="Times New Roman"/>
          <w:sz w:val="24"/>
          <w:szCs w:val="24"/>
        </w:rPr>
        <w:t>. From this pattern ‘prudent’ diet scores before pregnancy were calculated by multiplying the coefficients from the PCA by each woman’s standardi</w:t>
      </w:r>
      <w:r w:rsidR="00F32D79" w:rsidRPr="00462AF6">
        <w:rPr>
          <w:rFonts w:ascii="Times New Roman" w:hAnsi="Times New Roman" w:cs="Times New Roman"/>
          <w:sz w:val="24"/>
          <w:szCs w:val="24"/>
        </w:rPr>
        <w:t>s</w:t>
      </w:r>
      <w:r w:rsidR="001E7B22" w:rsidRPr="00462AF6">
        <w:rPr>
          <w:rFonts w:ascii="Times New Roman" w:hAnsi="Times New Roman" w:cs="Times New Roman"/>
          <w:sz w:val="24"/>
          <w:szCs w:val="24"/>
        </w:rPr>
        <w:t>ed reported frequencies of pre-pregnancy consumption and were in</w:t>
      </w:r>
      <w:r w:rsidR="00311165" w:rsidRPr="00462AF6">
        <w:rPr>
          <w:rFonts w:ascii="Times New Roman" w:hAnsi="Times New Roman" w:cs="Times New Roman"/>
          <w:sz w:val="24"/>
          <w:szCs w:val="24"/>
        </w:rPr>
        <w:t>terpreted as a measure of diet quality</w:t>
      </w:r>
      <w:r w:rsidR="001E7B22" w:rsidRPr="00462AF6">
        <w:rPr>
          <w:rFonts w:ascii="Times New Roman" w:hAnsi="Times New Roman" w:cs="Times New Roman"/>
          <w:sz w:val="24"/>
          <w:szCs w:val="24"/>
        </w:rPr>
        <w:t xml:space="preserve"> </w:t>
      </w:r>
      <w:hyperlink w:anchor="_ENREF_30" w:tooltip="Crozier, 2006 #10" w:history="1">
        <w:r w:rsidR="00144BC0" w:rsidRPr="00462AF6">
          <w:rPr>
            <w:rFonts w:ascii="Times New Roman" w:hAnsi="Times New Roman" w:cs="Times New Roman"/>
            <w:kern w:val="2"/>
            <w:sz w:val="24"/>
            <w:szCs w:val="24"/>
          </w:rPr>
          <w:fldChar w:fldCharType="begin"/>
        </w:r>
        <w:r w:rsidR="005A49D1" w:rsidRPr="00462AF6">
          <w:rPr>
            <w:rFonts w:ascii="Times New Roman" w:hAnsi="Times New Roman" w:cs="Times New Roman"/>
            <w:kern w:val="2"/>
            <w:sz w:val="24"/>
            <w:szCs w:val="24"/>
          </w:rPr>
          <w:instrText xml:space="preserve"> ADDIN EN.CITE &lt;EndNote&gt;&lt;Cite&gt;&lt;Author&gt;Crozier&lt;/Author&gt;&lt;Year&gt;2006&lt;/Year&gt;&lt;RecNum&gt;10&lt;/RecNum&gt;&lt;DisplayText&gt;&lt;style face="superscript"&gt;30&lt;/style&gt;&lt;/DisplayText&gt;&lt;record&gt;&lt;rec-number&gt;32&lt;/rec-number&gt;&lt;foreign-keys&gt;&lt;key app="EN" db-id="esfr9dexnvpre7exf2j50tper0d2sttwrwr9" timestamp="1486372303"&gt;32&lt;/key&gt;&lt;/foreign-keys&gt;&lt;ref-type name="Journal Article"&gt;17&lt;/ref-type&gt;&lt;contributors&gt;&lt;authors&gt;&lt;author&gt;Crozier, Sarah R&lt;/author&gt;&lt;author&gt;Robinson, Siân M&lt;/author&gt;&lt;author&gt;Borland, Sharon E&lt;/author&gt;&lt;author&gt;Inskip, Hazel M&lt;/author&gt;&lt;/authors&gt;&lt;/contributors&gt;&lt;titles&gt;&lt;title&gt;Dietary patterns in the Southampton Women&amp;apos;s Survey&lt;/title&gt;&lt;secondary-title&gt;Eur J Clin Nutr&lt;/secondary-title&gt;&lt;/titles&gt;&lt;periodical&gt;&lt;full-title&gt;Eur J Clin Nutr&lt;/full-title&gt;&lt;abbr-1&gt;European journal of clinical nutrition&lt;/abbr-1&gt;&lt;/periodical&gt;&lt;pages&gt;1391-1399&lt;/pages&gt;&lt;volume&gt;60&lt;/volume&gt;&lt;number&gt;12&lt;/number&gt;&lt;dates&gt;&lt;year&gt;2006&lt;/year&gt;&lt;/dates&gt;&lt;isbn&gt;0954-3007&lt;/isbn&gt;&lt;urls&gt;&lt;/urls&gt;&lt;/record&gt;&lt;/Cite&gt;&lt;/EndNote&gt;</w:instrText>
        </w:r>
        <w:r w:rsidR="00144BC0" w:rsidRPr="00462AF6">
          <w:rPr>
            <w:rFonts w:ascii="Times New Roman" w:hAnsi="Times New Roman" w:cs="Times New Roman"/>
            <w:kern w:val="2"/>
            <w:sz w:val="24"/>
            <w:szCs w:val="24"/>
          </w:rPr>
          <w:fldChar w:fldCharType="separate"/>
        </w:r>
        <w:r w:rsidR="00144BC0" w:rsidRPr="00462AF6">
          <w:rPr>
            <w:rFonts w:ascii="Times New Roman" w:hAnsi="Times New Roman" w:cs="Times New Roman"/>
            <w:noProof/>
            <w:kern w:val="2"/>
            <w:sz w:val="24"/>
            <w:szCs w:val="24"/>
            <w:vertAlign w:val="superscript"/>
          </w:rPr>
          <w:t>30</w:t>
        </w:r>
        <w:r w:rsidR="00144BC0" w:rsidRPr="00462AF6">
          <w:rPr>
            <w:rFonts w:ascii="Times New Roman" w:hAnsi="Times New Roman" w:cs="Times New Roman"/>
            <w:kern w:val="2"/>
            <w:sz w:val="24"/>
            <w:szCs w:val="24"/>
          </w:rPr>
          <w:fldChar w:fldCharType="end"/>
        </w:r>
      </w:hyperlink>
      <w:r w:rsidR="006C4005" w:rsidRPr="00462AF6">
        <w:rPr>
          <w:rFonts w:ascii="Times New Roman" w:hAnsi="Times New Roman" w:cs="Times New Roman"/>
          <w:kern w:val="2"/>
          <w:sz w:val="24"/>
          <w:szCs w:val="24"/>
        </w:rPr>
        <w:t>.</w:t>
      </w:r>
      <w:r w:rsidRPr="00462AF6">
        <w:rPr>
          <w:rFonts w:ascii="Times New Roman" w:hAnsi="Times New Roman" w:cs="Times New Roman"/>
          <w:kern w:val="2"/>
          <w:sz w:val="24"/>
          <w:szCs w:val="24"/>
        </w:rPr>
        <w:t xml:space="preserve"> </w:t>
      </w:r>
    </w:p>
    <w:p w14:paraId="2ED38640" w14:textId="77777777" w:rsidR="00722E48" w:rsidRPr="00462AF6" w:rsidRDefault="00722E48" w:rsidP="00E764A7">
      <w:pPr>
        <w:widowControl w:val="0"/>
        <w:spacing w:before="60" w:after="60" w:line="480" w:lineRule="auto"/>
        <w:jc w:val="both"/>
        <w:rPr>
          <w:rFonts w:ascii="Times New Roman" w:hAnsi="Times New Roman" w:cs="Times New Roman"/>
          <w:b/>
          <w:kern w:val="2"/>
          <w:sz w:val="24"/>
          <w:szCs w:val="24"/>
        </w:rPr>
      </w:pPr>
      <w:r w:rsidRPr="00462AF6">
        <w:rPr>
          <w:rFonts w:ascii="Times New Roman" w:hAnsi="Times New Roman" w:cs="Times New Roman"/>
          <w:b/>
          <w:kern w:val="2"/>
          <w:sz w:val="24"/>
          <w:szCs w:val="24"/>
        </w:rPr>
        <w:t>Statistical analysis</w:t>
      </w:r>
    </w:p>
    <w:p w14:paraId="4EC25A48" w14:textId="77777777" w:rsidR="00AD212F" w:rsidRPr="00462AF6" w:rsidRDefault="00AD212F" w:rsidP="00E764A7">
      <w:pPr>
        <w:widowControl w:val="0"/>
        <w:spacing w:before="60" w:after="60" w:line="480" w:lineRule="auto"/>
        <w:jc w:val="both"/>
        <w:rPr>
          <w:rFonts w:ascii="Times New Roman" w:eastAsia="Times New Roman" w:hAnsi="Times New Roman" w:cs="Times New Roman"/>
          <w:sz w:val="24"/>
          <w:szCs w:val="24"/>
        </w:rPr>
      </w:pPr>
      <w:r w:rsidRPr="00462AF6">
        <w:rPr>
          <w:rFonts w:ascii="Times New Roman" w:hAnsi="Times New Roman" w:cs="Times New Roman"/>
          <w:kern w:val="2"/>
          <w:sz w:val="24"/>
          <w:szCs w:val="24"/>
        </w:rPr>
        <w:t>Statistical analyses were performed using Stata version 14.1 (</w:t>
      </w:r>
      <w:proofErr w:type="spellStart"/>
      <w:r w:rsidRPr="00462AF6">
        <w:rPr>
          <w:rFonts w:ascii="Times New Roman" w:hAnsi="Times New Roman" w:cs="Times New Roman"/>
          <w:kern w:val="2"/>
          <w:sz w:val="24"/>
          <w:szCs w:val="24"/>
        </w:rPr>
        <w:t>Statacorp</w:t>
      </w:r>
      <w:proofErr w:type="spellEnd"/>
      <w:r w:rsidRPr="00462AF6">
        <w:rPr>
          <w:rFonts w:ascii="Times New Roman" w:hAnsi="Times New Roman" w:cs="Times New Roman"/>
          <w:kern w:val="2"/>
          <w:sz w:val="24"/>
          <w:szCs w:val="24"/>
        </w:rPr>
        <w:t xml:space="preserve"> LP, College Station, TX, USA). All data were assessed for normality; the mean and standard deviation were reported for normally distributed variables, the median and 1</w:t>
      </w:r>
      <w:r w:rsidRPr="00462AF6">
        <w:rPr>
          <w:rFonts w:ascii="Times New Roman" w:hAnsi="Times New Roman" w:cs="Times New Roman"/>
          <w:kern w:val="2"/>
          <w:sz w:val="24"/>
          <w:szCs w:val="24"/>
          <w:vertAlign w:val="superscript"/>
        </w:rPr>
        <w:t>st</w:t>
      </w:r>
      <w:r w:rsidRPr="00462AF6">
        <w:rPr>
          <w:rFonts w:ascii="Times New Roman" w:hAnsi="Times New Roman" w:cs="Times New Roman"/>
          <w:kern w:val="2"/>
          <w:sz w:val="24"/>
          <w:szCs w:val="24"/>
        </w:rPr>
        <w:t xml:space="preserve"> and 3</w:t>
      </w:r>
      <w:r w:rsidRPr="00462AF6">
        <w:rPr>
          <w:rFonts w:ascii="Times New Roman" w:hAnsi="Times New Roman" w:cs="Times New Roman"/>
          <w:kern w:val="2"/>
          <w:sz w:val="24"/>
          <w:szCs w:val="24"/>
          <w:vertAlign w:val="superscript"/>
        </w:rPr>
        <w:t>rd</w:t>
      </w:r>
      <w:r w:rsidRPr="00462AF6">
        <w:rPr>
          <w:rFonts w:ascii="Times New Roman" w:hAnsi="Times New Roman" w:cs="Times New Roman"/>
          <w:kern w:val="2"/>
          <w:sz w:val="24"/>
          <w:szCs w:val="24"/>
        </w:rPr>
        <w:t xml:space="preserve"> quartile for non-normally distributed data. Data were transformed using log transformations where possible, and z-scores of the transformed variable calculated to </w:t>
      </w:r>
      <w:r w:rsidRPr="00462AF6">
        <w:rPr>
          <w:rFonts w:ascii="Times New Roman" w:hAnsi="Times New Roman" w:cs="Times New Roman"/>
          <w:sz w:val="24"/>
          <w:szCs w:val="24"/>
        </w:rPr>
        <w:t>express the value as a standard deviation from the mean</w:t>
      </w:r>
      <w:r w:rsidRPr="00462AF6">
        <w:rPr>
          <w:rFonts w:ascii="Times New Roman" w:hAnsi="Times New Roman" w:cs="Times New Roman"/>
          <w:kern w:val="2"/>
          <w:sz w:val="24"/>
          <w:szCs w:val="24"/>
        </w:rPr>
        <w:t>. T-tests (for normally distributed variables), Mann-Whitney U-Tests (for non-normally distributed variable) and chi-squared tests (for categorical variables) were used to compare differences in sociodemographic, anthropometric and breastfeeding variables of</w:t>
      </w:r>
      <w:r w:rsidRPr="00462AF6">
        <w:rPr>
          <w:rFonts w:ascii="Times New Roman" w:eastAsia="Times New Roman" w:hAnsi="Times New Roman" w:cs="Times New Roman"/>
          <w:sz w:val="24"/>
          <w:szCs w:val="24"/>
        </w:rPr>
        <w:t xml:space="preserve"> mothers included, with those not in the study.</w:t>
      </w:r>
    </w:p>
    <w:p w14:paraId="110E52B4" w14:textId="77777777" w:rsidR="00AD212F" w:rsidRPr="00462AF6" w:rsidRDefault="00AD212F" w:rsidP="00E764A7">
      <w:pPr>
        <w:widowControl w:val="0"/>
        <w:spacing w:before="60" w:after="60" w:line="480" w:lineRule="auto"/>
        <w:jc w:val="both"/>
        <w:rPr>
          <w:rFonts w:ascii="Times New Roman" w:eastAsia="Times New Roman" w:hAnsi="Times New Roman" w:cs="Times New Roman"/>
          <w:sz w:val="24"/>
          <w:szCs w:val="24"/>
        </w:rPr>
      </w:pPr>
      <w:r w:rsidRPr="00462AF6">
        <w:rPr>
          <w:rFonts w:ascii="Times New Roman" w:hAnsi="Times New Roman" w:cs="Times New Roman"/>
          <w:sz w:val="24"/>
          <w:szCs w:val="24"/>
        </w:rPr>
        <w:t xml:space="preserve">Parity, pre-pregnancy BMI, GWG categories, serum vitamin D concentration, GI in early and late pregnancy, and breastfeeding duration were examined as predictors of weight retention at six months using linear regression models.  Gestational age at birth, maternal age at birth, pre-pregnancy diet quality, pre-conception walking speed and postpartum maternal smoking </w:t>
      </w:r>
      <w:r w:rsidRPr="00462AF6">
        <w:rPr>
          <w:rFonts w:ascii="Times New Roman" w:hAnsi="Times New Roman" w:cs="Times New Roman"/>
          <w:sz w:val="24"/>
          <w:szCs w:val="24"/>
        </w:rPr>
        <w:lastRenderedPageBreak/>
        <w:t>were all included as confounding variables.  The combined effects of the predictor variables were considered by including those that were significantly associated with weight retention at 6 months (as determined by backward elimination stepwise regression) in one linear regression model, adjusting for the same confounding variables. A p-value of &lt;0.05 was considered statistically significant. A sensitivity analysis restricted to participants who fell pregnant within one year of their pre-pregnancy weight measurement was conducted to reduce the likelihood of large fluctuations in weight prior to conception affecting the analysis.</w:t>
      </w:r>
    </w:p>
    <w:p w14:paraId="2D440817" w14:textId="44F9E13C" w:rsidR="006473FF" w:rsidRPr="00462AF6" w:rsidRDefault="006473FF" w:rsidP="00E764A7">
      <w:pPr>
        <w:widowControl w:val="0"/>
        <w:spacing w:before="60" w:after="0" w:line="480" w:lineRule="auto"/>
        <w:jc w:val="both"/>
        <w:rPr>
          <w:rFonts w:ascii="Times New Roman" w:hAnsi="Times New Roman" w:cs="Times New Roman"/>
          <w:i/>
          <w:kern w:val="2"/>
          <w:sz w:val="24"/>
          <w:szCs w:val="24"/>
        </w:rPr>
      </w:pPr>
      <w:r w:rsidRPr="00462AF6">
        <w:rPr>
          <w:rFonts w:ascii="Times New Roman" w:hAnsi="Times New Roman" w:cs="Times New Roman"/>
          <w:i/>
          <w:kern w:val="2"/>
          <w:sz w:val="24"/>
          <w:szCs w:val="24"/>
        </w:rPr>
        <w:t>Modifiable risk factor analysis:</w:t>
      </w:r>
    </w:p>
    <w:p w14:paraId="59DF29C7" w14:textId="48B55D37" w:rsidR="00B82390" w:rsidRPr="00462AF6" w:rsidRDefault="00AD212F" w:rsidP="00E764A7">
      <w:pPr>
        <w:spacing w:before="60" w:after="0" w:line="480" w:lineRule="auto"/>
        <w:jc w:val="both"/>
        <w:rPr>
          <w:rFonts w:ascii="Times New Roman" w:eastAsia="Times New Roman" w:hAnsi="Times New Roman" w:cs="Times New Roman"/>
          <w:sz w:val="24"/>
          <w:szCs w:val="24"/>
          <w:lang w:eastAsia="en-AU"/>
        </w:rPr>
      </w:pPr>
      <w:r w:rsidRPr="00462AF6">
        <w:rPr>
          <w:rFonts w:ascii="Times New Roman" w:eastAsia="Times New Roman" w:hAnsi="Times New Roman" w:cs="Times New Roman"/>
          <w:sz w:val="24"/>
          <w:szCs w:val="24"/>
          <w:lang w:eastAsia="en-AU"/>
        </w:rPr>
        <w:t>Modifiable risk factors found to be independently associated with weight retention at six months in the mutually-adjusted multivariate model were examined as a risk factor score. Binary variables were derived for each risk factor, and these were summed to given an integer risk factor score, ranging from zero to three. Linear regression models were fitted with the risk factor score as a categorical predictor (zero as reference category), with and without adjustment for potential confounders. The same models were also fitted with the risk factor score as a continuous variable to assess trends in relation to the number of risk factors.</w:t>
      </w:r>
    </w:p>
    <w:p w14:paraId="5DBE730C" w14:textId="77777777" w:rsidR="00811A18" w:rsidRPr="00462AF6" w:rsidRDefault="00811A18" w:rsidP="00144BC0">
      <w:pPr>
        <w:autoSpaceDE w:val="0"/>
        <w:autoSpaceDN w:val="0"/>
        <w:adjustRightInd w:val="0"/>
        <w:spacing w:before="60" w:after="60" w:line="480" w:lineRule="auto"/>
        <w:rPr>
          <w:rFonts w:ascii="Times New Roman" w:hAnsi="Times New Roman" w:cs="Times New Roman"/>
          <w:b/>
          <w:sz w:val="24"/>
          <w:szCs w:val="24"/>
        </w:rPr>
      </w:pPr>
    </w:p>
    <w:p w14:paraId="19A65631" w14:textId="6F9CA7F5" w:rsidR="00CE2169" w:rsidRPr="00462AF6" w:rsidRDefault="00CE2169" w:rsidP="00144BC0">
      <w:pPr>
        <w:autoSpaceDE w:val="0"/>
        <w:autoSpaceDN w:val="0"/>
        <w:adjustRightInd w:val="0"/>
        <w:spacing w:before="60" w:after="60" w:line="480" w:lineRule="auto"/>
        <w:rPr>
          <w:rFonts w:ascii="Times New Roman" w:hAnsi="Times New Roman" w:cs="Times New Roman"/>
          <w:kern w:val="2"/>
          <w:sz w:val="24"/>
          <w:szCs w:val="24"/>
        </w:rPr>
      </w:pPr>
      <w:r w:rsidRPr="00462AF6">
        <w:rPr>
          <w:rFonts w:ascii="Times New Roman" w:hAnsi="Times New Roman" w:cs="Times New Roman"/>
          <w:b/>
          <w:sz w:val="24"/>
          <w:szCs w:val="24"/>
        </w:rPr>
        <w:t>RESULTS</w:t>
      </w:r>
    </w:p>
    <w:p w14:paraId="0134A4D6" w14:textId="70D7A8A8" w:rsidR="001F4E9B" w:rsidRPr="00462AF6" w:rsidRDefault="001F4E9B" w:rsidP="00144BC0">
      <w:pPr>
        <w:spacing w:line="480" w:lineRule="auto"/>
        <w:jc w:val="both"/>
        <w:rPr>
          <w:rFonts w:ascii="Times New Roman" w:hAnsi="Times New Roman" w:cs="Times New Roman"/>
          <w:b/>
          <w:i/>
          <w:kern w:val="2"/>
          <w:sz w:val="24"/>
          <w:szCs w:val="24"/>
        </w:rPr>
      </w:pPr>
      <w:r w:rsidRPr="00462AF6">
        <w:rPr>
          <w:rFonts w:ascii="Times New Roman" w:hAnsi="Times New Roman" w:cs="Times New Roman"/>
          <w:b/>
          <w:i/>
          <w:kern w:val="2"/>
          <w:sz w:val="24"/>
          <w:szCs w:val="24"/>
        </w:rPr>
        <w:t>Study population</w:t>
      </w:r>
    </w:p>
    <w:p w14:paraId="014814E0" w14:textId="6F754C03" w:rsidR="00E45D7E" w:rsidRPr="00462AF6" w:rsidRDefault="00D77478" w:rsidP="00144BC0">
      <w:pPr>
        <w:spacing w:line="480" w:lineRule="auto"/>
        <w:jc w:val="both"/>
        <w:rPr>
          <w:rFonts w:ascii="Times New Roman" w:hAnsi="Times New Roman" w:cs="Times New Roman"/>
          <w:kern w:val="2"/>
          <w:sz w:val="24"/>
          <w:szCs w:val="24"/>
          <w:lang w:eastAsia="ja-JP"/>
        </w:rPr>
      </w:pPr>
      <w:r w:rsidRPr="00462AF6">
        <w:rPr>
          <w:rFonts w:ascii="Times New Roman" w:hAnsi="Times New Roman" w:cs="Times New Roman"/>
          <w:kern w:val="2"/>
          <w:sz w:val="24"/>
          <w:szCs w:val="24"/>
          <w:lang w:eastAsia="ja-JP"/>
        </w:rPr>
        <w:t xml:space="preserve">Table 1 summarises the </w:t>
      </w:r>
      <w:r w:rsidR="00E45D7E" w:rsidRPr="00462AF6">
        <w:rPr>
          <w:rFonts w:ascii="Times New Roman" w:hAnsi="Times New Roman" w:cs="Times New Roman"/>
          <w:kern w:val="2"/>
          <w:sz w:val="24"/>
          <w:szCs w:val="24"/>
          <w:lang w:eastAsia="ja-JP"/>
        </w:rPr>
        <w:t xml:space="preserve">baseline characteristics of </w:t>
      </w:r>
      <w:r w:rsidRPr="00462AF6">
        <w:rPr>
          <w:rFonts w:ascii="Times New Roman" w:hAnsi="Times New Roman" w:cs="Times New Roman"/>
          <w:kern w:val="2"/>
          <w:sz w:val="24"/>
          <w:szCs w:val="24"/>
          <w:lang w:eastAsia="ja-JP"/>
        </w:rPr>
        <w:t xml:space="preserve">the </w:t>
      </w:r>
      <w:r w:rsidR="006731D9" w:rsidRPr="00462AF6">
        <w:rPr>
          <w:rFonts w:ascii="Times New Roman" w:hAnsi="Times New Roman" w:cs="Times New Roman"/>
          <w:kern w:val="2"/>
          <w:sz w:val="24"/>
          <w:szCs w:val="24"/>
          <w:lang w:eastAsia="ja-JP"/>
        </w:rPr>
        <w:t>2,559 women included</w:t>
      </w:r>
      <w:r w:rsidRPr="00462AF6">
        <w:rPr>
          <w:rFonts w:ascii="Times New Roman" w:hAnsi="Times New Roman" w:cs="Times New Roman"/>
          <w:kern w:val="2"/>
          <w:sz w:val="24"/>
          <w:szCs w:val="24"/>
          <w:lang w:eastAsia="ja-JP"/>
        </w:rPr>
        <w:t xml:space="preserve"> in this analysis</w:t>
      </w:r>
      <w:r w:rsidR="00E45D7E" w:rsidRPr="00462AF6">
        <w:rPr>
          <w:rFonts w:ascii="Times New Roman" w:hAnsi="Times New Roman" w:cs="Times New Roman"/>
          <w:kern w:val="2"/>
          <w:sz w:val="24"/>
          <w:szCs w:val="24"/>
        </w:rPr>
        <w:t xml:space="preserve">. </w:t>
      </w:r>
      <w:r w:rsidR="006171F6" w:rsidRPr="00462AF6">
        <w:rPr>
          <w:rFonts w:ascii="Times New Roman" w:hAnsi="Times New Roman" w:cs="Times New Roman"/>
          <w:kern w:val="2"/>
          <w:sz w:val="24"/>
          <w:szCs w:val="24"/>
          <w:lang w:eastAsia="ja-JP"/>
        </w:rPr>
        <w:t xml:space="preserve">Women </w:t>
      </w:r>
      <w:r w:rsidR="005D21C1" w:rsidRPr="00462AF6">
        <w:rPr>
          <w:rFonts w:ascii="Times New Roman" w:hAnsi="Times New Roman" w:cs="Times New Roman"/>
          <w:kern w:val="2"/>
          <w:sz w:val="24"/>
          <w:szCs w:val="24"/>
          <w:lang w:eastAsia="ja-JP"/>
        </w:rPr>
        <w:t>with term live singleton birth</w:t>
      </w:r>
      <w:r w:rsidR="007B0628" w:rsidRPr="00462AF6">
        <w:rPr>
          <w:rFonts w:ascii="Times New Roman" w:hAnsi="Times New Roman" w:cs="Times New Roman"/>
          <w:kern w:val="2"/>
          <w:sz w:val="24"/>
          <w:szCs w:val="24"/>
          <w:lang w:eastAsia="ja-JP"/>
        </w:rPr>
        <w:t>s</w:t>
      </w:r>
      <w:r w:rsidR="005D21C1" w:rsidRPr="00462AF6">
        <w:rPr>
          <w:rFonts w:ascii="Times New Roman" w:hAnsi="Times New Roman" w:cs="Times New Roman"/>
          <w:kern w:val="2"/>
          <w:sz w:val="24"/>
          <w:szCs w:val="24"/>
          <w:lang w:eastAsia="ja-JP"/>
        </w:rPr>
        <w:t xml:space="preserve"> </w:t>
      </w:r>
      <w:r w:rsidR="00CD165C" w:rsidRPr="00462AF6">
        <w:rPr>
          <w:rFonts w:ascii="Times New Roman" w:hAnsi="Times New Roman" w:cs="Times New Roman"/>
          <w:kern w:val="2"/>
          <w:sz w:val="24"/>
          <w:szCs w:val="24"/>
          <w:lang w:eastAsia="ja-JP"/>
        </w:rPr>
        <w:t xml:space="preserve">who </w:t>
      </w:r>
      <w:r w:rsidR="005D21C1" w:rsidRPr="00462AF6">
        <w:rPr>
          <w:rFonts w:ascii="Times New Roman" w:hAnsi="Times New Roman" w:cs="Times New Roman"/>
          <w:kern w:val="2"/>
          <w:sz w:val="24"/>
          <w:szCs w:val="24"/>
          <w:lang w:eastAsia="ja-JP"/>
        </w:rPr>
        <w:t xml:space="preserve">were excluded from the analysis </w:t>
      </w:r>
      <w:r w:rsidR="00122052" w:rsidRPr="00462AF6">
        <w:rPr>
          <w:rFonts w:ascii="Times New Roman" w:hAnsi="Times New Roman" w:cs="Times New Roman"/>
          <w:kern w:val="2"/>
          <w:sz w:val="24"/>
          <w:szCs w:val="24"/>
          <w:lang w:eastAsia="ja-JP"/>
        </w:rPr>
        <w:t xml:space="preserve">were more likely to </w:t>
      </w:r>
      <w:r w:rsidR="005D21C1" w:rsidRPr="00462AF6">
        <w:rPr>
          <w:rFonts w:ascii="Times New Roman" w:hAnsi="Times New Roman" w:cs="Times New Roman"/>
          <w:kern w:val="2"/>
          <w:sz w:val="24"/>
          <w:szCs w:val="24"/>
          <w:lang w:eastAsia="ja-JP"/>
        </w:rPr>
        <w:t>have</w:t>
      </w:r>
      <w:r w:rsidR="00ED41C7" w:rsidRPr="00462AF6">
        <w:rPr>
          <w:rFonts w:ascii="Times New Roman" w:hAnsi="Times New Roman" w:cs="Times New Roman"/>
          <w:kern w:val="2"/>
          <w:sz w:val="24"/>
          <w:szCs w:val="24"/>
          <w:lang w:eastAsia="ja-JP"/>
        </w:rPr>
        <w:t xml:space="preserve"> a</w:t>
      </w:r>
      <w:r w:rsidR="005D21C1" w:rsidRPr="00462AF6">
        <w:rPr>
          <w:rFonts w:ascii="Times New Roman" w:hAnsi="Times New Roman" w:cs="Times New Roman"/>
          <w:kern w:val="2"/>
          <w:sz w:val="24"/>
          <w:szCs w:val="24"/>
          <w:lang w:eastAsia="ja-JP"/>
        </w:rPr>
        <w:t xml:space="preserve"> lower education level, </w:t>
      </w:r>
      <w:r w:rsidR="00CE7BAD" w:rsidRPr="00462AF6">
        <w:rPr>
          <w:rFonts w:ascii="Times New Roman" w:hAnsi="Times New Roman" w:cs="Times New Roman"/>
          <w:kern w:val="2"/>
          <w:sz w:val="24"/>
          <w:szCs w:val="24"/>
          <w:lang w:eastAsia="ja-JP"/>
        </w:rPr>
        <w:t xml:space="preserve">slower walking speed, </w:t>
      </w:r>
      <w:r w:rsidR="00241464" w:rsidRPr="00462AF6">
        <w:rPr>
          <w:rFonts w:ascii="Times New Roman" w:hAnsi="Times New Roman" w:cs="Times New Roman"/>
          <w:kern w:val="2"/>
          <w:sz w:val="24"/>
          <w:szCs w:val="24"/>
          <w:lang w:eastAsia="ja-JP"/>
        </w:rPr>
        <w:t>poorer</w:t>
      </w:r>
      <w:r w:rsidR="005D21C1" w:rsidRPr="00462AF6">
        <w:rPr>
          <w:rFonts w:ascii="Times New Roman" w:hAnsi="Times New Roman" w:cs="Times New Roman"/>
          <w:kern w:val="2"/>
          <w:sz w:val="24"/>
          <w:szCs w:val="24"/>
          <w:lang w:eastAsia="ja-JP"/>
        </w:rPr>
        <w:t xml:space="preserve"> pr</w:t>
      </w:r>
      <w:r w:rsidR="009E6C85" w:rsidRPr="00462AF6">
        <w:rPr>
          <w:rFonts w:ascii="Times New Roman" w:hAnsi="Times New Roman" w:cs="Times New Roman"/>
          <w:kern w:val="2"/>
          <w:sz w:val="24"/>
          <w:szCs w:val="24"/>
          <w:lang w:eastAsia="ja-JP"/>
        </w:rPr>
        <w:t>e-pregnancy prudent diet score,</w:t>
      </w:r>
      <w:r w:rsidR="00241464" w:rsidRPr="00462AF6">
        <w:rPr>
          <w:rFonts w:ascii="Times New Roman" w:hAnsi="Times New Roman" w:cs="Times New Roman"/>
          <w:kern w:val="2"/>
          <w:sz w:val="24"/>
          <w:szCs w:val="24"/>
          <w:lang w:eastAsia="ja-JP"/>
        </w:rPr>
        <w:t xml:space="preserve"> lower </w:t>
      </w:r>
      <w:r w:rsidR="00957211" w:rsidRPr="00462AF6">
        <w:rPr>
          <w:rFonts w:ascii="Times New Roman" w:hAnsi="Times New Roman" w:cs="Times New Roman"/>
          <w:kern w:val="2"/>
          <w:sz w:val="24"/>
          <w:szCs w:val="24"/>
          <w:lang w:eastAsia="ja-JP"/>
        </w:rPr>
        <w:t xml:space="preserve">mean </w:t>
      </w:r>
      <w:r w:rsidR="007A4509" w:rsidRPr="00462AF6">
        <w:rPr>
          <w:rFonts w:ascii="Times New Roman" w:hAnsi="Times New Roman" w:cs="Times New Roman"/>
          <w:kern w:val="2"/>
          <w:sz w:val="24"/>
          <w:szCs w:val="24"/>
          <w:lang w:eastAsia="ja-JP"/>
        </w:rPr>
        <w:t xml:space="preserve">dietary </w:t>
      </w:r>
      <w:r w:rsidR="005D21C1" w:rsidRPr="00462AF6">
        <w:rPr>
          <w:rFonts w:ascii="Times New Roman" w:hAnsi="Times New Roman" w:cs="Times New Roman"/>
          <w:kern w:val="2"/>
          <w:sz w:val="24"/>
          <w:szCs w:val="24"/>
          <w:lang w:eastAsia="ja-JP"/>
        </w:rPr>
        <w:t xml:space="preserve">GI index </w:t>
      </w:r>
      <w:r w:rsidR="007A4509" w:rsidRPr="00462AF6">
        <w:rPr>
          <w:rFonts w:ascii="Times New Roman" w:hAnsi="Times New Roman" w:cs="Times New Roman"/>
          <w:kern w:val="2"/>
          <w:sz w:val="24"/>
          <w:szCs w:val="24"/>
          <w:lang w:eastAsia="ja-JP"/>
        </w:rPr>
        <w:t>in early pregnancy</w:t>
      </w:r>
      <w:r w:rsidR="009E6C85" w:rsidRPr="00462AF6">
        <w:rPr>
          <w:rFonts w:ascii="Times New Roman" w:hAnsi="Times New Roman" w:cs="Times New Roman"/>
          <w:kern w:val="2"/>
          <w:sz w:val="24"/>
          <w:szCs w:val="24"/>
          <w:lang w:eastAsia="ja-JP"/>
        </w:rPr>
        <w:t xml:space="preserve">, </w:t>
      </w:r>
      <w:r w:rsidR="0046198F" w:rsidRPr="00462AF6">
        <w:rPr>
          <w:rFonts w:ascii="Times New Roman" w:hAnsi="Times New Roman" w:cs="Times New Roman"/>
          <w:kern w:val="2"/>
          <w:sz w:val="24"/>
          <w:szCs w:val="24"/>
          <w:lang w:eastAsia="ja-JP"/>
        </w:rPr>
        <w:t xml:space="preserve">lower </w:t>
      </w:r>
      <w:r w:rsidR="00D81110" w:rsidRPr="00462AF6">
        <w:rPr>
          <w:rFonts w:ascii="Times New Roman" w:hAnsi="Times New Roman" w:cs="Times New Roman"/>
          <w:kern w:val="2"/>
          <w:sz w:val="24"/>
          <w:szCs w:val="24"/>
          <w:lang w:eastAsia="ja-JP"/>
        </w:rPr>
        <w:t xml:space="preserve">serum </w:t>
      </w:r>
      <w:r w:rsidR="00A905CC" w:rsidRPr="00462AF6">
        <w:rPr>
          <w:rFonts w:ascii="Times New Roman" w:hAnsi="Times New Roman" w:cs="Times New Roman"/>
          <w:kern w:val="2"/>
          <w:sz w:val="24"/>
          <w:szCs w:val="24"/>
          <w:lang w:eastAsia="ja-JP"/>
        </w:rPr>
        <w:t>v</w:t>
      </w:r>
      <w:r w:rsidR="0046198F" w:rsidRPr="00462AF6">
        <w:rPr>
          <w:rFonts w:ascii="Times New Roman" w:hAnsi="Times New Roman" w:cs="Times New Roman"/>
          <w:kern w:val="2"/>
          <w:sz w:val="24"/>
          <w:szCs w:val="24"/>
          <w:lang w:eastAsia="ja-JP"/>
        </w:rPr>
        <w:t xml:space="preserve">itamin D </w:t>
      </w:r>
      <w:r w:rsidR="00D81110" w:rsidRPr="00462AF6">
        <w:rPr>
          <w:rFonts w:ascii="Times New Roman" w:hAnsi="Times New Roman" w:cs="Times New Roman"/>
          <w:kern w:val="2"/>
          <w:sz w:val="24"/>
          <w:szCs w:val="24"/>
          <w:lang w:eastAsia="ja-JP"/>
        </w:rPr>
        <w:t>concentration</w:t>
      </w:r>
      <w:r w:rsidR="00E45D7E" w:rsidRPr="00462AF6">
        <w:rPr>
          <w:rFonts w:ascii="Times New Roman" w:hAnsi="Times New Roman" w:cs="Times New Roman"/>
          <w:kern w:val="2"/>
          <w:sz w:val="24"/>
          <w:szCs w:val="24"/>
          <w:lang w:eastAsia="ja-JP"/>
        </w:rPr>
        <w:t xml:space="preserve"> </w:t>
      </w:r>
      <w:r w:rsidR="0046198F" w:rsidRPr="00462AF6">
        <w:rPr>
          <w:rFonts w:ascii="Times New Roman" w:hAnsi="Times New Roman" w:cs="Times New Roman"/>
          <w:kern w:val="2"/>
          <w:sz w:val="24"/>
          <w:szCs w:val="24"/>
          <w:lang w:eastAsia="ja-JP"/>
        </w:rPr>
        <w:t>in late pregnancy</w:t>
      </w:r>
      <w:r w:rsidR="00267E3B" w:rsidRPr="00462AF6">
        <w:rPr>
          <w:rFonts w:ascii="Times New Roman" w:hAnsi="Times New Roman" w:cs="Times New Roman"/>
          <w:kern w:val="2"/>
          <w:sz w:val="24"/>
          <w:szCs w:val="24"/>
          <w:lang w:eastAsia="ja-JP"/>
        </w:rPr>
        <w:t xml:space="preserve">, </w:t>
      </w:r>
      <w:r w:rsidR="006E3655" w:rsidRPr="00462AF6">
        <w:rPr>
          <w:rFonts w:ascii="Times New Roman" w:hAnsi="Times New Roman" w:cs="Times New Roman"/>
          <w:kern w:val="2"/>
          <w:sz w:val="24"/>
          <w:szCs w:val="24"/>
          <w:lang w:eastAsia="ja-JP"/>
        </w:rPr>
        <w:t xml:space="preserve">to have </w:t>
      </w:r>
      <w:r w:rsidR="00267E3B" w:rsidRPr="00462AF6">
        <w:rPr>
          <w:rFonts w:ascii="Times New Roman" w:hAnsi="Times New Roman" w:cs="Times New Roman"/>
          <w:kern w:val="2"/>
          <w:sz w:val="24"/>
          <w:szCs w:val="24"/>
          <w:lang w:eastAsia="ja-JP"/>
        </w:rPr>
        <w:t>gained excess weight according to the IOM guidelines</w:t>
      </w:r>
      <w:r w:rsidR="00790626" w:rsidRPr="00462AF6">
        <w:rPr>
          <w:rFonts w:ascii="Times New Roman" w:hAnsi="Times New Roman" w:cs="Times New Roman"/>
          <w:kern w:val="2"/>
          <w:sz w:val="24"/>
          <w:szCs w:val="24"/>
          <w:lang w:eastAsia="ja-JP"/>
        </w:rPr>
        <w:t xml:space="preserve"> and </w:t>
      </w:r>
      <w:r w:rsidR="004E7647" w:rsidRPr="00462AF6">
        <w:rPr>
          <w:rFonts w:ascii="Times New Roman" w:hAnsi="Times New Roman" w:cs="Times New Roman"/>
          <w:kern w:val="2"/>
          <w:sz w:val="24"/>
          <w:szCs w:val="24"/>
          <w:lang w:eastAsia="ja-JP"/>
        </w:rPr>
        <w:t xml:space="preserve">retained </w:t>
      </w:r>
      <w:r w:rsidR="00492DE2" w:rsidRPr="00462AF6">
        <w:rPr>
          <w:rFonts w:ascii="Times New Roman" w:hAnsi="Times New Roman" w:cs="Times New Roman"/>
          <w:kern w:val="2"/>
          <w:sz w:val="24"/>
          <w:szCs w:val="24"/>
          <w:lang w:eastAsia="ja-JP"/>
        </w:rPr>
        <w:t>less</w:t>
      </w:r>
      <w:r w:rsidR="00790626" w:rsidRPr="00462AF6">
        <w:rPr>
          <w:rFonts w:ascii="Times New Roman" w:hAnsi="Times New Roman" w:cs="Times New Roman"/>
          <w:kern w:val="2"/>
          <w:sz w:val="24"/>
          <w:szCs w:val="24"/>
          <w:lang w:eastAsia="ja-JP"/>
        </w:rPr>
        <w:t xml:space="preserve"> </w:t>
      </w:r>
      <w:r w:rsidR="004E7647" w:rsidRPr="00462AF6">
        <w:rPr>
          <w:rFonts w:ascii="Times New Roman" w:hAnsi="Times New Roman" w:cs="Times New Roman"/>
          <w:kern w:val="2"/>
          <w:sz w:val="24"/>
          <w:szCs w:val="24"/>
          <w:lang w:eastAsia="ja-JP"/>
        </w:rPr>
        <w:t>weight</w:t>
      </w:r>
      <w:r w:rsidR="00790626" w:rsidRPr="00462AF6">
        <w:rPr>
          <w:rFonts w:ascii="Times New Roman" w:hAnsi="Times New Roman" w:cs="Times New Roman"/>
          <w:kern w:val="2"/>
          <w:sz w:val="24"/>
          <w:szCs w:val="24"/>
          <w:lang w:eastAsia="ja-JP"/>
        </w:rPr>
        <w:t xml:space="preserve"> at six months postpartum</w:t>
      </w:r>
      <w:r w:rsidR="0046198F" w:rsidRPr="00462AF6">
        <w:rPr>
          <w:rFonts w:ascii="Times New Roman" w:hAnsi="Times New Roman" w:cs="Times New Roman"/>
          <w:kern w:val="2"/>
          <w:sz w:val="24"/>
          <w:szCs w:val="24"/>
          <w:lang w:eastAsia="ja-JP"/>
        </w:rPr>
        <w:t xml:space="preserve"> </w:t>
      </w:r>
      <w:r w:rsidR="00122052" w:rsidRPr="00462AF6">
        <w:rPr>
          <w:rFonts w:ascii="Times New Roman" w:hAnsi="Times New Roman" w:cs="Times New Roman"/>
          <w:kern w:val="2"/>
          <w:sz w:val="24"/>
          <w:szCs w:val="24"/>
          <w:lang w:eastAsia="ja-JP"/>
        </w:rPr>
        <w:t xml:space="preserve">compared to </w:t>
      </w:r>
      <w:r w:rsidR="006171F6" w:rsidRPr="00462AF6">
        <w:rPr>
          <w:rFonts w:ascii="Times New Roman" w:hAnsi="Times New Roman" w:cs="Times New Roman"/>
          <w:kern w:val="2"/>
          <w:sz w:val="24"/>
          <w:szCs w:val="24"/>
          <w:lang w:eastAsia="ja-JP"/>
        </w:rPr>
        <w:t>women</w:t>
      </w:r>
      <w:r w:rsidR="00122052" w:rsidRPr="00462AF6">
        <w:rPr>
          <w:rFonts w:ascii="Times New Roman" w:hAnsi="Times New Roman" w:cs="Times New Roman"/>
          <w:kern w:val="2"/>
          <w:sz w:val="24"/>
          <w:szCs w:val="24"/>
          <w:lang w:eastAsia="ja-JP"/>
        </w:rPr>
        <w:t xml:space="preserve"> </w:t>
      </w:r>
      <w:r w:rsidR="007B0628" w:rsidRPr="00462AF6">
        <w:rPr>
          <w:rFonts w:ascii="Times New Roman" w:hAnsi="Times New Roman" w:cs="Times New Roman"/>
          <w:kern w:val="2"/>
          <w:sz w:val="24"/>
          <w:szCs w:val="24"/>
          <w:lang w:eastAsia="ja-JP"/>
        </w:rPr>
        <w:t xml:space="preserve">included </w:t>
      </w:r>
      <w:r w:rsidR="00E45D7E" w:rsidRPr="00462AF6">
        <w:rPr>
          <w:rFonts w:ascii="Times New Roman" w:hAnsi="Times New Roman" w:cs="Times New Roman"/>
          <w:kern w:val="2"/>
          <w:sz w:val="24"/>
          <w:szCs w:val="24"/>
          <w:lang w:eastAsia="ja-JP"/>
        </w:rPr>
        <w:t>in the analysis</w:t>
      </w:r>
      <w:r w:rsidR="006E3655" w:rsidRPr="00462AF6">
        <w:rPr>
          <w:rFonts w:ascii="Times New Roman" w:hAnsi="Times New Roman" w:cs="Times New Roman"/>
          <w:kern w:val="2"/>
          <w:sz w:val="24"/>
          <w:szCs w:val="24"/>
          <w:lang w:eastAsia="ja-JP"/>
        </w:rPr>
        <w:t xml:space="preserve"> (</w:t>
      </w:r>
      <w:r w:rsidR="0054183F" w:rsidRPr="00462AF6">
        <w:rPr>
          <w:rFonts w:ascii="Times New Roman" w:hAnsi="Times New Roman" w:cs="Times New Roman"/>
          <w:kern w:val="2"/>
          <w:sz w:val="24"/>
          <w:szCs w:val="24"/>
          <w:lang w:eastAsia="ja-JP"/>
        </w:rPr>
        <w:t>Table 1</w:t>
      </w:r>
      <w:r w:rsidR="006E3655" w:rsidRPr="00462AF6">
        <w:rPr>
          <w:rFonts w:ascii="Times New Roman" w:hAnsi="Times New Roman" w:cs="Times New Roman"/>
          <w:kern w:val="2"/>
          <w:sz w:val="24"/>
          <w:szCs w:val="24"/>
          <w:lang w:eastAsia="ja-JP"/>
        </w:rPr>
        <w:t>)</w:t>
      </w:r>
      <w:r w:rsidR="006171F6" w:rsidRPr="00462AF6">
        <w:rPr>
          <w:rFonts w:ascii="Times New Roman" w:hAnsi="Times New Roman" w:cs="Times New Roman"/>
          <w:kern w:val="2"/>
          <w:sz w:val="24"/>
          <w:szCs w:val="24"/>
          <w:lang w:eastAsia="ja-JP"/>
        </w:rPr>
        <w:t>.</w:t>
      </w:r>
    </w:p>
    <w:p w14:paraId="349EE1B9" w14:textId="57AABE7A" w:rsidR="00E45D7E" w:rsidRPr="00462AF6" w:rsidRDefault="006473FF" w:rsidP="00144BC0">
      <w:pPr>
        <w:spacing w:line="480" w:lineRule="auto"/>
        <w:jc w:val="both"/>
        <w:rPr>
          <w:rFonts w:ascii="Times New Roman" w:hAnsi="Times New Roman" w:cs="Times New Roman"/>
          <w:b/>
          <w:i/>
          <w:kern w:val="2"/>
          <w:sz w:val="24"/>
          <w:szCs w:val="24"/>
          <w:lang w:eastAsia="ja-JP"/>
        </w:rPr>
      </w:pPr>
      <w:r w:rsidRPr="00462AF6">
        <w:rPr>
          <w:rFonts w:ascii="Times New Roman" w:hAnsi="Times New Roman" w:cs="Times New Roman"/>
          <w:b/>
          <w:i/>
          <w:kern w:val="2"/>
          <w:sz w:val="24"/>
          <w:szCs w:val="24"/>
          <w:lang w:eastAsia="ja-JP"/>
        </w:rPr>
        <w:lastRenderedPageBreak/>
        <w:t>Weight trajectories and c</w:t>
      </w:r>
      <w:r w:rsidR="00E45D7E" w:rsidRPr="00462AF6">
        <w:rPr>
          <w:rFonts w:ascii="Times New Roman" w:hAnsi="Times New Roman" w:cs="Times New Roman"/>
          <w:b/>
          <w:i/>
          <w:kern w:val="2"/>
          <w:sz w:val="24"/>
          <w:szCs w:val="24"/>
          <w:lang w:eastAsia="ja-JP"/>
        </w:rPr>
        <w:t>haracteristics of postpartum weight retention</w:t>
      </w:r>
    </w:p>
    <w:p w14:paraId="58052F34" w14:textId="3B6090A7" w:rsidR="00321163" w:rsidRPr="00462AF6" w:rsidRDefault="000C3700" w:rsidP="00144BC0">
      <w:pPr>
        <w:spacing w:line="480" w:lineRule="auto"/>
        <w:jc w:val="both"/>
        <w:rPr>
          <w:rFonts w:ascii="Times New Roman" w:hAnsi="Times New Roman" w:cs="Times New Roman"/>
          <w:kern w:val="2"/>
          <w:sz w:val="24"/>
          <w:szCs w:val="24"/>
          <w:lang w:eastAsia="ja-JP"/>
        </w:rPr>
      </w:pPr>
      <w:r w:rsidRPr="00462AF6">
        <w:rPr>
          <w:rFonts w:ascii="Times New Roman" w:hAnsi="Times New Roman" w:cs="Times New Roman"/>
          <w:kern w:val="2"/>
          <w:sz w:val="24"/>
          <w:szCs w:val="24"/>
          <w:lang w:eastAsia="ja-JP"/>
        </w:rPr>
        <w:t xml:space="preserve">Figure 1 shows </w:t>
      </w:r>
      <w:r w:rsidR="006473FF" w:rsidRPr="00462AF6">
        <w:rPr>
          <w:rFonts w:ascii="Times New Roman" w:hAnsi="Times New Roman" w:cs="Times New Roman"/>
          <w:kern w:val="2"/>
          <w:sz w:val="24"/>
          <w:szCs w:val="24"/>
          <w:lang w:eastAsia="ja-JP"/>
        </w:rPr>
        <w:t>w</w:t>
      </w:r>
      <w:r w:rsidR="007B2723" w:rsidRPr="00462AF6">
        <w:rPr>
          <w:rFonts w:ascii="Times New Roman" w:hAnsi="Times New Roman" w:cs="Times New Roman"/>
          <w:kern w:val="2"/>
          <w:sz w:val="24"/>
          <w:szCs w:val="24"/>
          <w:lang w:eastAsia="ja-JP"/>
        </w:rPr>
        <w:t xml:space="preserve">eight </w:t>
      </w:r>
      <w:r w:rsidR="009F1E96" w:rsidRPr="00462AF6">
        <w:rPr>
          <w:rFonts w:ascii="Times New Roman" w:hAnsi="Times New Roman" w:cs="Times New Roman"/>
          <w:kern w:val="2"/>
          <w:sz w:val="24"/>
          <w:szCs w:val="24"/>
          <w:lang w:eastAsia="ja-JP"/>
        </w:rPr>
        <w:t xml:space="preserve">change </w:t>
      </w:r>
      <w:r w:rsidR="007B2723" w:rsidRPr="00462AF6">
        <w:rPr>
          <w:rFonts w:ascii="Times New Roman" w:hAnsi="Times New Roman" w:cs="Times New Roman"/>
          <w:kern w:val="2"/>
          <w:sz w:val="24"/>
          <w:szCs w:val="24"/>
          <w:lang w:eastAsia="ja-JP"/>
        </w:rPr>
        <w:t xml:space="preserve">trajectories </w:t>
      </w:r>
      <w:r w:rsidR="0054183F" w:rsidRPr="00462AF6">
        <w:rPr>
          <w:rFonts w:ascii="Times New Roman" w:hAnsi="Times New Roman" w:cs="Times New Roman"/>
          <w:kern w:val="2"/>
          <w:sz w:val="24"/>
          <w:szCs w:val="24"/>
          <w:lang w:eastAsia="ja-JP"/>
        </w:rPr>
        <w:t xml:space="preserve">across </w:t>
      </w:r>
      <w:r w:rsidR="00CE7BAD" w:rsidRPr="00462AF6">
        <w:rPr>
          <w:rFonts w:ascii="Times New Roman" w:hAnsi="Times New Roman" w:cs="Times New Roman"/>
          <w:kern w:val="2"/>
          <w:sz w:val="24"/>
          <w:szCs w:val="24"/>
          <w:lang w:eastAsia="ja-JP"/>
        </w:rPr>
        <w:t xml:space="preserve">pregnancy </w:t>
      </w:r>
      <w:r w:rsidR="000C2F5A" w:rsidRPr="00462AF6">
        <w:rPr>
          <w:rFonts w:ascii="Times New Roman" w:hAnsi="Times New Roman" w:cs="Times New Roman"/>
          <w:kern w:val="2"/>
          <w:sz w:val="24"/>
          <w:szCs w:val="24"/>
          <w:lang w:eastAsia="ja-JP"/>
        </w:rPr>
        <w:t xml:space="preserve">to </w:t>
      </w:r>
      <w:r w:rsidR="0003578D" w:rsidRPr="00462AF6">
        <w:rPr>
          <w:rFonts w:ascii="Times New Roman" w:hAnsi="Times New Roman" w:cs="Times New Roman"/>
          <w:kern w:val="2"/>
          <w:sz w:val="24"/>
          <w:szCs w:val="24"/>
          <w:lang w:eastAsia="ja-JP"/>
        </w:rPr>
        <w:t>six</w:t>
      </w:r>
      <w:r w:rsidR="00CE7BAD" w:rsidRPr="00462AF6">
        <w:rPr>
          <w:rFonts w:ascii="Times New Roman" w:hAnsi="Times New Roman" w:cs="Times New Roman"/>
          <w:kern w:val="2"/>
          <w:sz w:val="24"/>
          <w:szCs w:val="24"/>
          <w:lang w:eastAsia="ja-JP"/>
        </w:rPr>
        <w:t xml:space="preserve"> month</w:t>
      </w:r>
      <w:r w:rsidR="0054183F" w:rsidRPr="00462AF6">
        <w:rPr>
          <w:rFonts w:ascii="Times New Roman" w:hAnsi="Times New Roman" w:cs="Times New Roman"/>
          <w:kern w:val="2"/>
          <w:sz w:val="24"/>
          <w:szCs w:val="24"/>
          <w:lang w:eastAsia="ja-JP"/>
        </w:rPr>
        <w:t>s</w:t>
      </w:r>
      <w:r w:rsidR="00CE7BAD" w:rsidRPr="00462AF6">
        <w:rPr>
          <w:rFonts w:ascii="Times New Roman" w:hAnsi="Times New Roman" w:cs="Times New Roman"/>
          <w:kern w:val="2"/>
          <w:sz w:val="24"/>
          <w:szCs w:val="24"/>
          <w:lang w:eastAsia="ja-JP"/>
        </w:rPr>
        <w:t xml:space="preserve"> postpartum according to pre-pregnancy BMI</w:t>
      </w:r>
      <w:r w:rsidR="007B2723" w:rsidRPr="00462AF6">
        <w:rPr>
          <w:rFonts w:ascii="Times New Roman" w:hAnsi="Times New Roman" w:cs="Times New Roman"/>
          <w:kern w:val="2"/>
          <w:sz w:val="24"/>
          <w:szCs w:val="24"/>
          <w:lang w:eastAsia="ja-JP"/>
        </w:rPr>
        <w:t xml:space="preserve">. </w:t>
      </w:r>
      <w:r w:rsidR="00A72FEB" w:rsidRPr="00462AF6">
        <w:rPr>
          <w:rFonts w:ascii="Times New Roman" w:hAnsi="Times New Roman" w:cs="Times New Roman"/>
          <w:kern w:val="2"/>
          <w:sz w:val="24"/>
          <w:szCs w:val="24"/>
          <w:lang w:eastAsia="ja-JP"/>
        </w:rPr>
        <w:t xml:space="preserve">At six months postpartum, </w:t>
      </w:r>
      <w:r w:rsidR="00CD165C" w:rsidRPr="00462AF6">
        <w:rPr>
          <w:rFonts w:ascii="Times New Roman" w:hAnsi="Times New Roman" w:cs="Times New Roman"/>
          <w:kern w:val="2"/>
          <w:sz w:val="24"/>
          <w:szCs w:val="24"/>
          <w:lang w:eastAsia="ja-JP"/>
        </w:rPr>
        <w:t xml:space="preserve">73% </w:t>
      </w:r>
      <w:r w:rsidR="00321163" w:rsidRPr="00462AF6">
        <w:rPr>
          <w:rFonts w:ascii="Times New Roman" w:hAnsi="Times New Roman" w:cs="Times New Roman"/>
          <w:kern w:val="2"/>
          <w:sz w:val="24"/>
          <w:szCs w:val="24"/>
          <w:lang w:eastAsia="ja-JP"/>
        </w:rPr>
        <w:t>of women had retained weight (mean (SD): 3.5 (6.2) kg)</w:t>
      </w:r>
      <w:r w:rsidRPr="00462AF6">
        <w:rPr>
          <w:rFonts w:ascii="Times New Roman" w:hAnsi="Times New Roman" w:cs="Times New Roman"/>
          <w:kern w:val="2"/>
          <w:sz w:val="24"/>
          <w:szCs w:val="24"/>
          <w:lang w:eastAsia="ja-JP"/>
        </w:rPr>
        <w:t>;</w:t>
      </w:r>
      <w:r w:rsidR="00E35597" w:rsidRPr="00462AF6">
        <w:rPr>
          <w:rFonts w:ascii="Times New Roman" w:hAnsi="Times New Roman" w:cs="Times New Roman"/>
          <w:kern w:val="2"/>
          <w:sz w:val="24"/>
          <w:szCs w:val="24"/>
          <w:lang w:eastAsia="ja-JP"/>
        </w:rPr>
        <w:t xml:space="preserve"> 35%</w:t>
      </w:r>
      <w:r w:rsidR="00321163" w:rsidRPr="00462AF6">
        <w:rPr>
          <w:rFonts w:ascii="Times New Roman" w:hAnsi="Times New Roman" w:cs="Times New Roman"/>
          <w:kern w:val="2"/>
          <w:sz w:val="24"/>
          <w:szCs w:val="24"/>
          <w:lang w:eastAsia="ja-JP"/>
        </w:rPr>
        <w:t xml:space="preserve"> retained </w:t>
      </w:r>
      <w:r w:rsidRPr="00462AF6">
        <w:rPr>
          <w:rFonts w:ascii="Times New Roman" w:hAnsi="Times New Roman" w:cs="Times New Roman"/>
          <w:kern w:val="2"/>
          <w:sz w:val="24"/>
          <w:szCs w:val="24"/>
          <w:lang w:eastAsia="ja-JP"/>
        </w:rPr>
        <w:t>&gt;</w:t>
      </w:r>
      <w:r w:rsidR="00321163" w:rsidRPr="00462AF6">
        <w:rPr>
          <w:rFonts w:ascii="Times New Roman" w:hAnsi="Times New Roman" w:cs="Times New Roman"/>
          <w:kern w:val="2"/>
          <w:sz w:val="24"/>
          <w:szCs w:val="24"/>
          <w:lang w:eastAsia="ja-JP"/>
        </w:rPr>
        <w:t xml:space="preserve">5 kg. </w:t>
      </w:r>
      <w:r w:rsidR="007B2723" w:rsidRPr="00462AF6">
        <w:rPr>
          <w:rFonts w:ascii="Times New Roman" w:hAnsi="Times New Roman" w:cs="Times New Roman"/>
          <w:kern w:val="2"/>
          <w:sz w:val="24"/>
          <w:szCs w:val="24"/>
          <w:lang w:eastAsia="ja-JP"/>
        </w:rPr>
        <w:t>Women who were underweight</w:t>
      </w:r>
      <w:r w:rsidR="00D121D0" w:rsidRPr="00462AF6">
        <w:rPr>
          <w:rFonts w:ascii="Times New Roman" w:hAnsi="Times New Roman" w:cs="Times New Roman"/>
          <w:kern w:val="2"/>
          <w:sz w:val="24"/>
          <w:szCs w:val="24"/>
          <w:lang w:eastAsia="ja-JP"/>
        </w:rPr>
        <w:t xml:space="preserve"> (n=36)</w:t>
      </w:r>
      <w:r w:rsidR="007B2723" w:rsidRPr="00462AF6">
        <w:rPr>
          <w:rFonts w:ascii="Times New Roman" w:hAnsi="Times New Roman" w:cs="Times New Roman"/>
          <w:kern w:val="2"/>
          <w:sz w:val="24"/>
          <w:szCs w:val="24"/>
          <w:lang w:eastAsia="ja-JP"/>
        </w:rPr>
        <w:t xml:space="preserve"> or</w:t>
      </w:r>
      <w:r w:rsidR="006A0ED4" w:rsidRPr="00462AF6">
        <w:rPr>
          <w:rFonts w:ascii="Times New Roman" w:hAnsi="Times New Roman" w:cs="Times New Roman"/>
          <w:kern w:val="2"/>
          <w:sz w:val="24"/>
          <w:szCs w:val="24"/>
          <w:lang w:eastAsia="ja-JP"/>
        </w:rPr>
        <w:t xml:space="preserve"> of</w:t>
      </w:r>
      <w:r w:rsidR="007B2723" w:rsidRPr="00462AF6">
        <w:rPr>
          <w:rFonts w:ascii="Times New Roman" w:hAnsi="Times New Roman" w:cs="Times New Roman"/>
          <w:kern w:val="2"/>
          <w:sz w:val="24"/>
          <w:szCs w:val="24"/>
          <w:lang w:eastAsia="ja-JP"/>
        </w:rPr>
        <w:t xml:space="preserve"> healthy weight </w:t>
      </w:r>
      <w:r w:rsidR="00D121D0" w:rsidRPr="00462AF6">
        <w:rPr>
          <w:rFonts w:ascii="Times New Roman" w:hAnsi="Times New Roman" w:cs="Times New Roman"/>
          <w:kern w:val="2"/>
          <w:sz w:val="24"/>
          <w:szCs w:val="24"/>
          <w:lang w:eastAsia="ja-JP"/>
        </w:rPr>
        <w:t xml:space="preserve">(n=1460) </w:t>
      </w:r>
      <w:r w:rsidR="007B0628" w:rsidRPr="00462AF6">
        <w:rPr>
          <w:rFonts w:ascii="Times New Roman" w:hAnsi="Times New Roman" w:cs="Times New Roman"/>
          <w:kern w:val="2"/>
          <w:sz w:val="24"/>
          <w:szCs w:val="24"/>
          <w:lang w:eastAsia="ja-JP"/>
        </w:rPr>
        <w:t>in</w:t>
      </w:r>
      <w:r w:rsidR="007B2723" w:rsidRPr="00462AF6">
        <w:rPr>
          <w:rFonts w:ascii="Times New Roman" w:hAnsi="Times New Roman" w:cs="Times New Roman"/>
          <w:kern w:val="2"/>
          <w:sz w:val="24"/>
          <w:szCs w:val="24"/>
          <w:lang w:eastAsia="ja-JP"/>
        </w:rPr>
        <w:t xml:space="preserve"> </w:t>
      </w:r>
      <w:r w:rsidR="007B0628" w:rsidRPr="00462AF6">
        <w:rPr>
          <w:rFonts w:ascii="Times New Roman" w:hAnsi="Times New Roman" w:cs="Times New Roman"/>
          <w:kern w:val="2"/>
          <w:sz w:val="24"/>
          <w:szCs w:val="24"/>
          <w:lang w:eastAsia="ja-JP"/>
        </w:rPr>
        <w:t>pre-pregnancy</w:t>
      </w:r>
      <w:r w:rsidR="007B2723" w:rsidRPr="00462AF6">
        <w:rPr>
          <w:rFonts w:ascii="Times New Roman" w:hAnsi="Times New Roman" w:cs="Times New Roman"/>
          <w:kern w:val="2"/>
          <w:sz w:val="24"/>
          <w:szCs w:val="24"/>
          <w:lang w:eastAsia="ja-JP"/>
        </w:rPr>
        <w:t xml:space="preserve"> </w:t>
      </w:r>
      <w:r w:rsidR="00652A22" w:rsidRPr="00462AF6">
        <w:rPr>
          <w:rFonts w:ascii="Times New Roman" w:hAnsi="Times New Roman" w:cs="Times New Roman"/>
          <w:kern w:val="2"/>
          <w:sz w:val="24"/>
          <w:szCs w:val="24"/>
          <w:lang w:eastAsia="ja-JP"/>
        </w:rPr>
        <w:t xml:space="preserve">retained </w:t>
      </w:r>
      <w:r w:rsidR="00904EE7" w:rsidRPr="00462AF6">
        <w:rPr>
          <w:rFonts w:ascii="Times New Roman" w:hAnsi="Times New Roman" w:cs="Times New Roman"/>
          <w:kern w:val="2"/>
          <w:sz w:val="24"/>
          <w:szCs w:val="24"/>
          <w:lang w:eastAsia="ja-JP"/>
        </w:rPr>
        <w:t>3.6</w:t>
      </w:r>
      <w:r w:rsidR="007B2723" w:rsidRPr="00462AF6">
        <w:rPr>
          <w:rFonts w:ascii="Times New Roman" w:hAnsi="Times New Roman" w:cs="Times New Roman"/>
          <w:kern w:val="2"/>
          <w:sz w:val="24"/>
          <w:szCs w:val="24"/>
          <w:lang w:eastAsia="ja-JP"/>
        </w:rPr>
        <w:t xml:space="preserve"> (</w:t>
      </w:r>
      <w:r w:rsidR="00904EE7" w:rsidRPr="00462AF6">
        <w:rPr>
          <w:rFonts w:ascii="Times New Roman" w:hAnsi="Times New Roman" w:cs="Times New Roman"/>
          <w:kern w:val="2"/>
          <w:sz w:val="24"/>
          <w:szCs w:val="24"/>
          <w:lang w:eastAsia="ja-JP"/>
        </w:rPr>
        <w:t>3.9</w:t>
      </w:r>
      <w:r w:rsidR="007B2723" w:rsidRPr="00462AF6">
        <w:rPr>
          <w:rFonts w:ascii="Times New Roman" w:hAnsi="Times New Roman" w:cs="Times New Roman"/>
          <w:kern w:val="2"/>
          <w:sz w:val="24"/>
          <w:szCs w:val="24"/>
          <w:lang w:eastAsia="ja-JP"/>
        </w:rPr>
        <w:t>)</w:t>
      </w:r>
      <w:r w:rsidR="00E45D7E" w:rsidRPr="00462AF6">
        <w:rPr>
          <w:rFonts w:ascii="Times New Roman" w:hAnsi="Times New Roman" w:cs="Times New Roman"/>
          <w:kern w:val="2"/>
          <w:sz w:val="24"/>
          <w:szCs w:val="24"/>
          <w:lang w:eastAsia="ja-JP"/>
        </w:rPr>
        <w:t xml:space="preserve"> kg</w:t>
      </w:r>
      <w:r w:rsidR="00904EE7" w:rsidRPr="00462AF6">
        <w:rPr>
          <w:rFonts w:ascii="Times New Roman" w:hAnsi="Times New Roman" w:cs="Times New Roman"/>
          <w:kern w:val="2"/>
          <w:sz w:val="24"/>
          <w:szCs w:val="24"/>
          <w:lang w:eastAsia="ja-JP"/>
        </w:rPr>
        <w:t xml:space="preserve"> and 3.5 (5.2</w:t>
      </w:r>
      <w:r w:rsidR="007B2723" w:rsidRPr="00462AF6">
        <w:rPr>
          <w:rFonts w:ascii="Times New Roman" w:hAnsi="Times New Roman" w:cs="Times New Roman"/>
          <w:kern w:val="2"/>
          <w:sz w:val="24"/>
          <w:szCs w:val="24"/>
          <w:lang w:eastAsia="ja-JP"/>
        </w:rPr>
        <w:t>) kg</w:t>
      </w:r>
      <w:r w:rsidR="00E45D7E" w:rsidRPr="00462AF6">
        <w:rPr>
          <w:rFonts w:ascii="Times New Roman" w:hAnsi="Times New Roman" w:cs="Times New Roman"/>
          <w:kern w:val="2"/>
          <w:sz w:val="24"/>
          <w:szCs w:val="24"/>
          <w:lang w:eastAsia="ja-JP"/>
        </w:rPr>
        <w:t xml:space="preserve"> </w:t>
      </w:r>
      <w:r w:rsidRPr="00462AF6">
        <w:rPr>
          <w:rFonts w:ascii="Times New Roman" w:hAnsi="Times New Roman" w:cs="Times New Roman"/>
          <w:kern w:val="2"/>
          <w:sz w:val="24"/>
          <w:szCs w:val="24"/>
          <w:lang w:eastAsia="ja-JP"/>
        </w:rPr>
        <w:t xml:space="preserve">above </w:t>
      </w:r>
      <w:r w:rsidR="00E45D7E" w:rsidRPr="00462AF6">
        <w:rPr>
          <w:rFonts w:ascii="Times New Roman" w:hAnsi="Times New Roman" w:cs="Times New Roman"/>
          <w:kern w:val="2"/>
          <w:sz w:val="24"/>
          <w:szCs w:val="24"/>
          <w:lang w:eastAsia="ja-JP"/>
        </w:rPr>
        <w:t>their pre-pregnancy weight</w:t>
      </w:r>
      <w:r w:rsidR="007B2723" w:rsidRPr="00462AF6">
        <w:rPr>
          <w:rFonts w:ascii="Times New Roman" w:hAnsi="Times New Roman" w:cs="Times New Roman"/>
          <w:kern w:val="2"/>
          <w:sz w:val="24"/>
          <w:szCs w:val="24"/>
          <w:lang w:eastAsia="ja-JP"/>
        </w:rPr>
        <w:t>, respectively</w:t>
      </w:r>
      <w:r w:rsidR="00A32701" w:rsidRPr="00462AF6">
        <w:rPr>
          <w:rFonts w:ascii="Times New Roman" w:hAnsi="Times New Roman" w:cs="Times New Roman"/>
          <w:kern w:val="2"/>
          <w:sz w:val="24"/>
          <w:szCs w:val="24"/>
          <w:lang w:eastAsia="ja-JP"/>
        </w:rPr>
        <w:t xml:space="preserve">. </w:t>
      </w:r>
      <w:r w:rsidR="007B2723" w:rsidRPr="00462AF6">
        <w:rPr>
          <w:rFonts w:ascii="Times New Roman" w:hAnsi="Times New Roman" w:cs="Times New Roman"/>
          <w:kern w:val="2"/>
          <w:sz w:val="24"/>
          <w:szCs w:val="24"/>
          <w:lang w:eastAsia="ja-JP"/>
        </w:rPr>
        <w:t>Women who were overweight</w:t>
      </w:r>
      <w:r w:rsidR="00D121D0" w:rsidRPr="00462AF6">
        <w:rPr>
          <w:rFonts w:ascii="Times New Roman" w:hAnsi="Times New Roman" w:cs="Times New Roman"/>
          <w:kern w:val="2"/>
          <w:sz w:val="24"/>
          <w:szCs w:val="24"/>
          <w:lang w:eastAsia="ja-JP"/>
        </w:rPr>
        <w:t xml:space="preserve"> (n=717)</w:t>
      </w:r>
      <w:r w:rsidR="007B2723" w:rsidRPr="00462AF6">
        <w:rPr>
          <w:rFonts w:ascii="Times New Roman" w:hAnsi="Times New Roman" w:cs="Times New Roman"/>
          <w:kern w:val="2"/>
          <w:sz w:val="24"/>
          <w:szCs w:val="24"/>
          <w:lang w:eastAsia="ja-JP"/>
        </w:rPr>
        <w:t xml:space="preserve"> or obe</w:t>
      </w:r>
      <w:r w:rsidR="00904EE7" w:rsidRPr="00462AF6">
        <w:rPr>
          <w:rFonts w:ascii="Times New Roman" w:hAnsi="Times New Roman" w:cs="Times New Roman"/>
          <w:kern w:val="2"/>
          <w:sz w:val="24"/>
          <w:szCs w:val="24"/>
          <w:lang w:eastAsia="ja-JP"/>
        </w:rPr>
        <w:t>se</w:t>
      </w:r>
      <w:r w:rsidR="00D121D0" w:rsidRPr="00462AF6">
        <w:rPr>
          <w:rFonts w:ascii="Times New Roman" w:hAnsi="Times New Roman" w:cs="Times New Roman"/>
          <w:kern w:val="2"/>
          <w:sz w:val="24"/>
          <w:szCs w:val="24"/>
          <w:lang w:eastAsia="ja-JP"/>
        </w:rPr>
        <w:t xml:space="preserve"> (</w:t>
      </w:r>
      <w:r w:rsidR="001B2CD1" w:rsidRPr="00462AF6">
        <w:rPr>
          <w:rFonts w:ascii="Times New Roman" w:hAnsi="Times New Roman" w:cs="Times New Roman"/>
          <w:kern w:val="2"/>
          <w:sz w:val="24"/>
          <w:szCs w:val="24"/>
          <w:lang w:eastAsia="ja-JP"/>
        </w:rPr>
        <w:t>n=</w:t>
      </w:r>
      <w:r w:rsidR="00D121D0" w:rsidRPr="00462AF6">
        <w:rPr>
          <w:rFonts w:ascii="Times New Roman" w:hAnsi="Times New Roman" w:cs="Times New Roman"/>
          <w:kern w:val="2"/>
          <w:sz w:val="24"/>
          <w:szCs w:val="24"/>
          <w:lang w:eastAsia="ja-JP"/>
        </w:rPr>
        <w:t>344)</w:t>
      </w:r>
      <w:r w:rsidR="00904EE7" w:rsidRPr="00462AF6">
        <w:rPr>
          <w:rFonts w:ascii="Times New Roman" w:hAnsi="Times New Roman" w:cs="Times New Roman"/>
          <w:kern w:val="2"/>
          <w:sz w:val="24"/>
          <w:szCs w:val="24"/>
          <w:lang w:eastAsia="ja-JP"/>
        </w:rPr>
        <w:t xml:space="preserve"> </w:t>
      </w:r>
      <w:r w:rsidR="007B0628" w:rsidRPr="00462AF6">
        <w:rPr>
          <w:rFonts w:ascii="Times New Roman" w:hAnsi="Times New Roman" w:cs="Times New Roman"/>
          <w:kern w:val="2"/>
          <w:sz w:val="24"/>
          <w:szCs w:val="24"/>
          <w:lang w:eastAsia="ja-JP"/>
        </w:rPr>
        <w:t>pre-pregnancy</w:t>
      </w:r>
      <w:r w:rsidR="00904EE7" w:rsidRPr="00462AF6">
        <w:rPr>
          <w:rFonts w:ascii="Times New Roman" w:hAnsi="Times New Roman" w:cs="Times New Roman"/>
          <w:kern w:val="2"/>
          <w:sz w:val="24"/>
          <w:szCs w:val="24"/>
          <w:lang w:eastAsia="ja-JP"/>
        </w:rPr>
        <w:t xml:space="preserve"> retained 4.1 (7.1) and 2.4</w:t>
      </w:r>
      <w:r w:rsidR="007B2723" w:rsidRPr="00462AF6">
        <w:rPr>
          <w:rFonts w:ascii="Times New Roman" w:hAnsi="Times New Roman" w:cs="Times New Roman"/>
          <w:kern w:val="2"/>
          <w:sz w:val="24"/>
          <w:szCs w:val="24"/>
          <w:lang w:eastAsia="ja-JP"/>
        </w:rPr>
        <w:t xml:space="preserve"> (</w:t>
      </w:r>
      <w:r w:rsidR="00904EE7" w:rsidRPr="00462AF6">
        <w:rPr>
          <w:rFonts w:ascii="Times New Roman" w:hAnsi="Times New Roman" w:cs="Times New Roman"/>
          <w:kern w:val="2"/>
          <w:sz w:val="24"/>
          <w:szCs w:val="24"/>
          <w:lang w:eastAsia="ja-JP"/>
        </w:rPr>
        <w:t>7.8</w:t>
      </w:r>
      <w:r w:rsidR="007B2723" w:rsidRPr="00462AF6">
        <w:rPr>
          <w:rFonts w:ascii="Times New Roman" w:hAnsi="Times New Roman" w:cs="Times New Roman"/>
          <w:kern w:val="2"/>
          <w:sz w:val="24"/>
          <w:szCs w:val="24"/>
          <w:lang w:eastAsia="ja-JP"/>
        </w:rPr>
        <w:t xml:space="preserve">) kg, respectively. </w:t>
      </w:r>
    </w:p>
    <w:p w14:paraId="253D3CEE" w14:textId="75C88A69" w:rsidR="00D31BC7" w:rsidRPr="00462AF6" w:rsidRDefault="00267E3B" w:rsidP="00144BC0">
      <w:pPr>
        <w:spacing w:line="480" w:lineRule="auto"/>
        <w:jc w:val="both"/>
        <w:rPr>
          <w:rFonts w:ascii="Times New Roman" w:hAnsi="Times New Roman" w:cs="Times New Roman"/>
          <w:kern w:val="2"/>
          <w:sz w:val="24"/>
          <w:szCs w:val="24"/>
          <w:lang w:eastAsia="ja-JP"/>
        </w:rPr>
      </w:pPr>
      <w:r w:rsidRPr="00462AF6">
        <w:rPr>
          <w:rFonts w:ascii="Times New Roman" w:hAnsi="Times New Roman" w:cs="Times New Roman"/>
          <w:kern w:val="2"/>
          <w:sz w:val="24"/>
          <w:szCs w:val="24"/>
          <w:lang w:eastAsia="ja-JP"/>
        </w:rPr>
        <w:t>Women who gained excess weight according to the IOM GWG guidel</w:t>
      </w:r>
      <w:r w:rsidR="00C90050" w:rsidRPr="00462AF6">
        <w:rPr>
          <w:rFonts w:ascii="Times New Roman" w:hAnsi="Times New Roman" w:cs="Times New Roman"/>
          <w:kern w:val="2"/>
          <w:sz w:val="24"/>
          <w:szCs w:val="24"/>
          <w:lang w:eastAsia="ja-JP"/>
        </w:rPr>
        <w:t>ines retained an additional 4.4</w:t>
      </w:r>
      <w:r w:rsidRPr="00462AF6">
        <w:rPr>
          <w:rFonts w:ascii="Times New Roman" w:hAnsi="Times New Roman" w:cs="Times New Roman"/>
          <w:kern w:val="2"/>
          <w:sz w:val="24"/>
          <w:szCs w:val="24"/>
          <w:lang w:eastAsia="ja-JP"/>
        </w:rPr>
        <w:t xml:space="preserve"> (95%CI: </w:t>
      </w:r>
      <w:r w:rsidR="00C90050" w:rsidRPr="00462AF6">
        <w:rPr>
          <w:rFonts w:ascii="Times New Roman" w:hAnsi="Times New Roman" w:cs="Times New Roman"/>
          <w:sz w:val="24"/>
          <w:szCs w:val="24"/>
        </w:rPr>
        <w:t>3.9, 4.9</w:t>
      </w:r>
      <w:r w:rsidRPr="00462AF6">
        <w:rPr>
          <w:rFonts w:ascii="Times New Roman" w:hAnsi="Times New Roman" w:cs="Times New Roman"/>
          <w:kern w:val="2"/>
          <w:sz w:val="24"/>
          <w:szCs w:val="24"/>
          <w:lang w:eastAsia="ja-JP"/>
        </w:rPr>
        <w:t xml:space="preserve">) kg at six months postpartum compared </w:t>
      </w:r>
      <w:r w:rsidR="005E5EAF" w:rsidRPr="00462AF6">
        <w:rPr>
          <w:rFonts w:ascii="Times New Roman" w:hAnsi="Times New Roman" w:cs="Times New Roman"/>
          <w:kern w:val="2"/>
          <w:sz w:val="24"/>
          <w:szCs w:val="24"/>
          <w:lang w:eastAsia="ja-JP"/>
        </w:rPr>
        <w:t xml:space="preserve">with </w:t>
      </w:r>
      <w:r w:rsidRPr="00462AF6">
        <w:rPr>
          <w:rFonts w:ascii="Times New Roman" w:hAnsi="Times New Roman" w:cs="Times New Roman"/>
          <w:kern w:val="2"/>
          <w:sz w:val="24"/>
          <w:szCs w:val="24"/>
          <w:lang w:eastAsia="ja-JP"/>
        </w:rPr>
        <w:t>women who gained weight within the recommendations (p&lt;0.001</w:t>
      </w:r>
      <w:r w:rsidR="00F51046" w:rsidRPr="00462AF6">
        <w:rPr>
          <w:rFonts w:ascii="Times New Roman" w:hAnsi="Times New Roman" w:cs="Times New Roman"/>
          <w:kern w:val="2"/>
          <w:sz w:val="24"/>
          <w:szCs w:val="24"/>
          <w:lang w:eastAsia="ja-JP"/>
        </w:rPr>
        <w:t>).</w:t>
      </w:r>
      <w:r w:rsidR="00321163" w:rsidRPr="00462AF6">
        <w:rPr>
          <w:rFonts w:ascii="Times New Roman" w:hAnsi="Times New Roman" w:cs="Times New Roman"/>
          <w:kern w:val="2"/>
          <w:sz w:val="24"/>
          <w:szCs w:val="24"/>
          <w:lang w:eastAsia="ja-JP"/>
        </w:rPr>
        <w:t xml:space="preserve"> Overweight women were most likely to exceed the IOM GWG guidelines (64%), followed by obese (51%), healthy weight (39%) and underweight women (28%). </w:t>
      </w:r>
      <w:proofErr w:type="spellStart"/>
      <w:r w:rsidR="00321163" w:rsidRPr="00462AF6">
        <w:rPr>
          <w:rFonts w:ascii="Times New Roman" w:hAnsi="Times New Roman" w:cs="Times New Roman"/>
          <w:kern w:val="2"/>
          <w:sz w:val="24"/>
          <w:szCs w:val="24"/>
          <w:lang w:eastAsia="ja-JP"/>
        </w:rPr>
        <w:t>Primiparous</w:t>
      </w:r>
      <w:proofErr w:type="spellEnd"/>
      <w:r w:rsidR="00321163" w:rsidRPr="00462AF6">
        <w:rPr>
          <w:rFonts w:ascii="Times New Roman" w:hAnsi="Times New Roman" w:cs="Times New Roman"/>
          <w:kern w:val="2"/>
          <w:sz w:val="24"/>
          <w:szCs w:val="24"/>
          <w:lang w:eastAsia="ja-JP"/>
        </w:rPr>
        <w:t xml:space="preserve"> women were also more likely to exceed the guidelines than multiparous women (52% and 44%</w:t>
      </w:r>
      <w:r w:rsidR="00CD165C" w:rsidRPr="00462AF6">
        <w:rPr>
          <w:rFonts w:ascii="Times New Roman" w:hAnsi="Times New Roman" w:cs="Times New Roman"/>
          <w:kern w:val="2"/>
          <w:sz w:val="24"/>
          <w:szCs w:val="24"/>
          <w:lang w:eastAsia="ja-JP"/>
        </w:rPr>
        <w:t>,</w:t>
      </w:r>
      <w:r w:rsidR="00321163" w:rsidRPr="00462AF6">
        <w:rPr>
          <w:rFonts w:ascii="Times New Roman" w:hAnsi="Times New Roman" w:cs="Times New Roman"/>
          <w:kern w:val="2"/>
          <w:sz w:val="24"/>
          <w:szCs w:val="24"/>
          <w:lang w:eastAsia="ja-JP"/>
        </w:rPr>
        <w:t xml:space="preserve"> respectively; p&lt;0.001), although </w:t>
      </w:r>
      <w:r w:rsidR="005E5EAF" w:rsidRPr="00462AF6">
        <w:rPr>
          <w:rFonts w:ascii="Times New Roman" w:hAnsi="Times New Roman" w:cs="Times New Roman"/>
          <w:kern w:val="2"/>
          <w:sz w:val="24"/>
          <w:szCs w:val="24"/>
          <w:lang w:eastAsia="ja-JP"/>
        </w:rPr>
        <w:t xml:space="preserve">their </w:t>
      </w:r>
      <w:r w:rsidR="00321163" w:rsidRPr="00462AF6">
        <w:rPr>
          <w:rFonts w:ascii="Times New Roman" w:hAnsi="Times New Roman" w:cs="Times New Roman"/>
          <w:kern w:val="2"/>
          <w:sz w:val="24"/>
          <w:szCs w:val="24"/>
          <w:lang w:eastAsia="ja-JP"/>
        </w:rPr>
        <w:t xml:space="preserve">pre-pregnancy BMI </w:t>
      </w:r>
      <w:r w:rsidR="005E5EAF" w:rsidRPr="00462AF6">
        <w:rPr>
          <w:rFonts w:ascii="Times New Roman" w:hAnsi="Times New Roman" w:cs="Times New Roman"/>
          <w:kern w:val="2"/>
          <w:sz w:val="24"/>
          <w:szCs w:val="24"/>
          <w:lang w:eastAsia="ja-JP"/>
        </w:rPr>
        <w:t xml:space="preserve">was lower </w:t>
      </w:r>
      <w:r w:rsidR="00321163" w:rsidRPr="00462AF6">
        <w:rPr>
          <w:rFonts w:ascii="Times New Roman" w:hAnsi="Times New Roman" w:cs="Times New Roman"/>
          <w:kern w:val="2"/>
          <w:sz w:val="24"/>
          <w:szCs w:val="24"/>
          <w:lang w:eastAsia="ja-JP"/>
        </w:rPr>
        <w:t xml:space="preserve">(24.6 (4.2) </w:t>
      </w:r>
      <w:r w:rsidR="00CD165C" w:rsidRPr="00462AF6">
        <w:rPr>
          <w:rFonts w:ascii="Times New Roman" w:hAnsi="Times New Roman" w:cs="Times New Roman"/>
          <w:kern w:val="2"/>
          <w:sz w:val="24"/>
          <w:szCs w:val="24"/>
          <w:lang w:eastAsia="ja-JP"/>
        </w:rPr>
        <w:t>vs</w:t>
      </w:r>
      <w:r w:rsidR="005E5EAF" w:rsidRPr="00462AF6">
        <w:rPr>
          <w:rFonts w:ascii="Times New Roman" w:hAnsi="Times New Roman" w:cs="Times New Roman"/>
          <w:kern w:val="2"/>
          <w:sz w:val="24"/>
          <w:szCs w:val="24"/>
          <w:lang w:eastAsia="ja-JP"/>
        </w:rPr>
        <w:t xml:space="preserve"> </w:t>
      </w:r>
      <w:r w:rsidR="00321163" w:rsidRPr="00462AF6">
        <w:rPr>
          <w:rFonts w:ascii="Times New Roman" w:hAnsi="Times New Roman" w:cs="Times New Roman"/>
          <w:kern w:val="2"/>
          <w:sz w:val="24"/>
          <w:szCs w:val="24"/>
          <w:lang w:eastAsia="ja-JP"/>
        </w:rPr>
        <w:t>25.9 (5.0) kg/m</w:t>
      </w:r>
      <w:r w:rsidR="00321163" w:rsidRPr="00462AF6">
        <w:rPr>
          <w:rFonts w:ascii="Times New Roman" w:hAnsi="Times New Roman" w:cs="Times New Roman"/>
          <w:kern w:val="2"/>
          <w:sz w:val="24"/>
          <w:szCs w:val="24"/>
          <w:vertAlign w:val="superscript"/>
          <w:lang w:eastAsia="ja-JP"/>
        </w:rPr>
        <w:t>2</w:t>
      </w:r>
      <w:r w:rsidR="00321163" w:rsidRPr="00462AF6">
        <w:rPr>
          <w:rFonts w:ascii="Times New Roman" w:hAnsi="Times New Roman" w:cs="Times New Roman"/>
          <w:kern w:val="2"/>
          <w:sz w:val="24"/>
          <w:szCs w:val="24"/>
          <w:lang w:eastAsia="ja-JP"/>
        </w:rPr>
        <w:t xml:space="preserve">); p&lt;0.001). </w:t>
      </w:r>
    </w:p>
    <w:p w14:paraId="01202607" w14:textId="142222AB" w:rsidR="00A32701" w:rsidRPr="00462AF6" w:rsidRDefault="000E2D04" w:rsidP="00144BC0">
      <w:pPr>
        <w:spacing w:line="480" w:lineRule="auto"/>
        <w:rPr>
          <w:rFonts w:ascii="Times New Roman" w:hAnsi="Times New Roman" w:cs="Times New Roman"/>
          <w:kern w:val="2"/>
          <w:sz w:val="24"/>
          <w:szCs w:val="24"/>
          <w:lang w:eastAsia="ja-JP"/>
        </w:rPr>
      </w:pPr>
      <w:r w:rsidRPr="00462AF6">
        <w:rPr>
          <w:rFonts w:ascii="Times New Roman" w:hAnsi="Times New Roman" w:cs="Times New Roman"/>
          <w:b/>
          <w:i/>
          <w:kern w:val="2"/>
          <w:sz w:val="24"/>
          <w:szCs w:val="24"/>
          <w:lang w:eastAsia="ja-JP"/>
        </w:rPr>
        <w:t>P</w:t>
      </w:r>
      <w:r w:rsidR="00A32701" w:rsidRPr="00462AF6">
        <w:rPr>
          <w:rFonts w:ascii="Times New Roman" w:hAnsi="Times New Roman" w:cs="Times New Roman"/>
          <w:b/>
          <w:i/>
          <w:kern w:val="2"/>
          <w:sz w:val="24"/>
          <w:szCs w:val="24"/>
          <w:lang w:eastAsia="ja-JP"/>
        </w:rPr>
        <w:t>redictors of postpartum weight retention</w:t>
      </w:r>
      <w:r w:rsidRPr="00462AF6">
        <w:rPr>
          <w:rFonts w:ascii="Times New Roman" w:hAnsi="Times New Roman" w:cs="Times New Roman"/>
          <w:b/>
          <w:i/>
          <w:kern w:val="2"/>
          <w:sz w:val="24"/>
          <w:szCs w:val="24"/>
          <w:lang w:eastAsia="ja-JP"/>
        </w:rPr>
        <w:t xml:space="preserve">: </w:t>
      </w:r>
      <w:r w:rsidR="00E53CB1" w:rsidRPr="00462AF6">
        <w:rPr>
          <w:rFonts w:ascii="Times New Roman" w:hAnsi="Times New Roman" w:cs="Times New Roman"/>
          <w:b/>
          <w:i/>
          <w:kern w:val="2"/>
          <w:sz w:val="24"/>
          <w:szCs w:val="24"/>
          <w:lang w:eastAsia="ja-JP"/>
        </w:rPr>
        <w:t>individual</w:t>
      </w:r>
      <w:r w:rsidRPr="00462AF6">
        <w:rPr>
          <w:rFonts w:ascii="Times New Roman" w:hAnsi="Times New Roman" w:cs="Times New Roman"/>
          <w:b/>
          <w:i/>
          <w:kern w:val="2"/>
          <w:sz w:val="24"/>
          <w:szCs w:val="24"/>
          <w:lang w:eastAsia="ja-JP"/>
        </w:rPr>
        <w:t xml:space="preserve"> and multivariate analysis</w:t>
      </w:r>
    </w:p>
    <w:p w14:paraId="2C85D378" w14:textId="069E2A64" w:rsidR="00490D84" w:rsidRPr="00462AF6" w:rsidRDefault="00C156EE" w:rsidP="00144BC0">
      <w:pPr>
        <w:spacing w:line="480" w:lineRule="auto"/>
        <w:jc w:val="both"/>
        <w:rPr>
          <w:rFonts w:ascii="Times New Roman" w:hAnsi="Times New Roman" w:cs="Times New Roman"/>
          <w:kern w:val="2"/>
          <w:sz w:val="24"/>
          <w:szCs w:val="24"/>
          <w:lang w:eastAsia="ja-JP"/>
        </w:rPr>
      </w:pPr>
      <w:r w:rsidRPr="00462AF6">
        <w:rPr>
          <w:rFonts w:ascii="Times New Roman" w:hAnsi="Times New Roman" w:cs="Times New Roman"/>
          <w:sz w:val="24"/>
          <w:szCs w:val="24"/>
        </w:rPr>
        <w:t xml:space="preserve">The individual and </w:t>
      </w:r>
      <w:r w:rsidR="00CF09D1" w:rsidRPr="00462AF6">
        <w:rPr>
          <w:rFonts w:ascii="Times New Roman" w:hAnsi="Times New Roman" w:cs="Times New Roman"/>
          <w:sz w:val="24"/>
          <w:szCs w:val="24"/>
        </w:rPr>
        <w:t xml:space="preserve">mutually-adjusted </w:t>
      </w:r>
      <w:r w:rsidRPr="00462AF6">
        <w:rPr>
          <w:rFonts w:ascii="Times New Roman" w:hAnsi="Times New Roman" w:cs="Times New Roman"/>
          <w:sz w:val="24"/>
          <w:szCs w:val="24"/>
        </w:rPr>
        <w:t>multivariate analyses found similar predictors of postpartum weight retention</w:t>
      </w:r>
      <w:r w:rsidR="00132152" w:rsidRPr="00462AF6">
        <w:rPr>
          <w:rFonts w:ascii="Times New Roman" w:hAnsi="Times New Roman" w:cs="Times New Roman"/>
          <w:sz w:val="24"/>
          <w:szCs w:val="24"/>
        </w:rPr>
        <w:t xml:space="preserve"> </w:t>
      </w:r>
      <w:r w:rsidR="00132152" w:rsidRPr="00462AF6">
        <w:rPr>
          <w:rFonts w:ascii="Times New Roman" w:hAnsi="Times New Roman" w:cs="Times New Roman"/>
          <w:kern w:val="2"/>
          <w:sz w:val="24"/>
          <w:szCs w:val="24"/>
          <w:lang w:eastAsia="ja-JP"/>
        </w:rPr>
        <w:t>(Table 2).</w:t>
      </w:r>
      <w:r w:rsidRPr="00462AF6">
        <w:rPr>
          <w:rFonts w:ascii="Times New Roman" w:hAnsi="Times New Roman" w:cs="Times New Roman"/>
          <w:sz w:val="24"/>
          <w:szCs w:val="24"/>
        </w:rPr>
        <w:t xml:space="preserve"> </w:t>
      </w:r>
      <w:r w:rsidR="004F35C0" w:rsidRPr="00462AF6">
        <w:rPr>
          <w:rFonts w:ascii="Times New Roman" w:hAnsi="Times New Roman" w:cs="Times New Roman"/>
          <w:kern w:val="2"/>
          <w:sz w:val="24"/>
          <w:szCs w:val="24"/>
          <w:lang w:eastAsia="ja-JP"/>
        </w:rPr>
        <w:t>T</w:t>
      </w:r>
      <w:r w:rsidR="004F35C0" w:rsidRPr="00462AF6">
        <w:rPr>
          <w:rFonts w:ascii="Times New Roman" w:hAnsi="Times New Roman" w:cs="Times New Roman"/>
          <w:sz w:val="24"/>
          <w:szCs w:val="24"/>
        </w:rPr>
        <w:t xml:space="preserve">he final multivariate analysis included 1564 women as many did not provide an early pregnancy sample for serum vitamin D analyses. </w:t>
      </w:r>
      <w:proofErr w:type="spellStart"/>
      <w:r w:rsidRPr="00462AF6">
        <w:rPr>
          <w:rFonts w:ascii="Times New Roman" w:hAnsi="Times New Roman" w:cs="Times New Roman"/>
          <w:sz w:val="24"/>
          <w:szCs w:val="24"/>
        </w:rPr>
        <w:t>P</w:t>
      </w:r>
      <w:r w:rsidR="00C2066E" w:rsidRPr="00462AF6">
        <w:rPr>
          <w:rFonts w:ascii="Times New Roman" w:hAnsi="Times New Roman" w:cs="Times New Roman"/>
          <w:sz w:val="24"/>
          <w:szCs w:val="24"/>
        </w:rPr>
        <w:t>rimiparous</w:t>
      </w:r>
      <w:proofErr w:type="spellEnd"/>
      <w:r w:rsidR="00C2066E" w:rsidRPr="00462AF6">
        <w:rPr>
          <w:rFonts w:ascii="Times New Roman" w:hAnsi="Times New Roman" w:cs="Times New Roman"/>
          <w:sz w:val="24"/>
          <w:szCs w:val="24"/>
        </w:rPr>
        <w:t xml:space="preserve"> </w:t>
      </w:r>
      <w:r w:rsidR="00A069BD" w:rsidRPr="00462AF6">
        <w:rPr>
          <w:rFonts w:ascii="Times New Roman" w:hAnsi="Times New Roman" w:cs="Times New Roman"/>
          <w:kern w:val="2"/>
          <w:sz w:val="24"/>
          <w:szCs w:val="24"/>
          <w:lang w:eastAsia="ja-JP"/>
        </w:rPr>
        <w:t>women</w:t>
      </w:r>
      <w:r w:rsidR="00A32701" w:rsidRPr="00462AF6">
        <w:rPr>
          <w:rFonts w:ascii="Times New Roman" w:hAnsi="Times New Roman" w:cs="Times New Roman"/>
          <w:kern w:val="2"/>
          <w:sz w:val="24"/>
          <w:szCs w:val="24"/>
          <w:lang w:eastAsia="ja-JP"/>
        </w:rPr>
        <w:t xml:space="preserve">, </w:t>
      </w:r>
      <w:r w:rsidR="00074E79" w:rsidRPr="00462AF6">
        <w:rPr>
          <w:rFonts w:ascii="Times New Roman" w:hAnsi="Times New Roman" w:cs="Times New Roman"/>
          <w:kern w:val="2"/>
          <w:sz w:val="24"/>
          <w:szCs w:val="24"/>
          <w:lang w:eastAsia="ja-JP"/>
        </w:rPr>
        <w:t xml:space="preserve">women who </w:t>
      </w:r>
      <w:r w:rsidR="00B56D4D" w:rsidRPr="00462AF6">
        <w:rPr>
          <w:rFonts w:ascii="Times New Roman" w:hAnsi="Times New Roman" w:cs="Times New Roman"/>
          <w:kern w:val="2"/>
          <w:sz w:val="24"/>
          <w:szCs w:val="24"/>
          <w:lang w:eastAsia="ja-JP"/>
        </w:rPr>
        <w:t>had a lower pre-pregnancy BMI</w:t>
      </w:r>
      <w:r w:rsidR="00A069BD" w:rsidRPr="00462AF6">
        <w:rPr>
          <w:rFonts w:ascii="Times New Roman" w:hAnsi="Times New Roman" w:cs="Times New Roman"/>
          <w:kern w:val="2"/>
          <w:sz w:val="24"/>
          <w:szCs w:val="24"/>
          <w:lang w:eastAsia="ja-JP"/>
        </w:rPr>
        <w:t xml:space="preserve">, </w:t>
      </w:r>
      <w:r w:rsidR="00C90050" w:rsidRPr="00462AF6">
        <w:rPr>
          <w:rFonts w:ascii="Times New Roman" w:hAnsi="Times New Roman" w:cs="Times New Roman"/>
          <w:kern w:val="2"/>
          <w:sz w:val="24"/>
          <w:szCs w:val="24"/>
          <w:lang w:eastAsia="ja-JP"/>
        </w:rPr>
        <w:t>gained excess</w:t>
      </w:r>
      <w:r w:rsidR="00074E79" w:rsidRPr="00462AF6">
        <w:rPr>
          <w:rFonts w:ascii="Times New Roman" w:hAnsi="Times New Roman" w:cs="Times New Roman"/>
          <w:kern w:val="2"/>
          <w:sz w:val="24"/>
          <w:szCs w:val="24"/>
          <w:lang w:eastAsia="ja-JP"/>
        </w:rPr>
        <w:t xml:space="preserve"> GWG, </w:t>
      </w:r>
      <w:r w:rsidR="00BF213C" w:rsidRPr="00462AF6">
        <w:rPr>
          <w:rFonts w:ascii="Times New Roman" w:hAnsi="Times New Roman" w:cs="Times New Roman"/>
          <w:kern w:val="2"/>
          <w:sz w:val="24"/>
          <w:szCs w:val="24"/>
          <w:lang w:eastAsia="ja-JP"/>
        </w:rPr>
        <w:t>had</w:t>
      </w:r>
      <w:r w:rsidR="00A069BD" w:rsidRPr="00462AF6">
        <w:rPr>
          <w:rFonts w:ascii="Times New Roman" w:hAnsi="Times New Roman" w:cs="Times New Roman"/>
          <w:kern w:val="2"/>
          <w:sz w:val="24"/>
          <w:szCs w:val="24"/>
          <w:lang w:eastAsia="ja-JP"/>
        </w:rPr>
        <w:t xml:space="preserve"> </w:t>
      </w:r>
      <w:r w:rsidR="00A32701" w:rsidRPr="00462AF6">
        <w:rPr>
          <w:rFonts w:ascii="Times New Roman" w:hAnsi="Times New Roman" w:cs="Times New Roman"/>
          <w:kern w:val="2"/>
          <w:sz w:val="24"/>
          <w:szCs w:val="24"/>
          <w:lang w:eastAsia="ja-JP"/>
        </w:rPr>
        <w:t xml:space="preserve">lower </w:t>
      </w:r>
      <w:r w:rsidR="00A905CC" w:rsidRPr="00462AF6">
        <w:rPr>
          <w:rFonts w:ascii="Times New Roman" w:hAnsi="Times New Roman" w:cs="Times New Roman"/>
          <w:kern w:val="2"/>
          <w:sz w:val="24"/>
          <w:szCs w:val="24"/>
          <w:lang w:eastAsia="ja-JP"/>
        </w:rPr>
        <w:t>v</w:t>
      </w:r>
      <w:r w:rsidR="00A32701" w:rsidRPr="00462AF6">
        <w:rPr>
          <w:rFonts w:ascii="Times New Roman" w:hAnsi="Times New Roman" w:cs="Times New Roman"/>
          <w:kern w:val="2"/>
          <w:sz w:val="24"/>
          <w:szCs w:val="24"/>
          <w:lang w:eastAsia="ja-JP"/>
        </w:rPr>
        <w:t xml:space="preserve">itamin D </w:t>
      </w:r>
      <w:r w:rsidR="001A35D3" w:rsidRPr="00462AF6">
        <w:rPr>
          <w:rFonts w:ascii="Times New Roman" w:hAnsi="Times New Roman" w:cs="Times New Roman"/>
          <w:kern w:val="2"/>
          <w:sz w:val="24"/>
          <w:szCs w:val="24"/>
          <w:lang w:eastAsia="ja-JP"/>
        </w:rPr>
        <w:t>concent</w:t>
      </w:r>
      <w:r w:rsidR="003C4CC9" w:rsidRPr="00462AF6">
        <w:rPr>
          <w:rFonts w:ascii="Times New Roman" w:hAnsi="Times New Roman" w:cs="Times New Roman"/>
          <w:kern w:val="2"/>
          <w:sz w:val="24"/>
          <w:szCs w:val="24"/>
          <w:lang w:eastAsia="ja-JP"/>
        </w:rPr>
        <w:t>ration</w:t>
      </w:r>
      <w:r w:rsidR="006F2334" w:rsidRPr="00462AF6">
        <w:rPr>
          <w:rFonts w:ascii="Times New Roman" w:hAnsi="Times New Roman" w:cs="Times New Roman"/>
          <w:kern w:val="2"/>
          <w:sz w:val="24"/>
          <w:szCs w:val="24"/>
          <w:lang w:eastAsia="ja-JP"/>
        </w:rPr>
        <w:t xml:space="preserve"> </w:t>
      </w:r>
      <w:r w:rsidR="007D5058" w:rsidRPr="00462AF6">
        <w:rPr>
          <w:rFonts w:ascii="Times New Roman" w:hAnsi="Times New Roman" w:cs="Times New Roman"/>
          <w:kern w:val="2"/>
          <w:sz w:val="24"/>
          <w:szCs w:val="24"/>
          <w:lang w:eastAsia="ja-JP"/>
        </w:rPr>
        <w:t>in early pregnancy</w:t>
      </w:r>
      <w:r w:rsidR="00074E79" w:rsidRPr="00462AF6">
        <w:rPr>
          <w:rFonts w:ascii="Times New Roman" w:hAnsi="Times New Roman" w:cs="Times New Roman"/>
          <w:kern w:val="2"/>
          <w:sz w:val="24"/>
          <w:szCs w:val="24"/>
          <w:lang w:eastAsia="ja-JP"/>
        </w:rPr>
        <w:t xml:space="preserve"> and breastfed for less than six months</w:t>
      </w:r>
      <w:r w:rsidR="009F4AAC" w:rsidRPr="00462AF6">
        <w:rPr>
          <w:rFonts w:ascii="Times New Roman" w:hAnsi="Times New Roman" w:cs="Times New Roman"/>
          <w:kern w:val="2"/>
          <w:sz w:val="24"/>
          <w:szCs w:val="24"/>
          <w:lang w:eastAsia="ja-JP"/>
        </w:rPr>
        <w:t xml:space="preserve"> </w:t>
      </w:r>
      <w:r w:rsidR="009720AA" w:rsidRPr="00462AF6">
        <w:rPr>
          <w:rFonts w:ascii="Times New Roman" w:hAnsi="Times New Roman" w:cs="Times New Roman"/>
          <w:kern w:val="2"/>
          <w:sz w:val="24"/>
          <w:szCs w:val="24"/>
          <w:lang w:eastAsia="ja-JP"/>
        </w:rPr>
        <w:t>retained more weight</w:t>
      </w:r>
      <w:r w:rsidR="00A32701" w:rsidRPr="00462AF6">
        <w:rPr>
          <w:rFonts w:ascii="Times New Roman" w:hAnsi="Times New Roman" w:cs="Times New Roman"/>
          <w:kern w:val="2"/>
          <w:sz w:val="24"/>
          <w:szCs w:val="24"/>
          <w:lang w:eastAsia="ja-JP"/>
        </w:rPr>
        <w:t xml:space="preserve"> </w:t>
      </w:r>
      <w:r w:rsidR="007B0628" w:rsidRPr="00462AF6">
        <w:rPr>
          <w:rFonts w:ascii="Times New Roman" w:hAnsi="Times New Roman" w:cs="Times New Roman"/>
          <w:kern w:val="2"/>
          <w:sz w:val="24"/>
          <w:szCs w:val="24"/>
          <w:lang w:eastAsia="ja-JP"/>
        </w:rPr>
        <w:t>six</w:t>
      </w:r>
      <w:r w:rsidR="00A32701" w:rsidRPr="00462AF6">
        <w:rPr>
          <w:rFonts w:ascii="Times New Roman" w:hAnsi="Times New Roman" w:cs="Times New Roman"/>
          <w:kern w:val="2"/>
          <w:sz w:val="24"/>
          <w:szCs w:val="24"/>
          <w:lang w:eastAsia="ja-JP"/>
        </w:rPr>
        <w:t xml:space="preserve"> months</w:t>
      </w:r>
      <w:r w:rsidR="009258FB" w:rsidRPr="00462AF6">
        <w:rPr>
          <w:rFonts w:ascii="Times New Roman" w:hAnsi="Times New Roman" w:cs="Times New Roman"/>
          <w:kern w:val="2"/>
          <w:sz w:val="24"/>
          <w:szCs w:val="24"/>
          <w:lang w:eastAsia="ja-JP"/>
        </w:rPr>
        <w:t xml:space="preserve"> postpartum</w:t>
      </w:r>
      <w:r w:rsidR="00132152" w:rsidRPr="00462AF6">
        <w:rPr>
          <w:rFonts w:ascii="Times New Roman" w:hAnsi="Times New Roman" w:cs="Times New Roman"/>
          <w:kern w:val="2"/>
          <w:sz w:val="24"/>
          <w:szCs w:val="24"/>
          <w:lang w:eastAsia="ja-JP"/>
        </w:rPr>
        <w:t xml:space="preserve">. </w:t>
      </w:r>
      <w:r w:rsidRPr="00462AF6">
        <w:rPr>
          <w:rFonts w:ascii="Times New Roman" w:hAnsi="Times New Roman" w:cs="Times New Roman"/>
          <w:sz w:val="24"/>
          <w:szCs w:val="24"/>
        </w:rPr>
        <w:t xml:space="preserve">The effect sizes were slightly greater for pre-pregnancy BMI and smaller for breastfeeding duration in the multivariate analyses. </w:t>
      </w:r>
      <w:r w:rsidR="00AB2FC4" w:rsidRPr="00462AF6">
        <w:rPr>
          <w:rFonts w:ascii="Times New Roman" w:hAnsi="Times New Roman" w:cs="Times New Roman"/>
          <w:sz w:val="24"/>
          <w:szCs w:val="24"/>
        </w:rPr>
        <w:t xml:space="preserve">There </w:t>
      </w:r>
      <w:r w:rsidR="00CD165C" w:rsidRPr="00462AF6">
        <w:rPr>
          <w:rFonts w:ascii="Times New Roman" w:hAnsi="Times New Roman" w:cs="Times New Roman"/>
          <w:sz w:val="24"/>
          <w:szCs w:val="24"/>
        </w:rPr>
        <w:t xml:space="preserve">were </w:t>
      </w:r>
      <w:r w:rsidR="00AB2FC4" w:rsidRPr="00462AF6">
        <w:rPr>
          <w:rFonts w:ascii="Times New Roman" w:hAnsi="Times New Roman" w:cs="Times New Roman"/>
          <w:sz w:val="24"/>
          <w:szCs w:val="24"/>
        </w:rPr>
        <w:t xml:space="preserve">no </w:t>
      </w:r>
      <w:r w:rsidR="00CD165C" w:rsidRPr="00462AF6">
        <w:rPr>
          <w:rFonts w:ascii="Times New Roman" w:hAnsi="Times New Roman" w:cs="Times New Roman"/>
          <w:sz w:val="24"/>
          <w:szCs w:val="24"/>
        </w:rPr>
        <w:t>associations between</w:t>
      </w:r>
      <w:r w:rsidR="00AB2FC4" w:rsidRPr="00462AF6">
        <w:rPr>
          <w:rFonts w:ascii="Times New Roman" w:hAnsi="Times New Roman" w:cs="Times New Roman"/>
          <w:sz w:val="24"/>
          <w:szCs w:val="24"/>
        </w:rPr>
        <w:t xml:space="preserve"> GI in early or late pregnancy </w:t>
      </w:r>
      <w:r w:rsidR="00CD165C" w:rsidRPr="00462AF6">
        <w:rPr>
          <w:rFonts w:ascii="Times New Roman" w:hAnsi="Times New Roman" w:cs="Times New Roman"/>
          <w:sz w:val="24"/>
          <w:szCs w:val="24"/>
        </w:rPr>
        <w:t xml:space="preserve">and </w:t>
      </w:r>
      <w:r w:rsidR="00AB2FC4" w:rsidRPr="00462AF6">
        <w:rPr>
          <w:rFonts w:ascii="Times New Roman" w:hAnsi="Times New Roman" w:cs="Times New Roman"/>
          <w:sz w:val="24"/>
          <w:szCs w:val="24"/>
        </w:rPr>
        <w:t xml:space="preserve">postpartum weight retention. </w:t>
      </w:r>
      <w:r w:rsidR="00481F08" w:rsidRPr="00462AF6">
        <w:rPr>
          <w:rFonts w:ascii="Times New Roman" w:hAnsi="Times New Roman" w:cs="Times New Roman"/>
          <w:kern w:val="2"/>
          <w:sz w:val="24"/>
          <w:szCs w:val="24"/>
          <w:lang w:eastAsia="ja-JP"/>
        </w:rPr>
        <w:t xml:space="preserve">The sensitivity analysis in women who fell pregnant within one year of their pre-pregnancy </w:t>
      </w:r>
      <w:r w:rsidR="00481F08" w:rsidRPr="00462AF6">
        <w:rPr>
          <w:rFonts w:ascii="Times New Roman" w:hAnsi="Times New Roman" w:cs="Times New Roman"/>
          <w:kern w:val="2"/>
          <w:sz w:val="24"/>
          <w:szCs w:val="24"/>
          <w:lang w:eastAsia="ja-JP"/>
        </w:rPr>
        <w:lastRenderedPageBreak/>
        <w:t xml:space="preserve">measurements </w:t>
      </w:r>
      <w:r w:rsidR="005E5EAF" w:rsidRPr="00462AF6">
        <w:rPr>
          <w:rFonts w:ascii="Times New Roman" w:hAnsi="Times New Roman" w:cs="Times New Roman"/>
          <w:kern w:val="2"/>
          <w:sz w:val="24"/>
          <w:szCs w:val="24"/>
          <w:lang w:eastAsia="ja-JP"/>
        </w:rPr>
        <w:t xml:space="preserve">produced </w:t>
      </w:r>
      <w:r w:rsidR="00481F08" w:rsidRPr="00462AF6">
        <w:rPr>
          <w:rFonts w:ascii="Times New Roman" w:hAnsi="Times New Roman" w:cs="Times New Roman"/>
          <w:kern w:val="2"/>
          <w:sz w:val="24"/>
          <w:szCs w:val="24"/>
          <w:lang w:eastAsia="ja-JP"/>
        </w:rPr>
        <w:t xml:space="preserve">similar coefficients to the main </w:t>
      </w:r>
      <w:r w:rsidR="001263FE" w:rsidRPr="00462AF6">
        <w:rPr>
          <w:rFonts w:ascii="Times New Roman" w:hAnsi="Times New Roman" w:cs="Times New Roman"/>
          <w:kern w:val="2"/>
          <w:sz w:val="24"/>
          <w:szCs w:val="24"/>
          <w:lang w:eastAsia="ja-JP"/>
        </w:rPr>
        <w:t xml:space="preserve">multivariate </w:t>
      </w:r>
      <w:r w:rsidR="00481F08" w:rsidRPr="00462AF6">
        <w:rPr>
          <w:rFonts w:ascii="Times New Roman" w:hAnsi="Times New Roman" w:cs="Times New Roman"/>
          <w:kern w:val="2"/>
          <w:sz w:val="24"/>
          <w:szCs w:val="24"/>
          <w:lang w:eastAsia="ja-JP"/>
        </w:rPr>
        <w:t xml:space="preserve">analysis, although </w:t>
      </w:r>
      <w:r w:rsidR="00B56D4D" w:rsidRPr="00462AF6">
        <w:rPr>
          <w:rFonts w:ascii="Times New Roman" w:hAnsi="Times New Roman" w:cs="Times New Roman"/>
          <w:kern w:val="2"/>
          <w:sz w:val="24"/>
          <w:szCs w:val="24"/>
          <w:lang w:eastAsia="ja-JP"/>
        </w:rPr>
        <w:t>the coefficients</w:t>
      </w:r>
      <w:r w:rsidR="00481F08" w:rsidRPr="00462AF6">
        <w:rPr>
          <w:rFonts w:ascii="Times New Roman" w:hAnsi="Times New Roman" w:cs="Times New Roman"/>
          <w:kern w:val="2"/>
          <w:sz w:val="24"/>
          <w:szCs w:val="24"/>
          <w:lang w:eastAsia="ja-JP"/>
        </w:rPr>
        <w:t xml:space="preserve"> </w:t>
      </w:r>
      <w:r w:rsidR="00E35597" w:rsidRPr="00462AF6">
        <w:rPr>
          <w:rFonts w:ascii="Times New Roman" w:hAnsi="Times New Roman" w:cs="Times New Roman"/>
          <w:kern w:val="2"/>
          <w:sz w:val="24"/>
          <w:szCs w:val="24"/>
          <w:lang w:eastAsia="ja-JP"/>
        </w:rPr>
        <w:t>were greater for</w:t>
      </w:r>
      <w:r w:rsidR="00481F08" w:rsidRPr="00462AF6">
        <w:rPr>
          <w:rFonts w:ascii="Times New Roman" w:hAnsi="Times New Roman" w:cs="Times New Roman"/>
          <w:kern w:val="2"/>
          <w:sz w:val="24"/>
          <w:szCs w:val="24"/>
          <w:lang w:eastAsia="ja-JP"/>
        </w:rPr>
        <w:t xml:space="preserve"> </w:t>
      </w:r>
      <w:r w:rsidR="001263FE" w:rsidRPr="00462AF6">
        <w:rPr>
          <w:rFonts w:ascii="Times New Roman" w:hAnsi="Times New Roman" w:cs="Times New Roman"/>
          <w:kern w:val="2"/>
          <w:sz w:val="24"/>
          <w:szCs w:val="24"/>
          <w:lang w:eastAsia="ja-JP"/>
        </w:rPr>
        <w:t xml:space="preserve">pre-pregnancy </w:t>
      </w:r>
      <w:r w:rsidR="009F4AAC" w:rsidRPr="00462AF6">
        <w:rPr>
          <w:rFonts w:ascii="Times New Roman" w:hAnsi="Times New Roman" w:cs="Times New Roman"/>
          <w:kern w:val="2"/>
          <w:sz w:val="24"/>
          <w:szCs w:val="24"/>
          <w:lang w:eastAsia="ja-JP"/>
        </w:rPr>
        <w:t xml:space="preserve">BMI </w:t>
      </w:r>
      <w:r w:rsidR="001263FE" w:rsidRPr="00462AF6">
        <w:rPr>
          <w:rFonts w:ascii="Times New Roman" w:hAnsi="Times New Roman" w:cs="Times New Roman"/>
          <w:kern w:val="2"/>
          <w:sz w:val="24"/>
          <w:szCs w:val="24"/>
          <w:lang w:eastAsia="ja-JP"/>
        </w:rPr>
        <w:t xml:space="preserve">and </w:t>
      </w:r>
      <w:r w:rsidR="00E35597" w:rsidRPr="00462AF6">
        <w:rPr>
          <w:rFonts w:ascii="Times New Roman" w:hAnsi="Times New Roman" w:cs="Times New Roman"/>
          <w:kern w:val="2"/>
          <w:sz w:val="24"/>
          <w:szCs w:val="24"/>
          <w:lang w:eastAsia="ja-JP"/>
        </w:rPr>
        <w:t>lower for</w:t>
      </w:r>
      <w:r w:rsidR="0033277C" w:rsidRPr="00462AF6">
        <w:rPr>
          <w:rFonts w:ascii="Times New Roman" w:hAnsi="Times New Roman" w:cs="Times New Roman"/>
          <w:kern w:val="2"/>
          <w:sz w:val="24"/>
          <w:szCs w:val="24"/>
          <w:lang w:eastAsia="ja-JP"/>
        </w:rPr>
        <w:t xml:space="preserve"> </w:t>
      </w:r>
      <w:r w:rsidR="00C90050" w:rsidRPr="00462AF6">
        <w:rPr>
          <w:rFonts w:ascii="Times New Roman" w:hAnsi="Times New Roman" w:cs="Times New Roman"/>
          <w:kern w:val="2"/>
          <w:sz w:val="24"/>
          <w:szCs w:val="24"/>
          <w:lang w:eastAsia="ja-JP"/>
        </w:rPr>
        <w:t>excess</w:t>
      </w:r>
      <w:r w:rsidR="001263FE" w:rsidRPr="00462AF6">
        <w:rPr>
          <w:rFonts w:ascii="Times New Roman" w:hAnsi="Times New Roman" w:cs="Times New Roman"/>
          <w:kern w:val="2"/>
          <w:sz w:val="24"/>
          <w:szCs w:val="24"/>
          <w:lang w:eastAsia="ja-JP"/>
        </w:rPr>
        <w:t xml:space="preserve"> GWG </w:t>
      </w:r>
      <w:r w:rsidR="00B56D4D" w:rsidRPr="00462AF6">
        <w:rPr>
          <w:rFonts w:ascii="Times New Roman" w:hAnsi="Times New Roman" w:cs="Times New Roman"/>
          <w:kern w:val="2"/>
          <w:sz w:val="24"/>
          <w:szCs w:val="24"/>
          <w:lang w:eastAsia="ja-JP"/>
        </w:rPr>
        <w:t>in the sensitivity analysis</w:t>
      </w:r>
      <w:r w:rsidR="002D50F4" w:rsidRPr="00462AF6">
        <w:rPr>
          <w:rFonts w:ascii="Times New Roman" w:hAnsi="Times New Roman" w:cs="Times New Roman"/>
          <w:kern w:val="2"/>
          <w:sz w:val="24"/>
          <w:szCs w:val="24"/>
          <w:lang w:eastAsia="ja-JP"/>
        </w:rPr>
        <w:t xml:space="preserve"> </w:t>
      </w:r>
      <w:r w:rsidR="00481F08" w:rsidRPr="00462AF6">
        <w:rPr>
          <w:rFonts w:ascii="Times New Roman" w:hAnsi="Times New Roman" w:cs="Times New Roman"/>
          <w:kern w:val="2"/>
          <w:sz w:val="24"/>
          <w:szCs w:val="24"/>
          <w:lang w:eastAsia="ja-JP"/>
        </w:rPr>
        <w:t xml:space="preserve">(Supplementary File </w:t>
      </w:r>
      <w:r w:rsidR="002737C9" w:rsidRPr="00462AF6">
        <w:rPr>
          <w:rFonts w:ascii="Times New Roman" w:hAnsi="Times New Roman" w:cs="Times New Roman"/>
          <w:kern w:val="2"/>
          <w:sz w:val="24"/>
          <w:szCs w:val="24"/>
          <w:lang w:eastAsia="ja-JP"/>
        </w:rPr>
        <w:t>1</w:t>
      </w:r>
      <w:r w:rsidR="00481F08" w:rsidRPr="00462AF6">
        <w:rPr>
          <w:rFonts w:ascii="Times New Roman" w:hAnsi="Times New Roman" w:cs="Times New Roman"/>
          <w:kern w:val="2"/>
          <w:sz w:val="24"/>
          <w:szCs w:val="24"/>
          <w:lang w:eastAsia="ja-JP"/>
        </w:rPr>
        <w:t>).</w:t>
      </w:r>
      <w:r w:rsidR="00490D84" w:rsidRPr="00462AF6">
        <w:rPr>
          <w:rFonts w:ascii="Times New Roman" w:hAnsi="Times New Roman" w:cs="Times New Roman"/>
          <w:kern w:val="2"/>
          <w:sz w:val="24"/>
          <w:szCs w:val="24"/>
          <w:lang w:eastAsia="ja-JP"/>
        </w:rPr>
        <w:t xml:space="preserve"> </w:t>
      </w:r>
    </w:p>
    <w:p w14:paraId="30F48CF8" w14:textId="77777777" w:rsidR="0033274B" w:rsidRPr="00462AF6" w:rsidRDefault="0033274B" w:rsidP="00144BC0">
      <w:pPr>
        <w:spacing w:line="480" w:lineRule="auto"/>
        <w:jc w:val="both"/>
        <w:rPr>
          <w:rFonts w:ascii="Times New Roman" w:eastAsia="Times New Roman" w:hAnsi="Times New Roman" w:cs="Times New Roman"/>
          <w:b/>
          <w:i/>
          <w:sz w:val="24"/>
          <w:szCs w:val="24"/>
          <w:lang w:eastAsia="en-US"/>
        </w:rPr>
      </w:pPr>
      <w:r w:rsidRPr="00462AF6">
        <w:rPr>
          <w:rFonts w:ascii="Times New Roman" w:eastAsia="Times New Roman" w:hAnsi="Times New Roman" w:cs="Times New Roman"/>
          <w:b/>
          <w:i/>
          <w:sz w:val="24"/>
          <w:szCs w:val="24"/>
          <w:lang w:eastAsia="en-US"/>
        </w:rPr>
        <w:t>Modifiable</w:t>
      </w:r>
      <w:r w:rsidR="00A76F2C" w:rsidRPr="00462AF6">
        <w:rPr>
          <w:rFonts w:ascii="Times New Roman" w:eastAsia="Times New Roman" w:hAnsi="Times New Roman" w:cs="Times New Roman"/>
          <w:b/>
          <w:i/>
          <w:sz w:val="24"/>
          <w:szCs w:val="24"/>
          <w:lang w:eastAsia="en-US"/>
        </w:rPr>
        <w:t xml:space="preserve"> </w:t>
      </w:r>
      <w:r w:rsidRPr="00462AF6">
        <w:rPr>
          <w:rFonts w:ascii="Times New Roman" w:eastAsia="Times New Roman" w:hAnsi="Times New Roman" w:cs="Times New Roman"/>
          <w:b/>
          <w:i/>
          <w:sz w:val="24"/>
          <w:szCs w:val="24"/>
          <w:lang w:eastAsia="en-US"/>
        </w:rPr>
        <w:t>risk factor analysis:</w:t>
      </w:r>
    </w:p>
    <w:p w14:paraId="510D4138" w14:textId="557A8F17" w:rsidR="001D222D" w:rsidRPr="00462AF6" w:rsidRDefault="00C750EE" w:rsidP="00144BC0">
      <w:pPr>
        <w:spacing w:line="480" w:lineRule="auto"/>
        <w:jc w:val="both"/>
        <w:rPr>
          <w:rFonts w:ascii="Times New Roman" w:hAnsi="Times New Roman" w:cs="Times New Roman"/>
          <w:kern w:val="2"/>
          <w:sz w:val="24"/>
          <w:szCs w:val="24"/>
        </w:rPr>
      </w:pPr>
      <w:r w:rsidRPr="00462AF6">
        <w:rPr>
          <w:rFonts w:ascii="Times New Roman" w:hAnsi="Times New Roman" w:cs="Times New Roman"/>
          <w:kern w:val="2"/>
          <w:sz w:val="24"/>
          <w:szCs w:val="24"/>
        </w:rPr>
        <w:t xml:space="preserve">Three </w:t>
      </w:r>
      <w:r w:rsidR="00DB20E0" w:rsidRPr="00462AF6">
        <w:rPr>
          <w:rFonts w:ascii="Times New Roman" w:hAnsi="Times New Roman" w:cs="Times New Roman"/>
          <w:kern w:val="2"/>
          <w:sz w:val="24"/>
          <w:szCs w:val="24"/>
        </w:rPr>
        <w:t xml:space="preserve">potentially </w:t>
      </w:r>
      <w:r w:rsidRPr="00462AF6">
        <w:rPr>
          <w:rFonts w:ascii="Times New Roman" w:hAnsi="Times New Roman" w:cs="Times New Roman"/>
          <w:kern w:val="2"/>
          <w:sz w:val="24"/>
          <w:szCs w:val="24"/>
        </w:rPr>
        <w:t xml:space="preserve">modifiable risk factors identified </w:t>
      </w:r>
      <w:r w:rsidR="00DB20E0" w:rsidRPr="00462AF6">
        <w:rPr>
          <w:rFonts w:ascii="Times New Roman" w:hAnsi="Times New Roman" w:cs="Times New Roman"/>
          <w:kern w:val="2"/>
          <w:sz w:val="24"/>
          <w:szCs w:val="24"/>
        </w:rPr>
        <w:t>as</w:t>
      </w:r>
      <w:r w:rsidRPr="00462AF6">
        <w:rPr>
          <w:rFonts w:ascii="Times New Roman" w:hAnsi="Times New Roman" w:cs="Times New Roman"/>
          <w:kern w:val="2"/>
          <w:sz w:val="24"/>
          <w:szCs w:val="24"/>
        </w:rPr>
        <w:t xml:space="preserve"> independently associated with weight retention at six months postpartum in the </w:t>
      </w:r>
      <w:r w:rsidR="00CF09D1" w:rsidRPr="00462AF6">
        <w:rPr>
          <w:rFonts w:ascii="Times New Roman" w:hAnsi="Times New Roman" w:cs="Times New Roman"/>
          <w:kern w:val="2"/>
          <w:sz w:val="24"/>
          <w:szCs w:val="24"/>
        </w:rPr>
        <w:t>mutually-</w:t>
      </w:r>
      <w:r w:rsidR="00B53CD6" w:rsidRPr="00462AF6">
        <w:rPr>
          <w:rFonts w:ascii="Times New Roman" w:hAnsi="Times New Roman" w:cs="Times New Roman"/>
          <w:kern w:val="2"/>
          <w:sz w:val="24"/>
          <w:szCs w:val="24"/>
        </w:rPr>
        <w:t xml:space="preserve">adjusted </w:t>
      </w:r>
      <w:r w:rsidRPr="00462AF6">
        <w:rPr>
          <w:rFonts w:ascii="Times New Roman" w:hAnsi="Times New Roman" w:cs="Times New Roman"/>
          <w:kern w:val="2"/>
          <w:sz w:val="24"/>
          <w:szCs w:val="24"/>
        </w:rPr>
        <w:t xml:space="preserve">multivariate analyses were examined. </w:t>
      </w:r>
      <w:r w:rsidR="00321163" w:rsidRPr="00462AF6">
        <w:rPr>
          <w:rFonts w:ascii="Times New Roman" w:hAnsi="Times New Roman" w:cs="Times New Roman"/>
          <w:kern w:val="2"/>
          <w:sz w:val="24"/>
          <w:szCs w:val="24"/>
        </w:rPr>
        <w:t>The factors were</w:t>
      </w:r>
      <w:r w:rsidRPr="00462AF6">
        <w:rPr>
          <w:rFonts w:ascii="Times New Roman" w:hAnsi="Times New Roman" w:cs="Times New Roman"/>
          <w:kern w:val="2"/>
          <w:sz w:val="24"/>
          <w:szCs w:val="24"/>
        </w:rPr>
        <w:t xml:space="preserve"> </w:t>
      </w:r>
      <w:r w:rsidR="00321163" w:rsidRPr="00462AF6">
        <w:rPr>
          <w:rFonts w:ascii="Times New Roman" w:hAnsi="Times New Roman" w:cs="Times New Roman"/>
          <w:kern w:val="2"/>
          <w:sz w:val="24"/>
          <w:szCs w:val="24"/>
        </w:rPr>
        <w:t>dichotomised and</w:t>
      </w:r>
      <w:r w:rsidRPr="00462AF6">
        <w:rPr>
          <w:rFonts w:ascii="Times New Roman" w:hAnsi="Times New Roman" w:cs="Times New Roman"/>
          <w:kern w:val="2"/>
          <w:sz w:val="24"/>
          <w:szCs w:val="24"/>
        </w:rPr>
        <w:t xml:space="preserve"> defined as: excess GWG according to IOM guidelines </w:t>
      </w:r>
      <w:hyperlink w:anchor="_ENREF_26" w:tooltip="IOM (Institute of Medicine) and NRC (National Research Council), 2009 #14" w:history="1">
        <w:r w:rsidR="00144BC0" w:rsidRPr="00462AF6">
          <w:rPr>
            <w:rFonts w:ascii="Times New Roman" w:hAnsi="Times New Roman" w:cs="Times New Roman"/>
            <w:kern w:val="2"/>
            <w:sz w:val="24"/>
            <w:szCs w:val="24"/>
          </w:rPr>
          <w:fldChar w:fldCharType="begin"/>
        </w:r>
        <w:r w:rsidR="005A49D1" w:rsidRPr="00462AF6">
          <w:rPr>
            <w:rFonts w:ascii="Times New Roman" w:hAnsi="Times New Roman" w:cs="Times New Roman"/>
            <w:kern w:val="2"/>
            <w:sz w:val="24"/>
            <w:szCs w:val="24"/>
          </w:rPr>
          <w:instrText xml:space="preserve"> ADDIN EN.CITE &lt;EndNote&gt;&lt;Cite&gt;&lt;Author&gt;IOM (Institute of Medicine) and NRC (National Research Council)&lt;/Author&gt;&lt;Year&gt;2009&lt;/Year&gt;&lt;RecNum&gt;14&lt;/RecNum&gt;&lt;DisplayText&gt;&lt;style face="superscript"&gt;26&lt;/style&gt;&lt;/DisplayText&gt;&lt;record&gt;&lt;rec-number&gt;28&lt;/rec-number&gt;&lt;foreign-keys&gt;&lt;key app="EN" db-id="esfr9dexnvpre7exf2j50tper0d2sttwrwr9" timestamp="1486372300"&gt;28&lt;/key&gt;&lt;/foreign-keys&gt;&lt;ref-type name="Report"&gt;27&lt;/ref-type&gt;&lt;contributors&gt;&lt;authors&gt;&lt;author&gt;IOM (Institute of Medicine) and NRC (National Research Council),&lt;/author&gt;&lt;/authors&gt;&lt;/contributors&gt;&lt;titles&gt;&lt;title&gt;Weight Gain During Pregnancy: Reexamining the Guidelines&lt;/title&gt;&lt;/titles&gt;&lt;dates&gt;&lt;year&gt;2009&lt;/year&gt;&lt;/dates&gt;&lt;pub-location&gt;Washington, DC&lt;/pub-location&gt;&lt;publisher&gt;The National Academies Press&lt;/publisher&gt;&lt;urls&gt;&lt;/urls&gt;&lt;/record&gt;&lt;/Cite&gt;&lt;/EndNote&gt;</w:instrText>
        </w:r>
        <w:r w:rsidR="00144BC0" w:rsidRPr="00462AF6">
          <w:rPr>
            <w:rFonts w:ascii="Times New Roman" w:hAnsi="Times New Roman" w:cs="Times New Roman"/>
            <w:kern w:val="2"/>
            <w:sz w:val="24"/>
            <w:szCs w:val="24"/>
          </w:rPr>
          <w:fldChar w:fldCharType="separate"/>
        </w:r>
        <w:r w:rsidR="00144BC0" w:rsidRPr="00462AF6">
          <w:rPr>
            <w:rFonts w:ascii="Times New Roman" w:hAnsi="Times New Roman" w:cs="Times New Roman"/>
            <w:noProof/>
            <w:kern w:val="2"/>
            <w:sz w:val="24"/>
            <w:szCs w:val="24"/>
            <w:vertAlign w:val="superscript"/>
          </w:rPr>
          <w:t>26</w:t>
        </w:r>
        <w:r w:rsidR="00144BC0" w:rsidRPr="00462AF6">
          <w:rPr>
            <w:rFonts w:ascii="Times New Roman" w:hAnsi="Times New Roman" w:cs="Times New Roman"/>
            <w:kern w:val="2"/>
            <w:sz w:val="24"/>
            <w:szCs w:val="24"/>
          </w:rPr>
          <w:fldChar w:fldCharType="end"/>
        </w:r>
      </w:hyperlink>
      <w:r w:rsidRPr="00462AF6">
        <w:rPr>
          <w:rFonts w:ascii="Times New Roman" w:hAnsi="Times New Roman" w:cs="Times New Roman"/>
          <w:kern w:val="2"/>
          <w:sz w:val="24"/>
          <w:szCs w:val="24"/>
        </w:rPr>
        <w:t xml:space="preserve">, low </w:t>
      </w:r>
      <w:r w:rsidR="00843E42" w:rsidRPr="00462AF6">
        <w:rPr>
          <w:rFonts w:ascii="Times New Roman" w:hAnsi="Times New Roman" w:cs="Times New Roman"/>
          <w:kern w:val="2"/>
          <w:sz w:val="24"/>
          <w:szCs w:val="24"/>
        </w:rPr>
        <w:t>25-hydroxy-</w:t>
      </w:r>
      <w:r w:rsidRPr="00462AF6">
        <w:rPr>
          <w:rFonts w:ascii="Times New Roman" w:hAnsi="Times New Roman" w:cs="Times New Roman"/>
          <w:kern w:val="2"/>
          <w:sz w:val="24"/>
          <w:szCs w:val="24"/>
        </w:rPr>
        <w:t xml:space="preserve">vitamin D </w:t>
      </w:r>
      <w:r w:rsidR="00321163" w:rsidRPr="00462AF6">
        <w:rPr>
          <w:rFonts w:ascii="Times New Roman" w:hAnsi="Times New Roman" w:cs="Times New Roman"/>
          <w:kern w:val="2"/>
          <w:sz w:val="24"/>
          <w:szCs w:val="24"/>
        </w:rPr>
        <w:t>concentration</w:t>
      </w:r>
      <w:r w:rsidRPr="00462AF6">
        <w:rPr>
          <w:rFonts w:ascii="Times New Roman" w:hAnsi="Times New Roman" w:cs="Times New Roman"/>
          <w:kern w:val="2"/>
          <w:sz w:val="24"/>
          <w:szCs w:val="24"/>
        </w:rPr>
        <w:t xml:space="preserve"> in early pregnancy (&lt;64 </w:t>
      </w:r>
      <w:proofErr w:type="spellStart"/>
      <w:r w:rsidRPr="00462AF6">
        <w:rPr>
          <w:rFonts w:ascii="Times New Roman" w:hAnsi="Times New Roman" w:cs="Times New Roman"/>
          <w:kern w:val="2"/>
          <w:sz w:val="24"/>
          <w:szCs w:val="24"/>
        </w:rPr>
        <w:t>nmol</w:t>
      </w:r>
      <w:proofErr w:type="spellEnd"/>
      <w:r w:rsidRPr="00462AF6">
        <w:rPr>
          <w:rFonts w:ascii="Times New Roman" w:hAnsi="Times New Roman" w:cs="Times New Roman"/>
          <w:kern w:val="2"/>
          <w:sz w:val="24"/>
          <w:szCs w:val="24"/>
        </w:rPr>
        <w:t xml:space="preserve">/L) as </w:t>
      </w:r>
      <w:r w:rsidR="00321163" w:rsidRPr="00462AF6">
        <w:rPr>
          <w:rFonts w:ascii="Times New Roman" w:hAnsi="Times New Roman" w:cs="Times New Roman"/>
          <w:kern w:val="2"/>
          <w:sz w:val="24"/>
          <w:szCs w:val="24"/>
        </w:rPr>
        <w:t>used in the SWS population</w:t>
      </w:r>
      <w:r w:rsidRPr="00462AF6">
        <w:rPr>
          <w:rFonts w:ascii="Times New Roman" w:hAnsi="Times New Roman" w:cs="Times New Roman"/>
          <w:kern w:val="2"/>
          <w:sz w:val="24"/>
          <w:szCs w:val="24"/>
        </w:rPr>
        <w:t xml:space="preserve"> previously </w:t>
      </w:r>
      <w:hyperlink w:anchor="_ENREF_33" w:tooltip="Crozier, 2012 #30" w:history="1">
        <w:r w:rsidR="00144BC0" w:rsidRPr="00462AF6">
          <w:rPr>
            <w:rFonts w:ascii="Times New Roman" w:hAnsi="Times New Roman" w:cs="Times New Roman"/>
            <w:kern w:val="2"/>
            <w:sz w:val="24"/>
            <w:szCs w:val="24"/>
          </w:rPr>
          <w:fldChar w:fldCharType="begin">
            <w:fldData xml:space="preserve">PEVuZE5vdGU+PENpdGU+PEF1dGhvcj5Dcm96aWVyPC9BdXRob3I+PFllYXI+MjAxMjwvWWVhcj48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</w:fldData>
          </w:fldChar>
        </w:r>
        <w:r w:rsidR="005A49D1" w:rsidRPr="00462AF6">
          <w:rPr>
            <w:rFonts w:ascii="Times New Roman" w:hAnsi="Times New Roman" w:cs="Times New Roman"/>
            <w:kern w:val="2"/>
            <w:sz w:val="24"/>
            <w:szCs w:val="24"/>
          </w:rPr>
          <w:instrText xml:space="preserve"> ADDIN EN.CITE </w:instrText>
        </w:r>
        <w:r w:rsidR="005A49D1" w:rsidRPr="00462AF6">
          <w:rPr>
            <w:rFonts w:ascii="Times New Roman" w:hAnsi="Times New Roman" w:cs="Times New Roman"/>
            <w:kern w:val="2"/>
            <w:sz w:val="24"/>
            <w:szCs w:val="24"/>
          </w:rPr>
          <w:fldChar w:fldCharType="begin">
            <w:fldData xml:space="preserve">PEVuZE5vdGU+PENpdGU+PEF1dGhvcj5Dcm96aWVyPC9BdXRob3I+PFllYXI+MjAxMjwvWWVhcj48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</w:fldData>
          </w:fldChar>
        </w:r>
        <w:r w:rsidR="005A49D1" w:rsidRPr="00462AF6">
          <w:rPr>
            <w:rFonts w:ascii="Times New Roman" w:hAnsi="Times New Roman" w:cs="Times New Roman"/>
            <w:kern w:val="2"/>
            <w:sz w:val="24"/>
            <w:szCs w:val="24"/>
          </w:rPr>
          <w:instrText xml:space="preserve"> ADDIN EN.CITE.DATA </w:instrText>
        </w:r>
        <w:r w:rsidR="005A49D1" w:rsidRPr="00462AF6">
          <w:rPr>
            <w:rFonts w:ascii="Times New Roman" w:hAnsi="Times New Roman" w:cs="Times New Roman"/>
            <w:kern w:val="2"/>
            <w:sz w:val="24"/>
            <w:szCs w:val="24"/>
          </w:rPr>
        </w:r>
        <w:r w:rsidR="005A49D1" w:rsidRPr="00462AF6">
          <w:rPr>
            <w:rFonts w:ascii="Times New Roman" w:hAnsi="Times New Roman" w:cs="Times New Roman"/>
            <w:kern w:val="2"/>
            <w:sz w:val="24"/>
            <w:szCs w:val="24"/>
          </w:rPr>
          <w:fldChar w:fldCharType="end"/>
        </w:r>
        <w:r w:rsidR="00144BC0" w:rsidRPr="00462AF6">
          <w:rPr>
            <w:rFonts w:ascii="Times New Roman" w:hAnsi="Times New Roman" w:cs="Times New Roman"/>
            <w:kern w:val="2"/>
            <w:sz w:val="24"/>
            <w:szCs w:val="24"/>
          </w:rPr>
        </w:r>
        <w:r w:rsidR="00144BC0" w:rsidRPr="00462AF6">
          <w:rPr>
            <w:rFonts w:ascii="Times New Roman" w:hAnsi="Times New Roman" w:cs="Times New Roman"/>
            <w:kern w:val="2"/>
            <w:sz w:val="24"/>
            <w:szCs w:val="24"/>
          </w:rPr>
          <w:fldChar w:fldCharType="separate"/>
        </w:r>
        <w:r w:rsidR="00144BC0" w:rsidRPr="00462AF6">
          <w:rPr>
            <w:rFonts w:ascii="Times New Roman" w:hAnsi="Times New Roman" w:cs="Times New Roman"/>
            <w:noProof/>
            <w:kern w:val="2"/>
            <w:sz w:val="24"/>
            <w:szCs w:val="24"/>
            <w:vertAlign w:val="superscript"/>
          </w:rPr>
          <w:t>33</w:t>
        </w:r>
        <w:r w:rsidR="00144BC0" w:rsidRPr="00462AF6">
          <w:rPr>
            <w:rFonts w:ascii="Times New Roman" w:hAnsi="Times New Roman" w:cs="Times New Roman"/>
            <w:kern w:val="2"/>
            <w:sz w:val="24"/>
            <w:szCs w:val="24"/>
          </w:rPr>
          <w:fldChar w:fldCharType="end"/>
        </w:r>
      </w:hyperlink>
      <w:r w:rsidRPr="00462AF6">
        <w:rPr>
          <w:rFonts w:ascii="Times New Roman" w:hAnsi="Times New Roman" w:cs="Times New Roman"/>
          <w:kern w:val="2"/>
          <w:sz w:val="24"/>
          <w:szCs w:val="24"/>
        </w:rPr>
        <w:t xml:space="preserve">, and less than </w:t>
      </w:r>
      <w:r w:rsidR="00321163" w:rsidRPr="00462AF6">
        <w:rPr>
          <w:rFonts w:ascii="Times New Roman" w:hAnsi="Times New Roman" w:cs="Times New Roman"/>
          <w:kern w:val="2"/>
          <w:sz w:val="24"/>
          <w:szCs w:val="24"/>
        </w:rPr>
        <w:t>six</w:t>
      </w:r>
      <w:r w:rsidRPr="00462AF6">
        <w:rPr>
          <w:rFonts w:ascii="Times New Roman" w:hAnsi="Times New Roman" w:cs="Times New Roman"/>
          <w:kern w:val="2"/>
          <w:sz w:val="24"/>
          <w:szCs w:val="24"/>
        </w:rPr>
        <w:t xml:space="preserve"> months breastfeeding duration according to the WHO recommendations </w:t>
      </w:r>
      <w:hyperlink w:anchor="_ENREF_34" w:tooltip="Kramer, 2002 #66" w:history="1">
        <w:r w:rsidR="00144BC0" w:rsidRPr="00462AF6">
          <w:rPr>
            <w:rFonts w:ascii="Times New Roman" w:hAnsi="Times New Roman" w:cs="Times New Roman"/>
            <w:kern w:val="2"/>
            <w:sz w:val="24"/>
            <w:szCs w:val="24"/>
          </w:rPr>
          <w:fldChar w:fldCharType="begin"/>
        </w:r>
        <w:r w:rsidR="005A49D1" w:rsidRPr="00462AF6">
          <w:rPr>
            <w:rFonts w:ascii="Times New Roman" w:hAnsi="Times New Roman" w:cs="Times New Roman"/>
            <w:kern w:val="2"/>
            <w:sz w:val="24"/>
            <w:szCs w:val="24"/>
          </w:rPr>
          <w:instrText xml:space="preserve"> ADDIN EN.CITE &lt;EndNote&gt;&lt;Cite&gt;&lt;Author&gt;Kramer&lt;/Author&gt;&lt;Year&gt;2002&lt;/Year&gt;&lt;RecNum&gt;66&lt;/RecNum&gt;&lt;DisplayText&gt;&lt;style face="superscript"&gt;34&lt;/style&gt;&lt;/DisplayText&gt;&lt;record&gt;&lt;rec-number&gt;36&lt;/rec-number&gt;&lt;foreign-keys&gt;&lt;key app="EN" db-id="esfr9dexnvpre7exf2j50tper0d2sttwrwr9" timestamp="1486372305"&gt;36&lt;/key&gt;&lt;/foreign-keys&gt;&lt;ref-type name="Journal Article"&gt;17&lt;/ref-type&gt;&lt;contributors&gt;&lt;authors&gt;&lt;author&gt;Kramer, M. S.&lt;/author&gt;&lt;author&gt;Kakuma, R.&lt;/author&gt;&lt;/authors&gt;&lt;/contributors&gt;&lt;auth-address&gt;McGill University, Faculty of Medicine, 1020 Pine Avenue West, Montreal, Quebec, Canada, H3A 1A2. mikek@epid.lan.mcgill.ca&lt;/auth-address&gt;&lt;titles&gt;&lt;title&gt;Optimal duration of exclusive breastfeeding&lt;/title&gt;&lt;secondary-title&gt;The Cochrane Database of Systematic Reviews&lt;/secondary-title&gt;&lt;alt-title&gt;The Cochrane database of systematic reviews&lt;/alt-title&gt;&lt;/titles&gt;&lt;periodical&gt;&lt;full-title&gt;The Cochrane Database of Systematic Reviews&lt;/full-title&gt;&lt;abbr-1&gt;The Cochrane database of systematic reviews&lt;/abbr-1&gt;&lt;/periodical&gt;&lt;alt-periodical&gt;&lt;full-title&gt;The Cochrane Database of Systematic Reviews&lt;/full-title&gt;&lt;abbr-1&gt;The Cochrane database of systematic reviews&lt;/abbr-1&gt;&lt;/alt-periodical&gt;&lt;pages&gt;CD003517&lt;/pages&gt;&lt;volume&gt;1&lt;/volume&gt;&lt;edition&gt;2002/03/01&lt;/edition&gt;&lt;keywords&gt;&lt;keyword&gt;Breast Feeding/ statistics &amp;amp; numerical data&lt;/keyword&gt;&lt;keyword&gt;Child Development&lt;/keyword&gt;&lt;keyword&gt;Female&lt;/keyword&gt;&lt;keyword&gt;Growth&lt;/keyword&gt;&lt;keyword&gt;Humans&lt;/keyword&gt;&lt;keyword&gt;Infant&lt;/keyword&gt;&lt;keyword&gt;Infant Nutritional Physiological Phenomena&lt;/keyword&gt;&lt;keyword&gt;Maternal Welfare&lt;/keyword&gt;&lt;keyword&gt;Time Factors&lt;/keyword&gt;&lt;/keywords&gt;&lt;dates&gt;&lt;year&gt;2002&lt;/year&gt;&lt;/dates&gt;&lt;isbn&gt;1469-493X (Electronic)&amp;#xD;1361-6137 (Linking)&lt;/isbn&gt;&lt;accession-num&gt;11869667&lt;/accession-num&gt;&lt;urls&gt;&lt;/urls&gt;&lt;electronic-resource-num&gt;10.1002/14651858.CD003517&lt;/electronic-resource-num&gt;&lt;remote-database-provider&gt;NLM&lt;/remote-database-provider&gt;&lt;language&gt;eng&lt;/language&gt;&lt;/record&gt;&lt;/Cite&gt;&lt;/EndNote&gt;</w:instrText>
        </w:r>
        <w:r w:rsidR="00144BC0" w:rsidRPr="00462AF6">
          <w:rPr>
            <w:rFonts w:ascii="Times New Roman" w:hAnsi="Times New Roman" w:cs="Times New Roman"/>
            <w:kern w:val="2"/>
            <w:sz w:val="24"/>
            <w:szCs w:val="24"/>
          </w:rPr>
          <w:fldChar w:fldCharType="separate"/>
        </w:r>
        <w:r w:rsidR="00144BC0" w:rsidRPr="00462AF6">
          <w:rPr>
            <w:rFonts w:ascii="Times New Roman" w:hAnsi="Times New Roman" w:cs="Times New Roman"/>
            <w:noProof/>
            <w:kern w:val="2"/>
            <w:sz w:val="24"/>
            <w:szCs w:val="24"/>
            <w:vertAlign w:val="superscript"/>
          </w:rPr>
          <w:t>34</w:t>
        </w:r>
        <w:r w:rsidR="00144BC0" w:rsidRPr="00462AF6">
          <w:rPr>
            <w:rFonts w:ascii="Times New Roman" w:hAnsi="Times New Roman" w:cs="Times New Roman"/>
            <w:kern w:val="2"/>
            <w:sz w:val="24"/>
            <w:szCs w:val="24"/>
          </w:rPr>
          <w:fldChar w:fldCharType="end"/>
        </w:r>
      </w:hyperlink>
      <w:r w:rsidR="00CD165C" w:rsidRPr="00462AF6">
        <w:rPr>
          <w:rFonts w:ascii="Times New Roman" w:hAnsi="Times New Roman" w:cs="Times New Roman"/>
          <w:kern w:val="2"/>
          <w:sz w:val="24"/>
          <w:szCs w:val="24"/>
        </w:rPr>
        <w:t xml:space="preserve"> (</w:t>
      </w:r>
      <w:r w:rsidR="00CD5CB6" w:rsidRPr="00462AF6">
        <w:rPr>
          <w:rFonts w:ascii="Times New Roman" w:eastAsia="Times New Roman" w:hAnsi="Times New Roman" w:cs="Times New Roman"/>
          <w:sz w:val="24"/>
          <w:szCs w:val="24"/>
          <w:lang w:eastAsia="en-US"/>
        </w:rPr>
        <w:t>Table 3</w:t>
      </w:r>
      <w:r w:rsidR="00CD165C" w:rsidRPr="00462AF6">
        <w:rPr>
          <w:rFonts w:ascii="Times New Roman" w:eastAsia="Times New Roman" w:hAnsi="Times New Roman" w:cs="Times New Roman"/>
          <w:sz w:val="24"/>
          <w:szCs w:val="24"/>
          <w:lang w:eastAsia="en-US"/>
        </w:rPr>
        <w:t>)</w:t>
      </w:r>
      <w:r w:rsidR="00CD5CB6" w:rsidRPr="00462AF6">
        <w:rPr>
          <w:rFonts w:ascii="Times New Roman" w:eastAsia="Times New Roman" w:hAnsi="Times New Roman" w:cs="Times New Roman"/>
          <w:sz w:val="24"/>
          <w:szCs w:val="24"/>
          <w:lang w:eastAsia="en-US"/>
        </w:rPr>
        <w:t>.</w:t>
      </w:r>
      <w:r w:rsidR="001D222D" w:rsidRPr="00462AF6">
        <w:rPr>
          <w:rFonts w:ascii="Times New Roman" w:hAnsi="Times New Roman" w:cs="Times New Roman"/>
          <w:kern w:val="2"/>
          <w:sz w:val="24"/>
          <w:szCs w:val="24"/>
        </w:rPr>
        <w:t xml:space="preserve"> Primiparity and a lower pre-pregnancy BMI, although associated with postpartum weight retention, were not considered modifiable risk factors since parity cannot be modified through a behaviour change intervention, and it would be counterintuitive to recommend </w:t>
      </w:r>
      <w:r w:rsidR="00995B28" w:rsidRPr="00462AF6">
        <w:rPr>
          <w:rFonts w:ascii="Times New Roman" w:hAnsi="Times New Roman" w:cs="Times New Roman"/>
          <w:kern w:val="2"/>
          <w:sz w:val="24"/>
          <w:szCs w:val="24"/>
        </w:rPr>
        <w:t xml:space="preserve">that </w:t>
      </w:r>
      <w:r w:rsidR="001D222D" w:rsidRPr="00462AF6">
        <w:rPr>
          <w:rFonts w:ascii="Times New Roman" w:hAnsi="Times New Roman" w:cs="Times New Roman"/>
          <w:kern w:val="2"/>
          <w:sz w:val="24"/>
          <w:szCs w:val="24"/>
        </w:rPr>
        <w:t>women with a healthy weight BMI</w:t>
      </w:r>
      <w:r w:rsidR="00995B28" w:rsidRPr="00462AF6">
        <w:rPr>
          <w:rFonts w:ascii="Times New Roman" w:hAnsi="Times New Roman" w:cs="Times New Roman"/>
          <w:kern w:val="2"/>
          <w:sz w:val="24"/>
          <w:szCs w:val="24"/>
        </w:rPr>
        <w:t xml:space="preserve"> </w:t>
      </w:r>
      <w:r w:rsidR="001D222D" w:rsidRPr="00462AF6">
        <w:rPr>
          <w:rFonts w:ascii="Times New Roman" w:hAnsi="Times New Roman" w:cs="Times New Roman"/>
          <w:kern w:val="2"/>
          <w:sz w:val="24"/>
          <w:szCs w:val="24"/>
        </w:rPr>
        <w:t xml:space="preserve">gain weight prior to pregnancy to reduce their overall risk of postpartum weight retention. </w:t>
      </w:r>
      <w:r w:rsidR="00BD0124" w:rsidRPr="00462AF6">
        <w:rPr>
          <w:rFonts w:ascii="Times New Roman" w:eastAsia="Times New Roman" w:hAnsi="Times New Roman" w:cs="Times New Roman"/>
          <w:sz w:val="24"/>
          <w:szCs w:val="24"/>
          <w:lang w:eastAsia="en-US"/>
        </w:rPr>
        <w:t>Parity and pre-pregnancy BMI were tested as interaction factors in the model, and the interaction between i) parity - risk factor score and ii) pre-pregnancy BMI – risk factor score, were both found to be non-significant (p=0.07 and p=0.33, respectively).</w:t>
      </w:r>
    </w:p>
    <w:p w14:paraId="36A50555" w14:textId="7A9C700A" w:rsidR="00A32701" w:rsidRPr="00462AF6" w:rsidRDefault="0033274B" w:rsidP="00144BC0">
      <w:pPr>
        <w:spacing w:line="480" w:lineRule="auto"/>
        <w:jc w:val="both"/>
        <w:rPr>
          <w:rFonts w:ascii="Times New Roman" w:hAnsi="Times New Roman" w:cs="Times New Roman"/>
          <w:kern w:val="2"/>
          <w:sz w:val="24"/>
          <w:szCs w:val="24"/>
        </w:rPr>
      </w:pPr>
      <w:r w:rsidRPr="00462AF6">
        <w:rPr>
          <w:rFonts w:ascii="Times New Roman" w:eastAsia="Times New Roman" w:hAnsi="Times New Roman" w:cs="Times New Roman"/>
          <w:sz w:val="24"/>
          <w:szCs w:val="24"/>
          <w:lang w:eastAsia="en-US"/>
        </w:rPr>
        <w:t xml:space="preserve">Of the </w:t>
      </w:r>
      <w:r w:rsidR="00134F8F" w:rsidRPr="00462AF6">
        <w:rPr>
          <w:rFonts w:ascii="Times New Roman" w:eastAsia="Times New Roman" w:hAnsi="Times New Roman" w:cs="Times New Roman"/>
          <w:sz w:val="24"/>
          <w:szCs w:val="24"/>
          <w:lang w:eastAsia="en-US"/>
        </w:rPr>
        <w:t>1</w:t>
      </w:r>
      <w:r w:rsidR="008048DB" w:rsidRPr="00462AF6">
        <w:rPr>
          <w:rFonts w:ascii="Times New Roman" w:eastAsia="Times New Roman" w:hAnsi="Times New Roman" w:cs="Times New Roman"/>
          <w:sz w:val="24"/>
          <w:szCs w:val="24"/>
          <w:lang w:eastAsia="en-US"/>
        </w:rPr>
        <w:t>571</w:t>
      </w:r>
      <w:r w:rsidR="003421CD" w:rsidRPr="00462AF6">
        <w:rPr>
          <w:rFonts w:ascii="Times New Roman" w:eastAsia="Times New Roman" w:hAnsi="Times New Roman" w:cs="Times New Roman"/>
          <w:sz w:val="24"/>
          <w:szCs w:val="24"/>
          <w:lang w:eastAsia="en-US"/>
        </w:rPr>
        <w:t xml:space="preserve"> women</w:t>
      </w:r>
      <w:r w:rsidR="00250E8E" w:rsidRPr="00462AF6">
        <w:rPr>
          <w:rFonts w:ascii="Times New Roman" w:eastAsia="Times New Roman" w:hAnsi="Times New Roman" w:cs="Times New Roman"/>
          <w:sz w:val="24"/>
          <w:szCs w:val="24"/>
          <w:lang w:eastAsia="en-US"/>
        </w:rPr>
        <w:t xml:space="preserve">, </w:t>
      </w:r>
      <w:r w:rsidR="008048DB" w:rsidRPr="00462AF6">
        <w:rPr>
          <w:rFonts w:ascii="Times New Roman" w:eastAsia="Times New Roman" w:hAnsi="Times New Roman" w:cs="Times New Roman"/>
          <w:sz w:val="24"/>
          <w:szCs w:val="24"/>
          <w:lang w:eastAsia="en-US"/>
        </w:rPr>
        <w:t>117</w:t>
      </w:r>
      <w:r w:rsidR="00250E8E" w:rsidRPr="00462AF6">
        <w:rPr>
          <w:rFonts w:ascii="Times New Roman" w:eastAsia="Times New Roman" w:hAnsi="Times New Roman" w:cs="Times New Roman"/>
          <w:sz w:val="24"/>
          <w:szCs w:val="24"/>
          <w:lang w:eastAsia="en-US"/>
        </w:rPr>
        <w:t xml:space="preserve"> (</w:t>
      </w:r>
      <w:r w:rsidR="00134F8F" w:rsidRPr="00462AF6">
        <w:rPr>
          <w:rFonts w:ascii="Times New Roman" w:eastAsia="Times New Roman" w:hAnsi="Times New Roman" w:cs="Times New Roman"/>
          <w:sz w:val="24"/>
          <w:szCs w:val="24"/>
          <w:lang w:eastAsia="en-US"/>
        </w:rPr>
        <w:t>7</w:t>
      </w:r>
      <w:r w:rsidRPr="00462AF6">
        <w:rPr>
          <w:rFonts w:ascii="Times New Roman" w:eastAsia="Times New Roman" w:hAnsi="Times New Roman" w:cs="Times New Roman"/>
          <w:sz w:val="24"/>
          <w:szCs w:val="24"/>
          <w:lang w:eastAsia="en-US"/>
        </w:rPr>
        <w:t>%) had no early</w:t>
      </w:r>
      <w:r w:rsidR="00250E8E" w:rsidRPr="00462AF6">
        <w:rPr>
          <w:rFonts w:ascii="Times New Roman" w:eastAsia="Times New Roman" w:hAnsi="Times New Roman" w:cs="Times New Roman"/>
          <w:sz w:val="24"/>
          <w:szCs w:val="24"/>
          <w:lang w:eastAsia="en-US"/>
        </w:rPr>
        <w:t xml:space="preserve">-life risk factors, </w:t>
      </w:r>
      <w:r w:rsidR="008048DB" w:rsidRPr="00462AF6">
        <w:rPr>
          <w:rFonts w:ascii="Times New Roman" w:eastAsia="Times New Roman" w:hAnsi="Times New Roman" w:cs="Times New Roman"/>
          <w:sz w:val="24"/>
          <w:szCs w:val="24"/>
          <w:lang w:eastAsia="en-US"/>
        </w:rPr>
        <w:t>477</w:t>
      </w:r>
      <w:r w:rsidRPr="00462AF6">
        <w:rPr>
          <w:rFonts w:ascii="Times New Roman" w:eastAsia="Times New Roman" w:hAnsi="Times New Roman" w:cs="Times New Roman"/>
          <w:sz w:val="24"/>
          <w:szCs w:val="24"/>
          <w:lang w:eastAsia="en-US"/>
        </w:rPr>
        <w:t xml:space="preserve"> (</w:t>
      </w:r>
      <w:r w:rsidR="00134F8F" w:rsidRPr="00462AF6">
        <w:rPr>
          <w:rFonts w:ascii="Times New Roman" w:eastAsia="Times New Roman" w:hAnsi="Times New Roman" w:cs="Times New Roman"/>
          <w:sz w:val="24"/>
          <w:szCs w:val="24"/>
          <w:lang w:eastAsia="en-US"/>
        </w:rPr>
        <w:t>3</w:t>
      </w:r>
      <w:r w:rsidR="008048DB" w:rsidRPr="00462AF6">
        <w:rPr>
          <w:rFonts w:ascii="Times New Roman" w:eastAsia="Times New Roman" w:hAnsi="Times New Roman" w:cs="Times New Roman"/>
          <w:sz w:val="24"/>
          <w:szCs w:val="24"/>
          <w:lang w:eastAsia="en-US"/>
        </w:rPr>
        <w:t>0</w:t>
      </w:r>
      <w:r w:rsidRPr="00462AF6">
        <w:rPr>
          <w:rFonts w:ascii="Times New Roman" w:eastAsia="Times New Roman" w:hAnsi="Times New Roman" w:cs="Times New Roman"/>
          <w:sz w:val="24"/>
          <w:szCs w:val="24"/>
          <w:lang w:eastAsia="en-US"/>
        </w:rPr>
        <w:t>%) ha</w:t>
      </w:r>
      <w:r w:rsidR="00250E8E" w:rsidRPr="00462AF6">
        <w:rPr>
          <w:rFonts w:ascii="Times New Roman" w:eastAsia="Times New Roman" w:hAnsi="Times New Roman" w:cs="Times New Roman"/>
          <w:sz w:val="24"/>
          <w:szCs w:val="24"/>
          <w:lang w:eastAsia="en-US"/>
        </w:rPr>
        <w:t>d</w:t>
      </w:r>
      <w:r w:rsidRPr="00462AF6">
        <w:rPr>
          <w:rFonts w:ascii="Times New Roman" w:eastAsia="Times New Roman" w:hAnsi="Times New Roman" w:cs="Times New Roman"/>
          <w:sz w:val="24"/>
          <w:szCs w:val="24"/>
          <w:lang w:eastAsia="en-US"/>
        </w:rPr>
        <w:t xml:space="preserve"> one, </w:t>
      </w:r>
      <w:r w:rsidR="008048DB" w:rsidRPr="00462AF6">
        <w:rPr>
          <w:rFonts w:ascii="Times New Roman" w:eastAsia="Times New Roman" w:hAnsi="Times New Roman" w:cs="Times New Roman"/>
          <w:sz w:val="24"/>
          <w:szCs w:val="24"/>
          <w:lang w:eastAsia="en-US"/>
        </w:rPr>
        <w:t>655</w:t>
      </w:r>
      <w:r w:rsidRPr="00462AF6">
        <w:rPr>
          <w:rFonts w:ascii="Times New Roman" w:eastAsia="Times New Roman" w:hAnsi="Times New Roman" w:cs="Times New Roman"/>
          <w:sz w:val="24"/>
          <w:szCs w:val="24"/>
          <w:lang w:eastAsia="en-US"/>
        </w:rPr>
        <w:t xml:space="preserve"> (</w:t>
      </w:r>
      <w:r w:rsidR="00134F8F" w:rsidRPr="00462AF6">
        <w:rPr>
          <w:rFonts w:ascii="Times New Roman" w:eastAsia="Times New Roman" w:hAnsi="Times New Roman" w:cs="Times New Roman"/>
          <w:sz w:val="24"/>
          <w:szCs w:val="24"/>
          <w:lang w:eastAsia="en-US"/>
        </w:rPr>
        <w:t>4</w:t>
      </w:r>
      <w:r w:rsidR="008048DB" w:rsidRPr="00462AF6">
        <w:rPr>
          <w:rFonts w:ascii="Times New Roman" w:eastAsia="Times New Roman" w:hAnsi="Times New Roman" w:cs="Times New Roman"/>
          <w:sz w:val="24"/>
          <w:szCs w:val="24"/>
          <w:lang w:eastAsia="en-US"/>
        </w:rPr>
        <w:t>2</w:t>
      </w:r>
      <w:r w:rsidRPr="00462AF6">
        <w:rPr>
          <w:rFonts w:ascii="Times New Roman" w:eastAsia="Times New Roman" w:hAnsi="Times New Roman" w:cs="Times New Roman"/>
          <w:sz w:val="24"/>
          <w:szCs w:val="24"/>
          <w:lang w:eastAsia="en-US"/>
        </w:rPr>
        <w:t xml:space="preserve">%) had </w:t>
      </w:r>
      <w:r w:rsidR="00B43506" w:rsidRPr="00462AF6">
        <w:rPr>
          <w:rFonts w:ascii="Times New Roman" w:eastAsia="Times New Roman" w:hAnsi="Times New Roman" w:cs="Times New Roman"/>
          <w:sz w:val="24"/>
          <w:szCs w:val="24"/>
          <w:lang w:eastAsia="en-US"/>
        </w:rPr>
        <w:t xml:space="preserve">two, </w:t>
      </w:r>
      <w:r w:rsidR="008821F1" w:rsidRPr="00462AF6">
        <w:rPr>
          <w:rFonts w:ascii="Times New Roman" w:eastAsia="Times New Roman" w:hAnsi="Times New Roman" w:cs="Times New Roman"/>
          <w:sz w:val="24"/>
          <w:szCs w:val="24"/>
          <w:lang w:eastAsia="en-US"/>
        </w:rPr>
        <w:t xml:space="preserve">and </w:t>
      </w:r>
      <w:r w:rsidR="008048DB" w:rsidRPr="00462AF6">
        <w:rPr>
          <w:rFonts w:ascii="Times New Roman" w:eastAsia="Times New Roman" w:hAnsi="Times New Roman" w:cs="Times New Roman"/>
          <w:sz w:val="24"/>
          <w:szCs w:val="24"/>
          <w:lang w:eastAsia="en-US"/>
        </w:rPr>
        <w:t>322</w:t>
      </w:r>
      <w:r w:rsidR="00852C54" w:rsidRPr="00462AF6">
        <w:rPr>
          <w:rFonts w:ascii="Times New Roman" w:eastAsia="Times New Roman" w:hAnsi="Times New Roman" w:cs="Times New Roman"/>
          <w:sz w:val="24"/>
          <w:szCs w:val="24"/>
          <w:lang w:eastAsia="en-US"/>
        </w:rPr>
        <w:t xml:space="preserve"> </w:t>
      </w:r>
      <w:r w:rsidR="00250E8E" w:rsidRPr="00462AF6">
        <w:rPr>
          <w:rFonts w:ascii="Times New Roman" w:eastAsia="Times New Roman" w:hAnsi="Times New Roman" w:cs="Times New Roman"/>
          <w:sz w:val="24"/>
          <w:szCs w:val="24"/>
          <w:lang w:eastAsia="en-US"/>
        </w:rPr>
        <w:t>(</w:t>
      </w:r>
      <w:r w:rsidR="008048DB" w:rsidRPr="00462AF6">
        <w:rPr>
          <w:rFonts w:ascii="Times New Roman" w:eastAsia="Times New Roman" w:hAnsi="Times New Roman" w:cs="Times New Roman"/>
          <w:sz w:val="24"/>
          <w:szCs w:val="24"/>
          <w:lang w:eastAsia="en-US"/>
        </w:rPr>
        <w:t>21</w:t>
      </w:r>
      <w:r w:rsidR="00F51F58" w:rsidRPr="00462AF6">
        <w:rPr>
          <w:rFonts w:ascii="Times New Roman" w:eastAsia="Times New Roman" w:hAnsi="Times New Roman" w:cs="Times New Roman"/>
          <w:sz w:val="24"/>
          <w:szCs w:val="24"/>
          <w:lang w:eastAsia="en-US"/>
        </w:rPr>
        <w:t>%</w:t>
      </w:r>
      <w:r w:rsidRPr="00462AF6">
        <w:rPr>
          <w:rFonts w:ascii="Times New Roman" w:eastAsia="Times New Roman" w:hAnsi="Times New Roman" w:cs="Times New Roman"/>
          <w:sz w:val="24"/>
          <w:szCs w:val="24"/>
          <w:lang w:eastAsia="en-US"/>
        </w:rPr>
        <w:t xml:space="preserve">) </w:t>
      </w:r>
      <w:r w:rsidR="008821F1" w:rsidRPr="00462AF6">
        <w:rPr>
          <w:rFonts w:ascii="Times New Roman" w:eastAsia="Times New Roman" w:hAnsi="Times New Roman" w:cs="Times New Roman"/>
          <w:sz w:val="24"/>
          <w:szCs w:val="24"/>
          <w:lang w:eastAsia="en-US"/>
        </w:rPr>
        <w:t>had three</w:t>
      </w:r>
      <w:r w:rsidR="00631A7A" w:rsidRPr="00462AF6">
        <w:rPr>
          <w:rFonts w:ascii="Times New Roman" w:hAnsi="Times New Roman" w:cs="Times New Roman"/>
          <w:kern w:val="2"/>
          <w:sz w:val="24"/>
          <w:szCs w:val="24"/>
        </w:rPr>
        <w:t xml:space="preserve">. </w:t>
      </w:r>
      <w:r w:rsidR="00CD165C" w:rsidRPr="00462AF6">
        <w:rPr>
          <w:rFonts w:ascii="Times New Roman" w:eastAsia="Times New Roman" w:hAnsi="Times New Roman" w:cs="Times New Roman"/>
          <w:sz w:val="24"/>
          <w:szCs w:val="24"/>
          <w:lang w:eastAsia="en-US"/>
        </w:rPr>
        <w:t>Table 4 shows w</w:t>
      </w:r>
      <w:r w:rsidR="00B8414F" w:rsidRPr="00462AF6">
        <w:rPr>
          <w:rFonts w:ascii="Times New Roman" w:eastAsia="Times New Roman" w:hAnsi="Times New Roman" w:cs="Times New Roman"/>
          <w:sz w:val="24"/>
          <w:szCs w:val="24"/>
          <w:lang w:eastAsia="en-US"/>
        </w:rPr>
        <w:t xml:space="preserve">eight retention six months postpartum according to the number of modifiable risk factors. </w:t>
      </w:r>
      <w:r w:rsidR="00CD165C" w:rsidRPr="00462AF6">
        <w:rPr>
          <w:rFonts w:ascii="Times New Roman" w:eastAsia="Times New Roman" w:hAnsi="Times New Roman" w:cs="Times New Roman"/>
          <w:sz w:val="24"/>
          <w:szCs w:val="24"/>
          <w:lang w:eastAsia="en-US"/>
        </w:rPr>
        <w:t>T</w:t>
      </w:r>
      <w:r w:rsidR="009D7E63" w:rsidRPr="00462AF6">
        <w:rPr>
          <w:rFonts w:ascii="Times New Roman" w:eastAsia="Times New Roman" w:hAnsi="Times New Roman" w:cs="Times New Roman"/>
          <w:sz w:val="24"/>
          <w:szCs w:val="24"/>
          <w:lang w:eastAsia="en-US"/>
        </w:rPr>
        <w:t>aking account of potential confounding influences, there was a graded increase in weight retention at six months postpartum with an in</w:t>
      </w:r>
      <w:r w:rsidR="00877520" w:rsidRPr="00462AF6">
        <w:rPr>
          <w:rFonts w:ascii="Times New Roman" w:eastAsia="Times New Roman" w:hAnsi="Times New Roman" w:cs="Times New Roman"/>
          <w:sz w:val="24"/>
          <w:szCs w:val="24"/>
          <w:lang w:eastAsia="en-US"/>
        </w:rPr>
        <w:t>creasing number of risk factors</w:t>
      </w:r>
      <w:r w:rsidRPr="00462AF6">
        <w:rPr>
          <w:rFonts w:ascii="Times New Roman" w:eastAsia="Times New Roman" w:hAnsi="Times New Roman" w:cs="Times New Roman"/>
          <w:sz w:val="24"/>
          <w:szCs w:val="24"/>
          <w:lang w:eastAsia="en-US"/>
        </w:rPr>
        <w:t xml:space="preserve">. </w:t>
      </w:r>
      <w:r w:rsidR="00DF1A0E" w:rsidRPr="00462AF6">
        <w:rPr>
          <w:rFonts w:ascii="Times New Roman" w:eastAsia="Times New Roman" w:hAnsi="Times New Roman" w:cs="Times New Roman"/>
          <w:sz w:val="24"/>
          <w:szCs w:val="24"/>
          <w:lang w:eastAsia="en-US"/>
        </w:rPr>
        <w:t>For each additional risk factor, we</w:t>
      </w:r>
      <w:r w:rsidR="00B36151" w:rsidRPr="00462AF6">
        <w:rPr>
          <w:rFonts w:ascii="Times New Roman" w:eastAsia="Times New Roman" w:hAnsi="Times New Roman" w:cs="Times New Roman"/>
          <w:sz w:val="24"/>
          <w:szCs w:val="24"/>
          <w:lang w:eastAsia="en-US"/>
        </w:rPr>
        <w:t xml:space="preserve">ight retention increased by </w:t>
      </w:r>
      <w:r w:rsidR="000A4D5D" w:rsidRPr="00462AF6">
        <w:rPr>
          <w:rFonts w:ascii="Times New Roman" w:eastAsia="Times New Roman" w:hAnsi="Times New Roman" w:cs="Times New Roman"/>
          <w:sz w:val="24"/>
          <w:szCs w:val="24"/>
          <w:lang w:eastAsia="en-US"/>
        </w:rPr>
        <w:t>2.4</w:t>
      </w:r>
      <w:r w:rsidR="00BB41FC" w:rsidRPr="00462AF6">
        <w:rPr>
          <w:rFonts w:ascii="Times New Roman" w:eastAsia="Times New Roman" w:hAnsi="Times New Roman" w:cs="Times New Roman"/>
          <w:sz w:val="24"/>
          <w:szCs w:val="24"/>
          <w:lang w:eastAsia="en-US"/>
        </w:rPr>
        <w:t>9</w:t>
      </w:r>
      <w:r w:rsidR="00132152" w:rsidRPr="00462AF6">
        <w:rPr>
          <w:rFonts w:ascii="Times New Roman" w:eastAsia="Times New Roman" w:hAnsi="Times New Roman" w:cs="Times New Roman"/>
          <w:sz w:val="24"/>
          <w:szCs w:val="24"/>
          <w:lang w:eastAsia="en-US"/>
        </w:rPr>
        <w:t xml:space="preserve"> </w:t>
      </w:r>
      <w:r w:rsidR="00DF1A0E" w:rsidRPr="00462AF6">
        <w:rPr>
          <w:rFonts w:ascii="Times New Roman" w:eastAsia="Times New Roman" w:hAnsi="Times New Roman" w:cs="Times New Roman"/>
          <w:sz w:val="24"/>
          <w:szCs w:val="24"/>
          <w:lang w:eastAsia="en-US"/>
        </w:rPr>
        <w:t xml:space="preserve">kg (95% CI: </w:t>
      </w:r>
      <w:r w:rsidR="00BB41FC" w:rsidRPr="00462AF6">
        <w:rPr>
          <w:rFonts w:ascii="Times New Roman" w:hAnsi="Times New Roman" w:cs="Times New Roman"/>
          <w:kern w:val="2"/>
          <w:sz w:val="24"/>
          <w:szCs w:val="24"/>
          <w:lang w:eastAsia="ja-JP"/>
        </w:rPr>
        <w:t>2.16, 2.82</w:t>
      </w:r>
      <w:r w:rsidR="003421CD" w:rsidRPr="00462AF6">
        <w:rPr>
          <w:rFonts w:ascii="Times New Roman" w:hAnsi="Times New Roman" w:cs="Times New Roman"/>
          <w:kern w:val="2"/>
          <w:sz w:val="24"/>
          <w:szCs w:val="24"/>
          <w:lang w:eastAsia="ja-JP"/>
        </w:rPr>
        <w:t>; p&lt;0.001</w:t>
      </w:r>
      <w:r w:rsidR="00DF1A0E" w:rsidRPr="00462AF6">
        <w:rPr>
          <w:rFonts w:ascii="Times New Roman" w:eastAsia="Times New Roman" w:hAnsi="Times New Roman" w:cs="Times New Roman"/>
          <w:sz w:val="24"/>
          <w:szCs w:val="24"/>
          <w:lang w:eastAsia="en-US"/>
        </w:rPr>
        <w:t xml:space="preserve">) </w:t>
      </w:r>
      <w:r w:rsidR="000A4D5D" w:rsidRPr="00462AF6">
        <w:rPr>
          <w:rFonts w:ascii="Times New Roman" w:eastAsia="Times New Roman" w:hAnsi="Times New Roman" w:cs="Times New Roman"/>
          <w:sz w:val="24"/>
          <w:szCs w:val="24"/>
          <w:lang w:eastAsia="en-US"/>
        </w:rPr>
        <w:t>six months postpartum</w:t>
      </w:r>
      <w:r w:rsidR="00CF09D1" w:rsidRPr="00462AF6">
        <w:rPr>
          <w:rFonts w:ascii="Times New Roman" w:eastAsia="Times New Roman" w:hAnsi="Times New Roman" w:cs="Times New Roman"/>
          <w:sz w:val="24"/>
          <w:szCs w:val="24"/>
          <w:lang w:eastAsia="en-US"/>
        </w:rPr>
        <w:t xml:space="preserve">, </w:t>
      </w:r>
      <w:r w:rsidR="00CA66AF" w:rsidRPr="00462AF6">
        <w:rPr>
          <w:rFonts w:ascii="Times New Roman" w:eastAsia="Times New Roman" w:hAnsi="Times New Roman" w:cs="Times New Roman"/>
          <w:sz w:val="24"/>
          <w:szCs w:val="24"/>
          <w:lang w:eastAsia="en-US"/>
        </w:rPr>
        <w:t>adjusted for confounders.</w:t>
      </w:r>
    </w:p>
    <w:p w14:paraId="4EFF759F" w14:textId="77777777" w:rsidR="00811A18" w:rsidRPr="00462AF6" w:rsidRDefault="00811A18" w:rsidP="00144BC0">
      <w:pPr>
        <w:spacing w:before="60" w:after="60" w:line="480" w:lineRule="auto"/>
        <w:jc w:val="both"/>
        <w:rPr>
          <w:rFonts w:ascii="Times New Roman" w:hAnsi="Times New Roman" w:cs="Times New Roman"/>
          <w:b/>
          <w:sz w:val="24"/>
          <w:szCs w:val="24"/>
        </w:rPr>
      </w:pPr>
    </w:p>
    <w:p w14:paraId="20157E44" w14:textId="3110C852" w:rsidR="009E19DE" w:rsidRPr="00462AF6" w:rsidRDefault="001873FC" w:rsidP="00144BC0">
      <w:pPr>
        <w:spacing w:before="60" w:after="60" w:line="480" w:lineRule="auto"/>
        <w:jc w:val="both"/>
        <w:rPr>
          <w:rFonts w:ascii="Times New Roman" w:hAnsi="Times New Roman" w:cs="Times New Roman"/>
          <w:b/>
          <w:sz w:val="24"/>
          <w:szCs w:val="24"/>
        </w:rPr>
      </w:pPr>
      <w:r w:rsidRPr="00462AF6">
        <w:rPr>
          <w:rFonts w:ascii="Times New Roman" w:hAnsi="Times New Roman" w:cs="Times New Roman"/>
          <w:b/>
          <w:sz w:val="24"/>
          <w:szCs w:val="24"/>
        </w:rPr>
        <w:lastRenderedPageBreak/>
        <w:t>D</w:t>
      </w:r>
      <w:r w:rsidR="009E19DE" w:rsidRPr="00462AF6">
        <w:rPr>
          <w:rFonts w:ascii="Times New Roman" w:hAnsi="Times New Roman" w:cs="Times New Roman"/>
          <w:b/>
          <w:sz w:val="24"/>
          <w:szCs w:val="24"/>
        </w:rPr>
        <w:t>ISCUSSION</w:t>
      </w:r>
    </w:p>
    <w:p w14:paraId="281CA12F" w14:textId="7C8AA9F8" w:rsidR="0040127E" w:rsidRPr="00462AF6" w:rsidRDefault="005E255F" w:rsidP="00144BC0">
      <w:pPr>
        <w:widowControl w:val="0"/>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Th</w:t>
      </w:r>
      <w:r w:rsidR="00E35597" w:rsidRPr="00462AF6">
        <w:rPr>
          <w:rFonts w:ascii="Times New Roman" w:hAnsi="Times New Roman" w:cs="Times New Roman"/>
          <w:sz w:val="24"/>
          <w:szCs w:val="24"/>
        </w:rPr>
        <w:t>e current</w:t>
      </w:r>
      <w:r w:rsidRPr="00462AF6">
        <w:rPr>
          <w:rFonts w:ascii="Times New Roman" w:hAnsi="Times New Roman" w:cs="Times New Roman"/>
          <w:sz w:val="24"/>
          <w:szCs w:val="24"/>
        </w:rPr>
        <w:t xml:space="preserve"> study </w:t>
      </w:r>
      <w:r w:rsidR="00A73FEB" w:rsidRPr="00462AF6">
        <w:rPr>
          <w:rFonts w:ascii="Times New Roman" w:hAnsi="Times New Roman" w:cs="Times New Roman"/>
          <w:sz w:val="24"/>
          <w:szCs w:val="24"/>
        </w:rPr>
        <w:t>examine</w:t>
      </w:r>
      <w:r w:rsidR="00DB20E0" w:rsidRPr="00462AF6">
        <w:rPr>
          <w:rFonts w:ascii="Times New Roman" w:hAnsi="Times New Roman" w:cs="Times New Roman"/>
          <w:sz w:val="24"/>
          <w:szCs w:val="24"/>
        </w:rPr>
        <w:t>d</w:t>
      </w:r>
      <w:r w:rsidR="00A73FEB" w:rsidRPr="00462AF6">
        <w:rPr>
          <w:rFonts w:ascii="Times New Roman" w:hAnsi="Times New Roman" w:cs="Times New Roman"/>
          <w:sz w:val="24"/>
          <w:szCs w:val="24"/>
        </w:rPr>
        <w:t xml:space="preserve"> six</w:t>
      </w:r>
      <w:r w:rsidR="0040127E" w:rsidRPr="00462AF6">
        <w:rPr>
          <w:rFonts w:ascii="Times New Roman" w:hAnsi="Times New Roman" w:cs="Times New Roman"/>
          <w:sz w:val="24"/>
          <w:szCs w:val="24"/>
        </w:rPr>
        <w:t xml:space="preserve"> </w:t>
      </w:r>
      <w:r w:rsidR="00A73FEB" w:rsidRPr="00462AF6">
        <w:rPr>
          <w:rFonts w:ascii="Times New Roman" w:hAnsi="Times New Roman" w:cs="Times New Roman"/>
          <w:sz w:val="24"/>
          <w:szCs w:val="24"/>
        </w:rPr>
        <w:t xml:space="preserve">factors in </w:t>
      </w:r>
      <w:r w:rsidR="009F4683" w:rsidRPr="00462AF6">
        <w:rPr>
          <w:rFonts w:ascii="Times New Roman" w:hAnsi="Times New Roman" w:cs="Times New Roman"/>
          <w:sz w:val="24"/>
          <w:szCs w:val="24"/>
        </w:rPr>
        <w:t xml:space="preserve">relation to </w:t>
      </w:r>
      <w:r w:rsidR="00A73FEB" w:rsidRPr="00462AF6">
        <w:rPr>
          <w:rFonts w:ascii="Times New Roman" w:hAnsi="Times New Roman" w:cs="Times New Roman"/>
          <w:sz w:val="24"/>
          <w:szCs w:val="24"/>
        </w:rPr>
        <w:t>maternal w</w:t>
      </w:r>
      <w:r w:rsidR="0040127E" w:rsidRPr="00462AF6">
        <w:rPr>
          <w:rFonts w:ascii="Times New Roman" w:hAnsi="Times New Roman" w:cs="Times New Roman"/>
          <w:sz w:val="24"/>
          <w:szCs w:val="24"/>
        </w:rPr>
        <w:t>eight retention six months postpartum using measured pre-pregnancy weight</w:t>
      </w:r>
      <w:r w:rsidR="00730E40" w:rsidRPr="00462AF6">
        <w:rPr>
          <w:rFonts w:ascii="Times New Roman" w:hAnsi="Times New Roman" w:cs="Times New Roman"/>
          <w:sz w:val="24"/>
          <w:szCs w:val="24"/>
        </w:rPr>
        <w:t xml:space="preserve">, </w:t>
      </w:r>
      <w:r w:rsidR="009F4683" w:rsidRPr="00462AF6">
        <w:rPr>
          <w:rFonts w:ascii="Times New Roman" w:hAnsi="Times New Roman" w:cs="Times New Roman"/>
          <w:sz w:val="24"/>
          <w:szCs w:val="24"/>
        </w:rPr>
        <w:t xml:space="preserve">with a focus on modifiable </w:t>
      </w:r>
      <w:r w:rsidR="0040127E" w:rsidRPr="00462AF6">
        <w:rPr>
          <w:rFonts w:ascii="Times New Roman" w:hAnsi="Times New Roman" w:cs="Times New Roman"/>
          <w:sz w:val="24"/>
          <w:szCs w:val="24"/>
        </w:rPr>
        <w:t xml:space="preserve">risk factors </w:t>
      </w:r>
      <w:r w:rsidR="00E35597" w:rsidRPr="00462AF6">
        <w:rPr>
          <w:rFonts w:ascii="Times New Roman" w:hAnsi="Times New Roman" w:cs="Times New Roman"/>
          <w:sz w:val="24"/>
          <w:szCs w:val="24"/>
        </w:rPr>
        <w:t>for</w:t>
      </w:r>
      <w:r w:rsidR="0040127E" w:rsidRPr="00462AF6">
        <w:rPr>
          <w:rFonts w:ascii="Times New Roman" w:hAnsi="Times New Roman" w:cs="Times New Roman"/>
          <w:sz w:val="24"/>
          <w:szCs w:val="24"/>
        </w:rPr>
        <w:t xml:space="preserve"> </w:t>
      </w:r>
      <w:r w:rsidR="00BB65F6" w:rsidRPr="00462AF6">
        <w:rPr>
          <w:rFonts w:ascii="Times New Roman" w:hAnsi="Times New Roman" w:cs="Times New Roman"/>
          <w:sz w:val="24"/>
          <w:szCs w:val="24"/>
        </w:rPr>
        <w:t>postpartum</w:t>
      </w:r>
      <w:r w:rsidR="0040127E" w:rsidRPr="00462AF6">
        <w:rPr>
          <w:rFonts w:ascii="Times New Roman" w:hAnsi="Times New Roman" w:cs="Times New Roman"/>
          <w:sz w:val="24"/>
          <w:szCs w:val="24"/>
        </w:rPr>
        <w:t xml:space="preserve"> weight retention. </w:t>
      </w:r>
      <w:r w:rsidR="00A26CFD" w:rsidRPr="00462AF6">
        <w:rPr>
          <w:rFonts w:ascii="Times New Roman" w:hAnsi="Times New Roman" w:cs="Times New Roman"/>
          <w:kern w:val="2"/>
          <w:sz w:val="24"/>
          <w:szCs w:val="24"/>
          <w:lang w:eastAsia="ja-JP"/>
        </w:rPr>
        <w:t xml:space="preserve">Women who were: i) </w:t>
      </w:r>
      <w:proofErr w:type="spellStart"/>
      <w:r w:rsidR="00A26CFD" w:rsidRPr="00462AF6">
        <w:rPr>
          <w:rFonts w:ascii="Times New Roman" w:hAnsi="Times New Roman" w:cs="Times New Roman"/>
          <w:kern w:val="2"/>
          <w:sz w:val="24"/>
          <w:szCs w:val="24"/>
          <w:lang w:eastAsia="ja-JP"/>
        </w:rPr>
        <w:t>primparous</w:t>
      </w:r>
      <w:proofErr w:type="spellEnd"/>
      <w:r w:rsidR="00A26CFD" w:rsidRPr="00462AF6">
        <w:rPr>
          <w:rFonts w:ascii="Times New Roman" w:hAnsi="Times New Roman" w:cs="Times New Roman"/>
          <w:kern w:val="2"/>
          <w:sz w:val="24"/>
          <w:szCs w:val="24"/>
          <w:lang w:eastAsia="ja-JP"/>
        </w:rPr>
        <w:t>, ii) underweight or of a healthy weight prior to pregnancy,</w:t>
      </w:r>
      <w:r w:rsidR="00A26CFD" w:rsidRPr="00462AF6">
        <w:rPr>
          <w:rFonts w:ascii="Times New Roman" w:hAnsi="Times New Roman" w:cs="Times New Roman"/>
          <w:sz w:val="24"/>
          <w:szCs w:val="24"/>
        </w:rPr>
        <w:t xml:space="preserve"> iii) had </w:t>
      </w:r>
      <w:r w:rsidR="00A26CFD" w:rsidRPr="00462AF6">
        <w:rPr>
          <w:rFonts w:ascii="Times New Roman" w:hAnsi="Times New Roman" w:cs="Times New Roman"/>
          <w:kern w:val="2"/>
          <w:sz w:val="24"/>
          <w:szCs w:val="24"/>
          <w:lang w:eastAsia="ja-JP"/>
        </w:rPr>
        <w:t xml:space="preserve">excess GWG, iv) lower serum 25-hydroxy-vitamin D concentrations in early pregnancy and v) </w:t>
      </w:r>
      <w:r w:rsidR="00A26CFD" w:rsidRPr="00462AF6">
        <w:rPr>
          <w:rFonts w:ascii="Times New Roman" w:hAnsi="Times New Roman" w:cs="Times New Roman"/>
          <w:sz w:val="24"/>
          <w:szCs w:val="24"/>
        </w:rPr>
        <w:t xml:space="preserve">breastfed for less than six months, </w:t>
      </w:r>
      <w:r w:rsidR="00A26CFD" w:rsidRPr="00462AF6">
        <w:rPr>
          <w:rFonts w:ascii="Times New Roman" w:hAnsi="Times New Roman" w:cs="Times New Roman"/>
          <w:kern w:val="2"/>
          <w:sz w:val="24"/>
          <w:szCs w:val="24"/>
          <w:lang w:eastAsia="ja-JP"/>
        </w:rPr>
        <w:t>retained more weight at six months postpartum</w:t>
      </w:r>
      <w:r w:rsidR="00BB65F6" w:rsidRPr="00462AF6">
        <w:rPr>
          <w:rFonts w:ascii="Times New Roman" w:hAnsi="Times New Roman" w:cs="Times New Roman"/>
          <w:sz w:val="24"/>
          <w:szCs w:val="24"/>
        </w:rPr>
        <w:t xml:space="preserve">. </w:t>
      </w:r>
      <w:r w:rsidR="006F2334" w:rsidRPr="00462AF6">
        <w:rPr>
          <w:rFonts w:ascii="Times New Roman" w:hAnsi="Times New Roman" w:cs="Times New Roman"/>
          <w:sz w:val="24"/>
          <w:szCs w:val="24"/>
        </w:rPr>
        <w:t>Having</w:t>
      </w:r>
      <w:r w:rsidRPr="00462AF6">
        <w:rPr>
          <w:rFonts w:ascii="Times New Roman" w:hAnsi="Times New Roman" w:cs="Times New Roman"/>
          <w:sz w:val="24"/>
          <w:szCs w:val="24"/>
        </w:rPr>
        <w:t xml:space="preserve"> </w:t>
      </w:r>
      <w:r w:rsidR="00DB20E0" w:rsidRPr="00462AF6">
        <w:rPr>
          <w:rFonts w:ascii="Times New Roman" w:hAnsi="Times New Roman" w:cs="Times New Roman"/>
          <w:sz w:val="24"/>
          <w:szCs w:val="24"/>
        </w:rPr>
        <w:t>more</w:t>
      </w:r>
      <w:r w:rsidRPr="00462AF6">
        <w:rPr>
          <w:rFonts w:ascii="Times New Roman" w:hAnsi="Times New Roman" w:cs="Times New Roman"/>
          <w:sz w:val="24"/>
          <w:szCs w:val="24"/>
        </w:rPr>
        <w:t xml:space="preserve"> of the </w:t>
      </w:r>
      <w:r w:rsidR="00B8150E" w:rsidRPr="00462AF6">
        <w:rPr>
          <w:rFonts w:ascii="Times New Roman" w:hAnsi="Times New Roman" w:cs="Times New Roman"/>
          <w:sz w:val="24"/>
          <w:szCs w:val="24"/>
        </w:rPr>
        <w:t>three</w:t>
      </w:r>
      <w:r w:rsidR="00A73FEB" w:rsidRPr="00462AF6">
        <w:rPr>
          <w:rFonts w:ascii="Times New Roman" w:hAnsi="Times New Roman" w:cs="Times New Roman"/>
          <w:sz w:val="24"/>
          <w:szCs w:val="24"/>
        </w:rPr>
        <w:t xml:space="preserve"> </w:t>
      </w:r>
      <w:r w:rsidRPr="00462AF6">
        <w:rPr>
          <w:rFonts w:ascii="Times New Roman" w:hAnsi="Times New Roman" w:cs="Times New Roman"/>
          <w:sz w:val="24"/>
          <w:szCs w:val="24"/>
        </w:rPr>
        <w:t xml:space="preserve">modifiable risk factors </w:t>
      </w:r>
      <w:r w:rsidR="00B8150E" w:rsidRPr="00462AF6">
        <w:rPr>
          <w:rFonts w:ascii="Times New Roman" w:hAnsi="Times New Roman" w:cs="Times New Roman"/>
          <w:sz w:val="24"/>
          <w:szCs w:val="24"/>
        </w:rPr>
        <w:t>(</w:t>
      </w:r>
      <w:r w:rsidR="00C156EE" w:rsidRPr="00462AF6">
        <w:rPr>
          <w:rFonts w:ascii="Times New Roman" w:hAnsi="Times New Roman" w:cs="Times New Roman"/>
          <w:sz w:val="24"/>
          <w:szCs w:val="24"/>
        </w:rPr>
        <w:t xml:space="preserve">excess GWG, lower </w:t>
      </w:r>
      <w:r w:rsidR="000D3608" w:rsidRPr="00462AF6">
        <w:rPr>
          <w:rFonts w:ascii="Times New Roman" w:hAnsi="Times New Roman" w:cs="Times New Roman"/>
          <w:sz w:val="24"/>
          <w:szCs w:val="24"/>
        </w:rPr>
        <w:t xml:space="preserve">serum </w:t>
      </w:r>
      <w:r w:rsidR="00C156EE" w:rsidRPr="00462AF6">
        <w:rPr>
          <w:rFonts w:ascii="Times New Roman" w:hAnsi="Times New Roman" w:cs="Times New Roman"/>
          <w:sz w:val="24"/>
          <w:szCs w:val="24"/>
        </w:rPr>
        <w:t>Vitamin D concentration in early pregnancy, and breastfeeding &lt;</w:t>
      </w:r>
      <w:r w:rsidR="000D3608" w:rsidRPr="00462AF6">
        <w:rPr>
          <w:rFonts w:ascii="Times New Roman" w:hAnsi="Times New Roman" w:cs="Times New Roman"/>
          <w:sz w:val="24"/>
          <w:szCs w:val="24"/>
        </w:rPr>
        <w:t xml:space="preserve"> </w:t>
      </w:r>
      <w:r w:rsidR="00C156EE" w:rsidRPr="00462AF6">
        <w:rPr>
          <w:rFonts w:ascii="Times New Roman" w:hAnsi="Times New Roman" w:cs="Times New Roman"/>
          <w:sz w:val="24"/>
          <w:szCs w:val="24"/>
        </w:rPr>
        <w:t>6 months</w:t>
      </w:r>
      <w:r w:rsidR="00B8150E" w:rsidRPr="00462AF6">
        <w:rPr>
          <w:rFonts w:ascii="Times New Roman" w:hAnsi="Times New Roman" w:cs="Times New Roman"/>
          <w:sz w:val="24"/>
          <w:szCs w:val="24"/>
        </w:rPr>
        <w:t xml:space="preserve">) </w:t>
      </w:r>
      <w:r w:rsidRPr="00462AF6">
        <w:rPr>
          <w:rFonts w:ascii="Times New Roman" w:hAnsi="Times New Roman" w:cs="Times New Roman"/>
          <w:sz w:val="24"/>
          <w:szCs w:val="24"/>
        </w:rPr>
        <w:t>was associated with greater weight retention</w:t>
      </w:r>
      <w:r w:rsidR="00B8150E" w:rsidRPr="00462AF6">
        <w:rPr>
          <w:rFonts w:ascii="Times New Roman" w:hAnsi="Times New Roman" w:cs="Times New Roman"/>
          <w:sz w:val="24"/>
          <w:szCs w:val="24"/>
        </w:rPr>
        <w:t>;</w:t>
      </w:r>
      <w:r w:rsidR="00D1406F" w:rsidRPr="00462AF6">
        <w:rPr>
          <w:rFonts w:ascii="Times New Roman" w:hAnsi="Times New Roman" w:cs="Times New Roman"/>
          <w:sz w:val="24"/>
          <w:szCs w:val="24"/>
        </w:rPr>
        <w:t xml:space="preserve"> f</w:t>
      </w:r>
      <w:r w:rsidR="00903EFB" w:rsidRPr="00462AF6">
        <w:rPr>
          <w:rFonts w:ascii="Times New Roman" w:hAnsi="Times New Roman" w:cs="Times New Roman"/>
          <w:sz w:val="24"/>
          <w:szCs w:val="24"/>
        </w:rPr>
        <w:t>or each ad</w:t>
      </w:r>
      <w:r w:rsidR="00EE07C6" w:rsidRPr="00462AF6">
        <w:rPr>
          <w:rFonts w:ascii="Times New Roman" w:hAnsi="Times New Roman" w:cs="Times New Roman"/>
          <w:sz w:val="24"/>
          <w:szCs w:val="24"/>
        </w:rPr>
        <w:t>ditional modifiable risk factor</w:t>
      </w:r>
      <w:r w:rsidR="00903EFB" w:rsidRPr="00462AF6">
        <w:rPr>
          <w:rFonts w:ascii="Times New Roman" w:hAnsi="Times New Roman" w:cs="Times New Roman"/>
          <w:sz w:val="24"/>
          <w:szCs w:val="24"/>
        </w:rPr>
        <w:t xml:space="preserve"> </w:t>
      </w:r>
      <w:r w:rsidR="00B8150E" w:rsidRPr="00462AF6">
        <w:rPr>
          <w:rFonts w:ascii="Times New Roman" w:hAnsi="Times New Roman" w:cs="Times New Roman"/>
          <w:sz w:val="24"/>
          <w:szCs w:val="24"/>
        </w:rPr>
        <w:t xml:space="preserve">women </w:t>
      </w:r>
      <w:r w:rsidR="00AF76D2" w:rsidRPr="00462AF6">
        <w:rPr>
          <w:rFonts w:ascii="Times New Roman" w:hAnsi="Times New Roman" w:cs="Times New Roman"/>
          <w:sz w:val="24"/>
          <w:szCs w:val="24"/>
        </w:rPr>
        <w:t xml:space="preserve">retained an </w:t>
      </w:r>
      <w:r w:rsidR="00A73FEB" w:rsidRPr="00462AF6">
        <w:rPr>
          <w:rFonts w:ascii="Times New Roman" w:hAnsi="Times New Roman" w:cs="Times New Roman"/>
          <w:sz w:val="24"/>
          <w:szCs w:val="24"/>
        </w:rPr>
        <w:t>extra</w:t>
      </w:r>
      <w:r w:rsidR="00AF76D2" w:rsidRPr="00462AF6">
        <w:rPr>
          <w:rFonts w:ascii="Times New Roman" w:hAnsi="Times New Roman" w:cs="Times New Roman"/>
          <w:sz w:val="24"/>
          <w:szCs w:val="24"/>
        </w:rPr>
        <w:t xml:space="preserve"> </w:t>
      </w:r>
      <w:r w:rsidR="00EE07C6" w:rsidRPr="00462AF6">
        <w:rPr>
          <w:rFonts w:ascii="Times New Roman" w:hAnsi="Times New Roman" w:cs="Times New Roman"/>
          <w:sz w:val="24"/>
          <w:szCs w:val="24"/>
        </w:rPr>
        <w:t>2.4</w:t>
      </w:r>
      <w:r w:rsidR="00262BA1" w:rsidRPr="00462AF6">
        <w:rPr>
          <w:rFonts w:ascii="Times New Roman" w:hAnsi="Times New Roman" w:cs="Times New Roman"/>
          <w:sz w:val="24"/>
          <w:szCs w:val="24"/>
        </w:rPr>
        <w:t>9</w:t>
      </w:r>
      <w:r w:rsidR="00130DDF" w:rsidRPr="00462AF6">
        <w:rPr>
          <w:rFonts w:ascii="Times New Roman" w:hAnsi="Times New Roman" w:cs="Times New Roman"/>
          <w:sz w:val="24"/>
          <w:szCs w:val="24"/>
        </w:rPr>
        <w:t xml:space="preserve"> </w:t>
      </w:r>
      <w:r w:rsidR="00B8150E" w:rsidRPr="00462AF6">
        <w:rPr>
          <w:rFonts w:ascii="Times New Roman" w:hAnsi="Times New Roman" w:cs="Times New Roman"/>
          <w:sz w:val="24"/>
          <w:szCs w:val="24"/>
        </w:rPr>
        <w:t xml:space="preserve">kg </w:t>
      </w:r>
      <w:r w:rsidR="00AF76D2" w:rsidRPr="00462AF6">
        <w:rPr>
          <w:rFonts w:ascii="Times New Roman" w:hAnsi="Times New Roman" w:cs="Times New Roman"/>
          <w:sz w:val="24"/>
          <w:szCs w:val="24"/>
        </w:rPr>
        <w:t>six months postpartum.</w:t>
      </w:r>
      <w:r w:rsidR="00BB65F6" w:rsidRPr="00462AF6">
        <w:rPr>
          <w:rFonts w:ascii="Times New Roman" w:hAnsi="Times New Roman" w:cs="Times New Roman"/>
          <w:sz w:val="24"/>
          <w:szCs w:val="24"/>
        </w:rPr>
        <w:t xml:space="preserve"> </w:t>
      </w:r>
      <w:r w:rsidR="00AF76D2" w:rsidRPr="00462AF6">
        <w:rPr>
          <w:rFonts w:ascii="Times New Roman" w:hAnsi="Times New Roman" w:cs="Times New Roman"/>
          <w:sz w:val="24"/>
          <w:szCs w:val="24"/>
        </w:rPr>
        <w:t xml:space="preserve">To our knowledge, this is the first study </w:t>
      </w:r>
      <w:r w:rsidR="00B45747" w:rsidRPr="00462AF6">
        <w:rPr>
          <w:rFonts w:ascii="Times New Roman" w:hAnsi="Times New Roman" w:cs="Times New Roman"/>
          <w:sz w:val="24"/>
          <w:szCs w:val="24"/>
        </w:rPr>
        <w:t>to examine</w:t>
      </w:r>
      <w:r w:rsidR="00AF76D2" w:rsidRPr="00462AF6">
        <w:rPr>
          <w:rFonts w:ascii="Times New Roman" w:hAnsi="Times New Roman" w:cs="Times New Roman"/>
          <w:sz w:val="24"/>
          <w:szCs w:val="24"/>
        </w:rPr>
        <w:t xml:space="preserve"> </w:t>
      </w:r>
      <w:r w:rsidR="00B45747" w:rsidRPr="00462AF6">
        <w:rPr>
          <w:rFonts w:ascii="Times New Roman" w:hAnsi="Times New Roman" w:cs="Times New Roman"/>
          <w:sz w:val="24"/>
          <w:szCs w:val="24"/>
        </w:rPr>
        <w:t xml:space="preserve">the factors associated with </w:t>
      </w:r>
      <w:r w:rsidR="00AF76D2" w:rsidRPr="00462AF6">
        <w:rPr>
          <w:rFonts w:ascii="Times New Roman" w:hAnsi="Times New Roman" w:cs="Times New Roman"/>
          <w:sz w:val="24"/>
          <w:szCs w:val="24"/>
        </w:rPr>
        <w:t xml:space="preserve">weight retention using </w:t>
      </w:r>
      <w:r w:rsidR="00AF76D2" w:rsidRPr="00462AF6">
        <w:rPr>
          <w:rFonts w:ascii="Times New Roman" w:hAnsi="Times New Roman" w:cs="Times New Roman"/>
          <w:i/>
          <w:sz w:val="24"/>
          <w:szCs w:val="24"/>
        </w:rPr>
        <w:t>measured</w:t>
      </w:r>
      <w:r w:rsidR="00AF76D2" w:rsidRPr="00462AF6">
        <w:rPr>
          <w:rFonts w:ascii="Times New Roman" w:hAnsi="Times New Roman" w:cs="Times New Roman"/>
          <w:sz w:val="24"/>
          <w:szCs w:val="24"/>
        </w:rPr>
        <w:t xml:space="preserve"> pre-pregnancy weight, and to evaluate the combined effects of modifiable risk factors on postpartum weight retention.</w:t>
      </w:r>
      <w:r w:rsidR="00124E15" w:rsidRPr="00462AF6">
        <w:rPr>
          <w:rFonts w:ascii="Times New Roman" w:hAnsi="Times New Roman" w:cs="Times New Roman"/>
          <w:sz w:val="24"/>
          <w:szCs w:val="24"/>
        </w:rPr>
        <w:t xml:space="preserve"> </w:t>
      </w:r>
    </w:p>
    <w:p w14:paraId="29734EBF" w14:textId="07C7EF51" w:rsidR="0069404A" w:rsidRPr="00462AF6" w:rsidRDefault="0069404A"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The mean weight retention of </w:t>
      </w:r>
      <w:r w:rsidR="003E1155" w:rsidRPr="00462AF6">
        <w:rPr>
          <w:rFonts w:ascii="Times New Roman" w:hAnsi="Times New Roman" w:cs="Times New Roman"/>
          <w:sz w:val="24"/>
          <w:szCs w:val="24"/>
        </w:rPr>
        <w:t>3.5</w:t>
      </w:r>
      <w:r w:rsidR="00946AF3" w:rsidRPr="00462AF6">
        <w:rPr>
          <w:rFonts w:ascii="Times New Roman" w:hAnsi="Times New Roman" w:cs="Times New Roman"/>
          <w:sz w:val="24"/>
          <w:szCs w:val="24"/>
        </w:rPr>
        <w:t xml:space="preserve"> </w:t>
      </w:r>
      <w:r w:rsidR="003E1155" w:rsidRPr="00462AF6">
        <w:rPr>
          <w:rFonts w:ascii="Times New Roman" w:hAnsi="Times New Roman" w:cs="Times New Roman"/>
          <w:sz w:val="24"/>
          <w:szCs w:val="24"/>
        </w:rPr>
        <w:t xml:space="preserve">kg </w:t>
      </w:r>
      <w:r w:rsidR="00702591" w:rsidRPr="00462AF6">
        <w:rPr>
          <w:rFonts w:ascii="Times New Roman" w:hAnsi="Times New Roman" w:cs="Times New Roman"/>
          <w:sz w:val="24"/>
          <w:szCs w:val="24"/>
        </w:rPr>
        <w:t xml:space="preserve">in the SWS </w:t>
      </w:r>
      <w:r w:rsidR="003E1155" w:rsidRPr="00462AF6">
        <w:rPr>
          <w:rFonts w:ascii="Times New Roman" w:hAnsi="Times New Roman" w:cs="Times New Roman"/>
          <w:sz w:val="24"/>
          <w:szCs w:val="24"/>
        </w:rPr>
        <w:t xml:space="preserve">is </w:t>
      </w:r>
      <w:r w:rsidR="001A4AB1" w:rsidRPr="00462AF6">
        <w:rPr>
          <w:rFonts w:ascii="Times New Roman" w:hAnsi="Times New Roman" w:cs="Times New Roman"/>
          <w:sz w:val="24"/>
          <w:szCs w:val="24"/>
        </w:rPr>
        <w:t>consistent with</w:t>
      </w:r>
      <w:r w:rsidR="00D024AB" w:rsidRPr="00462AF6">
        <w:rPr>
          <w:rFonts w:ascii="Times New Roman" w:hAnsi="Times New Roman" w:cs="Times New Roman"/>
          <w:sz w:val="24"/>
          <w:szCs w:val="24"/>
        </w:rPr>
        <w:t xml:space="preserve"> previous studies using self-report weight which </w:t>
      </w:r>
      <w:r w:rsidR="00DB20E0" w:rsidRPr="00462AF6">
        <w:rPr>
          <w:rFonts w:ascii="Times New Roman" w:hAnsi="Times New Roman" w:cs="Times New Roman"/>
          <w:sz w:val="24"/>
          <w:szCs w:val="24"/>
        </w:rPr>
        <w:t xml:space="preserve">indicate </w:t>
      </w:r>
      <w:r w:rsidR="007D68F6" w:rsidRPr="00462AF6">
        <w:rPr>
          <w:rFonts w:ascii="Times New Roman" w:hAnsi="Times New Roman" w:cs="Times New Roman"/>
          <w:sz w:val="24"/>
          <w:szCs w:val="24"/>
        </w:rPr>
        <w:t xml:space="preserve">that, on average, women retain </w:t>
      </w:r>
      <w:r w:rsidR="001A4AB1" w:rsidRPr="00462AF6">
        <w:rPr>
          <w:rFonts w:ascii="Times New Roman" w:hAnsi="Times New Roman" w:cs="Times New Roman"/>
          <w:sz w:val="24"/>
          <w:szCs w:val="24"/>
        </w:rPr>
        <w:t>1</w:t>
      </w:r>
      <w:r w:rsidR="00D024AB" w:rsidRPr="00462AF6">
        <w:rPr>
          <w:rFonts w:ascii="Times New Roman" w:hAnsi="Times New Roman" w:cs="Times New Roman"/>
          <w:sz w:val="24"/>
          <w:szCs w:val="24"/>
        </w:rPr>
        <w:t>-</w:t>
      </w:r>
      <w:r w:rsidR="001A4AB1" w:rsidRPr="00462AF6">
        <w:rPr>
          <w:rFonts w:ascii="Times New Roman" w:hAnsi="Times New Roman" w:cs="Times New Roman"/>
          <w:sz w:val="24"/>
          <w:szCs w:val="24"/>
        </w:rPr>
        <w:t>5</w:t>
      </w:r>
      <w:r w:rsidR="00D024AB" w:rsidRPr="00462AF6">
        <w:rPr>
          <w:rFonts w:ascii="Times New Roman" w:hAnsi="Times New Roman" w:cs="Times New Roman"/>
          <w:sz w:val="24"/>
          <w:szCs w:val="24"/>
        </w:rPr>
        <w:t>.5</w:t>
      </w:r>
      <w:r w:rsidR="00946AF3" w:rsidRPr="00462AF6">
        <w:rPr>
          <w:rFonts w:ascii="Times New Roman" w:hAnsi="Times New Roman" w:cs="Times New Roman"/>
          <w:sz w:val="24"/>
          <w:szCs w:val="24"/>
        </w:rPr>
        <w:t xml:space="preserve"> </w:t>
      </w:r>
      <w:r w:rsidR="00D024AB" w:rsidRPr="00462AF6">
        <w:rPr>
          <w:rFonts w:ascii="Times New Roman" w:hAnsi="Times New Roman" w:cs="Times New Roman"/>
          <w:sz w:val="24"/>
          <w:szCs w:val="24"/>
        </w:rPr>
        <w:t>kg at 6-1</w:t>
      </w:r>
      <w:r w:rsidR="001A4AB1" w:rsidRPr="00462AF6">
        <w:rPr>
          <w:rFonts w:ascii="Times New Roman" w:hAnsi="Times New Roman" w:cs="Times New Roman"/>
          <w:sz w:val="24"/>
          <w:szCs w:val="24"/>
        </w:rPr>
        <w:t>2</w:t>
      </w:r>
      <w:r w:rsidR="00D024AB" w:rsidRPr="00462AF6">
        <w:rPr>
          <w:rFonts w:ascii="Times New Roman" w:hAnsi="Times New Roman" w:cs="Times New Roman"/>
          <w:sz w:val="24"/>
          <w:szCs w:val="24"/>
        </w:rPr>
        <w:t xml:space="preserve"> months postpartum </w:t>
      </w:r>
      <w:hyperlink w:anchor="_ENREF_18" w:tooltip="Gunderson, 2009 #15"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&lt;EndNote&gt;&lt;Cite&gt;&lt;Author&gt;Gunderson&lt;/Author&gt;&lt;Year&gt;2009&lt;/Year&gt;&lt;RecNum&gt;15&lt;/RecNum&gt;&lt;DisplayText&gt;&lt;style face="superscript"&gt;18&lt;/style&gt;&lt;/DisplayText&gt;&lt;record&gt;&lt;rec-number&gt;20&lt;/rec-number&gt;&lt;foreign-keys&gt;&lt;key app="EN" db-id="esfr9dexnvpre7exf2j50tper0d2sttwrwr9" timestamp="1486372295"&gt;20&lt;/key&gt;&lt;/foreign-keys&gt;&lt;ref-type name="Journal Article"&gt;17&lt;/ref-type&gt;&lt;contributors&gt;&lt;authors&gt;&lt;author&gt;Gunderson, Erica P&lt;/author&gt;&lt;/authors&gt;&lt;/contributors&gt;&lt;titles&gt;&lt;title&gt;Childbearing and obesity in women: weight before, during, and after pregnancy&lt;/title&gt;&lt;secondary-title&gt;Obstet Gynecol Clin North Am&lt;/secondary-title&gt;&lt;/titles&gt;&lt;periodical&gt;&lt;full-title&gt;Obstet Gynecol Clin North Am&lt;/full-title&gt;&lt;/periodical&gt;&lt;pages&gt;317-332&lt;/pages&gt;&lt;volume&gt;36&lt;/volume&gt;&lt;number&gt;2&lt;/number&gt;&lt;dates&gt;&lt;year&gt;2009&lt;/year&gt;&lt;/dates&gt;&lt;isbn&gt;0889-8545&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18</w:t>
        </w:r>
        <w:r w:rsidR="00144BC0" w:rsidRPr="00462AF6">
          <w:rPr>
            <w:rFonts w:ascii="Times New Roman" w:hAnsi="Times New Roman" w:cs="Times New Roman"/>
            <w:sz w:val="24"/>
            <w:szCs w:val="24"/>
          </w:rPr>
          <w:fldChar w:fldCharType="end"/>
        </w:r>
      </w:hyperlink>
      <w:r w:rsidR="004F67CB" w:rsidRPr="00462AF6">
        <w:rPr>
          <w:rFonts w:ascii="Times New Roman" w:hAnsi="Times New Roman" w:cs="Times New Roman"/>
          <w:sz w:val="24"/>
          <w:szCs w:val="24"/>
        </w:rPr>
        <w:t xml:space="preserve">, and considering that women underestimate their self-report pregnancy weight by ~1kg </w:t>
      </w:r>
      <w:hyperlink w:anchor="_ENREF_18" w:tooltip="Gunderson, 2009 #15" w:history="1">
        <w:r w:rsidR="00144BC0" w:rsidRPr="00462AF6">
          <w:rPr>
            <w:rFonts w:ascii="Times New Roman" w:hAnsi="Times New Roman" w:cs="Times New Roman"/>
            <w:sz w:val="24"/>
            <w:szCs w:val="24"/>
            <w:lang w:val="en"/>
          </w:rPr>
          <w:fldChar w:fldCharType="begin">
            <w:fldData xml:space="preserve">PEVuZE5vdGU+PENpdGU+PEF1dGhvcj5HdW5kZXJzb248L0F1dGhvcj48WWVhcj4yMDA5PC9ZZWFy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ODUtNzwvcGFnZXM+PHZvbHVtZT45Mjwvdm9sdW1lPjxudW1iZXI+MTwvbnVtYmVyPjxlZGl0aW9u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bD48cGFnZXM+MzE0LTk8L3BhZ2VzPjx2b2x1bWU+MzA8L3ZvbHVtZT48bnVtYmVyPjQ8L251bWJl
cj48ZWRpdGlvbj4yMDE2LzAzLzExPC9lZGl0aW9uPjxkYXRlcz48eWVhcj4yMDE2PC95ZWFyPjxw
dWItZGF0ZXM+PGRhdGU+SnVsPC9kYXRlPjwvcHViLWRhdGVzPjwvZGF0ZXM+PGlzYm4+MDI2OS01
MDIyPC9pc2JuPjxhY2Nlc3Npb24tbnVtPjI2OTYxMTIwPC9hY2Nlc3Npb24tbnVtPjx1cmxzPjwv
dXJscz48ZWxlY3Ryb25pYy1yZXNvdXJjZS1udW0+MTAuMTExMS9wcGUuMTIyODY8L2VsZWN0cm9u
aWMtcmVzb3VyY2UtbnVtPjxyZW1vdGUtZGF0YWJhc2UtcHJvdmlkZXI+TmxtPC9yZW1vdGUtZGF0
YWJhc2UtcHJvdmlkZXI+PGxhbmd1YWdlPmVuZzwvbGFuZ3VhZ2U+PC9yZWNvcmQ+PC9DaXRlPjwv
RW5kTm90ZT4A
</w:fldData>
          </w:fldChar>
        </w:r>
        <w:r w:rsidR="005A49D1" w:rsidRPr="00462AF6">
          <w:rPr>
            <w:rFonts w:ascii="Times New Roman" w:hAnsi="Times New Roman" w:cs="Times New Roman"/>
            <w:sz w:val="24"/>
            <w:szCs w:val="24"/>
            <w:lang w:val="en"/>
          </w:rPr>
          <w:instrText xml:space="preserve"> ADDIN EN.CITE </w:instrText>
        </w:r>
        <w:r w:rsidR="005A49D1" w:rsidRPr="00462AF6">
          <w:rPr>
            <w:rFonts w:ascii="Times New Roman" w:hAnsi="Times New Roman" w:cs="Times New Roman"/>
            <w:sz w:val="24"/>
            <w:szCs w:val="24"/>
            <w:lang w:val="en"/>
          </w:rPr>
          <w:fldChar w:fldCharType="begin">
            <w:fldData xml:space="preserve">PEVuZE5vdGU+PENpdGU+PEF1dGhvcj5HdW5kZXJzb248L0F1dGhvcj48WWVhcj4yMDA5PC9ZZWFy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ODUtNzwvcGFnZXM+PHZvbHVtZT45Mjwvdm9sdW1lPjxudW1iZXI+MTwvbnVtYmVyPjxlZGl0aW9u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bD48cGFnZXM+MzE0LTk8L3BhZ2VzPjx2b2x1bWU+MzA8L3ZvbHVtZT48bnVtYmVyPjQ8L251bWJl
cj48ZWRpdGlvbj4yMDE2LzAzLzExPC9lZGl0aW9uPjxkYXRlcz48eWVhcj4yMDE2PC95ZWFyPjxw
dWItZGF0ZXM+PGRhdGU+SnVsPC9kYXRlPjwvcHViLWRhdGVzPjwvZGF0ZXM+PGlzYm4+MDI2OS01
MDIyPC9pc2JuPjxhY2Nlc3Npb24tbnVtPjI2OTYxMTIwPC9hY2Nlc3Npb24tbnVtPjx1cmxzPjwv
dXJscz48ZWxlY3Ryb25pYy1yZXNvdXJjZS1udW0+MTAuMTExMS9wcGUuMTIyODY8L2VsZWN0cm9u
aWMtcmVzb3VyY2UtbnVtPjxyZW1vdGUtZGF0YWJhc2UtcHJvdmlkZXI+TmxtPC9yZW1vdGUtZGF0
YWJhc2UtcHJvdmlkZXI+PGxhbmd1YWdlPmVuZzwvbGFuZ3VhZ2U+PC9yZWNvcmQ+PC9DaXRlPjwv
RW5kTm90ZT4A
</w:fldData>
          </w:fldChar>
        </w:r>
        <w:r w:rsidR="005A49D1" w:rsidRPr="00462AF6">
          <w:rPr>
            <w:rFonts w:ascii="Times New Roman" w:hAnsi="Times New Roman" w:cs="Times New Roman"/>
            <w:sz w:val="24"/>
            <w:szCs w:val="24"/>
            <w:lang w:val="en"/>
          </w:rPr>
          <w:instrText xml:space="preserve"> ADDIN EN.CITE.DATA </w:instrText>
        </w:r>
        <w:r w:rsidR="005A49D1" w:rsidRPr="00462AF6">
          <w:rPr>
            <w:rFonts w:ascii="Times New Roman" w:hAnsi="Times New Roman" w:cs="Times New Roman"/>
            <w:sz w:val="24"/>
            <w:szCs w:val="24"/>
            <w:lang w:val="en"/>
          </w:rPr>
        </w:r>
        <w:r w:rsidR="005A49D1" w:rsidRPr="00462AF6">
          <w:rPr>
            <w:rFonts w:ascii="Times New Roman" w:hAnsi="Times New Roman" w:cs="Times New Roman"/>
            <w:sz w:val="24"/>
            <w:szCs w:val="24"/>
            <w:lang w:val="en"/>
          </w:rPr>
          <w:fldChar w:fldCharType="end"/>
        </w:r>
        <w:r w:rsidR="00144BC0" w:rsidRPr="00462AF6">
          <w:rPr>
            <w:rFonts w:ascii="Times New Roman" w:hAnsi="Times New Roman" w:cs="Times New Roman"/>
            <w:sz w:val="24"/>
            <w:szCs w:val="24"/>
            <w:lang w:val="en"/>
          </w:rPr>
        </w:r>
        <w:r w:rsidR="00144BC0" w:rsidRPr="00462AF6">
          <w:rPr>
            <w:rFonts w:ascii="Times New Roman" w:hAnsi="Times New Roman" w:cs="Times New Roman"/>
            <w:sz w:val="24"/>
            <w:szCs w:val="24"/>
            <w:lang w:val="en"/>
          </w:rPr>
          <w:fldChar w:fldCharType="separate"/>
        </w:r>
        <w:r w:rsidR="00144BC0" w:rsidRPr="00462AF6">
          <w:rPr>
            <w:rFonts w:ascii="Times New Roman" w:hAnsi="Times New Roman" w:cs="Times New Roman"/>
            <w:noProof/>
            <w:sz w:val="24"/>
            <w:szCs w:val="24"/>
            <w:vertAlign w:val="superscript"/>
            <w:lang w:val="en"/>
          </w:rPr>
          <w:t>18-21</w:t>
        </w:r>
        <w:r w:rsidR="00144BC0" w:rsidRPr="00462AF6">
          <w:rPr>
            <w:rFonts w:ascii="Times New Roman" w:hAnsi="Times New Roman" w:cs="Times New Roman"/>
            <w:sz w:val="24"/>
            <w:szCs w:val="24"/>
            <w:lang w:val="en"/>
          </w:rPr>
          <w:fldChar w:fldCharType="end"/>
        </w:r>
      </w:hyperlink>
      <w:r w:rsidR="004F67CB" w:rsidRPr="00462AF6">
        <w:rPr>
          <w:rFonts w:ascii="Times New Roman" w:hAnsi="Times New Roman" w:cs="Times New Roman"/>
          <w:sz w:val="24"/>
          <w:szCs w:val="24"/>
          <w:lang w:val="en"/>
        </w:rPr>
        <w:t xml:space="preserve">. </w:t>
      </w:r>
      <w:r w:rsidR="003E1155" w:rsidRPr="00462AF6">
        <w:rPr>
          <w:rFonts w:ascii="Times New Roman" w:hAnsi="Times New Roman" w:cs="Times New Roman"/>
          <w:sz w:val="24"/>
          <w:szCs w:val="24"/>
        </w:rPr>
        <w:t xml:space="preserve">Given the </w:t>
      </w:r>
      <w:r w:rsidR="00AD01FD" w:rsidRPr="00462AF6">
        <w:rPr>
          <w:rFonts w:ascii="Times New Roman" w:hAnsi="Times New Roman" w:cs="Times New Roman"/>
          <w:sz w:val="24"/>
          <w:szCs w:val="24"/>
        </w:rPr>
        <w:t>6 month f</w:t>
      </w:r>
      <w:r w:rsidR="00B77478" w:rsidRPr="00462AF6">
        <w:rPr>
          <w:rFonts w:ascii="Times New Roman" w:hAnsi="Times New Roman" w:cs="Times New Roman"/>
          <w:sz w:val="24"/>
          <w:szCs w:val="24"/>
        </w:rPr>
        <w:t>ollow-up</w:t>
      </w:r>
      <w:r w:rsidR="003E1155" w:rsidRPr="00462AF6">
        <w:rPr>
          <w:rFonts w:ascii="Times New Roman" w:hAnsi="Times New Roman" w:cs="Times New Roman"/>
          <w:sz w:val="24"/>
          <w:szCs w:val="24"/>
        </w:rPr>
        <w:t xml:space="preserve"> </w:t>
      </w:r>
      <w:r w:rsidR="00AD01FD" w:rsidRPr="00462AF6">
        <w:rPr>
          <w:rFonts w:ascii="Times New Roman" w:hAnsi="Times New Roman" w:cs="Times New Roman"/>
          <w:sz w:val="24"/>
          <w:szCs w:val="24"/>
        </w:rPr>
        <w:t xml:space="preserve">period, </w:t>
      </w:r>
      <w:r w:rsidR="003E1155" w:rsidRPr="00462AF6">
        <w:rPr>
          <w:rFonts w:ascii="Times New Roman" w:hAnsi="Times New Roman" w:cs="Times New Roman"/>
          <w:sz w:val="24"/>
          <w:szCs w:val="24"/>
        </w:rPr>
        <w:t xml:space="preserve">it is </w:t>
      </w:r>
      <w:r w:rsidR="00DB20E0" w:rsidRPr="00462AF6">
        <w:rPr>
          <w:rFonts w:ascii="Times New Roman" w:hAnsi="Times New Roman" w:cs="Times New Roman"/>
          <w:sz w:val="24"/>
          <w:szCs w:val="24"/>
        </w:rPr>
        <w:t xml:space="preserve">not </w:t>
      </w:r>
      <w:r w:rsidR="003E1155" w:rsidRPr="00462AF6">
        <w:rPr>
          <w:rFonts w:ascii="Times New Roman" w:hAnsi="Times New Roman" w:cs="Times New Roman"/>
          <w:sz w:val="24"/>
          <w:szCs w:val="24"/>
        </w:rPr>
        <w:t xml:space="preserve">surprising that 73% of </w:t>
      </w:r>
      <w:r w:rsidR="00BD150E" w:rsidRPr="00462AF6">
        <w:rPr>
          <w:rFonts w:ascii="Times New Roman" w:hAnsi="Times New Roman" w:cs="Times New Roman"/>
          <w:sz w:val="24"/>
          <w:szCs w:val="24"/>
        </w:rPr>
        <w:t xml:space="preserve">SWS </w:t>
      </w:r>
      <w:r w:rsidR="003E1155" w:rsidRPr="00462AF6">
        <w:rPr>
          <w:rFonts w:ascii="Times New Roman" w:hAnsi="Times New Roman" w:cs="Times New Roman"/>
          <w:sz w:val="24"/>
          <w:szCs w:val="24"/>
        </w:rPr>
        <w:t xml:space="preserve">women </w:t>
      </w:r>
      <w:r w:rsidR="00C156EE" w:rsidRPr="00462AF6">
        <w:rPr>
          <w:rFonts w:ascii="Times New Roman" w:hAnsi="Times New Roman" w:cs="Times New Roman"/>
          <w:sz w:val="24"/>
          <w:szCs w:val="24"/>
        </w:rPr>
        <w:t xml:space="preserve">still </w:t>
      </w:r>
      <w:r w:rsidR="003E1155" w:rsidRPr="00462AF6">
        <w:rPr>
          <w:rFonts w:ascii="Times New Roman" w:hAnsi="Times New Roman" w:cs="Times New Roman"/>
          <w:sz w:val="24"/>
          <w:szCs w:val="24"/>
        </w:rPr>
        <w:t xml:space="preserve">retained </w:t>
      </w:r>
      <w:r w:rsidR="001F4BE7" w:rsidRPr="00462AF6">
        <w:rPr>
          <w:rFonts w:ascii="Times New Roman" w:hAnsi="Times New Roman" w:cs="Times New Roman"/>
          <w:sz w:val="24"/>
          <w:szCs w:val="24"/>
        </w:rPr>
        <w:t xml:space="preserve">some </w:t>
      </w:r>
      <w:r w:rsidR="003E1155" w:rsidRPr="00462AF6">
        <w:rPr>
          <w:rFonts w:ascii="Times New Roman" w:hAnsi="Times New Roman" w:cs="Times New Roman"/>
          <w:sz w:val="24"/>
          <w:szCs w:val="24"/>
        </w:rPr>
        <w:t>weight</w:t>
      </w:r>
      <w:r w:rsidR="00A47AE7" w:rsidRPr="00462AF6">
        <w:rPr>
          <w:rFonts w:ascii="Times New Roman" w:hAnsi="Times New Roman" w:cs="Times New Roman"/>
          <w:sz w:val="24"/>
          <w:szCs w:val="24"/>
        </w:rPr>
        <w:t>.</w:t>
      </w:r>
      <w:r w:rsidR="009C74BF" w:rsidRPr="00462AF6">
        <w:rPr>
          <w:rFonts w:ascii="Times New Roman" w:hAnsi="Times New Roman" w:cs="Times New Roman"/>
          <w:sz w:val="24"/>
          <w:szCs w:val="24"/>
        </w:rPr>
        <w:t xml:space="preserve"> </w:t>
      </w:r>
      <w:r w:rsidR="00200EE6" w:rsidRPr="00462AF6">
        <w:rPr>
          <w:rFonts w:ascii="Times New Roman" w:hAnsi="Times New Roman" w:cs="Times New Roman"/>
          <w:sz w:val="24"/>
          <w:szCs w:val="24"/>
        </w:rPr>
        <w:t xml:space="preserve">While </w:t>
      </w:r>
      <w:r w:rsidR="008057F3" w:rsidRPr="00462AF6">
        <w:rPr>
          <w:rFonts w:ascii="Times New Roman" w:hAnsi="Times New Roman" w:cs="Times New Roman"/>
          <w:sz w:val="24"/>
          <w:szCs w:val="24"/>
        </w:rPr>
        <w:t>some</w:t>
      </w:r>
      <w:r w:rsidR="00F627CF" w:rsidRPr="00462AF6">
        <w:rPr>
          <w:rFonts w:ascii="Times New Roman" w:hAnsi="Times New Roman" w:cs="Times New Roman"/>
          <w:sz w:val="24"/>
          <w:szCs w:val="24"/>
        </w:rPr>
        <w:t xml:space="preserve"> of the </w:t>
      </w:r>
      <w:r w:rsidR="00200EE6" w:rsidRPr="00462AF6">
        <w:rPr>
          <w:rFonts w:ascii="Times New Roman" w:hAnsi="Times New Roman" w:cs="Times New Roman"/>
          <w:sz w:val="24"/>
          <w:szCs w:val="24"/>
        </w:rPr>
        <w:t>risk factors</w:t>
      </w:r>
      <w:r w:rsidR="00F627CF" w:rsidRPr="00462AF6">
        <w:rPr>
          <w:rFonts w:ascii="Times New Roman" w:hAnsi="Times New Roman" w:cs="Times New Roman"/>
          <w:sz w:val="24"/>
          <w:szCs w:val="24"/>
        </w:rPr>
        <w:t xml:space="preserve"> identified </w:t>
      </w:r>
      <w:r w:rsidR="00674D7C" w:rsidRPr="00462AF6">
        <w:rPr>
          <w:rFonts w:ascii="Times New Roman" w:hAnsi="Times New Roman" w:cs="Times New Roman"/>
          <w:sz w:val="24"/>
          <w:szCs w:val="24"/>
        </w:rPr>
        <w:t>here</w:t>
      </w:r>
      <w:r w:rsidR="00F627CF" w:rsidRPr="00462AF6">
        <w:rPr>
          <w:rFonts w:ascii="Times New Roman" w:hAnsi="Times New Roman" w:cs="Times New Roman"/>
          <w:sz w:val="24"/>
          <w:szCs w:val="24"/>
        </w:rPr>
        <w:t xml:space="preserve"> </w:t>
      </w:r>
      <w:r w:rsidR="00851F64" w:rsidRPr="00462AF6">
        <w:rPr>
          <w:rFonts w:ascii="Times New Roman" w:hAnsi="Times New Roman" w:cs="Times New Roman"/>
          <w:sz w:val="24"/>
          <w:szCs w:val="24"/>
        </w:rPr>
        <w:t>(</w:t>
      </w:r>
      <w:r w:rsidR="003202E7" w:rsidRPr="00462AF6">
        <w:rPr>
          <w:rFonts w:ascii="Times New Roman" w:hAnsi="Times New Roman" w:cs="Times New Roman"/>
          <w:sz w:val="24"/>
          <w:szCs w:val="24"/>
        </w:rPr>
        <w:t>i.e.</w:t>
      </w:r>
      <w:r w:rsidR="000C7165" w:rsidRPr="00462AF6">
        <w:rPr>
          <w:rFonts w:ascii="Times New Roman" w:hAnsi="Times New Roman" w:cs="Times New Roman"/>
          <w:sz w:val="24"/>
          <w:szCs w:val="24"/>
        </w:rPr>
        <w:t xml:space="preserve"> </w:t>
      </w:r>
      <w:r w:rsidR="00EE07C6" w:rsidRPr="00462AF6">
        <w:rPr>
          <w:rFonts w:ascii="Times New Roman" w:hAnsi="Times New Roman" w:cs="Times New Roman"/>
          <w:sz w:val="24"/>
          <w:szCs w:val="24"/>
        </w:rPr>
        <w:t>lower pre-pregnancy BMI</w:t>
      </w:r>
      <w:r w:rsidR="00B72B8F" w:rsidRPr="00462AF6">
        <w:rPr>
          <w:rFonts w:ascii="Times New Roman" w:hAnsi="Times New Roman" w:cs="Times New Roman"/>
          <w:sz w:val="24"/>
          <w:szCs w:val="24"/>
        </w:rPr>
        <w:t xml:space="preserve"> </w:t>
      </w:r>
      <w:hyperlink w:anchor="_ENREF_8" w:tooltip="Rong, 2015 #4"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&lt;EndNote&gt;&lt;Cite&gt;&lt;Author&gt;Rong&lt;/Author&gt;&lt;Year&gt;2015&lt;/Year&gt;&lt;RecNum&gt;4&lt;/RecNum&gt;&lt;DisplayText&gt;&lt;style face="superscript"&gt;8&lt;/style&gt;&lt;/DisplayText&gt;&lt;record&gt;&lt;rec-number&gt;8&lt;/rec-number&gt;&lt;foreign-keys&gt;&lt;key app="EN" db-id="esfr9dexnvpre7exf2j50tper0d2sttwrwr9" timestamp="1486372283"&gt;8&lt;/key&gt;&lt;/foreign-keys&gt;&lt;ref-type name="Journal Article"&gt;17&lt;/ref-type&gt;&lt;contributors&gt;&lt;authors&gt;&lt;author&gt;Rong, Ke&lt;/author&gt;&lt;author&gt;Yu, Kai&lt;/author&gt;&lt;author&gt;Han, Xiaolong&lt;/author&gt;&lt;author&gt;Szeto, Ignatius MY&lt;/author&gt;&lt;author&gt;Qin, Xueying&lt;/author&gt;&lt;author&gt;Wang, Junkuan&lt;/author&gt;&lt;author&gt;Ning, Yibing&lt;/author&gt;&lt;author&gt;Wang, Peiyu&lt;/author&gt;&lt;author&gt;Ma, Defu&lt;/author&gt;&lt;/authors&gt;&lt;/contributors&gt;&lt;titles&gt;&lt;title&gt;Pre-pregnancy BMI, gestational weight gain and postpartum weight retention: a meta-analysis of observational studies&lt;/title&gt;&lt;secondary-title&gt;Public Health Nutrition&lt;/secondary-title&gt;&lt;/titles&gt;&lt;periodical&gt;&lt;full-title&gt;Public Health Nutrition&lt;/full-title&gt;&lt;/periodical&gt;&lt;pages&gt;2172-2182&lt;/pages&gt;&lt;volume&gt;18&lt;/volume&gt;&lt;number&gt;12&lt;/number&gt;&lt;dates&gt;&lt;year&gt;2015&lt;/year&gt;&lt;/dates&gt;&lt;isbn&gt;1475-2727&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8</w:t>
        </w:r>
        <w:r w:rsidR="00144BC0" w:rsidRPr="00462AF6">
          <w:rPr>
            <w:rFonts w:ascii="Times New Roman" w:hAnsi="Times New Roman" w:cs="Times New Roman"/>
            <w:sz w:val="24"/>
            <w:szCs w:val="24"/>
          </w:rPr>
          <w:fldChar w:fldCharType="end"/>
        </w:r>
      </w:hyperlink>
      <w:r w:rsidR="00591F19" w:rsidRPr="00462AF6">
        <w:rPr>
          <w:rFonts w:ascii="Times New Roman" w:hAnsi="Times New Roman" w:cs="Times New Roman"/>
          <w:sz w:val="24"/>
          <w:szCs w:val="24"/>
        </w:rPr>
        <w:t xml:space="preserve"> and </w:t>
      </w:r>
      <w:r w:rsidR="00262BA1" w:rsidRPr="00462AF6">
        <w:rPr>
          <w:rFonts w:ascii="Times New Roman" w:hAnsi="Times New Roman" w:cs="Times New Roman"/>
          <w:sz w:val="24"/>
          <w:szCs w:val="24"/>
        </w:rPr>
        <w:t xml:space="preserve">excess </w:t>
      </w:r>
      <w:r w:rsidR="00591F19" w:rsidRPr="00462AF6">
        <w:rPr>
          <w:rFonts w:ascii="Times New Roman" w:hAnsi="Times New Roman" w:cs="Times New Roman"/>
          <w:sz w:val="24"/>
          <w:szCs w:val="24"/>
        </w:rPr>
        <w:t xml:space="preserve">GWG </w:t>
      </w:r>
      <w:r w:rsidR="00591F19" w:rsidRPr="00462AF6">
        <w:rPr>
          <w:rFonts w:ascii="Times New Roman" w:hAnsi="Times New Roman" w:cs="Times New Roman"/>
          <w:sz w:val="24"/>
          <w:szCs w:val="24"/>
        </w:rPr>
        <w:fldChar w:fldCharType="begin">
          <w:fldData xml:space="preserve">PEVuZE5vdGU+PENpdGU+PEF1dGhvcj5NYW5uYW48L0F1dGhvcj48WWVhcj4yMDEzPC9ZZWFyPjxS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PEVuZE5vdGU+PENpdGU+PEF1dGhvcj5NYW5uYW48L0F1dGhvcj48WWVhcj4yMDEzPC9ZZWFyPjxS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00591F19" w:rsidRPr="00462AF6">
        <w:rPr>
          <w:rFonts w:ascii="Times New Roman" w:hAnsi="Times New Roman" w:cs="Times New Roman"/>
          <w:sz w:val="24"/>
          <w:szCs w:val="24"/>
        </w:rPr>
      </w:r>
      <w:r w:rsidR="00591F19" w:rsidRPr="00462AF6">
        <w:rPr>
          <w:rFonts w:ascii="Times New Roman" w:hAnsi="Times New Roman" w:cs="Times New Roman"/>
          <w:sz w:val="24"/>
          <w:szCs w:val="24"/>
        </w:rPr>
        <w:fldChar w:fldCharType="separate"/>
      </w:r>
      <w:hyperlink w:anchor="_ENREF_3" w:tooltip="Mannan, 2013 #17" w:history="1">
        <w:r w:rsidR="00144BC0" w:rsidRPr="00462AF6">
          <w:rPr>
            <w:rFonts w:ascii="Times New Roman" w:hAnsi="Times New Roman" w:cs="Times New Roman"/>
            <w:noProof/>
            <w:sz w:val="24"/>
            <w:szCs w:val="24"/>
            <w:vertAlign w:val="superscript"/>
          </w:rPr>
          <w:t>3</w:t>
        </w:r>
      </w:hyperlink>
      <w:r w:rsidR="009E4DC3" w:rsidRPr="00462AF6">
        <w:rPr>
          <w:rFonts w:ascii="Times New Roman" w:hAnsi="Times New Roman" w:cs="Times New Roman"/>
          <w:noProof/>
          <w:sz w:val="24"/>
          <w:szCs w:val="24"/>
          <w:vertAlign w:val="superscript"/>
        </w:rPr>
        <w:t xml:space="preserve">, </w:t>
      </w:r>
      <w:hyperlink w:anchor="_ENREF_5" w:tooltip="Nehring, 2011 #18" w:history="1">
        <w:r w:rsidR="00144BC0" w:rsidRPr="00462AF6">
          <w:rPr>
            <w:rFonts w:ascii="Times New Roman" w:hAnsi="Times New Roman" w:cs="Times New Roman"/>
            <w:noProof/>
            <w:sz w:val="24"/>
            <w:szCs w:val="24"/>
            <w:vertAlign w:val="superscript"/>
          </w:rPr>
          <w:t>5</w:t>
        </w:r>
      </w:hyperlink>
      <w:r w:rsidR="009E4DC3" w:rsidRPr="00462AF6">
        <w:rPr>
          <w:rFonts w:ascii="Times New Roman" w:hAnsi="Times New Roman" w:cs="Times New Roman"/>
          <w:noProof/>
          <w:sz w:val="24"/>
          <w:szCs w:val="24"/>
          <w:vertAlign w:val="superscript"/>
        </w:rPr>
        <w:t xml:space="preserve">, </w:t>
      </w:r>
      <w:hyperlink w:anchor="_ENREF_35" w:tooltip="Siega-Riz, 2009 #31" w:history="1">
        <w:r w:rsidR="00144BC0" w:rsidRPr="00462AF6">
          <w:rPr>
            <w:rFonts w:ascii="Times New Roman" w:hAnsi="Times New Roman" w:cs="Times New Roman"/>
            <w:noProof/>
            <w:sz w:val="24"/>
            <w:szCs w:val="24"/>
            <w:vertAlign w:val="superscript"/>
          </w:rPr>
          <w:t>35</w:t>
        </w:r>
      </w:hyperlink>
      <w:r w:rsidR="00591F19" w:rsidRPr="00462AF6">
        <w:rPr>
          <w:rFonts w:ascii="Times New Roman" w:hAnsi="Times New Roman" w:cs="Times New Roman"/>
          <w:sz w:val="24"/>
          <w:szCs w:val="24"/>
        </w:rPr>
        <w:fldChar w:fldCharType="end"/>
      </w:r>
      <w:r w:rsidR="00851F64" w:rsidRPr="00462AF6">
        <w:rPr>
          <w:rFonts w:ascii="Times New Roman" w:hAnsi="Times New Roman" w:cs="Times New Roman"/>
          <w:sz w:val="24"/>
          <w:szCs w:val="24"/>
        </w:rPr>
        <w:t xml:space="preserve">) </w:t>
      </w:r>
      <w:r w:rsidR="00F627CF" w:rsidRPr="00462AF6">
        <w:rPr>
          <w:rFonts w:ascii="Times New Roman" w:hAnsi="Times New Roman" w:cs="Times New Roman"/>
          <w:sz w:val="24"/>
          <w:szCs w:val="24"/>
        </w:rPr>
        <w:t xml:space="preserve">are </w:t>
      </w:r>
      <w:r w:rsidR="00B77478" w:rsidRPr="00462AF6">
        <w:rPr>
          <w:rFonts w:ascii="Times New Roman" w:hAnsi="Times New Roman" w:cs="Times New Roman"/>
          <w:sz w:val="24"/>
          <w:szCs w:val="24"/>
        </w:rPr>
        <w:t>consistent with</w:t>
      </w:r>
      <w:r w:rsidR="00696D37" w:rsidRPr="00462AF6">
        <w:rPr>
          <w:rFonts w:ascii="Times New Roman" w:hAnsi="Times New Roman" w:cs="Times New Roman"/>
          <w:sz w:val="24"/>
          <w:szCs w:val="24"/>
        </w:rPr>
        <w:t xml:space="preserve"> </w:t>
      </w:r>
      <w:r w:rsidR="000D1436" w:rsidRPr="00462AF6">
        <w:rPr>
          <w:rFonts w:ascii="Times New Roman" w:hAnsi="Times New Roman" w:cs="Times New Roman"/>
          <w:sz w:val="24"/>
          <w:szCs w:val="24"/>
        </w:rPr>
        <w:t xml:space="preserve">the </w:t>
      </w:r>
      <w:r w:rsidR="00851F64" w:rsidRPr="00462AF6">
        <w:rPr>
          <w:rFonts w:ascii="Times New Roman" w:hAnsi="Times New Roman" w:cs="Times New Roman"/>
          <w:sz w:val="24"/>
          <w:szCs w:val="24"/>
        </w:rPr>
        <w:t xml:space="preserve">findings </w:t>
      </w:r>
      <w:r w:rsidR="000D1436" w:rsidRPr="00462AF6">
        <w:rPr>
          <w:rFonts w:ascii="Times New Roman" w:hAnsi="Times New Roman" w:cs="Times New Roman"/>
          <w:sz w:val="24"/>
          <w:szCs w:val="24"/>
        </w:rPr>
        <w:t xml:space="preserve">from studies that used self-report pre-pregnancy weight measures and monitored weight retention over a </w:t>
      </w:r>
      <w:r w:rsidR="00F627CF" w:rsidRPr="00462AF6">
        <w:rPr>
          <w:rFonts w:ascii="Times New Roman" w:hAnsi="Times New Roman" w:cs="Times New Roman"/>
          <w:sz w:val="24"/>
          <w:szCs w:val="24"/>
        </w:rPr>
        <w:t xml:space="preserve">longer term </w:t>
      </w:r>
      <w:r w:rsidR="00DB20E0" w:rsidRPr="00462AF6">
        <w:rPr>
          <w:rFonts w:ascii="Times New Roman" w:hAnsi="Times New Roman" w:cs="Times New Roman"/>
          <w:sz w:val="24"/>
          <w:szCs w:val="24"/>
        </w:rPr>
        <w:t>from one</w:t>
      </w:r>
      <w:r w:rsidR="00851F64" w:rsidRPr="00462AF6">
        <w:rPr>
          <w:rFonts w:ascii="Times New Roman" w:hAnsi="Times New Roman" w:cs="Times New Roman"/>
          <w:sz w:val="24"/>
          <w:szCs w:val="24"/>
        </w:rPr>
        <w:t xml:space="preserve"> to </w:t>
      </w:r>
      <w:r w:rsidR="00DB20E0" w:rsidRPr="00462AF6">
        <w:rPr>
          <w:rFonts w:ascii="Times New Roman" w:hAnsi="Times New Roman" w:cs="Times New Roman"/>
          <w:sz w:val="24"/>
          <w:szCs w:val="24"/>
        </w:rPr>
        <w:t xml:space="preserve">three </w:t>
      </w:r>
      <w:r w:rsidR="002C2D17" w:rsidRPr="00462AF6">
        <w:rPr>
          <w:rFonts w:ascii="Times New Roman" w:hAnsi="Times New Roman" w:cs="Times New Roman"/>
          <w:sz w:val="24"/>
          <w:szCs w:val="24"/>
        </w:rPr>
        <w:t>years</w:t>
      </w:r>
      <w:r w:rsidR="003A742D" w:rsidRPr="00462AF6">
        <w:rPr>
          <w:rFonts w:ascii="Times New Roman" w:hAnsi="Times New Roman" w:cs="Times New Roman"/>
          <w:sz w:val="24"/>
          <w:szCs w:val="24"/>
        </w:rPr>
        <w:t>, i</w:t>
      </w:r>
      <w:r w:rsidR="00DB20E0" w:rsidRPr="00462AF6">
        <w:rPr>
          <w:rFonts w:ascii="Times New Roman" w:hAnsi="Times New Roman" w:cs="Times New Roman"/>
          <w:sz w:val="24"/>
          <w:szCs w:val="24"/>
        </w:rPr>
        <w:t>t</w:t>
      </w:r>
      <w:r w:rsidR="00447C3E" w:rsidRPr="00462AF6">
        <w:rPr>
          <w:rFonts w:ascii="Times New Roman" w:hAnsi="Times New Roman" w:cs="Times New Roman"/>
          <w:sz w:val="24"/>
          <w:szCs w:val="24"/>
        </w:rPr>
        <w:t xml:space="preserve"> </w:t>
      </w:r>
      <w:r w:rsidR="00F627CF" w:rsidRPr="00462AF6">
        <w:rPr>
          <w:rFonts w:ascii="Times New Roman" w:hAnsi="Times New Roman" w:cs="Times New Roman"/>
          <w:sz w:val="24"/>
          <w:szCs w:val="24"/>
        </w:rPr>
        <w:t xml:space="preserve">will be important to extend the findings on early pregnancy </w:t>
      </w:r>
      <w:r w:rsidR="000D3608" w:rsidRPr="00462AF6">
        <w:rPr>
          <w:rFonts w:ascii="Times New Roman" w:hAnsi="Times New Roman" w:cs="Times New Roman"/>
          <w:sz w:val="24"/>
          <w:szCs w:val="24"/>
        </w:rPr>
        <w:t xml:space="preserve">serum </w:t>
      </w:r>
      <w:r w:rsidR="00A905CC" w:rsidRPr="00462AF6">
        <w:rPr>
          <w:rFonts w:ascii="Times New Roman" w:hAnsi="Times New Roman" w:cs="Times New Roman"/>
          <w:sz w:val="24"/>
          <w:szCs w:val="24"/>
        </w:rPr>
        <w:t>v</w:t>
      </w:r>
      <w:r w:rsidR="00F627CF" w:rsidRPr="00462AF6">
        <w:rPr>
          <w:rFonts w:ascii="Times New Roman" w:hAnsi="Times New Roman" w:cs="Times New Roman"/>
          <w:sz w:val="24"/>
          <w:szCs w:val="24"/>
        </w:rPr>
        <w:t xml:space="preserve">itamin D </w:t>
      </w:r>
      <w:r w:rsidR="00AD01FD" w:rsidRPr="00462AF6">
        <w:rPr>
          <w:rFonts w:ascii="Times New Roman" w:hAnsi="Times New Roman" w:cs="Times New Roman"/>
          <w:sz w:val="24"/>
          <w:szCs w:val="24"/>
        </w:rPr>
        <w:t>concentration</w:t>
      </w:r>
      <w:r w:rsidR="00F627CF" w:rsidRPr="00462AF6">
        <w:rPr>
          <w:rFonts w:ascii="Times New Roman" w:hAnsi="Times New Roman" w:cs="Times New Roman"/>
          <w:sz w:val="24"/>
          <w:szCs w:val="24"/>
        </w:rPr>
        <w:t xml:space="preserve"> </w:t>
      </w:r>
      <w:r w:rsidR="000C7165" w:rsidRPr="00462AF6">
        <w:rPr>
          <w:rFonts w:ascii="Times New Roman" w:hAnsi="Times New Roman" w:cs="Times New Roman"/>
          <w:sz w:val="24"/>
          <w:szCs w:val="24"/>
        </w:rPr>
        <w:t xml:space="preserve">in future studies </w:t>
      </w:r>
      <w:r w:rsidR="00F627CF" w:rsidRPr="00462AF6">
        <w:rPr>
          <w:rFonts w:ascii="Times New Roman" w:hAnsi="Times New Roman" w:cs="Times New Roman"/>
          <w:sz w:val="24"/>
          <w:szCs w:val="24"/>
        </w:rPr>
        <w:t>over a longer follow-up</w:t>
      </w:r>
      <w:r w:rsidR="00EF101E" w:rsidRPr="00462AF6">
        <w:rPr>
          <w:rFonts w:ascii="Times New Roman" w:hAnsi="Times New Roman" w:cs="Times New Roman"/>
          <w:sz w:val="24"/>
          <w:szCs w:val="24"/>
        </w:rPr>
        <w:t xml:space="preserve"> time</w:t>
      </w:r>
      <w:r w:rsidR="00F627CF" w:rsidRPr="00462AF6">
        <w:rPr>
          <w:rFonts w:ascii="Times New Roman" w:hAnsi="Times New Roman" w:cs="Times New Roman"/>
          <w:sz w:val="24"/>
          <w:szCs w:val="24"/>
        </w:rPr>
        <w:t>.</w:t>
      </w:r>
    </w:p>
    <w:p w14:paraId="026D135D" w14:textId="1E6606B9" w:rsidR="00745E55" w:rsidRPr="00462AF6" w:rsidRDefault="00745E55" w:rsidP="00144BC0">
      <w:pPr>
        <w:widowControl w:val="0"/>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Greater GWG has consistently been associated with postpartum weight retention </w:t>
      </w:r>
      <w:r w:rsidRPr="00462AF6">
        <w:rPr>
          <w:rFonts w:ascii="Times New Roman" w:hAnsi="Times New Roman" w:cs="Times New Roman"/>
          <w:sz w:val="24"/>
          <w:szCs w:val="24"/>
        </w:rPr>
        <w:fldChar w:fldCharType="begin">
          <w:fldData xml:space="preserve">PEVuZE5vdGU+PENpdGU+PEF1dGhvcj5TaWVnYS1SaXo8L0F1dGhvcj48WWVhcj4yMDA5PC9ZZWFy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PEVuZE5vdGU+PENpdGU+PEF1dGhvcj5TaWVnYS1SaXo8L0F1dGhvcj48WWVhcj4yMDA5PC9ZZWFy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Pr="00462AF6">
        <w:rPr>
          <w:rFonts w:ascii="Times New Roman" w:hAnsi="Times New Roman" w:cs="Times New Roman"/>
          <w:sz w:val="24"/>
          <w:szCs w:val="24"/>
        </w:rPr>
      </w:r>
      <w:r w:rsidRPr="00462AF6">
        <w:rPr>
          <w:rFonts w:ascii="Times New Roman" w:hAnsi="Times New Roman" w:cs="Times New Roman"/>
          <w:sz w:val="24"/>
          <w:szCs w:val="24"/>
        </w:rPr>
        <w:fldChar w:fldCharType="separate"/>
      </w:r>
      <w:hyperlink w:anchor="_ENREF_3" w:tooltip="Mannan, 2013 #17" w:history="1">
        <w:r w:rsidR="00144BC0" w:rsidRPr="00462AF6">
          <w:rPr>
            <w:rFonts w:ascii="Times New Roman" w:hAnsi="Times New Roman" w:cs="Times New Roman"/>
            <w:noProof/>
            <w:sz w:val="24"/>
            <w:szCs w:val="24"/>
            <w:vertAlign w:val="superscript"/>
          </w:rPr>
          <w:t>3</w:t>
        </w:r>
      </w:hyperlink>
      <w:r w:rsidR="009E4DC3" w:rsidRPr="00462AF6">
        <w:rPr>
          <w:rFonts w:ascii="Times New Roman" w:hAnsi="Times New Roman" w:cs="Times New Roman"/>
          <w:noProof/>
          <w:sz w:val="24"/>
          <w:szCs w:val="24"/>
          <w:vertAlign w:val="superscript"/>
        </w:rPr>
        <w:t xml:space="preserve">, </w:t>
      </w:r>
      <w:hyperlink w:anchor="_ENREF_5" w:tooltip="Nehring, 2011 #18" w:history="1">
        <w:r w:rsidR="00144BC0" w:rsidRPr="00462AF6">
          <w:rPr>
            <w:rFonts w:ascii="Times New Roman" w:hAnsi="Times New Roman" w:cs="Times New Roman"/>
            <w:noProof/>
            <w:sz w:val="24"/>
            <w:szCs w:val="24"/>
            <w:vertAlign w:val="superscript"/>
          </w:rPr>
          <w:t>5</w:t>
        </w:r>
      </w:hyperlink>
      <w:r w:rsidR="009E4DC3" w:rsidRPr="00462AF6">
        <w:rPr>
          <w:rFonts w:ascii="Times New Roman" w:hAnsi="Times New Roman" w:cs="Times New Roman"/>
          <w:noProof/>
          <w:sz w:val="24"/>
          <w:szCs w:val="24"/>
          <w:vertAlign w:val="superscript"/>
        </w:rPr>
        <w:t xml:space="preserve">, </w:t>
      </w:r>
      <w:hyperlink w:anchor="_ENREF_35" w:tooltip="Siega-Riz, 2009 #31" w:history="1">
        <w:r w:rsidR="00144BC0" w:rsidRPr="00462AF6">
          <w:rPr>
            <w:rFonts w:ascii="Times New Roman" w:hAnsi="Times New Roman" w:cs="Times New Roman"/>
            <w:noProof/>
            <w:sz w:val="24"/>
            <w:szCs w:val="24"/>
            <w:vertAlign w:val="superscript"/>
          </w:rPr>
          <w:t>35</w:t>
        </w:r>
      </w:hyperlink>
      <w:r w:rsidRPr="00462AF6">
        <w:rPr>
          <w:rFonts w:ascii="Times New Roman" w:hAnsi="Times New Roman" w:cs="Times New Roman"/>
          <w:sz w:val="24"/>
          <w:szCs w:val="24"/>
        </w:rPr>
        <w:fldChar w:fldCharType="end"/>
      </w:r>
      <w:r w:rsidRPr="00462AF6">
        <w:rPr>
          <w:rFonts w:ascii="Times New Roman" w:hAnsi="Times New Roman" w:cs="Times New Roman"/>
          <w:sz w:val="24"/>
          <w:szCs w:val="24"/>
        </w:rPr>
        <w:t xml:space="preserve">. </w:t>
      </w:r>
      <w:r w:rsidR="003A742D" w:rsidRPr="00462AF6">
        <w:rPr>
          <w:rFonts w:ascii="Times New Roman" w:hAnsi="Times New Roman" w:cs="Times New Roman"/>
          <w:sz w:val="24"/>
          <w:szCs w:val="24"/>
        </w:rPr>
        <w:t xml:space="preserve">From a public health perspective, we found that women who gained adequate weight according to </w:t>
      </w:r>
      <w:r w:rsidRPr="00462AF6">
        <w:rPr>
          <w:rFonts w:ascii="Times New Roman" w:hAnsi="Times New Roman" w:cs="Times New Roman"/>
          <w:sz w:val="24"/>
          <w:szCs w:val="24"/>
        </w:rPr>
        <w:t xml:space="preserve">IOM GWG guidelines </w:t>
      </w:r>
      <w:hyperlink w:anchor="_ENREF_26" w:tooltip="IOM (Institute of Medicine) and NRC (National Research Council), 2009 #14"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&lt;EndNote&gt;&lt;Cite&gt;&lt;Author&gt;IOM (Institute of Medicine) and NRC (National Research Council)&lt;/Author&gt;&lt;Year&gt;2009&lt;/Year&gt;&lt;RecNum&gt;14&lt;/RecNum&gt;&lt;DisplayText&gt;&lt;style face="superscript"&gt;26&lt;/style&gt;&lt;/DisplayText&gt;&lt;record&gt;&lt;rec-number&gt;28&lt;/rec-number&gt;&lt;foreign-keys&gt;&lt;key app="EN" db-id="esfr9dexnvpre7exf2j50tper0d2sttwrwr9" timestamp="1486372300"&gt;28&lt;/key&gt;&lt;/foreign-keys&gt;&lt;ref-type name="Report"&gt;27&lt;/ref-type&gt;&lt;contributors&gt;&lt;authors&gt;&lt;author&gt;IOM (Institute of Medicine) and NRC (National Research Council),&lt;/author&gt;&lt;/authors&gt;&lt;/contributors&gt;&lt;titles&gt;&lt;title&gt;Weight Gain During Pregnancy: Reexamining the Guidelines&lt;/title&gt;&lt;/titles&gt;&lt;dates&gt;&lt;year&gt;2009&lt;/year&gt;&lt;/dates&gt;&lt;pub-location&gt;Washington, DC&lt;/pub-location&gt;&lt;publisher&gt;The National Academies Press&lt;/publisher&gt;&lt;urls&gt;&lt;/urls&gt;&lt;/record&gt;&lt;/Cite&gt;&lt;/EndNote&gt;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26</w:t>
        </w:r>
        <w:r w:rsidR="00144BC0" w:rsidRPr="00462AF6">
          <w:rPr>
            <w:rFonts w:ascii="Times New Roman" w:hAnsi="Times New Roman" w:cs="Times New Roman"/>
            <w:sz w:val="24"/>
            <w:szCs w:val="24"/>
          </w:rPr>
          <w:fldChar w:fldCharType="end"/>
        </w:r>
      </w:hyperlink>
      <w:r w:rsidR="003A742D" w:rsidRPr="00462AF6">
        <w:rPr>
          <w:rFonts w:ascii="Times New Roman" w:hAnsi="Times New Roman" w:cs="Times New Roman"/>
          <w:sz w:val="24"/>
          <w:szCs w:val="24"/>
        </w:rPr>
        <w:t>,</w:t>
      </w:r>
      <w:r w:rsidRPr="00462AF6">
        <w:rPr>
          <w:rFonts w:ascii="Times New Roman" w:hAnsi="Times New Roman" w:cs="Times New Roman"/>
          <w:sz w:val="24"/>
          <w:szCs w:val="24"/>
        </w:rPr>
        <w:t xml:space="preserve"> retained 4.4</w:t>
      </w:r>
      <w:r w:rsidR="00262BA1" w:rsidRPr="00462AF6">
        <w:rPr>
          <w:rFonts w:ascii="Times New Roman" w:hAnsi="Times New Roman" w:cs="Times New Roman"/>
          <w:sz w:val="24"/>
          <w:szCs w:val="24"/>
        </w:rPr>
        <w:t xml:space="preserve">5 </w:t>
      </w:r>
      <w:r w:rsidRPr="00462AF6">
        <w:rPr>
          <w:rFonts w:ascii="Times New Roman" w:hAnsi="Times New Roman" w:cs="Times New Roman"/>
          <w:sz w:val="24"/>
          <w:szCs w:val="24"/>
        </w:rPr>
        <w:t xml:space="preserve">kg less than women who gained </w:t>
      </w:r>
      <w:r w:rsidR="003A742D" w:rsidRPr="00462AF6">
        <w:rPr>
          <w:rFonts w:ascii="Times New Roman" w:hAnsi="Times New Roman" w:cs="Times New Roman"/>
          <w:sz w:val="24"/>
          <w:szCs w:val="24"/>
        </w:rPr>
        <w:t>excess weight</w:t>
      </w:r>
      <w:r w:rsidRPr="00462AF6">
        <w:rPr>
          <w:rFonts w:ascii="Times New Roman" w:hAnsi="Times New Roman" w:cs="Times New Roman"/>
          <w:sz w:val="24"/>
          <w:szCs w:val="24"/>
        </w:rPr>
        <w:t xml:space="preserve">. These </w:t>
      </w:r>
      <w:r w:rsidRPr="00462AF6">
        <w:rPr>
          <w:rFonts w:ascii="Times New Roman" w:hAnsi="Times New Roman" w:cs="Times New Roman"/>
          <w:sz w:val="24"/>
          <w:szCs w:val="24"/>
        </w:rPr>
        <w:lastRenderedPageBreak/>
        <w:t>finding</w:t>
      </w:r>
      <w:r w:rsidR="00D42DE2" w:rsidRPr="00462AF6">
        <w:rPr>
          <w:rFonts w:ascii="Times New Roman" w:hAnsi="Times New Roman" w:cs="Times New Roman"/>
          <w:sz w:val="24"/>
          <w:szCs w:val="24"/>
        </w:rPr>
        <w:t>s</w:t>
      </w:r>
      <w:r w:rsidRPr="00462AF6">
        <w:rPr>
          <w:rFonts w:ascii="Times New Roman" w:hAnsi="Times New Roman" w:cs="Times New Roman"/>
          <w:sz w:val="24"/>
          <w:szCs w:val="24"/>
        </w:rPr>
        <w:t xml:space="preserve"> are higher than </w:t>
      </w:r>
      <w:r w:rsidR="003A742D" w:rsidRPr="00462AF6">
        <w:rPr>
          <w:rFonts w:ascii="Times New Roman" w:hAnsi="Times New Roman" w:cs="Times New Roman"/>
          <w:sz w:val="24"/>
          <w:szCs w:val="24"/>
        </w:rPr>
        <w:t xml:space="preserve">other </w:t>
      </w:r>
      <w:r w:rsidRPr="00462AF6">
        <w:rPr>
          <w:rFonts w:ascii="Times New Roman" w:hAnsi="Times New Roman" w:cs="Times New Roman"/>
          <w:sz w:val="24"/>
          <w:szCs w:val="24"/>
        </w:rPr>
        <w:t xml:space="preserve">pregnancy cohorts that used self-report pre-pregnancy weight and measured weight retention up to one year postpartum, </w:t>
      </w:r>
      <w:r w:rsidR="00D42DE2" w:rsidRPr="00462AF6">
        <w:rPr>
          <w:rFonts w:ascii="Times New Roman" w:hAnsi="Times New Roman" w:cs="Times New Roman"/>
          <w:sz w:val="24"/>
          <w:szCs w:val="24"/>
        </w:rPr>
        <w:t>where</w:t>
      </w:r>
      <w:r w:rsidRPr="00462AF6">
        <w:rPr>
          <w:rFonts w:ascii="Times New Roman" w:hAnsi="Times New Roman" w:cs="Times New Roman"/>
          <w:sz w:val="24"/>
          <w:szCs w:val="24"/>
        </w:rPr>
        <w:t xml:space="preserve"> women who exceeded the guidelines retained 2.98</w:t>
      </w:r>
      <w:r w:rsidR="00262BA1" w:rsidRPr="00462AF6">
        <w:rPr>
          <w:rFonts w:ascii="Times New Roman" w:hAnsi="Times New Roman" w:cs="Times New Roman"/>
          <w:sz w:val="24"/>
          <w:szCs w:val="24"/>
        </w:rPr>
        <w:t xml:space="preserve"> </w:t>
      </w:r>
      <w:r w:rsidRPr="00462AF6">
        <w:rPr>
          <w:rFonts w:ascii="Times New Roman" w:hAnsi="Times New Roman" w:cs="Times New Roman"/>
          <w:sz w:val="24"/>
          <w:szCs w:val="24"/>
        </w:rPr>
        <w:t>kg (95% CI: 1.77, 4.18)</w:t>
      </w:r>
      <w:r w:rsidR="00CF09D1" w:rsidRPr="00462AF6">
        <w:rPr>
          <w:rFonts w:ascii="Times New Roman" w:hAnsi="Times New Roman" w:cs="Times New Roman"/>
          <w:sz w:val="24"/>
          <w:szCs w:val="24"/>
        </w:rPr>
        <w:t xml:space="preserve"> more weight</w:t>
      </w:r>
      <w:r w:rsidRPr="00462AF6">
        <w:rPr>
          <w:rFonts w:ascii="Times New Roman" w:hAnsi="Times New Roman" w:cs="Times New Roman"/>
          <w:sz w:val="24"/>
          <w:szCs w:val="24"/>
        </w:rPr>
        <w:t xml:space="preserve"> </w:t>
      </w:r>
      <w:hyperlink w:anchor="_ENREF_3" w:tooltip="Mannan, 2013 #17"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&lt;EndNote&gt;&lt;Cite&gt;&lt;Author&gt;Mannan&lt;/Author&gt;&lt;Year&gt;2013&lt;/Year&gt;&lt;RecNum&gt;17&lt;/RecNum&gt;&lt;DisplayText&gt;&lt;style face="superscript"&gt;3&lt;/style&gt;&lt;/DisplayText&gt;&lt;record&gt;&lt;rec-number&gt;3&lt;/rec-number&gt;&lt;foreign-keys&gt;&lt;key app="EN" db-id="esfr9dexnvpre7exf2j50tper0d2sttwrwr9" timestamp="1486372276"&gt;3&lt;/key&gt;&lt;/foreign-keys&gt;&lt;ref-type name="Journal Article"&gt;17&lt;/ref-type&gt;&lt;contributors&gt;&lt;authors&gt;&lt;author&gt;Mannan, Munim&lt;/author&gt;&lt;author&gt;Doi, Suhail AR&lt;/author&gt;&lt;author&gt;Mamun, Abdullah A&lt;/author&gt;&lt;/authors&gt;&lt;/contributors&gt;&lt;titles&gt;&lt;title&gt;Association between weight gain during pregnancy and postpartum weight retention and obesity: a bias-adjusted meta-analysis&lt;/title&gt;&lt;secondary-title&gt;Nutr Rev&lt;/secondary-title&gt;&lt;/titles&gt;&lt;periodical&gt;&lt;full-title&gt;Nutr Rev&lt;/full-title&gt;&lt;/periodical&gt;&lt;pages&gt;343-352&lt;/pages&gt;&lt;volume&gt;71&lt;/volume&gt;&lt;number&gt;6&lt;/number&gt;&lt;dates&gt;&lt;year&gt;2013&lt;/year&gt;&lt;/dates&gt;&lt;isbn&gt;0029-6643&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3</w:t>
        </w:r>
        <w:r w:rsidR="00144BC0"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Almost half of SWS women exceeded the IOM GWG guidelines</w:t>
      </w:r>
      <w:r w:rsidR="00B029DA" w:rsidRPr="00462AF6">
        <w:rPr>
          <w:rFonts w:ascii="Times New Roman" w:hAnsi="Times New Roman" w:cs="Times New Roman"/>
          <w:sz w:val="24"/>
          <w:szCs w:val="24"/>
        </w:rPr>
        <w:t>,</w:t>
      </w:r>
      <w:r w:rsidRPr="00462AF6">
        <w:rPr>
          <w:rFonts w:ascii="Times New Roman" w:hAnsi="Times New Roman" w:cs="Times New Roman"/>
          <w:sz w:val="24"/>
          <w:szCs w:val="24"/>
        </w:rPr>
        <w:t xml:space="preserve"> indicating the magnitude of the issue. This highlights the importance of </w:t>
      </w:r>
      <w:r w:rsidR="0095338E" w:rsidRPr="00462AF6">
        <w:rPr>
          <w:rFonts w:ascii="Times New Roman" w:hAnsi="Times New Roman" w:cs="Times New Roman"/>
          <w:sz w:val="24"/>
          <w:szCs w:val="24"/>
        </w:rPr>
        <w:t>adequate</w:t>
      </w:r>
      <w:r w:rsidRPr="00462AF6">
        <w:rPr>
          <w:rFonts w:ascii="Times New Roman" w:hAnsi="Times New Roman" w:cs="Times New Roman"/>
          <w:sz w:val="24"/>
          <w:szCs w:val="24"/>
        </w:rPr>
        <w:t xml:space="preserve"> weight gain during pregnancy to minimise postpartum weight retention and prevent overweight and obesity in childbearing women.</w:t>
      </w:r>
      <w:r w:rsidR="00D42DE2" w:rsidRPr="00462AF6">
        <w:rPr>
          <w:rFonts w:ascii="Times New Roman" w:hAnsi="Times New Roman" w:cs="Times New Roman"/>
          <w:sz w:val="24"/>
          <w:szCs w:val="24"/>
        </w:rPr>
        <w:t xml:space="preserve"> Greater efforts are needed to support women in terms of optimal GWG</w:t>
      </w:r>
      <w:r w:rsidR="00A3737C" w:rsidRPr="00462AF6">
        <w:rPr>
          <w:rFonts w:ascii="Times New Roman" w:hAnsi="Times New Roman" w:cs="Times New Roman"/>
          <w:sz w:val="24"/>
          <w:szCs w:val="24"/>
        </w:rPr>
        <w:t>,</w:t>
      </w:r>
      <w:r w:rsidR="00BE4322" w:rsidRPr="00462AF6">
        <w:rPr>
          <w:rFonts w:ascii="Times New Roman" w:hAnsi="Times New Roman" w:cs="Times New Roman"/>
          <w:sz w:val="24"/>
          <w:szCs w:val="24"/>
        </w:rPr>
        <w:t xml:space="preserve"> </w:t>
      </w:r>
      <w:r w:rsidR="00674D7C" w:rsidRPr="00462AF6">
        <w:rPr>
          <w:rFonts w:ascii="Times New Roman" w:hAnsi="Times New Roman" w:cs="Times New Roman"/>
          <w:sz w:val="24"/>
          <w:szCs w:val="24"/>
        </w:rPr>
        <w:t xml:space="preserve">but </w:t>
      </w:r>
      <w:r w:rsidR="00BE4322" w:rsidRPr="00462AF6">
        <w:rPr>
          <w:rFonts w:ascii="Times New Roman" w:hAnsi="Times New Roman" w:cs="Times New Roman"/>
          <w:sz w:val="24"/>
          <w:szCs w:val="24"/>
        </w:rPr>
        <w:t xml:space="preserve">monitoring and managing weight gain in pregnancy </w:t>
      </w:r>
      <w:r w:rsidR="00A3737C" w:rsidRPr="00462AF6">
        <w:rPr>
          <w:rFonts w:ascii="Times New Roman" w:hAnsi="Times New Roman" w:cs="Times New Roman"/>
          <w:sz w:val="24"/>
          <w:szCs w:val="24"/>
        </w:rPr>
        <w:t>is</w:t>
      </w:r>
      <w:r w:rsidR="00BE4322" w:rsidRPr="00462AF6">
        <w:rPr>
          <w:rFonts w:ascii="Times New Roman" w:hAnsi="Times New Roman" w:cs="Times New Roman"/>
          <w:sz w:val="24"/>
          <w:szCs w:val="24"/>
        </w:rPr>
        <w:t xml:space="preserve"> </w:t>
      </w:r>
      <w:r w:rsidR="00A27645" w:rsidRPr="00462AF6">
        <w:rPr>
          <w:rFonts w:ascii="Times New Roman" w:hAnsi="Times New Roman" w:cs="Times New Roman"/>
          <w:sz w:val="24"/>
          <w:szCs w:val="24"/>
        </w:rPr>
        <w:t>challenging</w:t>
      </w:r>
      <w:r w:rsidR="00383DF3" w:rsidRPr="00462AF6">
        <w:rPr>
          <w:rFonts w:ascii="Times New Roman" w:hAnsi="Times New Roman" w:cs="Times New Roman"/>
          <w:sz w:val="24"/>
          <w:szCs w:val="24"/>
        </w:rPr>
        <w:t xml:space="preserve"> </w:t>
      </w:r>
      <w:hyperlink w:anchor="_ENREF_36" w:tooltip="Gilmore, 2015 #78"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&lt;EndNote&gt;&lt;Cite&gt;&lt;Author&gt;Gilmore&lt;/Author&gt;&lt;Year&gt;2015&lt;/Year&gt;&lt;RecNum&gt;78&lt;/RecNum&gt;&lt;DisplayText&gt;&lt;style face="superscript"&gt;36&lt;/style&gt;&lt;/DisplayText&gt;&lt;record&gt;&lt;rec-number&gt;38&lt;/rec-number&gt;&lt;foreign-keys&gt;&lt;key app="EN" db-id="esfr9dexnvpre7exf2j50tper0d2sttwrwr9" timestamp="1486372309"&gt;38&lt;/key&gt;&lt;/foreign-keys&gt;&lt;ref-type name="Journal Article"&gt;17&lt;/ref-type&gt;&lt;contributors&gt;&lt;authors&gt;&lt;author&gt;Gilmore, L Anne&lt;/author&gt;&lt;author&gt;Redman, Leanne M&lt;/author&gt;&lt;/authors&gt;&lt;/contributors&gt;&lt;titles&gt;&lt;title&gt;Weight gain in pregnancy and application of the 2009 IOM guidelines: toward a uniform approach&lt;/title&gt;&lt;secondary-title&gt;Obesity&lt;/secondary-title&gt;&lt;/titles&gt;&lt;periodical&gt;&lt;full-title&gt;Obesity&lt;/full-title&gt;&lt;abbr-1&gt;Obesity (Silver Spring, Md.)&lt;/abbr-1&gt;&lt;/periodical&gt;&lt;pages&gt;507-511&lt;/pages&gt;&lt;volume&gt;23&lt;/volume&gt;&lt;number&gt;3&lt;/number&gt;&lt;dates&gt;&lt;year&gt;2015&lt;/year&gt;&lt;/dates&gt;&lt;isbn&gt;1930-739X&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36</w:t>
        </w:r>
        <w:r w:rsidR="00144BC0" w:rsidRPr="00462AF6">
          <w:rPr>
            <w:rFonts w:ascii="Times New Roman" w:hAnsi="Times New Roman" w:cs="Times New Roman"/>
            <w:sz w:val="24"/>
            <w:szCs w:val="24"/>
          </w:rPr>
          <w:fldChar w:fldCharType="end"/>
        </w:r>
      </w:hyperlink>
      <w:r w:rsidR="003C4E7C" w:rsidRPr="00462AF6">
        <w:rPr>
          <w:rFonts w:ascii="Times New Roman" w:hAnsi="Times New Roman" w:cs="Times New Roman"/>
          <w:sz w:val="24"/>
          <w:szCs w:val="24"/>
        </w:rPr>
        <w:t>.</w:t>
      </w:r>
    </w:p>
    <w:p w14:paraId="063985A8" w14:textId="1ED0F4F8" w:rsidR="003115B8" w:rsidRPr="00462AF6" w:rsidRDefault="003115B8" w:rsidP="00144BC0">
      <w:pPr>
        <w:widowControl w:val="0"/>
        <w:spacing w:before="60" w:after="60" w:line="480" w:lineRule="auto"/>
        <w:jc w:val="both"/>
        <w:rPr>
          <w:rFonts w:ascii="Times New Roman" w:hAnsi="Times New Roman" w:cs="Times New Roman"/>
          <w:kern w:val="2"/>
          <w:sz w:val="24"/>
          <w:szCs w:val="24"/>
          <w:lang w:eastAsia="ja-JP"/>
        </w:rPr>
      </w:pPr>
      <w:r w:rsidRPr="00462AF6">
        <w:rPr>
          <w:rFonts w:ascii="Times New Roman" w:hAnsi="Times New Roman" w:cs="Times New Roman"/>
          <w:sz w:val="24"/>
          <w:szCs w:val="24"/>
        </w:rPr>
        <w:t xml:space="preserve">A lower pre-pregnancy BMI was associated with greater weight retention. These findings are consistent with a recent meta-analysis of 10 studies (n=116 735 women) which found a linear association between pre-pregnancy BMI and weight retention, where overweight and obese women retained -0.81 kg and -2.34 kg less weight respectively, compared with healthy weight women </w:t>
      </w:r>
      <w:hyperlink w:anchor="_ENREF_8" w:tooltip="Rong, 2015 #4" w:history="1">
        <w:r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&lt;EndNote&gt;&lt;Cite&gt;&lt;Author&gt;Rong&lt;/Author&gt;&lt;Year&gt;2015&lt;/Year&gt;&lt;RecNum&gt;4&lt;/RecNum&gt;&lt;DisplayText&gt;&lt;style face="superscript"&gt;8&lt;/style&gt;&lt;/DisplayText&gt;&lt;record&gt;&lt;rec-number&gt;8&lt;/rec-number&gt;&lt;foreign-keys&gt;&lt;key app="EN" db-id="esfr9dexnvpre7exf2j50tper0d2sttwrwr9" timestamp="1486372283"&gt;8&lt;/key&gt;&lt;/foreign-keys&gt;&lt;ref-type name="Journal Article"&gt;17&lt;/ref-type&gt;&lt;contributors&gt;&lt;authors&gt;&lt;author&gt;Rong, Ke&lt;/author&gt;&lt;author&gt;Yu, Kai&lt;/author&gt;&lt;author&gt;Han, Xiaolong&lt;/author&gt;&lt;author&gt;Szeto, Ignatius MY&lt;/author&gt;&lt;author&gt;Qin, Xueying&lt;/author&gt;&lt;author&gt;Wang, Junkuan&lt;/author&gt;&lt;author&gt;Ning, Yibing&lt;/author&gt;&lt;author&gt;Wang, Peiyu&lt;/author&gt;&lt;author&gt;Ma, Defu&lt;/author&gt;&lt;/authors&gt;&lt;/contributors&gt;&lt;titles&gt;&lt;title&gt;Pre-pregnancy BMI, gestational weight gain and postpartum weight retention: a meta-analysis of observational studies&lt;/title&gt;&lt;secondary-title&gt;Public Health Nutrition&lt;/secondary-title&gt;&lt;/titles&gt;&lt;periodical&gt;&lt;full-title&gt;Public Health Nutrition&lt;/full-title&gt;&lt;/periodical&gt;&lt;pages&gt;2172-2182&lt;/pages&gt;&lt;volume&gt;18&lt;/volume&gt;&lt;number&gt;12&lt;/number&gt;&lt;dates&gt;&lt;year&gt;2015&lt;/year&gt;&lt;/dates&gt;&lt;isbn&gt;1475-2727&lt;/isbn&gt;&lt;urls&gt;&lt;/urls&gt;&lt;/record&gt;&lt;/Cite&gt;&lt;/EndNote&gt;</w:instrText>
        </w:r>
        <w:r w:rsidRPr="00462AF6">
          <w:rPr>
            <w:rFonts w:ascii="Times New Roman" w:hAnsi="Times New Roman" w:cs="Times New Roman"/>
            <w:sz w:val="24"/>
            <w:szCs w:val="24"/>
          </w:rPr>
          <w:fldChar w:fldCharType="separate"/>
        </w:r>
        <w:r w:rsidRPr="00462AF6">
          <w:rPr>
            <w:rFonts w:ascii="Times New Roman" w:hAnsi="Times New Roman" w:cs="Times New Roman"/>
            <w:noProof/>
            <w:sz w:val="24"/>
            <w:szCs w:val="24"/>
            <w:vertAlign w:val="superscript"/>
          </w:rPr>
          <w:t>8</w:t>
        </w:r>
        <w:r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Weight retention was assessed at varying time points between 1 month and 15 years, although there were no differences between the short and long term effects of BMI on weight retention </w:t>
      </w:r>
      <w:hyperlink w:anchor="_ENREF_8" w:tooltip="Rong, 2015 #4" w:history="1">
        <w:r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&lt;EndNote&gt;&lt;Cite&gt;&lt;Author&gt;Rong&lt;/Author&gt;&lt;Year&gt;2015&lt;/Year&gt;&lt;RecNum&gt;4&lt;/RecNum&gt;&lt;DisplayText&gt;&lt;style face="superscript"&gt;8&lt;/style&gt;&lt;/DisplayText&gt;&lt;record&gt;&lt;rec-number&gt;8&lt;/rec-number&gt;&lt;foreign-keys&gt;&lt;key app="EN" db-id="esfr9dexnvpre7exf2j50tper0d2sttwrwr9" timestamp="1486372283"&gt;8&lt;/key&gt;&lt;/foreign-keys&gt;&lt;ref-type name="Journal Article"&gt;17&lt;/ref-type&gt;&lt;contributors&gt;&lt;authors&gt;&lt;author&gt;Rong, Ke&lt;/author&gt;&lt;author&gt;Yu, Kai&lt;/author&gt;&lt;author&gt;Han, Xiaolong&lt;/author&gt;&lt;author&gt;Szeto, Ignatius MY&lt;/author&gt;&lt;author&gt;Qin, Xueying&lt;/author&gt;&lt;author&gt;Wang, Junkuan&lt;/author&gt;&lt;author&gt;Ning, Yibing&lt;/author&gt;&lt;author&gt;Wang, Peiyu&lt;/author&gt;&lt;author&gt;Ma, Defu&lt;/author&gt;&lt;/authors&gt;&lt;/contributors&gt;&lt;titles&gt;&lt;title&gt;Pre-pregnancy BMI, gestational weight gain and postpartum weight retention: a meta-analysis of observational studies&lt;/title&gt;&lt;secondary-title&gt;Public Health Nutrition&lt;/secondary-title&gt;&lt;/titles&gt;&lt;periodical&gt;&lt;full-title&gt;Public Health Nutrition&lt;/full-title&gt;&lt;/periodical&gt;&lt;pages&gt;2172-2182&lt;/pages&gt;&lt;volume&gt;18&lt;/volume&gt;&lt;number&gt;12&lt;/number&gt;&lt;dates&gt;&lt;year&gt;2015&lt;/year&gt;&lt;/dates&gt;&lt;isbn&gt;1475-2727&lt;/isbn&gt;&lt;urls&gt;&lt;/urls&gt;&lt;/record&gt;&lt;/Cite&gt;&lt;/EndNote&gt;</w:instrText>
        </w:r>
        <w:r w:rsidRPr="00462AF6">
          <w:rPr>
            <w:rFonts w:ascii="Times New Roman" w:hAnsi="Times New Roman" w:cs="Times New Roman"/>
            <w:sz w:val="24"/>
            <w:szCs w:val="24"/>
          </w:rPr>
          <w:fldChar w:fldCharType="separate"/>
        </w:r>
        <w:r w:rsidRPr="00462AF6">
          <w:rPr>
            <w:rFonts w:ascii="Times New Roman" w:hAnsi="Times New Roman" w:cs="Times New Roman"/>
            <w:noProof/>
            <w:sz w:val="24"/>
            <w:szCs w:val="24"/>
            <w:vertAlign w:val="superscript"/>
          </w:rPr>
          <w:t>8</w:t>
        </w:r>
        <w:r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Evidence from SWS and other studies </w:t>
      </w:r>
      <w:hyperlink w:anchor="_ENREF_8" w:tooltip="Rong, 2015 #4" w:history="1">
        <w:r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&lt;EndNote&gt;&lt;Cite&gt;&lt;Author&gt;Rong&lt;/Author&gt;&lt;Year&gt;2015&lt;/Year&gt;&lt;RecNum&gt;4&lt;/RecNum&gt;&lt;DisplayText&gt;&lt;style face="superscript"&gt;8&lt;/style&gt;&lt;/DisplayText&gt;&lt;record&gt;&lt;rec-number&gt;8&lt;/rec-number&gt;&lt;foreign-keys&gt;&lt;key app="EN" db-id="esfr9dexnvpre7exf2j50tper0d2sttwrwr9" timestamp="1486372283"&gt;8&lt;/key&gt;&lt;/foreign-keys&gt;&lt;ref-type name="Journal Article"&gt;17&lt;/ref-type&gt;&lt;contributors&gt;&lt;authors&gt;&lt;author&gt;Rong, Ke&lt;/author&gt;&lt;author&gt;Yu, Kai&lt;/author&gt;&lt;author&gt;Han, Xiaolong&lt;/author&gt;&lt;author&gt;Szeto, Ignatius MY&lt;/author&gt;&lt;author&gt;Qin, Xueying&lt;/author&gt;&lt;author&gt;Wang, Junkuan&lt;/author&gt;&lt;author&gt;Ning, Yibing&lt;/author&gt;&lt;author&gt;Wang, Peiyu&lt;/author&gt;&lt;author&gt;Ma, Defu&lt;/author&gt;&lt;/authors&gt;&lt;/contributors&gt;&lt;titles&gt;&lt;title&gt;Pre-pregnancy BMI, gestational weight gain and postpartum weight retention: a meta-analysis of observational studies&lt;/title&gt;&lt;secondary-title&gt;Public Health Nutrition&lt;/secondary-title&gt;&lt;/titles&gt;&lt;periodical&gt;&lt;full-title&gt;Public Health Nutrition&lt;/full-title&gt;&lt;/periodical&gt;&lt;pages&gt;2172-2182&lt;/pages&gt;&lt;volume&gt;18&lt;/volume&gt;&lt;number&gt;12&lt;/number&gt;&lt;dates&gt;&lt;year&gt;2015&lt;/year&gt;&lt;/dates&gt;&lt;isbn&gt;1475-2727&lt;/isbn&gt;&lt;urls&gt;&lt;/urls&gt;&lt;/record&gt;&lt;/Cite&gt;&lt;/EndNote&gt;</w:instrText>
        </w:r>
        <w:r w:rsidRPr="00462AF6">
          <w:rPr>
            <w:rFonts w:ascii="Times New Roman" w:hAnsi="Times New Roman" w:cs="Times New Roman"/>
            <w:sz w:val="24"/>
            <w:szCs w:val="24"/>
          </w:rPr>
          <w:fldChar w:fldCharType="separate"/>
        </w:r>
        <w:r w:rsidRPr="00462AF6">
          <w:rPr>
            <w:rFonts w:ascii="Times New Roman" w:hAnsi="Times New Roman" w:cs="Times New Roman"/>
            <w:noProof/>
            <w:sz w:val="24"/>
            <w:szCs w:val="24"/>
            <w:vertAlign w:val="superscript"/>
          </w:rPr>
          <w:t>8</w:t>
        </w:r>
        <w:r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suggests that underweight and healthy weight women </w:t>
      </w:r>
      <w:r w:rsidR="000D2ADE" w:rsidRPr="00462AF6">
        <w:rPr>
          <w:rFonts w:ascii="Times New Roman" w:hAnsi="Times New Roman" w:cs="Times New Roman"/>
          <w:sz w:val="24"/>
          <w:szCs w:val="24"/>
        </w:rPr>
        <w:t>experience greater weight retention</w:t>
      </w:r>
      <w:r w:rsidRPr="00462AF6">
        <w:rPr>
          <w:rFonts w:ascii="Times New Roman" w:hAnsi="Times New Roman" w:cs="Times New Roman"/>
          <w:sz w:val="24"/>
          <w:szCs w:val="24"/>
        </w:rPr>
        <w:t>. However, it is important to note that categorising GWG according to the IOM GWG guidelines somewhat adjusts for pre-pregnancy BMI as the GWG guidelines differ according to BMI groups. Considering that o</w:t>
      </w:r>
      <w:r w:rsidRPr="00462AF6">
        <w:rPr>
          <w:rFonts w:ascii="Times New Roman" w:hAnsi="Times New Roman" w:cs="Times New Roman"/>
          <w:kern w:val="2"/>
          <w:sz w:val="24"/>
          <w:szCs w:val="24"/>
          <w:lang w:eastAsia="ja-JP"/>
        </w:rPr>
        <w:t>verweight women were most likely to exceed the IOM GWG guidelines (64%) followed by obese women (51%), continuing to intervene and prevent excess GWG in these higher BMI groups remains a high priority.</w:t>
      </w:r>
    </w:p>
    <w:p w14:paraId="524182AC" w14:textId="1A5AECC2" w:rsidR="007D371C" w:rsidRPr="00462AF6" w:rsidRDefault="00F7658D"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On average </w:t>
      </w:r>
      <w:r w:rsidR="00D76360" w:rsidRPr="00462AF6">
        <w:rPr>
          <w:rFonts w:ascii="Times New Roman" w:hAnsi="Times New Roman" w:cs="Times New Roman"/>
          <w:sz w:val="24"/>
          <w:szCs w:val="24"/>
        </w:rPr>
        <w:t xml:space="preserve">SWS women who maintained ‘any’ intensity of breastfeeding to six months </w:t>
      </w:r>
      <w:r w:rsidRPr="00462AF6">
        <w:rPr>
          <w:rFonts w:ascii="Times New Roman" w:hAnsi="Times New Roman" w:cs="Times New Roman"/>
          <w:sz w:val="24"/>
          <w:szCs w:val="24"/>
        </w:rPr>
        <w:t xml:space="preserve">retained </w:t>
      </w:r>
      <w:r w:rsidR="00D76360" w:rsidRPr="00462AF6">
        <w:rPr>
          <w:rFonts w:ascii="Times New Roman" w:hAnsi="Times New Roman" w:cs="Times New Roman"/>
          <w:sz w:val="24"/>
          <w:szCs w:val="24"/>
        </w:rPr>
        <w:t>0.</w:t>
      </w:r>
      <w:r w:rsidR="00262BA1" w:rsidRPr="00462AF6">
        <w:rPr>
          <w:rFonts w:ascii="Times New Roman" w:hAnsi="Times New Roman" w:cs="Times New Roman"/>
          <w:sz w:val="24"/>
          <w:szCs w:val="24"/>
        </w:rPr>
        <w:t>6</w:t>
      </w:r>
      <w:r w:rsidR="00905336" w:rsidRPr="00462AF6">
        <w:rPr>
          <w:rFonts w:ascii="Times New Roman" w:hAnsi="Times New Roman" w:cs="Times New Roman"/>
          <w:sz w:val="24"/>
          <w:szCs w:val="24"/>
        </w:rPr>
        <w:t>6</w:t>
      </w:r>
      <w:r w:rsidR="00D76360" w:rsidRPr="00462AF6">
        <w:rPr>
          <w:rFonts w:ascii="Times New Roman" w:hAnsi="Times New Roman" w:cs="Times New Roman"/>
          <w:sz w:val="24"/>
          <w:szCs w:val="24"/>
        </w:rPr>
        <w:t xml:space="preserve"> kg</w:t>
      </w:r>
      <w:r w:rsidRPr="00462AF6">
        <w:rPr>
          <w:rFonts w:ascii="Times New Roman" w:hAnsi="Times New Roman" w:cs="Times New Roman"/>
          <w:sz w:val="24"/>
          <w:szCs w:val="24"/>
        </w:rPr>
        <w:t xml:space="preserve"> less than those who did not</w:t>
      </w:r>
      <w:r w:rsidR="006D126C" w:rsidRPr="00462AF6">
        <w:rPr>
          <w:rFonts w:ascii="Times New Roman" w:hAnsi="Times New Roman" w:cs="Times New Roman"/>
          <w:sz w:val="24"/>
          <w:szCs w:val="24"/>
        </w:rPr>
        <w:t>.</w:t>
      </w:r>
      <w:r w:rsidRPr="00462AF6">
        <w:rPr>
          <w:rFonts w:ascii="Times New Roman" w:hAnsi="Times New Roman" w:cs="Times New Roman"/>
          <w:sz w:val="24"/>
          <w:szCs w:val="24"/>
        </w:rPr>
        <w:t xml:space="preserve"> </w:t>
      </w:r>
      <w:r w:rsidR="00D024AB" w:rsidRPr="00462AF6">
        <w:rPr>
          <w:rFonts w:ascii="Times New Roman" w:hAnsi="Times New Roman" w:cs="Times New Roman"/>
          <w:sz w:val="24"/>
          <w:szCs w:val="24"/>
        </w:rPr>
        <w:t xml:space="preserve">There is inconsistent evidence that </w:t>
      </w:r>
      <w:r w:rsidR="00234DCD" w:rsidRPr="00462AF6">
        <w:rPr>
          <w:rFonts w:ascii="Times New Roman" w:hAnsi="Times New Roman" w:cs="Times New Roman"/>
          <w:sz w:val="24"/>
          <w:szCs w:val="24"/>
        </w:rPr>
        <w:t xml:space="preserve">reduced </w:t>
      </w:r>
      <w:r w:rsidR="00D024AB" w:rsidRPr="00462AF6">
        <w:rPr>
          <w:rFonts w:ascii="Times New Roman" w:hAnsi="Times New Roman" w:cs="Times New Roman"/>
          <w:sz w:val="24"/>
          <w:szCs w:val="24"/>
        </w:rPr>
        <w:t xml:space="preserve">breastfeeding is </w:t>
      </w:r>
      <w:r w:rsidR="00055B45" w:rsidRPr="00462AF6">
        <w:rPr>
          <w:rFonts w:ascii="Times New Roman" w:hAnsi="Times New Roman" w:cs="Times New Roman"/>
          <w:sz w:val="24"/>
          <w:szCs w:val="24"/>
        </w:rPr>
        <w:t>associated with</w:t>
      </w:r>
      <w:r w:rsidR="00D024AB" w:rsidRPr="00462AF6">
        <w:rPr>
          <w:rFonts w:ascii="Times New Roman" w:hAnsi="Times New Roman" w:cs="Times New Roman"/>
          <w:sz w:val="24"/>
          <w:szCs w:val="24"/>
        </w:rPr>
        <w:t xml:space="preserve"> </w:t>
      </w:r>
      <w:r w:rsidR="00674D7C" w:rsidRPr="00462AF6">
        <w:rPr>
          <w:rFonts w:ascii="Times New Roman" w:hAnsi="Times New Roman" w:cs="Times New Roman"/>
          <w:sz w:val="24"/>
          <w:szCs w:val="24"/>
        </w:rPr>
        <w:t xml:space="preserve">greater </w:t>
      </w:r>
      <w:r w:rsidR="00D024AB" w:rsidRPr="00462AF6">
        <w:rPr>
          <w:rFonts w:ascii="Times New Roman" w:hAnsi="Times New Roman" w:cs="Times New Roman"/>
          <w:sz w:val="24"/>
          <w:szCs w:val="24"/>
        </w:rPr>
        <w:t xml:space="preserve">weight retention </w:t>
      </w:r>
      <w:hyperlink w:anchor="_ENREF_12" w:tooltip="Neville, 2014 #3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&lt;EndNote&gt;&lt;Cite&gt;&lt;Author&gt;Neville&lt;/Author&gt;&lt;Year&gt;2014&lt;/Year&gt;&lt;RecNum&gt;36&lt;/RecNum&gt;&lt;DisplayText&gt;&lt;style face="superscript"&gt;12&lt;/style&gt;&lt;/DisplayText&gt;&lt;record&gt;&lt;rec-number&gt;12&lt;/rec-number&gt;&lt;foreign-keys&gt;&lt;key app="EN" db-id="esfr9dexnvpre7exf2j50tper0d2sttwrwr9" timestamp="1486372286"&gt;12&lt;/key&gt;&lt;/foreign-keys&gt;&lt;ref-type name="Journal Article"&gt;17&lt;/ref-type&gt;&lt;contributors&gt;&lt;authors&gt;&lt;author&gt;Neville, CE&lt;/author&gt;&lt;author&gt;McKinley, MC1&lt;/author&gt;&lt;author&gt;Holmes, VA1&lt;/author&gt;&lt;author&gt;Spence, D2&lt;/author&gt;&lt;author&gt;Woodside, JV1&lt;/author&gt;&lt;/authors&gt;&lt;/contributors&gt;&lt;titles&gt;&lt;title&gt;The relationship between breastfeeding and postpartum weight change—a systematic review and critical evaluation&lt;/title&gt;&lt;secondary-title&gt;International Journal of Obesity&lt;/secondary-title&gt;&lt;/titles&gt;&lt;periodical&gt;&lt;full-title&gt;International Journal of Obesity&lt;/full-title&gt;&lt;/periodical&gt;&lt;pages&gt;577-90&lt;/pages&gt;&lt;volume&gt;38&lt;/volume&gt;&lt;number&gt;4&lt;/number&gt;&lt;dates&gt;&lt;year&gt;2014&lt;/year&gt;&lt;/dates&gt;&lt;urls&gt;&lt;/urls&gt;&lt;/record&gt;&lt;/Cite&gt;&lt;/EndNote&gt;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12</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A recent systematic review </w:t>
      </w:r>
      <w:hyperlink w:anchor="_ENREF_12" w:tooltip="Neville, 2014 #3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&lt;EndNote&gt;&lt;Cite&gt;&lt;Author&gt;Neville&lt;/Author&gt;&lt;Year&gt;2014&lt;/Year&gt;&lt;RecNum&gt;36&lt;/RecNum&gt;&lt;DisplayText&gt;&lt;style face="superscript"&gt;12&lt;/style&gt;&lt;/DisplayText&gt;&lt;record&gt;&lt;rec-number&gt;12&lt;/rec-number&gt;&lt;foreign-keys&gt;&lt;key app="EN" db-id="esfr9dexnvpre7exf2j50tper0d2sttwrwr9" timestamp="1486372286"&gt;12&lt;/key&gt;&lt;/foreign-keys&gt;&lt;ref-type name="Journal Article"&gt;17&lt;/ref-type&gt;&lt;contributors&gt;&lt;authors&gt;&lt;author&gt;Neville, CE&lt;/author&gt;&lt;author&gt;McKinley, MC1&lt;/author&gt;&lt;author&gt;Holmes, VA1&lt;/author&gt;&lt;author&gt;Spence, D2&lt;/author&gt;&lt;author&gt;Woodside, JV1&lt;/author&gt;&lt;/authors&gt;&lt;/contributors&gt;&lt;titles&gt;&lt;title&gt;The relationship between breastfeeding and postpartum weight change—a systematic review and critical evaluation&lt;/title&gt;&lt;secondary-title&gt;International Journal of Obesity&lt;/secondary-title&gt;&lt;/titles&gt;&lt;periodical&gt;&lt;full-title&gt;International Journal of Obesity&lt;/full-title&gt;&lt;/periodical&gt;&lt;pages&gt;577-90&lt;/pages&gt;&lt;volume&gt;38&lt;/volume&gt;&lt;number&gt;4&lt;/number&gt;&lt;dates&gt;&lt;year&gt;2014&lt;/year&gt;&lt;/dates&gt;&lt;urls&gt;&lt;/urls&gt;&lt;/record&gt;&lt;/Cite&gt;&lt;/EndNote&gt;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12</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of prospective and retrospective observational studies found little or no association between </w:t>
      </w:r>
      <w:r w:rsidR="00D024AB" w:rsidRPr="00462AF6">
        <w:rPr>
          <w:rFonts w:ascii="Times New Roman" w:hAnsi="Times New Roman" w:cs="Times New Roman"/>
          <w:sz w:val="24"/>
          <w:szCs w:val="24"/>
        </w:rPr>
        <w:lastRenderedPageBreak/>
        <w:t>duration of breastfeeding and weight loss (n=27/43), or change in body composition (n=16/18) in the majority of studies</w:t>
      </w:r>
      <w:r w:rsidR="006D126C" w:rsidRPr="00462AF6">
        <w:rPr>
          <w:rFonts w:ascii="Times New Roman" w:hAnsi="Times New Roman" w:cs="Times New Roman"/>
          <w:sz w:val="24"/>
          <w:szCs w:val="24"/>
        </w:rPr>
        <w:t>, but t</w:t>
      </w:r>
      <w:r w:rsidR="00D024AB" w:rsidRPr="00462AF6">
        <w:rPr>
          <w:rFonts w:ascii="Times New Roman" w:hAnsi="Times New Roman" w:cs="Times New Roman"/>
          <w:sz w:val="24"/>
          <w:szCs w:val="24"/>
        </w:rPr>
        <w:t xml:space="preserve">he heterogeneous nature of the study designs </w:t>
      </w:r>
      <w:r w:rsidR="003C4E7C" w:rsidRPr="00462AF6">
        <w:rPr>
          <w:rFonts w:ascii="Times New Roman" w:hAnsi="Times New Roman" w:cs="Times New Roman"/>
          <w:sz w:val="24"/>
          <w:szCs w:val="24"/>
        </w:rPr>
        <w:t>precluded</w:t>
      </w:r>
      <w:r w:rsidR="00D024AB" w:rsidRPr="00462AF6">
        <w:rPr>
          <w:rFonts w:ascii="Times New Roman" w:hAnsi="Times New Roman" w:cs="Times New Roman"/>
          <w:sz w:val="24"/>
          <w:szCs w:val="24"/>
        </w:rPr>
        <w:t xml:space="preserve"> </w:t>
      </w:r>
      <w:r w:rsidR="003C4E7C" w:rsidRPr="00462AF6">
        <w:rPr>
          <w:rFonts w:ascii="Times New Roman" w:hAnsi="Times New Roman" w:cs="Times New Roman"/>
          <w:sz w:val="24"/>
          <w:szCs w:val="24"/>
        </w:rPr>
        <w:t>the synthesis of</w:t>
      </w:r>
      <w:r w:rsidR="00D024AB" w:rsidRPr="00462AF6">
        <w:rPr>
          <w:rFonts w:ascii="Times New Roman" w:hAnsi="Times New Roman" w:cs="Times New Roman"/>
          <w:sz w:val="24"/>
          <w:szCs w:val="24"/>
        </w:rPr>
        <w:t xml:space="preserve"> </w:t>
      </w:r>
      <w:r w:rsidR="003C4E7C" w:rsidRPr="00462AF6">
        <w:rPr>
          <w:rFonts w:ascii="Times New Roman" w:hAnsi="Times New Roman" w:cs="Times New Roman"/>
          <w:sz w:val="24"/>
          <w:szCs w:val="24"/>
        </w:rPr>
        <w:t>findings</w:t>
      </w:r>
      <w:r w:rsidR="00D024AB" w:rsidRPr="00462AF6">
        <w:rPr>
          <w:rFonts w:ascii="Times New Roman" w:hAnsi="Times New Roman" w:cs="Times New Roman"/>
          <w:sz w:val="24"/>
          <w:szCs w:val="24"/>
        </w:rPr>
        <w:t xml:space="preserve"> </w:t>
      </w:r>
      <w:hyperlink w:anchor="_ENREF_12" w:tooltip="Neville, 2014 #3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&lt;EndNote&gt;&lt;Cite&gt;&lt;Author&gt;Neville&lt;/Author&gt;&lt;Year&gt;2014&lt;/Year&gt;&lt;RecNum&gt;36&lt;/RecNum&gt;&lt;DisplayText&gt;&lt;style face="superscript"&gt;12&lt;/style&gt;&lt;/DisplayText&gt;&lt;record&gt;&lt;rec-number&gt;12&lt;/rec-number&gt;&lt;foreign-keys&gt;&lt;key app="EN" db-id="esfr9dexnvpre7exf2j50tper0d2sttwrwr9" timestamp="1486372286"&gt;12&lt;/key&gt;&lt;/foreign-keys&gt;&lt;ref-type name="Journal Article"&gt;17&lt;/ref-type&gt;&lt;contributors&gt;&lt;authors&gt;&lt;author&gt;Neville, CE&lt;/author&gt;&lt;author&gt;McKinley, MC1&lt;/author&gt;&lt;author&gt;Holmes, VA1&lt;/author&gt;&lt;author&gt;Spence, D2&lt;/author&gt;&lt;author&gt;Woodside, JV1&lt;/author&gt;&lt;/authors&gt;&lt;/contributors&gt;&lt;titles&gt;&lt;title&gt;The relationship between breastfeeding and postpartum weight change—a systematic review and critical evaluation&lt;/title&gt;&lt;secondary-title&gt;International Journal of Obesity&lt;/secondary-title&gt;&lt;/titles&gt;&lt;periodical&gt;&lt;full-title&gt;International Journal of Obesity&lt;/full-title&gt;&lt;/periodical&gt;&lt;pages&gt;577-90&lt;/pages&gt;&lt;volume&gt;38&lt;/volume&gt;&lt;number&gt;4&lt;/number&gt;&lt;dates&gt;&lt;year&gt;2014&lt;/year&gt;&lt;/dates&gt;&lt;urls&gt;&lt;/urls&gt;&lt;/record&gt;&lt;/Cite&gt;&lt;/EndNote&gt;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12</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Some evidence of a time-dependent association was evident in the systematic review </w:t>
      </w:r>
      <w:hyperlink w:anchor="_ENREF_12" w:tooltip="Neville, 2014 #3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&lt;EndNote&gt;&lt;Cite&gt;&lt;Author&gt;Neville&lt;/Author&gt;&lt;Year&gt;2014&lt;/Year&gt;&lt;RecNum&gt;36&lt;/RecNum&gt;&lt;DisplayText&gt;&lt;style face="superscript"&gt;12&lt;/style&gt;&lt;/DisplayText&gt;&lt;record&gt;&lt;rec-number&gt;12&lt;/rec-number&gt;&lt;foreign-keys&gt;&lt;key app="EN" db-id="esfr9dexnvpre7exf2j50tper0d2sttwrwr9" timestamp="1486372286"&gt;12&lt;/key&gt;&lt;/foreign-keys&gt;&lt;ref-type name="Journal Article"&gt;17&lt;/ref-type&gt;&lt;contributors&gt;&lt;authors&gt;&lt;author&gt;Neville, CE&lt;/author&gt;&lt;author&gt;McKinley, MC1&lt;/author&gt;&lt;author&gt;Holmes, VA1&lt;/author&gt;&lt;author&gt;Spence, D2&lt;/author&gt;&lt;author&gt;Woodside, JV1&lt;/author&gt;&lt;/authors&gt;&lt;/contributors&gt;&lt;titles&gt;&lt;title&gt;The relationship between breastfeeding and postpartum weight change—a systematic review and critical evaluation&lt;/title&gt;&lt;secondary-title&gt;International Journal of Obesity&lt;/secondary-title&gt;&lt;/titles&gt;&lt;periodical&gt;&lt;full-title&gt;International Journal of Obesity&lt;/full-title&gt;&lt;/periodical&gt;&lt;pages&gt;577-90&lt;/pages&gt;&lt;volume&gt;38&lt;/volume&gt;&lt;number&gt;4&lt;/number&gt;&lt;dates&gt;&lt;year&gt;2014&lt;/year&gt;&lt;/dates&gt;&lt;urls&gt;&lt;/urls&gt;&lt;/record&gt;&lt;/Cite&gt;&lt;/EndNote&gt;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12</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and </w:t>
      </w:r>
      <w:r w:rsidR="00FF5B07" w:rsidRPr="00462AF6">
        <w:rPr>
          <w:rFonts w:ascii="Times New Roman" w:hAnsi="Times New Roman" w:cs="Times New Roman"/>
          <w:sz w:val="24"/>
          <w:szCs w:val="24"/>
        </w:rPr>
        <w:t xml:space="preserve">also </w:t>
      </w:r>
      <w:r w:rsidR="00D024AB" w:rsidRPr="00462AF6">
        <w:rPr>
          <w:rFonts w:ascii="Times New Roman" w:hAnsi="Times New Roman" w:cs="Times New Roman"/>
          <w:sz w:val="24"/>
          <w:szCs w:val="24"/>
        </w:rPr>
        <w:t xml:space="preserve">in a study published since </w:t>
      </w:r>
      <w:hyperlink w:anchor="_ENREF_37" w:tooltip="Brandhagen, 2014 #38"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&lt;EndNote&gt;&lt;Cite&gt;&lt;Author&gt;Brandhagen&lt;/Author&gt;&lt;Year&gt;2014&lt;/Year&gt;&lt;RecNum&gt;38&lt;/RecNum&gt;&lt;DisplayText&gt;&lt;style face="superscript"&gt;37&lt;/style&gt;&lt;/DisplayText&gt;&lt;record&gt;&lt;rec-number&gt;39&lt;/rec-number&gt;&lt;foreign-keys&gt;&lt;key app="EN" db-id="esfr9dexnvpre7exf2j50tper0d2sttwrwr9" timestamp="1486372310"&gt;39&lt;/key&gt;&lt;/foreign-keys&gt;&lt;ref-type name="Journal Article"&gt;17&lt;/ref-type&gt;&lt;contributors&gt;&lt;authors&gt;&lt;author&gt;Brandhagen, Martin&lt;/author&gt;&lt;author&gt;Lissner, Lauren&lt;/author&gt;&lt;author&gt;Brantsaeter, Anne Lise&lt;/author&gt;&lt;author&gt;Meltzer, Helle Margrete&lt;/author&gt;&lt;author&gt;Häggkvist, Anna-Pia&lt;/author&gt;&lt;author&gt;Haugen, Margaretha&lt;/author&gt;&lt;author&gt;Winkvist, Anna&lt;/author&gt;&lt;/authors&gt;&lt;/contributors&gt;&lt;titles&gt;&lt;title&gt;Breast-feeding in relation to weight retention up to 36 months postpartum in the Norwegian Mother and Child Cohort Study: modification by socio-economic status?&lt;/title&gt;&lt;secondary-title&gt;Public Health Nutrition&lt;/secondary-title&gt;&lt;/titles&gt;&lt;periodical&gt;&lt;full-title&gt;Public Health Nutrition&lt;/full-title&gt;&lt;/periodical&gt;&lt;pages&gt;1514-1523&lt;/pages&gt;&lt;volume&gt;17&lt;/volume&gt;&lt;number&gt;07&lt;/number&gt;&lt;dates&gt;&lt;year&gt;2014&lt;/year&gt;&lt;/dates&gt;&lt;isbn&gt;1475-2727&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37</w:t>
        </w:r>
        <w:r w:rsidR="00144BC0" w:rsidRPr="00462AF6">
          <w:rPr>
            <w:rFonts w:ascii="Times New Roman" w:hAnsi="Times New Roman" w:cs="Times New Roman"/>
            <w:sz w:val="24"/>
            <w:szCs w:val="24"/>
          </w:rPr>
          <w:fldChar w:fldCharType="end"/>
        </w:r>
      </w:hyperlink>
      <w:r w:rsidR="00FF5B07" w:rsidRPr="00462AF6">
        <w:rPr>
          <w:rFonts w:ascii="Times New Roman" w:hAnsi="Times New Roman" w:cs="Times New Roman"/>
          <w:sz w:val="24"/>
          <w:szCs w:val="24"/>
        </w:rPr>
        <w:t>,</w:t>
      </w:r>
      <w:r w:rsidR="00D024AB" w:rsidRPr="00462AF6">
        <w:rPr>
          <w:rFonts w:ascii="Times New Roman" w:hAnsi="Times New Roman" w:cs="Times New Roman"/>
          <w:sz w:val="24"/>
          <w:szCs w:val="24"/>
        </w:rPr>
        <w:t xml:space="preserve"> such that breastfeeding duration of less than three months tended to have little impact</w:t>
      </w:r>
      <w:r w:rsidR="00FF5B07" w:rsidRPr="00462AF6">
        <w:rPr>
          <w:rFonts w:ascii="Times New Roman" w:hAnsi="Times New Roman" w:cs="Times New Roman"/>
          <w:sz w:val="24"/>
          <w:szCs w:val="24"/>
        </w:rPr>
        <w:t>,</w:t>
      </w:r>
      <w:r w:rsidR="00D024AB" w:rsidRPr="00462AF6">
        <w:rPr>
          <w:rFonts w:ascii="Times New Roman" w:hAnsi="Times New Roman" w:cs="Times New Roman"/>
          <w:sz w:val="24"/>
          <w:szCs w:val="24"/>
        </w:rPr>
        <w:t xml:space="preserve"> whereas continued breastfeeding to six months </w:t>
      </w:r>
      <w:r w:rsidR="00FF5B07" w:rsidRPr="00462AF6">
        <w:rPr>
          <w:rFonts w:ascii="Times New Roman" w:hAnsi="Times New Roman" w:cs="Times New Roman"/>
          <w:sz w:val="24"/>
          <w:szCs w:val="24"/>
        </w:rPr>
        <w:t>was associated with lower</w:t>
      </w:r>
      <w:r w:rsidR="00D024AB" w:rsidRPr="00462AF6">
        <w:rPr>
          <w:rFonts w:ascii="Times New Roman" w:hAnsi="Times New Roman" w:cs="Times New Roman"/>
          <w:sz w:val="24"/>
          <w:szCs w:val="24"/>
        </w:rPr>
        <w:t xml:space="preserve"> weight retention, although this was not consistent across all studies. Theoretically, the increased energy cost of lactation (</w:t>
      </w:r>
      <w:r w:rsidR="001873FC" w:rsidRPr="00462AF6">
        <w:rPr>
          <w:rFonts w:ascii="Times New Roman" w:hAnsi="Times New Roman" w:cs="Times New Roman"/>
          <w:sz w:val="24"/>
          <w:szCs w:val="24"/>
        </w:rPr>
        <w:t xml:space="preserve">approximately </w:t>
      </w:r>
      <w:r w:rsidR="00D024AB" w:rsidRPr="00462AF6">
        <w:rPr>
          <w:rFonts w:ascii="Times New Roman" w:hAnsi="Times New Roman" w:cs="Times New Roman"/>
          <w:sz w:val="24"/>
          <w:szCs w:val="24"/>
        </w:rPr>
        <w:t xml:space="preserve">2.62 MJ/d </w:t>
      </w:r>
      <w:hyperlink w:anchor="_ENREF_38" w:tooltip="Butte, 2005 #53"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&lt;EndNote&gt;&lt;Cite&gt;&lt;Author&gt;Butte&lt;/Author&gt;&lt;Year&gt;2005&lt;/Year&gt;&lt;RecNum&gt;53&lt;/RecNum&gt;&lt;DisplayText&gt;&lt;style face="superscript"&gt;38&lt;/style&gt;&lt;/DisplayText&gt;&lt;record&gt;&lt;rec-number&gt;40&lt;/rec-number&gt;&lt;foreign-keys&gt;&lt;key app="EN" db-id="esfr9dexnvpre7exf2j50tper0d2sttwrwr9" timestamp="1486372310"&gt;40&lt;/key&gt;&lt;/foreign-keys&gt;&lt;ref-type name="Journal Article"&gt;17&lt;/ref-type&gt;&lt;contributors&gt;&lt;authors&gt;&lt;author&gt;Butte, Nancy F&lt;/author&gt;&lt;author&gt;King, Janet C&lt;/author&gt;&lt;/authors&gt;&lt;/contributors&gt;&lt;titles&gt;&lt;title&gt;Energy requirements during pregnancy and lactation&lt;/title&gt;&lt;secondary-title&gt;Public Health Nutrition&lt;/secondary-title&gt;&lt;/titles&gt;&lt;periodical&gt;&lt;full-title&gt;Public Health Nutrition&lt;/full-title&gt;&lt;/periodical&gt;&lt;pages&gt;1010-1027&lt;/pages&gt;&lt;volume&gt;8&lt;/volume&gt;&lt;number&gt;7a&lt;/number&gt;&lt;dates&gt;&lt;year&gt;2005&lt;/year&gt;&lt;/dates&gt;&lt;isbn&gt;1475-2727&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38</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should lead to weight loss </w:t>
      </w:r>
      <w:hyperlink w:anchor="_ENREF_39" w:tooltip="Stuebe, 2009 #35"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&lt;EndNote&gt;&lt;Cite&gt;&lt;Author&gt;Stuebe&lt;/Author&gt;&lt;Year&gt;2009&lt;/Year&gt;&lt;RecNum&gt;35&lt;/RecNum&gt;&lt;DisplayText&gt;&lt;style face="superscript"&gt;39&lt;/style&gt;&lt;/DisplayText&gt;&lt;record&gt;&lt;rec-number&gt;41&lt;/rec-number&gt;&lt;foreign-keys&gt;&lt;key app="EN" db-id="esfr9dexnvpre7exf2j50tper0d2sttwrwr9" timestamp="1486372311"&gt;41&lt;/key&gt;&lt;/foreign-keys&gt;&lt;ref-type name="Journal Article"&gt;17&lt;/ref-type&gt;&lt;contributors&gt;&lt;authors&gt;&lt;author&gt;Stuebe, A. M.&lt;/author&gt;&lt;author&gt;Rich-Edwards, J. W.&lt;/author&gt;&lt;/authors&gt;&lt;/contributors&gt;&lt;auth-address&gt;Division of Maternal-Fetal Medicine, Department of Obstetrics and Gynecology, School of Medicine, University of North Carolina at Chapel Hill, North Carolina 27599-7516, USA. astuebe@med.unc.edu&lt;/auth-address&gt;&lt;titles&gt;&lt;title&gt;The reset hypothesis: lactation and maternal metabolism&lt;/title&gt;&lt;secondary-title&gt;Am J Perinatol&lt;/secondary-title&gt;&lt;alt-title&gt;American journal of perinatology&lt;/alt-title&gt;&lt;/titles&gt;&lt;periodical&gt;&lt;full-title&gt;Am J Perinatol&lt;/full-title&gt;&lt;abbr-1&gt;American journal of perinatology&lt;/abbr-1&gt;&lt;/periodical&gt;&lt;alt-periodical&gt;&lt;full-title&gt;Am J Perinatol&lt;/full-title&gt;&lt;abbr-1&gt;American journal of perinatology&lt;/abbr-1&gt;&lt;/alt-periodical&gt;&lt;pages&gt;81-8&lt;/pages&gt;&lt;volume&gt;26&lt;/volume&gt;&lt;number&gt;1&lt;/number&gt;&lt;edition&gt;2008/11/26&lt;/edition&gt;&lt;keywords&gt;&lt;keyword&gt;Adiposity/physiology&lt;/keyword&gt;&lt;keyword&gt;Animals&lt;/keyword&gt;&lt;keyword&gt;*Breast Feeding&lt;/keyword&gt;&lt;keyword&gt;Female&lt;/keyword&gt;&lt;keyword&gt;Glucose/metabolism&lt;/keyword&gt;&lt;keyword&gt;Homeostasis/physiology&lt;/keyword&gt;&lt;keyword&gt;Humans&lt;/keyword&gt;&lt;keyword&gt;Lactation/*metabolism&lt;/keyword&gt;&lt;keyword&gt;Lipid Metabolism/*physiology&lt;/keyword&gt;&lt;keyword&gt;Pregnancy/metabolism&lt;/keyword&gt;&lt;keyword&gt;*Weaning&lt;/keyword&gt;&lt;/keywords&gt;&lt;dates&gt;&lt;year&gt;2009&lt;/year&gt;&lt;pub-dates&gt;&lt;date&gt;Jan&lt;/date&gt;&lt;/pub-dates&gt;&lt;/dates&gt;&lt;isbn&gt;0735-1631&lt;/isbn&gt;&lt;accession-num&gt;19031350&lt;/accession-num&gt;&lt;urls&gt;&lt;/urls&gt;&lt;custom2&gt;Pmc3006166&lt;/custom2&gt;&lt;custom6&gt;Nihms255549&lt;/custom6&gt;&lt;electronic-resource-num&gt;10.1055/s-0028-1103034&lt;/electronic-resource-num&gt;&lt;remote-database-provider&gt;Nlm&lt;/remote-database-provider&gt;&lt;language&gt;eng&lt;/language&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39</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w:t>
      </w:r>
      <w:r w:rsidR="00674D7C" w:rsidRPr="00462AF6">
        <w:rPr>
          <w:rFonts w:ascii="Times New Roman" w:hAnsi="Times New Roman" w:cs="Times New Roman"/>
          <w:sz w:val="24"/>
          <w:szCs w:val="24"/>
        </w:rPr>
        <w:t xml:space="preserve">but </w:t>
      </w:r>
      <w:r w:rsidR="00D024AB" w:rsidRPr="00462AF6">
        <w:rPr>
          <w:rFonts w:ascii="Times New Roman" w:hAnsi="Times New Roman" w:cs="Times New Roman"/>
          <w:sz w:val="24"/>
          <w:szCs w:val="24"/>
        </w:rPr>
        <w:t xml:space="preserve">the multifactorial nature of weight retention and the contextual factors associated with breastfeeding means that </w:t>
      </w:r>
      <w:r w:rsidR="00FF5B07" w:rsidRPr="00462AF6">
        <w:rPr>
          <w:rFonts w:ascii="Times New Roman" w:hAnsi="Times New Roman" w:cs="Times New Roman"/>
          <w:sz w:val="24"/>
          <w:szCs w:val="24"/>
        </w:rPr>
        <w:t xml:space="preserve">this </w:t>
      </w:r>
      <w:r w:rsidR="00D024AB" w:rsidRPr="00462AF6">
        <w:rPr>
          <w:rFonts w:ascii="Times New Roman" w:hAnsi="Times New Roman" w:cs="Times New Roman"/>
          <w:sz w:val="24"/>
          <w:szCs w:val="24"/>
        </w:rPr>
        <w:t xml:space="preserve">may not be </w:t>
      </w:r>
      <w:proofErr w:type="spellStart"/>
      <w:r w:rsidR="00D024AB" w:rsidRPr="00462AF6">
        <w:rPr>
          <w:rFonts w:ascii="Times New Roman" w:hAnsi="Times New Roman" w:cs="Times New Roman"/>
          <w:sz w:val="24"/>
          <w:szCs w:val="24"/>
        </w:rPr>
        <w:t>generalisable</w:t>
      </w:r>
      <w:proofErr w:type="spellEnd"/>
      <w:r w:rsidR="00D024AB" w:rsidRPr="00462AF6">
        <w:rPr>
          <w:rFonts w:ascii="Times New Roman" w:hAnsi="Times New Roman" w:cs="Times New Roman"/>
          <w:sz w:val="24"/>
          <w:szCs w:val="24"/>
        </w:rPr>
        <w:t xml:space="preserve"> to all women. If</w:t>
      </w:r>
      <w:r w:rsidR="00674D7C" w:rsidRPr="00462AF6">
        <w:rPr>
          <w:rFonts w:ascii="Times New Roman" w:hAnsi="Times New Roman" w:cs="Times New Roman"/>
          <w:sz w:val="24"/>
          <w:szCs w:val="24"/>
        </w:rPr>
        <w:t xml:space="preserve"> a</w:t>
      </w:r>
      <w:r w:rsidR="00D024AB" w:rsidRPr="00462AF6">
        <w:rPr>
          <w:rFonts w:ascii="Times New Roman" w:hAnsi="Times New Roman" w:cs="Times New Roman"/>
          <w:sz w:val="24"/>
          <w:szCs w:val="24"/>
        </w:rPr>
        <w:t xml:space="preserve"> longer duration of breastfeeding is protective against weight retention</w:t>
      </w:r>
      <w:r w:rsidR="006D126C" w:rsidRPr="00462AF6">
        <w:rPr>
          <w:rFonts w:ascii="Times New Roman" w:hAnsi="Times New Roman" w:cs="Times New Roman"/>
          <w:sz w:val="24"/>
          <w:szCs w:val="24"/>
        </w:rPr>
        <w:t xml:space="preserve"> as well </w:t>
      </w:r>
      <w:r w:rsidR="00ED641D" w:rsidRPr="00462AF6">
        <w:rPr>
          <w:rFonts w:ascii="Times New Roman" w:hAnsi="Times New Roman" w:cs="Times New Roman"/>
          <w:sz w:val="24"/>
          <w:szCs w:val="24"/>
        </w:rPr>
        <w:t>as</w:t>
      </w:r>
      <w:r w:rsidR="006D126C" w:rsidRPr="00462AF6">
        <w:rPr>
          <w:rFonts w:ascii="Times New Roman" w:hAnsi="Times New Roman" w:cs="Times New Roman"/>
          <w:sz w:val="24"/>
          <w:szCs w:val="24"/>
        </w:rPr>
        <w:t xml:space="preserve"> its many other benefits</w:t>
      </w:r>
      <w:r w:rsidR="00ED641D" w:rsidRPr="00462AF6">
        <w:rPr>
          <w:rFonts w:ascii="Times New Roman" w:hAnsi="Times New Roman" w:cs="Times New Roman"/>
          <w:sz w:val="24"/>
          <w:szCs w:val="24"/>
        </w:rPr>
        <w:t xml:space="preserve"> </w:t>
      </w:r>
      <w:hyperlink w:anchor="_ENREF_40" w:tooltip="Horta, 2015 #63" w:history="1">
        <w:r w:rsidR="00144BC0" w:rsidRPr="00462AF6">
          <w:rPr>
            <w:rFonts w:ascii="Times New Roman" w:hAnsi="Times New Roman" w:cs="Times New Roman"/>
            <w:sz w:val="24"/>
            <w:szCs w:val="24"/>
          </w:rPr>
          <w:fldChar w:fldCharType="begin">
            <w:fldData xml:space="preserve">PEVuZE5vdGU+PENpdGU+PEF1dGhvcj5Ib3J0YTwvQXV0aG9yPjxZZWFyPjIwMTU8L1llYXI+PFJl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PEVuZE5vdGU+PENpdGU+PEF1dGhvcj5Ib3J0YTwvQXV0aG9yPjxZZWFyPjIwMTU8L1llYXI+PFJl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00144BC0" w:rsidRPr="00462AF6">
          <w:rPr>
            <w:rFonts w:ascii="Times New Roman" w:hAnsi="Times New Roman" w:cs="Times New Roman"/>
            <w:sz w:val="24"/>
            <w:szCs w:val="24"/>
          </w:rPr>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40-42</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it is concerning that only one third of UK women </w:t>
      </w:r>
      <w:hyperlink w:anchor="_ENREF_43" w:tooltip="McAndrew, 2012 #54"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&lt;EndNote&gt;&lt;Cite&gt;&lt;Author&gt;McAndrew&lt;/Author&gt;&lt;Year&gt;2012&lt;/Year&gt;&lt;RecNum&gt;54&lt;/RecNum&gt;&lt;DisplayText&gt;&lt;style face="superscript"&gt;43&lt;/style&gt;&lt;/DisplayText&gt;&lt;record&gt;&lt;rec-number&gt;45&lt;/rec-number&gt;&lt;foreign-keys&gt;&lt;key app="EN" db-id="esfr9dexnvpre7exf2j50tper0d2sttwrwr9" timestamp="1486372314"&gt;45&lt;/key&gt;&lt;/foreign-keys&gt;&lt;ref-type name="Journal Article"&gt;17&lt;/ref-type&gt;&lt;contributors&gt;&lt;authors&gt;&lt;author&gt;McAndrew, Fiona&lt;/author&gt;&lt;author&gt;Thompson, Jane&lt;/author&gt;&lt;author&gt;Fellows, Lydia&lt;/author&gt;&lt;author&gt;Large, Alice&lt;/author&gt;&lt;author&gt;Speed, Mark&lt;/author&gt;&lt;author&gt;Renfrew, Mary J&lt;/author&gt;&lt;/authors&gt;&lt;/contributors&gt;&lt;titles&gt;&lt;title&gt;Infant feeding survey 2010&lt;/title&gt;&lt;secondary-title&gt;Leeds: Health and Social Care Information Centre&lt;/secondary-title&gt;&lt;/titles&gt;&lt;periodical&gt;&lt;full-title&gt;Leeds: Health and Social Care Information Centre&lt;/full-title&gt;&lt;/periodical&gt;&lt;dates&gt;&lt;year&gt;2012&lt;/year&gt;&lt;/dates&gt;&lt;urls&gt;&lt;/urls&gt;&lt;/record&gt;&lt;/Cite&gt;&lt;/EndNote&gt;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43</w:t>
        </w:r>
        <w:r w:rsidR="00144BC0" w:rsidRPr="00462AF6">
          <w:rPr>
            <w:rFonts w:ascii="Times New Roman" w:hAnsi="Times New Roman" w:cs="Times New Roman"/>
            <w:sz w:val="24"/>
            <w:szCs w:val="24"/>
          </w:rPr>
          <w:fldChar w:fldCharType="end"/>
        </w:r>
      </w:hyperlink>
      <w:r w:rsidR="00FF5B07" w:rsidRPr="00462AF6">
        <w:rPr>
          <w:rFonts w:ascii="Times New Roman" w:hAnsi="Times New Roman" w:cs="Times New Roman"/>
          <w:sz w:val="24"/>
          <w:szCs w:val="24"/>
        </w:rPr>
        <w:t xml:space="preserve">, </w:t>
      </w:r>
      <w:r w:rsidR="00055B45" w:rsidRPr="00462AF6">
        <w:rPr>
          <w:rFonts w:ascii="Times New Roman" w:hAnsi="Times New Roman" w:cs="Times New Roman"/>
          <w:sz w:val="24"/>
          <w:szCs w:val="24"/>
        </w:rPr>
        <w:t>or 27% of SWS women</w:t>
      </w:r>
      <w:r w:rsidR="00FF5B07" w:rsidRPr="00462AF6">
        <w:rPr>
          <w:rFonts w:ascii="Times New Roman" w:hAnsi="Times New Roman" w:cs="Times New Roman"/>
          <w:sz w:val="24"/>
          <w:szCs w:val="24"/>
        </w:rPr>
        <w:t>,</w:t>
      </w:r>
      <w:r w:rsidR="00055B45" w:rsidRPr="00462AF6">
        <w:rPr>
          <w:rFonts w:ascii="Times New Roman" w:hAnsi="Times New Roman" w:cs="Times New Roman"/>
          <w:sz w:val="24"/>
          <w:szCs w:val="24"/>
        </w:rPr>
        <w:t xml:space="preserve"> breastf</w:t>
      </w:r>
      <w:r w:rsidR="00691ECF" w:rsidRPr="00462AF6">
        <w:rPr>
          <w:rFonts w:ascii="Times New Roman" w:hAnsi="Times New Roman" w:cs="Times New Roman"/>
          <w:sz w:val="24"/>
          <w:szCs w:val="24"/>
        </w:rPr>
        <w:t>e</w:t>
      </w:r>
      <w:r w:rsidR="00D024AB" w:rsidRPr="00462AF6">
        <w:rPr>
          <w:rFonts w:ascii="Times New Roman" w:hAnsi="Times New Roman" w:cs="Times New Roman"/>
          <w:sz w:val="24"/>
          <w:szCs w:val="24"/>
        </w:rPr>
        <w:t xml:space="preserve">d to six months </w:t>
      </w:r>
      <w:hyperlink w:anchor="_ENREF_12" w:tooltip="Neville, 2014 #3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&lt;EndNote&gt;&lt;Cite&gt;&lt;Author&gt;Neville&lt;/Author&gt;&lt;Year&gt;2014&lt;/Year&gt;&lt;RecNum&gt;36&lt;/RecNum&gt;&lt;DisplayText&gt;&lt;style face="superscript"&gt;12&lt;/style&gt;&lt;/DisplayText&gt;&lt;record&gt;&lt;rec-number&gt;12&lt;/rec-number&gt;&lt;foreign-keys&gt;&lt;key app="EN" db-id="esfr9dexnvpre7exf2j50tper0d2sttwrwr9" timestamp="1486372286"&gt;12&lt;/key&gt;&lt;/foreign-keys&gt;&lt;ref-type name="Journal Article"&gt;17&lt;/ref-type&gt;&lt;contributors&gt;&lt;authors&gt;&lt;author&gt;Neville, CE&lt;/author&gt;&lt;author&gt;McKinley, MC1&lt;/author&gt;&lt;author&gt;Holmes, VA1&lt;/author&gt;&lt;author&gt;Spence, D2&lt;/author&gt;&lt;author&gt;Woodside, JV1&lt;/author&gt;&lt;/authors&gt;&lt;/contributors&gt;&lt;titles&gt;&lt;title&gt;The relationship between breastfeeding and postpartum weight change—a systematic review and critical evaluation&lt;/title&gt;&lt;secondary-title&gt;International Journal of Obesity&lt;/secondary-title&gt;&lt;/titles&gt;&lt;periodical&gt;&lt;full-title&gt;International Journal of Obesity&lt;/full-title&gt;&lt;/periodical&gt;&lt;pages&gt;577-90&lt;/pages&gt;&lt;volume&gt;38&lt;/volume&gt;&lt;number&gt;4&lt;/number&gt;&lt;dates&gt;&lt;year&gt;2014&lt;/year&gt;&lt;/dates&gt;&lt;urls&gt;&lt;/urls&gt;&lt;/record&gt;&lt;/Cite&gt;&lt;/EndNote&gt;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12</w:t>
        </w:r>
        <w:r w:rsidR="00144BC0" w:rsidRPr="00462AF6">
          <w:rPr>
            <w:rFonts w:ascii="Times New Roman" w:hAnsi="Times New Roman" w:cs="Times New Roman"/>
            <w:sz w:val="24"/>
            <w:szCs w:val="24"/>
          </w:rPr>
          <w:fldChar w:fldCharType="end"/>
        </w:r>
      </w:hyperlink>
      <w:r w:rsidR="00D024AB" w:rsidRPr="00462AF6">
        <w:rPr>
          <w:rFonts w:ascii="Times New Roman" w:hAnsi="Times New Roman" w:cs="Times New Roman"/>
          <w:sz w:val="24"/>
          <w:szCs w:val="24"/>
        </w:rPr>
        <w:t xml:space="preserve">. </w:t>
      </w:r>
    </w:p>
    <w:p w14:paraId="106A59C6" w14:textId="4066EC25" w:rsidR="0083576B" w:rsidRPr="00462AF6" w:rsidRDefault="00AB787A" w:rsidP="00144BC0">
      <w:pPr>
        <w:widowControl w:val="0"/>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To our knowledge, this is the first </w:t>
      </w:r>
      <w:r w:rsidR="00674D7C" w:rsidRPr="00462AF6">
        <w:rPr>
          <w:rFonts w:ascii="Times New Roman" w:hAnsi="Times New Roman" w:cs="Times New Roman"/>
          <w:sz w:val="24"/>
          <w:szCs w:val="24"/>
        </w:rPr>
        <w:t>data linking</w:t>
      </w:r>
      <w:r w:rsidRPr="00462AF6">
        <w:rPr>
          <w:rFonts w:ascii="Times New Roman" w:hAnsi="Times New Roman" w:cs="Times New Roman"/>
          <w:sz w:val="24"/>
          <w:szCs w:val="24"/>
        </w:rPr>
        <w:t xml:space="preserve"> serum vitamin D </w:t>
      </w:r>
      <w:r w:rsidR="00262BA1" w:rsidRPr="00462AF6">
        <w:rPr>
          <w:rFonts w:ascii="Times New Roman" w:hAnsi="Times New Roman" w:cs="Times New Roman"/>
          <w:sz w:val="24"/>
          <w:szCs w:val="24"/>
        </w:rPr>
        <w:t>concentration</w:t>
      </w:r>
      <w:r w:rsidRPr="00462AF6">
        <w:rPr>
          <w:rFonts w:ascii="Times New Roman" w:hAnsi="Times New Roman" w:cs="Times New Roman"/>
          <w:sz w:val="24"/>
          <w:szCs w:val="24"/>
        </w:rPr>
        <w:t xml:space="preserve"> in early pregnancy with postpartum weight retention. This may be because, for practical reasons, many pregnancy cohorts have recruited women mid-pregnancy (~16-20 weeks gestation), and were unable to explore early pregnancy factors. </w:t>
      </w:r>
      <w:r w:rsidR="006D126C" w:rsidRPr="00462AF6">
        <w:rPr>
          <w:rFonts w:ascii="Times New Roman" w:hAnsi="Times New Roman" w:cs="Times New Roman"/>
          <w:sz w:val="24"/>
          <w:szCs w:val="24"/>
        </w:rPr>
        <w:t>F</w:t>
      </w:r>
      <w:r w:rsidRPr="00462AF6">
        <w:rPr>
          <w:rFonts w:ascii="Times New Roman" w:hAnsi="Times New Roman" w:cs="Times New Roman"/>
          <w:sz w:val="24"/>
          <w:szCs w:val="24"/>
        </w:rPr>
        <w:t xml:space="preserve">or each 10nmol/l reduction in vitamin D </w:t>
      </w:r>
      <w:r w:rsidR="00262BA1" w:rsidRPr="00462AF6">
        <w:rPr>
          <w:rFonts w:ascii="Times New Roman" w:hAnsi="Times New Roman" w:cs="Times New Roman"/>
          <w:sz w:val="24"/>
          <w:szCs w:val="24"/>
        </w:rPr>
        <w:t>concentration</w:t>
      </w:r>
      <w:r w:rsidRPr="00462AF6">
        <w:rPr>
          <w:rFonts w:ascii="Times New Roman" w:hAnsi="Times New Roman" w:cs="Times New Roman"/>
          <w:sz w:val="24"/>
          <w:szCs w:val="24"/>
        </w:rPr>
        <w:t xml:space="preserve">, women retained an additional 100g of weight. While statistically significant, this is unlikely to be clinically significant </w:t>
      </w:r>
      <w:r w:rsidR="00674D7C" w:rsidRPr="00462AF6">
        <w:rPr>
          <w:rFonts w:ascii="Times New Roman" w:hAnsi="Times New Roman" w:cs="Times New Roman"/>
          <w:sz w:val="24"/>
          <w:szCs w:val="24"/>
        </w:rPr>
        <w:t>for</w:t>
      </w:r>
      <w:r w:rsidRPr="00462AF6">
        <w:rPr>
          <w:rFonts w:ascii="Times New Roman" w:hAnsi="Times New Roman" w:cs="Times New Roman"/>
          <w:sz w:val="24"/>
          <w:szCs w:val="24"/>
        </w:rPr>
        <w:t xml:space="preserve"> individual</w:t>
      </w:r>
      <w:r w:rsidR="00674D7C" w:rsidRPr="00462AF6">
        <w:rPr>
          <w:rFonts w:ascii="Times New Roman" w:hAnsi="Times New Roman" w:cs="Times New Roman"/>
          <w:sz w:val="24"/>
          <w:szCs w:val="24"/>
        </w:rPr>
        <w:t>s</w:t>
      </w:r>
      <w:r w:rsidRPr="00462AF6">
        <w:rPr>
          <w:rFonts w:ascii="Times New Roman" w:hAnsi="Times New Roman" w:cs="Times New Roman"/>
          <w:sz w:val="24"/>
          <w:szCs w:val="24"/>
        </w:rPr>
        <w:t xml:space="preserve">. </w:t>
      </w:r>
      <w:r w:rsidR="008136FC" w:rsidRPr="00462AF6">
        <w:rPr>
          <w:rFonts w:ascii="Times New Roman" w:hAnsi="Times New Roman" w:cs="Times New Roman"/>
          <w:sz w:val="24"/>
          <w:szCs w:val="24"/>
        </w:rPr>
        <w:t xml:space="preserve">One explanation for the relationship between vitamin D and weight retention could be an association between adiposity and lower circulating 25-hydroxyvitamin D [25(OH)D] levels </w:t>
      </w:r>
      <w:hyperlink w:anchor="_ENREF_23" w:tooltip="Saneei, 2013 #46" w:history="1">
        <w:r w:rsidR="008136FC" w:rsidRPr="00462AF6">
          <w:rPr>
            <w:rFonts w:ascii="Times New Roman" w:hAnsi="Times New Roman" w:cs="Times New Roman"/>
            <w:sz w:val="24"/>
            <w:szCs w:val="24"/>
          </w:rPr>
          <w:fldChar w:fldCharType="begin"/>
        </w:r>
        <w:r w:rsidR="008136FC" w:rsidRPr="00462AF6">
          <w:rPr>
            <w:rFonts w:ascii="Times New Roman" w:hAnsi="Times New Roman" w:cs="Times New Roman"/>
            <w:sz w:val="24"/>
            <w:szCs w:val="24"/>
          </w:rPr>
          <w:instrText xml:space="preserve"> ADDIN EN.CITE &lt;EndNote&gt;&lt;Cite&gt;&lt;Author&gt;Saneei&lt;/Author&gt;&lt;Year&gt;2013&lt;/Year&gt;&lt;RecNum&gt;46&lt;/RecNum&gt;&lt;DisplayText&gt;&lt;style face="superscript"&gt;23&lt;/style&gt;&lt;/DisplayText&gt;&lt;record&gt;&lt;rec-number&gt;46&lt;/rec-number&gt;&lt;foreign-keys&gt;&lt;key app="EN" db-id="esfr9dexnvpre7exf2j50tper0d2sttwrwr9" timestamp="1486372315"&gt;46&lt;/key&gt;&lt;/foreign-keys&gt;&lt;ref-type name="Journal Article"&gt;17&lt;/ref-type&gt;&lt;contributors&gt;&lt;authors&gt;&lt;author&gt;Saneei, P&lt;/author&gt;&lt;author&gt;Salehi‐Abargouei, A&lt;/author&gt;&lt;author&gt;Esmaillzadeh, A&lt;/author&gt;&lt;/authors&gt;&lt;/contributors&gt;&lt;titles&gt;&lt;title&gt;Serum 25‐hydroxy vitamin D levels in relation to body mass index: a systematic review and meta‐analysis&lt;/title&gt;&lt;secondary-title&gt;Obesity Reviews&lt;/secondary-title&gt;&lt;/titles&gt;&lt;periodical&gt;&lt;full-title&gt;Obesity Reviews&lt;/full-title&gt;&lt;abbr-1&gt;Obesity reviews : an official journal of the International Association for the Study of Obesity&lt;/abbr-1&gt;&lt;/periodical&gt;&lt;pages&gt;393-404&lt;/pages&gt;&lt;volume&gt;14&lt;/volume&gt;&lt;number&gt;5&lt;/number&gt;&lt;dates&gt;&lt;year&gt;2013&lt;/year&gt;&lt;/dates&gt;&lt;isbn&gt;1467-789X&lt;/isbn&gt;&lt;urls&gt;&lt;/urls&gt;&lt;/record&gt;&lt;/Cite&gt;&lt;/EndNote&gt;</w:instrText>
        </w:r>
        <w:r w:rsidR="008136FC" w:rsidRPr="00462AF6">
          <w:rPr>
            <w:rFonts w:ascii="Times New Roman" w:hAnsi="Times New Roman" w:cs="Times New Roman"/>
            <w:sz w:val="24"/>
            <w:szCs w:val="24"/>
          </w:rPr>
          <w:fldChar w:fldCharType="separate"/>
        </w:r>
        <w:r w:rsidR="008136FC" w:rsidRPr="00462AF6">
          <w:rPr>
            <w:rFonts w:ascii="Times New Roman" w:hAnsi="Times New Roman" w:cs="Times New Roman"/>
            <w:noProof/>
            <w:sz w:val="24"/>
            <w:szCs w:val="24"/>
            <w:vertAlign w:val="superscript"/>
          </w:rPr>
          <w:t>23</w:t>
        </w:r>
        <w:r w:rsidR="008136FC" w:rsidRPr="00462AF6">
          <w:rPr>
            <w:rFonts w:ascii="Times New Roman" w:hAnsi="Times New Roman" w:cs="Times New Roman"/>
            <w:sz w:val="24"/>
            <w:szCs w:val="24"/>
          </w:rPr>
          <w:fldChar w:fldCharType="end"/>
        </w:r>
      </w:hyperlink>
      <w:r w:rsidR="008136FC" w:rsidRPr="00462AF6">
        <w:rPr>
          <w:rFonts w:ascii="Times New Roman" w:hAnsi="Times New Roman" w:cs="Times New Roman"/>
          <w:sz w:val="24"/>
          <w:szCs w:val="24"/>
        </w:rPr>
        <w:t xml:space="preserve">. Since vitamin D is stored in fatty tissues, obese individuals have a larger capacity to store vitamin D, which may lower circulating 25(OH)D levels, or 25(OH)D levels may influence fat accumulation </w:t>
      </w:r>
      <w:r w:rsidR="008136FC" w:rsidRPr="00462AF6">
        <w:rPr>
          <w:rFonts w:ascii="Times New Roman" w:hAnsi="Times New Roman" w:cs="Times New Roman"/>
          <w:sz w:val="24"/>
          <w:szCs w:val="24"/>
        </w:rPr>
        <w:fldChar w:fldCharType="begin"/>
      </w:r>
      <w:r w:rsidR="008136FC" w:rsidRPr="00462AF6">
        <w:rPr>
          <w:rFonts w:ascii="Times New Roman" w:hAnsi="Times New Roman" w:cs="Times New Roman"/>
          <w:sz w:val="24"/>
          <w:szCs w:val="24"/>
        </w:rPr>
        <w:instrText xml:space="preserve"> ADDIN EN.CITE &lt;EndNote&gt;&lt;Cite&gt;&lt;Author&gt;Vimaleswaran&lt;/Author&gt;&lt;Year&gt;2013&lt;/Year&gt;&lt;RecNum&gt;47&lt;/RecNum&gt;&lt;DisplayText&gt;&lt;style face="superscript"&gt;1, 2&lt;/style&gt;&lt;/DisplayText&gt;&lt;record&gt;&lt;rec-number&gt;47&lt;/rec-number&gt;&lt;foreign-keys&gt;&lt;key app="EN" db-id="esfr9dexnvpre7exf2j50tper0d2sttwrwr9" timestamp="1486372315"&gt;47&lt;/key&gt;&lt;/foreign-keys&gt;&lt;ref-type name="Journal Article"&gt;17&lt;/ref-type&gt;&lt;contributors&gt;&lt;authors&gt;&lt;author&gt;Vimaleswaran, Karani S&lt;/author&gt;&lt;author&gt;Berry, Diane J&lt;/author&gt;&lt;author&gt;Lu, Chen&lt;/author&gt;&lt;author&gt;Tikkanen, Emmi&lt;/author&gt;&lt;author&gt;Pilz, Stefan&lt;/author&gt;&lt;author&gt;Hiraki, Linda T&lt;/author&gt;&lt;author&gt;Cooper, Jason D&lt;/author&gt;&lt;author&gt;Dastani, Zari&lt;/author&gt;&lt;author&gt;Li, Rui&lt;/author&gt;&lt;author&gt;Houston, Denise K&lt;/author&gt;&lt;/authors&gt;&lt;/contributors&gt;&lt;titles&gt;&lt;title&gt;Causal relationship between obesity and vitamin D status: bi-directional Mendelian randomization analysis of multiple cohorts&lt;/title&gt;&lt;secondary-title&gt;PLoS Medicine&lt;/secondary-title&gt;&lt;/titles&gt;&lt;periodical&gt;&lt;full-title&gt;PLoS Medicine&lt;/full-title&gt;&lt;/periodical&gt;&lt;pages&gt;e1001383&lt;/pages&gt;&lt;volume&gt;10&lt;/volume&gt;&lt;number&gt;2&lt;/number&gt;&lt;dates&gt;&lt;year&gt;2013&lt;/year&gt;&lt;/dates&gt;&lt;isbn&gt;1549-1676&lt;/isbn&gt;&lt;urls&gt;&lt;/urls&gt;&lt;/record&gt;&lt;/Cite&gt;&lt;Cite&gt;&lt;Author&gt;Earthman&lt;/Author&gt;&lt;Year&gt;2012&lt;/Year&gt;&lt;RecNum&gt;48&lt;/RecNum&gt;&lt;record&gt;&lt;rec-number&gt;48&lt;/rec-number&gt;&lt;foreign-keys&gt;&lt;key app="EN" db-id="esfr9dexnvpre7exf2j50tper0d2sttwrwr9" timestamp="1486372317"&gt;48&lt;/key&gt;&lt;/foreign-keys&gt;&lt;ref-type name="Journal Article"&gt;17&lt;/ref-type&gt;&lt;contributors&gt;&lt;authors&gt;&lt;author&gt;Earthman, CP&lt;/author&gt;&lt;author&gt;Beckman, LM&lt;/author&gt;&lt;author&gt;Masodkar, K&lt;/author&gt;&lt;author&gt;Sibley, SD&lt;/author&gt;&lt;/authors&gt;&lt;/contributors&gt;&lt;titles&gt;&lt;title&gt;The link between obesity and low circulating 25-hydroxyvitamin D concentrations: considerations and implications&lt;/title&gt;&lt;secondary-title&gt;International Journal of Obesity&lt;/secondary-title&gt;&lt;/titles&gt;&lt;periodical&gt;&lt;full-title&gt;International Journal of Obesity&lt;/full-title&gt;&lt;/periodical&gt;&lt;pages&gt;387-396&lt;/pages&gt;&lt;volume&gt;36&lt;/volume&gt;&lt;number&gt;3&lt;/number&gt;&lt;dates&gt;&lt;year&gt;2012&lt;/year&gt;&lt;/dates&gt;&lt;isbn&gt;0307-0565&lt;/isbn&gt;&lt;urls&gt;&lt;/urls&gt;&lt;/record&gt;&lt;/Cite&gt;&lt;/EndNote&gt;</w:instrText>
      </w:r>
      <w:r w:rsidR="008136FC" w:rsidRPr="00462AF6">
        <w:rPr>
          <w:rFonts w:ascii="Times New Roman" w:hAnsi="Times New Roman" w:cs="Times New Roman"/>
          <w:sz w:val="24"/>
          <w:szCs w:val="24"/>
        </w:rPr>
        <w:fldChar w:fldCharType="separate"/>
      </w:r>
      <w:hyperlink w:anchor="_ENREF_1" w:tooltip="Vimaleswaran, 2013 #47" w:history="1">
        <w:r w:rsidR="008136FC" w:rsidRPr="00462AF6">
          <w:rPr>
            <w:rFonts w:ascii="Times New Roman" w:hAnsi="Times New Roman" w:cs="Times New Roman"/>
            <w:noProof/>
            <w:sz w:val="24"/>
            <w:szCs w:val="24"/>
            <w:vertAlign w:val="superscript"/>
          </w:rPr>
          <w:t>1</w:t>
        </w:r>
      </w:hyperlink>
      <w:r w:rsidR="008136FC" w:rsidRPr="00462AF6">
        <w:rPr>
          <w:rFonts w:ascii="Times New Roman" w:hAnsi="Times New Roman" w:cs="Times New Roman"/>
          <w:noProof/>
          <w:sz w:val="24"/>
          <w:szCs w:val="24"/>
          <w:vertAlign w:val="superscript"/>
        </w:rPr>
        <w:t xml:space="preserve">, </w:t>
      </w:r>
      <w:hyperlink w:anchor="_ENREF_2" w:tooltip="Earthman, 2012 #55" w:history="1">
        <w:r w:rsidR="008136FC" w:rsidRPr="00462AF6">
          <w:rPr>
            <w:rFonts w:ascii="Times New Roman" w:hAnsi="Times New Roman" w:cs="Times New Roman"/>
            <w:noProof/>
            <w:sz w:val="24"/>
            <w:szCs w:val="24"/>
            <w:vertAlign w:val="superscript"/>
          </w:rPr>
          <w:t>2</w:t>
        </w:r>
      </w:hyperlink>
      <w:r w:rsidR="008136FC" w:rsidRPr="00462AF6">
        <w:rPr>
          <w:rFonts w:ascii="Times New Roman" w:hAnsi="Times New Roman" w:cs="Times New Roman"/>
          <w:sz w:val="24"/>
          <w:szCs w:val="24"/>
        </w:rPr>
        <w:fldChar w:fldCharType="end"/>
      </w:r>
      <w:r w:rsidR="008136FC" w:rsidRPr="00462AF6">
        <w:rPr>
          <w:rFonts w:ascii="Times New Roman" w:hAnsi="Times New Roman" w:cs="Times New Roman"/>
          <w:sz w:val="24"/>
          <w:szCs w:val="24"/>
        </w:rPr>
        <w:t xml:space="preserve">. A bi-directional Mendelian randomization analysis </w:t>
      </w:r>
      <w:hyperlink w:anchor="_ENREF_1" w:tooltip="Vimaleswaran, 2013 #47" w:history="1">
        <w:r w:rsidR="008136FC" w:rsidRPr="00462AF6">
          <w:rPr>
            <w:rFonts w:ascii="Times New Roman" w:hAnsi="Times New Roman" w:cs="Times New Roman"/>
            <w:sz w:val="24"/>
            <w:szCs w:val="24"/>
          </w:rPr>
          <w:fldChar w:fldCharType="begin"/>
        </w:r>
        <w:r w:rsidR="008136FC" w:rsidRPr="00462AF6">
          <w:rPr>
            <w:rFonts w:ascii="Times New Roman" w:hAnsi="Times New Roman" w:cs="Times New Roman"/>
            <w:sz w:val="24"/>
            <w:szCs w:val="24"/>
          </w:rPr>
          <w:instrText xml:space="preserve"> ADDIN EN.CITE &lt;EndNote&gt;&lt;Cite&gt;&lt;Author&gt;Vimaleswaran&lt;/Author&gt;&lt;Year&gt;2013&lt;/Year&gt;&lt;RecNum&gt;47&lt;/RecNum&gt;&lt;DisplayText&gt;&lt;style face="superscript"&gt;1&lt;/style&gt;&lt;/DisplayText&gt;&lt;record&gt;&lt;rec-number&gt;47&lt;/rec-number&gt;&lt;foreign-keys&gt;&lt;key app="EN" db-id="esfr9dexnvpre7exf2j50tper0d2sttwrwr9" timestamp="1486372315"&gt;47&lt;/key&gt;&lt;/foreign-keys&gt;&lt;ref-type name="Journal Article"&gt;17&lt;/ref-type&gt;&lt;contributors&gt;&lt;authors&gt;&lt;author&gt;Vimaleswaran, Karani S&lt;/author&gt;&lt;author&gt;Berry, Diane J&lt;/author&gt;&lt;author&gt;Lu, Chen&lt;/author&gt;&lt;author&gt;Tikkanen, Emmi&lt;/author&gt;&lt;author&gt;Pilz, Stefan&lt;/author&gt;&lt;author&gt;Hiraki, Linda T&lt;/author&gt;&lt;author&gt;Cooper, Jason D&lt;/author&gt;&lt;author&gt;Dastani, Zari&lt;/author&gt;&lt;author&gt;Li, Rui&lt;/author&gt;&lt;author&gt;Houston, Denise K&lt;/author&gt;&lt;/authors&gt;&lt;/contributors&gt;&lt;titles&gt;&lt;title&gt;Causal relationship between obesity and vitamin D status: bi-directional Mendelian randomization analysis of multiple cohorts&lt;/title&gt;&lt;secondary-title&gt;PLoS Medicine&lt;/secondary-title&gt;&lt;/titles&gt;&lt;periodical&gt;&lt;full-title&gt;PLoS Medicine&lt;/full-title&gt;&lt;/periodical&gt;&lt;pages&gt;e1001383&lt;/pages&gt;&lt;volume&gt;10&lt;/volume&gt;&lt;number&gt;2&lt;/number&gt;&lt;dates&gt;&lt;year&gt;2013&lt;/year&gt;&lt;/dates&gt;&lt;isbn&gt;1549-1676&lt;/isbn&gt;&lt;urls&gt;&lt;/urls&gt;&lt;/record&gt;&lt;/Cite&gt;&lt;/EndNote&gt;</w:instrText>
        </w:r>
        <w:r w:rsidR="008136FC" w:rsidRPr="00462AF6">
          <w:rPr>
            <w:rFonts w:ascii="Times New Roman" w:hAnsi="Times New Roman" w:cs="Times New Roman"/>
            <w:sz w:val="24"/>
            <w:szCs w:val="24"/>
          </w:rPr>
          <w:fldChar w:fldCharType="separate"/>
        </w:r>
        <w:r w:rsidR="008136FC" w:rsidRPr="00462AF6">
          <w:rPr>
            <w:rFonts w:ascii="Times New Roman" w:hAnsi="Times New Roman" w:cs="Times New Roman"/>
            <w:noProof/>
            <w:sz w:val="24"/>
            <w:szCs w:val="24"/>
            <w:vertAlign w:val="superscript"/>
          </w:rPr>
          <w:t>1</w:t>
        </w:r>
        <w:r w:rsidR="008136FC" w:rsidRPr="00462AF6">
          <w:rPr>
            <w:rFonts w:ascii="Times New Roman" w:hAnsi="Times New Roman" w:cs="Times New Roman"/>
            <w:sz w:val="24"/>
            <w:szCs w:val="24"/>
          </w:rPr>
          <w:fldChar w:fldCharType="end"/>
        </w:r>
      </w:hyperlink>
      <w:r w:rsidR="008136FC" w:rsidRPr="00462AF6">
        <w:rPr>
          <w:rFonts w:ascii="Times New Roman" w:hAnsi="Times New Roman" w:cs="Times New Roman"/>
          <w:sz w:val="24"/>
          <w:szCs w:val="24"/>
        </w:rPr>
        <w:t xml:space="preserve"> provided evidence for obesity as a causal factor in vitamin D deficiency, but no evidence of reverse causation. In SWS, both pre-pregnancy BMI and early pregnancy vitamin D concentration were associated with weight </w:t>
      </w:r>
      <w:r w:rsidR="008136FC" w:rsidRPr="00462AF6">
        <w:rPr>
          <w:rFonts w:ascii="Times New Roman" w:hAnsi="Times New Roman" w:cs="Times New Roman"/>
          <w:sz w:val="24"/>
          <w:szCs w:val="24"/>
        </w:rPr>
        <w:lastRenderedPageBreak/>
        <w:t xml:space="preserve">retention in the multivariate model, suggesting that higher adiposity levels do not solely explain the variation in postpartum weight retention. </w:t>
      </w:r>
      <w:r w:rsidRPr="00462AF6">
        <w:rPr>
          <w:rFonts w:ascii="Times New Roman" w:hAnsi="Times New Roman" w:cs="Times New Roman"/>
          <w:sz w:val="24"/>
          <w:szCs w:val="24"/>
        </w:rPr>
        <w:t>Further research is needed to replicate these findings and explore the potential causal mechanisms of vitamin D on weight retention, particularly in regards to timing during early gestation.</w:t>
      </w:r>
    </w:p>
    <w:p w14:paraId="54F84AD7" w14:textId="4B015B57" w:rsidR="007C4514" w:rsidRPr="00462AF6" w:rsidRDefault="002E0E07" w:rsidP="00144BC0">
      <w:pPr>
        <w:widowControl w:val="0"/>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Few studies have examined </w:t>
      </w:r>
      <w:r w:rsidR="00652D70" w:rsidRPr="00462AF6">
        <w:rPr>
          <w:rFonts w:ascii="Times New Roman" w:hAnsi="Times New Roman" w:cs="Times New Roman"/>
          <w:sz w:val="24"/>
          <w:szCs w:val="24"/>
        </w:rPr>
        <w:t xml:space="preserve">GI or GL </w:t>
      </w:r>
      <w:r w:rsidR="00674D7C" w:rsidRPr="00462AF6">
        <w:rPr>
          <w:rFonts w:ascii="Times New Roman" w:hAnsi="Times New Roman" w:cs="Times New Roman"/>
          <w:sz w:val="24"/>
          <w:szCs w:val="24"/>
        </w:rPr>
        <w:t xml:space="preserve">in relation to </w:t>
      </w:r>
      <w:r w:rsidR="00652D70" w:rsidRPr="00462AF6">
        <w:rPr>
          <w:rFonts w:ascii="Times New Roman" w:hAnsi="Times New Roman" w:cs="Times New Roman"/>
          <w:sz w:val="24"/>
          <w:szCs w:val="24"/>
        </w:rPr>
        <w:t xml:space="preserve">postpartum weight retention; the majority of studies have focused on other pregnancy outcomes including gestational diabetes mellitus and </w:t>
      </w:r>
      <w:r w:rsidR="00652D70" w:rsidRPr="00462AF6">
        <w:rPr>
          <w:rFonts w:ascii="Times New Roman" w:hAnsi="Times New Roman" w:cs="Times New Roman"/>
          <w:color w:val="0A0905"/>
          <w:sz w:val="24"/>
          <w:szCs w:val="24"/>
        </w:rPr>
        <w:t xml:space="preserve">small-for-gestational age </w:t>
      </w:r>
      <w:hyperlink w:anchor="_ENREF_49" w:tooltip="Louie, 2011 #58" w:history="1">
        <w:r w:rsidR="00144BC0" w:rsidRPr="00462AF6">
          <w:rPr>
            <w:rFonts w:ascii="Times New Roman" w:hAnsi="Times New Roman" w:cs="Times New Roman"/>
            <w:color w:val="0A0905"/>
            <w:sz w:val="24"/>
            <w:szCs w:val="24"/>
          </w:rPr>
          <w:fldChar w:fldCharType="begin"/>
        </w:r>
        <w:r w:rsidR="005A49D1" w:rsidRPr="00462AF6">
          <w:rPr>
            <w:rFonts w:ascii="Times New Roman" w:hAnsi="Times New Roman" w:cs="Times New Roman"/>
            <w:color w:val="0A0905"/>
            <w:sz w:val="24"/>
            <w:szCs w:val="24"/>
          </w:rPr>
          <w:instrText xml:space="preserve"> ADDIN EN.CITE &lt;EndNote&gt;&lt;Cite&gt;&lt;Author&gt;Louie&lt;/Author&gt;&lt;Year&gt;2011&lt;/Year&gt;&lt;RecNum&gt;58&lt;/RecNum&gt;&lt;DisplayText&gt;&lt;style face="superscript"&gt;49&lt;/style&gt;&lt;/DisplayText&gt;&lt;record&gt;&lt;rec-number&gt;49&lt;/rec-number&gt;&lt;foreign-keys&gt;&lt;key app="EN" db-id="esfr9dexnvpre7exf2j50tper0d2sttwrwr9" timestamp="1486372317"&gt;49&lt;/key&gt;&lt;/foreign-keys&gt;&lt;ref-type name="Journal Article"&gt;17&lt;/ref-type&gt;&lt;contributors&gt;&lt;authors&gt;&lt;author&gt;Louie, Jimmy Chun Yu&lt;/author&gt;&lt;author&gt;Brand-Miller, Jennie C&lt;/author&gt;&lt;author&gt;Markovic, Tania P&lt;/author&gt;&lt;author&gt;Ross, Glynis P&lt;/author&gt;&lt;author&gt;Moses, Robert G&lt;/author&gt;&lt;/authors&gt;&lt;/contributors&gt;&lt;titles&gt;&lt;title&gt;Glycemic index and pregnancy: a systematic literature review&lt;/title&gt;&lt;secondary-title&gt;Journal of Nutrition and Metabolism&lt;/secondary-title&gt;&lt;/titles&gt;&lt;periodical&gt;&lt;full-title&gt;Journal of Nutrition and Metabolism&lt;/full-title&gt;&lt;/periodical&gt;&lt;pages&gt;1-8&lt;/pages&gt;&lt;volume&gt;2010&lt;/volume&gt;&lt;dates&gt;&lt;year&gt;2011&lt;/year&gt;&lt;/dates&gt;&lt;isbn&gt;2090-0724&lt;/isbn&gt;&lt;urls&gt;&lt;/urls&gt;&lt;/record&gt;&lt;/Cite&gt;&lt;/EndNote&gt;</w:instrText>
        </w:r>
        <w:r w:rsidR="00144BC0" w:rsidRPr="00462AF6">
          <w:rPr>
            <w:rFonts w:ascii="Times New Roman" w:hAnsi="Times New Roman" w:cs="Times New Roman"/>
            <w:color w:val="0A0905"/>
            <w:sz w:val="24"/>
            <w:szCs w:val="24"/>
          </w:rPr>
          <w:fldChar w:fldCharType="separate"/>
        </w:r>
        <w:r w:rsidR="00144BC0" w:rsidRPr="00462AF6">
          <w:rPr>
            <w:rFonts w:ascii="Times New Roman" w:hAnsi="Times New Roman" w:cs="Times New Roman"/>
            <w:noProof/>
            <w:color w:val="0A0905"/>
            <w:sz w:val="24"/>
            <w:szCs w:val="24"/>
            <w:vertAlign w:val="superscript"/>
          </w:rPr>
          <w:t>49</w:t>
        </w:r>
        <w:r w:rsidR="00144BC0" w:rsidRPr="00462AF6">
          <w:rPr>
            <w:rFonts w:ascii="Times New Roman" w:hAnsi="Times New Roman" w:cs="Times New Roman"/>
            <w:color w:val="0A0905"/>
            <w:sz w:val="24"/>
            <w:szCs w:val="24"/>
          </w:rPr>
          <w:fldChar w:fldCharType="end"/>
        </w:r>
      </w:hyperlink>
      <w:r w:rsidR="004F76FB" w:rsidRPr="00462AF6">
        <w:rPr>
          <w:rFonts w:ascii="Times New Roman" w:hAnsi="Times New Roman" w:cs="Times New Roman"/>
          <w:sz w:val="24"/>
          <w:szCs w:val="24"/>
        </w:rPr>
        <w:t>. In a study of 47,</w:t>
      </w:r>
      <w:r w:rsidR="00652D70" w:rsidRPr="00462AF6">
        <w:rPr>
          <w:rFonts w:ascii="Times New Roman" w:hAnsi="Times New Roman" w:cs="Times New Roman"/>
          <w:sz w:val="24"/>
          <w:szCs w:val="24"/>
        </w:rPr>
        <w:t xml:space="preserve">003 women from the Danish National Birth Cohort, </w:t>
      </w:r>
      <w:r w:rsidRPr="00462AF6">
        <w:rPr>
          <w:rFonts w:ascii="Times New Roman" w:hAnsi="Times New Roman" w:cs="Times New Roman"/>
          <w:sz w:val="24"/>
          <w:szCs w:val="24"/>
        </w:rPr>
        <w:t>GL during pregnancy</w:t>
      </w:r>
      <w:r w:rsidR="00295D4E" w:rsidRPr="00462AF6">
        <w:rPr>
          <w:rFonts w:ascii="Times New Roman" w:hAnsi="Times New Roman" w:cs="Times New Roman"/>
          <w:sz w:val="24"/>
          <w:szCs w:val="24"/>
        </w:rPr>
        <w:t>, with diet</w:t>
      </w:r>
      <w:r w:rsidR="00652D70" w:rsidRPr="00462AF6">
        <w:rPr>
          <w:rFonts w:ascii="Times New Roman" w:hAnsi="Times New Roman" w:cs="Times New Roman"/>
          <w:sz w:val="24"/>
          <w:szCs w:val="24"/>
        </w:rPr>
        <w:t xml:space="preserve"> assessed using a validated FFQ</w:t>
      </w:r>
      <w:r w:rsidR="00295D4E" w:rsidRPr="00462AF6">
        <w:rPr>
          <w:rFonts w:ascii="Times New Roman" w:hAnsi="Times New Roman" w:cs="Times New Roman"/>
          <w:sz w:val="24"/>
          <w:szCs w:val="24"/>
        </w:rPr>
        <w:t>,</w:t>
      </w:r>
      <w:r w:rsidR="00652D70" w:rsidRPr="00462AF6">
        <w:rPr>
          <w:rFonts w:ascii="Times New Roman" w:hAnsi="Times New Roman" w:cs="Times New Roman"/>
          <w:sz w:val="24"/>
          <w:szCs w:val="24"/>
        </w:rPr>
        <w:t xml:space="preserve"> was associated with postpartum weight retention at 18 months</w:t>
      </w:r>
      <w:r w:rsidR="00F05F14" w:rsidRPr="00462AF6">
        <w:rPr>
          <w:rFonts w:ascii="Times New Roman" w:hAnsi="Times New Roman" w:cs="Times New Roman"/>
          <w:sz w:val="24"/>
          <w:szCs w:val="24"/>
        </w:rPr>
        <w:t xml:space="preserve"> </w:t>
      </w:r>
      <w:hyperlink w:anchor="_ENREF_15" w:tooltip="Knudsen, 2013 #5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&lt;EndNote&gt;&lt;Cite&gt;&lt;Author&gt;Knudsen&lt;/Author&gt;&lt;Year&gt;2013&lt;/Year&gt;&lt;RecNum&gt;56&lt;/RecNum&gt;&lt;DisplayText&gt;&lt;style face="superscript"&gt;15&lt;/style&gt;&lt;/DisplayText&gt;&lt;record&gt;&lt;rec-number&gt;17&lt;/rec-number&gt;&lt;foreign-keys&gt;&lt;key app="EN" db-id="esfr9dexnvpre7exf2j50tper0d2sttwrwr9" timestamp="1486372293"&gt;17&lt;/key&gt;&lt;/foreign-keys&gt;&lt;ref-type name="Journal Article"&gt;17&lt;/ref-type&gt;&lt;contributors&gt;&lt;authors&gt;&lt;author&gt;Knudsen, Vibeke K&lt;/author&gt;&lt;author&gt;Heitmann, Berit L&lt;/author&gt;&lt;author&gt;Halldorsson, Thorhallur I&lt;/author&gt;&lt;author&gt;Sørensen, Thorkild IA&lt;/author&gt;&lt;author&gt;Olsen, Sjurdur F&lt;/author&gt;&lt;/authors&gt;&lt;/contributors&gt;&lt;titles&gt;&lt;title&gt;Maternal dietary glycaemic load during pregnancy and gestational weight gain, birth weight and postpartum weight retention: a study within the Danish National Birth Cohort&lt;/title&gt;&lt;secondary-title&gt;Br J Nutr&lt;/secondary-title&gt;&lt;/titles&gt;&lt;periodical&gt;&lt;full-title&gt;Br J Nutr&lt;/full-title&gt;&lt;/periodical&gt;&lt;pages&gt;1471-1478&lt;/pages&gt;&lt;volume&gt;109&lt;/volume&gt;&lt;number&gt;08&lt;/number&gt;&lt;dates&gt;&lt;year&gt;2013&lt;/year&gt;&lt;/dates&gt;&lt;isbn&gt;1475-2662&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15</w:t>
        </w:r>
        <w:r w:rsidR="00144BC0" w:rsidRPr="00462AF6">
          <w:rPr>
            <w:rFonts w:ascii="Times New Roman" w:hAnsi="Times New Roman" w:cs="Times New Roman"/>
            <w:sz w:val="24"/>
            <w:szCs w:val="24"/>
          </w:rPr>
          <w:fldChar w:fldCharType="end"/>
        </w:r>
      </w:hyperlink>
      <w:r w:rsidR="00652D70" w:rsidRPr="00462AF6">
        <w:rPr>
          <w:rFonts w:ascii="Times New Roman" w:hAnsi="Times New Roman" w:cs="Times New Roman"/>
          <w:sz w:val="24"/>
          <w:szCs w:val="24"/>
        </w:rPr>
        <w:t xml:space="preserve">. The association was greater for women who </w:t>
      </w:r>
      <w:r w:rsidR="00F05F14" w:rsidRPr="00462AF6">
        <w:rPr>
          <w:rFonts w:ascii="Times New Roman" w:hAnsi="Times New Roman" w:cs="Times New Roman"/>
          <w:sz w:val="24"/>
          <w:szCs w:val="24"/>
        </w:rPr>
        <w:t xml:space="preserve">were obese prior to conception, with an increase in weight retention of 1.3 kg from the lowest to higher GL quintile </w:t>
      </w:r>
      <w:hyperlink w:anchor="_ENREF_15" w:tooltip="Knudsen, 2013 #56"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&lt;EndNote&gt;&lt;Cite&gt;&lt;Author&gt;Knudsen&lt;/Author&gt;&lt;Year&gt;2013&lt;/Year&gt;&lt;RecNum&gt;56&lt;/RecNum&gt;&lt;DisplayText&gt;&lt;style face="superscript"&gt;15&lt;/style&gt;&lt;/DisplayText&gt;&lt;record&gt;&lt;rec-number&gt;17&lt;/rec-number&gt;&lt;foreign-keys&gt;&lt;key app="EN" db-id="esfr9dexnvpre7exf2j50tper0d2sttwrwr9" timestamp="1486372293"&gt;17&lt;/key&gt;&lt;/foreign-keys&gt;&lt;ref-type name="Journal Article"&gt;17&lt;/ref-type&gt;&lt;contributors&gt;&lt;authors&gt;&lt;author&gt;Knudsen, Vibeke K&lt;/author&gt;&lt;author&gt;Heitmann, Berit L&lt;/author&gt;&lt;author&gt;Halldorsson, Thorhallur I&lt;/author&gt;&lt;author&gt;Sørensen, Thorkild IA&lt;/author&gt;&lt;author&gt;Olsen, Sjurdur F&lt;/author&gt;&lt;/authors&gt;&lt;/contributors&gt;&lt;titles&gt;&lt;title&gt;Maternal dietary glycaemic load during pregnancy and gestational weight gain, birth weight and postpartum weight retention: a study within the Danish National Birth Cohort&lt;/title&gt;&lt;secondary-title&gt;Br J Nutr&lt;/secondary-title&gt;&lt;/titles&gt;&lt;periodical&gt;&lt;full-title&gt;Br J Nutr&lt;/full-title&gt;&lt;/periodical&gt;&lt;pages&gt;1471-1478&lt;/pages&gt;&lt;volume&gt;109&lt;/volume&gt;&lt;number&gt;08&lt;/number&gt;&lt;dates&gt;&lt;year&gt;2013&lt;/year&gt;&lt;/dates&gt;&lt;isbn&gt;1475-2662&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15</w:t>
        </w:r>
        <w:r w:rsidR="00144BC0" w:rsidRPr="00462AF6">
          <w:rPr>
            <w:rFonts w:ascii="Times New Roman" w:hAnsi="Times New Roman" w:cs="Times New Roman"/>
            <w:sz w:val="24"/>
            <w:szCs w:val="24"/>
          </w:rPr>
          <w:fldChar w:fldCharType="end"/>
        </w:r>
      </w:hyperlink>
      <w:r w:rsidR="00F05F14" w:rsidRPr="00462AF6">
        <w:rPr>
          <w:rFonts w:ascii="Times New Roman" w:hAnsi="Times New Roman" w:cs="Times New Roman"/>
          <w:sz w:val="24"/>
          <w:szCs w:val="24"/>
        </w:rPr>
        <w:t xml:space="preserve">. </w:t>
      </w:r>
      <w:r w:rsidR="004E12F5" w:rsidRPr="00462AF6">
        <w:rPr>
          <w:rFonts w:ascii="Times New Roman" w:hAnsi="Times New Roman" w:cs="Times New Roman"/>
          <w:sz w:val="24"/>
          <w:szCs w:val="24"/>
        </w:rPr>
        <w:t>Given the limited evidence, f</w:t>
      </w:r>
      <w:r w:rsidR="00F05F14" w:rsidRPr="00462AF6">
        <w:rPr>
          <w:rFonts w:ascii="Times New Roman" w:hAnsi="Times New Roman" w:cs="Times New Roman"/>
          <w:sz w:val="24"/>
          <w:szCs w:val="24"/>
        </w:rPr>
        <w:t xml:space="preserve">urther research is needed to examine </w:t>
      </w:r>
      <w:r w:rsidR="004E12F5" w:rsidRPr="00462AF6">
        <w:rPr>
          <w:rFonts w:ascii="Times New Roman" w:hAnsi="Times New Roman" w:cs="Times New Roman"/>
          <w:sz w:val="24"/>
          <w:szCs w:val="24"/>
        </w:rPr>
        <w:t xml:space="preserve">if </w:t>
      </w:r>
      <w:r w:rsidR="00F05F14" w:rsidRPr="00462AF6">
        <w:rPr>
          <w:rFonts w:ascii="Times New Roman" w:hAnsi="Times New Roman" w:cs="Times New Roman"/>
          <w:sz w:val="24"/>
          <w:szCs w:val="24"/>
        </w:rPr>
        <w:t>the</w:t>
      </w:r>
      <w:r w:rsidR="004E12F5" w:rsidRPr="00462AF6">
        <w:rPr>
          <w:rFonts w:ascii="Times New Roman" w:hAnsi="Times New Roman" w:cs="Times New Roman"/>
          <w:sz w:val="24"/>
          <w:szCs w:val="24"/>
        </w:rPr>
        <w:t>re</w:t>
      </w:r>
      <w:r w:rsidR="00F05F14" w:rsidRPr="00462AF6">
        <w:rPr>
          <w:rFonts w:ascii="Times New Roman" w:hAnsi="Times New Roman" w:cs="Times New Roman"/>
          <w:sz w:val="24"/>
          <w:szCs w:val="24"/>
        </w:rPr>
        <w:t xml:space="preserve"> </w:t>
      </w:r>
      <w:r w:rsidR="004E12F5" w:rsidRPr="00462AF6">
        <w:rPr>
          <w:rFonts w:ascii="Times New Roman" w:hAnsi="Times New Roman" w:cs="Times New Roman"/>
          <w:sz w:val="24"/>
          <w:szCs w:val="24"/>
        </w:rPr>
        <w:t xml:space="preserve">is an </w:t>
      </w:r>
      <w:r w:rsidR="00F05F14" w:rsidRPr="00462AF6">
        <w:rPr>
          <w:rFonts w:ascii="Times New Roman" w:hAnsi="Times New Roman" w:cs="Times New Roman"/>
          <w:sz w:val="24"/>
          <w:szCs w:val="24"/>
        </w:rPr>
        <w:t>association between GI</w:t>
      </w:r>
      <w:r w:rsidR="001B1647" w:rsidRPr="00462AF6">
        <w:rPr>
          <w:rFonts w:ascii="Times New Roman" w:hAnsi="Times New Roman" w:cs="Times New Roman"/>
          <w:sz w:val="24"/>
          <w:szCs w:val="24"/>
        </w:rPr>
        <w:t xml:space="preserve"> </w:t>
      </w:r>
      <w:r w:rsidR="00F05F14" w:rsidRPr="00462AF6">
        <w:rPr>
          <w:rFonts w:ascii="Times New Roman" w:hAnsi="Times New Roman" w:cs="Times New Roman"/>
          <w:sz w:val="24"/>
          <w:szCs w:val="24"/>
        </w:rPr>
        <w:t>and postpartum weight retention, particularly in regard to pre-pregnancy BMI and timing during gestation.</w:t>
      </w:r>
    </w:p>
    <w:p w14:paraId="608BBFA9" w14:textId="38FE05C5" w:rsidR="00BE08E7" w:rsidRPr="00462AF6" w:rsidRDefault="00BE08E7" w:rsidP="00144BC0">
      <w:pPr>
        <w:spacing w:before="60" w:after="60" w:line="480" w:lineRule="auto"/>
        <w:jc w:val="both"/>
        <w:rPr>
          <w:rFonts w:ascii="Times New Roman" w:hAnsi="Times New Roman" w:cs="Times New Roman"/>
          <w:i/>
          <w:sz w:val="24"/>
          <w:szCs w:val="24"/>
        </w:rPr>
      </w:pPr>
      <w:r w:rsidRPr="00462AF6">
        <w:rPr>
          <w:rFonts w:ascii="Times New Roman" w:hAnsi="Times New Roman" w:cs="Times New Roman"/>
          <w:i/>
          <w:sz w:val="24"/>
          <w:szCs w:val="24"/>
        </w:rPr>
        <w:t>Strengths and weaknesses</w:t>
      </w:r>
    </w:p>
    <w:p w14:paraId="169D778D" w14:textId="530BBBDB" w:rsidR="008151AB" w:rsidRPr="00462AF6" w:rsidRDefault="004F3C09" w:rsidP="00144BC0">
      <w:pPr>
        <w:widowControl w:val="0"/>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The SWS provide</w:t>
      </w:r>
      <w:r w:rsidR="001C531E" w:rsidRPr="00462AF6">
        <w:rPr>
          <w:rFonts w:ascii="Times New Roman" w:hAnsi="Times New Roman" w:cs="Times New Roman"/>
          <w:sz w:val="24"/>
          <w:szCs w:val="24"/>
        </w:rPr>
        <w:t>s</w:t>
      </w:r>
      <w:r w:rsidRPr="00462AF6">
        <w:rPr>
          <w:rFonts w:ascii="Times New Roman" w:hAnsi="Times New Roman" w:cs="Times New Roman"/>
          <w:sz w:val="24"/>
          <w:szCs w:val="24"/>
        </w:rPr>
        <w:t xml:space="preserve"> data</w:t>
      </w:r>
      <w:r w:rsidR="00312A4C" w:rsidRPr="00462AF6">
        <w:rPr>
          <w:rFonts w:ascii="Times New Roman" w:hAnsi="Times New Roman" w:cs="Times New Roman"/>
          <w:sz w:val="24"/>
          <w:szCs w:val="24"/>
        </w:rPr>
        <w:t xml:space="preserve"> from a large contemporary cohort of women</w:t>
      </w:r>
      <w:r w:rsidR="003135F0" w:rsidRPr="00462AF6">
        <w:rPr>
          <w:rFonts w:ascii="Times New Roman" w:hAnsi="Times New Roman" w:cs="Times New Roman"/>
          <w:sz w:val="24"/>
          <w:szCs w:val="24"/>
        </w:rPr>
        <w:t xml:space="preserve"> </w:t>
      </w:r>
      <w:r w:rsidR="00772D54" w:rsidRPr="00462AF6">
        <w:rPr>
          <w:rFonts w:ascii="Times New Roman" w:hAnsi="Times New Roman" w:cs="Times New Roman"/>
          <w:sz w:val="24"/>
          <w:szCs w:val="24"/>
        </w:rPr>
        <w:t xml:space="preserve">recruited from the general population regardless of whether </w:t>
      </w:r>
      <w:r w:rsidR="003135F0" w:rsidRPr="00462AF6">
        <w:rPr>
          <w:rFonts w:ascii="Times New Roman" w:hAnsi="Times New Roman" w:cs="Times New Roman"/>
          <w:sz w:val="24"/>
          <w:szCs w:val="24"/>
        </w:rPr>
        <w:t xml:space="preserve">they were planning a pregnancy. Women were characterised before pregnancy, and in early and late pregnancy for those who </w:t>
      </w:r>
      <w:r w:rsidR="003E2956" w:rsidRPr="00462AF6">
        <w:rPr>
          <w:rFonts w:ascii="Times New Roman" w:hAnsi="Times New Roman" w:cs="Times New Roman"/>
          <w:sz w:val="24"/>
          <w:szCs w:val="24"/>
        </w:rPr>
        <w:t xml:space="preserve">became </w:t>
      </w:r>
      <w:r w:rsidR="003135F0" w:rsidRPr="00462AF6">
        <w:rPr>
          <w:rFonts w:ascii="Times New Roman" w:hAnsi="Times New Roman" w:cs="Times New Roman"/>
          <w:sz w:val="24"/>
          <w:szCs w:val="24"/>
        </w:rPr>
        <w:t xml:space="preserve">pregnant, </w:t>
      </w:r>
      <w:r w:rsidR="00772D54" w:rsidRPr="00462AF6">
        <w:rPr>
          <w:rFonts w:ascii="Times New Roman" w:hAnsi="Times New Roman" w:cs="Times New Roman"/>
          <w:sz w:val="24"/>
          <w:szCs w:val="24"/>
        </w:rPr>
        <w:t xml:space="preserve">making the SWS </w:t>
      </w:r>
      <w:r w:rsidR="003135F0" w:rsidRPr="00462AF6">
        <w:rPr>
          <w:rFonts w:ascii="Times New Roman" w:hAnsi="Times New Roman" w:cs="Times New Roman"/>
          <w:sz w:val="24"/>
          <w:szCs w:val="24"/>
        </w:rPr>
        <w:t xml:space="preserve">cohort a </w:t>
      </w:r>
      <w:r w:rsidR="006F009D" w:rsidRPr="00462AF6">
        <w:rPr>
          <w:rFonts w:ascii="Times New Roman" w:hAnsi="Times New Roman" w:cs="Times New Roman"/>
          <w:sz w:val="24"/>
          <w:szCs w:val="24"/>
        </w:rPr>
        <w:t xml:space="preserve">rare </w:t>
      </w:r>
      <w:r w:rsidR="003135F0" w:rsidRPr="00462AF6">
        <w:rPr>
          <w:rFonts w:ascii="Times New Roman" w:hAnsi="Times New Roman" w:cs="Times New Roman"/>
          <w:sz w:val="24"/>
          <w:szCs w:val="24"/>
        </w:rPr>
        <w:t>preconception study</w:t>
      </w:r>
      <w:r w:rsidR="00772D54" w:rsidRPr="00462AF6">
        <w:rPr>
          <w:rFonts w:ascii="Times New Roman" w:hAnsi="Times New Roman" w:cs="Times New Roman"/>
          <w:sz w:val="24"/>
          <w:szCs w:val="24"/>
        </w:rPr>
        <w:t xml:space="preserve">. </w:t>
      </w:r>
      <w:r w:rsidR="003135F0" w:rsidRPr="00462AF6">
        <w:rPr>
          <w:rFonts w:ascii="Times New Roman" w:hAnsi="Times New Roman" w:cs="Times New Roman"/>
          <w:sz w:val="24"/>
          <w:szCs w:val="24"/>
        </w:rPr>
        <w:t xml:space="preserve">The prevalence of the risk factors examined (e.g. BMI, excess GWG and breastfeeding rates) </w:t>
      </w:r>
      <w:r w:rsidR="00310AFA" w:rsidRPr="00462AF6">
        <w:rPr>
          <w:rFonts w:ascii="Times New Roman" w:hAnsi="Times New Roman" w:cs="Times New Roman"/>
          <w:sz w:val="24"/>
          <w:szCs w:val="24"/>
        </w:rPr>
        <w:t xml:space="preserve">and amount of weight retention </w:t>
      </w:r>
      <w:r w:rsidR="003135F0" w:rsidRPr="00462AF6">
        <w:rPr>
          <w:rFonts w:ascii="Times New Roman" w:hAnsi="Times New Roman" w:cs="Times New Roman"/>
          <w:sz w:val="24"/>
          <w:szCs w:val="24"/>
        </w:rPr>
        <w:t xml:space="preserve">are similar to other countries in the western world, </w:t>
      </w:r>
      <w:r w:rsidR="00310AFA" w:rsidRPr="00462AF6">
        <w:rPr>
          <w:rFonts w:ascii="Times New Roman" w:hAnsi="Times New Roman" w:cs="Times New Roman"/>
          <w:sz w:val="24"/>
          <w:szCs w:val="24"/>
        </w:rPr>
        <w:t>increasing the generalisability of the study findings</w:t>
      </w:r>
      <w:r w:rsidR="003135F0" w:rsidRPr="00462AF6">
        <w:rPr>
          <w:rFonts w:ascii="Times New Roman" w:hAnsi="Times New Roman" w:cs="Times New Roman"/>
          <w:sz w:val="24"/>
          <w:szCs w:val="24"/>
        </w:rPr>
        <w:t xml:space="preserve">. </w:t>
      </w:r>
      <w:r w:rsidRPr="00462AF6">
        <w:rPr>
          <w:rFonts w:ascii="Times New Roman" w:hAnsi="Times New Roman" w:cs="Times New Roman"/>
          <w:sz w:val="24"/>
          <w:szCs w:val="24"/>
        </w:rPr>
        <w:t>M</w:t>
      </w:r>
      <w:r w:rsidR="006932D8" w:rsidRPr="00462AF6">
        <w:rPr>
          <w:rFonts w:ascii="Times New Roman" w:hAnsi="Times New Roman" w:cs="Times New Roman"/>
          <w:sz w:val="24"/>
          <w:szCs w:val="24"/>
        </w:rPr>
        <w:t>easured</w:t>
      </w:r>
      <w:r w:rsidR="00BF1653" w:rsidRPr="00462AF6">
        <w:rPr>
          <w:rFonts w:ascii="Times New Roman" w:hAnsi="Times New Roman" w:cs="Times New Roman"/>
          <w:sz w:val="24"/>
          <w:szCs w:val="24"/>
        </w:rPr>
        <w:t xml:space="preserve"> pr</w:t>
      </w:r>
      <w:r w:rsidRPr="00462AF6">
        <w:rPr>
          <w:rFonts w:ascii="Times New Roman" w:hAnsi="Times New Roman" w:cs="Times New Roman"/>
          <w:sz w:val="24"/>
          <w:szCs w:val="24"/>
        </w:rPr>
        <w:t>e-pregnancy weight</w:t>
      </w:r>
      <w:r w:rsidR="00755AEF" w:rsidRPr="00462AF6">
        <w:rPr>
          <w:rFonts w:ascii="Times New Roman" w:hAnsi="Times New Roman" w:cs="Times New Roman"/>
          <w:sz w:val="24"/>
          <w:szCs w:val="24"/>
        </w:rPr>
        <w:t xml:space="preserve"> was</w:t>
      </w:r>
      <w:r w:rsidRPr="00462AF6">
        <w:rPr>
          <w:rFonts w:ascii="Times New Roman" w:hAnsi="Times New Roman" w:cs="Times New Roman"/>
          <w:sz w:val="24"/>
          <w:szCs w:val="24"/>
        </w:rPr>
        <w:t xml:space="preserve"> used to calculate weight retention, pre-pregnancy BMI and </w:t>
      </w:r>
      <w:r w:rsidR="008151AB" w:rsidRPr="00462AF6">
        <w:rPr>
          <w:rFonts w:ascii="Times New Roman" w:hAnsi="Times New Roman" w:cs="Times New Roman"/>
          <w:sz w:val="24"/>
          <w:szCs w:val="24"/>
        </w:rPr>
        <w:t>GWG</w:t>
      </w:r>
      <w:r w:rsidRPr="00462AF6">
        <w:rPr>
          <w:rFonts w:ascii="Times New Roman" w:hAnsi="Times New Roman" w:cs="Times New Roman"/>
          <w:sz w:val="24"/>
          <w:szCs w:val="24"/>
        </w:rPr>
        <w:t xml:space="preserve">, reducing the risk of misreporting and maternal recall bias associated with self-report and estimated pre-pregnancy weight. </w:t>
      </w:r>
      <w:r w:rsidR="003E2956" w:rsidRPr="00462AF6">
        <w:rPr>
          <w:rFonts w:ascii="Times New Roman" w:hAnsi="Times New Roman" w:cs="Times New Roman"/>
          <w:sz w:val="24"/>
          <w:szCs w:val="24"/>
        </w:rPr>
        <w:t xml:space="preserve">Women’s </w:t>
      </w:r>
      <w:r w:rsidRPr="00462AF6">
        <w:rPr>
          <w:rFonts w:ascii="Times New Roman" w:hAnsi="Times New Roman" w:cs="Times New Roman"/>
          <w:sz w:val="24"/>
          <w:szCs w:val="24"/>
        </w:rPr>
        <w:t xml:space="preserve">behaviours </w:t>
      </w:r>
      <w:r w:rsidR="00772D54" w:rsidRPr="00462AF6">
        <w:rPr>
          <w:rFonts w:ascii="Times New Roman" w:hAnsi="Times New Roman" w:cs="Times New Roman"/>
          <w:sz w:val="24"/>
          <w:szCs w:val="24"/>
        </w:rPr>
        <w:t xml:space="preserve">through the </w:t>
      </w:r>
      <w:r w:rsidR="00DA50A1" w:rsidRPr="00462AF6">
        <w:rPr>
          <w:rFonts w:ascii="Times New Roman" w:hAnsi="Times New Roman" w:cs="Times New Roman"/>
          <w:kern w:val="2"/>
          <w:sz w:val="24"/>
          <w:szCs w:val="24"/>
          <w:lang w:eastAsia="ja-JP"/>
        </w:rPr>
        <w:t>pre-pregnancy</w:t>
      </w:r>
      <w:r w:rsidR="00772D54" w:rsidRPr="00462AF6">
        <w:rPr>
          <w:rFonts w:ascii="Times New Roman" w:hAnsi="Times New Roman" w:cs="Times New Roman"/>
          <w:sz w:val="24"/>
          <w:szCs w:val="24"/>
        </w:rPr>
        <w:t>, pregnancy and early postpartum period</w:t>
      </w:r>
      <w:r w:rsidR="003E2956" w:rsidRPr="00462AF6">
        <w:rPr>
          <w:rFonts w:ascii="Times New Roman" w:hAnsi="Times New Roman" w:cs="Times New Roman"/>
          <w:sz w:val="24"/>
          <w:szCs w:val="24"/>
        </w:rPr>
        <w:t>s</w:t>
      </w:r>
      <w:r w:rsidR="00772D54" w:rsidRPr="00462AF6">
        <w:rPr>
          <w:rFonts w:ascii="Times New Roman" w:hAnsi="Times New Roman" w:cs="Times New Roman"/>
          <w:sz w:val="24"/>
          <w:szCs w:val="24"/>
        </w:rPr>
        <w:t xml:space="preserve"> </w:t>
      </w:r>
      <w:r w:rsidRPr="00462AF6">
        <w:rPr>
          <w:rFonts w:ascii="Times New Roman" w:hAnsi="Times New Roman" w:cs="Times New Roman"/>
          <w:sz w:val="24"/>
          <w:szCs w:val="24"/>
        </w:rPr>
        <w:t>were characterised in detail, enabling comprehensive analysis of risk factors</w:t>
      </w:r>
      <w:r w:rsidR="0037640E" w:rsidRPr="00462AF6">
        <w:rPr>
          <w:rFonts w:ascii="Times New Roman" w:hAnsi="Times New Roman" w:cs="Times New Roman"/>
          <w:sz w:val="24"/>
          <w:szCs w:val="24"/>
        </w:rPr>
        <w:t xml:space="preserve"> and</w:t>
      </w:r>
      <w:r w:rsidRPr="00462AF6">
        <w:rPr>
          <w:rFonts w:ascii="Times New Roman" w:hAnsi="Times New Roman" w:cs="Times New Roman"/>
          <w:sz w:val="24"/>
          <w:szCs w:val="24"/>
        </w:rPr>
        <w:t xml:space="preserve"> account</w:t>
      </w:r>
      <w:r w:rsidR="0037640E" w:rsidRPr="00462AF6">
        <w:rPr>
          <w:rFonts w:ascii="Times New Roman" w:hAnsi="Times New Roman" w:cs="Times New Roman"/>
          <w:sz w:val="24"/>
          <w:szCs w:val="24"/>
        </w:rPr>
        <w:t>ing</w:t>
      </w:r>
      <w:r w:rsidRPr="00462AF6">
        <w:rPr>
          <w:rFonts w:ascii="Times New Roman" w:hAnsi="Times New Roman" w:cs="Times New Roman"/>
          <w:sz w:val="24"/>
          <w:szCs w:val="24"/>
        </w:rPr>
        <w:t xml:space="preserve"> for potential </w:t>
      </w:r>
      <w:r w:rsidRPr="00462AF6">
        <w:rPr>
          <w:rFonts w:ascii="Times New Roman" w:hAnsi="Times New Roman" w:cs="Times New Roman"/>
          <w:sz w:val="24"/>
          <w:szCs w:val="24"/>
        </w:rPr>
        <w:lastRenderedPageBreak/>
        <w:t>confounding influences.</w:t>
      </w:r>
    </w:p>
    <w:p w14:paraId="733FAE3E" w14:textId="4609F041" w:rsidR="009A119D" w:rsidRPr="00462AF6" w:rsidRDefault="00997D84" w:rsidP="00144BC0">
      <w:pPr>
        <w:widowControl w:val="0"/>
        <w:spacing w:before="60" w:after="60" w:line="480" w:lineRule="auto"/>
        <w:jc w:val="both"/>
        <w:rPr>
          <w:rFonts w:ascii="Times New Roman" w:hAnsi="Times New Roman" w:cs="Times New Roman"/>
          <w:kern w:val="2"/>
          <w:sz w:val="24"/>
          <w:szCs w:val="24"/>
        </w:rPr>
      </w:pPr>
      <w:r w:rsidRPr="00462AF6">
        <w:rPr>
          <w:rFonts w:ascii="Times New Roman" w:hAnsi="Times New Roman" w:cs="Times New Roman"/>
        </w:rPr>
        <w:t>Limitations to our study include that pre-pregnancy weight may have been measured some years prior to conception (median (1</w:t>
      </w:r>
      <w:r w:rsidRPr="00462AF6">
        <w:rPr>
          <w:rFonts w:ascii="Times New Roman" w:hAnsi="Times New Roman" w:cs="Times New Roman"/>
          <w:vertAlign w:val="superscript"/>
        </w:rPr>
        <w:t>st</w:t>
      </w:r>
      <w:r w:rsidRPr="00462AF6">
        <w:rPr>
          <w:rFonts w:ascii="Times New Roman" w:hAnsi="Times New Roman" w:cs="Times New Roman"/>
        </w:rPr>
        <w:t xml:space="preserve"> and 3</w:t>
      </w:r>
      <w:r w:rsidRPr="00462AF6">
        <w:rPr>
          <w:rFonts w:ascii="Times New Roman" w:hAnsi="Times New Roman" w:cs="Times New Roman"/>
          <w:vertAlign w:val="superscript"/>
        </w:rPr>
        <w:t>rd</w:t>
      </w:r>
      <w:r w:rsidRPr="00462AF6">
        <w:rPr>
          <w:rFonts w:ascii="Times New Roman" w:hAnsi="Times New Roman" w:cs="Times New Roman"/>
        </w:rPr>
        <w:t xml:space="preserve"> quartile) = 1.8 (0.8; 3.2) years) and fluctuations in weight during the study </w:t>
      </w:r>
      <w:r w:rsidRPr="00462AF6">
        <w:rPr>
          <w:rFonts w:ascii="Times New Roman" w:hAnsi="Times New Roman" w:cs="Times New Roman"/>
          <w:kern w:val="2"/>
          <w:lang w:eastAsia="ja-JP"/>
        </w:rPr>
        <w:t>pre-pregnancy</w:t>
      </w:r>
      <w:r w:rsidRPr="00462AF6">
        <w:rPr>
          <w:rFonts w:ascii="Times New Roman" w:hAnsi="Times New Roman" w:cs="Times New Roman"/>
        </w:rPr>
        <w:t xml:space="preserve"> period may have occurred. </w:t>
      </w:r>
      <w:r w:rsidR="00EE78C0" w:rsidRPr="00462AF6">
        <w:rPr>
          <w:rFonts w:ascii="Times New Roman" w:hAnsi="Times New Roman" w:cs="Times New Roman"/>
          <w:sz w:val="24"/>
          <w:szCs w:val="24"/>
        </w:rPr>
        <w:t>However</w:t>
      </w:r>
      <w:r w:rsidR="001873FC" w:rsidRPr="00462AF6">
        <w:rPr>
          <w:rFonts w:ascii="Times New Roman" w:hAnsi="Times New Roman" w:cs="Times New Roman"/>
          <w:sz w:val="24"/>
          <w:szCs w:val="24"/>
        </w:rPr>
        <w:t>,</w:t>
      </w:r>
      <w:r w:rsidR="00EE78C0" w:rsidRPr="00462AF6">
        <w:rPr>
          <w:rFonts w:ascii="Times New Roman" w:hAnsi="Times New Roman" w:cs="Times New Roman"/>
          <w:sz w:val="24"/>
          <w:szCs w:val="24"/>
        </w:rPr>
        <w:t xml:space="preserve"> </w:t>
      </w:r>
      <w:r w:rsidR="00051EC4" w:rsidRPr="00462AF6">
        <w:rPr>
          <w:rFonts w:ascii="Times New Roman" w:hAnsi="Times New Roman" w:cs="Times New Roman"/>
          <w:sz w:val="24"/>
          <w:szCs w:val="24"/>
        </w:rPr>
        <w:t>a</w:t>
      </w:r>
      <w:r w:rsidR="00311E44" w:rsidRPr="00462AF6">
        <w:rPr>
          <w:rFonts w:ascii="Times New Roman" w:hAnsi="Times New Roman" w:cs="Times New Roman"/>
          <w:sz w:val="24"/>
          <w:szCs w:val="24"/>
        </w:rPr>
        <w:t xml:space="preserve"> sensitivity analysis assessing only women who became pregnant within one year </w:t>
      </w:r>
      <w:r w:rsidR="00111949" w:rsidRPr="00462AF6">
        <w:rPr>
          <w:rFonts w:ascii="Times New Roman" w:hAnsi="Times New Roman" w:cs="Times New Roman"/>
          <w:sz w:val="24"/>
          <w:szCs w:val="24"/>
        </w:rPr>
        <w:t>of their</w:t>
      </w:r>
      <w:r w:rsidR="00311E44" w:rsidRPr="00462AF6">
        <w:rPr>
          <w:rFonts w:ascii="Times New Roman" w:hAnsi="Times New Roman" w:cs="Times New Roman"/>
          <w:sz w:val="24"/>
          <w:szCs w:val="24"/>
        </w:rPr>
        <w:t xml:space="preserve"> pre-pregnancy measures </w:t>
      </w:r>
      <w:r w:rsidR="008151AB" w:rsidRPr="00462AF6">
        <w:rPr>
          <w:rFonts w:ascii="Times New Roman" w:hAnsi="Times New Roman" w:cs="Times New Roman"/>
          <w:sz w:val="24"/>
          <w:szCs w:val="24"/>
        </w:rPr>
        <w:t>identified</w:t>
      </w:r>
      <w:r w:rsidR="00311E44" w:rsidRPr="00462AF6">
        <w:rPr>
          <w:rFonts w:ascii="Times New Roman" w:hAnsi="Times New Roman" w:cs="Times New Roman"/>
          <w:sz w:val="24"/>
          <w:szCs w:val="24"/>
        </w:rPr>
        <w:t xml:space="preserve"> similar </w:t>
      </w:r>
      <w:r w:rsidR="00795050" w:rsidRPr="00462AF6">
        <w:rPr>
          <w:rFonts w:ascii="Times New Roman" w:hAnsi="Times New Roman" w:cs="Times New Roman"/>
          <w:sz w:val="24"/>
          <w:szCs w:val="24"/>
        </w:rPr>
        <w:t xml:space="preserve">coefficients for the </w:t>
      </w:r>
      <w:r w:rsidR="00311E44" w:rsidRPr="00462AF6">
        <w:rPr>
          <w:rFonts w:ascii="Times New Roman" w:hAnsi="Times New Roman" w:cs="Times New Roman"/>
          <w:sz w:val="24"/>
          <w:szCs w:val="24"/>
        </w:rPr>
        <w:t xml:space="preserve">predictors of weight retention </w:t>
      </w:r>
      <w:r w:rsidR="008362E2" w:rsidRPr="00462AF6">
        <w:rPr>
          <w:rFonts w:ascii="Times New Roman" w:hAnsi="Times New Roman" w:cs="Times New Roman"/>
          <w:sz w:val="24"/>
          <w:szCs w:val="24"/>
        </w:rPr>
        <w:t>to</w:t>
      </w:r>
      <w:r w:rsidR="008151AB" w:rsidRPr="00462AF6">
        <w:rPr>
          <w:rFonts w:ascii="Times New Roman" w:hAnsi="Times New Roman" w:cs="Times New Roman"/>
          <w:sz w:val="24"/>
          <w:szCs w:val="24"/>
        </w:rPr>
        <w:t xml:space="preserve"> </w:t>
      </w:r>
      <w:r w:rsidR="00311E44" w:rsidRPr="00462AF6">
        <w:rPr>
          <w:rFonts w:ascii="Times New Roman" w:hAnsi="Times New Roman" w:cs="Times New Roman"/>
          <w:sz w:val="24"/>
          <w:szCs w:val="24"/>
        </w:rPr>
        <w:t xml:space="preserve">the main </w:t>
      </w:r>
      <w:r w:rsidR="00755AEF" w:rsidRPr="00462AF6">
        <w:rPr>
          <w:rFonts w:ascii="Times New Roman" w:hAnsi="Times New Roman" w:cs="Times New Roman"/>
          <w:sz w:val="24"/>
          <w:szCs w:val="24"/>
        </w:rPr>
        <w:t xml:space="preserve">multivariate </w:t>
      </w:r>
      <w:r w:rsidR="00311E44" w:rsidRPr="00462AF6">
        <w:rPr>
          <w:rFonts w:ascii="Times New Roman" w:hAnsi="Times New Roman" w:cs="Times New Roman"/>
          <w:sz w:val="24"/>
          <w:szCs w:val="24"/>
        </w:rPr>
        <w:t xml:space="preserve">analysis. </w:t>
      </w:r>
      <w:r w:rsidR="00BE616A" w:rsidRPr="00462AF6">
        <w:rPr>
          <w:rFonts w:ascii="Times New Roman" w:hAnsi="Times New Roman" w:cs="Times New Roman"/>
          <w:sz w:val="24"/>
          <w:szCs w:val="24"/>
        </w:rPr>
        <w:t xml:space="preserve">While 2559 women were </w:t>
      </w:r>
      <w:r w:rsidR="00B8602E" w:rsidRPr="00462AF6">
        <w:rPr>
          <w:rFonts w:ascii="Times New Roman" w:hAnsi="Times New Roman" w:cs="Times New Roman"/>
          <w:sz w:val="24"/>
          <w:szCs w:val="24"/>
        </w:rPr>
        <w:t>followed-up</w:t>
      </w:r>
      <w:r w:rsidR="00BE616A" w:rsidRPr="00462AF6">
        <w:rPr>
          <w:rFonts w:ascii="Times New Roman" w:hAnsi="Times New Roman" w:cs="Times New Roman"/>
          <w:sz w:val="24"/>
          <w:szCs w:val="24"/>
        </w:rPr>
        <w:t xml:space="preserve"> </w:t>
      </w:r>
      <w:r w:rsidR="00B8602E" w:rsidRPr="00462AF6">
        <w:rPr>
          <w:rFonts w:ascii="Times New Roman" w:hAnsi="Times New Roman" w:cs="Times New Roman"/>
          <w:sz w:val="24"/>
          <w:szCs w:val="24"/>
        </w:rPr>
        <w:t>six</w:t>
      </w:r>
      <w:r w:rsidR="00BE616A" w:rsidRPr="00462AF6">
        <w:rPr>
          <w:rFonts w:ascii="Times New Roman" w:hAnsi="Times New Roman" w:cs="Times New Roman"/>
          <w:sz w:val="24"/>
          <w:szCs w:val="24"/>
        </w:rPr>
        <w:t xml:space="preserve"> months postpartum, the final multivariate analysis included </w:t>
      </w:r>
      <w:r w:rsidR="0064428A" w:rsidRPr="00462AF6">
        <w:rPr>
          <w:rFonts w:ascii="Times New Roman" w:hAnsi="Times New Roman" w:cs="Times New Roman"/>
          <w:sz w:val="24"/>
          <w:szCs w:val="24"/>
        </w:rPr>
        <w:t xml:space="preserve">1564 </w:t>
      </w:r>
      <w:r w:rsidR="00BE616A" w:rsidRPr="00462AF6">
        <w:rPr>
          <w:rFonts w:ascii="Times New Roman" w:hAnsi="Times New Roman" w:cs="Times New Roman"/>
          <w:sz w:val="24"/>
          <w:szCs w:val="24"/>
        </w:rPr>
        <w:t xml:space="preserve">women </w:t>
      </w:r>
      <w:r w:rsidR="0064428A" w:rsidRPr="00462AF6">
        <w:rPr>
          <w:rFonts w:ascii="Times New Roman" w:hAnsi="Times New Roman" w:cs="Times New Roman"/>
          <w:sz w:val="24"/>
          <w:szCs w:val="24"/>
        </w:rPr>
        <w:t xml:space="preserve">(many </w:t>
      </w:r>
      <w:r w:rsidR="00BE616A" w:rsidRPr="00462AF6">
        <w:rPr>
          <w:rFonts w:ascii="Times New Roman" w:hAnsi="Times New Roman" w:cs="Times New Roman"/>
          <w:sz w:val="24"/>
          <w:szCs w:val="24"/>
        </w:rPr>
        <w:t>did not provide a</w:t>
      </w:r>
      <w:r w:rsidR="0064428A" w:rsidRPr="00462AF6">
        <w:rPr>
          <w:rFonts w:ascii="Times New Roman" w:hAnsi="Times New Roman" w:cs="Times New Roman"/>
          <w:sz w:val="24"/>
          <w:szCs w:val="24"/>
        </w:rPr>
        <w:t>n</w:t>
      </w:r>
      <w:r w:rsidR="00BE616A" w:rsidRPr="00462AF6">
        <w:rPr>
          <w:rFonts w:ascii="Times New Roman" w:hAnsi="Times New Roman" w:cs="Times New Roman"/>
          <w:sz w:val="24"/>
          <w:szCs w:val="24"/>
        </w:rPr>
        <w:t xml:space="preserve"> early pregnancy</w:t>
      </w:r>
      <w:r w:rsidR="0064428A" w:rsidRPr="00462AF6">
        <w:rPr>
          <w:rFonts w:ascii="Times New Roman" w:hAnsi="Times New Roman" w:cs="Times New Roman"/>
          <w:sz w:val="24"/>
          <w:szCs w:val="24"/>
        </w:rPr>
        <w:t xml:space="preserve"> sample for serum</w:t>
      </w:r>
      <w:r w:rsidR="00BE616A" w:rsidRPr="00462AF6">
        <w:rPr>
          <w:rFonts w:ascii="Times New Roman" w:hAnsi="Times New Roman" w:cs="Times New Roman"/>
          <w:sz w:val="24"/>
          <w:szCs w:val="24"/>
        </w:rPr>
        <w:t xml:space="preserve"> vitamin D </w:t>
      </w:r>
      <w:r w:rsidR="0064428A" w:rsidRPr="00462AF6">
        <w:rPr>
          <w:rFonts w:ascii="Times New Roman" w:hAnsi="Times New Roman" w:cs="Times New Roman"/>
          <w:sz w:val="24"/>
          <w:szCs w:val="24"/>
        </w:rPr>
        <w:t>analyses)</w:t>
      </w:r>
      <w:r w:rsidR="00BE616A" w:rsidRPr="00462AF6">
        <w:rPr>
          <w:rFonts w:ascii="Times New Roman" w:hAnsi="Times New Roman" w:cs="Times New Roman"/>
          <w:sz w:val="24"/>
          <w:szCs w:val="24"/>
        </w:rPr>
        <w:t xml:space="preserve">. </w:t>
      </w:r>
      <w:r w:rsidR="00035759" w:rsidRPr="00462AF6">
        <w:rPr>
          <w:rFonts w:ascii="Times New Roman" w:hAnsi="Times New Roman" w:cs="Times New Roman"/>
          <w:sz w:val="24"/>
          <w:szCs w:val="24"/>
        </w:rPr>
        <w:t xml:space="preserve">However, </w:t>
      </w:r>
      <w:r w:rsidR="00B8602E" w:rsidRPr="00462AF6">
        <w:rPr>
          <w:rFonts w:ascii="Times New Roman" w:hAnsi="Times New Roman" w:cs="Times New Roman"/>
          <w:sz w:val="24"/>
          <w:szCs w:val="24"/>
        </w:rPr>
        <w:t>individual</w:t>
      </w:r>
      <w:r w:rsidR="00035759" w:rsidRPr="00462AF6">
        <w:rPr>
          <w:rFonts w:ascii="Times New Roman" w:hAnsi="Times New Roman" w:cs="Times New Roman"/>
          <w:sz w:val="24"/>
          <w:szCs w:val="24"/>
        </w:rPr>
        <w:t xml:space="preserve"> models (with larger sample sizes) </w:t>
      </w:r>
      <w:r w:rsidR="00905336" w:rsidRPr="00462AF6">
        <w:rPr>
          <w:rFonts w:ascii="Times New Roman" w:hAnsi="Times New Roman" w:cs="Times New Roman"/>
          <w:sz w:val="24"/>
          <w:szCs w:val="24"/>
        </w:rPr>
        <w:t>identified</w:t>
      </w:r>
      <w:r w:rsidR="00035759" w:rsidRPr="00462AF6">
        <w:rPr>
          <w:rFonts w:ascii="Times New Roman" w:hAnsi="Times New Roman" w:cs="Times New Roman"/>
          <w:sz w:val="24"/>
          <w:szCs w:val="24"/>
        </w:rPr>
        <w:t xml:space="preserve"> the same predictors of weight retention. </w:t>
      </w:r>
      <w:r w:rsidR="00552BB9" w:rsidRPr="00462AF6">
        <w:rPr>
          <w:rFonts w:ascii="Times New Roman" w:hAnsi="Times New Roman" w:cs="Times New Roman"/>
          <w:sz w:val="24"/>
          <w:szCs w:val="24"/>
        </w:rPr>
        <w:t xml:space="preserve">Despite adjusting for potential confounding factors, some confounders may have been </w:t>
      </w:r>
      <w:r w:rsidR="009F4683" w:rsidRPr="00462AF6">
        <w:rPr>
          <w:rFonts w:ascii="Times New Roman" w:hAnsi="Times New Roman" w:cs="Times New Roman"/>
          <w:sz w:val="24"/>
          <w:szCs w:val="24"/>
        </w:rPr>
        <w:t>omitted</w:t>
      </w:r>
      <w:r w:rsidR="00552BB9" w:rsidRPr="00462AF6">
        <w:rPr>
          <w:rFonts w:ascii="Times New Roman" w:hAnsi="Times New Roman" w:cs="Times New Roman"/>
          <w:sz w:val="24"/>
          <w:szCs w:val="24"/>
        </w:rPr>
        <w:t xml:space="preserve">. </w:t>
      </w:r>
      <w:r w:rsidR="001873FC" w:rsidRPr="00462AF6">
        <w:rPr>
          <w:rFonts w:ascii="Times New Roman" w:hAnsi="Times New Roman" w:cs="Times New Roman"/>
          <w:kern w:val="2"/>
          <w:sz w:val="24"/>
          <w:szCs w:val="24"/>
        </w:rPr>
        <w:t>Pre-pregnancy diet and walking speed were included as proxies of postpartum diet and physical activity behaviour due to a lack of diet and physical activity data collected on women between birth and six months.</w:t>
      </w:r>
    </w:p>
    <w:p w14:paraId="46E30E22" w14:textId="77777777" w:rsidR="007C4514" w:rsidRPr="00462AF6" w:rsidRDefault="007C4514" w:rsidP="00144BC0">
      <w:pPr>
        <w:spacing w:before="60" w:after="60" w:line="480" w:lineRule="auto"/>
        <w:jc w:val="both"/>
        <w:rPr>
          <w:rFonts w:ascii="Times New Roman" w:hAnsi="Times New Roman" w:cs="Times New Roman"/>
          <w:i/>
          <w:sz w:val="24"/>
          <w:szCs w:val="24"/>
        </w:rPr>
      </w:pPr>
      <w:r w:rsidRPr="00462AF6">
        <w:rPr>
          <w:rFonts w:ascii="Times New Roman" w:hAnsi="Times New Roman" w:cs="Times New Roman"/>
          <w:i/>
          <w:sz w:val="24"/>
          <w:szCs w:val="24"/>
        </w:rPr>
        <w:t>Recommendations for research and practice</w:t>
      </w:r>
    </w:p>
    <w:p w14:paraId="0FA216E1" w14:textId="40C93D06" w:rsidR="007C4514" w:rsidRPr="00462AF6" w:rsidRDefault="007C4514"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Modifiable early life risk factors have previously been identified for adiposity and overweight in SWS children; including maternal obesity, GWG above the IOM guidelines, low pregnancy vitamin D concentration, short breastfeeding duration and smoking in pregnancy </w:t>
      </w:r>
      <w:hyperlink w:anchor="_ENREF_50" w:tooltip="Robinson, 2015 #25" w:history="1">
        <w:r w:rsidR="00144BC0" w:rsidRPr="00462AF6">
          <w:rPr>
            <w:rFonts w:ascii="Times New Roman" w:hAnsi="Times New Roman" w:cs="Times New Roman"/>
            <w:sz w:val="24"/>
            <w:szCs w:val="24"/>
          </w:rPr>
          <w:fldChar w:fldCharType="begin"/>
        </w:r>
        <w:r w:rsidR="00144BC0" w:rsidRPr="00462AF6">
          <w:rPr>
            <w:rFonts w:ascii="Times New Roman" w:hAnsi="Times New Roman" w:cs="Times New Roman"/>
            <w:sz w:val="24"/>
            <w:szCs w:val="24"/>
          </w:rPr>
          <w:instrText xml:space="preserve"> ADDIN EN.CITE &lt;EndNote&gt;&lt;Cite&gt;&lt;Author&gt;Robinson&lt;/Author&gt;&lt;Year&gt;2015&lt;/Year&gt;&lt;RecNum&gt;25&lt;/RecNum&gt;&lt;DisplayText&gt;&lt;style face="superscript"&gt;50&lt;/style&gt;&lt;/DisplayText&gt;&lt;record&gt;&lt;rec-number&gt;25&lt;/rec-number&gt;&lt;foreign-keys&gt;&lt;key app="EN" db-id="z5vxdf2s5wxpweeatx5vz9s3rz0wxfazwfts"&gt;25&lt;/key&gt;&lt;/foreign-keys&gt;&lt;ref-type name="Journal Article"&gt;17&lt;/ref-type&gt;&lt;contributors&gt;&lt;authors&gt;&lt;author&gt;Robinson, Siân M&lt;/author&gt;&lt;author&gt;Crozier, Sarah R&lt;/author&gt;&lt;author&gt;Harvey, Nicholas C&lt;/author&gt;&lt;author&gt;Barton, Benjamin D&lt;/author&gt;&lt;author&gt;Law, Catherine M&lt;/author&gt;&lt;author&gt;Godfrey, Keith M&lt;/author&gt;&lt;author&gt;Cooper, Cyrus&lt;/author&gt;&lt;author&gt;Inskip, Hazel M&lt;/author&gt;&lt;/authors&gt;&lt;/contributors&gt;&lt;titles&gt;&lt;title&gt;Modifiable early-life risk factors for childhood adiposity and overweight: an analysis of their combined impact and potential for prevention&lt;/title&gt;&lt;secondary-title&gt;Am J Clin Nutr&lt;/secondary-title&gt;&lt;/titles&gt;&lt;periodical&gt;&lt;full-title&gt;Am J Clin Nutr&lt;/full-title&gt;&lt;/periodical&gt;&lt;pages&gt;368-375&lt;/pages&gt;&lt;volume&gt;101&lt;/volume&gt;&lt;number&gt;2&lt;/number&gt;&lt;dates&gt;&lt;year&gt;2015&lt;/year&gt;&lt;/dates&gt;&lt;isbn&gt;0002-9165&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50</w:t>
        </w:r>
        <w:r w:rsidR="00144BC0"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Adjusting for potential confounders, the risk of being overweight or obese for children who had four or five of these early life risk factors was 3.99 at four years and 4.65 at six years, compared with children with no risk factors </w:t>
      </w:r>
      <w:hyperlink w:anchor="_ENREF_50" w:tooltip="Robinson, 2015 #25" w:history="1">
        <w:r w:rsidR="00144BC0" w:rsidRPr="00462AF6">
          <w:rPr>
            <w:rFonts w:ascii="Times New Roman" w:hAnsi="Times New Roman" w:cs="Times New Roman"/>
            <w:sz w:val="24"/>
            <w:szCs w:val="24"/>
          </w:rPr>
          <w:fldChar w:fldCharType="begin"/>
        </w:r>
        <w:r w:rsidR="00144BC0" w:rsidRPr="00462AF6">
          <w:rPr>
            <w:rFonts w:ascii="Times New Roman" w:hAnsi="Times New Roman" w:cs="Times New Roman"/>
            <w:sz w:val="24"/>
            <w:szCs w:val="24"/>
          </w:rPr>
          <w:instrText xml:space="preserve"> ADDIN EN.CITE &lt;EndNote&gt;&lt;Cite&gt;&lt;Author&gt;Robinson&lt;/Author&gt;&lt;Year&gt;2015&lt;/Year&gt;&lt;RecNum&gt;25&lt;/RecNum&gt;&lt;DisplayText&gt;&lt;style face="superscript"&gt;50&lt;/style&gt;&lt;/DisplayText&gt;&lt;record&gt;&lt;rec-number&gt;25&lt;/rec-number&gt;&lt;foreign-keys&gt;&lt;key app="EN" db-id="z5vxdf2s5wxpweeatx5vz9s3rz0wxfazwfts"&gt;25&lt;/key&gt;&lt;/foreign-keys&gt;&lt;ref-type name="Journal Article"&gt;17&lt;/ref-type&gt;&lt;contributors&gt;&lt;authors&gt;&lt;author&gt;Robinson, Siân M&lt;/author&gt;&lt;author&gt;Crozier, Sarah R&lt;/author&gt;&lt;author&gt;Harvey, Nicholas C&lt;/author&gt;&lt;author&gt;Barton, Benjamin D&lt;/author&gt;&lt;author&gt;Law, Catherine M&lt;/author&gt;&lt;author&gt;Godfrey, Keith M&lt;/author&gt;&lt;author&gt;Cooper, Cyrus&lt;/author&gt;&lt;author&gt;Inskip, Hazel M&lt;/author&gt;&lt;/authors&gt;&lt;/contributors&gt;&lt;titles&gt;&lt;title&gt;Modifiable early-life risk factors for childhood adiposity and overweight: an analysis of their combined impact and potential for prevention&lt;/title&gt;&lt;secondary-title&gt;Am J Clin Nutr&lt;/secondary-title&gt;&lt;/titles&gt;&lt;periodical&gt;&lt;full-title&gt;Am J Clin Nutr&lt;/full-title&gt;&lt;/periodical&gt;&lt;pages&gt;368-375&lt;/pages&gt;&lt;volume&gt;101&lt;/volume&gt;&lt;number&gt;2&lt;/number&gt;&lt;dates&gt;&lt;year&gt;2015&lt;/year&gt;&lt;/dates&gt;&lt;isbn&gt;0002-9165&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50</w:t>
        </w:r>
        <w:r w:rsidR="00144BC0"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Behaviour change interventions that address these common modifiable risk factors that are associated with both postpartum weight retention in women and adiposity in their offspring, may offer an opportunity to simultaneously optimise health, and prevent overweight and obesity, in two generations. Behavioural support spanning the entire period from </w:t>
      </w:r>
      <w:r w:rsidRPr="00462AF6">
        <w:rPr>
          <w:rFonts w:ascii="Times New Roman" w:hAnsi="Times New Roman" w:cs="Times New Roman"/>
          <w:kern w:val="2"/>
          <w:sz w:val="24"/>
          <w:szCs w:val="24"/>
          <w:lang w:eastAsia="ja-JP"/>
        </w:rPr>
        <w:t>pre-pregnancy</w:t>
      </w:r>
      <w:r w:rsidRPr="00462AF6">
        <w:rPr>
          <w:rFonts w:ascii="Times New Roman" w:hAnsi="Times New Roman" w:cs="Times New Roman"/>
          <w:sz w:val="24"/>
          <w:szCs w:val="24"/>
        </w:rPr>
        <w:t xml:space="preserve"> through to postpartum is warranted, a strategy supported by the IOM GWG guidelines </w:t>
      </w:r>
      <w:hyperlink w:anchor="_ENREF_26" w:tooltip="IOM (Institute of Medicine) and NRC (National Research Council), 2009 #14"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&lt;EndNote&gt;&lt;Cite&gt;&lt;Author&gt;IOM (Institute of Medicine) and NRC (National Research Council)&lt;/Author&gt;&lt;Year&gt;2009&lt;/Year&gt;&lt;RecNum&gt;14&lt;/RecNum&gt;&lt;DisplayText&gt;&lt;style face="superscript"&gt;26&lt;/style&gt;&lt;/DisplayText&gt;&lt;record&gt;&lt;rec-number&gt;28&lt;/rec-number&gt;&lt;foreign-keys&gt;&lt;key app="EN" db-id="esfr9dexnvpre7exf2j50tper0d2sttwrwr9" timestamp="1486372300"&gt;28&lt;/key&gt;&lt;/foreign-keys&gt;&lt;ref-type name="Report"&gt;27&lt;/ref-type&gt;&lt;contributors&gt;&lt;authors&gt;&lt;author&gt;IOM (Institute of Medicine) and NRC (National Research Council),&lt;/author&gt;&lt;/authors&gt;&lt;/contributors&gt;&lt;titles&gt;&lt;title&gt;Weight Gain During Pregnancy: Reexamining the Guidelines&lt;/title&gt;&lt;/titles&gt;&lt;dates&gt;&lt;year&gt;2009&lt;/year&gt;&lt;/dates&gt;&lt;pub-location&gt;Washington, DC&lt;/pub-location&gt;&lt;publisher&gt;The National Academies Press&lt;/publisher&gt;&lt;urls&gt;&lt;/urls&gt;&lt;/record&gt;&lt;/Cite&gt;&lt;/EndNote&gt;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26</w:t>
        </w:r>
        <w:r w:rsidR="00144BC0"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w:t>
      </w:r>
    </w:p>
    <w:p w14:paraId="7AB597BE" w14:textId="1310FF5F" w:rsidR="00500C85" w:rsidRPr="00462AF6" w:rsidRDefault="00500C85"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lastRenderedPageBreak/>
        <w:t xml:space="preserve">In comparison to </w:t>
      </w:r>
      <w:proofErr w:type="spellStart"/>
      <w:r w:rsidRPr="00462AF6">
        <w:rPr>
          <w:rFonts w:ascii="Times New Roman" w:hAnsi="Times New Roman" w:cs="Times New Roman"/>
          <w:sz w:val="24"/>
          <w:szCs w:val="24"/>
        </w:rPr>
        <w:t>primiparous</w:t>
      </w:r>
      <w:proofErr w:type="spellEnd"/>
      <w:r w:rsidRPr="00462AF6">
        <w:rPr>
          <w:rFonts w:ascii="Times New Roman" w:hAnsi="Times New Roman" w:cs="Times New Roman"/>
          <w:sz w:val="24"/>
          <w:szCs w:val="24"/>
        </w:rPr>
        <w:t xml:space="preserve"> women, multiparous women retained 1.06 kg less weight six months postpartum. These findings contrast with other studies which found that weight retention is greater in multiparous women </w:t>
      </w:r>
      <w:r w:rsidRPr="00462AF6">
        <w:rPr>
          <w:rFonts w:ascii="Times New Roman" w:hAnsi="Times New Roman" w:cs="Times New Roman"/>
          <w:sz w:val="24"/>
          <w:szCs w:val="24"/>
        </w:rPr>
        <w:fldChar w:fldCharType="begin">
          <w:fldData xml:space="preserve">PEVuZE5vdGU+PENpdGU+PEF1dGhvcj5aYW5vdHRpPC9BdXRob3I+PFllYXI+MjAxNTwvWWVhcj48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PEVuZE5vdGU+PENpdGU+PEF1dGhvcj5aYW5vdHRpPC9BdXRob3I+PFllYXI+MjAxNTwvWWVhcj48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Pr="00462AF6">
        <w:rPr>
          <w:rFonts w:ascii="Times New Roman" w:hAnsi="Times New Roman" w:cs="Times New Roman"/>
          <w:sz w:val="24"/>
          <w:szCs w:val="24"/>
        </w:rPr>
      </w:r>
      <w:r w:rsidRPr="00462AF6">
        <w:rPr>
          <w:rFonts w:ascii="Times New Roman" w:hAnsi="Times New Roman" w:cs="Times New Roman"/>
          <w:sz w:val="24"/>
          <w:szCs w:val="24"/>
        </w:rPr>
        <w:fldChar w:fldCharType="separate"/>
      </w:r>
      <w:hyperlink w:anchor="_ENREF_13" w:tooltip="Martin, 2014 #32" w:history="1">
        <w:r w:rsidR="00144BC0" w:rsidRPr="00462AF6">
          <w:rPr>
            <w:rFonts w:ascii="Times New Roman" w:hAnsi="Times New Roman" w:cs="Times New Roman"/>
            <w:noProof/>
            <w:sz w:val="24"/>
            <w:szCs w:val="24"/>
            <w:vertAlign w:val="superscript"/>
          </w:rPr>
          <w:t>13</w:t>
        </w:r>
      </w:hyperlink>
      <w:r w:rsidR="009E4DC3" w:rsidRPr="00462AF6">
        <w:rPr>
          <w:rFonts w:ascii="Times New Roman" w:hAnsi="Times New Roman" w:cs="Times New Roman"/>
          <w:noProof/>
          <w:sz w:val="24"/>
          <w:szCs w:val="24"/>
          <w:vertAlign w:val="superscript"/>
        </w:rPr>
        <w:t xml:space="preserve">, </w:t>
      </w:r>
      <w:hyperlink w:anchor="_ENREF_51" w:tooltip="Zanotti, 2015 #42" w:history="1">
        <w:r w:rsidR="00144BC0" w:rsidRPr="00462AF6">
          <w:rPr>
            <w:rFonts w:ascii="Times New Roman" w:hAnsi="Times New Roman" w:cs="Times New Roman"/>
            <w:noProof/>
            <w:sz w:val="24"/>
            <w:szCs w:val="24"/>
            <w:vertAlign w:val="superscript"/>
          </w:rPr>
          <w:t>51</w:t>
        </w:r>
      </w:hyperlink>
      <w:r w:rsidRPr="00462AF6">
        <w:rPr>
          <w:rFonts w:ascii="Times New Roman" w:hAnsi="Times New Roman" w:cs="Times New Roman"/>
          <w:sz w:val="24"/>
          <w:szCs w:val="24"/>
        </w:rPr>
        <w:fldChar w:fldCharType="end"/>
      </w:r>
      <w:r w:rsidRPr="00462AF6">
        <w:rPr>
          <w:rFonts w:ascii="Times New Roman" w:hAnsi="Times New Roman" w:cs="Times New Roman"/>
          <w:sz w:val="24"/>
          <w:szCs w:val="24"/>
        </w:rPr>
        <w:t xml:space="preserve">; however, a recent study indicated that while multiparous women had a higher pre-pregnancy BMI, </w:t>
      </w:r>
      <w:proofErr w:type="spellStart"/>
      <w:r w:rsidRPr="00462AF6">
        <w:rPr>
          <w:rFonts w:ascii="Times New Roman" w:hAnsi="Times New Roman" w:cs="Times New Roman"/>
          <w:sz w:val="24"/>
          <w:szCs w:val="24"/>
        </w:rPr>
        <w:t>primiparous</w:t>
      </w:r>
      <w:proofErr w:type="spellEnd"/>
      <w:r w:rsidRPr="00462AF6">
        <w:rPr>
          <w:rFonts w:ascii="Times New Roman" w:hAnsi="Times New Roman" w:cs="Times New Roman"/>
          <w:sz w:val="24"/>
          <w:szCs w:val="24"/>
        </w:rPr>
        <w:t xml:space="preserve"> women reported greater GWG </w:t>
      </w:r>
      <w:hyperlink w:anchor="_ENREF_52" w:tooltip="Paulino, 2016 #55"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&lt;EndNote&gt;&lt;Cite&gt;&lt;Author&gt;Paulino&lt;/Author&gt;&lt;Year&gt;2016&lt;/Year&gt;&lt;RecNum&gt;55&lt;/RecNum&gt;&lt;DisplayText&gt;&lt;style face="superscript"&gt;52&lt;/style&gt;&lt;/DisplayText&gt;&lt;record&gt;&lt;rec-number&gt;51&lt;/rec-number&gt;&lt;foreign-keys&gt;&lt;key app="EN" db-id="esfr9dexnvpre7exf2j50tper0d2sttwrwr9" timestamp="1486372319"&gt;51&lt;/key&gt;&lt;/foreign-keys&gt;&lt;ref-type name="Journal Article"&gt;17&lt;/ref-type&gt;&lt;contributors&gt;&lt;authors&gt;&lt;author&gt;Paulino, D. S.&lt;/author&gt;&lt;author&gt;Surita, F. G.&lt;/author&gt;&lt;author&gt;Peres, G. B.&lt;/author&gt;&lt;author&gt;do Nascimento, S. L.&lt;/author&gt;&lt;author&gt;Morais, S. S.&lt;/author&gt;&lt;/authors&gt;&lt;/contributors&gt;&lt;auth-address&gt;a Department of Obstetrics and Gynecology , University of Campinas - UNICAMP , Sao Paulo , Brazil.&lt;/auth-address&gt;&lt;titles&gt;&lt;title&gt;Association between parity, pre-pregnancy body mass index and gestational weight gain&lt;/title&gt;&lt;secondary-title&gt;J Matern Fetal Neonatal Med&lt;/secondary-title&gt;&lt;alt-title&gt;The journal of maternal-fetal &amp;amp; neonatal medicine : the official journal of the European Association of Perinatal Medicine, the Federation of Asia and Oceania Perinatal Societies, the International Society of Perinatal Obstetricians&lt;/alt-title&gt;&lt;/titles&gt;&lt;periodical&gt;&lt;full-title&gt;J Matern Fetal Neonatal Med&lt;/full-title&gt;&lt;/periodical&gt;&lt;pages&gt;880-4&lt;/pages&gt;&lt;volume&gt;29&lt;/volume&gt;&lt;number&gt;6&lt;/number&gt;&lt;edition&gt;2015/03/12&lt;/edition&gt;&lt;dates&gt;&lt;year&gt;2016&lt;/year&gt;&lt;pub-dates&gt;&lt;date&gt;Mar&lt;/date&gt;&lt;/pub-dates&gt;&lt;/dates&gt;&lt;isbn&gt;1476-4954&lt;/isbn&gt;&lt;accession-num&gt;25758613&lt;/accession-num&gt;&lt;urls&gt;&lt;/urls&gt;&lt;electronic-resource-num&gt;10.3109/14767058.2015.1021674&lt;/electronic-resource-num&gt;&lt;remote-database-provider&gt;Nlm&lt;/remote-database-provider&gt;&lt;language&gt;eng&lt;/language&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52</w:t>
        </w:r>
        <w:r w:rsidR="00144BC0"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consistent with the SWS.</w:t>
      </w:r>
    </w:p>
    <w:p w14:paraId="08C5F025" w14:textId="1004B0F7" w:rsidR="001873FC" w:rsidRPr="00462AF6" w:rsidRDefault="007C4514"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 xml:space="preserve">Excess GWG has consistently been associated with greater weight retention </w:t>
      </w:r>
      <w:r w:rsidRPr="00462AF6">
        <w:rPr>
          <w:rFonts w:ascii="Times New Roman" w:hAnsi="Times New Roman" w:cs="Times New Roman"/>
          <w:sz w:val="24"/>
          <w:szCs w:val="24"/>
        </w:rPr>
        <w:fldChar w:fldCharType="begin">
          <w:fldData xml:space="preserve">PEVuZE5vdGU+PENpdGU+PEF1dGhvcj5NYW5uYW48L0F1dGhvcj48WWVhcj4yMDEzPC9ZZWFyPjxS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PEVuZE5vdGU+PENpdGU+PEF1dGhvcj5NYW5uYW48L0F1dGhvcj48WWVhcj4yMDEzPC9ZZWFyPjxS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Pr="00462AF6">
        <w:rPr>
          <w:rFonts w:ascii="Times New Roman" w:hAnsi="Times New Roman" w:cs="Times New Roman"/>
          <w:sz w:val="24"/>
          <w:szCs w:val="24"/>
        </w:rPr>
      </w:r>
      <w:r w:rsidRPr="00462AF6">
        <w:rPr>
          <w:rFonts w:ascii="Times New Roman" w:hAnsi="Times New Roman" w:cs="Times New Roman"/>
          <w:sz w:val="24"/>
          <w:szCs w:val="24"/>
        </w:rPr>
        <w:fldChar w:fldCharType="separate"/>
      </w:r>
      <w:hyperlink w:anchor="_ENREF_3" w:tooltip="Mannan, 2013 #17" w:history="1">
        <w:r w:rsidR="00144BC0" w:rsidRPr="00462AF6">
          <w:rPr>
            <w:rFonts w:ascii="Times New Roman" w:hAnsi="Times New Roman" w:cs="Times New Roman"/>
            <w:noProof/>
            <w:sz w:val="24"/>
            <w:szCs w:val="24"/>
            <w:vertAlign w:val="superscript"/>
          </w:rPr>
          <w:t>3</w:t>
        </w:r>
      </w:hyperlink>
      <w:r w:rsidR="009E4DC3" w:rsidRPr="00462AF6">
        <w:rPr>
          <w:rFonts w:ascii="Times New Roman" w:hAnsi="Times New Roman" w:cs="Times New Roman"/>
          <w:noProof/>
          <w:sz w:val="24"/>
          <w:szCs w:val="24"/>
          <w:vertAlign w:val="superscript"/>
        </w:rPr>
        <w:t xml:space="preserve">, </w:t>
      </w:r>
      <w:hyperlink w:anchor="_ENREF_5" w:tooltip="Nehring, 2011 #18" w:history="1">
        <w:r w:rsidR="00144BC0" w:rsidRPr="00462AF6">
          <w:rPr>
            <w:rFonts w:ascii="Times New Roman" w:hAnsi="Times New Roman" w:cs="Times New Roman"/>
            <w:noProof/>
            <w:sz w:val="24"/>
            <w:szCs w:val="24"/>
            <w:vertAlign w:val="superscript"/>
          </w:rPr>
          <w:t>5</w:t>
        </w:r>
      </w:hyperlink>
      <w:r w:rsidRPr="00462AF6">
        <w:rPr>
          <w:rFonts w:ascii="Times New Roman" w:hAnsi="Times New Roman" w:cs="Times New Roman"/>
          <w:sz w:val="24"/>
          <w:szCs w:val="24"/>
        </w:rPr>
        <w:fldChar w:fldCharType="end"/>
      </w:r>
      <w:r w:rsidRPr="00462AF6">
        <w:rPr>
          <w:rFonts w:ascii="Times New Roman" w:hAnsi="Times New Roman" w:cs="Times New Roman"/>
          <w:sz w:val="24"/>
          <w:szCs w:val="24"/>
        </w:rPr>
        <w:t xml:space="preserve">. However, GWG is not regularly monitored in prenatal care, or its implications on maternal and child health risk discussed </w:t>
      </w:r>
      <w:hyperlink w:anchor="_ENREF_53" w:tooltip="Scott, 2014 #73" w:history="1">
        <w:r w:rsidR="00144BC0" w:rsidRPr="00462AF6">
          <w:rPr>
            <w:rFonts w:ascii="Times New Roman" w:hAnsi="Times New Roman" w:cs="Times New Roman"/>
            <w:sz w:val="24"/>
            <w:szCs w:val="24"/>
          </w:rPr>
          <w:fldChar w:fldCharType="begin"/>
        </w:r>
        <w:r w:rsidR="005A49D1" w:rsidRPr="00462AF6">
          <w:rPr>
            <w:rFonts w:ascii="Times New Roman" w:hAnsi="Times New Roman" w:cs="Times New Roman"/>
            <w:sz w:val="24"/>
            <w:szCs w:val="24"/>
          </w:rPr>
          <w:instrText xml:space="preserve"> ADDIN EN.CITE &lt;EndNote&gt;&lt;Cite&gt;&lt;Author&gt;Scott&lt;/Author&gt;&lt;Year&gt;2014&lt;/Year&gt;&lt;RecNum&gt;73&lt;/RecNum&gt;&lt;DisplayText&gt;&lt;style face="superscript"&gt;53&lt;/style&gt;&lt;/DisplayText&gt;&lt;record&gt;&lt;rec-number&gt;52&lt;/rec-number&gt;&lt;foreign-keys&gt;&lt;key app="EN" db-id="esfr9dexnvpre7exf2j50tper0d2sttwrwr9" timestamp="1486372320"&gt;52&lt;/key&gt;&lt;/foreign-keys&gt;&lt;ref-type name="Journal Article"&gt;17&lt;/ref-type&gt;&lt;contributors&gt;&lt;authors&gt;&lt;author&gt;Scott, Courtney&lt;/author&gt;&lt;author&gt;Andersen, Christopher T&lt;/author&gt;&lt;author&gt;Valdez, Natali&lt;/author&gt;&lt;author&gt;Mardones, Francisco&lt;/author&gt;&lt;author&gt;Nohr, Ellen A&lt;/author&gt;&lt;author&gt;Poston, Lucilla&lt;/author&gt;&lt;author&gt;Loetscher, Katharina C Quack&lt;/author&gt;&lt;author&gt;Abrams, Barbara&lt;/author&gt;&lt;/authors&gt;&lt;/contributors&gt;&lt;titles&gt;&lt;title&gt;No global consensus: a cross-sectional survey of maternal weight policies&lt;/title&gt;&lt;secondary-title&gt;BMC pregnancy and childbirth&lt;/secondary-title&gt;&lt;/titles&gt;&lt;periodical&gt;&lt;full-title&gt;BMC pregnancy and childbirth&lt;/full-title&gt;&lt;/periodical&gt;&lt;pages&gt;1&lt;/pages&gt;&lt;volume&gt;14&lt;/volume&gt;&lt;number&gt;1&lt;/number&gt;&lt;dates&gt;&lt;year&gt;2014&lt;/year&gt;&lt;/dates&gt;&lt;isbn&gt;1471-2393&lt;/isbn&gt;&lt;urls&gt;&lt;/urls&gt;&lt;/record&gt;&lt;/Cite&gt;&lt;/EndNote&gt;</w:instrText>
        </w:r>
        <w:r w:rsidR="00144BC0" w:rsidRPr="00462AF6">
          <w:rPr>
            <w:rFonts w:ascii="Times New Roman" w:hAnsi="Times New Roman" w:cs="Times New Roman"/>
            <w:sz w:val="24"/>
            <w:szCs w:val="24"/>
          </w:rPr>
          <w:fldChar w:fldCharType="separate"/>
        </w:r>
        <w:r w:rsidR="00144BC0" w:rsidRPr="00462AF6">
          <w:rPr>
            <w:rFonts w:ascii="Times New Roman" w:hAnsi="Times New Roman" w:cs="Times New Roman"/>
            <w:noProof/>
            <w:sz w:val="24"/>
            <w:szCs w:val="24"/>
            <w:vertAlign w:val="superscript"/>
          </w:rPr>
          <w:t>53</w:t>
        </w:r>
        <w:r w:rsidR="00144BC0" w:rsidRPr="00462AF6">
          <w:rPr>
            <w:rFonts w:ascii="Times New Roman" w:hAnsi="Times New Roman" w:cs="Times New Roman"/>
            <w:sz w:val="24"/>
            <w:szCs w:val="24"/>
          </w:rPr>
          <w:fldChar w:fldCharType="end"/>
        </w:r>
      </w:hyperlink>
      <w:r w:rsidRPr="00462AF6">
        <w:rPr>
          <w:rFonts w:ascii="Times New Roman" w:hAnsi="Times New Roman" w:cs="Times New Roman"/>
          <w:sz w:val="24"/>
          <w:szCs w:val="24"/>
        </w:rPr>
        <w:t xml:space="preserve">. </w:t>
      </w:r>
      <w:r w:rsidRPr="00462AF6">
        <w:rPr>
          <w:rFonts w:ascii="Times New Roman" w:hAnsi="Times New Roman" w:cs="Times New Roman"/>
          <w:sz w:val="24"/>
          <w:szCs w:val="24"/>
          <w:lang w:val="en"/>
        </w:rPr>
        <w:t xml:space="preserve">There have been calls to formally integrate weight management and monitoring into routine prenatal care through practice-level policies </w:t>
      </w:r>
      <w:hyperlink w:anchor="_ENREF_53" w:tooltip="Scott, 2014 #73" w:history="1">
        <w:r w:rsidR="00144BC0" w:rsidRPr="00462AF6">
          <w:rPr>
            <w:rFonts w:ascii="Times New Roman" w:hAnsi="Times New Roman" w:cs="Times New Roman"/>
            <w:sz w:val="24"/>
            <w:szCs w:val="24"/>
            <w:lang w:val="en"/>
          </w:rPr>
          <w:fldChar w:fldCharType="begin"/>
        </w:r>
        <w:r w:rsidR="005A49D1" w:rsidRPr="00462AF6">
          <w:rPr>
            <w:rFonts w:ascii="Times New Roman" w:hAnsi="Times New Roman" w:cs="Times New Roman"/>
            <w:sz w:val="24"/>
            <w:szCs w:val="24"/>
            <w:lang w:val="en"/>
          </w:rPr>
          <w:instrText xml:space="preserve"> ADDIN EN.CITE &lt;EndNote&gt;&lt;Cite&gt;&lt;Author&gt;Scott&lt;/Author&gt;&lt;Year&gt;2014&lt;/Year&gt;&lt;RecNum&gt;73&lt;/RecNum&gt;&lt;DisplayText&gt;&lt;style face="superscript"&gt;53&lt;/style&gt;&lt;/DisplayText&gt;&lt;record&gt;&lt;rec-number&gt;52&lt;/rec-number&gt;&lt;foreign-keys&gt;&lt;key app="EN" db-id="esfr9dexnvpre7exf2j50tper0d2sttwrwr9" timestamp="1486372320"&gt;52&lt;/key&gt;&lt;/foreign-keys&gt;&lt;ref-type name="Journal Article"&gt;17&lt;/ref-type&gt;&lt;contributors&gt;&lt;authors&gt;&lt;author&gt;Scott, Courtney&lt;/author&gt;&lt;author&gt;Andersen, Christopher T&lt;/author&gt;&lt;author&gt;Valdez, Natali&lt;/author&gt;&lt;author&gt;Mardones, Francisco&lt;/author&gt;&lt;author&gt;Nohr, Ellen A&lt;/author&gt;&lt;author&gt;Poston, Lucilla&lt;/author&gt;&lt;author&gt;Loetscher, Katharina C Quack&lt;/author&gt;&lt;author&gt;Abrams, Barbara&lt;/author&gt;&lt;/authors&gt;&lt;/contributors&gt;&lt;titles&gt;&lt;title&gt;No global consensus: a cross-sectional survey of maternal weight policies&lt;/title&gt;&lt;secondary-title&gt;BMC pregnancy and childbirth&lt;/secondary-title&gt;&lt;/titles&gt;&lt;periodical&gt;&lt;full-title&gt;BMC pregnancy and childbirth&lt;/full-title&gt;&lt;/periodical&gt;&lt;pages&gt;1&lt;/pages&gt;&lt;volume&gt;14&lt;/volume&gt;&lt;number&gt;1&lt;/number&gt;&lt;dates&gt;&lt;year&gt;2014&lt;/year&gt;&lt;/dates&gt;&lt;isbn&gt;1471-2393&lt;/isbn&gt;&lt;urls&gt;&lt;/urls&gt;&lt;/record&gt;&lt;/Cite&gt;&lt;/EndNote&gt;</w:instrText>
        </w:r>
        <w:r w:rsidR="00144BC0" w:rsidRPr="00462AF6">
          <w:rPr>
            <w:rFonts w:ascii="Times New Roman" w:hAnsi="Times New Roman" w:cs="Times New Roman"/>
            <w:sz w:val="24"/>
            <w:szCs w:val="24"/>
            <w:lang w:val="en"/>
          </w:rPr>
          <w:fldChar w:fldCharType="separate"/>
        </w:r>
        <w:r w:rsidR="00144BC0" w:rsidRPr="00462AF6">
          <w:rPr>
            <w:rFonts w:ascii="Times New Roman" w:hAnsi="Times New Roman" w:cs="Times New Roman"/>
            <w:noProof/>
            <w:sz w:val="24"/>
            <w:szCs w:val="24"/>
            <w:vertAlign w:val="superscript"/>
            <w:lang w:val="en"/>
          </w:rPr>
          <w:t>53</w:t>
        </w:r>
        <w:r w:rsidR="00144BC0" w:rsidRPr="00462AF6">
          <w:rPr>
            <w:rFonts w:ascii="Times New Roman" w:hAnsi="Times New Roman" w:cs="Times New Roman"/>
            <w:sz w:val="24"/>
            <w:szCs w:val="24"/>
            <w:lang w:val="en"/>
          </w:rPr>
          <w:fldChar w:fldCharType="end"/>
        </w:r>
      </w:hyperlink>
      <w:r w:rsidRPr="00462AF6">
        <w:rPr>
          <w:rFonts w:ascii="Times New Roman" w:hAnsi="Times New Roman" w:cs="Times New Roman"/>
          <w:sz w:val="24"/>
          <w:szCs w:val="24"/>
          <w:lang w:val="en"/>
        </w:rPr>
        <w:t xml:space="preserve">. Health practitioners, particularly obstetricians and midwives, have frequent contact with women during pregnancy and are well placed to support women to manage GWG </w:t>
      </w:r>
      <w:hyperlink w:anchor="_ENREF_54" w:tooltip="Heslehurst, 2014 #75" w:history="1">
        <w:r w:rsidR="00144BC0" w:rsidRPr="00462AF6">
          <w:rPr>
            <w:rFonts w:ascii="Times New Roman" w:hAnsi="Times New Roman" w:cs="Times New Roman"/>
            <w:sz w:val="24"/>
            <w:szCs w:val="24"/>
            <w:lang w:val="en"/>
          </w:rPr>
          <w:fldChar w:fldCharType="begin"/>
        </w:r>
        <w:r w:rsidR="005A49D1" w:rsidRPr="00462AF6">
          <w:rPr>
            <w:rFonts w:ascii="Times New Roman" w:hAnsi="Times New Roman" w:cs="Times New Roman"/>
            <w:sz w:val="24"/>
            <w:szCs w:val="24"/>
            <w:lang w:val="en"/>
          </w:rPr>
          <w:instrText xml:space="preserve"> ADDIN EN.CITE &lt;EndNote&gt;&lt;Cite&gt;&lt;Author&gt;Heslehurst&lt;/Author&gt;&lt;Year&gt;2014&lt;/Year&gt;&lt;RecNum&gt;75&lt;/RecNum&gt;&lt;DisplayText&gt;&lt;style face="superscript"&gt;54&lt;/style&gt;&lt;/DisplayText&gt;&lt;record&gt;&lt;rec-number&gt;53&lt;/rec-number&gt;&lt;foreign-keys&gt;&lt;key app="EN" db-id="esfr9dexnvpre7exf2j50tper0d2sttwrwr9" timestamp="1486372321"&gt;53&lt;/key&gt;&lt;/foreign-keys&gt;&lt;ref-type name="Journal Article"&gt;17&lt;/ref-type&gt;&lt;contributors&gt;&lt;authors&gt;&lt;author&gt;Heslehurst, Nicola&lt;/author&gt;&lt;author&gt;Newham, James&lt;/author&gt;&lt;author&gt;Maniatopoulos, Gregory&lt;/author&gt;&lt;author&gt;Fleetwood, Catherine&lt;/author&gt;&lt;author&gt;Robalino, Shannon&lt;/author&gt;&lt;author&gt;Rankin, Judith&lt;/author&gt;&lt;/authors&gt;&lt;/contributors&gt;&lt;titles&gt;&lt;title&gt;Implementation of pregnancy weight management and obesity guidelines: a meta‐synthesis of healthcare professionals&amp;apos; barriers and facilitators using the Theoretical Domains Framework&lt;/title&gt;&lt;secondary-title&gt;Obesity Reviews&lt;/secondary-title&gt;&lt;/titles&gt;&lt;periodical&gt;&lt;full-title&gt;Obesity Reviews&lt;/full-title&gt;&lt;abbr-1&gt;Obesity reviews : an official journal of the International Association for the Study of Obesity&lt;/abbr-1&gt;&lt;/periodical&gt;&lt;pages&gt;462-486&lt;/pages&gt;&lt;volume&gt;15&lt;/volume&gt;&lt;number&gt;6&lt;/number&gt;&lt;dates&gt;&lt;year&gt;2014&lt;/year&gt;&lt;/dates&gt;&lt;isbn&gt;1467-789X&lt;/isbn&gt;&lt;urls&gt;&lt;/urls&gt;&lt;/record&gt;&lt;/Cite&gt;&lt;/EndNote&gt;</w:instrText>
        </w:r>
        <w:r w:rsidR="00144BC0" w:rsidRPr="00462AF6">
          <w:rPr>
            <w:rFonts w:ascii="Times New Roman" w:hAnsi="Times New Roman" w:cs="Times New Roman"/>
            <w:sz w:val="24"/>
            <w:szCs w:val="24"/>
            <w:lang w:val="en"/>
          </w:rPr>
          <w:fldChar w:fldCharType="separate"/>
        </w:r>
        <w:r w:rsidR="00144BC0" w:rsidRPr="00462AF6">
          <w:rPr>
            <w:rFonts w:ascii="Times New Roman" w:hAnsi="Times New Roman" w:cs="Times New Roman"/>
            <w:noProof/>
            <w:sz w:val="24"/>
            <w:szCs w:val="24"/>
            <w:vertAlign w:val="superscript"/>
            <w:lang w:val="en"/>
          </w:rPr>
          <w:t>54</w:t>
        </w:r>
        <w:r w:rsidR="00144BC0" w:rsidRPr="00462AF6">
          <w:rPr>
            <w:rFonts w:ascii="Times New Roman" w:hAnsi="Times New Roman" w:cs="Times New Roman"/>
            <w:sz w:val="24"/>
            <w:szCs w:val="24"/>
            <w:lang w:val="en"/>
          </w:rPr>
          <w:fldChar w:fldCharType="end"/>
        </w:r>
      </w:hyperlink>
      <w:r w:rsidRPr="00462AF6">
        <w:rPr>
          <w:rFonts w:ascii="Times New Roman" w:hAnsi="Times New Roman" w:cs="Times New Roman"/>
          <w:sz w:val="24"/>
          <w:szCs w:val="24"/>
          <w:lang w:val="en"/>
        </w:rPr>
        <w:t xml:space="preserve">, or refer women to dietitians if further dietary support is required. </w:t>
      </w:r>
      <w:r w:rsidRPr="00462AF6">
        <w:rPr>
          <w:rFonts w:ascii="Times New Roman" w:hAnsi="Times New Roman" w:cs="Times New Roman"/>
          <w:sz w:val="24"/>
          <w:szCs w:val="24"/>
        </w:rPr>
        <w:t xml:space="preserve">Additional health professional training on the importance of adequate GWG and how to facilitate sensitive conversations on weight management may be needed </w:t>
      </w:r>
      <w:r w:rsidRPr="00462AF6">
        <w:rPr>
          <w:rFonts w:ascii="Times New Roman" w:hAnsi="Times New Roman" w:cs="Times New Roman"/>
          <w:sz w:val="24"/>
          <w:szCs w:val="24"/>
        </w:rPr>
        <w:fldChar w:fldCharType="begin">
          <w:fldData xml:space="preserve">PEVuZE5vdGU+PENpdGU+PEF1dGhvcj5IZXNsZWh1cnN0PC9BdXRob3I+PFllYXI+MjAxNDwvWWVh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==
</w:fldData>
        </w:fldChar>
      </w:r>
      <w:r w:rsidR="005A49D1" w:rsidRPr="00462AF6">
        <w:rPr>
          <w:rFonts w:ascii="Times New Roman" w:hAnsi="Times New Roman" w:cs="Times New Roman"/>
          <w:sz w:val="24"/>
          <w:szCs w:val="24"/>
        </w:rPr>
        <w:instrText xml:space="preserve"> ADDIN EN.CITE </w:instrText>
      </w:r>
      <w:r w:rsidR="005A49D1" w:rsidRPr="00462AF6">
        <w:rPr>
          <w:rFonts w:ascii="Times New Roman" w:hAnsi="Times New Roman" w:cs="Times New Roman"/>
          <w:sz w:val="24"/>
          <w:szCs w:val="24"/>
        </w:rPr>
        <w:fldChar w:fldCharType="begin">
          <w:fldData xml:space="preserve">PEVuZE5vdGU+PENpdGU+PEF1dGhvcj5IZXNsZWh1cnN0PC9BdXRob3I+PFllYXI+MjAxNDwvWWVh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==
</w:fldData>
        </w:fldChar>
      </w:r>
      <w:r w:rsidR="005A49D1" w:rsidRPr="00462AF6">
        <w:rPr>
          <w:rFonts w:ascii="Times New Roman" w:hAnsi="Times New Roman" w:cs="Times New Roman"/>
          <w:sz w:val="24"/>
          <w:szCs w:val="24"/>
        </w:rPr>
        <w:instrText xml:space="preserve"> ADDIN EN.CITE.DATA </w:instrText>
      </w:r>
      <w:r w:rsidR="005A49D1" w:rsidRPr="00462AF6">
        <w:rPr>
          <w:rFonts w:ascii="Times New Roman" w:hAnsi="Times New Roman" w:cs="Times New Roman"/>
          <w:sz w:val="24"/>
          <w:szCs w:val="24"/>
        </w:rPr>
      </w:r>
      <w:r w:rsidR="005A49D1" w:rsidRPr="00462AF6">
        <w:rPr>
          <w:rFonts w:ascii="Times New Roman" w:hAnsi="Times New Roman" w:cs="Times New Roman"/>
          <w:sz w:val="24"/>
          <w:szCs w:val="24"/>
        </w:rPr>
        <w:fldChar w:fldCharType="end"/>
      </w:r>
      <w:r w:rsidRPr="00462AF6">
        <w:rPr>
          <w:rFonts w:ascii="Times New Roman" w:hAnsi="Times New Roman" w:cs="Times New Roman"/>
          <w:sz w:val="24"/>
          <w:szCs w:val="24"/>
        </w:rPr>
      </w:r>
      <w:r w:rsidRPr="00462AF6">
        <w:rPr>
          <w:rFonts w:ascii="Times New Roman" w:hAnsi="Times New Roman" w:cs="Times New Roman"/>
          <w:sz w:val="24"/>
          <w:szCs w:val="24"/>
        </w:rPr>
        <w:fldChar w:fldCharType="separate"/>
      </w:r>
      <w:hyperlink w:anchor="_ENREF_54" w:tooltip="Heslehurst, 2014 #75" w:history="1">
        <w:r w:rsidR="00144BC0" w:rsidRPr="00462AF6">
          <w:rPr>
            <w:rFonts w:ascii="Times New Roman" w:hAnsi="Times New Roman" w:cs="Times New Roman"/>
            <w:noProof/>
            <w:sz w:val="24"/>
            <w:szCs w:val="24"/>
            <w:vertAlign w:val="superscript"/>
          </w:rPr>
          <w:t>54</w:t>
        </w:r>
      </w:hyperlink>
      <w:r w:rsidR="009E4DC3" w:rsidRPr="00462AF6">
        <w:rPr>
          <w:rFonts w:ascii="Times New Roman" w:hAnsi="Times New Roman" w:cs="Times New Roman"/>
          <w:noProof/>
          <w:sz w:val="24"/>
          <w:szCs w:val="24"/>
          <w:vertAlign w:val="superscript"/>
        </w:rPr>
        <w:t xml:space="preserve">, </w:t>
      </w:r>
      <w:hyperlink w:anchor="_ENREF_55" w:tooltip="Heslehurst, 2014 #72" w:history="1">
        <w:r w:rsidR="00144BC0" w:rsidRPr="00462AF6">
          <w:rPr>
            <w:rFonts w:ascii="Times New Roman" w:hAnsi="Times New Roman" w:cs="Times New Roman"/>
            <w:noProof/>
            <w:sz w:val="24"/>
            <w:szCs w:val="24"/>
            <w:vertAlign w:val="superscript"/>
          </w:rPr>
          <w:t>55</w:t>
        </w:r>
      </w:hyperlink>
      <w:r w:rsidRPr="00462AF6">
        <w:rPr>
          <w:rFonts w:ascii="Times New Roman" w:hAnsi="Times New Roman" w:cs="Times New Roman"/>
          <w:sz w:val="24"/>
          <w:szCs w:val="24"/>
        </w:rPr>
        <w:fldChar w:fldCharType="end"/>
      </w:r>
      <w:r w:rsidRPr="00462AF6">
        <w:rPr>
          <w:rFonts w:ascii="Times New Roman" w:hAnsi="Times New Roman" w:cs="Times New Roman"/>
          <w:sz w:val="24"/>
          <w:szCs w:val="24"/>
        </w:rPr>
        <w:t>.</w:t>
      </w:r>
    </w:p>
    <w:p w14:paraId="39961F24" w14:textId="4F4AB74D" w:rsidR="00811A18" w:rsidRPr="00462AF6" w:rsidRDefault="00B165AB" w:rsidP="00144BC0">
      <w:pPr>
        <w:spacing w:before="60" w:after="60" w:line="480" w:lineRule="auto"/>
        <w:jc w:val="both"/>
        <w:rPr>
          <w:rFonts w:ascii="Times New Roman" w:hAnsi="Times New Roman" w:cs="Times New Roman"/>
          <w:i/>
          <w:sz w:val="24"/>
          <w:szCs w:val="24"/>
        </w:rPr>
      </w:pPr>
      <w:r w:rsidRPr="00462AF6">
        <w:rPr>
          <w:rFonts w:ascii="Times New Roman" w:hAnsi="Times New Roman" w:cs="Times New Roman"/>
          <w:i/>
          <w:sz w:val="24"/>
          <w:szCs w:val="24"/>
        </w:rPr>
        <w:t>Conclusions</w:t>
      </w:r>
    </w:p>
    <w:p w14:paraId="798A252A" w14:textId="5FB951EB" w:rsidR="0097715F" w:rsidRPr="00462AF6" w:rsidRDefault="0064428A" w:rsidP="00144BC0">
      <w:pPr>
        <w:spacing w:before="60" w:after="60" w:line="480" w:lineRule="auto"/>
        <w:jc w:val="both"/>
        <w:rPr>
          <w:rFonts w:ascii="Times New Roman" w:hAnsi="Times New Roman" w:cs="Times New Roman"/>
          <w:sz w:val="24"/>
          <w:szCs w:val="24"/>
        </w:rPr>
      </w:pPr>
      <w:r w:rsidRPr="00462AF6">
        <w:rPr>
          <w:rFonts w:ascii="Times New Roman" w:hAnsi="Times New Roman" w:cs="Times New Roman"/>
          <w:sz w:val="24"/>
          <w:szCs w:val="24"/>
        </w:rPr>
        <w:t>Most</w:t>
      </w:r>
      <w:r w:rsidR="004C2549" w:rsidRPr="00462AF6">
        <w:rPr>
          <w:rFonts w:ascii="Times New Roman" w:hAnsi="Times New Roman" w:cs="Times New Roman"/>
          <w:sz w:val="24"/>
          <w:szCs w:val="24"/>
        </w:rPr>
        <w:t xml:space="preserve"> women</w:t>
      </w:r>
      <w:r w:rsidRPr="00462AF6">
        <w:rPr>
          <w:rFonts w:ascii="Times New Roman" w:hAnsi="Times New Roman" w:cs="Times New Roman"/>
          <w:sz w:val="24"/>
          <w:szCs w:val="24"/>
        </w:rPr>
        <w:t xml:space="preserve"> in this study</w:t>
      </w:r>
      <w:r w:rsidR="004C2549" w:rsidRPr="00462AF6">
        <w:rPr>
          <w:rFonts w:ascii="Times New Roman" w:hAnsi="Times New Roman" w:cs="Times New Roman"/>
          <w:sz w:val="24"/>
          <w:szCs w:val="24"/>
        </w:rPr>
        <w:t xml:space="preserve"> retain</w:t>
      </w:r>
      <w:r w:rsidR="00C61F2B" w:rsidRPr="00462AF6">
        <w:rPr>
          <w:rFonts w:ascii="Times New Roman" w:hAnsi="Times New Roman" w:cs="Times New Roman"/>
          <w:sz w:val="24"/>
          <w:szCs w:val="24"/>
        </w:rPr>
        <w:t>ed</w:t>
      </w:r>
      <w:r w:rsidR="004C2549" w:rsidRPr="00462AF6">
        <w:rPr>
          <w:rFonts w:ascii="Times New Roman" w:hAnsi="Times New Roman" w:cs="Times New Roman"/>
          <w:sz w:val="24"/>
          <w:szCs w:val="24"/>
        </w:rPr>
        <w:t xml:space="preserve"> weight </w:t>
      </w:r>
      <w:r w:rsidR="00760D7C" w:rsidRPr="00462AF6">
        <w:rPr>
          <w:rFonts w:ascii="Times New Roman" w:hAnsi="Times New Roman" w:cs="Times New Roman"/>
          <w:sz w:val="24"/>
          <w:szCs w:val="24"/>
        </w:rPr>
        <w:t>six</w:t>
      </w:r>
      <w:r w:rsidR="004C2549" w:rsidRPr="00462AF6">
        <w:rPr>
          <w:rFonts w:ascii="Times New Roman" w:hAnsi="Times New Roman" w:cs="Times New Roman"/>
          <w:sz w:val="24"/>
          <w:szCs w:val="24"/>
        </w:rPr>
        <w:t xml:space="preserve"> months</w:t>
      </w:r>
      <w:r w:rsidRPr="00462AF6">
        <w:rPr>
          <w:rFonts w:ascii="Times New Roman" w:hAnsi="Times New Roman" w:cs="Times New Roman"/>
          <w:sz w:val="24"/>
          <w:szCs w:val="24"/>
        </w:rPr>
        <w:t xml:space="preserve"> postpartum</w:t>
      </w:r>
      <w:r w:rsidR="00EE08F1" w:rsidRPr="00462AF6">
        <w:rPr>
          <w:rFonts w:ascii="Times New Roman" w:hAnsi="Times New Roman" w:cs="Times New Roman"/>
          <w:sz w:val="24"/>
          <w:szCs w:val="24"/>
        </w:rPr>
        <w:t>,</w:t>
      </w:r>
      <w:r w:rsidR="004C2549" w:rsidRPr="00462AF6">
        <w:rPr>
          <w:rFonts w:ascii="Times New Roman" w:hAnsi="Times New Roman" w:cs="Times New Roman"/>
          <w:sz w:val="24"/>
          <w:szCs w:val="24"/>
        </w:rPr>
        <w:t xml:space="preserve"> with </w:t>
      </w:r>
      <w:r w:rsidR="00C61F2B" w:rsidRPr="00462AF6">
        <w:rPr>
          <w:rFonts w:ascii="Times New Roman" w:hAnsi="Times New Roman" w:cs="Times New Roman"/>
          <w:sz w:val="24"/>
          <w:szCs w:val="24"/>
        </w:rPr>
        <w:t>35</w:t>
      </w:r>
      <w:r w:rsidR="004C2549" w:rsidRPr="00462AF6">
        <w:rPr>
          <w:rFonts w:ascii="Times New Roman" w:hAnsi="Times New Roman" w:cs="Times New Roman"/>
          <w:sz w:val="24"/>
          <w:szCs w:val="24"/>
        </w:rPr>
        <w:t xml:space="preserve">% retaining more than </w:t>
      </w:r>
      <w:r w:rsidR="00C61F2B" w:rsidRPr="00462AF6">
        <w:rPr>
          <w:rFonts w:ascii="Times New Roman" w:hAnsi="Times New Roman" w:cs="Times New Roman"/>
          <w:sz w:val="24"/>
          <w:szCs w:val="24"/>
        </w:rPr>
        <w:t>5</w:t>
      </w:r>
      <w:r w:rsidR="004C2549" w:rsidRPr="00462AF6">
        <w:rPr>
          <w:rFonts w:ascii="Times New Roman" w:hAnsi="Times New Roman" w:cs="Times New Roman"/>
          <w:sz w:val="24"/>
          <w:szCs w:val="24"/>
        </w:rPr>
        <w:t xml:space="preserve"> kg. </w:t>
      </w:r>
      <w:r w:rsidR="00E57BC8" w:rsidRPr="00462AF6">
        <w:rPr>
          <w:rFonts w:ascii="Times New Roman" w:hAnsi="Times New Roman" w:cs="Times New Roman"/>
          <w:sz w:val="24"/>
          <w:szCs w:val="24"/>
        </w:rPr>
        <w:t xml:space="preserve">Having </w:t>
      </w:r>
      <w:r w:rsidRPr="00462AF6">
        <w:rPr>
          <w:rFonts w:ascii="Times New Roman" w:hAnsi="Times New Roman" w:cs="Times New Roman"/>
          <w:sz w:val="24"/>
          <w:szCs w:val="24"/>
        </w:rPr>
        <w:t xml:space="preserve">more </w:t>
      </w:r>
      <w:r w:rsidR="00670F84" w:rsidRPr="00462AF6">
        <w:rPr>
          <w:rFonts w:ascii="Times New Roman" w:hAnsi="Times New Roman" w:cs="Times New Roman"/>
          <w:sz w:val="24"/>
          <w:szCs w:val="24"/>
        </w:rPr>
        <w:t>modifiable</w:t>
      </w:r>
      <w:r w:rsidR="00E57BC8" w:rsidRPr="00462AF6">
        <w:rPr>
          <w:rFonts w:ascii="Times New Roman" w:hAnsi="Times New Roman" w:cs="Times New Roman"/>
          <w:sz w:val="24"/>
          <w:szCs w:val="24"/>
        </w:rPr>
        <w:t xml:space="preserve"> risk factors was associated with large differences in postpartum we</w:t>
      </w:r>
      <w:r w:rsidR="0037640E" w:rsidRPr="00462AF6">
        <w:rPr>
          <w:rFonts w:ascii="Times New Roman" w:hAnsi="Times New Roman" w:cs="Times New Roman"/>
          <w:sz w:val="24"/>
          <w:szCs w:val="24"/>
        </w:rPr>
        <w:t>ight retention</w:t>
      </w:r>
      <w:r w:rsidRPr="00462AF6">
        <w:rPr>
          <w:rFonts w:ascii="Times New Roman" w:hAnsi="Times New Roman" w:cs="Times New Roman"/>
          <w:sz w:val="24"/>
          <w:szCs w:val="24"/>
        </w:rPr>
        <w:t>;</w:t>
      </w:r>
      <w:r w:rsidR="00EE08F1" w:rsidRPr="00462AF6">
        <w:rPr>
          <w:rFonts w:ascii="Times New Roman" w:hAnsi="Times New Roman" w:cs="Times New Roman"/>
          <w:sz w:val="24"/>
          <w:szCs w:val="24"/>
        </w:rPr>
        <w:t xml:space="preserve"> women </w:t>
      </w:r>
      <w:r w:rsidR="0045342F" w:rsidRPr="00462AF6">
        <w:rPr>
          <w:rFonts w:ascii="Times New Roman" w:hAnsi="Times New Roman" w:cs="Times New Roman"/>
          <w:sz w:val="24"/>
          <w:szCs w:val="24"/>
        </w:rPr>
        <w:t>who had</w:t>
      </w:r>
      <w:r w:rsidR="00EE08F1" w:rsidRPr="00462AF6">
        <w:rPr>
          <w:rFonts w:ascii="Times New Roman" w:hAnsi="Times New Roman" w:cs="Times New Roman"/>
          <w:sz w:val="24"/>
          <w:szCs w:val="24"/>
        </w:rPr>
        <w:t xml:space="preserve"> </w:t>
      </w:r>
      <w:r w:rsidR="00670F84" w:rsidRPr="00462AF6">
        <w:rPr>
          <w:rFonts w:ascii="Times New Roman" w:hAnsi="Times New Roman" w:cs="Times New Roman"/>
          <w:sz w:val="24"/>
          <w:szCs w:val="24"/>
        </w:rPr>
        <w:t xml:space="preserve">three risk factors </w:t>
      </w:r>
      <w:r w:rsidRPr="00462AF6">
        <w:rPr>
          <w:rFonts w:ascii="Times New Roman" w:hAnsi="Times New Roman" w:cs="Times New Roman"/>
          <w:sz w:val="24"/>
          <w:szCs w:val="24"/>
        </w:rPr>
        <w:t xml:space="preserve">retained </w:t>
      </w:r>
      <w:r w:rsidR="005D1F28" w:rsidRPr="00462AF6">
        <w:rPr>
          <w:rFonts w:ascii="Times New Roman" w:hAnsi="Times New Roman" w:cs="Times New Roman"/>
          <w:sz w:val="24"/>
          <w:szCs w:val="24"/>
        </w:rPr>
        <w:t>7.</w:t>
      </w:r>
      <w:r w:rsidR="00755AEF" w:rsidRPr="00462AF6">
        <w:rPr>
          <w:rFonts w:ascii="Times New Roman" w:hAnsi="Times New Roman" w:cs="Times New Roman"/>
          <w:sz w:val="24"/>
          <w:szCs w:val="24"/>
        </w:rPr>
        <w:t>20</w:t>
      </w:r>
      <w:r w:rsidR="000D1436" w:rsidRPr="00462AF6">
        <w:rPr>
          <w:rFonts w:ascii="Times New Roman" w:hAnsi="Times New Roman" w:cs="Times New Roman"/>
          <w:sz w:val="24"/>
          <w:szCs w:val="24"/>
        </w:rPr>
        <w:t xml:space="preserve"> kg more </w:t>
      </w:r>
      <w:r w:rsidR="00670F84" w:rsidRPr="00462AF6">
        <w:rPr>
          <w:rFonts w:ascii="Times New Roman" w:hAnsi="Times New Roman" w:cs="Times New Roman"/>
          <w:sz w:val="24"/>
          <w:szCs w:val="24"/>
        </w:rPr>
        <w:t>than those without any</w:t>
      </w:r>
      <w:r w:rsidR="0037640E" w:rsidRPr="00462AF6">
        <w:rPr>
          <w:rFonts w:ascii="Times New Roman" w:hAnsi="Times New Roman" w:cs="Times New Roman"/>
          <w:sz w:val="24"/>
          <w:szCs w:val="24"/>
        </w:rPr>
        <w:t>. Primary prevention i</w:t>
      </w:r>
      <w:r w:rsidR="00E57BC8" w:rsidRPr="00462AF6">
        <w:rPr>
          <w:rFonts w:ascii="Times New Roman" w:hAnsi="Times New Roman" w:cs="Times New Roman"/>
          <w:sz w:val="24"/>
          <w:szCs w:val="24"/>
        </w:rPr>
        <w:t xml:space="preserve">nitiatives that target these risk factors and support women of child bearing age prior to, during, and after pregnancy </w:t>
      </w:r>
      <w:r w:rsidR="0097715F" w:rsidRPr="00462AF6">
        <w:rPr>
          <w:rFonts w:ascii="Times New Roman" w:hAnsi="Times New Roman" w:cs="Times New Roman"/>
          <w:sz w:val="24"/>
          <w:szCs w:val="24"/>
        </w:rPr>
        <w:t xml:space="preserve">could alter </w:t>
      </w:r>
      <w:r w:rsidR="00111949" w:rsidRPr="00462AF6">
        <w:rPr>
          <w:rFonts w:ascii="Times New Roman" w:hAnsi="Times New Roman" w:cs="Times New Roman"/>
          <w:sz w:val="24"/>
          <w:szCs w:val="24"/>
        </w:rPr>
        <w:t>the</w:t>
      </w:r>
      <w:r w:rsidR="00674D7C" w:rsidRPr="00462AF6">
        <w:rPr>
          <w:rFonts w:ascii="Times New Roman" w:hAnsi="Times New Roman" w:cs="Times New Roman"/>
          <w:sz w:val="24"/>
          <w:szCs w:val="24"/>
        </w:rPr>
        <w:t>ir</w:t>
      </w:r>
      <w:r w:rsidR="00111949" w:rsidRPr="00462AF6">
        <w:rPr>
          <w:rFonts w:ascii="Times New Roman" w:hAnsi="Times New Roman" w:cs="Times New Roman"/>
          <w:sz w:val="24"/>
          <w:szCs w:val="24"/>
        </w:rPr>
        <w:t xml:space="preserve"> </w:t>
      </w:r>
      <w:r w:rsidR="0097715F" w:rsidRPr="00462AF6">
        <w:rPr>
          <w:rFonts w:ascii="Times New Roman" w:hAnsi="Times New Roman" w:cs="Times New Roman"/>
          <w:sz w:val="24"/>
          <w:szCs w:val="24"/>
        </w:rPr>
        <w:t>weight trajectory</w:t>
      </w:r>
      <w:r w:rsidR="00674D7C" w:rsidRPr="00462AF6">
        <w:rPr>
          <w:rFonts w:ascii="Times New Roman" w:hAnsi="Times New Roman" w:cs="Times New Roman"/>
          <w:sz w:val="24"/>
          <w:szCs w:val="24"/>
        </w:rPr>
        <w:t>,</w:t>
      </w:r>
      <w:r w:rsidR="0097715F" w:rsidRPr="00462AF6">
        <w:rPr>
          <w:rFonts w:ascii="Times New Roman" w:hAnsi="Times New Roman" w:cs="Times New Roman"/>
          <w:sz w:val="24"/>
          <w:szCs w:val="24"/>
        </w:rPr>
        <w:t xml:space="preserve"> reduc</w:t>
      </w:r>
      <w:r w:rsidR="00674D7C" w:rsidRPr="00462AF6">
        <w:rPr>
          <w:rFonts w:ascii="Times New Roman" w:hAnsi="Times New Roman" w:cs="Times New Roman"/>
          <w:sz w:val="24"/>
          <w:szCs w:val="24"/>
        </w:rPr>
        <w:t>ing</w:t>
      </w:r>
      <w:r w:rsidR="0097715F" w:rsidRPr="00462AF6">
        <w:rPr>
          <w:rFonts w:ascii="Times New Roman" w:hAnsi="Times New Roman" w:cs="Times New Roman"/>
          <w:sz w:val="24"/>
          <w:szCs w:val="24"/>
        </w:rPr>
        <w:t xml:space="preserve"> the risk of </w:t>
      </w:r>
      <w:r w:rsidR="00111949" w:rsidRPr="00462AF6">
        <w:rPr>
          <w:rFonts w:ascii="Times New Roman" w:hAnsi="Times New Roman" w:cs="Times New Roman"/>
          <w:sz w:val="24"/>
          <w:szCs w:val="24"/>
        </w:rPr>
        <w:t xml:space="preserve">overweight and </w:t>
      </w:r>
      <w:r w:rsidR="0097715F" w:rsidRPr="00462AF6">
        <w:rPr>
          <w:rFonts w:ascii="Times New Roman" w:hAnsi="Times New Roman" w:cs="Times New Roman"/>
          <w:sz w:val="24"/>
          <w:szCs w:val="24"/>
        </w:rPr>
        <w:t>obesity across a woman’s life time</w:t>
      </w:r>
      <w:r w:rsidR="003E2956" w:rsidRPr="00462AF6">
        <w:rPr>
          <w:rFonts w:ascii="Times New Roman" w:hAnsi="Times New Roman" w:cs="Times New Roman"/>
          <w:sz w:val="24"/>
          <w:szCs w:val="24"/>
        </w:rPr>
        <w:t xml:space="preserve"> and hav</w:t>
      </w:r>
      <w:r w:rsidR="00674D7C" w:rsidRPr="00462AF6">
        <w:rPr>
          <w:rFonts w:ascii="Times New Roman" w:hAnsi="Times New Roman" w:cs="Times New Roman"/>
          <w:sz w:val="24"/>
          <w:szCs w:val="24"/>
        </w:rPr>
        <w:t>ing</w:t>
      </w:r>
      <w:r w:rsidR="003E2956" w:rsidRPr="00462AF6">
        <w:rPr>
          <w:rFonts w:ascii="Times New Roman" w:hAnsi="Times New Roman" w:cs="Times New Roman"/>
          <w:sz w:val="24"/>
          <w:szCs w:val="24"/>
        </w:rPr>
        <w:t xml:space="preserve"> benefits for their children</w:t>
      </w:r>
      <w:r w:rsidR="0097715F" w:rsidRPr="00462AF6">
        <w:rPr>
          <w:rFonts w:ascii="Times New Roman" w:hAnsi="Times New Roman" w:cs="Times New Roman"/>
          <w:sz w:val="24"/>
          <w:szCs w:val="24"/>
        </w:rPr>
        <w:t>.</w:t>
      </w:r>
    </w:p>
    <w:p w14:paraId="2AF12C24" w14:textId="2DE511A9" w:rsidR="00601C68" w:rsidRPr="00462AF6" w:rsidRDefault="00601C68" w:rsidP="00144BC0">
      <w:pPr>
        <w:widowControl w:val="0"/>
        <w:spacing w:before="60" w:after="60" w:line="480" w:lineRule="auto"/>
        <w:rPr>
          <w:rFonts w:ascii="Times New Roman" w:hAnsi="Times New Roman" w:cs="Times New Roman"/>
          <w:b/>
          <w:kern w:val="2"/>
          <w:sz w:val="24"/>
          <w:szCs w:val="24"/>
          <w:lang w:eastAsia="ja-JP"/>
        </w:rPr>
      </w:pPr>
      <w:r w:rsidRPr="00462AF6">
        <w:rPr>
          <w:rFonts w:ascii="Times New Roman" w:hAnsi="Times New Roman" w:cs="Times New Roman"/>
          <w:b/>
          <w:kern w:val="2"/>
          <w:sz w:val="24"/>
          <w:szCs w:val="24"/>
          <w:lang w:eastAsia="ja-JP"/>
        </w:rPr>
        <w:t>ACKNOWLEDGEMENTS</w:t>
      </w:r>
    </w:p>
    <w:p w14:paraId="013722F2" w14:textId="76392DE2" w:rsidR="00601C68" w:rsidRPr="00462AF6" w:rsidRDefault="00601C68" w:rsidP="00144BC0">
      <w:pPr>
        <w:widowControl w:val="0"/>
        <w:spacing w:before="60" w:after="60" w:line="480" w:lineRule="auto"/>
        <w:rPr>
          <w:rFonts w:ascii="Times New Roman" w:hAnsi="Times New Roman" w:cs="Times New Roman"/>
          <w:kern w:val="2"/>
          <w:sz w:val="24"/>
          <w:szCs w:val="24"/>
        </w:rPr>
      </w:pPr>
      <w:r w:rsidRPr="00462AF6">
        <w:rPr>
          <w:rFonts w:ascii="Times New Roman" w:hAnsi="Times New Roman" w:cs="Times New Roman"/>
          <w:kern w:val="2"/>
          <w:sz w:val="24"/>
          <w:szCs w:val="24"/>
        </w:rPr>
        <w:t>We are grateful to the women of Southampton and their children who gave their time to take part in these studies, and to the research nurses and other staff who c</w:t>
      </w:r>
      <w:r w:rsidR="004A5032" w:rsidRPr="00462AF6">
        <w:rPr>
          <w:rFonts w:ascii="Times New Roman" w:hAnsi="Times New Roman" w:cs="Times New Roman"/>
          <w:kern w:val="2"/>
          <w:sz w:val="24"/>
          <w:szCs w:val="24"/>
        </w:rPr>
        <w:t xml:space="preserve">ollected and processed </w:t>
      </w:r>
      <w:r w:rsidR="004A5032" w:rsidRPr="00462AF6">
        <w:rPr>
          <w:rFonts w:ascii="Times New Roman" w:hAnsi="Times New Roman" w:cs="Times New Roman"/>
          <w:kern w:val="2"/>
          <w:sz w:val="24"/>
          <w:szCs w:val="24"/>
        </w:rPr>
        <w:lastRenderedPageBreak/>
        <w:t>the data</w:t>
      </w:r>
      <w:r w:rsidRPr="00462AF6">
        <w:rPr>
          <w:rFonts w:ascii="Times New Roman" w:hAnsi="Times New Roman" w:cs="Times New Roman"/>
          <w:kern w:val="2"/>
          <w:sz w:val="24"/>
          <w:szCs w:val="24"/>
        </w:rPr>
        <w:t>.</w:t>
      </w:r>
    </w:p>
    <w:p w14:paraId="24FBB1AB" w14:textId="77777777" w:rsidR="00DB268B" w:rsidRPr="00462AF6" w:rsidRDefault="00DB268B" w:rsidP="00144BC0">
      <w:pPr>
        <w:widowControl w:val="0"/>
        <w:spacing w:before="60" w:after="60" w:line="480" w:lineRule="auto"/>
        <w:rPr>
          <w:rFonts w:ascii="Times New Roman" w:hAnsi="Times New Roman" w:cs="Times New Roman"/>
          <w:b/>
          <w:kern w:val="2"/>
          <w:sz w:val="24"/>
          <w:szCs w:val="24"/>
          <w:lang w:eastAsia="ja-JP"/>
        </w:rPr>
      </w:pPr>
      <w:r w:rsidRPr="00462AF6">
        <w:rPr>
          <w:rFonts w:ascii="Times New Roman" w:hAnsi="Times New Roman" w:cs="Times New Roman"/>
          <w:b/>
          <w:kern w:val="2"/>
          <w:sz w:val="24"/>
          <w:szCs w:val="24"/>
          <w:lang w:eastAsia="ja-JP"/>
        </w:rPr>
        <w:t>CONFLICTS OF INTEREST</w:t>
      </w:r>
    </w:p>
    <w:p w14:paraId="66DBB9D8" w14:textId="77777777" w:rsidR="00DB268B" w:rsidRPr="00462AF6" w:rsidRDefault="00DB268B" w:rsidP="00144BC0">
      <w:pPr>
        <w:widowControl w:val="0"/>
        <w:spacing w:before="60" w:after="60" w:line="480" w:lineRule="auto"/>
        <w:rPr>
          <w:rFonts w:ascii="Times New Roman" w:hAnsi="Times New Roman" w:cs="Times New Roman"/>
          <w:kern w:val="2"/>
          <w:sz w:val="24"/>
          <w:szCs w:val="24"/>
        </w:rPr>
      </w:pPr>
      <w:r w:rsidRPr="00462AF6">
        <w:rPr>
          <w:rFonts w:ascii="Times New Roman" w:hAnsi="Times New Roman" w:cs="Times New Roman"/>
          <w:kern w:val="2"/>
          <w:sz w:val="24"/>
          <w:szCs w:val="24"/>
        </w:rPr>
        <w:t xml:space="preserve">KMG has received reimbursement for speaking at conferences sponsored by companies selling nutritional products; KMG, HMI and CC are part of an academic consortium that has received research funding from Abbott Nutrition, </w:t>
      </w:r>
      <w:proofErr w:type="spellStart"/>
      <w:r w:rsidRPr="00462AF6">
        <w:rPr>
          <w:rFonts w:ascii="Times New Roman" w:hAnsi="Times New Roman" w:cs="Times New Roman"/>
          <w:kern w:val="2"/>
          <w:sz w:val="24"/>
          <w:szCs w:val="24"/>
        </w:rPr>
        <w:t>Nestec</w:t>
      </w:r>
      <w:proofErr w:type="spellEnd"/>
      <w:r w:rsidRPr="00462AF6">
        <w:rPr>
          <w:rFonts w:ascii="Times New Roman" w:hAnsi="Times New Roman" w:cs="Times New Roman"/>
          <w:kern w:val="2"/>
          <w:sz w:val="24"/>
          <w:szCs w:val="24"/>
        </w:rPr>
        <w:t xml:space="preserve"> and Danone. None of the other authors had any potential conflicts of interest.</w:t>
      </w:r>
    </w:p>
    <w:p w14:paraId="3B44446E" w14:textId="77777777" w:rsidR="00601C68" w:rsidRPr="00462AF6" w:rsidRDefault="00601C68" w:rsidP="00144BC0">
      <w:pPr>
        <w:widowControl w:val="0"/>
        <w:spacing w:before="60" w:after="60" w:line="480" w:lineRule="auto"/>
        <w:rPr>
          <w:rFonts w:ascii="Times New Roman" w:hAnsi="Times New Roman" w:cs="Times New Roman"/>
          <w:b/>
          <w:kern w:val="2"/>
          <w:sz w:val="24"/>
          <w:szCs w:val="24"/>
        </w:rPr>
      </w:pPr>
      <w:r w:rsidRPr="00462AF6">
        <w:rPr>
          <w:rFonts w:ascii="Times New Roman" w:hAnsi="Times New Roman" w:cs="Times New Roman"/>
          <w:b/>
          <w:kern w:val="2"/>
          <w:sz w:val="24"/>
          <w:szCs w:val="24"/>
        </w:rPr>
        <w:t>FINANCIAL SUPPORT</w:t>
      </w:r>
    </w:p>
    <w:p w14:paraId="4501F160" w14:textId="766A990D" w:rsidR="00601C68" w:rsidRPr="00462AF6" w:rsidRDefault="00601C68" w:rsidP="00144BC0">
      <w:pPr>
        <w:spacing w:before="60" w:after="60" w:line="480" w:lineRule="auto"/>
        <w:rPr>
          <w:rFonts w:ascii="Times New Roman" w:hAnsi="Times New Roman" w:cs="Times New Roman"/>
          <w:kern w:val="2"/>
          <w:sz w:val="24"/>
          <w:szCs w:val="24"/>
        </w:rPr>
      </w:pPr>
      <w:r w:rsidRPr="00462AF6">
        <w:rPr>
          <w:rFonts w:ascii="Times New Roman" w:hAnsi="Times New Roman" w:cs="Times New Roman"/>
          <w:iCs/>
          <w:sz w:val="24"/>
          <w:szCs w:val="24"/>
        </w:rPr>
        <w:t xml:space="preserve">This work was supported by grants from the UK Medical Research Council, </w:t>
      </w:r>
      <w:r w:rsidRPr="00462AF6">
        <w:rPr>
          <w:rFonts w:ascii="Times New Roman" w:hAnsi="Times New Roman" w:cs="Times New Roman"/>
          <w:iCs/>
          <w:sz w:val="24"/>
          <w:szCs w:val="24"/>
          <w:lang w:eastAsia="ja-JP"/>
        </w:rPr>
        <w:t xml:space="preserve">the </w:t>
      </w:r>
      <w:r w:rsidRPr="00462AF6">
        <w:rPr>
          <w:rFonts w:ascii="Times New Roman" w:hAnsi="Times New Roman" w:cs="Times New Roman"/>
          <w:iCs/>
          <w:sz w:val="24"/>
          <w:szCs w:val="24"/>
        </w:rPr>
        <w:t xml:space="preserve">British Heart Foundation, </w:t>
      </w:r>
      <w:r w:rsidRPr="00462AF6">
        <w:rPr>
          <w:rFonts w:ascii="Times New Roman" w:hAnsi="Times New Roman" w:cs="Times New Roman"/>
          <w:kern w:val="2"/>
          <w:sz w:val="24"/>
          <w:szCs w:val="24"/>
        </w:rPr>
        <w:t>UK Foods Standard Agency,</w:t>
      </w:r>
      <w:r w:rsidRPr="00462AF6">
        <w:rPr>
          <w:rFonts w:ascii="Times New Roman" w:hAnsi="Times New Roman" w:cs="Times New Roman"/>
          <w:iCs/>
          <w:sz w:val="24"/>
          <w:szCs w:val="24"/>
        </w:rPr>
        <w:t xml:space="preserve"> the Dunhill Medical Trust, the National Institute for Health Research through the NIHR Southampton Biomedical Research Centre, the European Union's Seventh Framework Programme (FP7/2007-2013), and projects </w:t>
      </w:r>
      <w:proofErr w:type="spellStart"/>
      <w:r w:rsidRPr="00462AF6">
        <w:rPr>
          <w:rFonts w:ascii="Times New Roman" w:hAnsi="Times New Roman" w:cs="Times New Roman"/>
          <w:iCs/>
          <w:sz w:val="24"/>
          <w:szCs w:val="24"/>
        </w:rPr>
        <w:t>EarlyNutrition</w:t>
      </w:r>
      <w:proofErr w:type="spellEnd"/>
      <w:r w:rsidRPr="00462AF6">
        <w:rPr>
          <w:rFonts w:ascii="Times New Roman" w:hAnsi="Times New Roman" w:cs="Times New Roman"/>
          <w:iCs/>
          <w:sz w:val="24"/>
          <w:szCs w:val="24"/>
        </w:rPr>
        <w:t xml:space="preserve"> and ODIN (under grant agreement numbers 289346 and 613977). JLH</w:t>
      </w:r>
      <w:r w:rsidRPr="00462AF6">
        <w:rPr>
          <w:rFonts w:ascii="Times New Roman" w:hAnsi="Times New Roman" w:cs="Times New Roman"/>
          <w:kern w:val="2"/>
          <w:sz w:val="24"/>
          <w:szCs w:val="24"/>
        </w:rPr>
        <w:t xml:space="preserve"> received an Endeavour Research Fellowship funded by the Australian Government (Department of Education and Training).</w:t>
      </w:r>
      <w:r w:rsidR="00EE08F1" w:rsidRPr="00462AF6">
        <w:rPr>
          <w:rFonts w:ascii="Times New Roman" w:hAnsi="Times New Roman" w:cs="Times New Roman"/>
          <w:kern w:val="2"/>
          <w:sz w:val="24"/>
          <w:szCs w:val="24"/>
        </w:rPr>
        <w:t xml:space="preserve"> CEC is supported by a National health and Medical research Council of Australia Senior Research Fellowship.</w:t>
      </w:r>
    </w:p>
    <w:p w14:paraId="2BBDBBC6" w14:textId="77777777" w:rsidR="00601C68" w:rsidRPr="00462AF6" w:rsidRDefault="00601C68" w:rsidP="00144BC0">
      <w:pPr>
        <w:widowControl w:val="0"/>
        <w:spacing w:before="60" w:after="60" w:line="480" w:lineRule="auto"/>
        <w:rPr>
          <w:rFonts w:ascii="Times New Roman" w:hAnsi="Times New Roman" w:cs="Times New Roman"/>
          <w:b/>
          <w:kern w:val="2"/>
          <w:sz w:val="24"/>
          <w:szCs w:val="24"/>
        </w:rPr>
      </w:pPr>
      <w:r w:rsidRPr="00462AF6">
        <w:rPr>
          <w:rFonts w:ascii="Times New Roman" w:hAnsi="Times New Roman" w:cs="Times New Roman"/>
          <w:b/>
          <w:kern w:val="2"/>
          <w:sz w:val="24"/>
          <w:szCs w:val="24"/>
        </w:rPr>
        <w:t>AUTHORSHIP</w:t>
      </w:r>
    </w:p>
    <w:p w14:paraId="12FD3471" w14:textId="77777777" w:rsidR="004F6944" w:rsidRPr="00462AF6" w:rsidRDefault="005123AB" w:rsidP="00144BC0">
      <w:pPr>
        <w:spacing w:after="0" w:line="480" w:lineRule="auto"/>
        <w:rPr>
          <w:rFonts w:ascii="Times New Roman" w:hAnsi="Times New Roman" w:cs="Times New Roman"/>
          <w:sz w:val="24"/>
          <w:szCs w:val="24"/>
        </w:rPr>
      </w:pPr>
      <w:r w:rsidRPr="00462AF6">
        <w:rPr>
          <w:rFonts w:ascii="Times New Roman" w:hAnsi="Times New Roman" w:cs="Times New Roman"/>
          <w:sz w:val="24"/>
          <w:szCs w:val="24"/>
        </w:rPr>
        <w:t>All authors were responsible for the design of the study and formulated the research question. JLH conducted the statistical analysis under the guidance of SRC. JLH completed the literature review and drafted the initial paper. All authors were responsible for revising the manuscript and have approved the final version.</w:t>
      </w:r>
    </w:p>
    <w:p w14:paraId="67E7F68B" w14:textId="77777777" w:rsidR="004F6944" w:rsidRPr="00462AF6" w:rsidRDefault="004F6944" w:rsidP="00144BC0">
      <w:pPr>
        <w:spacing w:after="0" w:line="480" w:lineRule="auto"/>
        <w:rPr>
          <w:rFonts w:ascii="Times New Roman" w:hAnsi="Times New Roman" w:cs="Times New Roman"/>
          <w:b/>
          <w:color w:val="000000"/>
          <w:sz w:val="24"/>
          <w:szCs w:val="24"/>
          <w:shd w:val="clear" w:color="auto" w:fill="FFFFFF"/>
        </w:rPr>
      </w:pPr>
      <w:r w:rsidRPr="00462AF6">
        <w:rPr>
          <w:rFonts w:ascii="Times New Roman" w:hAnsi="Times New Roman" w:cs="Times New Roman"/>
          <w:b/>
          <w:color w:val="000000"/>
          <w:sz w:val="24"/>
          <w:szCs w:val="24"/>
          <w:shd w:val="clear" w:color="auto" w:fill="FFFFFF"/>
        </w:rPr>
        <w:t>DATA AVAILABILITY</w:t>
      </w:r>
    </w:p>
    <w:p w14:paraId="079B55E9" w14:textId="48EA1DB8" w:rsidR="00B35936" w:rsidRPr="00462AF6" w:rsidRDefault="004F6944" w:rsidP="00144BC0">
      <w:pPr>
        <w:spacing w:after="0" w:line="480" w:lineRule="auto"/>
        <w:rPr>
          <w:rFonts w:ascii="Times New Roman" w:hAnsi="Times New Roman" w:cs="Times New Roman"/>
          <w:sz w:val="24"/>
          <w:szCs w:val="24"/>
        </w:rPr>
      </w:pPr>
      <w:r w:rsidRPr="00462AF6">
        <w:rPr>
          <w:rFonts w:ascii="Times New Roman" w:hAnsi="Times New Roman" w:cs="Times New Roman"/>
          <w:color w:val="000000"/>
          <w:sz w:val="24"/>
          <w:szCs w:val="24"/>
          <w:shd w:val="clear" w:color="auto" w:fill="FFFFFF"/>
        </w:rPr>
        <w:t xml:space="preserve"> The study data are not freely available due to ethical restrictions. The SWS team will provide the data on request, subject to appropriate approvals. For further information contact the corresponding author: Professor </w:t>
      </w:r>
      <w:proofErr w:type="spellStart"/>
      <w:r w:rsidRPr="00462AF6">
        <w:rPr>
          <w:rFonts w:ascii="Times New Roman" w:hAnsi="Times New Roman" w:cs="Times New Roman"/>
          <w:color w:val="000000"/>
          <w:sz w:val="24"/>
          <w:szCs w:val="24"/>
          <w:shd w:val="clear" w:color="auto" w:fill="FFFFFF"/>
        </w:rPr>
        <w:t>Siân</w:t>
      </w:r>
      <w:proofErr w:type="spellEnd"/>
      <w:r w:rsidRPr="00462AF6">
        <w:rPr>
          <w:rFonts w:ascii="Times New Roman" w:hAnsi="Times New Roman" w:cs="Times New Roman"/>
          <w:color w:val="000000"/>
          <w:sz w:val="24"/>
          <w:szCs w:val="24"/>
          <w:shd w:val="clear" w:color="auto" w:fill="FFFFFF"/>
        </w:rPr>
        <w:t xml:space="preserve"> Robinson. 1) Details of ethical restrictions behind these data: Local institutional ethics committee approval may be required. Data would be </w:t>
      </w:r>
      <w:r w:rsidRPr="00462AF6">
        <w:rPr>
          <w:rFonts w:ascii="Times New Roman" w:hAnsi="Times New Roman" w:cs="Times New Roman"/>
          <w:color w:val="000000"/>
          <w:sz w:val="24"/>
          <w:szCs w:val="24"/>
          <w:shd w:val="clear" w:color="auto" w:fill="FFFFFF"/>
        </w:rPr>
        <w:lastRenderedPageBreak/>
        <w:t>anonymised. 2) The procedure to obtain the data by the interested parties: Bona fide researchers would need to make a formal application to the SWS Steering Committee and possibly to the Ethics Committee through the cohort PI (Prof HM Inskip). The cohort investigators will provide the data to any interested party/parties once the approvals have been obtained. 3) Any other restrictions to these data: There are no further restrictions applicable to these data.</w:t>
      </w:r>
      <w:r w:rsidRPr="00462AF6">
        <w:rPr>
          <w:rFonts w:ascii="Calibri" w:hAnsi="Calibri"/>
          <w:color w:val="000000"/>
          <w:shd w:val="clear" w:color="auto" w:fill="FFFFFF"/>
        </w:rPr>
        <w:t xml:space="preserve"> </w:t>
      </w:r>
      <w:r w:rsidR="00B35936" w:rsidRPr="00462AF6">
        <w:rPr>
          <w:rFonts w:ascii="Times New Roman" w:hAnsi="Times New Roman" w:cs="Times New Roman"/>
          <w:b/>
          <w:sz w:val="24"/>
          <w:szCs w:val="24"/>
        </w:rPr>
        <w:br w:type="page"/>
      </w:r>
    </w:p>
    <w:p w14:paraId="6D3B918D" w14:textId="77777777" w:rsidR="00016700" w:rsidRPr="00462AF6" w:rsidRDefault="00B35936" w:rsidP="00144BC0">
      <w:pPr>
        <w:spacing w:before="60" w:after="60" w:line="480" w:lineRule="auto"/>
        <w:rPr>
          <w:rFonts w:ascii="Times New Roman" w:hAnsi="Times New Roman" w:cs="Times New Roman"/>
          <w:b/>
          <w:sz w:val="24"/>
          <w:szCs w:val="24"/>
        </w:rPr>
      </w:pPr>
      <w:r w:rsidRPr="00462AF6">
        <w:rPr>
          <w:rFonts w:ascii="Times New Roman" w:hAnsi="Times New Roman" w:cs="Times New Roman"/>
          <w:b/>
          <w:sz w:val="24"/>
          <w:szCs w:val="24"/>
        </w:rPr>
        <w:lastRenderedPageBreak/>
        <w:t>REFERENCES</w:t>
      </w:r>
    </w:p>
    <w:p w14:paraId="4F3B3B14" w14:textId="77777777" w:rsidR="00144BC0" w:rsidRPr="00462AF6" w:rsidRDefault="00590274" w:rsidP="00144BC0">
      <w:pPr>
        <w:pStyle w:val="EndNoteBibliography"/>
        <w:spacing w:after="0" w:line="480" w:lineRule="auto"/>
        <w:rPr>
          <w:rFonts w:ascii="Times New Roman" w:hAnsi="Times New Roman" w:cs="Times New Roman"/>
          <w:sz w:val="24"/>
          <w:szCs w:val="24"/>
        </w:rPr>
      </w:pPr>
      <w:r w:rsidRPr="00462AF6">
        <w:rPr>
          <w:rFonts w:ascii="Times New Roman" w:hAnsi="Times New Roman" w:cs="Times New Roman"/>
          <w:sz w:val="24"/>
          <w:szCs w:val="24"/>
        </w:rPr>
        <w:fldChar w:fldCharType="begin"/>
      </w:r>
      <w:r w:rsidRPr="00462AF6">
        <w:rPr>
          <w:rFonts w:ascii="Times New Roman" w:hAnsi="Times New Roman" w:cs="Times New Roman"/>
          <w:sz w:val="24"/>
          <w:szCs w:val="24"/>
        </w:rPr>
        <w:instrText xml:space="preserve"> ADDIN EN.REFLIST </w:instrText>
      </w:r>
      <w:r w:rsidRPr="00462AF6">
        <w:rPr>
          <w:rFonts w:ascii="Times New Roman" w:hAnsi="Times New Roman" w:cs="Times New Roman"/>
          <w:sz w:val="24"/>
          <w:szCs w:val="24"/>
        </w:rPr>
        <w:fldChar w:fldCharType="separate"/>
      </w:r>
      <w:bookmarkStart w:id="1" w:name="_ENREF_1"/>
      <w:r w:rsidR="00144BC0" w:rsidRPr="00462AF6">
        <w:rPr>
          <w:rFonts w:ascii="Times New Roman" w:hAnsi="Times New Roman" w:cs="Times New Roman"/>
          <w:sz w:val="24"/>
          <w:szCs w:val="24"/>
        </w:rPr>
        <w:t>1.</w:t>
      </w:r>
      <w:r w:rsidR="00144BC0" w:rsidRPr="00462AF6">
        <w:rPr>
          <w:rFonts w:ascii="Times New Roman" w:hAnsi="Times New Roman" w:cs="Times New Roman"/>
          <w:sz w:val="24"/>
          <w:szCs w:val="24"/>
        </w:rPr>
        <w:tab/>
        <w:t>Gunderson E, Murtaugh M, Lewis C, Quesenberry C, West DS, Sidney S. Excess gains in weight and waist circumference associated with childbearing: The Coronary Artery Risk Development in Young Adults Study (CARDIA). International Journal of Obesity 2004; 28(4): 525-535.</w:t>
      </w:r>
      <w:bookmarkEnd w:id="1"/>
    </w:p>
    <w:p w14:paraId="41D3860E"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 w:name="_ENREF_2"/>
      <w:r w:rsidRPr="00462AF6">
        <w:rPr>
          <w:rFonts w:ascii="Times New Roman" w:hAnsi="Times New Roman" w:cs="Times New Roman"/>
          <w:sz w:val="24"/>
          <w:szCs w:val="24"/>
        </w:rPr>
        <w:t>2.</w:t>
      </w:r>
      <w:r w:rsidRPr="00462AF6">
        <w:rPr>
          <w:rFonts w:ascii="Times New Roman" w:hAnsi="Times New Roman" w:cs="Times New Roman"/>
          <w:sz w:val="24"/>
          <w:szCs w:val="24"/>
        </w:rPr>
        <w:tab/>
        <w:t>National Institute for Health and Clinical Excellence. NICE public health guidance 27: weight management before, during and after pregnancy. London, United Kingdom: NICE 2010.</w:t>
      </w:r>
      <w:bookmarkEnd w:id="2"/>
    </w:p>
    <w:p w14:paraId="0F54787C"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 w:name="_ENREF_3"/>
      <w:r w:rsidRPr="00462AF6">
        <w:rPr>
          <w:rFonts w:ascii="Times New Roman" w:hAnsi="Times New Roman" w:cs="Times New Roman"/>
          <w:sz w:val="24"/>
          <w:szCs w:val="24"/>
        </w:rPr>
        <w:t>3.</w:t>
      </w:r>
      <w:r w:rsidRPr="00462AF6">
        <w:rPr>
          <w:rFonts w:ascii="Times New Roman" w:hAnsi="Times New Roman" w:cs="Times New Roman"/>
          <w:sz w:val="24"/>
          <w:szCs w:val="24"/>
        </w:rPr>
        <w:tab/>
        <w:t>Mannan M, Doi SA, Mamun AA. Association between weight gain during pregnancy and postpartum weight retention and obesity: a bias-adjusted meta-analysis. Nutr Rev 2013; 71(6): 343-352.</w:t>
      </w:r>
      <w:bookmarkEnd w:id="3"/>
    </w:p>
    <w:p w14:paraId="59384B07"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 w:name="_ENREF_4"/>
      <w:r w:rsidRPr="00462AF6">
        <w:rPr>
          <w:rFonts w:ascii="Times New Roman" w:hAnsi="Times New Roman" w:cs="Times New Roman"/>
          <w:sz w:val="24"/>
          <w:szCs w:val="24"/>
        </w:rPr>
        <w:t>4.</w:t>
      </w:r>
      <w:r w:rsidRPr="00462AF6">
        <w:rPr>
          <w:rFonts w:ascii="Times New Roman" w:hAnsi="Times New Roman" w:cs="Times New Roman"/>
          <w:sz w:val="24"/>
          <w:szCs w:val="24"/>
        </w:rPr>
        <w:tab/>
        <w:t>Harris H, Ellison G, Clement S. Do the psychosocial and behavioral changes that accompany motherhood influence the impact of pregnancy on long-term weight gain'. J Psychosom Obstet Gynaecol 1999; 20(2): 65-79.</w:t>
      </w:r>
      <w:bookmarkEnd w:id="4"/>
    </w:p>
    <w:p w14:paraId="5AB8FE76"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5" w:name="_ENREF_5"/>
      <w:r w:rsidRPr="00462AF6">
        <w:rPr>
          <w:rFonts w:ascii="Times New Roman" w:hAnsi="Times New Roman" w:cs="Times New Roman"/>
          <w:sz w:val="24"/>
          <w:szCs w:val="24"/>
        </w:rPr>
        <w:t>5.</w:t>
      </w:r>
      <w:r w:rsidRPr="00462AF6">
        <w:rPr>
          <w:rFonts w:ascii="Times New Roman" w:hAnsi="Times New Roman" w:cs="Times New Roman"/>
          <w:sz w:val="24"/>
          <w:szCs w:val="24"/>
        </w:rPr>
        <w:tab/>
        <w:t>Nehring I, Schmoll S, Beyerlein A, Hauner H, von Kries R. Gestational weight gain and long-term postpartum weight retention: a meta-analysis. Am J Clin Nutr 2011; 94(5): 1225-1231.</w:t>
      </w:r>
      <w:bookmarkEnd w:id="5"/>
    </w:p>
    <w:p w14:paraId="52CF5267"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6" w:name="_ENREF_6"/>
      <w:r w:rsidRPr="00462AF6">
        <w:rPr>
          <w:rFonts w:ascii="Times New Roman" w:hAnsi="Times New Roman" w:cs="Times New Roman"/>
          <w:sz w:val="24"/>
          <w:szCs w:val="24"/>
        </w:rPr>
        <w:t>6.</w:t>
      </w:r>
      <w:r w:rsidRPr="00462AF6">
        <w:rPr>
          <w:rFonts w:ascii="Times New Roman" w:hAnsi="Times New Roman" w:cs="Times New Roman"/>
          <w:sz w:val="24"/>
          <w:szCs w:val="24"/>
        </w:rPr>
        <w:tab/>
        <w:t>Hill B, McPhie S, Skouteris H. The Role of Parity in Gestational Weight Gain and Postpartum Weight Retention. WHI 2016; 26(1): 123-129.</w:t>
      </w:r>
      <w:bookmarkEnd w:id="6"/>
    </w:p>
    <w:p w14:paraId="0FC6D0E9"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7" w:name="_ENREF_7"/>
      <w:r w:rsidRPr="00462AF6">
        <w:rPr>
          <w:rFonts w:ascii="Times New Roman" w:hAnsi="Times New Roman" w:cs="Times New Roman"/>
          <w:sz w:val="24"/>
          <w:szCs w:val="24"/>
        </w:rPr>
        <w:t>7.</w:t>
      </w:r>
      <w:r w:rsidRPr="00462AF6">
        <w:rPr>
          <w:rFonts w:ascii="Times New Roman" w:hAnsi="Times New Roman" w:cs="Times New Roman"/>
          <w:sz w:val="24"/>
          <w:szCs w:val="24"/>
        </w:rPr>
        <w:tab/>
        <w:t>Maddah M, Nikooyeh B. Weight retention from early pregnancy to three years postpartum: a study in Iranian women. Midwifery 2009; 25(6): 731-737.</w:t>
      </w:r>
      <w:bookmarkEnd w:id="7"/>
    </w:p>
    <w:p w14:paraId="077C9023"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8" w:name="_ENREF_8"/>
      <w:r w:rsidRPr="00462AF6">
        <w:rPr>
          <w:rFonts w:ascii="Times New Roman" w:hAnsi="Times New Roman" w:cs="Times New Roman"/>
          <w:sz w:val="24"/>
          <w:szCs w:val="24"/>
        </w:rPr>
        <w:t>8.</w:t>
      </w:r>
      <w:r w:rsidRPr="00462AF6">
        <w:rPr>
          <w:rFonts w:ascii="Times New Roman" w:hAnsi="Times New Roman" w:cs="Times New Roman"/>
          <w:sz w:val="24"/>
          <w:szCs w:val="24"/>
        </w:rPr>
        <w:tab/>
        <w:t>Rong K, Yu K, Han X, Szeto IM, Qin X, Wang J, et al. Pre-pregnancy BMI, gestational weight gain and postpartum weight retention: a meta-analysis of observational studies. Public Health Nutrition 2015; 18(12): 2172-2182.</w:t>
      </w:r>
      <w:bookmarkEnd w:id="8"/>
    </w:p>
    <w:p w14:paraId="5F85BBC9"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9" w:name="_ENREF_9"/>
      <w:r w:rsidRPr="00462AF6">
        <w:rPr>
          <w:rFonts w:ascii="Times New Roman" w:hAnsi="Times New Roman" w:cs="Times New Roman"/>
          <w:sz w:val="24"/>
          <w:szCs w:val="24"/>
        </w:rPr>
        <w:lastRenderedPageBreak/>
        <w:t>9.</w:t>
      </w:r>
      <w:r w:rsidRPr="00462AF6">
        <w:rPr>
          <w:rFonts w:ascii="Times New Roman" w:hAnsi="Times New Roman" w:cs="Times New Roman"/>
          <w:sz w:val="24"/>
          <w:szCs w:val="24"/>
        </w:rPr>
        <w:tab/>
        <w:t>Siega-Riz AM, Herring AH, Carrier K, Evenson KR, Dole N, Deierlein A. Sociodemographic, perinatal, behavioral, and psychosocial predictors of weight retention at 3 and 12 months postpartum. Obesity 2010; 18(10): 1996-2003.</w:t>
      </w:r>
      <w:bookmarkEnd w:id="9"/>
    </w:p>
    <w:p w14:paraId="52FFE654"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0" w:name="_ENREF_10"/>
      <w:r w:rsidRPr="00462AF6">
        <w:rPr>
          <w:rFonts w:ascii="Times New Roman" w:hAnsi="Times New Roman" w:cs="Times New Roman"/>
          <w:sz w:val="24"/>
          <w:szCs w:val="24"/>
        </w:rPr>
        <w:t>10.</w:t>
      </w:r>
      <w:r w:rsidRPr="00462AF6">
        <w:rPr>
          <w:rFonts w:ascii="Times New Roman" w:hAnsi="Times New Roman" w:cs="Times New Roman"/>
          <w:sz w:val="24"/>
          <w:szCs w:val="24"/>
        </w:rPr>
        <w:tab/>
        <w:t>Abebe DS, Von Soest T, Von Holle A, Zerwas SC, Torgersen L, Bulik CM. Developmental trajectories of postpartum weight 3 years after birth: Norwegian mother and child cohort study. Maternal and Child Health Journal 2015; 19(4): 917-925.</w:t>
      </w:r>
      <w:bookmarkEnd w:id="10"/>
    </w:p>
    <w:p w14:paraId="4CF9BCE2"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1" w:name="_ENREF_11"/>
      <w:r w:rsidRPr="00462AF6">
        <w:rPr>
          <w:rFonts w:ascii="Times New Roman" w:hAnsi="Times New Roman" w:cs="Times New Roman"/>
          <w:sz w:val="24"/>
          <w:szCs w:val="24"/>
        </w:rPr>
        <w:t>11.</w:t>
      </w:r>
      <w:r w:rsidRPr="00462AF6">
        <w:rPr>
          <w:rFonts w:ascii="Times New Roman" w:hAnsi="Times New Roman" w:cs="Times New Roman"/>
          <w:sz w:val="24"/>
          <w:szCs w:val="24"/>
        </w:rPr>
        <w:tab/>
        <w:t>He X, Zhu M, Hu C, Tao X, Li Y, Wang Q, et al. Breast-feeding and postpartum weight retention: a systematic review and meta-analysis. Public Health Nutrition 2015; 18(18): 3308-3316.</w:t>
      </w:r>
      <w:bookmarkEnd w:id="11"/>
    </w:p>
    <w:p w14:paraId="34F796C8"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2" w:name="_ENREF_12"/>
      <w:r w:rsidRPr="00462AF6">
        <w:rPr>
          <w:rFonts w:ascii="Times New Roman" w:hAnsi="Times New Roman" w:cs="Times New Roman"/>
          <w:sz w:val="24"/>
          <w:szCs w:val="24"/>
        </w:rPr>
        <w:t>12.</w:t>
      </w:r>
      <w:r w:rsidRPr="00462AF6">
        <w:rPr>
          <w:rFonts w:ascii="Times New Roman" w:hAnsi="Times New Roman" w:cs="Times New Roman"/>
          <w:sz w:val="24"/>
          <w:szCs w:val="24"/>
        </w:rPr>
        <w:tab/>
        <w:t>Neville C, McKinley M, Holmes V, Spence D, Woodside J. The relationship between breastfeeding and postpartum weight change—a systematic review and critical evaluation. International Journal of Obesity 2014; 38(4): 577-590.</w:t>
      </w:r>
      <w:bookmarkEnd w:id="12"/>
    </w:p>
    <w:p w14:paraId="4692AFDD"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3" w:name="_ENREF_13"/>
      <w:r w:rsidRPr="00462AF6">
        <w:rPr>
          <w:rFonts w:ascii="Times New Roman" w:hAnsi="Times New Roman" w:cs="Times New Roman"/>
          <w:sz w:val="24"/>
          <w:szCs w:val="24"/>
        </w:rPr>
        <w:t>13.</w:t>
      </w:r>
      <w:r w:rsidRPr="00462AF6">
        <w:rPr>
          <w:rFonts w:ascii="Times New Roman" w:hAnsi="Times New Roman" w:cs="Times New Roman"/>
          <w:sz w:val="24"/>
          <w:szCs w:val="24"/>
        </w:rPr>
        <w:tab/>
        <w:t>Martin JE, Hure AJ, Macdonald-Wicks L, Smith R, Collins CE. Predictors of post-partum weight retention in a prospective longitudinal study. Maternal and Child Nutrition 2014; 10(4): 496-509.</w:t>
      </w:r>
      <w:bookmarkEnd w:id="13"/>
    </w:p>
    <w:p w14:paraId="103E5B78"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4" w:name="_ENREF_14"/>
      <w:r w:rsidRPr="00462AF6">
        <w:rPr>
          <w:rFonts w:ascii="Times New Roman" w:hAnsi="Times New Roman" w:cs="Times New Roman"/>
          <w:sz w:val="24"/>
          <w:szCs w:val="24"/>
        </w:rPr>
        <w:t>14.</w:t>
      </w:r>
      <w:r w:rsidRPr="00462AF6">
        <w:rPr>
          <w:rFonts w:ascii="Times New Roman" w:hAnsi="Times New Roman" w:cs="Times New Roman"/>
          <w:sz w:val="24"/>
          <w:szCs w:val="24"/>
        </w:rPr>
        <w:tab/>
        <w:t>Pereira-Santos M, Costa PR, Assis AM, Santos CA, Santos DB. Obesity and vitamin D deficiency: a systematic review and meta-analysis. Obesity Reviews 2015; 16(4): 341-349.</w:t>
      </w:r>
      <w:bookmarkEnd w:id="14"/>
    </w:p>
    <w:p w14:paraId="6420452D"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5" w:name="_ENREF_15"/>
      <w:r w:rsidRPr="00462AF6">
        <w:rPr>
          <w:rFonts w:ascii="Times New Roman" w:hAnsi="Times New Roman" w:cs="Times New Roman"/>
          <w:sz w:val="24"/>
          <w:szCs w:val="24"/>
        </w:rPr>
        <w:t>15.</w:t>
      </w:r>
      <w:r w:rsidRPr="00462AF6">
        <w:rPr>
          <w:rFonts w:ascii="Times New Roman" w:hAnsi="Times New Roman" w:cs="Times New Roman"/>
          <w:sz w:val="24"/>
          <w:szCs w:val="24"/>
        </w:rPr>
        <w:tab/>
        <w:t>Knudsen VK, Heitmann BL, Halldorsson TI, Sørensen TI, Olsen SF. Maternal dietary glycaemic load during pregnancy and gestational weight gain, birth weight and postpartum weight retention: a study within the Danish National Birth Cohort. Br J Nutr 2013; 109(08): 1471-1478.</w:t>
      </w:r>
      <w:bookmarkEnd w:id="15"/>
    </w:p>
    <w:p w14:paraId="476DAC90"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6" w:name="_ENREF_16"/>
      <w:r w:rsidRPr="00462AF6">
        <w:rPr>
          <w:rFonts w:ascii="Times New Roman" w:hAnsi="Times New Roman" w:cs="Times New Roman"/>
          <w:sz w:val="24"/>
          <w:szCs w:val="24"/>
        </w:rPr>
        <w:t>16.</w:t>
      </w:r>
      <w:r w:rsidRPr="00462AF6">
        <w:rPr>
          <w:rFonts w:ascii="Times New Roman" w:hAnsi="Times New Roman" w:cs="Times New Roman"/>
          <w:sz w:val="24"/>
          <w:szCs w:val="24"/>
        </w:rPr>
        <w:tab/>
        <w:t>Gunderson EP. Epidemiologic Trends and Maternal Risk Factors Predicting Postpartum Weight Retention.  Obesity During Pregnancy in Clinical Practice: Springer; 2014. pp 77-97.</w:t>
      </w:r>
      <w:bookmarkEnd w:id="16"/>
    </w:p>
    <w:p w14:paraId="09EDF07C"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7" w:name="_ENREF_17"/>
      <w:r w:rsidRPr="00462AF6">
        <w:rPr>
          <w:rFonts w:ascii="Times New Roman" w:hAnsi="Times New Roman" w:cs="Times New Roman"/>
          <w:sz w:val="24"/>
          <w:szCs w:val="24"/>
        </w:rPr>
        <w:lastRenderedPageBreak/>
        <w:t>17.</w:t>
      </w:r>
      <w:r w:rsidRPr="00462AF6">
        <w:rPr>
          <w:rFonts w:ascii="Times New Roman" w:hAnsi="Times New Roman" w:cs="Times New Roman"/>
          <w:sz w:val="24"/>
          <w:szCs w:val="24"/>
        </w:rPr>
        <w:tab/>
        <w:t>Schmitt N, Nicholson WK, Schmitt J. The association of pregnancy and the development of obesity–results of a systematic review and meta-analysis on the natural history of postpartum weight retention. International Journal of Obesity 2007; 31(11): 1642-1651.</w:t>
      </w:r>
      <w:bookmarkEnd w:id="17"/>
    </w:p>
    <w:p w14:paraId="0A10BEF8"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8" w:name="_ENREF_18"/>
      <w:r w:rsidRPr="00462AF6">
        <w:rPr>
          <w:rFonts w:ascii="Times New Roman" w:hAnsi="Times New Roman" w:cs="Times New Roman"/>
          <w:sz w:val="24"/>
          <w:szCs w:val="24"/>
        </w:rPr>
        <w:t>18.</w:t>
      </w:r>
      <w:r w:rsidRPr="00462AF6">
        <w:rPr>
          <w:rFonts w:ascii="Times New Roman" w:hAnsi="Times New Roman" w:cs="Times New Roman"/>
          <w:sz w:val="24"/>
          <w:szCs w:val="24"/>
        </w:rPr>
        <w:tab/>
        <w:t>Gunderson EP. Childbearing and obesity in women: weight before, during, and after pregnancy. Obstet Gynecol Clin North Am 2009; 36(2): 317-332.</w:t>
      </w:r>
      <w:bookmarkEnd w:id="18"/>
    </w:p>
    <w:p w14:paraId="2ED44DD5"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19" w:name="_ENREF_19"/>
      <w:r w:rsidRPr="00462AF6">
        <w:rPr>
          <w:rFonts w:ascii="Times New Roman" w:hAnsi="Times New Roman" w:cs="Times New Roman"/>
          <w:sz w:val="24"/>
          <w:szCs w:val="24"/>
        </w:rPr>
        <w:t>19.</w:t>
      </w:r>
      <w:r w:rsidRPr="00462AF6">
        <w:rPr>
          <w:rFonts w:ascii="Times New Roman" w:hAnsi="Times New Roman" w:cs="Times New Roman"/>
          <w:sz w:val="24"/>
          <w:szCs w:val="24"/>
        </w:rPr>
        <w:tab/>
        <w:t>Stevens-Simon C, Roghmann KJ, McAnarney ER. Relationship of self-reported prepregnant weight and weight gain during pregnancy to maternal body habitus and age. J Am Diet Assoc 1992; 92(1): 85-87.</w:t>
      </w:r>
      <w:bookmarkEnd w:id="19"/>
    </w:p>
    <w:p w14:paraId="145F792C"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0" w:name="_ENREF_20"/>
      <w:r w:rsidRPr="00462AF6">
        <w:rPr>
          <w:rFonts w:ascii="Times New Roman" w:hAnsi="Times New Roman" w:cs="Times New Roman"/>
          <w:sz w:val="24"/>
          <w:szCs w:val="24"/>
        </w:rPr>
        <w:t>20.</w:t>
      </w:r>
      <w:r w:rsidRPr="00462AF6">
        <w:rPr>
          <w:rFonts w:ascii="Times New Roman" w:hAnsi="Times New Roman" w:cs="Times New Roman"/>
          <w:sz w:val="24"/>
          <w:szCs w:val="24"/>
        </w:rPr>
        <w:tab/>
        <w:t>Shin D, Chung H, Weatherspoon L, Song WO. Validity of Prepregnancy Weight Status Estimated from Self-reported Height and Weight. Maternal and Child Health Journal 2013; 18(7): 1667-1674.</w:t>
      </w:r>
      <w:bookmarkEnd w:id="20"/>
    </w:p>
    <w:p w14:paraId="0124A48A"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1" w:name="_ENREF_21"/>
      <w:r w:rsidRPr="00462AF6">
        <w:rPr>
          <w:rFonts w:ascii="Times New Roman" w:hAnsi="Times New Roman" w:cs="Times New Roman"/>
          <w:sz w:val="24"/>
          <w:szCs w:val="24"/>
        </w:rPr>
        <w:t>21.</w:t>
      </w:r>
      <w:r w:rsidRPr="00462AF6">
        <w:rPr>
          <w:rFonts w:ascii="Times New Roman" w:hAnsi="Times New Roman" w:cs="Times New Roman"/>
          <w:sz w:val="24"/>
          <w:szCs w:val="24"/>
        </w:rPr>
        <w:tab/>
        <w:t>Han E, Abrams B, Sridhar S, Xu F, Hedderson M. Validity of Self-Reported Pre-Pregnancy Weight and Body Mass Index Classification in an Integrated Health Care Delivery System. Paediatr Perinat Epidemiol 2016; 30(4): 314-319.</w:t>
      </w:r>
      <w:bookmarkEnd w:id="21"/>
    </w:p>
    <w:p w14:paraId="464DF7EC"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2" w:name="_ENREF_22"/>
      <w:r w:rsidRPr="00462AF6">
        <w:rPr>
          <w:rFonts w:ascii="Times New Roman" w:hAnsi="Times New Roman" w:cs="Times New Roman"/>
          <w:sz w:val="24"/>
          <w:szCs w:val="24"/>
        </w:rPr>
        <w:t>22.</w:t>
      </w:r>
      <w:r w:rsidRPr="00462AF6">
        <w:rPr>
          <w:rFonts w:ascii="Times New Roman" w:hAnsi="Times New Roman" w:cs="Times New Roman"/>
          <w:sz w:val="24"/>
          <w:szCs w:val="24"/>
        </w:rPr>
        <w:tab/>
        <w:t>Walter JR, Perng W, Kleinman KP, Rifas-Shiman SL, Rich-Edwards JW, Oken E. Associations of trimester-specific gestational weight gain with maternal adiposity and systolic blood pressure at 3 and 7 years postpartum. Am J Obstet Gynecol 2015; 212(4): 499.e491-412.</w:t>
      </w:r>
      <w:bookmarkEnd w:id="22"/>
    </w:p>
    <w:p w14:paraId="4BA8AD5E"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3" w:name="_ENREF_23"/>
      <w:r w:rsidRPr="00462AF6">
        <w:rPr>
          <w:rFonts w:ascii="Times New Roman" w:hAnsi="Times New Roman" w:cs="Times New Roman"/>
          <w:sz w:val="24"/>
          <w:szCs w:val="24"/>
        </w:rPr>
        <w:t>23.</w:t>
      </w:r>
      <w:r w:rsidRPr="00462AF6">
        <w:rPr>
          <w:rFonts w:ascii="Times New Roman" w:hAnsi="Times New Roman" w:cs="Times New Roman"/>
          <w:sz w:val="24"/>
          <w:szCs w:val="24"/>
        </w:rPr>
        <w:tab/>
        <w:t>Inskip HM, Godfrey KM, Robinson SM, Law CM, Barker DJ, Cooper C. Cohort profile: the Southampton women's survey. Int J Epidemiol 2006; 35(1): 42-48.</w:t>
      </w:r>
      <w:bookmarkEnd w:id="23"/>
    </w:p>
    <w:p w14:paraId="788F81B2"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4" w:name="_ENREF_24"/>
      <w:r w:rsidRPr="00462AF6">
        <w:rPr>
          <w:rFonts w:ascii="Times New Roman" w:hAnsi="Times New Roman" w:cs="Times New Roman"/>
          <w:sz w:val="24"/>
          <w:szCs w:val="24"/>
        </w:rPr>
        <w:t>24.</w:t>
      </w:r>
      <w:r w:rsidRPr="00462AF6">
        <w:rPr>
          <w:rFonts w:ascii="Times New Roman" w:hAnsi="Times New Roman" w:cs="Times New Roman"/>
          <w:sz w:val="24"/>
          <w:szCs w:val="24"/>
        </w:rPr>
        <w:tab/>
        <w:t>World Health Organization. Obesity: preventing and managing the global epidemic. World Health Organization, 2000  Contract No.: 894.</w:t>
      </w:r>
      <w:bookmarkEnd w:id="24"/>
    </w:p>
    <w:p w14:paraId="16D47ACD"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5" w:name="_ENREF_25"/>
      <w:r w:rsidRPr="00462AF6">
        <w:rPr>
          <w:rFonts w:ascii="Times New Roman" w:hAnsi="Times New Roman" w:cs="Times New Roman"/>
          <w:sz w:val="24"/>
          <w:szCs w:val="24"/>
        </w:rPr>
        <w:lastRenderedPageBreak/>
        <w:t>25.</w:t>
      </w:r>
      <w:r w:rsidRPr="00462AF6">
        <w:rPr>
          <w:rFonts w:ascii="Times New Roman" w:hAnsi="Times New Roman" w:cs="Times New Roman"/>
          <w:sz w:val="24"/>
          <w:szCs w:val="24"/>
        </w:rPr>
        <w:tab/>
        <w:t>Crozier SR, Inskip HM, Godfrey KM, Cooper C, Harvey NC, Cole ZA, et al. Weight gain in pregnancy and childhood body composition: findings from the Southampton Women's Survey. Am J Clin Nutr 2010; 91(6): 1745-1751.</w:t>
      </w:r>
      <w:bookmarkEnd w:id="25"/>
    </w:p>
    <w:p w14:paraId="4B6D8E62"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6" w:name="_ENREF_26"/>
      <w:r w:rsidRPr="00462AF6">
        <w:rPr>
          <w:rFonts w:ascii="Times New Roman" w:hAnsi="Times New Roman" w:cs="Times New Roman"/>
          <w:sz w:val="24"/>
          <w:szCs w:val="24"/>
        </w:rPr>
        <w:t>26.</w:t>
      </w:r>
      <w:r w:rsidRPr="00462AF6">
        <w:rPr>
          <w:rFonts w:ascii="Times New Roman" w:hAnsi="Times New Roman" w:cs="Times New Roman"/>
          <w:sz w:val="24"/>
          <w:szCs w:val="24"/>
        </w:rPr>
        <w:tab/>
        <w:t>IOM (Institute of Medicine) and NRC (National Research Council). Weight Gain During Pregnancy: Reexamining the Guidelines. Washington, DC: The National Academies Press, 2009.</w:t>
      </w:r>
      <w:bookmarkEnd w:id="26"/>
    </w:p>
    <w:p w14:paraId="02B9A624"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7" w:name="_ENREF_27"/>
      <w:r w:rsidRPr="00462AF6">
        <w:rPr>
          <w:rFonts w:ascii="Times New Roman" w:hAnsi="Times New Roman" w:cs="Times New Roman"/>
          <w:sz w:val="24"/>
          <w:szCs w:val="24"/>
        </w:rPr>
        <w:t>27.</w:t>
      </w:r>
      <w:r w:rsidRPr="00462AF6">
        <w:rPr>
          <w:rFonts w:ascii="Times New Roman" w:hAnsi="Times New Roman" w:cs="Times New Roman"/>
          <w:sz w:val="24"/>
          <w:szCs w:val="24"/>
        </w:rPr>
        <w:tab/>
        <w:t>Robinson S, Godfrey K, Osmond C, Cox V, Barker D. Evaluation of a food frequency questionnaire used to assess nutrient intakes in pregnant women. Eur J Clin Nutr 1996; 50(5): 302-308.</w:t>
      </w:r>
      <w:bookmarkEnd w:id="27"/>
    </w:p>
    <w:p w14:paraId="54896110"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8" w:name="_ENREF_28"/>
      <w:r w:rsidRPr="00462AF6">
        <w:rPr>
          <w:rFonts w:ascii="Times New Roman" w:hAnsi="Times New Roman" w:cs="Times New Roman"/>
          <w:sz w:val="24"/>
          <w:szCs w:val="24"/>
        </w:rPr>
        <w:t>28.</w:t>
      </w:r>
      <w:r w:rsidRPr="00462AF6">
        <w:rPr>
          <w:rFonts w:ascii="Times New Roman" w:hAnsi="Times New Roman" w:cs="Times New Roman"/>
          <w:sz w:val="24"/>
          <w:szCs w:val="24"/>
        </w:rPr>
        <w:tab/>
        <w:t>Okubo H, Crozier SR, Harvey NC, Godfrey KM, Inskip HM, Cooper C, et al. Maternal dietary glycemic index and glycemic load in early pregnancy are associated with offspring adiposity in childhood: the Southampton Women's Survey. Am J Clin Nutr 2014; 100(2): 676-683.</w:t>
      </w:r>
      <w:bookmarkEnd w:id="28"/>
    </w:p>
    <w:p w14:paraId="74ABADA0"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29" w:name="_ENREF_29"/>
      <w:r w:rsidRPr="00462AF6">
        <w:rPr>
          <w:rFonts w:ascii="Times New Roman" w:hAnsi="Times New Roman" w:cs="Times New Roman"/>
          <w:sz w:val="24"/>
          <w:szCs w:val="24"/>
        </w:rPr>
        <w:t>29.</w:t>
      </w:r>
      <w:r w:rsidRPr="00462AF6">
        <w:rPr>
          <w:rFonts w:ascii="Times New Roman" w:hAnsi="Times New Roman" w:cs="Times New Roman"/>
          <w:sz w:val="24"/>
          <w:szCs w:val="24"/>
        </w:rPr>
        <w:tab/>
        <w:t>Robinson SM, Crozier SR, Harvey NC, Barton BD, Law CM, Godfrey KM, et al. Modifiable early-life risk factors for childhood adiposity and overweight: an analysis of their combined impact and potential for prevention. Am J Clin Nutr 2015; 101: 368-385.</w:t>
      </w:r>
      <w:bookmarkEnd w:id="29"/>
    </w:p>
    <w:p w14:paraId="60F171A5"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0" w:name="_ENREF_30"/>
      <w:r w:rsidRPr="00462AF6">
        <w:rPr>
          <w:rFonts w:ascii="Times New Roman" w:hAnsi="Times New Roman" w:cs="Times New Roman"/>
          <w:sz w:val="24"/>
          <w:szCs w:val="24"/>
        </w:rPr>
        <w:t>30.</w:t>
      </w:r>
      <w:r w:rsidRPr="00462AF6">
        <w:rPr>
          <w:rFonts w:ascii="Times New Roman" w:hAnsi="Times New Roman" w:cs="Times New Roman"/>
          <w:sz w:val="24"/>
          <w:szCs w:val="24"/>
        </w:rPr>
        <w:tab/>
        <w:t>Crozier SR, Robinson SM, Borland SE, Inskip HM. Dietary patterns in the Southampton Women's Survey. Eur J Clin Nutr 2006; 60(12): 1391-1399.</w:t>
      </w:r>
      <w:bookmarkEnd w:id="30"/>
    </w:p>
    <w:p w14:paraId="1B0E1029"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1" w:name="_ENREF_31"/>
      <w:r w:rsidRPr="00462AF6">
        <w:rPr>
          <w:rFonts w:ascii="Times New Roman" w:hAnsi="Times New Roman" w:cs="Times New Roman"/>
          <w:sz w:val="24"/>
          <w:szCs w:val="24"/>
        </w:rPr>
        <w:t>31.</w:t>
      </w:r>
      <w:r w:rsidRPr="00462AF6">
        <w:rPr>
          <w:rFonts w:ascii="Times New Roman" w:hAnsi="Times New Roman" w:cs="Times New Roman"/>
          <w:sz w:val="24"/>
          <w:szCs w:val="24"/>
        </w:rPr>
        <w:tab/>
        <w:t>Department of Health Committee on Medical Aspects of Food Policy. Nutritional aspects of cardiovascular disease. London: HMSO, 1994.</w:t>
      </w:r>
      <w:bookmarkEnd w:id="31"/>
    </w:p>
    <w:p w14:paraId="3064DCAA"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2" w:name="_ENREF_32"/>
      <w:r w:rsidRPr="00462AF6">
        <w:rPr>
          <w:rFonts w:ascii="Times New Roman" w:hAnsi="Times New Roman" w:cs="Times New Roman"/>
          <w:sz w:val="24"/>
          <w:szCs w:val="24"/>
        </w:rPr>
        <w:t>32.</w:t>
      </w:r>
      <w:r w:rsidRPr="00462AF6">
        <w:rPr>
          <w:rFonts w:ascii="Times New Roman" w:hAnsi="Times New Roman" w:cs="Times New Roman"/>
          <w:sz w:val="24"/>
          <w:szCs w:val="24"/>
        </w:rPr>
        <w:tab/>
        <w:t>Department of Health Committee on Medical Aspects of Food Policy. Nutritional aspects of the development of cancer. London: The Stationery Office, 1998.</w:t>
      </w:r>
      <w:bookmarkEnd w:id="32"/>
    </w:p>
    <w:p w14:paraId="41CAE495"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3" w:name="_ENREF_33"/>
      <w:r w:rsidRPr="00462AF6">
        <w:rPr>
          <w:rFonts w:ascii="Times New Roman" w:hAnsi="Times New Roman" w:cs="Times New Roman"/>
          <w:sz w:val="24"/>
          <w:szCs w:val="24"/>
        </w:rPr>
        <w:t>33.</w:t>
      </w:r>
      <w:r w:rsidRPr="00462AF6">
        <w:rPr>
          <w:rFonts w:ascii="Times New Roman" w:hAnsi="Times New Roman" w:cs="Times New Roman"/>
          <w:sz w:val="24"/>
          <w:szCs w:val="24"/>
        </w:rPr>
        <w:tab/>
        <w:t>Crozier SR, Harvey NC, Inskip HM, Godfrey KM, Cooper C, Robinson SM. Maternal vitamin D status in pregnancy is associated with adiposity in the offspring: findings from the Southampton Women's Survey. Am J Clin Nutr 2012; 96(1): 57-63.</w:t>
      </w:r>
      <w:bookmarkEnd w:id="33"/>
    </w:p>
    <w:p w14:paraId="3D81A4F7"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4" w:name="_ENREF_34"/>
      <w:r w:rsidRPr="00462AF6">
        <w:rPr>
          <w:rFonts w:ascii="Times New Roman" w:hAnsi="Times New Roman" w:cs="Times New Roman"/>
          <w:sz w:val="24"/>
          <w:szCs w:val="24"/>
        </w:rPr>
        <w:lastRenderedPageBreak/>
        <w:t>34.</w:t>
      </w:r>
      <w:r w:rsidRPr="00462AF6">
        <w:rPr>
          <w:rFonts w:ascii="Times New Roman" w:hAnsi="Times New Roman" w:cs="Times New Roman"/>
          <w:sz w:val="24"/>
          <w:szCs w:val="24"/>
        </w:rPr>
        <w:tab/>
        <w:t>Kramer MS, Kakuma R. Optimal duration of exclusive breastfeeding. The Cochrane Database of Systematic Reviews 2002; 1: CD003517.</w:t>
      </w:r>
      <w:bookmarkEnd w:id="34"/>
    </w:p>
    <w:p w14:paraId="73557357"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5" w:name="_ENREF_35"/>
      <w:r w:rsidRPr="00462AF6">
        <w:rPr>
          <w:rFonts w:ascii="Times New Roman" w:hAnsi="Times New Roman" w:cs="Times New Roman"/>
          <w:sz w:val="24"/>
          <w:szCs w:val="24"/>
        </w:rPr>
        <w:t>35.</w:t>
      </w:r>
      <w:r w:rsidRPr="00462AF6">
        <w:rPr>
          <w:rFonts w:ascii="Times New Roman" w:hAnsi="Times New Roman" w:cs="Times New Roman"/>
          <w:sz w:val="24"/>
          <w:szCs w:val="24"/>
        </w:rPr>
        <w:tab/>
        <w:t>Siega-Riz AM, Viswanathan M, Moos M-K, Deierlein A, Mumford S, Knaack J, et al. A systematic review of outcomes of maternal weight gain according to the Institute of Medicine recommendations: birthweight, fetal growth, and postpartum weight retention. Am J Obstet Gynecol 2009; 201(4): 339. e331-339. e314.</w:t>
      </w:r>
      <w:bookmarkEnd w:id="35"/>
    </w:p>
    <w:p w14:paraId="461C395A"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6" w:name="_ENREF_36"/>
      <w:r w:rsidRPr="00462AF6">
        <w:rPr>
          <w:rFonts w:ascii="Times New Roman" w:hAnsi="Times New Roman" w:cs="Times New Roman"/>
          <w:sz w:val="24"/>
          <w:szCs w:val="24"/>
        </w:rPr>
        <w:t>36.</w:t>
      </w:r>
      <w:r w:rsidRPr="00462AF6">
        <w:rPr>
          <w:rFonts w:ascii="Times New Roman" w:hAnsi="Times New Roman" w:cs="Times New Roman"/>
          <w:sz w:val="24"/>
          <w:szCs w:val="24"/>
        </w:rPr>
        <w:tab/>
        <w:t>Gilmore LA, Redman LM. Weight gain in pregnancy and application of the 2009 IOM guidelines: toward a uniform approach. Obesity 2015; 23(3): 507-511.</w:t>
      </w:r>
      <w:bookmarkEnd w:id="36"/>
    </w:p>
    <w:p w14:paraId="566326DF"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7" w:name="_ENREF_37"/>
      <w:r w:rsidRPr="00462AF6">
        <w:rPr>
          <w:rFonts w:ascii="Times New Roman" w:hAnsi="Times New Roman" w:cs="Times New Roman"/>
          <w:sz w:val="24"/>
          <w:szCs w:val="24"/>
        </w:rPr>
        <w:t>37.</w:t>
      </w:r>
      <w:r w:rsidRPr="00462AF6">
        <w:rPr>
          <w:rFonts w:ascii="Times New Roman" w:hAnsi="Times New Roman" w:cs="Times New Roman"/>
          <w:sz w:val="24"/>
          <w:szCs w:val="24"/>
        </w:rPr>
        <w:tab/>
        <w:t>Brandhagen M, Lissner L, Brantsaeter AL, Meltzer HM, Häggkvist A-P, Haugen M, et al. Breast-feeding in relation to weight retention up to 36 months postpartum in the Norwegian Mother and Child Cohort Study: modification by socio-economic status? Public Health Nutrition 2014; 17(07): 1514-1523.</w:t>
      </w:r>
      <w:bookmarkEnd w:id="37"/>
    </w:p>
    <w:p w14:paraId="3C53CBD7"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8" w:name="_ENREF_38"/>
      <w:r w:rsidRPr="00462AF6">
        <w:rPr>
          <w:rFonts w:ascii="Times New Roman" w:hAnsi="Times New Roman" w:cs="Times New Roman"/>
          <w:sz w:val="24"/>
          <w:szCs w:val="24"/>
        </w:rPr>
        <w:t>38.</w:t>
      </w:r>
      <w:r w:rsidRPr="00462AF6">
        <w:rPr>
          <w:rFonts w:ascii="Times New Roman" w:hAnsi="Times New Roman" w:cs="Times New Roman"/>
          <w:sz w:val="24"/>
          <w:szCs w:val="24"/>
        </w:rPr>
        <w:tab/>
        <w:t>Butte NF, King JC. Energy requirements during pregnancy and lactation. Public Health Nutrition 2005; 8(7a): 1010-1027.</w:t>
      </w:r>
      <w:bookmarkEnd w:id="38"/>
    </w:p>
    <w:p w14:paraId="6E103CDE"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39" w:name="_ENREF_39"/>
      <w:r w:rsidRPr="00462AF6">
        <w:rPr>
          <w:rFonts w:ascii="Times New Roman" w:hAnsi="Times New Roman" w:cs="Times New Roman"/>
          <w:sz w:val="24"/>
          <w:szCs w:val="24"/>
        </w:rPr>
        <w:t>39.</w:t>
      </w:r>
      <w:r w:rsidRPr="00462AF6">
        <w:rPr>
          <w:rFonts w:ascii="Times New Roman" w:hAnsi="Times New Roman" w:cs="Times New Roman"/>
          <w:sz w:val="24"/>
          <w:szCs w:val="24"/>
        </w:rPr>
        <w:tab/>
        <w:t>Stuebe AM, Rich-Edwards JW. The reset hypothesis: lactation and maternal metabolism. Am J Perinatol 2009; 26(1): 81-88.</w:t>
      </w:r>
      <w:bookmarkEnd w:id="39"/>
    </w:p>
    <w:p w14:paraId="307E7C7F"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0" w:name="_ENREF_40"/>
      <w:r w:rsidRPr="00462AF6">
        <w:rPr>
          <w:rFonts w:ascii="Times New Roman" w:hAnsi="Times New Roman" w:cs="Times New Roman"/>
          <w:sz w:val="24"/>
          <w:szCs w:val="24"/>
        </w:rPr>
        <w:t>40.</w:t>
      </w:r>
      <w:r w:rsidRPr="00462AF6">
        <w:rPr>
          <w:rFonts w:ascii="Times New Roman" w:hAnsi="Times New Roman" w:cs="Times New Roman"/>
          <w:sz w:val="24"/>
          <w:szCs w:val="24"/>
        </w:rPr>
        <w:tab/>
        <w:t>Horta BL, Loret de Mola C, Victora CG. Long-term consequences of breastfeeding on cholesterol, obesity, systolic blood pressure and type 2 diabetes: a systematic review and meta-analysis. Acta Paediatr 2015; 104: 30-37.</w:t>
      </w:r>
      <w:bookmarkEnd w:id="40"/>
    </w:p>
    <w:p w14:paraId="3834EB27"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1" w:name="_ENREF_41"/>
      <w:r w:rsidRPr="00462AF6">
        <w:rPr>
          <w:rFonts w:ascii="Times New Roman" w:hAnsi="Times New Roman" w:cs="Times New Roman"/>
          <w:sz w:val="24"/>
          <w:szCs w:val="24"/>
        </w:rPr>
        <w:t>41.</w:t>
      </w:r>
      <w:r w:rsidRPr="00462AF6">
        <w:rPr>
          <w:rFonts w:ascii="Times New Roman" w:hAnsi="Times New Roman" w:cs="Times New Roman"/>
          <w:sz w:val="24"/>
          <w:szCs w:val="24"/>
        </w:rPr>
        <w:tab/>
        <w:t>Dogaru CM, Nyffenegger D, Pescatore AM, Spycher BD, Kuehni CE. Breastfeeding and childhood asthma: systematic review and meta-analysis. Am J Epidemiol 2014: kwu072.</w:t>
      </w:r>
      <w:bookmarkEnd w:id="41"/>
    </w:p>
    <w:p w14:paraId="3F3B2C4E"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2" w:name="_ENREF_42"/>
      <w:r w:rsidRPr="00462AF6">
        <w:rPr>
          <w:rFonts w:ascii="Times New Roman" w:hAnsi="Times New Roman" w:cs="Times New Roman"/>
          <w:sz w:val="24"/>
          <w:szCs w:val="24"/>
        </w:rPr>
        <w:t>42.</w:t>
      </w:r>
      <w:r w:rsidRPr="00462AF6">
        <w:rPr>
          <w:rFonts w:ascii="Times New Roman" w:hAnsi="Times New Roman" w:cs="Times New Roman"/>
          <w:sz w:val="24"/>
          <w:szCs w:val="24"/>
        </w:rPr>
        <w:tab/>
        <w:t>Victora CG, Bahl R, Barros AJ, França GV, Horton S, Krasevec J, et al. Breastfeeding in the 21st century: epidemiology, mechanisms, and lifelong effect. Lancet 2016; 387(10017): 475-490.</w:t>
      </w:r>
      <w:bookmarkEnd w:id="42"/>
    </w:p>
    <w:p w14:paraId="22A21BC0"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3" w:name="_ENREF_43"/>
      <w:r w:rsidRPr="00462AF6">
        <w:rPr>
          <w:rFonts w:ascii="Times New Roman" w:hAnsi="Times New Roman" w:cs="Times New Roman"/>
          <w:sz w:val="24"/>
          <w:szCs w:val="24"/>
        </w:rPr>
        <w:lastRenderedPageBreak/>
        <w:t>43.</w:t>
      </w:r>
      <w:r w:rsidRPr="00462AF6">
        <w:rPr>
          <w:rFonts w:ascii="Times New Roman" w:hAnsi="Times New Roman" w:cs="Times New Roman"/>
          <w:sz w:val="24"/>
          <w:szCs w:val="24"/>
        </w:rPr>
        <w:tab/>
        <w:t>McAndrew F, Thompson J, Fellows L, Large A, Speed M, Renfrew MJ. Infant feeding survey 2010. Leeds: Health and Social Care Information Centre 2012.</w:t>
      </w:r>
      <w:bookmarkEnd w:id="43"/>
    </w:p>
    <w:p w14:paraId="4F89761C"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4" w:name="_ENREF_44"/>
      <w:r w:rsidRPr="00462AF6">
        <w:rPr>
          <w:rFonts w:ascii="Times New Roman" w:hAnsi="Times New Roman" w:cs="Times New Roman"/>
          <w:sz w:val="24"/>
          <w:szCs w:val="24"/>
        </w:rPr>
        <w:t>44.</w:t>
      </w:r>
      <w:r w:rsidRPr="00462AF6">
        <w:rPr>
          <w:rFonts w:ascii="Times New Roman" w:hAnsi="Times New Roman" w:cs="Times New Roman"/>
          <w:sz w:val="24"/>
          <w:szCs w:val="24"/>
        </w:rPr>
        <w:tab/>
        <w:t>Aghajafari F, Nagulesapillai T, Ronksley PE, Tough SC, O’Beirne M, Rabi DM. Association between maternal serum 25-hydroxyvitamin D level and pregnancy and neonatal outcomes: systematic review and meta-analysis of observational studies. BMJ 2013; 346: 1-14.</w:t>
      </w:r>
      <w:bookmarkEnd w:id="44"/>
    </w:p>
    <w:p w14:paraId="6775BB9D"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5" w:name="_ENREF_45"/>
      <w:r w:rsidRPr="00462AF6">
        <w:rPr>
          <w:rFonts w:ascii="Times New Roman" w:hAnsi="Times New Roman" w:cs="Times New Roman"/>
          <w:sz w:val="24"/>
          <w:szCs w:val="24"/>
        </w:rPr>
        <w:t>45.</w:t>
      </w:r>
      <w:r w:rsidRPr="00462AF6">
        <w:rPr>
          <w:rFonts w:ascii="Times New Roman" w:hAnsi="Times New Roman" w:cs="Times New Roman"/>
          <w:sz w:val="24"/>
          <w:szCs w:val="24"/>
        </w:rPr>
        <w:tab/>
        <w:t>Wei S-Q, Qi H-P, Luo Z-C, Fraser WD. Maternal vitamin D status and adverse pregnancy outcomes: a systematic review and meta-analysis. J Matern Fetal Neonatal Med 2013; 26(9): 889-899.</w:t>
      </w:r>
      <w:bookmarkEnd w:id="45"/>
    </w:p>
    <w:p w14:paraId="09FE8C39"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6" w:name="_ENREF_46"/>
      <w:r w:rsidRPr="00462AF6">
        <w:rPr>
          <w:rFonts w:ascii="Times New Roman" w:hAnsi="Times New Roman" w:cs="Times New Roman"/>
          <w:sz w:val="24"/>
          <w:szCs w:val="24"/>
        </w:rPr>
        <w:t>46.</w:t>
      </w:r>
      <w:r w:rsidRPr="00462AF6">
        <w:rPr>
          <w:rFonts w:ascii="Times New Roman" w:hAnsi="Times New Roman" w:cs="Times New Roman"/>
          <w:sz w:val="24"/>
          <w:szCs w:val="24"/>
        </w:rPr>
        <w:tab/>
        <w:t>Saneei P, Salehi</w:t>
      </w:r>
      <w:r w:rsidRPr="00462AF6">
        <w:rPr>
          <w:rFonts w:ascii="Cambria Math" w:hAnsi="Cambria Math" w:cs="Cambria Math"/>
          <w:sz w:val="24"/>
          <w:szCs w:val="24"/>
        </w:rPr>
        <w:t>‐</w:t>
      </w:r>
      <w:r w:rsidRPr="00462AF6">
        <w:rPr>
          <w:rFonts w:ascii="Times New Roman" w:hAnsi="Times New Roman" w:cs="Times New Roman"/>
          <w:sz w:val="24"/>
          <w:szCs w:val="24"/>
        </w:rPr>
        <w:t>Abargouei A, Esmaillzadeh A. Serum 25</w:t>
      </w:r>
      <w:r w:rsidRPr="00462AF6">
        <w:rPr>
          <w:rFonts w:ascii="Cambria Math" w:hAnsi="Cambria Math" w:cs="Cambria Math"/>
          <w:sz w:val="24"/>
          <w:szCs w:val="24"/>
        </w:rPr>
        <w:t>‐</w:t>
      </w:r>
      <w:r w:rsidRPr="00462AF6">
        <w:rPr>
          <w:rFonts w:ascii="Times New Roman" w:hAnsi="Times New Roman" w:cs="Times New Roman"/>
          <w:sz w:val="24"/>
          <w:szCs w:val="24"/>
        </w:rPr>
        <w:t>hydroxy vitamin D levels in relation to body mass index: a systematic review and meta</w:t>
      </w:r>
      <w:r w:rsidRPr="00462AF6">
        <w:rPr>
          <w:rFonts w:ascii="Cambria Math" w:hAnsi="Cambria Math" w:cs="Cambria Math"/>
          <w:sz w:val="24"/>
          <w:szCs w:val="24"/>
        </w:rPr>
        <w:t>‐</w:t>
      </w:r>
      <w:r w:rsidRPr="00462AF6">
        <w:rPr>
          <w:rFonts w:ascii="Times New Roman" w:hAnsi="Times New Roman" w:cs="Times New Roman"/>
          <w:sz w:val="24"/>
          <w:szCs w:val="24"/>
        </w:rPr>
        <w:t>analysis. Obesity Reviews 2013; 14(5): 393-404.</w:t>
      </w:r>
      <w:bookmarkEnd w:id="46"/>
    </w:p>
    <w:p w14:paraId="4713949E"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7" w:name="_ENREF_47"/>
      <w:r w:rsidRPr="00462AF6">
        <w:rPr>
          <w:rFonts w:ascii="Times New Roman" w:hAnsi="Times New Roman" w:cs="Times New Roman"/>
          <w:sz w:val="24"/>
          <w:szCs w:val="24"/>
        </w:rPr>
        <w:t>47.</w:t>
      </w:r>
      <w:r w:rsidRPr="00462AF6">
        <w:rPr>
          <w:rFonts w:ascii="Times New Roman" w:hAnsi="Times New Roman" w:cs="Times New Roman"/>
          <w:sz w:val="24"/>
          <w:szCs w:val="24"/>
        </w:rPr>
        <w:tab/>
        <w:t>Vimaleswaran KS, Berry DJ, Lu C, Tikkanen E, Pilz S, Hiraki LT, et al. Causal relationship between obesity and vitamin D status: bi-directional Mendelian randomization analysis of multiple cohorts. PLoS Medicine 2013; 10(2): e1001383.</w:t>
      </w:r>
      <w:bookmarkEnd w:id="47"/>
    </w:p>
    <w:p w14:paraId="504B30F0"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8" w:name="_ENREF_48"/>
      <w:r w:rsidRPr="00462AF6">
        <w:rPr>
          <w:rFonts w:ascii="Times New Roman" w:hAnsi="Times New Roman" w:cs="Times New Roman"/>
          <w:sz w:val="24"/>
          <w:szCs w:val="24"/>
        </w:rPr>
        <w:t>48.</w:t>
      </w:r>
      <w:r w:rsidRPr="00462AF6">
        <w:rPr>
          <w:rFonts w:ascii="Times New Roman" w:hAnsi="Times New Roman" w:cs="Times New Roman"/>
          <w:sz w:val="24"/>
          <w:szCs w:val="24"/>
        </w:rPr>
        <w:tab/>
        <w:t>Earthman C, Beckman L, Masodkar K, Sibley S. The link between obesity and low circulating 25-hydroxyvitamin D concentrations: considerations and implications. International Journal of Obesity 2012; 36(3): 387-396.</w:t>
      </w:r>
      <w:bookmarkEnd w:id="48"/>
    </w:p>
    <w:p w14:paraId="29F71A54"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49" w:name="_ENREF_49"/>
      <w:r w:rsidRPr="00462AF6">
        <w:rPr>
          <w:rFonts w:ascii="Times New Roman" w:hAnsi="Times New Roman" w:cs="Times New Roman"/>
          <w:sz w:val="24"/>
          <w:szCs w:val="24"/>
        </w:rPr>
        <w:t>49.</w:t>
      </w:r>
      <w:r w:rsidRPr="00462AF6">
        <w:rPr>
          <w:rFonts w:ascii="Times New Roman" w:hAnsi="Times New Roman" w:cs="Times New Roman"/>
          <w:sz w:val="24"/>
          <w:szCs w:val="24"/>
        </w:rPr>
        <w:tab/>
        <w:t>Louie JCY, Brand-Miller JC, Markovic TP, Ross GP, Moses RG. Glycemic index and pregnancy: a systematic literature review. Journal of Nutrition and Metabolism 2011; 2010: 1-8.</w:t>
      </w:r>
      <w:bookmarkEnd w:id="49"/>
    </w:p>
    <w:p w14:paraId="169CB2FF"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50" w:name="_ENREF_50"/>
      <w:r w:rsidRPr="00462AF6">
        <w:rPr>
          <w:rFonts w:ascii="Times New Roman" w:hAnsi="Times New Roman" w:cs="Times New Roman"/>
          <w:sz w:val="24"/>
          <w:szCs w:val="24"/>
        </w:rPr>
        <w:t>50.</w:t>
      </w:r>
      <w:r w:rsidRPr="00462AF6">
        <w:rPr>
          <w:rFonts w:ascii="Times New Roman" w:hAnsi="Times New Roman" w:cs="Times New Roman"/>
          <w:sz w:val="24"/>
          <w:szCs w:val="24"/>
        </w:rPr>
        <w:tab/>
        <w:t>Robinson SM, Crozier SR, Harvey NC, Barton BD, Law CM, Godfrey KM, et al. Modifiable early-life risk factors for childhood adiposity and overweight: an analysis of their combined impact and potential for prevention. Am J Clin Nutr 2015; 101(2): 368-375.</w:t>
      </w:r>
      <w:bookmarkEnd w:id="50"/>
    </w:p>
    <w:p w14:paraId="56735C1E"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51" w:name="_ENREF_51"/>
      <w:r w:rsidRPr="00462AF6">
        <w:rPr>
          <w:rFonts w:ascii="Times New Roman" w:hAnsi="Times New Roman" w:cs="Times New Roman"/>
          <w:sz w:val="24"/>
          <w:szCs w:val="24"/>
        </w:rPr>
        <w:lastRenderedPageBreak/>
        <w:t>51.</w:t>
      </w:r>
      <w:r w:rsidRPr="00462AF6">
        <w:rPr>
          <w:rFonts w:ascii="Times New Roman" w:hAnsi="Times New Roman" w:cs="Times New Roman"/>
          <w:sz w:val="24"/>
          <w:szCs w:val="24"/>
        </w:rPr>
        <w:tab/>
        <w:t>Zanotti J, Capp E, Wender MCO. Factors associated with postpartum weight retention in a Brazilian cohort. Revista Brasileira de Ginecologia e Obstetrícia 2015; 37(4): 164-171.</w:t>
      </w:r>
      <w:bookmarkEnd w:id="51"/>
    </w:p>
    <w:p w14:paraId="34FC61B3"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52" w:name="_ENREF_52"/>
      <w:r w:rsidRPr="00462AF6">
        <w:rPr>
          <w:rFonts w:ascii="Times New Roman" w:hAnsi="Times New Roman" w:cs="Times New Roman"/>
          <w:sz w:val="24"/>
          <w:szCs w:val="24"/>
        </w:rPr>
        <w:t>52.</w:t>
      </w:r>
      <w:r w:rsidRPr="00462AF6">
        <w:rPr>
          <w:rFonts w:ascii="Times New Roman" w:hAnsi="Times New Roman" w:cs="Times New Roman"/>
          <w:sz w:val="24"/>
          <w:szCs w:val="24"/>
        </w:rPr>
        <w:tab/>
        <w:t>Paulino DS, Surita FG, Peres GB, do Nascimento SL, Morais SS. Association between parity, pre-pregnancy body mass index and gestational weight gain. J Matern Fetal Neonatal Med 2016; 29(6): 880-884.</w:t>
      </w:r>
      <w:bookmarkEnd w:id="52"/>
    </w:p>
    <w:p w14:paraId="32A13193"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53" w:name="_ENREF_53"/>
      <w:r w:rsidRPr="00462AF6">
        <w:rPr>
          <w:rFonts w:ascii="Times New Roman" w:hAnsi="Times New Roman" w:cs="Times New Roman"/>
          <w:sz w:val="24"/>
          <w:szCs w:val="24"/>
        </w:rPr>
        <w:t>53.</w:t>
      </w:r>
      <w:r w:rsidRPr="00462AF6">
        <w:rPr>
          <w:rFonts w:ascii="Times New Roman" w:hAnsi="Times New Roman" w:cs="Times New Roman"/>
          <w:sz w:val="24"/>
          <w:szCs w:val="24"/>
        </w:rPr>
        <w:tab/>
        <w:t>Scott C, Andersen CT, Valdez N, Mardones F, Nohr EA, Poston L, et al. No global consensus: a cross-sectional survey of maternal weight policies. BMC pregnancy and childbirth 2014; 14(1): 1.</w:t>
      </w:r>
      <w:bookmarkEnd w:id="53"/>
    </w:p>
    <w:p w14:paraId="1022D975" w14:textId="77777777" w:rsidR="00144BC0" w:rsidRPr="00462AF6" w:rsidRDefault="00144BC0" w:rsidP="00144BC0">
      <w:pPr>
        <w:pStyle w:val="EndNoteBibliography"/>
        <w:spacing w:after="0" w:line="480" w:lineRule="auto"/>
        <w:rPr>
          <w:rFonts w:ascii="Times New Roman" w:hAnsi="Times New Roman" w:cs="Times New Roman"/>
          <w:sz w:val="24"/>
          <w:szCs w:val="24"/>
        </w:rPr>
      </w:pPr>
      <w:bookmarkStart w:id="54" w:name="_ENREF_54"/>
      <w:r w:rsidRPr="00462AF6">
        <w:rPr>
          <w:rFonts w:ascii="Times New Roman" w:hAnsi="Times New Roman" w:cs="Times New Roman"/>
          <w:sz w:val="24"/>
          <w:szCs w:val="24"/>
        </w:rPr>
        <w:t>54.</w:t>
      </w:r>
      <w:r w:rsidRPr="00462AF6">
        <w:rPr>
          <w:rFonts w:ascii="Times New Roman" w:hAnsi="Times New Roman" w:cs="Times New Roman"/>
          <w:sz w:val="24"/>
          <w:szCs w:val="24"/>
        </w:rPr>
        <w:tab/>
        <w:t>Heslehurst N, Newham J, Maniatopoulos G, Fleetwood C, Robalino S, Rankin J. Implementation of pregnancy weight management and obesity guidelines: a meta</w:t>
      </w:r>
      <w:r w:rsidRPr="00462AF6">
        <w:rPr>
          <w:rFonts w:ascii="Cambria Math" w:hAnsi="Cambria Math" w:cs="Cambria Math"/>
          <w:sz w:val="24"/>
          <w:szCs w:val="24"/>
        </w:rPr>
        <w:t>‐</w:t>
      </w:r>
      <w:r w:rsidRPr="00462AF6">
        <w:rPr>
          <w:rFonts w:ascii="Times New Roman" w:hAnsi="Times New Roman" w:cs="Times New Roman"/>
          <w:sz w:val="24"/>
          <w:szCs w:val="24"/>
        </w:rPr>
        <w:t>synthesis of healthcare professionals' barriers and facilitators using the Theoretical Domains Framework. Obesity Reviews 2014; 15(6): 462-486.</w:t>
      </w:r>
      <w:bookmarkEnd w:id="54"/>
    </w:p>
    <w:p w14:paraId="4454A552" w14:textId="77777777" w:rsidR="00144BC0" w:rsidRPr="00462AF6" w:rsidRDefault="00144BC0" w:rsidP="00144BC0">
      <w:pPr>
        <w:pStyle w:val="EndNoteBibliography"/>
        <w:spacing w:line="480" w:lineRule="auto"/>
        <w:rPr>
          <w:rFonts w:ascii="Times New Roman" w:hAnsi="Times New Roman" w:cs="Times New Roman"/>
          <w:sz w:val="24"/>
          <w:szCs w:val="24"/>
        </w:rPr>
      </w:pPr>
      <w:bookmarkStart w:id="55" w:name="_ENREF_55"/>
      <w:r w:rsidRPr="00462AF6">
        <w:rPr>
          <w:rFonts w:ascii="Times New Roman" w:hAnsi="Times New Roman" w:cs="Times New Roman"/>
          <w:sz w:val="24"/>
          <w:szCs w:val="24"/>
        </w:rPr>
        <w:t>55.</w:t>
      </w:r>
      <w:r w:rsidRPr="00462AF6">
        <w:rPr>
          <w:rFonts w:ascii="Times New Roman" w:hAnsi="Times New Roman" w:cs="Times New Roman"/>
          <w:sz w:val="24"/>
          <w:szCs w:val="24"/>
        </w:rPr>
        <w:tab/>
        <w:t>Heslehurst N, Crowe L, Robalino S, Sniehotta FF, McColl E, Rankin J. Interventions to change maternity healthcare professionals’ behaviours to promote weight-related support for obese pregnant women: a systematic review. Implementation Science 2014; 9(1): 1.</w:t>
      </w:r>
      <w:bookmarkEnd w:id="55"/>
    </w:p>
    <w:p w14:paraId="6C36E811" w14:textId="66673A2D" w:rsidR="00A704F4" w:rsidRPr="00144BC0" w:rsidRDefault="00590274" w:rsidP="00144BC0">
      <w:pPr>
        <w:pStyle w:val="EndNoteBibliography"/>
        <w:spacing w:line="480" w:lineRule="auto"/>
        <w:ind w:left="720" w:hanging="720"/>
        <w:rPr>
          <w:rFonts w:ascii="Times New Roman" w:hAnsi="Times New Roman" w:cs="Times New Roman"/>
          <w:sz w:val="24"/>
          <w:szCs w:val="24"/>
        </w:rPr>
      </w:pPr>
      <w:r w:rsidRPr="00462AF6">
        <w:rPr>
          <w:rFonts w:ascii="Times New Roman" w:hAnsi="Times New Roman" w:cs="Times New Roman"/>
          <w:sz w:val="24"/>
          <w:szCs w:val="24"/>
        </w:rPr>
        <w:fldChar w:fldCharType="end"/>
      </w:r>
      <w:r w:rsidR="00765D01" w:rsidRPr="00462AF6">
        <w:rPr>
          <w:rFonts w:ascii="Times New Roman" w:hAnsi="Times New Roman" w:cs="Times New Roman"/>
          <w:sz w:val="24"/>
          <w:szCs w:val="24"/>
        </w:rPr>
        <w:fldChar w:fldCharType="begin"/>
      </w:r>
      <w:r w:rsidR="00765D01" w:rsidRPr="00462AF6">
        <w:rPr>
          <w:rFonts w:ascii="Times New Roman" w:hAnsi="Times New Roman" w:cs="Times New Roman"/>
          <w:sz w:val="24"/>
          <w:szCs w:val="24"/>
        </w:rPr>
        <w:instrText xml:space="preserve"> ADDIN </w:instrText>
      </w:r>
      <w:r w:rsidR="00765D01" w:rsidRPr="00462AF6">
        <w:rPr>
          <w:rFonts w:ascii="Times New Roman" w:hAnsi="Times New Roman" w:cs="Times New Roman"/>
          <w:sz w:val="24"/>
          <w:szCs w:val="24"/>
        </w:rPr>
        <w:fldChar w:fldCharType="end"/>
      </w:r>
      <w:r w:rsidR="00990FAB" w:rsidRPr="00462AF6">
        <w:rPr>
          <w:rFonts w:ascii="Times New Roman" w:hAnsi="Times New Roman" w:cs="Times New Roman"/>
          <w:sz w:val="24"/>
          <w:szCs w:val="24"/>
        </w:rPr>
        <w:fldChar w:fldCharType="begin"/>
      </w:r>
      <w:r w:rsidR="00990FAB" w:rsidRPr="00462AF6">
        <w:rPr>
          <w:rFonts w:ascii="Times New Roman" w:hAnsi="Times New Roman" w:cs="Times New Roman"/>
          <w:sz w:val="24"/>
          <w:szCs w:val="24"/>
        </w:rPr>
        <w:instrText xml:space="preserve"> ADDIN </w:instrText>
      </w:r>
      <w:r w:rsidR="00990FAB" w:rsidRPr="00462AF6">
        <w:rPr>
          <w:rFonts w:ascii="Times New Roman" w:hAnsi="Times New Roman" w:cs="Times New Roman"/>
          <w:sz w:val="24"/>
          <w:szCs w:val="24"/>
        </w:rPr>
        <w:fldChar w:fldCharType="end"/>
      </w:r>
    </w:p>
    <w:sectPr w:rsidR="00A704F4" w:rsidRPr="00144BC0" w:rsidSect="006D6324">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72FA2" w14:textId="77777777" w:rsidR="00F070F5" w:rsidRDefault="00F070F5" w:rsidP="00557B8B">
      <w:pPr>
        <w:spacing w:after="0" w:line="240" w:lineRule="auto"/>
      </w:pPr>
      <w:r>
        <w:separator/>
      </w:r>
    </w:p>
  </w:endnote>
  <w:endnote w:type="continuationSeparator" w:id="0">
    <w:p w14:paraId="22369EC6" w14:textId="77777777" w:rsidR="00F070F5" w:rsidRDefault="00F070F5" w:rsidP="0055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84338"/>
      <w:docPartObj>
        <w:docPartGallery w:val="Page Numbers (Bottom of Page)"/>
        <w:docPartUnique/>
      </w:docPartObj>
    </w:sdtPr>
    <w:sdtEndPr>
      <w:rPr>
        <w:noProof/>
      </w:rPr>
    </w:sdtEndPr>
    <w:sdtContent>
      <w:p w14:paraId="12616537" w14:textId="17C8332C" w:rsidR="00F070F5" w:rsidRDefault="00F070F5">
        <w:pPr>
          <w:pStyle w:val="Footer"/>
          <w:jc w:val="right"/>
        </w:pPr>
        <w:r>
          <w:fldChar w:fldCharType="begin"/>
        </w:r>
        <w:r>
          <w:instrText xml:space="preserve"> PAGE   \* MERGEFORMAT </w:instrText>
        </w:r>
        <w:r>
          <w:fldChar w:fldCharType="separate"/>
        </w:r>
        <w:r w:rsidR="00EA2A80">
          <w:rPr>
            <w:noProof/>
          </w:rPr>
          <w:t>1</w:t>
        </w:r>
        <w:r>
          <w:rPr>
            <w:noProof/>
          </w:rPr>
          <w:fldChar w:fldCharType="end"/>
        </w:r>
      </w:p>
    </w:sdtContent>
  </w:sdt>
  <w:p w14:paraId="230CDD8D" w14:textId="77777777" w:rsidR="00F070F5" w:rsidRDefault="00F0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17C92" w14:textId="77777777" w:rsidR="00F070F5" w:rsidRDefault="00F070F5" w:rsidP="00557B8B">
      <w:pPr>
        <w:spacing w:after="0" w:line="240" w:lineRule="auto"/>
      </w:pPr>
      <w:r>
        <w:separator/>
      </w:r>
    </w:p>
  </w:footnote>
  <w:footnote w:type="continuationSeparator" w:id="0">
    <w:p w14:paraId="0479044A" w14:textId="77777777" w:rsidR="00F070F5" w:rsidRDefault="00F070F5" w:rsidP="00557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9E6"/>
    <w:multiLevelType w:val="hybridMultilevel"/>
    <w:tmpl w:val="D4FA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14D6"/>
    <w:multiLevelType w:val="hybridMultilevel"/>
    <w:tmpl w:val="12F8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80AF3"/>
    <w:multiLevelType w:val="hybridMultilevel"/>
    <w:tmpl w:val="21E4AE0E"/>
    <w:lvl w:ilvl="0" w:tplc="32DEBBBE">
      <w:start w:val="37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17C36"/>
    <w:multiLevelType w:val="hybridMultilevel"/>
    <w:tmpl w:val="92CC2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F83577"/>
    <w:multiLevelType w:val="hybridMultilevel"/>
    <w:tmpl w:val="65F8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C4F5B"/>
    <w:multiLevelType w:val="hybridMultilevel"/>
    <w:tmpl w:val="57AA7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E0F08"/>
    <w:multiLevelType w:val="hybridMultilevel"/>
    <w:tmpl w:val="12A48120"/>
    <w:lvl w:ilvl="0" w:tplc="8E56FB9C">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513BD"/>
    <w:multiLevelType w:val="hybridMultilevel"/>
    <w:tmpl w:val="EF20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C00FE"/>
    <w:multiLevelType w:val="hybridMultilevel"/>
    <w:tmpl w:val="57AA7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E9474F"/>
    <w:multiLevelType w:val="hybridMultilevel"/>
    <w:tmpl w:val="EEB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639D3"/>
    <w:multiLevelType w:val="hybridMultilevel"/>
    <w:tmpl w:val="3616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B09F5"/>
    <w:multiLevelType w:val="hybridMultilevel"/>
    <w:tmpl w:val="09C0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9493A"/>
    <w:multiLevelType w:val="hybridMultilevel"/>
    <w:tmpl w:val="087E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80519C"/>
    <w:multiLevelType w:val="hybridMultilevel"/>
    <w:tmpl w:val="33FCB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8345F"/>
    <w:multiLevelType w:val="hybridMultilevel"/>
    <w:tmpl w:val="1CE4AEB2"/>
    <w:lvl w:ilvl="0" w:tplc="990E1892">
      <w:start w:val="1"/>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01376"/>
    <w:multiLevelType w:val="hybridMultilevel"/>
    <w:tmpl w:val="A83E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9927E0"/>
    <w:multiLevelType w:val="hybridMultilevel"/>
    <w:tmpl w:val="D504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685529"/>
    <w:multiLevelType w:val="hybridMultilevel"/>
    <w:tmpl w:val="75F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D50C85"/>
    <w:multiLevelType w:val="hybridMultilevel"/>
    <w:tmpl w:val="E26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905222"/>
    <w:multiLevelType w:val="hybridMultilevel"/>
    <w:tmpl w:val="31EE03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74650747"/>
    <w:multiLevelType w:val="hybridMultilevel"/>
    <w:tmpl w:val="DEE8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8"/>
  </w:num>
  <w:num w:numId="5">
    <w:abstractNumId w:val="12"/>
  </w:num>
  <w:num w:numId="6">
    <w:abstractNumId w:val="20"/>
  </w:num>
  <w:num w:numId="7">
    <w:abstractNumId w:val="1"/>
  </w:num>
  <w:num w:numId="8">
    <w:abstractNumId w:val="16"/>
  </w:num>
  <w:num w:numId="9">
    <w:abstractNumId w:val="19"/>
  </w:num>
  <w:num w:numId="10">
    <w:abstractNumId w:val="0"/>
  </w:num>
  <w:num w:numId="11">
    <w:abstractNumId w:val="10"/>
  </w:num>
  <w:num w:numId="12">
    <w:abstractNumId w:val="15"/>
  </w:num>
  <w:num w:numId="13">
    <w:abstractNumId w:val="17"/>
  </w:num>
  <w:num w:numId="14">
    <w:abstractNumId w:val="9"/>
  </w:num>
  <w:num w:numId="15">
    <w:abstractNumId w:val="6"/>
  </w:num>
  <w:num w:numId="16">
    <w:abstractNumId w:val="3"/>
  </w:num>
  <w:num w:numId="17">
    <w:abstractNumId w:val="2"/>
  </w:num>
  <w:num w:numId="18">
    <w:abstractNumId w:val="13"/>
  </w:num>
  <w:num w:numId="19">
    <w:abstractNumId w:val="5"/>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IJ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fr9dexnvpre7exf2j50tper0d2sttwrwr9&quot;&gt;Weight retention 6.2.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153E11"/>
    <w:rsid w:val="00002AD4"/>
    <w:rsid w:val="00007163"/>
    <w:rsid w:val="00010EE6"/>
    <w:rsid w:val="0001123E"/>
    <w:rsid w:val="000137B5"/>
    <w:rsid w:val="00015007"/>
    <w:rsid w:val="00016680"/>
    <w:rsid w:val="00016700"/>
    <w:rsid w:val="00022510"/>
    <w:rsid w:val="00023E7A"/>
    <w:rsid w:val="00024086"/>
    <w:rsid w:val="00024B62"/>
    <w:rsid w:val="000259B5"/>
    <w:rsid w:val="000304E2"/>
    <w:rsid w:val="00033729"/>
    <w:rsid w:val="00033D45"/>
    <w:rsid w:val="00035759"/>
    <w:rsid w:val="0003578D"/>
    <w:rsid w:val="00036D19"/>
    <w:rsid w:val="00036E80"/>
    <w:rsid w:val="00037F22"/>
    <w:rsid w:val="00041B29"/>
    <w:rsid w:val="00044C0D"/>
    <w:rsid w:val="00045DC0"/>
    <w:rsid w:val="00045E47"/>
    <w:rsid w:val="00047577"/>
    <w:rsid w:val="00047FEE"/>
    <w:rsid w:val="00051EC4"/>
    <w:rsid w:val="0005272C"/>
    <w:rsid w:val="00055AE7"/>
    <w:rsid w:val="00055B45"/>
    <w:rsid w:val="0005782F"/>
    <w:rsid w:val="000579A3"/>
    <w:rsid w:val="00063495"/>
    <w:rsid w:val="000651ED"/>
    <w:rsid w:val="00067FEF"/>
    <w:rsid w:val="00071B32"/>
    <w:rsid w:val="00073040"/>
    <w:rsid w:val="00073115"/>
    <w:rsid w:val="000737FE"/>
    <w:rsid w:val="00074E79"/>
    <w:rsid w:val="00081494"/>
    <w:rsid w:val="0008172E"/>
    <w:rsid w:val="00081ACB"/>
    <w:rsid w:val="00082EF2"/>
    <w:rsid w:val="00087EF1"/>
    <w:rsid w:val="00092882"/>
    <w:rsid w:val="000951C9"/>
    <w:rsid w:val="00097889"/>
    <w:rsid w:val="000A1B3D"/>
    <w:rsid w:val="000A1D61"/>
    <w:rsid w:val="000A4D5D"/>
    <w:rsid w:val="000A4F44"/>
    <w:rsid w:val="000A56A8"/>
    <w:rsid w:val="000A79A2"/>
    <w:rsid w:val="000B707F"/>
    <w:rsid w:val="000C119A"/>
    <w:rsid w:val="000C2B98"/>
    <w:rsid w:val="000C2F5A"/>
    <w:rsid w:val="000C34EF"/>
    <w:rsid w:val="000C3700"/>
    <w:rsid w:val="000C3B69"/>
    <w:rsid w:val="000C3BB3"/>
    <w:rsid w:val="000C3D7E"/>
    <w:rsid w:val="000C4FA3"/>
    <w:rsid w:val="000C6743"/>
    <w:rsid w:val="000C7165"/>
    <w:rsid w:val="000C7D30"/>
    <w:rsid w:val="000D1436"/>
    <w:rsid w:val="000D17A4"/>
    <w:rsid w:val="000D2ADE"/>
    <w:rsid w:val="000D3608"/>
    <w:rsid w:val="000D3D1A"/>
    <w:rsid w:val="000D53EA"/>
    <w:rsid w:val="000E2B3A"/>
    <w:rsid w:val="000E2D04"/>
    <w:rsid w:val="000E4966"/>
    <w:rsid w:val="000E615C"/>
    <w:rsid w:val="000F263E"/>
    <w:rsid w:val="000F2934"/>
    <w:rsid w:val="000F32DF"/>
    <w:rsid w:val="000F3695"/>
    <w:rsid w:val="000F5BE1"/>
    <w:rsid w:val="000F5EE6"/>
    <w:rsid w:val="000F6439"/>
    <w:rsid w:val="00100646"/>
    <w:rsid w:val="00100C71"/>
    <w:rsid w:val="0010370B"/>
    <w:rsid w:val="00103815"/>
    <w:rsid w:val="001054A4"/>
    <w:rsid w:val="00105AAF"/>
    <w:rsid w:val="0010693B"/>
    <w:rsid w:val="00106F32"/>
    <w:rsid w:val="00107121"/>
    <w:rsid w:val="0011069C"/>
    <w:rsid w:val="001118D9"/>
    <w:rsid w:val="00111949"/>
    <w:rsid w:val="00112597"/>
    <w:rsid w:val="00114BE0"/>
    <w:rsid w:val="00115C7C"/>
    <w:rsid w:val="00120F07"/>
    <w:rsid w:val="001216B7"/>
    <w:rsid w:val="00122052"/>
    <w:rsid w:val="0012272E"/>
    <w:rsid w:val="001248F7"/>
    <w:rsid w:val="00124DB0"/>
    <w:rsid w:val="00124E15"/>
    <w:rsid w:val="0012520F"/>
    <w:rsid w:val="001263FE"/>
    <w:rsid w:val="00127AA3"/>
    <w:rsid w:val="00130DDF"/>
    <w:rsid w:val="00132152"/>
    <w:rsid w:val="00134330"/>
    <w:rsid w:val="00134811"/>
    <w:rsid w:val="00134F8F"/>
    <w:rsid w:val="00135426"/>
    <w:rsid w:val="00135E59"/>
    <w:rsid w:val="001432AD"/>
    <w:rsid w:val="00144BC0"/>
    <w:rsid w:val="00145CCD"/>
    <w:rsid w:val="001515A3"/>
    <w:rsid w:val="00153249"/>
    <w:rsid w:val="00153E11"/>
    <w:rsid w:val="00164B38"/>
    <w:rsid w:val="00166C0F"/>
    <w:rsid w:val="00171FA1"/>
    <w:rsid w:val="00172E69"/>
    <w:rsid w:val="00173E93"/>
    <w:rsid w:val="001744F7"/>
    <w:rsid w:val="001770A3"/>
    <w:rsid w:val="00180088"/>
    <w:rsid w:val="001804C3"/>
    <w:rsid w:val="0018191A"/>
    <w:rsid w:val="001834F5"/>
    <w:rsid w:val="00183B08"/>
    <w:rsid w:val="00187308"/>
    <w:rsid w:val="001873FC"/>
    <w:rsid w:val="00187EDD"/>
    <w:rsid w:val="00191850"/>
    <w:rsid w:val="00193AA0"/>
    <w:rsid w:val="001967CE"/>
    <w:rsid w:val="001A0255"/>
    <w:rsid w:val="001A10F2"/>
    <w:rsid w:val="001A3112"/>
    <w:rsid w:val="001A3304"/>
    <w:rsid w:val="001A35D3"/>
    <w:rsid w:val="001A3C1C"/>
    <w:rsid w:val="001A3EB6"/>
    <w:rsid w:val="001A493C"/>
    <w:rsid w:val="001A4AB1"/>
    <w:rsid w:val="001A4D14"/>
    <w:rsid w:val="001A6065"/>
    <w:rsid w:val="001A79AD"/>
    <w:rsid w:val="001B0363"/>
    <w:rsid w:val="001B03A3"/>
    <w:rsid w:val="001B1647"/>
    <w:rsid w:val="001B2CD1"/>
    <w:rsid w:val="001B6FFF"/>
    <w:rsid w:val="001B75C8"/>
    <w:rsid w:val="001C185B"/>
    <w:rsid w:val="001C2DB7"/>
    <w:rsid w:val="001C5070"/>
    <w:rsid w:val="001C531E"/>
    <w:rsid w:val="001C67D7"/>
    <w:rsid w:val="001D0975"/>
    <w:rsid w:val="001D222D"/>
    <w:rsid w:val="001D3760"/>
    <w:rsid w:val="001D6B49"/>
    <w:rsid w:val="001D719C"/>
    <w:rsid w:val="001E0EDD"/>
    <w:rsid w:val="001E16E0"/>
    <w:rsid w:val="001E1E58"/>
    <w:rsid w:val="001E235A"/>
    <w:rsid w:val="001E7B22"/>
    <w:rsid w:val="001F016D"/>
    <w:rsid w:val="001F1A10"/>
    <w:rsid w:val="001F2D6A"/>
    <w:rsid w:val="001F479F"/>
    <w:rsid w:val="001F4BE7"/>
    <w:rsid w:val="001F4E9B"/>
    <w:rsid w:val="001F58A4"/>
    <w:rsid w:val="00200C81"/>
    <w:rsid w:val="00200EE6"/>
    <w:rsid w:val="0020107B"/>
    <w:rsid w:val="002016FA"/>
    <w:rsid w:val="00201BFD"/>
    <w:rsid w:val="002039B1"/>
    <w:rsid w:val="00203A56"/>
    <w:rsid w:val="00203FBB"/>
    <w:rsid w:val="00205D96"/>
    <w:rsid w:val="00205FD4"/>
    <w:rsid w:val="00216FB9"/>
    <w:rsid w:val="0021787C"/>
    <w:rsid w:val="00225A56"/>
    <w:rsid w:val="002326BF"/>
    <w:rsid w:val="00234DCD"/>
    <w:rsid w:val="00234EF5"/>
    <w:rsid w:val="00240E37"/>
    <w:rsid w:val="00241464"/>
    <w:rsid w:val="00241783"/>
    <w:rsid w:val="00243E93"/>
    <w:rsid w:val="002463FA"/>
    <w:rsid w:val="002471B7"/>
    <w:rsid w:val="0025042D"/>
    <w:rsid w:val="00250E8E"/>
    <w:rsid w:val="00253A64"/>
    <w:rsid w:val="00257213"/>
    <w:rsid w:val="00261742"/>
    <w:rsid w:val="00262BA1"/>
    <w:rsid w:val="002641B9"/>
    <w:rsid w:val="002642F7"/>
    <w:rsid w:val="00266A3E"/>
    <w:rsid w:val="00267451"/>
    <w:rsid w:val="00267E3B"/>
    <w:rsid w:val="0027066C"/>
    <w:rsid w:val="00271B00"/>
    <w:rsid w:val="002737C9"/>
    <w:rsid w:val="00282F40"/>
    <w:rsid w:val="00284EAA"/>
    <w:rsid w:val="0028541F"/>
    <w:rsid w:val="00287B94"/>
    <w:rsid w:val="002918A6"/>
    <w:rsid w:val="002934EA"/>
    <w:rsid w:val="002935D8"/>
    <w:rsid w:val="002954CB"/>
    <w:rsid w:val="002959D5"/>
    <w:rsid w:val="00295D4E"/>
    <w:rsid w:val="002A1CBD"/>
    <w:rsid w:val="002A2963"/>
    <w:rsid w:val="002A2C43"/>
    <w:rsid w:val="002A4B21"/>
    <w:rsid w:val="002A56FE"/>
    <w:rsid w:val="002B06B8"/>
    <w:rsid w:val="002B0847"/>
    <w:rsid w:val="002B46D2"/>
    <w:rsid w:val="002C0D14"/>
    <w:rsid w:val="002C2D17"/>
    <w:rsid w:val="002C5DCA"/>
    <w:rsid w:val="002C7FEF"/>
    <w:rsid w:val="002D18C7"/>
    <w:rsid w:val="002D2D0A"/>
    <w:rsid w:val="002D3173"/>
    <w:rsid w:val="002D50F4"/>
    <w:rsid w:val="002D6E03"/>
    <w:rsid w:val="002D7198"/>
    <w:rsid w:val="002E0220"/>
    <w:rsid w:val="002E0E07"/>
    <w:rsid w:val="002E59EE"/>
    <w:rsid w:val="002F3718"/>
    <w:rsid w:val="002F4C6D"/>
    <w:rsid w:val="002F50DE"/>
    <w:rsid w:val="002F6B78"/>
    <w:rsid w:val="00301438"/>
    <w:rsid w:val="003046A3"/>
    <w:rsid w:val="00310AFA"/>
    <w:rsid w:val="003110FB"/>
    <w:rsid w:val="0031111D"/>
    <w:rsid w:val="00311165"/>
    <w:rsid w:val="003115B8"/>
    <w:rsid w:val="00311E44"/>
    <w:rsid w:val="00312A4C"/>
    <w:rsid w:val="003135F0"/>
    <w:rsid w:val="00315A75"/>
    <w:rsid w:val="00315C4D"/>
    <w:rsid w:val="003164DF"/>
    <w:rsid w:val="003169D2"/>
    <w:rsid w:val="0031712B"/>
    <w:rsid w:val="003202E7"/>
    <w:rsid w:val="00321163"/>
    <w:rsid w:val="003245F4"/>
    <w:rsid w:val="00327435"/>
    <w:rsid w:val="00327F25"/>
    <w:rsid w:val="0033274B"/>
    <w:rsid w:val="0033277C"/>
    <w:rsid w:val="0033422F"/>
    <w:rsid w:val="00334D15"/>
    <w:rsid w:val="0033524D"/>
    <w:rsid w:val="003352D5"/>
    <w:rsid w:val="00335FDE"/>
    <w:rsid w:val="0033662D"/>
    <w:rsid w:val="00337125"/>
    <w:rsid w:val="00341959"/>
    <w:rsid w:val="003421CD"/>
    <w:rsid w:val="003456EF"/>
    <w:rsid w:val="003470F6"/>
    <w:rsid w:val="00351FB7"/>
    <w:rsid w:val="0036001B"/>
    <w:rsid w:val="003613D6"/>
    <w:rsid w:val="00361DC8"/>
    <w:rsid w:val="00362021"/>
    <w:rsid w:val="003635E9"/>
    <w:rsid w:val="00365F7D"/>
    <w:rsid w:val="0036732E"/>
    <w:rsid w:val="0037439E"/>
    <w:rsid w:val="00376151"/>
    <w:rsid w:val="0037640E"/>
    <w:rsid w:val="00376D44"/>
    <w:rsid w:val="00381100"/>
    <w:rsid w:val="003825CD"/>
    <w:rsid w:val="00383DF3"/>
    <w:rsid w:val="00384CF9"/>
    <w:rsid w:val="0038728C"/>
    <w:rsid w:val="0038728D"/>
    <w:rsid w:val="00387B0C"/>
    <w:rsid w:val="00393BB9"/>
    <w:rsid w:val="00393D15"/>
    <w:rsid w:val="003946B8"/>
    <w:rsid w:val="00395196"/>
    <w:rsid w:val="00395B98"/>
    <w:rsid w:val="00395E87"/>
    <w:rsid w:val="0039605E"/>
    <w:rsid w:val="003A0674"/>
    <w:rsid w:val="003A6603"/>
    <w:rsid w:val="003A742D"/>
    <w:rsid w:val="003B0CE5"/>
    <w:rsid w:val="003B35A5"/>
    <w:rsid w:val="003B4B25"/>
    <w:rsid w:val="003B5EBA"/>
    <w:rsid w:val="003B7F8A"/>
    <w:rsid w:val="003C1798"/>
    <w:rsid w:val="003C2561"/>
    <w:rsid w:val="003C27FC"/>
    <w:rsid w:val="003C368F"/>
    <w:rsid w:val="003C3CFF"/>
    <w:rsid w:val="003C4CC9"/>
    <w:rsid w:val="003C4E7C"/>
    <w:rsid w:val="003C6E53"/>
    <w:rsid w:val="003D07B8"/>
    <w:rsid w:val="003D1AC0"/>
    <w:rsid w:val="003D21D4"/>
    <w:rsid w:val="003D65E0"/>
    <w:rsid w:val="003D74A8"/>
    <w:rsid w:val="003E01F0"/>
    <w:rsid w:val="003E1155"/>
    <w:rsid w:val="003E2122"/>
    <w:rsid w:val="003E2956"/>
    <w:rsid w:val="003E4104"/>
    <w:rsid w:val="003E43B9"/>
    <w:rsid w:val="003E4A04"/>
    <w:rsid w:val="003E58F3"/>
    <w:rsid w:val="003E6556"/>
    <w:rsid w:val="003E6F8C"/>
    <w:rsid w:val="003F0776"/>
    <w:rsid w:val="003F199A"/>
    <w:rsid w:val="003F2883"/>
    <w:rsid w:val="003F29BE"/>
    <w:rsid w:val="003F5646"/>
    <w:rsid w:val="003F5648"/>
    <w:rsid w:val="003F56C7"/>
    <w:rsid w:val="00400ACB"/>
    <w:rsid w:val="0040127E"/>
    <w:rsid w:val="00401D3A"/>
    <w:rsid w:val="00401DA9"/>
    <w:rsid w:val="0040248B"/>
    <w:rsid w:val="004027E6"/>
    <w:rsid w:val="00402958"/>
    <w:rsid w:val="004037AB"/>
    <w:rsid w:val="00405AEC"/>
    <w:rsid w:val="00406B42"/>
    <w:rsid w:val="00407DD5"/>
    <w:rsid w:val="00410498"/>
    <w:rsid w:val="00410748"/>
    <w:rsid w:val="004127A4"/>
    <w:rsid w:val="00412933"/>
    <w:rsid w:val="0041313E"/>
    <w:rsid w:val="00414BFD"/>
    <w:rsid w:val="00415138"/>
    <w:rsid w:val="00415152"/>
    <w:rsid w:val="00415E6C"/>
    <w:rsid w:val="00416BB7"/>
    <w:rsid w:val="00417CC6"/>
    <w:rsid w:val="004213BC"/>
    <w:rsid w:val="0042147A"/>
    <w:rsid w:val="00421D94"/>
    <w:rsid w:val="00422DD1"/>
    <w:rsid w:val="004252AA"/>
    <w:rsid w:val="00426500"/>
    <w:rsid w:val="0042655F"/>
    <w:rsid w:val="00427325"/>
    <w:rsid w:val="00427404"/>
    <w:rsid w:val="00430E5D"/>
    <w:rsid w:val="00434BC5"/>
    <w:rsid w:val="00434BCD"/>
    <w:rsid w:val="00435F68"/>
    <w:rsid w:val="00436D5F"/>
    <w:rsid w:val="00437871"/>
    <w:rsid w:val="00442C66"/>
    <w:rsid w:val="0044344B"/>
    <w:rsid w:val="00444D3D"/>
    <w:rsid w:val="0044606C"/>
    <w:rsid w:val="00446D78"/>
    <w:rsid w:val="00447C3E"/>
    <w:rsid w:val="004519F5"/>
    <w:rsid w:val="00452136"/>
    <w:rsid w:val="0045342F"/>
    <w:rsid w:val="00453B47"/>
    <w:rsid w:val="00454212"/>
    <w:rsid w:val="0046198F"/>
    <w:rsid w:val="00461B1B"/>
    <w:rsid w:val="00462AF6"/>
    <w:rsid w:val="00463E4A"/>
    <w:rsid w:val="00465B82"/>
    <w:rsid w:val="00466EFA"/>
    <w:rsid w:val="00467CF3"/>
    <w:rsid w:val="00475F50"/>
    <w:rsid w:val="00481B7D"/>
    <w:rsid w:val="00481F08"/>
    <w:rsid w:val="00490D84"/>
    <w:rsid w:val="00491C16"/>
    <w:rsid w:val="00492DE2"/>
    <w:rsid w:val="00493811"/>
    <w:rsid w:val="00495D67"/>
    <w:rsid w:val="00497837"/>
    <w:rsid w:val="004A126F"/>
    <w:rsid w:val="004A15BA"/>
    <w:rsid w:val="004A5032"/>
    <w:rsid w:val="004A6204"/>
    <w:rsid w:val="004A698A"/>
    <w:rsid w:val="004B021A"/>
    <w:rsid w:val="004B1F12"/>
    <w:rsid w:val="004B44E8"/>
    <w:rsid w:val="004B7B9E"/>
    <w:rsid w:val="004C0A9F"/>
    <w:rsid w:val="004C2549"/>
    <w:rsid w:val="004C5E0A"/>
    <w:rsid w:val="004C63E1"/>
    <w:rsid w:val="004D0407"/>
    <w:rsid w:val="004D47F2"/>
    <w:rsid w:val="004D6B61"/>
    <w:rsid w:val="004D6EDF"/>
    <w:rsid w:val="004E066D"/>
    <w:rsid w:val="004E0A26"/>
    <w:rsid w:val="004E12F5"/>
    <w:rsid w:val="004E1DB3"/>
    <w:rsid w:val="004E5069"/>
    <w:rsid w:val="004E7647"/>
    <w:rsid w:val="004F0D58"/>
    <w:rsid w:val="004F35C0"/>
    <w:rsid w:val="004F3C09"/>
    <w:rsid w:val="004F4DE0"/>
    <w:rsid w:val="004F67CB"/>
    <w:rsid w:val="004F6944"/>
    <w:rsid w:val="004F76FB"/>
    <w:rsid w:val="005006D5"/>
    <w:rsid w:val="0050070A"/>
    <w:rsid w:val="00500C85"/>
    <w:rsid w:val="00501052"/>
    <w:rsid w:val="0050446B"/>
    <w:rsid w:val="005050DF"/>
    <w:rsid w:val="005118D8"/>
    <w:rsid w:val="005123AB"/>
    <w:rsid w:val="00512C0D"/>
    <w:rsid w:val="00512D3E"/>
    <w:rsid w:val="00512DFA"/>
    <w:rsid w:val="00513F70"/>
    <w:rsid w:val="005143D3"/>
    <w:rsid w:val="00514AE1"/>
    <w:rsid w:val="005152DF"/>
    <w:rsid w:val="00520BEA"/>
    <w:rsid w:val="005211FF"/>
    <w:rsid w:val="00523321"/>
    <w:rsid w:val="00523749"/>
    <w:rsid w:val="005245AD"/>
    <w:rsid w:val="00525428"/>
    <w:rsid w:val="0053088B"/>
    <w:rsid w:val="00530E68"/>
    <w:rsid w:val="0053699E"/>
    <w:rsid w:val="00540365"/>
    <w:rsid w:val="0054183F"/>
    <w:rsid w:val="00542184"/>
    <w:rsid w:val="00547C1F"/>
    <w:rsid w:val="005508B8"/>
    <w:rsid w:val="00550A72"/>
    <w:rsid w:val="00552BB9"/>
    <w:rsid w:val="00552DC5"/>
    <w:rsid w:val="00553C7D"/>
    <w:rsid w:val="0055690B"/>
    <w:rsid w:val="00556C0F"/>
    <w:rsid w:val="00557B8B"/>
    <w:rsid w:val="0056406B"/>
    <w:rsid w:val="00565472"/>
    <w:rsid w:val="005672CB"/>
    <w:rsid w:val="00571A01"/>
    <w:rsid w:val="00572C51"/>
    <w:rsid w:val="00573188"/>
    <w:rsid w:val="00576E05"/>
    <w:rsid w:val="005772AC"/>
    <w:rsid w:val="00580131"/>
    <w:rsid w:val="00580B17"/>
    <w:rsid w:val="00581705"/>
    <w:rsid w:val="00582A1F"/>
    <w:rsid w:val="005839A7"/>
    <w:rsid w:val="005843C1"/>
    <w:rsid w:val="00585961"/>
    <w:rsid w:val="00586837"/>
    <w:rsid w:val="00590274"/>
    <w:rsid w:val="00591AD6"/>
    <w:rsid w:val="00591F19"/>
    <w:rsid w:val="00592789"/>
    <w:rsid w:val="005941CB"/>
    <w:rsid w:val="00594611"/>
    <w:rsid w:val="00594D57"/>
    <w:rsid w:val="005961DC"/>
    <w:rsid w:val="00596238"/>
    <w:rsid w:val="00596904"/>
    <w:rsid w:val="005A12DD"/>
    <w:rsid w:val="005A20E6"/>
    <w:rsid w:val="005A34A7"/>
    <w:rsid w:val="005A3FBE"/>
    <w:rsid w:val="005A456A"/>
    <w:rsid w:val="005A48BD"/>
    <w:rsid w:val="005A49D1"/>
    <w:rsid w:val="005A5DEC"/>
    <w:rsid w:val="005A617E"/>
    <w:rsid w:val="005A6992"/>
    <w:rsid w:val="005B07E9"/>
    <w:rsid w:val="005B08D1"/>
    <w:rsid w:val="005B2708"/>
    <w:rsid w:val="005B4FF4"/>
    <w:rsid w:val="005C3962"/>
    <w:rsid w:val="005C3DA3"/>
    <w:rsid w:val="005C6174"/>
    <w:rsid w:val="005C6DCF"/>
    <w:rsid w:val="005D0523"/>
    <w:rsid w:val="005D1803"/>
    <w:rsid w:val="005D1F28"/>
    <w:rsid w:val="005D21C1"/>
    <w:rsid w:val="005D40E9"/>
    <w:rsid w:val="005D48E4"/>
    <w:rsid w:val="005D5B76"/>
    <w:rsid w:val="005D6CD0"/>
    <w:rsid w:val="005D7CCE"/>
    <w:rsid w:val="005D7FC2"/>
    <w:rsid w:val="005E10A3"/>
    <w:rsid w:val="005E16C2"/>
    <w:rsid w:val="005E255F"/>
    <w:rsid w:val="005E3D8B"/>
    <w:rsid w:val="005E5EAF"/>
    <w:rsid w:val="005E7A23"/>
    <w:rsid w:val="005F044C"/>
    <w:rsid w:val="005F15F0"/>
    <w:rsid w:val="005F49B4"/>
    <w:rsid w:val="005F6E39"/>
    <w:rsid w:val="00600528"/>
    <w:rsid w:val="00601C68"/>
    <w:rsid w:val="00605831"/>
    <w:rsid w:val="00605FC0"/>
    <w:rsid w:val="006062FA"/>
    <w:rsid w:val="006064E3"/>
    <w:rsid w:val="006117D0"/>
    <w:rsid w:val="006127B8"/>
    <w:rsid w:val="0061552F"/>
    <w:rsid w:val="00616991"/>
    <w:rsid w:val="006171F6"/>
    <w:rsid w:val="00621234"/>
    <w:rsid w:val="006213C8"/>
    <w:rsid w:val="0062318D"/>
    <w:rsid w:val="0062557F"/>
    <w:rsid w:val="00626266"/>
    <w:rsid w:val="006274AE"/>
    <w:rsid w:val="006277B0"/>
    <w:rsid w:val="0062781D"/>
    <w:rsid w:val="0063034F"/>
    <w:rsid w:val="00630BAC"/>
    <w:rsid w:val="00631A7A"/>
    <w:rsid w:val="00632F9A"/>
    <w:rsid w:val="006334B8"/>
    <w:rsid w:val="00633DB1"/>
    <w:rsid w:val="00634B91"/>
    <w:rsid w:val="00637E0C"/>
    <w:rsid w:val="006406EC"/>
    <w:rsid w:val="0064092F"/>
    <w:rsid w:val="00643451"/>
    <w:rsid w:val="0064428A"/>
    <w:rsid w:val="00644FC1"/>
    <w:rsid w:val="006466AD"/>
    <w:rsid w:val="00646C25"/>
    <w:rsid w:val="00646DC3"/>
    <w:rsid w:val="00646DF2"/>
    <w:rsid w:val="006473FF"/>
    <w:rsid w:val="00650248"/>
    <w:rsid w:val="00650B5C"/>
    <w:rsid w:val="00651F4D"/>
    <w:rsid w:val="00652A22"/>
    <w:rsid w:val="00652D70"/>
    <w:rsid w:val="00652EBE"/>
    <w:rsid w:val="00653995"/>
    <w:rsid w:val="00654C18"/>
    <w:rsid w:val="00654C57"/>
    <w:rsid w:val="00655A60"/>
    <w:rsid w:val="0065705D"/>
    <w:rsid w:val="006570EA"/>
    <w:rsid w:val="00661DC4"/>
    <w:rsid w:val="00665D3B"/>
    <w:rsid w:val="00670F84"/>
    <w:rsid w:val="0067179A"/>
    <w:rsid w:val="006731D9"/>
    <w:rsid w:val="00674D7C"/>
    <w:rsid w:val="006756FA"/>
    <w:rsid w:val="006817F5"/>
    <w:rsid w:val="00681AAF"/>
    <w:rsid w:val="0068208D"/>
    <w:rsid w:val="00682F88"/>
    <w:rsid w:val="006834F1"/>
    <w:rsid w:val="00686484"/>
    <w:rsid w:val="006900E4"/>
    <w:rsid w:val="00690159"/>
    <w:rsid w:val="00690964"/>
    <w:rsid w:val="00691D5B"/>
    <w:rsid w:val="00691ECF"/>
    <w:rsid w:val="006932D8"/>
    <w:rsid w:val="0069404A"/>
    <w:rsid w:val="00695C45"/>
    <w:rsid w:val="00696D37"/>
    <w:rsid w:val="0069703A"/>
    <w:rsid w:val="00697B71"/>
    <w:rsid w:val="006A0ED4"/>
    <w:rsid w:val="006A1FF7"/>
    <w:rsid w:val="006A2579"/>
    <w:rsid w:val="006A26B4"/>
    <w:rsid w:val="006A29AD"/>
    <w:rsid w:val="006A29B0"/>
    <w:rsid w:val="006A4775"/>
    <w:rsid w:val="006A5B67"/>
    <w:rsid w:val="006B118B"/>
    <w:rsid w:val="006B49B5"/>
    <w:rsid w:val="006B7F2E"/>
    <w:rsid w:val="006C0EED"/>
    <w:rsid w:val="006C1AAC"/>
    <w:rsid w:val="006C3280"/>
    <w:rsid w:val="006C4005"/>
    <w:rsid w:val="006C4EB6"/>
    <w:rsid w:val="006C7516"/>
    <w:rsid w:val="006D126C"/>
    <w:rsid w:val="006D15FF"/>
    <w:rsid w:val="006D1E1E"/>
    <w:rsid w:val="006D59FA"/>
    <w:rsid w:val="006D6324"/>
    <w:rsid w:val="006E0F7E"/>
    <w:rsid w:val="006E3655"/>
    <w:rsid w:val="006E3E6A"/>
    <w:rsid w:val="006E487A"/>
    <w:rsid w:val="006E61BF"/>
    <w:rsid w:val="006E7A0C"/>
    <w:rsid w:val="006F009D"/>
    <w:rsid w:val="006F0BC7"/>
    <w:rsid w:val="006F1193"/>
    <w:rsid w:val="006F2334"/>
    <w:rsid w:val="006F3913"/>
    <w:rsid w:val="006F49FB"/>
    <w:rsid w:val="006F57A2"/>
    <w:rsid w:val="00702591"/>
    <w:rsid w:val="00705309"/>
    <w:rsid w:val="00705A60"/>
    <w:rsid w:val="0070783B"/>
    <w:rsid w:val="00707E8B"/>
    <w:rsid w:val="0071307A"/>
    <w:rsid w:val="00713A9A"/>
    <w:rsid w:val="00714D9D"/>
    <w:rsid w:val="00715471"/>
    <w:rsid w:val="00716ED5"/>
    <w:rsid w:val="007174C0"/>
    <w:rsid w:val="007209A8"/>
    <w:rsid w:val="00721F62"/>
    <w:rsid w:val="00722E48"/>
    <w:rsid w:val="00724463"/>
    <w:rsid w:val="0072729B"/>
    <w:rsid w:val="007306E3"/>
    <w:rsid w:val="00730E40"/>
    <w:rsid w:val="0074064B"/>
    <w:rsid w:val="00741570"/>
    <w:rsid w:val="007447D0"/>
    <w:rsid w:val="00744829"/>
    <w:rsid w:val="007452AC"/>
    <w:rsid w:val="0074543D"/>
    <w:rsid w:val="00745B1D"/>
    <w:rsid w:val="00745E55"/>
    <w:rsid w:val="007517B4"/>
    <w:rsid w:val="0075536E"/>
    <w:rsid w:val="007557C9"/>
    <w:rsid w:val="00755AEF"/>
    <w:rsid w:val="00755D03"/>
    <w:rsid w:val="00757185"/>
    <w:rsid w:val="00757725"/>
    <w:rsid w:val="00757DC7"/>
    <w:rsid w:val="00760D7C"/>
    <w:rsid w:val="007653E3"/>
    <w:rsid w:val="00765D01"/>
    <w:rsid w:val="007667DD"/>
    <w:rsid w:val="00770B59"/>
    <w:rsid w:val="00772607"/>
    <w:rsid w:val="00772D54"/>
    <w:rsid w:val="00774FFB"/>
    <w:rsid w:val="007753BD"/>
    <w:rsid w:val="00777ABD"/>
    <w:rsid w:val="00777E63"/>
    <w:rsid w:val="00777ECA"/>
    <w:rsid w:val="007806B9"/>
    <w:rsid w:val="0078571F"/>
    <w:rsid w:val="00787AEB"/>
    <w:rsid w:val="00787D1A"/>
    <w:rsid w:val="00790626"/>
    <w:rsid w:val="00791562"/>
    <w:rsid w:val="00791FAC"/>
    <w:rsid w:val="00792268"/>
    <w:rsid w:val="00793862"/>
    <w:rsid w:val="00794789"/>
    <w:rsid w:val="00794DAF"/>
    <w:rsid w:val="00795050"/>
    <w:rsid w:val="007960C9"/>
    <w:rsid w:val="00797084"/>
    <w:rsid w:val="007A07DC"/>
    <w:rsid w:val="007A4031"/>
    <w:rsid w:val="007A4509"/>
    <w:rsid w:val="007A6D20"/>
    <w:rsid w:val="007A6F28"/>
    <w:rsid w:val="007B0628"/>
    <w:rsid w:val="007B21C1"/>
    <w:rsid w:val="007B2723"/>
    <w:rsid w:val="007B49D1"/>
    <w:rsid w:val="007B4D23"/>
    <w:rsid w:val="007C1139"/>
    <w:rsid w:val="007C2BA1"/>
    <w:rsid w:val="007C403D"/>
    <w:rsid w:val="007C4514"/>
    <w:rsid w:val="007C7B9A"/>
    <w:rsid w:val="007D289B"/>
    <w:rsid w:val="007D371C"/>
    <w:rsid w:val="007D5058"/>
    <w:rsid w:val="007D68F6"/>
    <w:rsid w:val="007E0F5B"/>
    <w:rsid w:val="007E2BB4"/>
    <w:rsid w:val="007E4834"/>
    <w:rsid w:val="007E5480"/>
    <w:rsid w:val="007E6F93"/>
    <w:rsid w:val="007F4D80"/>
    <w:rsid w:val="007F4E36"/>
    <w:rsid w:val="007F5A4E"/>
    <w:rsid w:val="007F5C5F"/>
    <w:rsid w:val="008021EF"/>
    <w:rsid w:val="00804661"/>
    <w:rsid w:val="008048DB"/>
    <w:rsid w:val="00804A49"/>
    <w:rsid w:val="008057D8"/>
    <w:rsid w:val="008057F3"/>
    <w:rsid w:val="00811A18"/>
    <w:rsid w:val="0081212A"/>
    <w:rsid w:val="008136FC"/>
    <w:rsid w:val="00813D9B"/>
    <w:rsid w:val="008151AB"/>
    <w:rsid w:val="00816DB0"/>
    <w:rsid w:val="00822986"/>
    <w:rsid w:val="00822F98"/>
    <w:rsid w:val="00822FC5"/>
    <w:rsid w:val="00823440"/>
    <w:rsid w:val="00823976"/>
    <w:rsid w:val="00824367"/>
    <w:rsid w:val="00824D2B"/>
    <w:rsid w:val="0082592C"/>
    <w:rsid w:val="0083106F"/>
    <w:rsid w:val="00832AAC"/>
    <w:rsid w:val="00832ED8"/>
    <w:rsid w:val="008331EC"/>
    <w:rsid w:val="0083412F"/>
    <w:rsid w:val="0083576B"/>
    <w:rsid w:val="008362E2"/>
    <w:rsid w:val="008400A3"/>
    <w:rsid w:val="00841528"/>
    <w:rsid w:val="008420DC"/>
    <w:rsid w:val="008422BD"/>
    <w:rsid w:val="00842DF9"/>
    <w:rsid w:val="00843C31"/>
    <w:rsid w:val="00843E42"/>
    <w:rsid w:val="00845D0C"/>
    <w:rsid w:val="00851309"/>
    <w:rsid w:val="00851F64"/>
    <w:rsid w:val="00852C54"/>
    <w:rsid w:val="0085326B"/>
    <w:rsid w:val="00853D8F"/>
    <w:rsid w:val="008558E1"/>
    <w:rsid w:val="00855A41"/>
    <w:rsid w:val="00856330"/>
    <w:rsid w:val="00857B04"/>
    <w:rsid w:val="00864B74"/>
    <w:rsid w:val="00871287"/>
    <w:rsid w:val="00874A65"/>
    <w:rsid w:val="00876578"/>
    <w:rsid w:val="00876665"/>
    <w:rsid w:val="00877520"/>
    <w:rsid w:val="00877729"/>
    <w:rsid w:val="00880BCB"/>
    <w:rsid w:val="00881512"/>
    <w:rsid w:val="008821F1"/>
    <w:rsid w:val="00883408"/>
    <w:rsid w:val="0088594F"/>
    <w:rsid w:val="00885D53"/>
    <w:rsid w:val="00887033"/>
    <w:rsid w:val="00887CE7"/>
    <w:rsid w:val="00890854"/>
    <w:rsid w:val="00890FE2"/>
    <w:rsid w:val="00891C71"/>
    <w:rsid w:val="00893008"/>
    <w:rsid w:val="00895A92"/>
    <w:rsid w:val="0089671B"/>
    <w:rsid w:val="00897E11"/>
    <w:rsid w:val="008A0B9A"/>
    <w:rsid w:val="008A20F9"/>
    <w:rsid w:val="008A3470"/>
    <w:rsid w:val="008A3E78"/>
    <w:rsid w:val="008B1B8C"/>
    <w:rsid w:val="008B595B"/>
    <w:rsid w:val="008B747F"/>
    <w:rsid w:val="008C20C5"/>
    <w:rsid w:val="008D0237"/>
    <w:rsid w:val="008D2637"/>
    <w:rsid w:val="008D4E08"/>
    <w:rsid w:val="008D74C7"/>
    <w:rsid w:val="008E07EF"/>
    <w:rsid w:val="008E2345"/>
    <w:rsid w:val="008F03B8"/>
    <w:rsid w:val="008F0996"/>
    <w:rsid w:val="008F1109"/>
    <w:rsid w:val="008F3529"/>
    <w:rsid w:val="008F3C4B"/>
    <w:rsid w:val="008F5F4B"/>
    <w:rsid w:val="008F6C77"/>
    <w:rsid w:val="008F71A6"/>
    <w:rsid w:val="00900C1E"/>
    <w:rsid w:val="00901CD5"/>
    <w:rsid w:val="0090209C"/>
    <w:rsid w:val="00902A3E"/>
    <w:rsid w:val="00903EFB"/>
    <w:rsid w:val="00904EE7"/>
    <w:rsid w:val="00905336"/>
    <w:rsid w:val="00905684"/>
    <w:rsid w:val="00906724"/>
    <w:rsid w:val="009069B3"/>
    <w:rsid w:val="00907CB3"/>
    <w:rsid w:val="00912085"/>
    <w:rsid w:val="00914C80"/>
    <w:rsid w:val="009160A3"/>
    <w:rsid w:val="0091685A"/>
    <w:rsid w:val="00916C50"/>
    <w:rsid w:val="009258FB"/>
    <w:rsid w:val="00925C95"/>
    <w:rsid w:val="00926102"/>
    <w:rsid w:val="00926B96"/>
    <w:rsid w:val="0093324A"/>
    <w:rsid w:val="00933C61"/>
    <w:rsid w:val="009348E0"/>
    <w:rsid w:val="0094103F"/>
    <w:rsid w:val="009455EB"/>
    <w:rsid w:val="00946AF3"/>
    <w:rsid w:val="009471DC"/>
    <w:rsid w:val="009473BA"/>
    <w:rsid w:val="00950F03"/>
    <w:rsid w:val="009519C8"/>
    <w:rsid w:val="00951B0D"/>
    <w:rsid w:val="0095338E"/>
    <w:rsid w:val="00953679"/>
    <w:rsid w:val="00954694"/>
    <w:rsid w:val="00954A8F"/>
    <w:rsid w:val="00957211"/>
    <w:rsid w:val="00957DBC"/>
    <w:rsid w:val="009617AA"/>
    <w:rsid w:val="00963355"/>
    <w:rsid w:val="00965A84"/>
    <w:rsid w:val="009670CA"/>
    <w:rsid w:val="009720AA"/>
    <w:rsid w:val="00975D79"/>
    <w:rsid w:val="0097715F"/>
    <w:rsid w:val="00977EB6"/>
    <w:rsid w:val="00983C14"/>
    <w:rsid w:val="00984442"/>
    <w:rsid w:val="009851B4"/>
    <w:rsid w:val="009861CB"/>
    <w:rsid w:val="00990FAB"/>
    <w:rsid w:val="009913E8"/>
    <w:rsid w:val="0099328A"/>
    <w:rsid w:val="00995222"/>
    <w:rsid w:val="00995B28"/>
    <w:rsid w:val="00997636"/>
    <w:rsid w:val="00997D84"/>
    <w:rsid w:val="009A119D"/>
    <w:rsid w:val="009A197A"/>
    <w:rsid w:val="009A1D58"/>
    <w:rsid w:val="009A2CEB"/>
    <w:rsid w:val="009A66EE"/>
    <w:rsid w:val="009B0144"/>
    <w:rsid w:val="009B1A18"/>
    <w:rsid w:val="009B2981"/>
    <w:rsid w:val="009B4F10"/>
    <w:rsid w:val="009B69D5"/>
    <w:rsid w:val="009B77C4"/>
    <w:rsid w:val="009C0598"/>
    <w:rsid w:val="009C4BF8"/>
    <w:rsid w:val="009C6012"/>
    <w:rsid w:val="009C67A4"/>
    <w:rsid w:val="009C74BF"/>
    <w:rsid w:val="009D25D2"/>
    <w:rsid w:val="009D662F"/>
    <w:rsid w:val="009D7E63"/>
    <w:rsid w:val="009E0594"/>
    <w:rsid w:val="009E19DE"/>
    <w:rsid w:val="009E200A"/>
    <w:rsid w:val="009E32C3"/>
    <w:rsid w:val="009E3BEE"/>
    <w:rsid w:val="009E4CB1"/>
    <w:rsid w:val="009E4DC3"/>
    <w:rsid w:val="009E64F7"/>
    <w:rsid w:val="009E6C85"/>
    <w:rsid w:val="009F19C5"/>
    <w:rsid w:val="009F1E96"/>
    <w:rsid w:val="009F2BBA"/>
    <w:rsid w:val="009F4683"/>
    <w:rsid w:val="009F4AAC"/>
    <w:rsid w:val="009F7AD2"/>
    <w:rsid w:val="00A00EF4"/>
    <w:rsid w:val="00A02AB0"/>
    <w:rsid w:val="00A0498D"/>
    <w:rsid w:val="00A069BD"/>
    <w:rsid w:val="00A072C6"/>
    <w:rsid w:val="00A1290F"/>
    <w:rsid w:val="00A14DD9"/>
    <w:rsid w:val="00A17AEC"/>
    <w:rsid w:val="00A215DD"/>
    <w:rsid w:val="00A24B7E"/>
    <w:rsid w:val="00A26C1E"/>
    <w:rsid w:val="00A26CFD"/>
    <w:rsid w:val="00A274BE"/>
    <w:rsid w:val="00A27645"/>
    <w:rsid w:val="00A27DAF"/>
    <w:rsid w:val="00A27EED"/>
    <w:rsid w:val="00A31BA8"/>
    <w:rsid w:val="00A32701"/>
    <w:rsid w:val="00A32979"/>
    <w:rsid w:val="00A34C41"/>
    <w:rsid w:val="00A35743"/>
    <w:rsid w:val="00A35F4B"/>
    <w:rsid w:val="00A3737C"/>
    <w:rsid w:val="00A42D03"/>
    <w:rsid w:val="00A467B4"/>
    <w:rsid w:val="00A47506"/>
    <w:rsid w:val="00A47AE7"/>
    <w:rsid w:val="00A51B8F"/>
    <w:rsid w:val="00A5200B"/>
    <w:rsid w:val="00A53F1F"/>
    <w:rsid w:val="00A54375"/>
    <w:rsid w:val="00A54856"/>
    <w:rsid w:val="00A6549A"/>
    <w:rsid w:val="00A65CA9"/>
    <w:rsid w:val="00A66A70"/>
    <w:rsid w:val="00A66B92"/>
    <w:rsid w:val="00A67471"/>
    <w:rsid w:val="00A704F4"/>
    <w:rsid w:val="00A707D3"/>
    <w:rsid w:val="00A720AE"/>
    <w:rsid w:val="00A72FEB"/>
    <w:rsid w:val="00A73341"/>
    <w:rsid w:val="00A73FEB"/>
    <w:rsid w:val="00A744FA"/>
    <w:rsid w:val="00A74828"/>
    <w:rsid w:val="00A765C4"/>
    <w:rsid w:val="00A76F2C"/>
    <w:rsid w:val="00A7714A"/>
    <w:rsid w:val="00A81634"/>
    <w:rsid w:val="00A83DC4"/>
    <w:rsid w:val="00A84EE7"/>
    <w:rsid w:val="00A861C2"/>
    <w:rsid w:val="00A905CC"/>
    <w:rsid w:val="00A91731"/>
    <w:rsid w:val="00A91B98"/>
    <w:rsid w:val="00A9255C"/>
    <w:rsid w:val="00A95096"/>
    <w:rsid w:val="00A96308"/>
    <w:rsid w:val="00A973EB"/>
    <w:rsid w:val="00AA22F8"/>
    <w:rsid w:val="00AA3457"/>
    <w:rsid w:val="00AA4EFA"/>
    <w:rsid w:val="00AA658E"/>
    <w:rsid w:val="00AA67AA"/>
    <w:rsid w:val="00AA74A9"/>
    <w:rsid w:val="00AA7AA2"/>
    <w:rsid w:val="00AB04DC"/>
    <w:rsid w:val="00AB2FC4"/>
    <w:rsid w:val="00AB304B"/>
    <w:rsid w:val="00AB31C0"/>
    <w:rsid w:val="00AB455B"/>
    <w:rsid w:val="00AB787A"/>
    <w:rsid w:val="00AC0E88"/>
    <w:rsid w:val="00AC2855"/>
    <w:rsid w:val="00AC3B41"/>
    <w:rsid w:val="00AC73A7"/>
    <w:rsid w:val="00AD01FD"/>
    <w:rsid w:val="00AD0F09"/>
    <w:rsid w:val="00AD1278"/>
    <w:rsid w:val="00AD212F"/>
    <w:rsid w:val="00AD2AA1"/>
    <w:rsid w:val="00AD2FEA"/>
    <w:rsid w:val="00AD31BC"/>
    <w:rsid w:val="00AD3DA1"/>
    <w:rsid w:val="00AD3EA1"/>
    <w:rsid w:val="00AD410D"/>
    <w:rsid w:val="00AD517A"/>
    <w:rsid w:val="00AD584C"/>
    <w:rsid w:val="00AE132C"/>
    <w:rsid w:val="00AE1F6A"/>
    <w:rsid w:val="00AE4653"/>
    <w:rsid w:val="00AE719F"/>
    <w:rsid w:val="00AE77E2"/>
    <w:rsid w:val="00AF206C"/>
    <w:rsid w:val="00AF35B7"/>
    <w:rsid w:val="00AF4366"/>
    <w:rsid w:val="00AF5B67"/>
    <w:rsid w:val="00AF5F82"/>
    <w:rsid w:val="00AF641D"/>
    <w:rsid w:val="00AF76D2"/>
    <w:rsid w:val="00B029DA"/>
    <w:rsid w:val="00B044EE"/>
    <w:rsid w:val="00B05846"/>
    <w:rsid w:val="00B073F4"/>
    <w:rsid w:val="00B105EB"/>
    <w:rsid w:val="00B10CC2"/>
    <w:rsid w:val="00B10CD8"/>
    <w:rsid w:val="00B11F44"/>
    <w:rsid w:val="00B15029"/>
    <w:rsid w:val="00B165AB"/>
    <w:rsid w:val="00B16650"/>
    <w:rsid w:val="00B168B2"/>
    <w:rsid w:val="00B16F0B"/>
    <w:rsid w:val="00B172E3"/>
    <w:rsid w:val="00B20F85"/>
    <w:rsid w:val="00B22628"/>
    <w:rsid w:val="00B232A3"/>
    <w:rsid w:val="00B24233"/>
    <w:rsid w:val="00B2588A"/>
    <w:rsid w:val="00B27E7F"/>
    <w:rsid w:val="00B3218B"/>
    <w:rsid w:val="00B327E1"/>
    <w:rsid w:val="00B350EF"/>
    <w:rsid w:val="00B35936"/>
    <w:rsid w:val="00B36151"/>
    <w:rsid w:val="00B3762F"/>
    <w:rsid w:val="00B40FC9"/>
    <w:rsid w:val="00B43506"/>
    <w:rsid w:val="00B453D4"/>
    <w:rsid w:val="00B45747"/>
    <w:rsid w:val="00B47582"/>
    <w:rsid w:val="00B517B4"/>
    <w:rsid w:val="00B53CD6"/>
    <w:rsid w:val="00B54766"/>
    <w:rsid w:val="00B549A7"/>
    <w:rsid w:val="00B55EBC"/>
    <w:rsid w:val="00B56D4D"/>
    <w:rsid w:val="00B64177"/>
    <w:rsid w:val="00B642BA"/>
    <w:rsid w:val="00B64411"/>
    <w:rsid w:val="00B7029E"/>
    <w:rsid w:val="00B72B8F"/>
    <w:rsid w:val="00B75D9D"/>
    <w:rsid w:val="00B77478"/>
    <w:rsid w:val="00B8104E"/>
    <w:rsid w:val="00B8150E"/>
    <w:rsid w:val="00B81B6A"/>
    <w:rsid w:val="00B82390"/>
    <w:rsid w:val="00B8292B"/>
    <w:rsid w:val="00B82E0B"/>
    <w:rsid w:val="00B8414F"/>
    <w:rsid w:val="00B85F5A"/>
    <w:rsid w:val="00B8602E"/>
    <w:rsid w:val="00B9062A"/>
    <w:rsid w:val="00B93420"/>
    <w:rsid w:val="00B951B2"/>
    <w:rsid w:val="00B969C1"/>
    <w:rsid w:val="00B979C0"/>
    <w:rsid w:val="00BA04A9"/>
    <w:rsid w:val="00BA0DC3"/>
    <w:rsid w:val="00BA150A"/>
    <w:rsid w:val="00BA161E"/>
    <w:rsid w:val="00BA193C"/>
    <w:rsid w:val="00BA44B9"/>
    <w:rsid w:val="00BA5D17"/>
    <w:rsid w:val="00BA61E8"/>
    <w:rsid w:val="00BA6286"/>
    <w:rsid w:val="00BB0E2E"/>
    <w:rsid w:val="00BB111E"/>
    <w:rsid w:val="00BB1A8A"/>
    <w:rsid w:val="00BB1F0F"/>
    <w:rsid w:val="00BB2EDB"/>
    <w:rsid w:val="00BB41FC"/>
    <w:rsid w:val="00BB65F6"/>
    <w:rsid w:val="00BB735B"/>
    <w:rsid w:val="00BC03FE"/>
    <w:rsid w:val="00BC0ED9"/>
    <w:rsid w:val="00BC2FBF"/>
    <w:rsid w:val="00BC3A0F"/>
    <w:rsid w:val="00BC67A3"/>
    <w:rsid w:val="00BC7C30"/>
    <w:rsid w:val="00BD0124"/>
    <w:rsid w:val="00BD0798"/>
    <w:rsid w:val="00BD0D99"/>
    <w:rsid w:val="00BD150E"/>
    <w:rsid w:val="00BD15AE"/>
    <w:rsid w:val="00BD1F6D"/>
    <w:rsid w:val="00BD6D1F"/>
    <w:rsid w:val="00BD6D96"/>
    <w:rsid w:val="00BE01A9"/>
    <w:rsid w:val="00BE08E7"/>
    <w:rsid w:val="00BE25C8"/>
    <w:rsid w:val="00BE2C47"/>
    <w:rsid w:val="00BE4322"/>
    <w:rsid w:val="00BE45C9"/>
    <w:rsid w:val="00BE5A47"/>
    <w:rsid w:val="00BE5BFB"/>
    <w:rsid w:val="00BE616A"/>
    <w:rsid w:val="00BE7F2D"/>
    <w:rsid w:val="00BF0A33"/>
    <w:rsid w:val="00BF1653"/>
    <w:rsid w:val="00BF1A5B"/>
    <w:rsid w:val="00BF1CE1"/>
    <w:rsid w:val="00BF213C"/>
    <w:rsid w:val="00BF292B"/>
    <w:rsid w:val="00BF3C0E"/>
    <w:rsid w:val="00C0029B"/>
    <w:rsid w:val="00C015E4"/>
    <w:rsid w:val="00C026AF"/>
    <w:rsid w:val="00C05062"/>
    <w:rsid w:val="00C058EE"/>
    <w:rsid w:val="00C10697"/>
    <w:rsid w:val="00C113C5"/>
    <w:rsid w:val="00C12F54"/>
    <w:rsid w:val="00C1352E"/>
    <w:rsid w:val="00C15309"/>
    <w:rsid w:val="00C156EE"/>
    <w:rsid w:val="00C1624D"/>
    <w:rsid w:val="00C16F79"/>
    <w:rsid w:val="00C2054D"/>
    <w:rsid w:val="00C205FA"/>
    <w:rsid w:val="00C2066E"/>
    <w:rsid w:val="00C2477E"/>
    <w:rsid w:val="00C25A8B"/>
    <w:rsid w:val="00C25CB9"/>
    <w:rsid w:val="00C27780"/>
    <w:rsid w:val="00C31FCB"/>
    <w:rsid w:val="00C341C6"/>
    <w:rsid w:val="00C34E13"/>
    <w:rsid w:val="00C42310"/>
    <w:rsid w:val="00C44B42"/>
    <w:rsid w:val="00C47BC8"/>
    <w:rsid w:val="00C508C2"/>
    <w:rsid w:val="00C526E0"/>
    <w:rsid w:val="00C57C91"/>
    <w:rsid w:val="00C61F2B"/>
    <w:rsid w:val="00C62120"/>
    <w:rsid w:val="00C62880"/>
    <w:rsid w:val="00C62C91"/>
    <w:rsid w:val="00C6357A"/>
    <w:rsid w:val="00C6519F"/>
    <w:rsid w:val="00C6554A"/>
    <w:rsid w:val="00C6704A"/>
    <w:rsid w:val="00C70A04"/>
    <w:rsid w:val="00C72AE6"/>
    <w:rsid w:val="00C7336A"/>
    <w:rsid w:val="00C750EE"/>
    <w:rsid w:val="00C761A3"/>
    <w:rsid w:val="00C805F1"/>
    <w:rsid w:val="00C85B87"/>
    <w:rsid w:val="00C860DB"/>
    <w:rsid w:val="00C90050"/>
    <w:rsid w:val="00C924D9"/>
    <w:rsid w:val="00C93F3E"/>
    <w:rsid w:val="00C94D60"/>
    <w:rsid w:val="00C9771A"/>
    <w:rsid w:val="00CA1C2D"/>
    <w:rsid w:val="00CA1C39"/>
    <w:rsid w:val="00CA384B"/>
    <w:rsid w:val="00CA39C1"/>
    <w:rsid w:val="00CA3A8B"/>
    <w:rsid w:val="00CA5144"/>
    <w:rsid w:val="00CA66AF"/>
    <w:rsid w:val="00CB1D2B"/>
    <w:rsid w:val="00CB2D92"/>
    <w:rsid w:val="00CB2F38"/>
    <w:rsid w:val="00CB3309"/>
    <w:rsid w:val="00CB372C"/>
    <w:rsid w:val="00CB40FC"/>
    <w:rsid w:val="00CB5A10"/>
    <w:rsid w:val="00CB5C9B"/>
    <w:rsid w:val="00CB6BC4"/>
    <w:rsid w:val="00CB76F7"/>
    <w:rsid w:val="00CC4FF1"/>
    <w:rsid w:val="00CC5A68"/>
    <w:rsid w:val="00CC7511"/>
    <w:rsid w:val="00CD165C"/>
    <w:rsid w:val="00CD5CB6"/>
    <w:rsid w:val="00CE1097"/>
    <w:rsid w:val="00CE1A37"/>
    <w:rsid w:val="00CE2169"/>
    <w:rsid w:val="00CE39A3"/>
    <w:rsid w:val="00CE596D"/>
    <w:rsid w:val="00CE5C0F"/>
    <w:rsid w:val="00CE5C74"/>
    <w:rsid w:val="00CE66E9"/>
    <w:rsid w:val="00CE7BAD"/>
    <w:rsid w:val="00CF09D1"/>
    <w:rsid w:val="00CF21B0"/>
    <w:rsid w:val="00CF3BE2"/>
    <w:rsid w:val="00CF4986"/>
    <w:rsid w:val="00CF7D01"/>
    <w:rsid w:val="00D01112"/>
    <w:rsid w:val="00D018CA"/>
    <w:rsid w:val="00D024AB"/>
    <w:rsid w:val="00D03070"/>
    <w:rsid w:val="00D05787"/>
    <w:rsid w:val="00D06C87"/>
    <w:rsid w:val="00D079E3"/>
    <w:rsid w:val="00D1021B"/>
    <w:rsid w:val="00D103B8"/>
    <w:rsid w:val="00D1090C"/>
    <w:rsid w:val="00D10DD6"/>
    <w:rsid w:val="00D121D0"/>
    <w:rsid w:val="00D1406F"/>
    <w:rsid w:val="00D20996"/>
    <w:rsid w:val="00D20EC8"/>
    <w:rsid w:val="00D22DDA"/>
    <w:rsid w:val="00D24C25"/>
    <w:rsid w:val="00D27622"/>
    <w:rsid w:val="00D3015A"/>
    <w:rsid w:val="00D31BC7"/>
    <w:rsid w:val="00D32922"/>
    <w:rsid w:val="00D36FC5"/>
    <w:rsid w:val="00D37D6D"/>
    <w:rsid w:val="00D42DE2"/>
    <w:rsid w:val="00D46BE4"/>
    <w:rsid w:val="00D51C04"/>
    <w:rsid w:val="00D52A79"/>
    <w:rsid w:val="00D53006"/>
    <w:rsid w:val="00D54DFE"/>
    <w:rsid w:val="00D56153"/>
    <w:rsid w:val="00D56C5D"/>
    <w:rsid w:val="00D65DE6"/>
    <w:rsid w:val="00D74AB5"/>
    <w:rsid w:val="00D74CE4"/>
    <w:rsid w:val="00D76360"/>
    <w:rsid w:val="00D77478"/>
    <w:rsid w:val="00D81110"/>
    <w:rsid w:val="00D82A03"/>
    <w:rsid w:val="00D90EE0"/>
    <w:rsid w:val="00D91B40"/>
    <w:rsid w:val="00D931E4"/>
    <w:rsid w:val="00D93B9E"/>
    <w:rsid w:val="00D95F8F"/>
    <w:rsid w:val="00DA0EF7"/>
    <w:rsid w:val="00DA20DF"/>
    <w:rsid w:val="00DA499A"/>
    <w:rsid w:val="00DA49F4"/>
    <w:rsid w:val="00DA4A2C"/>
    <w:rsid w:val="00DA50A1"/>
    <w:rsid w:val="00DA699F"/>
    <w:rsid w:val="00DA6DB4"/>
    <w:rsid w:val="00DB20E0"/>
    <w:rsid w:val="00DB24C2"/>
    <w:rsid w:val="00DB268B"/>
    <w:rsid w:val="00DB325A"/>
    <w:rsid w:val="00DB39FC"/>
    <w:rsid w:val="00DB45BC"/>
    <w:rsid w:val="00DB6135"/>
    <w:rsid w:val="00DB6212"/>
    <w:rsid w:val="00DC0668"/>
    <w:rsid w:val="00DC19D0"/>
    <w:rsid w:val="00DC38E8"/>
    <w:rsid w:val="00DC5A94"/>
    <w:rsid w:val="00DC60ED"/>
    <w:rsid w:val="00DD4323"/>
    <w:rsid w:val="00DD5C9D"/>
    <w:rsid w:val="00DD6C17"/>
    <w:rsid w:val="00DE021E"/>
    <w:rsid w:val="00DE0305"/>
    <w:rsid w:val="00DE05B8"/>
    <w:rsid w:val="00DE3A6E"/>
    <w:rsid w:val="00DF08A8"/>
    <w:rsid w:val="00DF11D6"/>
    <w:rsid w:val="00DF1A0E"/>
    <w:rsid w:val="00DF3109"/>
    <w:rsid w:val="00DF3A2D"/>
    <w:rsid w:val="00DF5437"/>
    <w:rsid w:val="00DF6F7A"/>
    <w:rsid w:val="00E00131"/>
    <w:rsid w:val="00E008D8"/>
    <w:rsid w:val="00E01451"/>
    <w:rsid w:val="00E01B33"/>
    <w:rsid w:val="00E02989"/>
    <w:rsid w:val="00E035F1"/>
    <w:rsid w:val="00E06B36"/>
    <w:rsid w:val="00E166E1"/>
    <w:rsid w:val="00E2007F"/>
    <w:rsid w:val="00E21FA2"/>
    <w:rsid w:val="00E2209F"/>
    <w:rsid w:val="00E22A47"/>
    <w:rsid w:val="00E24060"/>
    <w:rsid w:val="00E24858"/>
    <w:rsid w:val="00E31B1E"/>
    <w:rsid w:val="00E32D23"/>
    <w:rsid w:val="00E34B4A"/>
    <w:rsid w:val="00E34C64"/>
    <w:rsid w:val="00E35597"/>
    <w:rsid w:val="00E41298"/>
    <w:rsid w:val="00E45D7E"/>
    <w:rsid w:val="00E4631B"/>
    <w:rsid w:val="00E468E0"/>
    <w:rsid w:val="00E52325"/>
    <w:rsid w:val="00E53377"/>
    <w:rsid w:val="00E53CB1"/>
    <w:rsid w:val="00E5555B"/>
    <w:rsid w:val="00E562D4"/>
    <w:rsid w:val="00E57BC8"/>
    <w:rsid w:val="00E60A03"/>
    <w:rsid w:val="00E6128F"/>
    <w:rsid w:val="00E613B3"/>
    <w:rsid w:val="00E61E5E"/>
    <w:rsid w:val="00E65552"/>
    <w:rsid w:val="00E659BA"/>
    <w:rsid w:val="00E701C3"/>
    <w:rsid w:val="00E70D9F"/>
    <w:rsid w:val="00E7183D"/>
    <w:rsid w:val="00E71AE8"/>
    <w:rsid w:val="00E763C5"/>
    <w:rsid w:val="00E764A7"/>
    <w:rsid w:val="00E812BB"/>
    <w:rsid w:val="00E814A8"/>
    <w:rsid w:val="00E828C0"/>
    <w:rsid w:val="00E83474"/>
    <w:rsid w:val="00E85EBB"/>
    <w:rsid w:val="00E863AF"/>
    <w:rsid w:val="00E877F0"/>
    <w:rsid w:val="00E90564"/>
    <w:rsid w:val="00E94FB3"/>
    <w:rsid w:val="00E971E4"/>
    <w:rsid w:val="00E97C8A"/>
    <w:rsid w:val="00EA2A80"/>
    <w:rsid w:val="00EA2E0B"/>
    <w:rsid w:val="00EA3475"/>
    <w:rsid w:val="00EA44BD"/>
    <w:rsid w:val="00EA651D"/>
    <w:rsid w:val="00EB60EE"/>
    <w:rsid w:val="00EC02DF"/>
    <w:rsid w:val="00EC281D"/>
    <w:rsid w:val="00EC2A2F"/>
    <w:rsid w:val="00EC30EA"/>
    <w:rsid w:val="00EC4E32"/>
    <w:rsid w:val="00EC690C"/>
    <w:rsid w:val="00ED20CE"/>
    <w:rsid w:val="00ED41C7"/>
    <w:rsid w:val="00ED641D"/>
    <w:rsid w:val="00ED719E"/>
    <w:rsid w:val="00ED7FB4"/>
    <w:rsid w:val="00EE07C6"/>
    <w:rsid w:val="00EE08F1"/>
    <w:rsid w:val="00EE2623"/>
    <w:rsid w:val="00EE3695"/>
    <w:rsid w:val="00EE3897"/>
    <w:rsid w:val="00EE42F2"/>
    <w:rsid w:val="00EE4C1A"/>
    <w:rsid w:val="00EE5614"/>
    <w:rsid w:val="00EE5675"/>
    <w:rsid w:val="00EE5D50"/>
    <w:rsid w:val="00EE72BF"/>
    <w:rsid w:val="00EE78C0"/>
    <w:rsid w:val="00EF101E"/>
    <w:rsid w:val="00EF405D"/>
    <w:rsid w:val="00EF6C1A"/>
    <w:rsid w:val="00F00F14"/>
    <w:rsid w:val="00F01655"/>
    <w:rsid w:val="00F03E27"/>
    <w:rsid w:val="00F05F14"/>
    <w:rsid w:val="00F0648D"/>
    <w:rsid w:val="00F069C3"/>
    <w:rsid w:val="00F070F5"/>
    <w:rsid w:val="00F10484"/>
    <w:rsid w:val="00F14FAE"/>
    <w:rsid w:val="00F16A2F"/>
    <w:rsid w:val="00F172E8"/>
    <w:rsid w:val="00F25907"/>
    <w:rsid w:val="00F314BA"/>
    <w:rsid w:val="00F32870"/>
    <w:rsid w:val="00F32A3B"/>
    <w:rsid w:val="00F32D79"/>
    <w:rsid w:val="00F3518B"/>
    <w:rsid w:val="00F37683"/>
    <w:rsid w:val="00F44216"/>
    <w:rsid w:val="00F45F72"/>
    <w:rsid w:val="00F46E90"/>
    <w:rsid w:val="00F5096C"/>
    <w:rsid w:val="00F51046"/>
    <w:rsid w:val="00F511D3"/>
    <w:rsid w:val="00F512E2"/>
    <w:rsid w:val="00F51F58"/>
    <w:rsid w:val="00F537FD"/>
    <w:rsid w:val="00F540DA"/>
    <w:rsid w:val="00F55F38"/>
    <w:rsid w:val="00F56267"/>
    <w:rsid w:val="00F60C39"/>
    <w:rsid w:val="00F61D25"/>
    <w:rsid w:val="00F627CF"/>
    <w:rsid w:val="00F65EA8"/>
    <w:rsid w:val="00F67662"/>
    <w:rsid w:val="00F71696"/>
    <w:rsid w:val="00F72372"/>
    <w:rsid w:val="00F72863"/>
    <w:rsid w:val="00F72FB4"/>
    <w:rsid w:val="00F75168"/>
    <w:rsid w:val="00F75635"/>
    <w:rsid w:val="00F7658D"/>
    <w:rsid w:val="00F766B5"/>
    <w:rsid w:val="00F8025B"/>
    <w:rsid w:val="00F80C92"/>
    <w:rsid w:val="00F8609A"/>
    <w:rsid w:val="00F86852"/>
    <w:rsid w:val="00F90DC4"/>
    <w:rsid w:val="00F91776"/>
    <w:rsid w:val="00F9507F"/>
    <w:rsid w:val="00F966D8"/>
    <w:rsid w:val="00F97C61"/>
    <w:rsid w:val="00FA1A15"/>
    <w:rsid w:val="00FA2F62"/>
    <w:rsid w:val="00FA3299"/>
    <w:rsid w:val="00FA49C0"/>
    <w:rsid w:val="00FA5BFE"/>
    <w:rsid w:val="00FB3727"/>
    <w:rsid w:val="00FB766C"/>
    <w:rsid w:val="00FB7A3B"/>
    <w:rsid w:val="00FC0DDF"/>
    <w:rsid w:val="00FC0E49"/>
    <w:rsid w:val="00FC32A3"/>
    <w:rsid w:val="00FC3E48"/>
    <w:rsid w:val="00FC3FE1"/>
    <w:rsid w:val="00FC7854"/>
    <w:rsid w:val="00FC7A88"/>
    <w:rsid w:val="00FD0111"/>
    <w:rsid w:val="00FD17DA"/>
    <w:rsid w:val="00FD264D"/>
    <w:rsid w:val="00FD3524"/>
    <w:rsid w:val="00FD436A"/>
    <w:rsid w:val="00FD5359"/>
    <w:rsid w:val="00FE38D6"/>
    <w:rsid w:val="00FE428B"/>
    <w:rsid w:val="00FE4620"/>
    <w:rsid w:val="00FE4AA0"/>
    <w:rsid w:val="00FE4AE0"/>
    <w:rsid w:val="00FE55BD"/>
    <w:rsid w:val="00FE5BCE"/>
    <w:rsid w:val="00FF08A3"/>
    <w:rsid w:val="00FF0FA1"/>
    <w:rsid w:val="00FF5B07"/>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71"/>
    <w:pPr>
      <w:ind w:left="720"/>
      <w:contextualSpacing/>
    </w:pPr>
  </w:style>
  <w:style w:type="paragraph" w:customStyle="1" w:styleId="Default">
    <w:name w:val="Default"/>
    <w:rsid w:val="009B77C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722E48"/>
    <w:rPr>
      <w:color w:val="0000FF"/>
      <w:u w:val="single"/>
    </w:rPr>
  </w:style>
  <w:style w:type="paragraph" w:styleId="NoSpacing">
    <w:name w:val="No Spacing"/>
    <w:uiPriority w:val="1"/>
    <w:qFormat/>
    <w:rsid w:val="006A2579"/>
    <w:pPr>
      <w:spacing w:after="0" w:line="240" w:lineRule="auto"/>
    </w:pPr>
  </w:style>
  <w:style w:type="paragraph" w:customStyle="1" w:styleId="EndNoteBibliographyTitle">
    <w:name w:val="EndNote Bibliography Title"/>
    <w:basedOn w:val="Normal"/>
    <w:link w:val="EndNoteBibliographyTitleChar"/>
    <w:rsid w:val="00BE5A4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E5A47"/>
    <w:rPr>
      <w:rFonts w:ascii="Calibri" w:hAnsi="Calibri"/>
      <w:noProof/>
    </w:rPr>
  </w:style>
  <w:style w:type="paragraph" w:customStyle="1" w:styleId="EndNoteBibliography">
    <w:name w:val="EndNote Bibliography"/>
    <w:basedOn w:val="Normal"/>
    <w:link w:val="EndNoteBibliographyChar"/>
    <w:rsid w:val="00BE5A4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E5A47"/>
    <w:rPr>
      <w:rFonts w:ascii="Calibri" w:hAnsi="Calibri"/>
      <w:noProof/>
    </w:rPr>
  </w:style>
  <w:style w:type="character" w:styleId="LineNumber">
    <w:name w:val="line number"/>
    <w:basedOn w:val="DefaultParagraphFont"/>
    <w:uiPriority w:val="99"/>
    <w:semiHidden/>
    <w:unhideWhenUsed/>
    <w:rsid w:val="006D6324"/>
  </w:style>
  <w:style w:type="character" w:styleId="CommentReference">
    <w:name w:val="annotation reference"/>
    <w:basedOn w:val="DefaultParagraphFont"/>
    <w:uiPriority w:val="99"/>
    <w:semiHidden/>
    <w:unhideWhenUsed/>
    <w:rsid w:val="000951C9"/>
    <w:rPr>
      <w:sz w:val="16"/>
      <w:szCs w:val="16"/>
    </w:rPr>
  </w:style>
  <w:style w:type="paragraph" w:styleId="CommentText">
    <w:name w:val="annotation text"/>
    <w:basedOn w:val="Normal"/>
    <w:link w:val="CommentTextChar"/>
    <w:uiPriority w:val="99"/>
    <w:unhideWhenUsed/>
    <w:rsid w:val="000951C9"/>
    <w:pPr>
      <w:spacing w:line="240" w:lineRule="auto"/>
    </w:pPr>
    <w:rPr>
      <w:sz w:val="20"/>
      <w:szCs w:val="20"/>
    </w:rPr>
  </w:style>
  <w:style w:type="character" w:customStyle="1" w:styleId="CommentTextChar">
    <w:name w:val="Comment Text Char"/>
    <w:basedOn w:val="DefaultParagraphFont"/>
    <w:link w:val="CommentText"/>
    <w:uiPriority w:val="99"/>
    <w:rsid w:val="000951C9"/>
    <w:rPr>
      <w:sz w:val="20"/>
      <w:szCs w:val="20"/>
    </w:rPr>
  </w:style>
  <w:style w:type="paragraph" w:styleId="CommentSubject">
    <w:name w:val="annotation subject"/>
    <w:basedOn w:val="CommentText"/>
    <w:next w:val="CommentText"/>
    <w:link w:val="CommentSubjectChar"/>
    <w:uiPriority w:val="99"/>
    <w:semiHidden/>
    <w:unhideWhenUsed/>
    <w:rsid w:val="000951C9"/>
    <w:rPr>
      <w:b/>
      <w:bCs/>
    </w:rPr>
  </w:style>
  <w:style w:type="character" w:customStyle="1" w:styleId="CommentSubjectChar">
    <w:name w:val="Comment Subject Char"/>
    <w:basedOn w:val="CommentTextChar"/>
    <w:link w:val="CommentSubject"/>
    <w:uiPriority w:val="99"/>
    <w:semiHidden/>
    <w:rsid w:val="000951C9"/>
    <w:rPr>
      <w:b/>
      <w:bCs/>
      <w:sz w:val="20"/>
      <w:szCs w:val="20"/>
    </w:rPr>
  </w:style>
  <w:style w:type="paragraph" w:styleId="BalloonText">
    <w:name w:val="Balloon Text"/>
    <w:basedOn w:val="Normal"/>
    <w:link w:val="BalloonTextChar"/>
    <w:uiPriority w:val="99"/>
    <w:semiHidden/>
    <w:unhideWhenUsed/>
    <w:rsid w:val="0009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C9"/>
    <w:rPr>
      <w:rFonts w:ascii="Segoe UI" w:hAnsi="Segoe UI" w:cs="Segoe UI"/>
      <w:sz w:val="18"/>
      <w:szCs w:val="18"/>
    </w:rPr>
  </w:style>
  <w:style w:type="paragraph" w:styleId="NormalWeb">
    <w:name w:val="Normal (Web)"/>
    <w:basedOn w:val="Normal"/>
    <w:uiPriority w:val="99"/>
    <w:semiHidden/>
    <w:unhideWhenUsed/>
    <w:rsid w:val="002A4B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03A3"/>
    <w:rPr>
      <w:i/>
      <w:iCs/>
      <w:sz w:val="24"/>
      <w:szCs w:val="24"/>
      <w:bdr w:val="none" w:sz="0" w:space="0" w:color="auto" w:frame="1"/>
      <w:vertAlign w:val="baseline"/>
    </w:rPr>
  </w:style>
  <w:style w:type="table" w:styleId="TableGrid">
    <w:name w:val="Table Grid"/>
    <w:basedOn w:val="TableNormal"/>
    <w:uiPriority w:val="59"/>
    <w:rsid w:val="0051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6213C8"/>
  </w:style>
  <w:style w:type="character" w:customStyle="1" w:styleId="a">
    <w:name w:val="_"/>
    <w:basedOn w:val="DefaultParagraphFont"/>
    <w:rsid w:val="006213C8"/>
  </w:style>
  <w:style w:type="character" w:customStyle="1" w:styleId="ff4">
    <w:name w:val="ff4"/>
    <w:basedOn w:val="DefaultParagraphFont"/>
    <w:rsid w:val="006213C8"/>
  </w:style>
  <w:style w:type="character" w:customStyle="1" w:styleId="ff8">
    <w:name w:val="ff8"/>
    <w:basedOn w:val="DefaultParagraphFont"/>
    <w:rsid w:val="006213C8"/>
  </w:style>
  <w:style w:type="paragraph" w:styleId="Header">
    <w:name w:val="header"/>
    <w:basedOn w:val="Normal"/>
    <w:link w:val="HeaderChar"/>
    <w:uiPriority w:val="99"/>
    <w:unhideWhenUsed/>
    <w:rsid w:val="0055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8B"/>
  </w:style>
  <w:style w:type="paragraph" w:styleId="Footer">
    <w:name w:val="footer"/>
    <w:basedOn w:val="Normal"/>
    <w:link w:val="FooterChar"/>
    <w:uiPriority w:val="99"/>
    <w:unhideWhenUsed/>
    <w:rsid w:val="0055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8B"/>
  </w:style>
  <w:style w:type="character" w:customStyle="1" w:styleId="citationref">
    <w:name w:val="citationref"/>
    <w:basedOn w:val="DefaultParagraphFont"/>
    <w:rsid w:val="003C368F"/>
  </w:style>
  <w:style w:type="character" w:styleId="FollowedHyperlink">
    <w:name w:val="FollowedHyperlink"/>
    <w:basedOn w:val="DefaultParagraphFont"/>
    <w:uiPriority w:val="99"/>
    <w:semiHidden/>
    <w:unhideWhenUsed/>
    <w:rsid w:val="00576E05"/>
    <w:rPr>
      <w:color w:val="800080" w:themeColor="followedHyperlink"/>
      <w:u w:val="single"/>
    </w:rPr>
  </w:style>
  <w:style w:type="paragraph" w:styleId="Revision">
    <w:name w:val="Revision"/>
    <w:hidden/>
    <w:uiPriority w:val="99"/>
    <w:semiHidden/>
    <w:rsid w:val="00F562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71"/>
    <w:pPr>
      <w:ind w:left="720"/>
      <w:contextualSpacing/>
    </w:pPr>
  </w:style>
  <w:style w:type="paragraph" w:customStyle="1" w:styleId="Default">
    <w:name w:val="Default"/>
    <w:rsid w:val="009B77C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722E48"/>
    <w:rPr>
      <w:color w:val="0000FF"/>
      <w:u w:val="single"/>
    </w:rPr>
  </w:style>
  <w:style w:type="paragraph" w:styleId="NoSpacing">
    <w:name w:val="No Spacing"/>
    <w:uiPriority w:val="1"/>
    <w:qFormat/>
    <w:rsid w:val="006A2579"/>
    <w:pPr>
      <w:spacing w:after="0" w:line="240" w:lineRule="auto"/>
    </w:pPr>
  </w:style>
  <w:style w:type="paragraph" w:customStyle="1" w:styleId="EndNoteBibliographyTitle">
    <w:name w:val="EndNote Bibliography Title"/>
    <w:basedOn w:val="Normal"/>
    <w:link w:val="EndNoteBibliographyTitleChar"/>
    <w:rsid w:val="00BE5A4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E5A47"/>
    <w:rPr>
      <w:rFonts w:ascii="Calibri" w:hAnsi="Calibri"/>
      <w:noProof/>
    </w:rPr>
  </w:style>
  <w:style w:type="paragraph" w:customStyle="1" w:styleId="EndNoteBibliography">
    <w:name w:val="EndNote Bibliography"/>
    <w:basedOn w:val="Normal"/>
    <w:link w:val="EndNoteBibliographyChar"/>
    <w:rsid w:val="00BE5A4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E5A47"/>
    <w:rPr>
      <w:rFonts w:ascii="Calibri" w:hAnsi="Calibri"/>
      <w:noProof/>
    </w:rPr>
  </w:style>
  <w:style w:type="character" w:styleId="LineNumber">
    <w:name w:val="line number"/>
    <w:basedOn w:val="DefaultParagraphFont"/>
    <w:uiPriority w:val="99"/>
    <w:semiHidden/>
    <w:unhideWhenUsed/>
    <w:rsid w:val="006D6324"/>
  </w:style>
  <w:style w:type="character" w:styleId="CommentReference">
    <w:name w:val="annotation reference"/>
    <w:basedOn w:val="DefaultParagraphFont"/>
    <w:uiPriority w:val="99"/>
    <w:semiHidden/>
    <w:unhideWhenUsed/>
    <w:rsid w:val="000951C9"/>
    <w:rPr>
      <w:sz w:val="16"/>
      <w:szCs w:val="16"/>
    </w:rPr>
  </w:style>
  <w:style w:type="paragraph" w:styleId="CommentText">
    <w:name w:val="annotation text"/>
    <w:basedOn w:val="Normal"/>
    <w:link w:val="CommentTextChar"/>
    <w:uiPriority w:val="99"/>
    <w:unhideWhenUsed/>
    <w:rsid w:val="000951C9"/>
    <w:pPr>
      <w:spacing w:line="240" w:lineRule="auto"/>
    </w:pPr>
    <w:rPr>
      <w:sz w:val="20"/>
      <w:szCs w:val="20"/>
    </w:rPr>
  </w:style>
  <w:style w:type="character" w:customStyle="1" w:styleId="CommentTextChar">
    <w:name w:val="Comment Text Char"/>
    <w:basedOn w:val="DefaultParagraphFont"/>
    <w:link w:val="CommentText"/>
    <w:uiPriority w:val="99"/>
    <w:rsid w:val="000951C9"/>
    <w:rPr>
      <w:sz w:val="20"/>
      <w:szCs w:val="20"/>
    </w:rPr>
  </w:style>
  <w:style w:type="paragraph" w:styleId="CommentSubject">
    <w:name w:val="annotation subject"/>
    <w:basedOn w:val="CommentText"/>
    <w:next w:val="CommentText"/>
    <w:link w:val="CommentSubjectChar"/>
    <w:uiPriority w:val="99"/>
    <w:semiHidden/>
    <w:unhideWhenUsed/>
    <w:rsid w:val="000951C9"/>
    <w:rPr>
      <w:b/>
      <w:bCs/>
    </w:rPr>
  </w:style>
  <w:style w:type="character" w:customStyle="1" w:styleId="CommentSubjectChar">
    <w:name w:val="Comment Subject Char"/>
    <w:basedOn w:val="CommentTextChar"/>
    <w:link w:val="CommentSubject"/>
    <w:uiPriority w:val="99"/>
    <w:semiHidden/>
    <w:rsid w:val="000951C9"/>
    <w:rPr>
      <w:b/>
      <w:bCs/>
      <w:sz w:val="20"/>
      <w:szCs w:val="20"/>
    </w:rPr>
  </w:style>
  <w:style w:type="paragraph" w:styleId="BalloonText">
    <w:name w:val="Balloon Text"/>
    <w:basedOn w:val="Normal"/>
    <w:link w:val="BalloonTextChar"/>
    <w:uiPriority w:val="99"/>
    <w:semiHidden/>
    <w:unhideWhenUsed/>
    <w:rsid w:val="0009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C9"/>
    <w:rPr>
      <w:rFonts w:ascii="Segoe UI" w:hAnsi="Segoe UI" w:cs="Segoe UI"/>
      <w:sz w:val="18"/>
      <w:szCs w:val="18"/>
    </w:rPr>
  </w:style>
  <w:style w:type="paragraph" w:styleId="NormalWeb">
    <w:name w:val="Normal (Web)"/>
    <w:basedOn w:val="Normal"/>
    <w:uiPriority w:val="99"/>
    <w:semiHidden/>
    <w:unhideWhenUsed/>
    <w:rsid w:val="002A4B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03A3"/>
    <w:rPr>
      <w:i/>
      <w:iCs/>
      <w:sz w:val="24"/>
      <w:szCs w:val="24"/>
      <w:bdr w:val="none" w:sz="0" w:space="0" w:color="auto" w:frame="1"/>
      <w:vertAlign w:val="baseline"/>
    </w:rPr>
  </w:style>
  <w:style w:type="table" w:styleId="TableGrid">
    <w:name w:val="Table Grid"/>
    <w:basedOn w:val="TableNormal"/>
    <w:uiPriority w:val="59"/>
    <w:rsid w:val="0051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6213C8"/>
  </w:style>
  <w:style w:type="character" w:customStyle="1" w:styleId="a">
    <w:name w:val="_"/>
    <w:basedOn w:val="DefaultParagraphFont"/>
    <w:rsid w:val="006213C8"/>
  </w:style>
  <w:style w:type="character" w:customStyle="1" w:styleId="ff4">
    <w:name w:val="ff4"/>
    <w:basedOn w:val="DefaultParagraphFont"/>
    <w:rsid w:val="006213C8"/>
  </w:style>
  <w:style w:type="character" w:customStyle="1" w:styleId="ff8">
    <w:name w:val="ff8"/>
    <w:basedOn w:val="DefaultParagraphFont"/>
    <w:rsid w:val="006213C8"/>
  </w:style>
  <w:style w:type="paragraph" w:styleId="Header">
    <w:name w:val="header"/>
    <w:basedOn w:val="Normal"/>
    <w:link w:val="HeaderChar"/>
    <w:uiPriority w:val="99"/>
    <w:unhideWhenUsed/>
    <w:rsid w:val="0055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8B"/>
  </w:style>
  <w:style w:type="paragraph" w:styleId="Footer">
    <w:name w:val="footer"/>
    <w:basedOn w:val="Normal"/>
    <w:link w:val="FooterChar"/>
    <w:uiPriority w:val="99"/>
    <w:unhideWhenUsed/>
    <w:rsid w:val="0055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8B"/>
  </w:style>
  <w:style w:type="character" w:customStyle="1" w:styleId="citationref">
    <w:name w:val="citationref"/>
    <w:basedOn w:val="DefaultParagraphFont"/>
    <w:rsid w:val="003C368F"/>
  </w:style>
  <w:style w:type="character" w:styleId="FollowedHyperlink">
    <w:name w:val="FollowedHyperlink"/>
    <w:basedOn w:val="DefaultParagraphFont"/>
    <w:uiPriority w:val="99"/>
    <w:semiHidden/>
    <w:unhideWhenUsed/>
    <w:rsid w:val="00576E05"/>
    <w:rPr>
      <w:color w:val="800080" w:themeColor="followedHyperlink"/>
      <w:u w:val="single"/>
    </w:rPr>
  </w:style>
  <w:style w:type="paragraph" w:styleId="Revision">
    <w:name w:val="Revision"/>
    <w:hidden/>
    <w:uiPriority w:val="99"/>
    <w:semiHidden/>
    <w:rsid w:val="00F56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5929">
      <w:bodyDiv w:val="1"/>
      <w:marLeft w:val="0"/>
      <w:marRight w:val="0"/>
      <w:marTop w:val="0"/>
      <w:marBottom w:val="0"/>
      <w:divBdr>
        <w:top w:val="none" w:sz="0" w:space="0" w:color="auto"/>
        <w:left w:val="none" w:sz="0" w:space="0" w:color="auto"/>
        <w:bottom w:val="none" w:sz="0" w:space="0" w:color="auto"/>
        <w:right w:val="none" w:sz="0" w:space="0" w:color="auto"/>
      </w:divBdr>
    </w:div>
    <w:div w:id="412557370">
      <w:bodyDiv w:val="1"/>
      <w:marLeft w:val="0"/>
      <w:marRight w:val="0"/>
      <w:marTop w:val="0"/>
      <w:marBottom w:val="0"/>
      <w:divBdr>
        <w:top w:val="none" w:sz="0" w:space="0" w:color="auto"/>
        <w:left w:val="none" w:sz="0" w:space="0" w:color="auto"/>
        <w:bottom w:val="none" w:sz="0" w:space="0" w:color="auto"/>
        <w:right w:val="none" w:sz="0" w:space="0" w:color="auto"/>
      </w:divBdr>
    </w:div>
    <w:div w:id="517013507">
      <w:bodyDiv w:val="1"/>
      <w:marLeft w:val="0"/>
      <w:marRight w:val="0"/>
      <w:marTop w:val="0"/>
      <w:marBottom w:val="0"/>
      <w:divBdr>
        <w:top w:val="none" w:sz="0" w:space="0" w:color="auto"/>
        <w:left w:val="none" w:sz="0" w:space="0" w:color="auto"/>
        <w:bottom w:val="none" w:sz="0" w:space="0" w:color="auto"/>
        <w:right w:val="none" w:sz="0" w:space="0" w:color="auto"/>
      </w:divBdr>
    </w:div>
    <w:div w:id="600643928">
      <w:bodyDiv w:val="1"/>
      <w:marLeft w:val="0"/>
      <w:marRight w:val="0"/>
      <w:marTop w:val="0"/>
      <w:marBottom w:val="0"/>
      <w:divBdr>
        <w:top w:val="none" w:sz="0" w:space="0" w:color="auto"/>
        <w:left w:val="none" w:sz="0" w:space="0" w:color="auto"/>
        <w:bottom w:val="none" w:sz="0" w:space="0" w:color="auto"/>
        <w:right w:val="none" w:sz="0" w:space="0" w:color="auto"/>
      </w:divBdr>
      <w:divsChild>
        <w:div w:id="1896236351">
          <w:marLeft w:val="0"/>
          <w:marRight w:val="0"/>
          <w:marTop w:val="0"/>
          <w:marBottom w:val="0"/>
          <w:divBdr>
            <w:top w:val="none" w:sz="0" w:space="0" w:color="auto"/>
            <w:left w:val="none" w:sz="0" w:space="0" w:color="auto"/>
            <w:bottom w:val="none" w:sz="0" w:space="0" w:color="auto"/>
            <w:right w:val="none" w:sz="0" w:space="0" w:color="auto"/>
          </w:divBdr>
          <w:divsChild>
            <w:div w:id="390545756">
              <w:marLeft w:val="0"/>
              <w:marRight w:val="0"/>
              <w:marTop w:val="0"/>
              <w:marBottom w:val="0"/>
              <w:divBdr>
                <w:top w:val="none" w:sz="0" w:space="0" w:color="auto"/>
                <w:left w:val="none" w:sz="0" w:space="0" w:color="auto"/>
                <w:bottom w:val="none" w:sz="0" w:space="0" w:color="auto"/>
                <w:right w:val="none" w:sz="0" w:space="0" w:color="auto"/>
              </w:divBdr>
              <w:divsChild>
                <w:div w:id="471336544">
                  <w:marLeft w:val="0"/>
                  <w:marRight w:val="0"/>
                  <w:marTop w:val="182"/>
                  <w:marBottom w:val="182"/>
                  <w:divBdr>
                    <w:top w:val="none" w:sz="0" w:space="0" w:color="auto"/>
                    <w:left w:val="none" w:sz="0" w:space="0" w:color="auto"/>
                    <w:bottom w:val="none" w:sz="0" w:space="0" w:color="auto"/>
                    <w:right w:val="none" w:sz="0" w:space="0" w:color="auto"/>
                  </w:divBdr>
                  <w:divsChild>
                    <w:div w:id="1219317306">
                      <w:marLeft w:val="0"/>
                      <w:marRight w:val="0"/>
                      <w:marTop w:val="0"/>
                      <w:marBottom w:val="0"/>
                      <w:divBdr>
                        <w:top w:val="none" w:sz="0" w:space="0" w:color="auto"/>
                        <w:left w:val="none" w:sz="0" w:space="0" w:color="auto"/>
                        <w:bottom w:val="none" w:sz="0" w:space="0" w:color="auto"/>
                        <w:right w:val="none" w:sz="0" w:space="0" w:color="auto"/>
                      </w:divBdr>
                      <w:divsChild>
                        <w:div w:id="138765047">
                          <w:marLeft w:val="0"/>
                          <w:marRight w:val="0"/>
                          <w:marTop w:val="0"/>
                          <w:marBottom w:val="0"/>
                          <w:divBdr>
                            <w:top w:val="none" w:sz="0" w:space="0" w:color="auto"/>
                            <w:left w:val="none" w:sz="0" w:space="0" w:color="auto"/>
                            <w:bottom w:val="none" w:sz="0" w:space="0" w:color="auto"/>
                            <w:right w:val="none" w:sz="0" w:space="0" w:color="auto"/>
                          </w:divBdr>
                        </w:div>
                        <w:div w:id="145250358">
                          <w:marLeft w:val="0"/>
                          <w:marRight w:val="0"/>
                          <w:marTop w:val="0"/>
                          <w:marBottom w:val="0"/>
                          <w:divBdr>
                            <w:top w:val="none" w:sz="0" w:space="0" w:color="auto"/>
                            <w:left w:val="none" w:sz="0" w:space="0" w:color="auto"/>
                            <w:bottom w:val="none" w:sz="0" w:space="0" w:color="auto"/>
                            <w:right w:val="none" w:sz="0" w:space="0" w:color="auto"/>
                          </w:divBdr>
                        </w:div>
                        <w:div w:id="673338297">
                          <w:marLeft w:val="0"/>
                          <w:marRight w:val="0"/>
                          <w:marTop w:val="0"/>
                          <w:marBottom w:val="0"/>
                          <w:divBdr>
                            <w:top w:val="none" w:sz="0" w:space="0" w:color="auto"/>
                            <w:left w:val="none" w:sz="0" w:space="0" w:color="auto"/>
                            <w:bottom w:val="none" w:sz="0" w:space="0" w:color="auto"/>
                            <w:right w:val="none" w:sz="0" w:space="0" w:color="auto"/>
                          </w:divBdr>
                        </w:div>
                        <w:div w:id="687411657">
                          <w:marLeft w:val="0"/>
                          <w:marRight w:val="0"/>
                          <w:marTop w:val="0"/>
                          <w:marBottom w:val="0"/>
                          <w:divBdr>
                            <w:top w:val="none" w:sz="0" w:space="0" w:color="auto"/>
                            <w:left w:val="none" w:sz="0" w:space="0" w:color="auto"/>
                            <w:bottom w:val="none" w:sz="0" w:space="0" w:color="auto"/>
                            <w:right w:val="none" w:sz="0" w:space="0" w:color="auto"/>
                          </w:divBdr>
                        </w:div>
                        <w:div w:id="823544391">
                          <w:marLeft w:val="0"/>
                          <w:marRight w:val="0"/>
                          <w:marTop w:val="0"/>
                          <w:marBottom w:val="0"/>
                          <w:divBdr>
                            <w:top w:val="none" w:sz="0" w:space="0" w:color="auto"/>
                            <w:left w:val="none" w:sz="0" w:space="0" w:color="auto"/>
                            <w:bottom w:val="none" w:sz="0" w:space="0" w:color="auto"/>
                            <w:right w:val="none" w:sz="0" w:space="0" w:color="auto"/>
                          </w:divBdr>
                        </w:div>
                        <w:div w:id="8394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14047">
      <w:bodyDiv w:val="1"/>
      <w:marLeft w:val="0"/>
      <w:marRight w:val="0"/>
      <w:marTop w:val="0"/>
      <w:marBottom w:val="0"/>
      <w:divBdr>
        <w:top w:val="none" w:sz="0" w:space="0" w:color="auto"/>
        <w:left w:val="none" w:sz="0" w:space="0" w:color="auto"/>
        <w:bottom w:val="none" w:sz="0" w:space="0" w:color="auto"/>
        <w:right w:val="none" w:sz="0" w:space="0" w:color="auto"/>
      </w:divBdr>
      <w:divsChild>
        <w:div w:id="1905525604">
          <w:marLeft w:val="0"/>
          <w:marRight w:val="0"/>
          <w:marTop w:val="0"/>
          <w:marBottom w:val="0"/>
          <w:divBdr>
            <w:top w:val="none" w:sz="0" w:space="0" w:color="auto"/>
            <w:left w:val="none" w:sz="0" w:space="0" w:color="auto"/>
            <w:bottom w:val="none" w:sz="0" w:space="0" w:color="auto"/>
            <w:right w:val="none" w:sz="0" w:space="0" w:color="auto"/>
          </w:divBdr>
          <w:divsChild>
            <w:div w:id="1995520607">
              <w:marLeft w:val="0"/>
              <w:marRight w:val="0"/>
              <w:marTop w:val="0"/>
              <w:marBottom w:val="0"/>
              <w:divBdr>
                <w:top w:val="none" w:sz="0" w:space="0" w:color="auto"/>
                <w:left w:val="none" w:sz="0" w:space="0" w:color="auto"/>
                <w:bottom w:val="none" w:sz="0" w:space="0" w:color="auto"/>
                <w:right w:val="none" w:sz="0" w:space="0" w:color="auto"/>
              </w:divBdr>
              <w:divsChild>
                <w:div w:id="781847362">
                  <w:marLeft w:val="0"/>
                  <w:marRight w:val="0"/>
                  <w:marTop w:val="0"/>
                  <w:marBottom w:val="0"/>
                  <w:divBdr>
                    <w:top w:val="none" w:sz="0" w:space="0" w:color="auto"/>
                    <w:left w:val="none" w:sz="0" w:space="0" w:color="auto"/>
                    <w:bottom w:val="none" w:sz="0" w:space="0" w:color="auto"/>
                    <w:right w:val="none" w:sz="0" w:space="0" w:color="auto"/>
                  </w:divBdr>
                  <w:divsChild>
                    <w:div w:id="2136097658">
                      <w:marLeft w:val="0"/>
                      <w:marRight w:val="0"/>
                      <w:marTop w:val="0"/>
                      <w:marBottom w:val="0"/>
                      <w:divBdr>
                        <w:top w:val="none" w:sz="0" w:space="0" w:color="auto"/>
                        <w:left w:val="none" w:sz="0" w:space="0" w:color="auto"/>
                        <w:bottom w:val="none" w:sz="0" w:space="0" w:color="auto"/>
                        <w:right w:val="none" w:sz="0" w:space="0" w:color="auto"/>
                      </w:divBdr>
                      <w:divsChild>
                        <w:div w:id="18630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75434">
      <w:bodyDiv w:val="1"/>
      <w:marLeft w:val="0"/>
      <w:marRight w:val="0"/>
      <w:marTop w:val="0"/>
      <w:marBottom w:val="0"/>
      <w:divBdr>
        <w:top w:val="none" w:sz="0" w:space="0" w:color="auto"/>
        <w:left w:val="none" w:sz="0" w:space="0" w:color="auto"/>
        <w:bottom w:val="none" w:sz="0" w:space="0" w:color="auto"/>
        <w:right w:val="none" w:sz="0" w:space="0" w:color="auto"/>
      </w:divBdr>
      <w:divsChild>
        <w:div w:id="1104575978">
          <w:marLeft w:val="0"/>
          <w:marRight w:val="0"/>
          <w:marTop w:val="0"/>
          <w:marBottom w:val="0"/>
          <w:divBdr>
            <w:top w:val="none" w:sz="0" w:space="0" w:color="auto"/>
            <w:left w:val="none" w:sz="0" w:space="0" w:color="auto"/>
            <w:bottom w:val="none" w:sz="0" w:space="0" w:color="auto"/>
            <w:right w:val="none" w:sz="0" w:space="0" w:color="auto"/>
          </w:divBdr>
          <w:divsChild>
            <w:div w:id="566771291">
              <w:marLeft w:val="0"/>
              <w:marRight w:val="0"/>
              <w:marTop w:val="0"/>
              <w:marBottom w:val="0"/>
              <w:divBdr>
                <w:top w:val="none" w:sz="0" w:space="0" w:color="auto"/>
                <w:left w:val="none" w:sz="0" w:space="0" w:color="auto"/>
                <w:bottom w:val="none" w:sz="0" w:space="0" w:color="auto"/>
                <w:right w:val="none" w:sz="0" w:space="0" w:color="auto"/>
              </w:divBdr>
              <w:divsChild>
                <w:div w:id="1813520127">
                  <w:marLeft w:val="0"/>
                  <w:marRight w:val="0"/>
                  <w:marTop w:val="0"/>
                  <w:marBottom w:val="0"/>
                  <w:divBdr>
                    <w:top w:val="none" w:sz="0" w:space="0" w:color="auto"/>
                    <w:left w:val="none" w:sz="0" w:space="0" w:color="auto"/>
                    <w:bottom w:val="none" w:sz="0" w:space="0" w:color="auto"/>
                    <w:right w:val="none" w:sz="0" w:space="0" w:color="auto"/>
                  </w:divBdr>
                  <w:divsChild>
                    <w:div w:id="902644813">
                      <w:marLeft w:val="0"/>
                      <w:marRight w:val="0"/>
                      <w:marTop w:val="0"/>
                      <w:marBottom w:val="0"/>
                      <w:divBdr>
                        <w:top w:val="none" w:sz="0" w:space="0" w:color="auto"/>
                        <w:left w:val="none" w:sz="0" w:space="0" w:color="auto"/>
                        <w:bottom w:val="none" w:sz="0" w:space="0" w:color="auto"/>
                        <w:right w:val="none" w:sz="0" w:space="0" w:color="auto"/>
                      </w:divBdr>
                      <w:divsChild>
                        <w:div w:id="226499644">
                          <w:marLeft w:val="0"/>
                          <w:marRight w:val="0"/>
                          <w:marTop w:val="0"/>
                          <w:marBottom w:val="0"/>
                          <w:divBdr>
                            <w:top w:val="none" w:sz="0" w:space="0" w:color="auto"/>
                            <w:left w:val="none" w:sz="0" w:space="0" w:color="auto"/>
                            <w:bottom w:val="none" w:sz="0" w:space="0" w:color="auto"/>
                            <w:right w:val="none" w:sz="0" w:space="0" w:color="auto"/>
                          </w:divBdr>
                          <w:divsChild>
                            <w:div w:id="2051685567">
                              <w:marLeft w:val="0"/>
                              <w:marRight w:val="0"/>
                              <w:marTop w:val="0"/>
                              <w:marBottom w:val="0"/>
                              <w:divBdr>
                                <w:top w:val="none" w:sz="0" w:space="0" w:color="auto"/>
                                <w:left w:val="none" w:sz="0" w:space="0" w:color="auto"/>
                                <w:bottom w:val="none" w:sz="0" w:space="0" w:color="auto"/>
                                <w:right w:val="none" w:sz="0" w:space="0" w:color="auto"/>
                              </w:divBdr>
                              <w:divsChild>
                                <w:div w:id="620115354">
                                  <w:marLeft w:val="0"/>
                                  <w:marRight w:val="0"/>
                                  <w:marTop w:val="0"/>
                                  <w:marBottom w:val="0"/>
                                  <w:divBdr>
                                    <w:top w:val="none" w:sz="0" w:space="0" w:color="auto"/>
                                    <w:left w:val="none" w:sz="0" w:space="0" w:color="auto"/>
                                    <w:bottom w:val="none" w:sz="0" w:space="0" w:color="auto"/>
                                    <w:right w:val="none" w:sz="0" w:space="0" w:color="auto"/>
                                  </w:divBdr>
                                  <w:divsChild>
                                    <w:div w:id="914775941">
                                      <w:marLeft w:val="0"/>
                                      <w:marRight w:val="0"/>
                                      <w:marTop w:val="0"/>
                                      <w:marBottom w:val="0"/>
                                      <w:divBdr>
                                        <w:top w:val="none" w:sz="0" w:space="0" w:color="auto"/>
                                        <w:left w:val="none" w:sz="0" w:space="0" w:color="auto"/>
                                        <w:bottom w:val="none" w:sz="0" w:space="0" w:color="auto"/>
                                        <w:right w:val="none" w:sz="0" w:space="0" w:color="auto"/>
                                      </w:divBdr>
                                      <w:divsChild>
                                        <w:div w:id="1681004300">
                                          <w:marLeft w:val="0"/>
                                          <w:marRight w:val="0"/>
                                          <w:marTop w:val="0"/>
                                          <w:marBottom w:val="0"/>
                                          <w:divBdr>
                                            <w:top w:val="none" w:sz="0" w:space="0" w:color="auto"/>
                                            <w:left w:val="none" w:sz="0" w:space="0" w:color="auto"/>
                                            <w:bottom w:val="none" w:sz="0" w:space="0" w:color="auto"/>
                                            <w:right w:val="none" w:sz="0" w:space="0" w:color="auto"/>
                                          </w:divBdr>
                                          <w:divsChild>
                                            <w:div w:id="327947995">
                                              <w:marLeft w:val="0"/>
                                              <w:marRight w:val="0"/>
                                              <w:marTop w:val="0"/>
                                              <w:marBottom w:val="0"/>
                                              <w:divBdr>
                                                <w:top w:val="none" w:sz="0" w:space="0" w:color="auto"/>
                                                <w:left w:val="none" w:sz="0" w:space="0" w:color="auto"/>
                                                <w:bottom w:val="none" w:sz="0" w:space="0" w:color="auto"/>
                                                <w:right w:val="none" w:sz="0" w:space="0" w:color="auto"/>
                                              </w:divBdr>
                                              <w:divsChild>
                                                <w:div w:id="114954872">
                                                  <w:marLeft w:val="0"/>
                                                  <w:marRight w:val="0"/>
                                                  <w:marTop w:val="0"/>
                                                  <w:marBottom w:val="0"/>
                                                  <w:divBdr>
                                                    <w:top w:val="none" w:sz="0" w:space="0" w:color="auto"/>
                                                    <w:left w:val="none" w:sz="0" w:space="0" w:color="auto"/>
                                                    <w:bottom w:val="none" w:sz="0" w:space="0" w:color="auto"/>
                                                    <w:right w:val="none" w:sz="0" w:space="0" w:color="auto"/>
                                                  </w:divBdr>
                                                  <w:divsChild>
                                                    <w:div w:id="572084583">
                                                      <w:marLeft w:val="0"/>
                                                      <w:marRight w:val="0"/>
                                                      <w:marTop w:val="0"/>
                                                      <w:marBottom w:val="0"/>
                                                      <w:divBdr>
                                                        <w:top w:val="none" w:sz="0" w:space="0" w:color="auto"/>
                                                        <w:left w:val="none" w:sz="0" w:space="0" w:color="auto"/>
                                                        <w:bottom w:val="none" w:sz="0" w:space="0" w:color="auto"/>
                                                        <w:right w:val="none" w:sz="0" w:space="0" w:color="auto"/>
                                                      </w:divBdr>
                                                      <w:divsChild>
                                                        <w:div w:id="629474849">
                                                          <w:marLeft w:val="0"/>
                                                          <w:marRight w:val="0"/>
                                                          <w:marTop w:val="0"/>
                                                          <w:marBottom w:val="0"/>
                                                          <w:divBdr>
                                                            <w:top w:val="none" w:sz="0" w:space="0" w:color="auto"/>
                                                            <w:left w:val="none" w:sz="0" w:space="0" w:color="auto"/>
                                                            <w:bottom w:val="none" w:sz="0" w:space="0" w:color="auto"/>
                                                            <w:right w:val="none" w:sz="0" w:space="0" w:color="auto"/>
                                                          </w:divBdr>
                                                          <w:divsChild>
                                                            <w:div w:id="1648708671">
                                                              <w:marLeft w:val="0"/>
                                                              <w:marRight w:val="0"/>
                                                              <w:marTop w:val="0"/>
                                                              <w:marBottom w:val="0"/>
                                                              <w:divBdr>
                                                                <w:top w:val="none" w:sz="0" w:space="0" w:color="auto"/>
                                                                <w:left w:val="none" w:sz="0" w:space="0" w:color="auto"/>
                                                                <w:bottom w:val="none" w:sz="0" w:space="0" w:color="auto"/>
                                                                <w:right w:val="none" w:sz="0" w:space="0" w:color="auto"/>
                                                              </w:divBdr>
                                                              <w:divsChild>
                                                                <w:div w:id="1102187063">
                                                                  <w:marLeft w:val="0"/>
                                                                  <w:marRight w:val="0"/>
                                                                  <w:marTop w:val="0"/>
                                                                  <w:marBottom w:val="0"/>
                                                                  <w:divBdr>
                                                                    <w:top w:val="none" w:sz="0" w:space="0" w:color="auto"/>
                                                                    <w:left w:val="none" w:sz="0" w:space="0" w:color="auto"/>
                                                                    <w:bottom w:val="none" w:sz="0" w:space="0" w:color="auto"/>
                                                                    <w:right w:val="none" w:sz="0" w:space="0" w:color="auto"/>
                                                                  </w:divBdr>
                                                                  <w:divsChild>
                                                                    <w:div w:id="863442747">
                                                                      <w:marLeft w:val="0"/>
                                                                      <w:marRight w:val="0"/>
                                                                      <w:marTop w:val="0"/>
                                                                      <w:marBottom w:val="0"/>
                                                                      <w:divBdr>
                                                                        <w:top w:val="none" w:sz="0" w:space="0" w:color="auto"/>
                                                                        <w:left w:val="none" w:sz="0" w:space="0" w:color="auto"/>
                                                                        <w:bottom w:val="none" w:sz="0" w:space="0" w:color="auto"/>
                                                                        <w:right w:val="none" w:sz="0" w:space="0" w:color="auto"/>
                                                                      </w:divBdr>
                                                                    </w:div>
                                                                    <w:div w:id="989872638">
                                                                      <w:marLeft w:val="0"/>
                                                                      <w:marRight w:val="0"/>
                                                                      <w:marTop w:val="0"/>
                                                                      <w:marBottom w:val="0"/>
                                                                      <w:divBdr>
                                                                        <w:top w:val="none" w:sz="0" w:space="0" w:color="auto"/>
                                                                        <w:left w:val="none" w:sz="0" w:space="0" w:color="auto"/>
                                                                        <w:bottom w:val="none" w:sz="0" w:space="0" w:color="auto"/>
                                                                        <w:right w:val="none" w:sz="0" w:space="0" w:color="auto"/>
                                                                      </w:divBdr>
                                                                    </w:div>
                                                                    <w:div w:id="1399093334">
                                                                      <w:marLeft w:val="0"/>
                                                                      <w:marRight w:val="0"/>
                                                                      <w:marTop w:val="0"/>
                                                                      <w:marBottom w:val="0"/>
                                                                      <w:divBdr>
                                                                        <w:top w:val="none" w:sz="0" w:space="0" w:color="auto"/>
                                                                        <w:left w:val="none" w:sz="0" w:space="0" w:color="auto"/>
                                                                        <w:bottom w:val="none" w:sz="0" w:space="0" w:color="auto"/>
                                                                        <w:right w:val="none" w:sz="0" w:space="0" w:color="auto"/>
                                                                      </w:divBdr>
                                                                    </w:div>
                                                                    <w:div w:id="14668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553796">
      <w:bodyDiv w:val="1"/>
      <w:marLeft w:val="0"/>
      <w:marRight w:val="0"/>
      <w:marTop w:val="0"/>
      <w:marBottom w:val="0"/>
      <w:divBdr>
        <w:top w:val="none" w:sz="0" w:space="0" w:color="auto"/>
        <w:left w:val="none" w:sz="0" w:space="0" w:color="auto"/>
        <w:bottom w:val="none" w:sz="0" w:space="0" w:color="auto"/>
        <w:right w:val="none" w:sz="0" w:space="0" w:color="auto"/>
      </w:divBdr>
    </w:div>
    <w:div w:id="933634294">
      <w:bodyDiv w:val="1"/>
      <w:marLeft w:val="0"/>
      <w:marRight w:val="0"/>
      <w:marTop w:val="0"/>
      <w:marBottom w:val="0"/>
      <w:divBdr>
        <w:top w:val="none" w:sz="0" w:space="0" w:color="auto"/>
        <w:left w:val="none" w:sz="0" w:space="0" w:color="auto"/>
        <w:bottom w:val="none" w:sz="0" w:space="0" w:color="auto"/>
        <w:right w:val="none" w:sz="0" w:space="0" w:color="auto"/>
      </w:divBdr>
      <w:divsChild>
        <w:div w:id="1337733008">
          <w:marLeft w:val="0"/>
          <w:marRight w:val="0"/>
          <w:marTop w:val="0"/>
          <w:marBottom w:val="0"/>
          <w:divBdr>
            <w:top w:val="none" w:sz="0" w:space="0" w:color="auto"/>
            <w:left w:val="none" w:sz="0" w:space="0" w:color="auto"/>
            <w:bottom w:val="none" w:sz="0" w:space="0" w:color="auto"/>
            <w:right w:val="none" w:sz="0" w:space="0" w:color="auto"/>
          </w:divBdr>
        </w:div>
      </w:divsChild>
    </w:div>
    <w:div w:id="1371103071">
      <w:bodyDiv w:val="1"/>
      <w:marLeft w:val="0"/>
      <w:marRight w:val="0"/>
      <w:marTop w:val="0"/>
      <w:marBottom w:val="0"/>
      <w:divBdr>
        <w:top w:val="none" w:sz="0" w:space="0" w:color="auto"/>
        <w:left w:val="none" w:sz="0" w:space="0" w:color="auto"/>
        <w:bottom w:val="none" w:sz="0" w:space="0" w:color="auto"/>
        <w:right w:val="none" w:sz="0" w:space="0" w:color="auto"/>
      </w:divBdr>
      <w:divsChild>
        <w:div w:id="1472867476">
          <w:marLeft w:val="1"/>
          <w:marRight w:val="1"/>
          <w:marTop w:val="0"/>
          <w:marBottom w:val="0"/>
          <w:divBdr>
            <w:top w:val="single" w:sz="6" w:space="0" w:color="FFFFFF"/>
            <w:left w:val="none" w:sz="0" w:space="0" w:color="auto"/>
            <w:bottom w:val="none" w:sz="0" w:space="0" w:color="auto"/>
            <w:right w:val="none" w:sz="0" w:space="0" w:color="auto"/>
          </w:divBdr>
          <w:divsChild>
            <w:div w:id="1005523478">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1575168399">
      <w:bodyDiv w:val="1"/>
      <w:marLeft w:val="0"/>
      <w:marRight w:val="0"/>
      <w:marTop w:val="0"/>
      <w:marBottom w:val="0"/>
      <w:divBdr>
        <w:top w:val="none" w:sz="0" w:space="0" w:color="auto"/>
        <w:left w:val="none" w:sz="0" w:space="0" w:color="auto"/>
        <w:bottom w:val="none" w:sz="0" w:space="0" w:color="auto"/>
        <w:right w:val="none" w:sz="0" w:space="0" w:color="auto"/>
      </w:divBdr>
    </w:div>
    <w:div w:id="2045250698">
      <w:bodyDiv w:val="1"/>
      <w:marLeft w:val="0"/>
      <w:marRight w:val="0"/>
      <w:marTop w:val="0"/>
      <w:marBottom w:val="0"/>
      <w:divBdr>
        <w:top w:val="none" w:sz="0" w:space="0" w:color="auto"/>
        <w:left w:val="none" w:sz="0" w:space="0" w:color="auto"/>
        <w:bottom w:val="none" w:sz="0" w:space="0" w:color="auto"/>
        <w:right w:val="none" w:sz="0" w:space="0" w:color="auto"/>
      </w:divBdr>
    </w:div>
    <w:div w:id="2078823675">
      <w:bodyDiv w:val="1"/>
      <w:marLeft w:val="0"/>
      <w:marRight w:val="0"/>
      <w:marTop w:val="0"/>
      <w:marBottom w:val="0"/>
      <w:divBdr>
        <w:top w:val="none" w:sz="0" w:space="0" w:color="auto"/>
        <w:left w:val="none" w:sz="0" w:space="0" w:color="auto"/>
        <w:bottom w:val="none" w:sz="0" w:space="0" w:color="auto"/>
        <w:right w:val="none" w:sz="0" w:space="0" w:color="auto"/>
      </w:divBdr>
      <w:divsChild>
        <w:div w:id="853961298">
          <w:marLeft w:val="0"/>
          <w:marRight w:val="0"/>
          <w:marTop w:val="0"/>
          <w:marBottom w:val="0"/>
          <w:divBdr>
            <w:top w:val="none" w:sz="0" w:space="0" w:color="auto"/>
            <w:left w:val="none" w:sz="0" w:space="0" w:color="auto"/>
            <w:bottom w:val="none" w:sz="0" w:space="0" w:color="auto"/>
            <w:right w:val="none" w:sz="0" w:space="0" w:color="auto"/>
          </w:divBdr>
          <w:divsChild>
            <w:div w:id="646318602">
              <w:marLeft w:val="0"/>
              <w:marRight w:val="0"/>
              <w:marTop w:val="0"/>
              <w:marBottom w:val="0"/>
              <w:divBdr>
                <w:top w:val="none" w:sz="0" w:space="0" w:color="auto"/>
                <w:left w:val="none" w:sz="0" w:space="0" w:color="auto"/>
                <w:bottom w:val="none" w:sz="0" w:space="0" w:color="auto"/>
                <w:right w:val="none" w:sz="0" w:space="0" w:color="auto"/>
              </w:divBdr>
              <w:divsChild>
                <w:div w:id="1578174322">
                  <w:marLeft w:val="0"/>
                  <w:marRight w:val="0"/>
                  <w:marTop w:val="0"/>
                  <w:marBottom w:val="0"/>
                  <w:divBdr>
                    <w:top w:val="none" w:sz="0" w:space="0" w:color="auto"/>
                    <w:left w:val="none" w:sz="0" w:space="0" w:color="auto"/>
                    <w:bottom w:val="none" w:sz="0" w:space="0" w:color="auto"/>
                    <w:right w:val="none" w:sz="0" w:space="0" w:color="auto"/>
                  </w:divBdr>
                  <w:divsChild>
                    <w:div w:id="1306810783">
                      <w:marLeft w:val="0"/>
                      <w:marRight w:val="0"/>
                      <w:marTop w:val="0"/>
                      <w:marBottom w:val="0"/>
                      <w:divBdr>
                        <w:top w:val="none" w:sz="0" w:space="0" w:color="auto"/>
                        <w:left w:val="none" w:sz="0" w:space="0" w:color="auto"/>
                        <w:bottom w:val="none" w:sz="0" w:space="0" w:color="auto"/>
                        <w:right w:val="none" w:sz="0" w:space="0" w:color="auto"/>
                      </w:divBdr>
                      <w:divsChild>
                        <w:div w:id="672805496">
                          <w:marLeft w:val="150"/>
                          <w:marRight w:val="0"/>
                          <w:marTop w:val="150"/>
                          <w:marBottom w:val="150"/>
                          <w:divBdr>
                            <w:top w:val="none" w:sz="0" w:space="0" w:color="auto"/>
                            <w:left w:val="none" w:sz="0" w:space="0" w:color="auto"/>
                            <w:bottom w:val="none" w:sz="0" w:space="0" w:color="auto"/>
                            <w:right w:val="none" w:sz="0" w:space="0" w:color="auto"/>
                          </w:divBdr>
                          <w:divsChild>
                            <w:div w:id="1846901366">
                              <w:marLeft w:val="0"/>
                              <w:marRight w:val="0"/>
                              <w:marTop w:val="0"/>
                              <w:marBottom w:val="0"/>
                              <w:divBdr>
                                <w:top w:val="none" w:sz="0" w:space="0" w:color="auto"/>
                                <w:left w:val="none" w:sz="0" w:space="0" w:color="auto"/>
                                <w:bottom w:val="none" w:sz="0" w:space="0" w:color="auto"/>
                                <w:right w:val="none" w:sz="0" w:space="0" w:color="auto"/>
                              </w:divBdr>
                              <w:divsChild>
                                <w:div w:id="93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r@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6016-BC67-4982-B8C8-126448C8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17425</Words>
  <Characters>99327</Characters>
  <Application>Microsoft Office Word</Application>
  <DocSecurity>4</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Robinson</dc:creator>
  <cp:lastModifiedBy>Karen Drake</cp:lastModifiedBy>
  <cp:revision>2</cp:revision>
  <cp:lastPrinted>2016-05-26T10:56:00Z</cp:lastPrinted>
  <dcterms:created xsi:type="dcterms:W3CDTF">2017-03-16T10:56:00Z</dcterms:created>
  <dcterms:modified xsi:type="dcterms:W3CDTF">2017-03-16T10:56:00Z</dcterms:modified>
</cp:coreProperties>
</file>