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455DD" w14:textId="762E635C" w:rsidR="002C0D8F" w:rsidRPr="00D97FF1" w:rsidRDefault="00576CEC" w:rsidP="002C0D8F">
      <w:pPr>
        <w:tabs>
          <w:tab w:val="left" w:pos="7008"/>
        </w:tabs>
        <w:spacing w:after="0" w:line="480" w:lineRule="auto"/>
        <w:jc w:val="center"/>
        <w:rPr>
          <w:rFonts w:ascii="Times New Roman" w:hAnsi="Times New Roman"/>
          <w:b/>
          <w:color w:val="000000"/>
          <w:sz w:val="28"/>
          <w:szCs w:val="28"/>
          <w:lang w:val="en-GB"/>
        </w:rPr>
      </w:pPr>
      <w:r>
        <w:rPr>
          <w:rFonts w:ascii="Times New Roman" w:hAnsi="Times New Roman"/>
          <w:b/>
          <w:color w:val="000000"/>
          <w:sz w:val="28"/>
          <w:szCs w:val="28"/>
          <w:lang w:val="en-GB"/>
        </w:rPr>
        <w:t>Coupling the oceanic biogeochemical cycles of silicon and zinc through the Southern Ocean</w:t>
      </w:r>
    </w:p>
    <w:p w14:paraId="038EE92A" w14:textId="77777777" w:rsidR="002C0D8F" w:rsidRDefault="002C0D8F" w:rsidP="002C0D8F">
      <w:pPr>
        <w:tabs>
          <w:tab w:val="left" w:pos="7008"/>
        </w:tabs>
        <w:spacing w:after="0" w:line="480" w:lineRule="auto"/>
        <w:jc w:val="center"/>
        <w:rPr>
          <w:rFonts w:ascii="Times New Roman" w:hAnsi="Times New Roman"/>
          <w:b/>
          <w:color w:val="000000"/>
          <w:sz w:val="36"/>
          <w:szCs w:val="36"/>
          <w:lang w:val="en-GB"/>
        </w:rPr>
      </w:pPr>
    </w:p>
    <w:p w14:paraId="1C9396A0" w14:textId="4CB2C0CC" w:rsidR="002C0D8F" w:rsidRPr="001E7F31" w:rsidRDefault="002C0D8F" w:rsidP="002C0D8F">
      <w:pPr>
        <w:tabs>
          <w:tab w:val="left" w:pos="7008"/>
        </w:tabs>
        <w:spacing w:after="0" w:line="480" w:lineRule="auto"/>
        <w:jc w:val="center"/>
        <w:rPr>
          <w:rFonts w:ascii="Times New Roman" w:hAnsi="Times New Roman"/>
          <w:b/>
          <w:color w:val="000000" w:themeColor="text1"/>
          <w:sz w:val="24"/>
          <w:szCs w:val="24"/>
          <w:lang w:val="en-GB"/>
        </w:rPr>
      </w:pPr>
      <w:r w:rsidRPr="002C0D8F">
        <w:rPr>
          <w:rFonts w:ascii="Times New Roman" w:hAnsi="Times New Roman"/>
          <w:b/>
          <w:color w:val="000000" w:themeColor="text1"/>
          <w:sz w:val="24"/>
          <w:szCs w:val="24"/>
          <w:lang w:val="en-GB"/>
        </w:rPr>
        <w:t>Derek Vance</w:t>
      </w:r>
      <w:r w:rsidRPr="002C0D8F">
        <w:rPr>
          <w:rFonts w:ascii="Times New Roman" w:hAnsi="Times New Roman"/>
          <w:b/>
          <w:color w:val="000000" w:themeColor="text1"/>
          <w:sz w:val="24"/>
          <w:szCs w:val="24"/>
          <w:vertAlign w:val="superscript"/>
          <w:lang w:val="en-GB"/>
        </w:rPr>
        <w:t>1*</w:t>
      </w:r>
      <w:r w:rsidRPr="002C0D8F">
        <w:rPr>
          <w:rFonts w:ascii="Times New Roman" w:hAnsi="Times New Roman"/>
          <w:b/>
          <w:color w:val="000000" w:themeColor="text1"/>
          <w:sz w:val="24"/>
          <w:szCs w:val="24"/>
          <w:lang w:val="en-GB"/>
        </w:rPr>
        <w:t>, Susan H. Little</w:t>
      </w:r>
      <w:r w:rsidRPr="002C0D8F">
        <w:rPr>
          <w:rFonts w:ascii="Times New Roman" w:hAnsi="Times New Roman"/>
          <w:b/>
          <w:color w:val="000000" w:themeColor="text1"/>
          <w:sz w:val="24"/>
          <w:szCs w:val="24"/>
          <w:vertAlign w:val="superscript"/>
          <w:lang w:val="en-GB"/>
        </w:rPr>
        <w:t>2</w:t>
      </w:r>
      <w:r w:rsidRPr="002C0D8F">
        <w:rPr>
          <w:rFonts w:ascii="Times New Roman" w:hAnsi="Times New Roman"/>
          <w:b/>
          <w:color w:val="000000" w:themeColor="text1"/>
          <w:sz w:val="24"/>
          <w:szCs w:val="24"/>
          <w:lang w:val="en-GB"/>
        </w:rPr>
        <w:t>, Gregory F. de Souza</w:t>
      </w:r>
      <w:r w:rsidRPr="002C0D8F">
        <w:rPr>
          <w:rFonts w:ascii="Times New Roman" w:hAnsi="Times New Roman"/>
          <w:b/>
          <w:color w:val="000000" w:themeColor="text1"/>
          <w:sz w:val="24"/>
          <w:szCs w:val="24"/>
          <w:vertAlign w:val="superscript"/>
          <w:lang w:val="en-GB"/>
        </w:rPr>
        <w:t>1</w:t>
      </w:r>
      <w:r w:rsidRPr="002C0D8F">
        <w:rPr>
          <w:rFonts w:ascii="Times New Roman" w:hAnsi="Times New Roman"/>
          <w:b/>
          <w:color w:val="000000" w:themeColor="text1"/>
          <w:sz w:val="24"/>
          <w:szCs w:val="24"/>
          <w:lang w:val="en-GB"/>
        </w:rPr>
        <w:t xml:space="preserve">, </w:t>
      </w:r>
      <w:r>
        <w:rPr>
          <w:rFonts w:ascii="Times New Roman" w:hAnsi="Times New Roman"/>
          <w:b/>
          <w:color w:val="000000" w:themeColor="text1"/>
          <w:sz w:val="24"/>
          <w:szCs w:val="24"/>
          <w:lang w:val="en-GB"/>
        </w:rPr>
        <w:t>Samar</w:t>
      </w:r>
      <w:r w:rsidRPr="002C0D8F">
        <w:rPr>
          <w:rFonts w:ascii="Times New Roman" w:hAnsi="Times New Roman"/>
          <w:b/>
          <w:color w:val="000000" w:themeColor="text1"/>
          <w:sz w:val="24"/>
          <w:szCs w:val="24"/>
          <w:lang w:val="en-GB"/>
        </w:rPr>
        <w:t xml:space="preserve"> P. Khatiwala</w:t>
      </w:r>
      <w:r w:rsidRPr="002C0D8F">
        <w:rPr>
          <w:rFonts w:ascii="Times New Roman" w:hAnsi="Times New Roman"/>
          <w:b/>
          <w:color w:val="000000" w:themeColor="text1"/>
          <w:sz w:val="24"/>
          <w:szCs w:val="24"/>
          <w:vertAlign w:val="superscript"/>
          <w:lang w:val="en-GB"/>
        </w:rPr>
        <w:t>3</w:t>
      </w:r>
      <w:r w:rsidRPr="002C0D8F">
        <w:rPr>
          <w:rFonts w:ascii="Times New Roman" w:hAnsi="Times New Roman"/>
          <w:b/>
          <w:color w:val="000000" w:themeColor="text1"/>
          <w:sz w:val="24"/>
          <w:szCs w:val="24"/>
          <w:lang w:val="en-GB"/>
        </w:rPr>
        <w:t>, Maeve C. Lohan</w:t>
      </w:r>
      <w:r w:rsidRPr="002C0D8F">
        <w:rPr>
          <w:rFonts w:ascii="Times New Roman" w:hAnsi="Times New Roman"/>
          <w:b/>
          <w:color w:val="000000" w:themeColor="text1"/>
          <w:sz w:val="24"/>
          <w:szCs w:val="24"/>
          <w:vertAlign w:val="superscript"/>
          <w:lang w:val="en-GB"/>
        </w:rPr>
        <w:t>4</w:t>
      </w:r>
      <w:r w:rsidR="001E7F31">
        <w:rPr>
          <w:rFonts w:ascii="Times New Roman" w:hAnsi="Times New Roman"/>
          <w:b/>
          <w:color w:val="000000" w:themeColor="text1"/>
          <w:sz w:val="24"/>
          <w:szCs w:val="24"/>
          <w:vertAlign w:val="superscript"/>
          <w:lang w:val="en-GB"/>
        </w:rPr>
        <w:t>,</w:t>
      </w:r>
      <w:r w:rsidR="001E7F31">
        <w:rPr>
          <w:rFonts w:ascii="Times New Roman" w:hAnsi="Times New Roman"/>
          <w:b/>
          <w:color w:val="000000" w:themeColor="text1"/>
          <w:sz w:val="24"/>
          <w:szCs w:val="24"/>
          <w:lang w:val="en-GB"/>
        </w:rPr>
        <w:t xml:space="preserve"> Rob Middag</w:t>
      </w:r>
      <w:r w:rsidR="001E7F31" w:rsidRPr="001E7F31">
        <w:rPr>
          <w:rFonts w:ascii="Times New Roman" w:hAnsi="Times New Roman"/>
          <w:b/>
          <w:color w:val="000000" w:themeColor="text1"/>
          <w:sz w:val="24"/>
          <w:szCs w:val="24"/>
          <w:vertAlign w:val="superscript"/>
          <w:lang w:val="en-GB"/>
        </w:rPr>
        <w:t>5</w:t>
      </w:r>
    </w:p>
    <w:p w14:paraId="65062B99" w14:textId="77777777" w:rsidR="002C0D8F" w:rsidRDefault="002C0D8F" w:rsidP="002C0D8F">
      <w:pPr>
        <w:tabs>
          <w:tab w:val="left" w:pos="7008"/>
        </w:tabs>
        <w:spacing w:after="0" w:line="480" w:lineRule="auto"/>
        <w:jc w:val="both"/>
        <w:rPr>
          <w:rFonts w:ascii="Times New Roman" w:hAnsi="Times New Roman"/>
          <w:b/>
          <w:color w:val="000000"/>
          <w:sz w:val="24"/>
          <w:szCs w:val="24"/>
          <w:lang w:val="en-GB"/>
        </w:rPr>
      </w:pPr>
    </w:p>
    <w:p w14:paraId="38C3849E" w14:textId="77777777" w:rsidR="002C0D8F" w:rsidRPr="00D97FF1" w:rsidRDefault="002C0D8F" w:rsidP="002C0D8F">
      <w:pPr>
        <w:tabs>
          <w:tab w:val="left" w:pos="7008"/>
        </w:tabs>
        <w:spacing w:after="0" w:line="240" w:lineRule="auto"/>
        <w:jc w:val="both"/>
        <w:rPr>
          <w:rFonts w:ascii="Times New Roman" w:hAnsi="Times New Roman"/>
          <w:color w:val="000000"/>
          <w:lang w:val="en-GB"/>
        </w:rPr>
      </w:pPr>
      <w:r w:rsidRPr="00D97FF1">
        <w:rPr>
          <w:rFonts w:ascii="Times New Roman" w:hAnsi="Times New Roman"/>
          <w:color w:val="000000"/>
          <w:vertAlign w:val="superscript"/>
          <w:lang w:val="en-GB"/>
        </w:rPr>
        <w:t>1</w:t>
      </w:r>
      <w:r w:rsidRPr="00D97FF1">
        <w:rPr>
          <w:rFonts w:ascii="Times New Roman" w:hAnsi="Times New Roman"/>
          <w:color w:val="000000"/>
          <w:lang w:val="en-GB"/>
        </w:rPr>
        <w:t>Institute of Geochemistry and Petrology, Department of Earth Sciences, ETH Zürich, Clausiusstrasse 25, 8092 Zürich.</w:t>
      </w:r>
    </w:p>
    <w:p w14:paraId="3FC37ACA" w14:textId="77777777" w:rsidR="002C0D8F" w:rsidRDefault="002C0D8F" w:rsidP="002C0D8F">
      <w:pPr>
        <w:tabs>
          <w:tab w:val="left" w:pos="7008"/>
        </w:tabs>
        <w:spacing w:after="0" w:line="240" w:lineRule="auto"/>
        <w:jc w:val="both"/>
        <w:rPr>
          <w:rFonts w:ascii="Times New Roman" w:hAnsi="Times New Roman"/>
          <w:color w:val="000000"/>
          <w:vertAlign w:val="superscript"/>
          <w:lang w:val="en-GB"/>
        </w:rPr>
      </w:pPr>
    </w:p>
    <w:p w14:paraId="494A659C" w14:textId="77777777" w:rsidR="002C0D8F" w:rsidRDefault="002C0D8F" w:rsidP="002C0D8F">
      <w:pPr>
        <w:tabs>
          <w:tab w:val="left" w:pos="7008"/>
        </w:tabs>
        <w:spacing w:after="0" w:line="240" w:lineRule="auto"/>
        <w:jc w:val="both"/>
        <w:rPr>
          <w:rFonts w:ascii="Times New Roman" w:hAnsi="Times New Roman"/>
          <w:color w:val="000000"/>
          <w:lang w:val="en-GB"/>
        </w:rPr>
      </w:pPr>
      <w:r>
        <w:rPr>
          <w:rFonts w:ascii="Times New Roman" w:hAnsi="Times New Roman"/>
          <w:color w:val="000000"/>
          <w:vertAlign w:val="superscript"/>
          <w:lang w:val="en-GB"/>
        </w:rPr>
        <w:t>2</w:t>
      </w:r>
      <w:r w:rsidRPr="006C638C">
        <w:rPr>
          <w:rFonts w:ascii="Times New Roman" w:hAnsi="Times New Roman"/>
          <w:color w:val="000000"/>
          <w:lang w:val="en-GB"/>
        </w:rPr>
        <w:t>Department of Earth Science and Engineering</w:t>
      </w:r>
      <w:r>
        <w:rPr>
          <w:rFonts w:ascii="Times New Roman" w:hAnsi="Times New Roman"/>
          <w:color w:val="000000"/>
          <w:lang w:val="en-GB"/>
        </w:rPr>
        <w:t xml:space="preserve">, </w:t>
      </w:r>
      <w:r w:rsidRPr="006C638C">
        <w:rPr>
          <w:rFonts w:ascii="Times New Roman" w:hAnsi="Times New Roman"/>
          <w:color w:val="000000"/>
          <w:lang w:val="en-GB"/>
        </w:rPr>
        <w:t>Imperial College London</w:t>
      </w:r>
      <w:r>
        <w:rPr>
          <w:rFonts w:ascii="Times New Roman" w:hAnsi="Times New Roman"/>
          <w:color w:val="000000"/>
          <w:lang w:val="en-GB"/>
        </w:rPr>
        <w:t xml:space="preserve">, </w:t>
      </w:r>
      <w:r w:rsidRPr="006C638C">
        <w:rPr>
          <w:rFonts w:ascii="Times New Roman" w:hAnsi="Times New Roman"/>
          <w:color w:val="000000"/>
          <w:lang w:val="en-GB"/>
        </w:rPr>
        <w:t xml:space="preserve">South Kensington </w:t>
      </w:r>
      <w:r>
        <w:rPr>
          <w:rFonts w:ascii="Times New Roman" w:hAnsi="Times New Roman"/>
          <w:color w:val="000000"/>
          <w:lang w:val="en-GB"/>
        </w:rPr>
        <w:t>C</w:t>
      </w:r>
      <w:r w:rsidRPr="006C638C">
        <w:rPr>
          <w:rFonts w:ascii="Times New Roman" w:hAnsi="Times New Roman"/>
          <w:color w:val="000000"/>
          <w:lang w:val="en-GB"/>
        </w:rPr>
        <w:t>ampus</w:t>
      </w:r>
      <w:r>
        <w:rPr>
          <w:rFonts w:ascii="Times New Roman" w:hAnsi="Times New Roman"/>
          <w:color w:val="000000"/>
          <w:lang w:val="en-GB"/>
        </w:rPr>
        <w:t xml:space="preserve">, </w:t>
      </w:r>
      <w:r w:rsidRPr="006C638C">
        <w:rPr>
          <w:rFonts w:ascii="Times New Roman" w:hAnsi="Times New Roman"/>
          <w:color w:val="000000"/>
          <w:lang w:val="en-GB"/>
        </w:rPr>
        <w:t>Exhibition Road</w:t>
      </w:r>
      <w:r>
        <w:rPr>
          <w:rFonts w:ascii="Times New Roman" w:hAnsi="Times New Roman"/>
          <w:color w:val="000000"/>
          <w:lang w:val="en-GB"/>
        </w:rPr>
        <w:t xml:space="preserve">, </w:t>
      </w:r>
      <w:r w:rsidRPr="006C638C">
        <w:rPr>
          <w:rFonts w:ascii="Times New Roman" w:hAnsi="Times New Roman"/>
          <w:color w:val="000000"/>
          <w:lang w:val="en-GB"/>
        </w:rPr>
        <w:t>London</w:t>
      </w:r>
      <w:r>
        <w:rPr>
          <w:rFonts w:ascii="Times New Roman" w:hAnsi="Times New Roman"/>
          <w:color w:val="000000"/>
          <w:lang w:val="en-GB"/>
        </w:rPr>
        <w:t xml:space="preserve">, </w:t>
      </w:r>
      <w:r w:rsidRPr="006C638C">
        <w:rPr>
          <w:rFonts w:ascii="Times New Roman" w:hAnsi="Times New Roman"/>
          <w:color w:val="000000"/>
          <w:lang w:val="en-GB"/>
        </w:rPr>
        <w:t>SW7 2AZ</w:t>
      </w:r>
      <w:r>
        <w:rPr>
          <w:rFonts w:ascii="Times New Roman" w:hAnsi="Times New Roman"/>
          <w:color w:val="000000"/>
          <w:lang w:val="en-GB"/>
        </w:rPr>
        <w:t xml:space="preserve">, </w:t>
      </w:r>
      <w:r w:rsidRPr="006C638C">
        <w:rPr>
          <w:rFonts w:ascii="Times New Roman" w:hAnsi="Times New Roman"/>
          <w:color w:val="000000"/>
          <w:lang w:val="en-GB"/>
        </w:rPr>
        <w:t>UK</w:t>
      </w:r>
      <w:r>
        <w:rPr>
          <w:rFonts w:ascii="Times New Roman" w:hAnsi="Times New Roman"/>
          <w:color w:val="000000"/>
          <w:lang w:val="en-GB"/>
        </w:rPr>
        <w:t>.</w:t>
      </w:r>
    </w:p>
    <w:p w14:paraId="5E24FD2B" w14:textId="77777777" w:rsidR="002C0D8F" w:rsidRDefault="002C0D8F" w:rsidP="002C0D8F">
      <w:pPr>
        <w:tabs>
          <w:tab w:val="left" w:pos="7008"/>
        </w:tabs>
        <w:spacing w:after="0" w:line="240" w:lineRule="auto"/>
        <w:jc w:val="both"/>
        <w:rPr>
          <w:rFonts w:ascii="Times New Roman" w:hAnsi="Times New Roman"/>
          <w:color w:val="000000"/>
          <w:lang w:val="en-GB"/>
        </w:rPr>
      </w:pPr>
    </w:p>
    <w:p w14:paraId="616CEDFF" w14:textId="201DEB49" w:rsidR="002C0D8F" w:rsidRDefault="002C0D8F" w:rsidP="002C0D8F">
      <w:pPr>
        <w:tabs>
          <w:tab w:val="left" w:pos="7008"/>
        </w:tabs>
        <w:spacing w:after="0" w:line="240" w:lineRule="auto"/>
        <w:jc w:val="both"/>
        <w:rPr>
          <w:rFonts w:ascii="Times New Roman" w:hAnsi="Times New Roman"/>
          <w:color w:val="000000"/>
          <w:lang w:val="en-GB"/>
        </w:rPr>
      </w:pPr>
      <w:r>
        <w:rPr>
          <w:rFonts w:ascii="Times New Roman" w:hAnsi="Times New Roman"/>
          <w:color w:val="000000"/>
          <w:vertAlign w:val="superscript"/>
          <w:lang w:val="en-GB"/>
        </w:rPr>
        <w:t>3</w:t>
      </w:r>
      <w:r w:rsidRPr="006C638C">
        <w:rPr>
          <w:rFonts w:ascii="Times New Roman" w:hAnsi="Times New Roman"/>
          <w:color w:val="000000"/>
          <w:lang w:val="en-GB"/>
        </w:rPr>
        <w:t>Department of Earth Science</w:t>
      </w:r>
      <w:r>
        <w:rPr>
          <w:rFonts w:ascii="Times New Roman" w:hAnsi="Times New Roman"/>
          <w:color w:val="000000"/>
          <w:lang w:val="en-GB"/>
        </w:rPr>
        <w:t xml:space="preserve">s, South Parks Road, Oxford, OX1 3AN, </w:t>
      </w:r>
      <w:r w:rsidRPr="006C638C">
        <w:rPr>
          <w:rFonts w:ascii="Times New Roman" w:hAnsi="Times New Roman"/>
          <w:color w:val="000000"/>
          <w:lang w:val="en-GB"/>
        </w:rPr>
        <w:t>UK</w:t>
      </w:r>
      <w:r>
        <w:rPr>
          <w:rFonts w:ascii="Times New Roman" w:hAnsi="Times New Roman"/>
          <w:color w:val="000000"/>
          <w:lang w:val="en-GB"/>
        </w:rPr>
        <w:t>.</w:t>
      </w:r>
    </w:p>
    <w:p w14:paraId="2AF32DC0" w14:textId="77777777" w:rsidR="002C0D8F" w:rsidRDefault="002C0D8F" w:rsidP="002C0D8F">
      <w:pPr>
        <w:tabs>
          <w:tab w:val="left" w:pos="7008"/>
        </w:tabs>
        <w:spacing w:after="0" w:line="240" w:lineRule="auto"/>
        <w:jc w:val="both"/>
        <w:rPr>
          <w:rFonts w:ascii="Times New Roman" w:hAnsi="Times New Roman"/>
          <w:color w:val="000000"/>
          <w:vertAlign w:val="superscript"/>
          <w:lang w:val="en-GB"/>
        </w:rPr>
      </w:pPr>
    </w:p>
    <w:p w14:paraId="4A3670B7" w14:textId="56999CE6" w:rsidR="002C0D8F" w:rsidRDefault="002C0D8F" w:rsidP="002C0D8F">
      <w:pPr>
        <w:tabs>
          <w:tab w:val="left" w:pos="7008"/>
        </w:tabs>
        <w:spacing w:after="0" w:line="240" w:lineRule="auto"/>
        <w:jc w:val="both"/>
        <w:rPr>
          <w:rFonts w:ascii="Times New Roman" w:hAnsi="Times New Roman"/>
          <w:color w:val="000000"/>
          <w:lang w:val="en-GB"/>
        </w:rPr>
      </w:pPr>
      <w:r>
        <w:rPr>
          <w:rFonts w:ascii="Times New Roman" w:hAnsi="Times New Roman"/>
          <w:color w:val="000000"/>
          <w:vertAlign w:val="superscript"/>
          <w:lang w:val="en-GB"/>
        </w:rPr>
        <w:t>4</w:t>
      </w:r>
      <w:r w:rsidRPr="00D97FF1">
        <w:rPr>
          <w:rFonts w:ascii="Times New Roman" w:hAnsi="Times New Roman"/>
          <w:color w:val="000000"/>
          <w:lang w:val="en-GB"/>
        </w:rPr>
        <w:t>School of Ocean and Earth Sciences, National Oceanography Centre, University of Southampton, Southampton, UK.</w:t>
      </w:r>
    </w:p>
    <w:p w14:paraId="767460C1" w14:textId="77777777" w:rsidR="001E7F31" w:rsidRDefault="001E7F31" w:rsidP="002C0D8F">
      <w:pPr>
        <w:tabs>
          <w:tab w:val="left" w:pos="7008"/>
        </w:tabs>
        <w:spacing w:after="0" w:line="240" w:lineRule="auto"/>
        <w:jc w:val="both"/>
        <w:rPr>
          <w:rFonts w:ascii="Times New Roman" w:hAnsi="Times New Roman"/>
          <w:color w:val="000000"/>
          <w:lang w:val="en-GB"/>
        </w:rPr>
      </w:pPr>
    </w:p>
    <w:p w14:paraId="009B219D" w14:textId="4DDB773B" w:rsidR="001E7F31" w:rsidRDefault="001E7F31" w:rsidP="002C0D8F">
      <w:pPr>
        <w:tabs>
          <w:tab w:val="left" w:pos="7008"/>
        </w:tabs>
        <w:spacing w:after="0" w:line="240" w:lineRule="auto"/>
        <w:jc w:val="both"/>
        <w:rPr>
          <w:rFonts w:ascii="Times New Roman" w:hAnsi="Times New Roman"/>
          <w:color w:val="000000"/>
          <w:lang w:val="en-GB"/>
        </w:rPr>
      </w:pPr>
      <w:r>
        <w:rPr>
          <w:rFonts w:ascii="Times New Roman" w:hAnsi="Times New Roman"/>
          <w:color w:val="000000"/>
          <w:lang w:val="en-GB"/>
        </w:rPr>
        <w:t>5 Royal Netherlands Institute for Sea Research (Royal NIOZ) P.O. Box 59, 1790 AB Den Burg, Texel, The Netherlands</w:t>
      </w:r>
    </w:p>
    <w:p w14:paraId="258EFD11" w14:textId="77777777" w:rsidR="002C0D8F" w:rsidRPr="006C638C" w:rsidRDefault="002C0D8F" w:rsidP="002C0D8F">
      <w:pPr>
        <w:tabs>
          <w:tab w:val="left" w:pos="7008"/>
        </w:tabs>
        <w:spacing w:after="0" w:line="240" w:lineRule="auto"/>
        <w:jc w:val="both"/>
        <w:rPr>
          <w:rFonts w:ascii="Times New Roman" w:hAnsi="Times New Roman"/>
          <w:color w:val="000000"/>
          <w:lang w:val="en-GB"/>
        </w:rPr>
      </w:pPr>
    </w:p>
    <w:p w14:paraId="798F2DD2" w14:textId="77777777" w:rsidR="002C0D8F" w:rsidRPr="00D97FF1" w:rsidRDefault="002C0D8F" w:rsidP="002C0D8F">
      <w:pPr>
        <w:tabs>
          <w:tab w:val="left" w:pos="7008"/>
        </w:tabs>
        <w:spacing w:after="0" w:line="480" w:lineRule="auto"/>
        <w:jc w:val="both"/>
        <w:rPr>
          <w:rFonts w:ascii="Times New Roman" w:hAnsi="Times New Roman"/>
          <w:color w:val="000000"/>
          <w:lang w:val="en-GB"/>
        </w:rPr>
      </w:pPr>
      <w:r w:rsidRPr="00D97FF1">
        <w:rPr>
          <w:rFonts w:ascii="Times New Roman" w:hAnsi="Times New Roman"/>
          <w:color w:val="000000"/>
          <w:vertAlign w:val="superscript"/>
          <w:lang w:val="en-GB"/>
        </w:rPr>
        <w:t>*</w:t>
      </w:r>
      <w:r w:rsidRPr="00D97FF1">
        <w:rPr>
          <w:rFonts w:ascii="Times New Roman" w:hAnsi="Times New Roman"/>
          <w:color w:val="000000"/>
          <w:lang w:val="en-GB"/>
        </w:rPr>
        <w:t xml:space="preserve">Corresponding author: </w:t>
      </w:r>
      <w:hyperlink r:id="rId6" w:history="1">
        <w:r w:rsidRPr="00D97FF1">
          <w:rPr>
            <w:rStyle w:val="Hyperlink"/>
            <w:rFonts w:ascii="Times New Roman" w:hAnsi="Times New Roman"/>
            <w:lang w:val="en-GB"/>
          </w:rPr>
          <w:t>derek.vance@erdw.ethz.ch</w:t>
        </w:r>
      </w:hyperlink>
      <w:r w:rsidRPr="00D97FF1">
        <w:rPr>
          <w:rFonts w:ascii="Times New Roman" w:hAnsi="Times New Roman"/>
          <w:color w:val="000000"/>
          <w:lang w:val="en-GB"/>
        </w:rPr>
        <w:t>; phone +41 44 632 6881; fax +41 44 632 1376.</w:t>
      </w:r>
    </w:p>
    <w:p w14:paraId="71008242" w14:textId="77777777" w:rsidR="006417D0" w:rsidRDefault="006417D0" w:rsidP="002C0D8F">
      <w:pPr>
        <w:tabs>
          <w:tab w:val="left" w:pos="7008"/>
        </w:tabs>
        <w:spacing w:after="0" w:line="480" w:lineRule="auto"/>
        <w:jc w:val="both"/>
        <w:rPr>
          <w:rFonts w:ascii="Times New Roman" w:hAnsi="Times New Roman"/>
          <w:color w:val="000000" w:themeColor="text1"/>
          <w:lang w:val="en-GB"/>
        </w:rPr>
      </w:pPr>
    </w:p>
    <w:p w14:paraId="04DDB76C" w14:textId="2F595B00" w:rsidR="002C0D8F" w:rsidRPr="006417D0" w:rsidRDefault="001E7F31" w:rsidP="002C0D8F">
      <w:pPr>
        <w:tabs>
          <w:tab w:val="left" w:pos="7008"/>
        </w:tabs>
        <w:spacing w:after="0" w:line="480" w:lineRule="auto"/>
        <w:jc w:val="both"/>
        <w:rPr>
          <w:rFonts w:ascii="Times New Roman" w:hAnsi="Times New Roman"/>
          <w:color w:val="000000" w:themeColor="text1"/>
          <w:lang w:val="en-GB"/>
        </w:rPr>
      </w:pPr>
      <w:r>
        <w:rPr>
          <w:rFonts w:ascii="Times New Roman" w:hAnsi="Times New Roman"/>
          <w:color w:val="000000" w:themeColor="text1"/>
          <w:lang w:val="en-GB"/>
        </w:rPr>
        <w:t>2998</w:t>
      </w:r>
      <w:r w:rsidR="00700AB4" w:rsidRPr="008A48DC">
        <w:rPr>
          <w:rFonts w:ascii="Times New Roman" w:hAnsi="Times New Roman"/>
          <w:color w:val="000000" w:themeColor="text1"/>
          <w:lang w:val="en-GB"/>
        </w:rPr>
        <w:t xml:space="preserve"> </w:t>
      </w:r>
      <w:r w:rsidR="002C0D8F" w:rsidRPr="008A48DC">
        <w:rPr>
          <w:rFonts w:ascii="Times New Roman" w:hAnsi="Times New Roman"/>
          <w:color w:val="000000" w:themeColor="text1"/>
          <w:lang w:val="en-GB"/>
        </w:rPr>
        <w:t xml:space="preserve">words (including </w:t>
      </w:r>
      <w:r w:rsidR="00186C56" w:rsidRPr="008A48DC">
        <w:rPr>
          <w:rFonts w:ascii="Times New Roman" w:hAnsi="Times New Roman"/>
          <w:color w:val="000000" w:themeColor="text1"/>
          <w:lang w:val="en-GB"/>
        </w:rPr>
        <w:t>24</w:t>
      </w:r>
      <w:r>
        <w:rPr>
          <w:rFonts w:ascii="Times New Roman" w:hAnsi="Times New Roman"/>
          <w:color w:val="000000" w:themeColor="text1"/>
          <w:lang w:val="en-GB"/>
        </w:rPr>
        <w:t>7</w:t>
      </w:r>
      <w:r w:rsidR="00186C56" w:rsidRPr="008A48DC">
        <w:rPr>
          <w:rFonts w:ascii="Times New Roman" w:hAnsi="Times New Roman"/>
          <w:color w:val="000000" w:themeColor="text1"/>
          <w:lang w:val="en-GB"/>
        </w:rPr>
        <w:t xml:space="preserve"> </w:t>
      </w:r>
      <w:r w:rsidR="002C0D8F" w:rsidRPr="008A48DC">
        <w:rPr>
          <w:rFonts w:ascii="Times New Roman" w:hAnsi="Times New Roman"/>
          <w:color w:val="000000" w:themeColor="text1"/>
          <w:lang w:val="en-GB"/>
        </w:rPr>
        <w:t>in bold paragraph).</w:t>
      </w:r>
      <w:r w:rsidR="002C0D8F" w:rsidRPr="006417D0">
        <w:rPr>
          <w:rFonts w:ascii="Times New Roman" w:hAnsi="Times New Roman"/>
          <w:color w:val="000000" w:themeColor="text1"/>
          <w:lang w:val="en-GB"/>
        </w:rPr>
        <w:t xml:space="preserve"> </w:t>
      </w:r>
      <w:r w:rsidR="00196F6D">
        <w:rPr>
          <w:rFonts w:ascii="Times New Roman" w:hAnsi="Times New Roman"/>
          <w:color w:val="000000" w:themeColor="text1"/>
          <w:lang w:val="en-GB"/>
        </w:rPr>
        <w:t xml:space="preserve"> </w:t>
      </w:r>
    </w:p>
    <w:p w14:paraId="48D24D87" w14:textId="5F90C6DB" w:rsidR="002C0D8F" w:rsidRPr="00D97FF1" w:rsidRDefault="001E7F31" w:rsidP="002C0D8F">
      <w:pPr>
        <w:tabs>
          <w:tab w:val="left" w:pos="7008"/>
        </w:tabs>
        <w:spacing w:after="0" w:line="480" w:lineRule="auto"/>
        <w:jc w:val="both"/>
        <w:rPr>
          <w:rFonts w:ascii="Times New Roman" w:hAnsi="Times New Roman"/>
          <w:color w:val="000000" w:themeColor="text1"/>
          <w:lang w:val="en-GB"/>
        </w:rPr>
      </w:pPr>
      <w:r>
        <w:rPr>
          <w:rFonts w:ascii="Times New Roman" w:hAnsi="Times New Roman"/>
          <w:color w:val="000000" w:themeColor="text1"/>
          <w:lang w:val="en-GB"/>
        </w:rPr>
        <w:t>4</w:t>
      </w:r>
      <w:r w:rsidR="002C0D8F" w:rsidRPr="00D97FF1">
        <w:rPr>
          <w:rFonts w:ascii="Times New Roman" w:hAnsi="Times New Roman"/>
          <w:color w:val="000000" w:themeColor="text1"/>
          <w:lang w:val="en-GB"/>
        </w:rPr>
        <w:t xml:space="preserve"> figures.</w:t>
      </w:r>
    </w:p>
    <w:p w14:paraId="5029AC81" w14:textId="5A14E695" w:rsidR="001E7F31" w:rsidRDefault="001E7F31" w:rsidP="002C0D8F">
      <w:pPr>
        <w:spacing w:after="0" w:line="240" w:lineRule="auto"/>
        <w:rPr>
          <w:rFonts w:ascii="Times New Roman" w:hAnsi="Times New Roman"/>
          <w:color w:val="000000" w:themeColor="text1"/>
          <w:lang w:val="en-GB"/>
        </w:rPr>
      </w:pPr>
      <w:r>
        <w:rPr>
          <w:rFonts w:ascii="Times New Roman" w:hAnsi="Times New Roman"/>
          <w:color w:val="000000" w:themeColor="text1"/>
          <w:lang w:val="en-GB"/>
        </w:rPr>
        <w:t>Online Methods</w:t>
      </w:r>
    </w:p>
    <w:p w14:paraId="6EDEB718" w14:textId="77777777" w:rsidR="001E7F31" w:rsidRDefault="001E7F31" w:rsidP="002C0D8F">
      <w:pPr>
        <w:spacing w:after="0" w:line="240" w:lineRule="auto"/>
        <w:rPr>
          <w:rFonts w:ascii="Times New Roman" w:hAnsi="Times New Roman"/>
          <w:color w:val="000000" w:themeColor="text1"/>
          <w:lang w:val="en-GB"/>
        </w:rPr>
      </w:pPr>
    </w:p>
    <w:p w14:paraId="1659EAB5" w14:textId="64872EE0" w:rsidR="002C0D8F" w:rsidRPr="001E7F31" w:rsidRDefault="002C0D8F" w:rsidP="002C0D8F">
      <w:pPr>
        <w:spacing w:after="0" w:line="240" w:lineRule="auto"/>
        <w:rPr>
          <w:rFonts w:ascii="Times New Roman" w:hAnsi="Times New Roman"/>
          <w:b/>
          <w:color w:val="000000" w:themeColor="text1"/>
          <w:lang w:val="en-GB"/>
        </w:rPr>
      </w:pPr>
      <w:r w:rsidRPr="00D97FF1">
        <w:rPr>
          <w:rFonts w:ascii="Times New Roman" w:hAnsi="Times New Roman"/>
          <w:color w:val="000000" w:themeColor="text1"/>
          <w:lang w:val="en-GB"/>
        </w:rPr>
        <w:t>Supplementary Information</w:t>
      </w:r>
      <w:r w:rsidR="006417D0">
        <w:rPr>
          <w:rFonts w:ascii="Times New Roman" w:hAnsi="Times New Roman"/>
          <w:color w:val="000000" w:themeColor="text1"/>
          <w:lang w:val="en-GB"/>
        </w:rPr>
        <w:t>.</w:t>
      </w:r>
      <w:r>
        <w:rPr>
          <w:rFonts w:ascii="Times New Roman" w:hAnsi="Times New Roman"/>
          <w:b/>
          <w:bCs/>
          <w:sz w:val="24"/>
          <w:szCs w:val="24"/>
          <w:lang w:val="en-US" w:eastAsia="de-CH"/>
        </w:rPr>
        <w:br w:type="page"/>
      </w:r>
    </w:p>
    <w:p w14:paraId="5FBB8601" w14:textId="4017FA3D" w:rsidR="00FF2BDA" w:rsidRDefault="00956BDA" w:rsidP="006454F2">
      <w:pPr>
        <w:tabs>
          <w:tab w:val="left" w:pos="7008"/>
        </w:tabs>
        <w:spacing w:after="0" w:line="480" w:lineRule="auto"/>
        <w:jc w:val="both"/>
        <w:rPr>
          <w:rFonts w:ascii="Times New Roman" w:hAnsi="Times New Roman"/>
          <w:b/>
          <w:color w:val="000000" w:themeColor="text1"/>
          <w:sz w:val="24"/>
          <w:szCs w:val="24"/>
          <w:lang w:val="en-GB"/>
        </w:rPr>
      </w:pPr>
      <w:r>
        <w:rPr>
          <w:rFonts w:ascii="Times New Roman" w:hAnsi="Times New Roman"/>
          <w:b/>
          <w:color w:val="000000" w:themeColor="text1"/>
          <w:sz w:val="24"/>
          <w:szCs w:val="24"/>
          <w:lang w:val="en-GB"/>
        </w:rPr>
        <w:lastRenderedPageBreak/>
        <w:t xml:space="preserve">The spatial and vertical distributions of </w:t>
      </w:r>
      <w:r w:rsidR="001E7F31">
        <w:rPr>
          <w:rFonts w:ascii="Times New Roman" w:hAnsi="Times New Roman"/>
          <w:b/>
          <w:color w:val="000000" w:themeColor="text1"/>
          <w:sz w:val="24"/>
          <w:szCs w:val="24"/>
          <w:lang w:val="en-GB"/>
        </w:rPr>
        <w:t>macro-</w:t>
      </w:r>
      <w:r w:rsidR="0033415F">
        <w:rPr>
          <w:rFonts w:ascii="Times New Roman" w:hAnsi="Times New Roman"/>
          <w:b/>
          <w:color w:val="000000" w:themeColor="text1"/>
          <w:sz w:val="24"/>
          <w:szCs w:val="24"/>
          <w:lang w:val="en-GB"/>
        </w:rPr>
        <w:t xml:space="preserve"> </w:t>
      </w:r>
      <w:r w:rsidR="00EC60E2" w:rsidRPr="00EC60E2">
        <w:rPr>
          <w:rFonts w:ascii="Times New Roman" w:hAnsi="Times New Roman"/>
          <w:b/>
          <w:color w:val="000000" w:themeColor="text1"/>
          <w:sz w:val="24"/>
          <w:szCs w:val="24"/>
          <w:lang w:val="en-GB"/>
        </w:rPr>
        <w:t>(e.g. phosphate, nitrate, silica</w:t>
      </w:r>
      <w:r w:rsidR="001E7F31">
        <w:rPr>
          <w:rFonts w:ascii="Times New Roman" w:hAnsi="Times New Roman"/>
          <w:b/>
          <w:color w:val="000000" w:themeColor="text1"/>
          <w:sz w:val="24"/>
          <w:szCs w:val="24"/>
          <w:lang w:val="en-GB"/>
        </w:rPr>
        <w:t>te</w:t>
      </w:r>
      <w:r w:rsidR="00EC60E2" w:rsidRPr="00EC60E2">
        <w:rPr>
          <w:rFonts w:ascii="Times New Roman" w:hAnsi="Times New Roman"/>
          <w:b/>
          <w:color w:val="000000" w:themeColor="text1"/>
          <w:sz w:val="24"/>
          <w:szCs w:val="24"/>
          <w:lang w:val="en-GB"/>
        </w:rPr>
        <w:t>) and metal micro</w:t>
      </w:r>
      <w:r w:rsidR="0033415F">
        <w:rPr>
          <w:rFonts w:ascii="Times New Roman" w:hAnsi="Times New Roman"/>
          <w:b/>
          <w:color w:val="000000" w:themeColor="text1"/>
          <w:sz w:val="24"/>
          <w:szCs w:val="24"/>
          <w:lang w:val="en-GB"/>
        </w:rPr>
        <w:t>-</w:t>
      </w:r>
      <w:r w:rsidR="00EC60E2" w:rsidRPr="00EC60E2">
        <w:rPr>
          <w:rFonts w:ascii="Times New Roman" w:hAnsi="Times New Roman"/>
          <w:b/>
          <w:color w:val="000000" w:themeColor="text1"/>
          <w:sz w:val="24"/>
          <w:szCs w:val="24"/>
          <w:lang w:val="en-GB"/>
        </w:rPr>
        <w:t>nutrients (e.g. iron, zinc)</w:t>
      </w:r>
      <w:r w:rsidR="00CF5F90" w:rsidRPr="00EC60E2">
        <w:rPr>
          <w:rFonts w:ascii="Times New Roman" w:hAnsi="Times New Roman"/>
          <w:b/>
          <w:color w:val="000000" w:themeColor="text1"/>
          <w:sz w:val="24"/>
          <w:szCs w:val="24"/>
          <w:lang w:val="en-GB"/>
        </w:rPr>
        <w:t xml:space="preserve"> control sequestration of carbon by the ocean’s biosphere. </w:t>
      </w:r>
      <w:r w:rsidR="0033415F">
        <w:rPr>
          <w:rFonts w:ascii="Times New Roman" w:hAnsi="Times New Roman"/>
          <w:b/>
          <w:color w:val="000000" w:themeColor="text1"/>
          <w:sz w:val="24"/>
          <w:szCs w:val="24"/>
          <w:lang w:val="en-GB"/>
        </w:rPr>
        <w:t>The</w:t>
      </w:r>
      <w:r w:rsidR="00FF2BDA" w:rsidRPr="00FF2BDA">
        <w:rPr>
          <w:rFonts w:ascii="Times New Roman" w:hAnsi="Times New Roman"/>
          <w:b/>
          <w:color w:val="000000" w:themeColor="text1"/>
          <w:sz w:val="24"/>
          <w:szCs w:val="24"/>
          <w:lang w:val="en-GB"/>
        </w:rPr>
        <w:t xml:space="preserve"> </w:t>
      </w:r>
      <w:r w:rsidR="007E437D">
        <w:rPr>
          <w:rFonts w:ascii="Times New Roman" w:hAnsi="Times New Roman"/>
          <w:b/>
          <w:color w:val="000000" w:themeColor="text1"/>
          <w:sz w:val="24"/>
          <w:szCs w:val="24"/>
          <w:lang w:val="en-GB"/>
        </w:rPr>
        <w:t xml:space="preserve">very </w:t>
      </w:r>
      <w:r w:rsidR="00FF2BDA" w:rsidRPr="00FF2BDA">
        <w:rPr>
          <w:rFonts w:ascii="Times New Roman" w:hAnsi="Times New Roman"/>
          <w:b/>
          <w:color w:val="000000" w:themeColor="text1"/>
          <w:sz w:val="24"/>
          <w:szCs w:val="24"/>
          <w:lang w:val="en-GB"/>
        </w:rPr>
        <w:t>first data</w:t>
      </w:r>
      <w:r w:rsidR="0026722F">
        <w:rPr>
          <w:rFonts w:ascii="Times New Roman" w:hAnsi="Times New Roman"/>
          <w:b/>
          <w:color w:val="000000" w:themeColor="text1"/>
          <w:sz w:val="24"/>
          <w:szCs w:val="24"/>
          <w:lang w:val="en-GB"/>
        </w:rPr>
        <w:t xml:space="preserve"> </w:t>
      </w:r>
      <w:r w:rsidR="00F05C06">
        <w:rPr>
          <w:rFonts w:ascii="Times New Roman" w:hAnsi="Times New Roman"/>
          <w:b/>
          <w:color w:val="000000" w:themeColor="text1"/>
          <w:sz w:val="24"/>
          <w:szCs w:val="24"/>
          <w:lang w:val="en-GB"/>
        </w:rPr>
        <w:t>on the oceanic distribution of zinc (Zn</w:t>
      </w:r>
      <w:r w:rsidR="00714277">
        <w:rPr>
          <w:rFonts w:ascii="Times New Roman" w:hAnsi="Times New Roman"/>
          <w:b/>
          <w:color w:val="000000" w:themeColor="text1"/>
          <w:sz w:val="24"/>
          <w:szCs w:val="24"/>
          <w:lang w:val="en-GB"/>
        </w:rPr>
        <w:t>)</w:t>
      </w:r>
      <w:r w:rsidR="00714277" w:rsidRPr="00714277">
        <w:rPr>
          <w:rFonts w:ascii="Times New Roman" w:hAnsi="Times New Roman"/>
          <w:b/>
          <w:color w:val="000000" w:themeColor="text1"/>
          <w:sz w:val="24"/>
          <w:szCs w:val="24"/>
          <w:vertAlign w:val="superscript"/>
          <w:lang w:val="en-GB"/>
        </w:rPr>
        <w:t>1,2</w:t>
      </w:r>
      <w:r w:rsidR="00714277">
        <w:rPr>
          <w:rFonts w:ascii="Times New Roman" w:hAnsi="Times New Roman"/>
          <w:b/>
          <w:color w:val="000000" w:themeColor="text1"/>
          <w:sz w:val="24"/>
          <w:szCs w:val="24"/>
          <w:lang w:val="en-GB"/>
        </w:rPr>
        <w:t xml:space="preserve"> </w:t>
      </w:r>
      <w:r w:rsidR="0033415F">
        <w:rPr>
          <w:rFonts w:ascii="Times New Roman" w:hAnsi="Times New Roman"/>
          <w:b/>
          <w:color w:val="000000" w:themeColor="text1"/>
          <w:sz w:val="24"/>
          <w:szCs w:val="24"/>
          <w:lang w:val="en-GB"/>
        </w:rPr>
        <w:t xml:space="preserve">documented </w:t>
      </w:r>
      <w:r w:rsidR="00FF2BDA" w:rsidRPr="00FF2BDA">
        <w:rPr>
          <w:rFonts w:ascii="Times New Roman" w:hAnsi="Times New Roman"/>
          <w:b/>
          <w:color w:val="000000" w:themeColor="text1"/>
          <w:sz w:val="24"/>
          <w:szCs w:val="24"/>
          <w:lang w:val="en-GB"/>
        </w:rPr>
        <w:t xml:space="preserve">the striking similarity </w:t>
      </w:r>
      <w:r w:rsidR="0026722F">
        <w:rPr>
          <w:rFonts w:ascii="Times New Roman" w:hAnsi="Times New Roman"/>
          <w:b/>
          <w:color w:val="000000" w:themeColor="text1"/>
          <w:sz w:val="24"/>
          <w:szCs w:val="24"/>
          <w:lang w:val="en-GB"/>
        </w:rPr>
        <w:t xml:space="preserve">in </w:t>
      </w:r>
      <w:r w:rsidR="00F05C06">
        <w:rPr>
          <w:rFonts w:ascii="Times New Roman" w:hAnsi="Times New Roman"/>
          <w:b/>
          <w:color w:val="000000" w:themeColor="text1"/>
          <w:sz w:val="24"/>
          <w:szCs w:val="24"/>
          <w:lang w:val="en-GB"/>
        </w:rPr>
        <w:t xml:space="preserve">its </w:t>
      </w:r>
      <w:r w:rsidR="00FF2BDA" w:rsidRPr="00FF2BDA">
        <w:rPr>
          <w:rFonts w:ascii="Times New Roman" w:hAnsi="Times New Roman"/>
          <w:b/>
          <w:color w:val="000000" w:themeColor="text1"/>
          <w:sz w:val="24"/>
          <w:szCs w:val="24"/>
          <w:lang w:val="en-GB"/>
        </w:rPr>
        <w:t xml:space="preserve">depth profiles </w:t>
      </w:r>
      <w:r w:rsidR="00F05C06">
        <w:rPr>
          <w:rFonts w:ascii="Times New Roman" w:hAnsi="Times New Roman"/>
          <w:b/>
          <w:color w:val="000000" w:themeColor="text1"/>
          <w:sz w:val="24"/>
          <w:szCs w:val="24"/>
          <w:lang w:val="en-GB"/>
        </w:rPr>
        <w:t xml:space="preserve">to those of </w:t>
      </w:r>
      <w:r w:rsidR="00FF2BDA" w:rsidRPr="00FF2BDA">
        <w:rPr>
          <w:rFonts w:ascii="Times New Roman" w:hAnsi="Times New Roman"/>
          <w:b/>
          <w:color w:val="000000" w:themeColor="text1"/>
          <w:sz w:val="24"/>
          <w:szCs w:val="24"/>
          <w:lang w:val="en-GB"/>
        </w:rPr>
        <w:t>silica</w:t>
      </w:r>
      <w:r w:rsidR="001E7F31">
        <w:rPr>
          <w:rFonts w:ascii="Times New Roman" w:hAnsi="Times New Roman"/>
          <w:b/>
          <w:color w:val="000000" w:themeColor="text1"/>
          <w:sz w:val="24"/>
          <w:szCs w:val="24"/>
          <w:lang w:val="en-GB"/>
        </w:rPr>
        <w:t>te</w:t>
      </w:r>
      <w:r w:rsidR="00FF2BDA" w:rsidRPr="00FF2BDA">
        <w:rPr>
          <w:rFonts w:ascii="Times New Roman" w:hAnsi="Times New Roman"/>
          <w:b/>
          <w:color w:val="000000" w:themeColor="text1"/>
          <w:sz w:val="24"/>
          <w:szCs w:val="24"/>
          <w:lang w:val="en-GB"/>
        </w:rPr>
        <w:t xml:space="preserve"> (Si)</w:t>
      </w:r>
      <w:r w:rsidR="0033415F">
        <w:rPr>
          <w:rFonts w:ascii="Times New Roman" w:hAnsi="Times New Roman"/>
          <w:b/>
          <w:color w:val="000000" w:themeColor="text1"/>
          <w:sz w:val="24"/>
          <w:szCs w:val="24"/>
          <w:lang w:val="en-GB"/>
        </w:rPr>
        <w:t>,</w:t>
      </w:r>
      <w:r w:rsidR="00FF2BDA" w:rsidRPr="00FF2BDA">
        <w:rPr>
          <w:rFonts w:ascii="Times New Roman" w:hAnsi="Times New Roman"/>
          <w:b/>
          <w:color w:val="000000" w:themeColor="text1"/>
          <w:sz w:val="24"/>
          <w:szCs w:val="24"/>
          <w:lang w:val="en-GB"/>
        </w:rPr>
        <w:t xml:space="preserve"> </w:t>
      </w:r>
      <w:r w:rsidR="00786175">
        <w:rPr>
          <w:rFonts w:ascii="Times New Roman" w:hAnsi="Times New Roman"/>
          <w:b/>
          <w:color w:val="000000" w:themeColor="text1"/>
          <w:sz w:val="24"/>
          <w:szCs w:val="24"/>
          <w:lang w:val="en-GB"/>
        </w:rPr>
        <w:t>suggesting</w:t>
      </w:r>
      <w:r w:rsidR="00EC60E2">
        <w:rPr>
          <w:rFonts w:ascii="Times New Roman" w:hAnsi="Times New Roman"/>
          <w:b/>
          <w:color w:val="000000" w:themeColor="text1"/>
          <w:sz w:val="24"/>
          <w:szCs w:val="24"/>
          <w:lang w:val="en-GB"/>
        </w:rPr>
        <w:t xml:space="preserve"> coupled uptake </w:t>
      </w:r>
      <w:r w:rsidR="00F05C06">
        <w:rPr>
          <w:rFonts w:ascii="Times New Roman" w:hAnsi="Times New Roman"/>
          <w:b/>
          <w:color w:val="000000" w:themeColor="text1"/>
          <w:sz w:val="24"/>
          <w:szCs w:val="24"/>
          <w:lang w:val="en-GB"/>
        </w:rPr>
        <w:t>in</w:t>
      </w:r>
      <w:r w:rsidR="00EC60E2">
        <w:rPr>
          <w:rFonts w:ascii="Times New Roman" w:hAnsi="Times New Roman"/>
          <w:b/>
          <w:color w:val="000000" w:themeColor="text1"/>
          <w:sz w:val="24"/>
          <w:szCs w:val="24"/>
          <w:lang w:val="en-GB"/>
        </w:rPr>
        <w:t xml:space="preserve">to, and regeneration from, </w:t>
      </w:r>
      <w:r w:rsidR="00F05C06">
        <w:rPr>
          <w:rFonts w:ascii="Times New Roman" w:hAnsi="Times New Roman"/>
          <w:b/>
          <w:color w:val="000000" w:themeColor="text1"/>
          <w:sz w:val="24"/>
          <w:szCs w:val="24"/>
          <w:lang w:val="en-GB"/>
        </w:rPr>
        <w:t xml:space="preserve">the </w:t>
      </w:r>
      <w:r w:rsidR="00FF2BDA" w:rsidRPr="00FF2BDA">
        <w:rPr>
          <w:rFonts w:ascii="Times New Roman" w:hAnsi="Times New Roman"/>
          <w:b/>
          <w:color w:val="000000" w:themeColor="text1"/>
          <w:sz w:val="24"/>
          <w:szCs w:val="24"/>
          <w:lang w:val="en-GB"/>
        </w:rPr>
        <w:t>opal</w:t>
      </w:r>
      <w:r w:rsidR="00F05C06">
        <w:rPr>
          <w:rFonts w:ascii="Times New Roman" w:hAnsi="Times New Roman"/>
          <w:b/>
          <w:color w:val="000000" w:themeColor="text1"/>
          <w:sz w:val="24"/>
          <w:szCs w:val="24"/>
          <w:lang w:val="en-GB"/>
        </w:rPr>
        <w:t>ine frustules of diatoms</w:t>
      </w:r>
      <w:r w:rsidR="00964859" w:rsidRPr="001E7F31">
        <w:rPr>
          <w:rFonts w:ascii="Times New Roman" w:hAnsi="Times New Roman"/>
          <w:b/>
          <w:color w:val="000000" w:themeColor="text1"/>
          <w:sz w:val="24"/>
          <w:szCs w:val="24"/>
          <w:vertAlign w:val="superscript"/>
          <w:lang w:val="en-GB"/>
        </w:rPr>
        <w:t>1</w:t>
      </w:r>
      <w:r w:rsidR="00FF2BDA" w:rsidRPr="00FF2BDA">
        <w:rPr>
          <w:rFonts w:ascii="Times New Roman" w:hAnsi="Times New Roman"/>
          <w:b/>
          <w:color w:val="000000" w:themeColor="text1"/>
          <w:sz w:val="24"/>
          <w:szCs w:val="24"/>
          <w:lang w:val="en-GB"/>
        </w:rPr>
        <w:t xml:space="preserve">. </w:t>
      </w:r>
      <w:r w:rsidR="00FF2BDA">
        <w:rPr>
          <w:rFonts w:ascii="Times New Roman" w:hAnsi="Times New Roman"/>
          <w:b/>
          <w:color w:val="000000" w:themeColor="text1"/>
          <w:sz w:val="24"/>
          <w:szCs w:val="24"/>
          <w:lang w:val="en-GB"/>
        </w:rPr>
        <w:t>However, recent results from culturing</w:t>
      </w:r>
      <w:r w:rsidR="00714277" w:rsidRPr="00714277">
        <w:rPr>
          <w:rFonts w:ascii="Times New Roman" w:hAnsi="Times New Roman"/>
          <w:b/>
          <w:color w:val="000000" w:themeColor="text1"/>
          <w:sz w:val="24"/>
          <w:szCs w:val="24"/>
          <w:vertAlign w:val="superscript"/>
          <w:lang w:val="en-GB"/>
        </w:rPr>
        <w:t>3</w:t>
      </w:r>
      <w:r w:rsidR="00FF2BDA">
        <w:rPr>
          <w:rFonts w:ascii="Times New Roman" w:hAnsi="Times New Roman"/>
          <w:b/>
          <w:color w:val="000000" w:themeColor="text1"/>
          <w:sz w:val="24"/>
          <w:szCs w:val="24"/>
          <w:lang w:val="en-GB"/>
        </w:rPr>
        <w:t xml:space="preserve">, element </w:t>
      </w:r>
      <w:r w:rsidR="00A4505E">
        <w:rPr>
          <w:rFonts w:ascii="Times New Roman" w:hAnsi="Times New Roman"/>
          <w:b/>
          <w:color w:val="000000" w:themeColor="text1"/>
          <w:sz w:val="24"/>
          <w:szCs w:val="24"/>
          <w:lang w:val="en-GB"/>
        </w:rPr>
        <w:t>distribution</w:t>
      </w:r>
      <w:r w:rsidR="00FF2BDA">
        <w:rPr>
          <w:rFonts w:ascii="Times New Roman" w:hAnsi="Times New Roman"/>
          <w:b/>
          <w:color w:val="000000" w:themeColor="text1"/>
          <w:sz w:val="24"/>
          <w:szCs w:val="24"/>
          <w:lang w:val="en-GB"/>
        </w:rPr>
        <w:t xml:space="preserve"> in oceanic diatom</w:t>
      </w:r>
      <w:r w:rsidR="0026722F">
        <w:rPr>
          <w:rFonts w:ascii="Times New Roman" w:hAnsi="Times New Roman"/>
          <w:b/>
          <w:color w:val="000000" w:themeColor="text1"/>
          <w:sz w:val="24"/>
          <w:szCs w:val="24"/>
          <w:lang w:val="en-GB"/>
        </w:rPr>
        <w:t xml:space="preserve"> </w:t>
      </w:r>
      <w:r w:rsidR="00714277">
        <w:rPr>
          <w:rFonts w:ascii="Times New Roman" w:hAnsi="Times New Roman"/>
          <w:b/>
          <w:color w:val="000000" w:themeColor="text1"/>
          <w:sz w:val="24"/>
          <w:szCs w:val="24"/>
          <w:lang w:val="en-GB"/>
        </w:rPr>
        <w:t>cells</w:t>
      </w:r>
      <w:r w:rsidR="00714277" w:rsidRPr="00714277">
        <w:rPr>
          <w:rFonts w:ascii="Times New Roman" w:hAnsi="Times New Roman"/>
          <w:b/>
          <w:color w:val="000000" w:themeColor="text1"/>
          <w:sz w:val="24"/>
          <w:szCs w:val="24"/>
          <w:vertAlign w:val="superscript"/>
          <w:lang w:val="en-GB"/>
        </w:rPr>
        <w:t>4,5</w:t>
      </w:r>
      <w:r w:rsidR="00FF2BDA">
        <w:rPr>
          <w:rFonts w:ascii="Times New Roman" w:hAnsi="Times New Roman"/>
          <w:b/>
          <w:color w:val="000000" w:themeColor="text1"/>
          <w:sz w:val="24"/>
          <w:szCs w:val="24"/>
          <w:lang w:val="en-GB"/>
        </w:rPr>
        <w:t xml:space="preserve">, and studies </w:t>
      </w:r>
      <w:r w:rsidR="00A4505E">
        <w:rPr>
          <w:rFonts w:ascii="Times New Roman" w:hAnsi="Times New Roman"/>
          <w:b/>
          <w:color w:val="000000" w:themeColor="text1"/>
          <w:sz w:val="24"/>
          <w:szCs w:val="24"/>
          <w:lang w:val="en-GB"/>
        </w:rPr>
        <w:t xml:space="preserve">of </w:t>
      </w:r>
      <w:r w:rsidR="0026722F">
        <w:rPr>
          <w:rFonts w:ascii="Times New Roman" w:hAnsi="Times New Roman"/>
          <w:b/>
          <w:color w:val="000000" w:themeColor="text1"/>
          <w:sz w:val="24"/>
          <w:szCs w:val="24"/>
          <w:lang w:val="en-GB"/>
        </w:rPr>
        <w:t>regeneration</w:t>
      </w:r>
      <w:r w:rsidR="00714277" w:rsidRPr="00714277">
        <w:rPr>
          <w:rFonts w:ascii="Times New Roman" w:hAnsi="Times New Roman"/>
          <w:b/>
          <w:color w:val="000000" w:themeColor="text1"/>
          <w:sz w:val="24"/>
          <w:szCs w:val="24"/>
          <w:vertAlign w:val="superscript"/>
          <w:lang w:val="en-GB"/>
        </w:rPr>
        <w:t>6,7</w:t>
      </w:r>
      <w:r w:rsidR="00714277">
        <w:rPr>
          <w:rFonts w:ascii="Times New Roman" w:hAnsi="Times New Roman"/>
          <w:b/>
          <w:color w:val="000000" w:themeColor="text1"/>
          <w:sz w:val="24"/>
          <w:szCs w:val="24"/>
          <w:lang w:val="en-GB"/>
        </w:rPr>
        <w:t xml:space="preserve">, </w:t>
      </w:r>
      <w:r w:rsidR="0026722F">
        <w:rPr>
          <w:rFonts w:ascii="Times New Roman" w:hAnsi="Times New Roman"/>
          <w:b/>
          <w:color w:val="000000" w:themeColor="text1"/>
          <w:sz w:val="24"/>
          <w:szCs w:val="24"/>
          <w:lang w:val="en-GB"/>
        </w:rPr>
        <w:t xml:space="preserve">have </w:t>
      </w:r>
      <w:r w:rsidR="00FF2BDA">
        <w:rPr>
          <w:rFonts w:ascii="Times New Roman" w:hAnsi="Times New Roman"/>
          <w:b/>
          <w:color w:val="000000" w:themeColor="text1"/>
          <w:sz w:val="24"/>
          <w:szCs w:val="24"/>
          <w:lang w:val="en-GB"/>
        </w:rPr>
        <w:t xml:space="preserve">shown that the Zn content of </w:t>
      </w:r>
      <w:r w:rsidR="00F05C06">
        <w:rPr>
          <w:rFonts w:ascii="Times New Roman" w:hAnsi="Times New Roman"/>
          <w:b/>
          <w:color w:val="000000" w:themeColor="text1"/>
          <w:sz w:val="24"/>
          <w:szCs w:val="24"/>
          <w:lang w:val="en-GB"/>
        </w:rPr>
        <w:t xml:space="preserve">diatom </w:t>
      </w:r>
      <w:r w:rsidR="00FF2BDA">
        <w:rPr>
          <w:rFonts w:ascii="Times New Roman" w:hAnsi="Times New Roman"/>
          <w:b/>
          <w:color w:val="000000" w:themeColor="text1"/>
          <w:sz w:val="24"/>
          <w:szCs w:val="24"/>
          <w:lang w:val="en-GB"/>
        </w:rPr>
        <w:t xml:space="preserve">opal is </w:t>
      </w:r>
      <w:r w:rsidR="00A0385A">
        <w:rPr>
          <w:rFonts w:ascii="Times New Roman" w:hAnsi="Times New Roman"/>
          <w:b/>
          <w:color w:val="000000" w:themeColor="text1"/>
          <w:sz w:val="24"/>
          <w:szCs w:val="24"/>
          <w:lang w:val="en-GB"/>
        </w:rPr>
        <w:t>negligible</w:t>
      </w:r>
      <w:r w:rsidR="00FF2BDA">
        <w:rPr>
          <w:rFonts w:ascii="Times New Roman" w:hAnsi="Times New Roman"/>
          <w:b/>
          <w:color w:val="000000" w:themeColor="text1"/>
          <w:sz w:val="24"/>
          <w:szCs w:val="24"/>
          <w:lang w:val="en-GB"/>
        </w:rPr>
        <w:t xml:space="preserve">, </w:t>
      </w:r>
      <w:r w:rsidR="00786175">
        <w:rPr>
          <w:rFonts w:ascii="Times New Roman" w:hAnsi="Times New Roman"/>
          <w:b/>
          <w:color w:val="000000" w:themeColor="text1"/>
          <w:sz w:val="24"/>
          <w:szCs w:val="24"/>
          <w:lang w:val="en-GB"/>
        </w:rPr>
        <w:t xml:space="preserve">and </w:t>
      </w:r>
      <w:r w:rsidR="00FF2BDA">
        <w:rPr>
          <w:rFonts w:ascii="Times New Roman" w:hAnsi="Times New Roman"/>
          <w:b/>
          <w:color w:val="000000" w:themeColor="text1"/>
          <w:sz w:val="24"/>
          <w:szCs w:val="24"/>
          <w:lang w:val="en-GB"/>
        </w:rPr>
        <w:t>that Zn is taken up i</w:t>
      </w:r>
      <w:r w:rsidR="0026722F">
        <w:rPr>
          <w:rFonts w:ascii="Times New Roman" w:hAnsi="Times New Roman"/>
          <w:b/>
          <w:color w:val="000000" w:themeColor="text1"/>
          <w:sz w:val="24"/>
          <w:szCs w:val="24"/>
          <w:lang w:val="en-GB"/>
        </w:rPr>
        <w:t>nto</w:t>
      </w:r>
      <w:r w:rsidR="0033415F">
        <w:rPr>
          <w:rFonts w:ascii="Times New Roman" w:hAnsi="Times New Roman"/>
          <w:b/>
          <w:color w:val="000000" w:themeColor="text1"/>
          <w:sz w:val="24"/>
          <w:szCs w:val="24"/>
          <w:lang w:val="en-GB"/>
        </w:rPr>
        <w:t xml:space="preserve"> and regenerated from</w:t>
      </w:r>
      <w:r w:rsidR="0026722F">
        <w:rPr>
          <w:rFonts w:ascii="Times New Roman" w:hAnsi="Times New Roman"/>
          <w:b/>
          <w:color w:val="000000" w:themeColor="text1"/>
          <w:sz w:val="24"/>
          <w:szCs w:val="24"/>
          <w:lang w:val="en-GB"/>
        </w:rPr>
        <w:t xml:space="preserve"> the organic parts of diatom cells</w:t>
      </w:r>
      <w:r w:rsidR="00EC60E2">
        <w:rPr>
          <w:rFonts w:ascii="Times New Roman" w:hAnsi="Times New Roman"/>
          <w:b/>
          <w:color w:val="000000" w:themeColor="text1"/>
          <w:sz w:val="24"/>
          <w:szCs w:val="24"/>
          <w:lang w:val="en-GB"/>
        </w:rPr>
        <w:t>.</w:t>
      </w:r>
      <w:r w:rsidR="00FF2BDA">
        <w:rPr>
          <w:rFonts w:ascii="Times New Roman" w:hAnsi="Times New Roman"/>
          <w:b/>
          <w:color w:val="000000" w:themeColor="text1"/>
          <w:sz w:val="24"/>
          <w:szCs w:val="24"/>
          <w:lang w:val="en-GB"/>
        </w:rPr>
        <w:t xml:space="preserve"> Thus, </w:t>
      </w:r>
      <w:r w:rsidR="00A0385A">
        <w:rPr>
          <w:rFonts w:ascii="Times New Roman" w:hAnsi="Times New Roman"/>
          <w:b/>
          <w:color w:val="000000" w:themeColor="text1"/>
          <w:sz w:val="24"/>
          <w:szCs w:val="24"/>
          <w:lang w:val="en-GB"/>
        </w:rPr>
        <w:t xml:space="preserve">from </w:t>
      </w:r>
      <w:r w:rsidR="00A4505E">
        <w:rPr>
          <w:rFonts w:ascii="Times New Roman" w:hAnsi="Times New Roman"/>
          <w:b/>
          <w:color w:val="000000" w:themeColor="text1"/>
          <w:sz w:val="24"/>
          <w:szCs w:val="24"/>
          <w:lang w:val="en-GB"/>
        </w:rPr>
        <w:t xml:space="preserve">a purely one-dimensional </w:t>
      </w:r>
      <w:r w:rsidR="00A0385A">
        <w:rPr>
          <w:rFonts w:ascii="Times New Roman" w:hAnsi="Times New Roman"/>
          <w:b/>
          <w:color w:val="000000" w:themeColor="text1"/>
          <w:sz w:val="24"/>
          <w:szCs w:val="24"/>
          <w:lang w:val="en-GB"/>
        </w:rPr>
        <w:t>perspective</w:t>
      </w:r>
      <w:r w:rsidR="00A4505E">
        <w:rPr>
          <w:rFonts w:ascii="Times New Roman" w:hAnsi="Times New Roman"/>
          <w:b/>
          <w:color w:val="000000" w:themeColor="text1"/>
          <w:sz w:val="24"/>
          <w:szCs w:val="24"/>
          <w:lang w:val="en-GB"/>
        </w:rPr>
        <w:t xml:space="preserve">, </w:t>
      </w:r>
      <w:r w:rsidR="00FF2BDA">
        <w:rPr>
          <w:rFonts w:ascii="Times New Roman" w:hAnsi="Times New Roman"/>
          <w:b/>
          <w:color w:val="000000" w:themeColor="text1"/>
          <w:sz w:val="24"/>
          <w:szCs w:val="24"/>
          <w:lang w:val="en-GB"/>
        </w:rPr>
        <w:t xml:space="preserve">the </w:t>
      </w:r>
      <w:r w:rsidR="00B10EE8">
        <w:rPr>
          <w:rFonts w:ascii="Times New Roman" w:hAnsi="Times New Roman"/>
          <w:b/>
          <w:color w:val="000000" w:themeColor="text1"/>
          <w:sz w:val="24"/>
          <w:szCs w:val="24"/>
          <w:lang w:val="en-GB"/>
        </w:rPr>
        <w:t>similarity of Zn and Si</w:t>
      </w:r>
      <w:r w:rsidR="0026722F">
        <w:rPr>
          <w:rFonts w:ascii="Times New Roman" w:hAnsi="Times New Roman"/>
          <w:b/>
          <w:color w:val="000000" w:themeColor="text1"/>
          <w:sz w:val="24"/>
          <w:szCs w:val="24"/>
          <w:lang w:val="en-GB"/>
        </w:rPr>
        <w:t>, and the dissimilarity in Zn and PO</w:t>
      </w:r>
      <w:r w:rsidR="0026722F" w:rsidRPr="0026722F">
        <w:rPr>
          <w:rFonts w:ascii="Times New Roman" w:hAnsi="Times New Roman"/>
          <w:b/>
          <w:color w:val="000000" w:themeColor="text1"/>
          <w:sz w:val="24"/>
          <w:szCs w:val="24"/>
          <w:vertAlign w:val="subscript"/>
          <w:lang w:val="en-GB"/>
        </w:rPr>
        <w:t>4</w:t>
      </w:r>
      <w:r w:rsidR="0026722F">
        <w:rPr>
          <w:rFonts w:ascii="Times New Roman" w:hAnsi="Times New Roman"/>
          <w:b/>
          <w:color w:val="000000" w:themeColor="text1"/>
          <w:sz w:val="24"/>
          <w:szCs w:val="24"/>
          <w:lang w:val="en-GB"/>
        </w:rPr>
        <w:t xml:space="preserve"> depth profiles, </w:t>
      </w:r>
      <w:r w:rsidR="00A0385A">
        <w:rPr>
          <w:rFonts w:ascii="Times New Roman" w:hAnsi="Times New Roman"/>
          <w:b/>
          <w:color w:val="000000" w:themeColor="text1"/>
          <w:sz w:val="24"/>
          <w:szCs w:val="24"/>
          <w:lang w:val="en-GB"/>
        </w:rPr>
        <w:t xml:space="preserve">are </w:t>
      </w:r>
      <w:r w:rsidR="0026722F">
        <w:rPr>
          <w:rFonts w:ascii="Times New Roman" w:hAnsi="Times New Roman"/>
          <w:b/>
          <w:color w:val="000000" w:themeColor="text1"/>
          <w:sz w:val="24"/>
          <w:szCs w:val="24"/>
          <w:lang w:val="en-GB"/>
        </w:rPr>
        <w:t xml:space="preserve">at odds with the </w:t>
      </w:r>
      <w:r w:rsidR="00B10EE8">
        <w:rPr>
          <w:rFonts w:ascii="Times New Roman" w:hAnsi="Times New Roman"/>
          <w:b/>
          <w:color w:val="000000" w:themeColor="text1"/>
          <w:sz w:val="24"/>
          <w:szCs w:val="24"/>
          <w:lang w:val="en-GB"/>
        </w:rPr>
        <w:t xml:space="preserve">contrasting </w:t>
      </w:r>
      <w:r w:rsidR="00A4505E">
        <w:rPr>
          <w:rFonts w:ascii="Times New Roman" w:hAnsi="Times New Roman"/>
          <w:b/>
          <w:color w:val="000000" w:themeColor="text1"/>
          <w:sz w:val="24"/>
          <w:szCs w:val="24"/>
          <w:lang w:val="en-GB"/>
        </w:rPr>
        <w:t xml:space="preserve">vertical </w:t>
      </w:r>
      <w:r w:rsidR="0026722F">
        <w:rPr>
          <w:rFonts w:ascii="Times New Roman" w:hAnsi="Times New Roman"/>
          <w:b/>
          <w:color w:val="000000" w:themeColor="text1"/>
          <w:sz w:val="24"/>
          <w:szCs w:val="24"/>
          <w:lang w:val="en-GB"/>
        </w:rPr>
        <w:t>length</w:t>
      </w:r>
      <w:r w:rsidR="0034356F">
        <w:rPr>
          <w:rFonts w:ascii="Times New Roman" w:hAnsi="Times New Roman"/>
          <w:b/>
          <w:color w:val="000000" w:themeColor="text1"/>
          <w:sz w:val="24"/>
          <w:szCs w:val="24"/>
          <w:lang w:val="en-GB"/>
        </w:rPr>
        <w:t>-</w:t>
      </w:r>
      <w:r w:rsidR="0026722F">
        <w:rPr>
          <w:rFonts w:ascii="Times New Roman" w:hAnsi="Times New Roman"/>
          <w:b/>
          <w:color w:val="000000" w:themeColor="text1"/>
          <w:sz w:val="24"/>
          <w:szCs w:val="24"/>
          <w:lang w:val="en-GB"/>
        </w:rPr>
        <w:t>scales for the regeneration o</w:t>
      </w:r>
      <w:r w:rsidR="00A4505E">
        <w:rPr>
          <w:rFonts w:ascii="Times New Roman" w:hAnsi="Times New Roman"/>
          <w:b/>
          <w:color w:val="000000" w:themeColor="text1"/>
          <w:sz w:val="24"/>
          <w:szCs w:val="24"/>
          <w:lang w:val="en-GB"/>
        </w:rPr>
        <w:t>f opal and organic material</w:t>
      </w:r>
      <w:r w:rsidR="00714277" w:rsidRPr="00714277">
        <w:rPr>
          <w:rFonts w:ascii="Times New Roman" w:hAnsi="Times New Roman"/>
          <w:b/>
          <w:color w:val="000000" w:themeColor="text1"/>
          <w:sz w:val="24"/>
          <w:szCs w:val="24"/>
          <w:vertAlign w:val="superscript"/>
          <w:lang w:val="en-GB"/>
        </w:rPr>
        <w:t>8,9</w:t>
      </w:r>
      <w:r w:rsidR="0034356F" w:rsidRPr="00714277">
        <w:rPr>
          <w:rFonts w:ascii="Times New Roman" w:hAnsi="Times New Roman"/>
          <w:b/>
          <w:color w:val="000000" w:themeColor="text1"/>
          <w:sz w:val="24"/>
          <w:szCs w:val="24"/>
          <w:lang w:val="en-GB"/>
        </w:rPr>
        <w:t>.</w:t>
      </w:r>
      <w:r w:rsidR="0026722F" w:rsidRPr="00D35DC0">
        <w:rPr>
          <w:rFonts w:ascii="Times New Roman" w:hAnsi="Times New Roman"/>
          <w:b/>
          <w:color w:val="000000" w:themeColor="text1"/>
          <w:sz w:val="24"/>
          <w:szCs w:val="24"/>
          <w:lang w:val="en-GB"/>
        </w:rPr>
        <w:t xml:space="preserve"> </w:t>
      </w:r>
      <w:r w:rsidR="00FF2BDA">
        <w:rPr>
          <w:rFonts w:ascii="Times New Roman" w:hAnsi="Times New Roman"/>
          <w:b/>
          <w:color w:val="000000" w:themeColor="text1"/>
          <w:sz w:val="24"/>
          <w:szCs w:val="24"/>
          <w:lang w:val="en-GB"/>
        </w:rPr>
        <w:t xml:space="preserve">Here we </w:t>
      </w:r>
      <w:r w:rsidR="0026722F">
        <w:rPr>
          <w:rFonts w:ascii="Times New Roman" w:hAnsi="Times New Roman"/>
          <w:b/>
          <w:color w:val="000000" w:themeColor="text1"/>
          <w:sz w:val="24"/>
          <w:szCs w:val="24"/>
          <w:lang w:val="en-GB"/>
        </w:rPr>
        <w:t xml:space="preserve">compile observations and employ a </w:t>
      </w:r>
      <w:r w:rsidR="0033415F">
        <w:rPr>
          <w:rFonts w:ascii="Times New Roman" w:hAnsi="Times New Roman"/>
          <w:b/>
          <w:color w:val="000000" w:themeColor="text1"/>
          <w:sz w:val="24"/>
          <w:szCs w:val="24"/>
          <w:lang w:val="en-GB"/>
        </w:rPr>
        <w:t xml:space="preserve">three-dimensional </w:t>
      </w:r>
      <w:r w:rsidR="0026722F">
        <w:rPr>
          <w:rFonts w:ascii="Times New Roman" w:hAnsi="Times New Roman"/>
          <w:b/>
          <w:color w:val="000000" w:themeColor="text1"/>
          <w:sz w:val="24"/>
          <w:szCs w:val="24"/>
          <w:lang w:val="en-GB"/>
        </w:rPr>
        <w:t xml:space="preserve">model </w:t>
      </w:r>
      <w:r w:rsidR="0033415F">
        <w:rPr>
          <w:rFonts w:ascii="Times New Roman" w:hAnsi="Times New Roman"/>
          <w:b/>
          <w:color w:val="000000" w:themeColor="text1"/>
          <w:sz w:val="24"/>
          <w:szCs w:val="24"/>
          <w:lang w:val="en-GB"/>
        </w:rPr>
        <w:t>of ocean circulation and biogeochemistry</w:t>
      </w:r>
      <w:r w:rsidR="00714277" w:rsidRPr="00714277">
        <w:rPr>
          <w:rFonts w:ascii="Times New Roman" w:hAnsi="Times New Roman"/>
          <w:b/>
          <w:color w:val="000000" w:themeColor="text1"/>
          <w:sz w:val="24"/>
          <w:szCs w:val="24"/>
          <w:vertAlign w:val="superscript"/>
          <w:lang w:val="en-GB"/>
        </w:rPr>
        <w:t>10</w:t>
      </w:r>
      <w:r w:rsidR="00714277">
        <w:rPr>
          <w:rFonts w:ascii="Times New Roman" w:hAnsi="Times New Roman"/>
          <w:b/>
          <w:color w:val="000000" w:themeColor="text1"/>
          <w:sz w:val="24"/>
          <w:szCs w:val="24"/>
          <w:lang w:val="en-GB"/>
        </w:rPr>
        <w:t xml:space="preserve"> </w:t>
      </w:r>
      <w:r w:rsidR="0026722F">
        <w:rPr>
          <w:rFonts w:ascii="Times New Roman" w:hAnsi="Times New Roman"/>
          <w:b/>
          <w:color w:val="000000" w:themeColor="text1"/>
          <w:sz w:val="24"/>
          <w:szCs w:val="24"/>
          <w:lang w:val="en-GB"/>
        </w:rPr>
        <w:t>to show</w:t>
      </w:r>
      <w:r w:rsidR="00FF2BDA">
        <w:rPr>
          <w:rFonts w:ascii="Times New Roman" w:hAnsi="Times New Roman"/>
          <w:b/>
          <w:color w:val="000000" w:themeColor="text1"/>
          <w:sz w:val="24"/>
          <w:szCs w:val="24"/>
          <w:lang w:val="en-GB"/>
        </w:rPr>
        <w:t xml:space="preserve"> that the coupled vertical distribution of Zn and Si, as </w:t>
      </w:r>
      <w:r w:rsidR="0026722F">
        <w:rPr>
          <w:rFonts w:ascii="Times New Roman" w:hAnsi="Times New Roman"/>
          <w:b/>
          <w:color w:val="000000" w:themeColor="text1"/>
          <w:sz w:val="24"/>
          <w:szCs w:val="24"/>
          <w:lang w:val="en-GB"/>
        </w:rPr>
        <w:t>w</w:t>
      </w:r>
      <w:r w:rsidR="00FF2BDA">
        <w:rPr>
          <w:rFonts w:ascii="Times New Roman" w:hAnsi="Times New Roman"/>
          <w:b/>
          <w:color w:val="000000" w:themeColor="text1"/>
          <w:sz w:val="24"/>
          <w:szCs w:val="24"/>
          <w:lang w:val="en-GB"/>
        </w:rPr>
        <w:t>ell as the decoupling of Zn and PO</w:t>
      </w:r>
      <w:r w:rsidR="00FF2BDA" w:rsidRPr="0026722F">
        <w:rPr>
          <w:rFonts w:ascii="Times New Roman" w:hAnsi="Times New Roman"/>
          <w:b/>
          <w:color w:val="000000" w:themeColor="text1"/>
          <w:sz w:val="24"/>
          <w:szCs w:val="24"/>
          <w:vertAlign w:val="subscript"/>
          <w:lang w:val="en-GB"/>
        </w:rPr>
        <w:t>4</w:t>
      </w:r>
      <w:r w:rsidR="00F05C06">
        <w:rPr>
          <w:rFonts w:ascii="Times New Roman" w:hAnsi="Times New Roman"/>
          <w:b/>
          <w:color w:val="000000" w:themeColor="text1"/>
          <w:sz w:val="24"/>
          <w:szCs w:val="24"/>
          <w:lang w:val="en-GB"/>
        </w:rPr>
        <w:t xml:space="preserve">, can </w:t>
      </w:r>
      <w:r w:rsidR="0033415F">
        <w:rPr>
          <w:rFonts w:ascii="Times New Roman" w:hAnsi="Times New Roman"/>
          <w:b/>
          <w:color w:val="000000" w:themeColor="text1"/>
          <w:sz w:val="24"/>
          <w:szCs w:val="24"/>
          <w:lang w:val="en-GB"/>
        </w:rPr>
        <w:t>arise</w:t>
      </w:r>
      <w:r w:rsidR="00F05C06">
        <w:rPr>
          <w:rFonts w:ascii="Times New Roman" w:hAnsi="Times New Roman"/>
          <w:b/>
          <w:color w:val="000000" w:themeColor="text1"/>
          <w:sz w:val="24"/>
          <w:szCs w:val="24"/>
          <w:lang w:val="en-GB"/>
        </w:rPr>
        <w:t xml:space="preserve"> </w:t>
      </w:r>
      <w:r w:rsidR="001E7F31">
        <w:rPr>
          <w:rFonts w:ascii="Times New Roman" w:hAnsi="Times New Roman"/>
          <w:b/>
          <w:color w:val="000000" w:themeColor="text1"/>
          <w:sz w:val="24"/>
          <w:szCs w:val="24"/>
          <w:lang w:val="en-GB"/>
        </w:rPr>
        <w:t xml:space="preserve">in the absence of mechanistic links between the uptake of Zn and Si, and </w:t>
      </w:r>
      <w:r w:rsidR="00F05C06">
        <w:rPr>
          <w:rFonts w:ascii="Times New Roman" w:hAnsi="Times New Roman"/>
          <w:b/>
          <w:color w:val="000000" w:themeColor="text1"/>
          <w:sz w:val="24"/>
          <w:szCs w:val="24"/>
          <w:lang w:val="en-GB"/>
        </w:rPr>
        <w:t>despite these contrasting regeneration length</w:t>
      </w:r>
      <w:r w:rsidR="0034356F">
        <w:rPr>
          <w:rFonts w:ascii="Times New Roman" w:hAnsi="Times New Roman"/>
          <w:b/>
          <w:color w:val="000000" w:themeColor="text1"/>
          <w:sz w:val="24"/>
          <w:szCs w:val="24"/>
          <w:lang w:val="en-GB"/>
        </w:rPr>
        <w:t>-</w:t>
      </w:r>
      <w:r w:rsidR="00F05C06">
        <w:rPr>
          <w:rFonts w:ascii="Times New Roman" w:hAnsi="Times New Roman"/>
          <w:b/>
          <w:color w:val="000000" w:themeColor="text1"/>
          <w:sz w:val="24"/>
          <w:szCs w:val="24"/>
          <w:lang w:val="en-GB"/>
        </w:rPr>
        <w:t xml:space="preserve">scales. Our simulations indicate that the oceanic Zn distribution is </w:t>
      </w:r>
      <w:r w:rsidR="001E7F31">
        <w:rPr>
          <w:rFonts w:ascii="Times New Roman" w:hAnsi="Times New Roman"/>
          <w:b/>
          <w:color w:val="000000" w:themeColor="text1"/>
          <w:sz w:val="24"/>
          <w:szCs w:val="24"/>
          <w:lang w:val="en-GB"/>
        </w:rPr>
        <w:t>in fact, a natural result of the interaction between ocean</w:t>
      </w:r>
      <w:r w:rsidR="00F05C06">
        <w:rPr>
          <w:rFonts w:ascii="Times New Roman" w:hAnsi="Times New Roman"/>
          <w:b/>
          <w:color w:val="000000" w:themeColor="text1"/>
          <w:sz w:val="24"/>
          <w:szCs w:val="24"/>
          <w:lang w:val="en-GB"/>
        </w:rPr>
        <w:t xml:space="preserve"> </w:t>
      </w:r>
      <w:r w:rsidR="00FF2BDA">
        <w:rPr>
          <w:rFonts w:ascii="Times New Roman" w:hAnsi="Times New Roman"/>
          <w:b/>
          <w:color w:val="000000" w:themeColor="text1"/>
          <w:sz w:val="24"/>
          <w:szCs w:val="24"/>
          <w:lang w:val="en-GB"/>
        </w:rPr>
        <w:t xml:space="preserve">biogeochemistry </w:t>
      </w:r>
      <w:r w:rsidR="001E7F31">
        <w:rPr>
          <w:rFonts w:ascii="Times New Roman" w:hAnsi="Times New Roman"/>
          <w:b/>
          <w:color w:val="000000" w:themeColor="text1"/>
          <w:sz w:val="24"/>
          <w:szCs w:val="24"/>
          <w:lang w:val="en-GB"/>
        </w:rPr>
        <w:t xml:space="preserve">and the physical circulation through the </w:t>
      </w:r>
      <w:r w:rsidR="00FF2BDA">
        <w:rPr>
          <w:rFonts w:ascii="Times New Roman" w:hAnsi="Times New Roman"/>
          <w:b/>
          <w:color w:val="000000" w:themeColor="text1"/>
          <w:sz w:val="24"/>
          <w:szCs w:val="24"/>
          <w:lang w:val="en-GB"/>
        </w:rPr>
        <w:t>Southern Ocean</w:t>
      </w:r>
      <w:r w:rsidR="001E7F31">
        <w:rPr>
          <w:rFonts w:ascii="Times New Roman" w:hAnsi="Times New Roman"/>
          <w:b/>
          <w:color w:val="000000" w:themeColor="text1"/>
          <w:sz w:val="24"/>
          <w:szCs w:val="24"/>
          <w:lang w:val="en-GB"/>
        </w:rPr>
        <w:t xml:space="preserve"> hub. This analysis </w:t>
      </w:r>
      <w:r w:rsidR="00B10EE8">
        <w:rPr>
          <w:rFonts w:ascii="Times New Roman" w:hAnsi="Times New Roman"/>
          <w:b/>
          <w:color w:val="000000" w:themeColor="text1"/>
          <w:sz w:val="24"/>
          <w:szCs w:val="24"/>
          <w:lang w:val="en-GB"/>
        </w:rPr>
        <w:t xml:space="preserve"> </w:t>
      </w:r>
      <w:r w:rsidR="0026722F">
        <w:rPr>
          <w:rFonts w:ascii="Times New Roman" w:hAnsi="Times New Roman"/>
          <w:b/>
          <w:color w:val="000000" w:themeColor="text1"/>
          <w:sz w:val="24"/>
          <w:szCs w:val="24"/>
          <w:lang w:val="en-GB"/>
        </w:rPr>
        <w:t xml:space="preserve">analysis demonstrates the </w:t>
      </w:r>
      <w:r w:rsidR="003F3E04">
        <w:rPr>
          <w:rFonts w:ascii="Times New Roman" w:hAnsi="Times New Roman"/>
          <w:b/>
          <w:color w:val="000000" w:themeColor="text1"/>
          <w:sz w:val="24"/>
          <w:szCs w:val="24"/>
          <w:lang w:val="en-GB"/>
        </w:rPr>
        <w:t>importance of uptake stoichiometry</w:t>
      </w:r>
      <w:r w:rsidR="0026722F">
        <w:rPr>
          <w:rFonts w:ascii="Times New Roman" w:hAnsi="Times New Roman"/>
          <w:b/>
          <w:color w:val="000000" w:themeColor="text1"/>
          <w:sz w:val="24"/>
          <w:szCs w:val="24"/>
          <w:lang w:val="en-GB"/>
        </w:rPr>
        <w:t xml:space="preserve"> in </w:t>
      </w:r>
      <w:r w:rsidR="003F3E04">
        <w:rPr>
          <w:rFonts w:ascii="Times New Roman" w:hAnsi="Times New Roman"/>
          <w:b/>
          <w:color w:val="000000" w:themeColor="text1"/>
          <w:sz w:val="24"/>
          <w:szCs w:val="24"/>
          <w:lang w:val="en-GB"/>
        </w:rPr>
        <w:t>controlling ocean biogeochemistry, and the utility of element</w:t>
      </w:r>
      <w:r w:rsidR="00F05C06">
        <w:rPr>
          <w:rFonts w:ascii="Times New Roman" w:hAnsi="Times New Roman"/>
          <w:b/>
          <w:color w:val="000000" w:themeColor="text1"/>
          <w:sz w:val="24"/>
          <w:szCs w:val="24"/>
          <w:lang w:val="en-GB"/>
        </w:rPr>
        <w:t>al co</w:t>
      </w:r>
      <w:r w:rsidR="00DD5449">
        <w:rPr>
          <w:rFonts w:ascii="Times New Roman" w:hAnsi="Times New Roman"/>
          <w:b/>
          <w:color w:val="000000" w:themeColor="text1"/>
          <w:sz w:val="24"/>
          <w:szCs w:val="24"/>
          <w:lang w:val="en-GB"/>
        </w:rPr>
        <w:t>-</w:t>
      </w:r>
      <w:r w:rsidR="00F05C06">
        <w:rPr>
          <w:rFonts w:ascii="Times New Roman" w:hAnsi="Times New Roman"/>
          <w:b/>
          <w:color w:val="000000" w:themeColor="text1"/>
          <w:sz w:val="24"/>
          <w:szCs w:val="24"/>
          <w:lang w:val="en-GB"/>
        </w:rPr>
        <w:t xml:space="preserve">variation in the ocean </w:t>
      </w:r>
      <w:r w:rsidR="003F3E04">
        <w:rPr>
          <w:rFonts w:ascii="Times New Roman" w:hAnsi="Times New Roman"/>
          <w:b/>
          <w:color w:val="000000" w:themeColor="text1"/>
          <w:sz w:val="24"/>
          <w:szCs w:val="24"/>
          <w:lang w:val="en-GB"/>
        </w:rPr>
        <w:t>in understanding these controls.</w:t>
      </w:r>
    </w:p>
    <w:p w14:paraId="40A5916D" w14:textId="77777777" w:rsidR="00067B37" w:rsidRDefault="00067B37" w:rsidP="00A4505E">
      <w:pPr>
        <w:tabs>
          <w:tab w:val="left" w:pos="7008"/>
        </w:tabs>
        <w:spacing w:after="0" w:line="360" w:lineRule="auto"/>
        <w:jc w:val="both"/>
        <w:rPr>
          <w:rFonts w:ascii="Times New Roman" w:hAnsi="Times New Roman"/>
          <w:b/>
          <w:color w:val="000000" w:themeColor="text1"/>
          <w:sz w:val="24"/>
          <w:szCs w:val="24"/>
          <w:lang w:val="en-GB"/>
        </w:rPr>
      </w:pPr>
    </w:p>
    <w:p w14:paraId="7AAC6DD5" w14:textId="6987C134" w:rsidR="006D47D3" w:rsidRPr="00714277" w:rsidRDefault="006D47D3" w:rsidP="006D47D3">
      <w:pPr>
        <w:spacing w:after="0" w:line="480" w:lineRule="auto"/>
        <w:jc w:val="both"/>
        <w:rPr>
          <w:rFonts w:ascii="Times New Roman" w:hAnsi="Times New Roman"/>
          <w:color w:val="000000" w:themeColor="text1"/>
          <w:sz w:val="24"/>
          <w:szCs w:val="24"/>
          <w:lang w:val="en-GB"/>
        </w:rPr>
      </w:pPr>
      <w:r w:rsidRPr="00714277">
        <w:rPr>
          <w:rFonts w:ascii="Times New Roman" w:hAnsi="Times New Roman"/>
          <w:color w:val="000000" w:themeColor="text1"/>
          <w:sz w:val="24"/>
          <w:szCs w:val="24"/>
          <w:lang w:val="en-GB"/>
        </w:rPr>
        <w:t xml:space="preserve">Zinc (Zn) plays vital physiological roles in oceanic phytoplankton (e.g., </w:t>
      </w:r>
      <w:r w:rsidR="00714277" w:rsidRPr="00714277">
        <w:rPr>
          <w:rFonts w:ascii="Times New Roman" w:hAnsi="Times New Roman"/>
          <w:color w:val="000000" w:themeColor="text1"/>
          <w:sz w:val="24"/>
          <w:szCs w:val="24"/>
          <w:lang w:val="en-GB"/>
        </w:rPr>
        <w:t>ref 11</w:t>
      </w:r>
      <w:r w:rsidRPr="00714277">
        <w:rPr>
          <w:rFonts w:ascii="Times New Roman" w:hAnsi="Times New Roman"/>
          <w:color w:val="000000" w:themeColor="text1"/>
          <w:sz w:val="24"/>
          <w:szCs w:val="24"/>
          <w:lang w:val="en-GB"/>
        </w:rPr>
        <w:t xml:space="preserve">). </w:t>
      </w:r>
      <w:r w:rsidR="00AF46F8">
        <w:rPr>
          <w:rFonts w:ascii="Times New Roman" w:hAnsi="Times New Roman"/>
          <w:color w:val="000000" w:themeColor="text1"/>
          <w:sz w:val="24"/>
          <w:szCs w:val="24"/>
          <w:lang w:val="en-GB"/>
        </w:rPr>
        <w:t>Moreover</w:t>
      </w:r>
      <w:r w:rsidR="00371D47">
        <w:rPr>
          <w:rFonts w:ascii="Times New Roman" w:hAnsi="Times New Roman"/>
          <w:color w:val="000000" w:themeColor="text1"/>
          <w:sz w:val="24"/>
          <w:szCs w:val="24"/>
          <w:lang w:val="en-GB"/>
        </w:rPr>
        <w:t>,</w:t>
      </w:r>
      <w:r w:rsidR="00576CEC" w:rsidRPr="00714277">
        <w:rPr>
          <w:rFonts w:ascii="Times New Roman" w:hAnsi="Times New Roman"/>
          <w:color w:val="000000" w:themeColor="text1"/>
          <w:sz w:val="24"/>
          <w:szCs w:val="24"/>
          <w:lang w:val="en-GB"/>
        </w:rPr>
        <w:t xml:space="preserve"> phytoplankton contents of Zn are of the same order as</w:t>
      </w:r>
      <w:r w:rsidR="00AF46F8">
        <w:rPr>
          <w:rFonts w:ascii="Times New Roman" w:hAnsi="Times New Roman"/>
          <w:color w:val="000000" w:themeColor="text1"/>
          <w:sz w:val="24"/>
          <w:szCs w:val="24"/>
          <w:lang w:val="en-GB"/>
        </w:rPr>
        <w:t xml:space="preserve"> the essential trace element,</w:t>
      </w:r>
      <w:r w:rsidR="00576CEC" w:rsidRPr="00714277">
        <w:rPr>
          <w:rFonts w:ascii="Times New Roman" w:hAnsi="Times New Roman"/>
          <w:color w:val="000000" w:themeColor="text1"/>
          <w:sz w:val="24"/>
          <w:szCs w:val="24"/>
          <w:lang w:val="en-GB"/>
        </w:rPr>
        <w:t xml:space="preserve"> </w:t>
      </w:r>
      <w:r w:rsidR="0092222D">
        <w:rPr>
          <w:rFonts w:ascii="Times New Roman" w:hAnsi="Times New Roman"/>
          <w:color w:val="000000" w:themeColor="text1"/>
          <w:sz w:val="24"/>
          <w:szCs w:val="24"/>
          <w:lang w:val="en-GB"/>
        </w:rPr>
        <w:t>iron</w:t>
      </w:r>
      <w:r w:rsidR="0092222D">
        <w:rPr>
          <w:rFonts w:ascii="Times New Roman" w:hAnsi="Times New Roman"/>
          <w:color w:val="000000" w:themeColor="text1"/>
          <w:sz w:val="24"/>
          <w:szCs w:val="24"/>
          <w:vertAlign w:val="superscript"/>
          <w:lang w:val="en-GB"/>
        </w:rPr>
        <w:t>4,5,12</w:t>
      </w:r>
      <w:r w:rsidR="00DD5449">
        <w:rPr>
          <w:rFonts w:ascii="Times New Roman" w:hAnsi="Times New Roman"/>
          <w:color w:val="000000" w:themeColor="text1"/>
          <w:sz w:val="24"/>
          <w:szCs w:val="24"/>
          <w:lang w:val="en-GB"/>
        </w:rPr>
        <w:t>.</w:t>
      </w:r>
      <w:r w:rsidR="00576CEC" w:rsidRPr="00714277">
        <w:rPr>
          <w:rFonts w:ascii="Times New Roman" w:hAnsi="Times New Roman"/>
          <w:color w:val="000000" w:themeColor="text1"/>
          <w:sz w:val="24"/>
          <w:szCs w:val="24"/>
          <w:lang w:val="en-GB"/>
        </w:rPr>
        <w:t xml:space="preserve"> </w:t>
      </w:r>
      <w:r w:rsidR="00576CEC">
        <w:rPr>
          <w:rFonts w:ascii="Times New Roman" w:hAnsi="Times New Roman"/>
          <w:color w:val="000000" w:themeColor="text1"/>
          <w:sz w:val="24"/>
          <w:szCs w:val="24"/>
          <w:lang w:val="en-GB"/>
        </w:rPr>
        <w:t>As a result, and like</w:t>
      </w:r>
      <w:r w:rsidR="00576CEC" w:rsidRPr="00714277">
        <w:rPr>
          <w:rFonts w:ascii="Times New Roman" w:hAnsi="Times New Roman"/>
          <w:color w:val="000000" w:themeColor="text1"/>
          <w:sz w:val="24"/>
          <w:szCs w:val="24"/>
          <w:lang w:val="en-GB"/>
        </w:rPr>
        <w:t xml:space="preserve"> </w:t>
      </w:r>
      <w:r w:rsidR="00682ECB" w:rsidRPr="00714277">
        <w:rPr>
          <w:rFonts w:ascii="Times New Roman" w:hAnsi="Times New Roman"/>
          <w:color w:val="000000" w:themeColor="text1"/>
          <w:sz w:val="24"/>
          <w:szCs w:val="24"/>
          <w:lang w:val="en-GB"/>
        </w:rPr>
        <w:t>the major nutrients (P, N, Si), Zn shows extreme depletions in the surface ocean and enrichments at depth (Fig. 1</w:t>
      </w:r>
      <w:r w:rsidR="001E7F31">
        <w:rPr>
          <w:rFonts w:ascii="Times New Roman" w:hAnsi="Times New Roman"/>
          <w:color w:val="000000" w:themeColor="text1"/>
          <w:sz w:val="24"/>
          <w:szCs w:val="24"/>
          <w:lang w:val="en-GB"/>
        </w:rPr>
        <w:t xml:space="preserve"> see Fig. 2 for loactions and sources of all data used in the paper</w:t>
      </w:r>
      <w:r w:rsidR="00682ECB" w:rsidRPr="00714277">
        <w:rPr>
          <w:rFonts w:ascii="Times New Roman" w:hAnsi="Times New Roman"/>
          <w:color w:val="000000" w:themeColor="text1"/>
          <w:sz w:val="24"/>
          <w:szCs w:val="24"/>
          <w:lang w:val="en-GB"/>
        </w:rPr>
        <w:t xml:space="preserve">), a distribution that is often conceptualised in terms of one-dimensional vertical cycling involving uptake in the photic zone and regeneration beneath. </w:t>
      </w:r>
      <w:r w:rsidRPr="00714277">
        <w:rPr>
          <w:rFonts w:ascii="Times New Roman" w:hAnsi="Times New Roman"/>
          <w:color w:val="000000" w:themeColor="text1"/>
          <w:sz w:val="24"/>
          <w:szCs w:val="24"/>
          <w:lang w:val="en-GB"/>
        </w:rPr>
        <w:t xml:space="preserve"> </w:t>
      </w:r>
      <w:r w:rsidR="00601AA6" w:rsidRPr="00576CEC">
        <w:rPr>
          <w:rFonts w:ascii="Times New Roman" w:hAnsi="Times New Roman"/>
          <w:color w:val="000000" w:themeColor="text1"/>
          <w:sz w:val="24"/>
          <w:szCs w:val="24"/>
          <w:lang w:val="en-GB"/>
        </w:rPr>
        <w:t>Though</w:t>
      </w:r>
      <w:r w:rsidR="00601AA6" w:rsidRPr="00714277">
        <w:rPr>
          <w:rFonts w:ascii="Times New Roman" w:hAnsi="Times New Roman"/>
          <w:color w:val="000000" w:themeColor="text1"/>
          <w:sz w:val="24"/>
          <w:szCs w:val="24"/>
          <w:lang w:val="en-GB"/>
        </w:rPr>
        <w:t xml:space="preserve"> the extent to which Zn concentrations </w:t>
      </w:r>
      <w:r w:rsidR="00601AA6" w:rsidRPr="00714277">
        <w:rPr>
          <w:rFonts w:ascii="Times New Roman" w:hAnsi="Times New Roman"/>
          <w:color w:val="000000" w:themeColor="text1"/>
          <w:sz w:val="24"/>
          <w:szCs w:val="24"/>
          <w:lang w:val="en-GB"/>
        </w:rPr>
        <w:lastRenderedPageBreak/>
        <w:t>limit photic zone primary productivity</w:t>
      </w:r>
      <w:r w:rsidR="00682ECB" w:rsidRPr="00714277">
        <w:rPr>
          <w:rFonts w:ascii="Times New Roman" w:hAnsi="Times New Roman"/>
          <w:color w:val="000000" w:themeColor="text1"/>
          <w:sz w:val="24"/>
          <w:szCs w:val="24"/>
          <w:lang w:val="en-GB"/>
        </w:rPr>
        <w:t xml:space="preserve"> </w:t>
      </w:r>
      <w:r w:rsidR="004D02E6">
        <w:rPr>
          <w:rFonts w:ascii="Times New Roman" w:hAnsi="Times New Roman"/>
          <w:color w:val="000000" w:themeColor="text1"/>
          <w:sz w:val="24"/>
          <w:szCs w:val="24"/>
          <w:lang w:val="en-GB"/>
        </w:rPr>
        <w:t>is</w:t>
      </w:r>
      <w:r w:rsidR="004D02E6" w:rsidRPr="00714277">
        <w:rPr>
          <w:rFonts w:ascii="Times New Roman" w:hAnsi="Times New Roman"/>
          <w:color w:val="000000" w:themeColor="text1"/>
          <w:sz w:val="24"/>
          <w:szCs w:val="24"/>
          <w:lang w:val="en-GB"/>
        </w:rPr>
        <w:t xml:space="preserve"> </w:t>
      </w:r>
      <w:r w:rsidR="00682ECB" w:rsidRPr="00714277">
        <w:rPr>
          <w:rFonts w:ascii="Times New Roman" w:hAnsi="Times New Roman"/>
          <w:color w:val="000000" w:themeColor="text1"/>
          <w:sz w:val="24"/>
          <w:szCs w:val="24"/>
          <w:lang w:val="en-GB"/>
        </w:rPr>
        <w:t>still unclear</w:t>
      </w:r>
      <w:r w:rsidR="00601AA6" w:rsidRPr="00714277">
        <w:rPr>
          <w:rFonts w:ascii="Times New Roman" w:hAnsi="Times New Roman"/>
          <w:color w:val="000000" w:themeColor="text1"/>
          <w:sz w:val="24"/>
          <w:szCs w:val="24"/>
          <w:lang w:val="en-GB"/>
        </w:rPr>
        <w:t xml:space="preserve"> (e.g.</w:t>
      </w:r>
      <w:r w:rsidR="001E0C89">
        <w:rPr>
          <w:rFonts w:ascii="Times New Roman" w:hAnsi="Times New Roman"/>
          <w:color w:val="000000" w:themeColor="text1"/>
          <w:sz w:val="24"/>
          <w:szCs w:val="24"/>
          <w:lang w:val="en-GB"/>
        </w:rPr>
        <w:t>,</w:t>
      </w:r>
      <w:r w:rsidR="00601AA6" w:rsidRPr="00714277">
        <w:rPr>
          <w:rFonts w:ascii="Times New Roman" w:hAnsi="Times New Roman"/>
          <w:color w:val="000000" w:themeColor="text1"/>
          <w:sz w:val="24"/>
          <w:szCs w:val="24"/>
          <w:lang w:val="en-GB"/>
        </w:rPr>
        <w:t xml:space="preserve"> </w:t>
      </w:r>
      <w:r w:rsidR="001E7F31">
        <w:rPr>
          <w:rFonts w:ascii="Times New Roman" w:hAnsi="Times New Roman"/>
          <w:color w:val="000000" w:themeColor="text1"/>
          <w:sz w:val="24"/>
          <w:szCs w:val="24"/>
          <w:lang w:val="en-GB"/>
        </w:rPr>
        <w:t>ref 17</w:t>
      </w:r>
      <w:r w:rsidR="00601AA6" w:rsidRPr="00714277">
        <w:rPr>
          <w:rFonts w:ascii="Times New Roman" w:hAnsi="Times New Roman"/>
          <w:color w:val="000000" w:themeColor="text1"/>
          <w:sz w:val="24"/>
          <w:szCs w:val="24"/>
          <w:lang w:val="en-GB"/>
        </w:rPr>
        <w:t>), t</w:t>
      </w:r>
      <w:r w:rsidRPr="00714277">
        <w:rPr>
          <w:rFonts w:ascii="Times New Roman" w:hAnsi="Times New Roman"/>
          <w:color w:val="000000" w:themeColor="text1"/>
          <w:sz w:val="24"/>
          <w:szCs w:val="24"/>
          <w:lang w:val="en-GB"/>
        </w:rPr>
        <w:t xml:space="preserve">he processes that control the removal of Zn from the photic zone, its regeneration in the deep ocean, and its return to the surface via the ocean circulation, are a key part of the dynamics of oceanic nutrient chemistry. </w:t>
      </w:r>
    </w:p>
    <w:p w14:paraId="13205D42" w14:textId="77777777" w:rsidR="006D47D3" w:rsidRDefault="006D47D3" w:rsidP="006D47D3">
      <w:pPr>
        <w:spacing w:after="0" w:line="480" w:lineRule="auto"/>
        <w:jc w:val="both"/>
        <w:rPr>
          <w:rFonts w:ascii="Times New Roman" w:hAnsi="Times New Roman"/>
          <w:color w:val="000000"/>
          <w:sz w:val="24"/>
          <w:szCs w:val="24"/>
          <w:lang w:val="en-GB"/>
        </w:rPr>
      </w:pPr>
    </w:p>
    <w:p w14:paraId="62030F78" w14:textId="42D6E8CB" w:rsidR="006D47D3" w:rsidRPr="00714277" w:rsidRDefault="006D47D3" w:rsidP="006D47D3">
      <w:pPr>
        <w:spacing w:after="0" w:line="480" w:lineRule="auto"/>
        <w:jc w:val="both"/>
        <w:rPr>
          <w:rFonts w:ascii="Times New Roman" w:hAnsi="Times New Roman"/>
          <w:color w:val="000000" w:themeColor="text1"/>
          <w:sz w:val="24"/>
          <w:szCs w:val="24"/>
          <w:lang w:val="en-GB"/>
        </w:rPr>
      </w:pPr>
      <w:r w:rsidRPr="00714277">
        <w:rPr>
          <w:rFonts w:ascii="Times New Roman" w:hAnsi="Times New Roman"/>
          <w:color w:val="000000" w:themeColor="text1"/>
          <w:sz w:val="24"/>
          <w:szCs w:val="24"/>
          <w:lang w:val="en-GB"/>
        </w:rPr>
        <w:t xml:space="preserve">A </w:t>
      </w:r>
      <w:r w:rsidR="00A0385A">
        <w:rPr>
          <w:rFonts w:ascii="Times New Roman" w:hAnsi="Times New Roman"/>
          <w:color w:val="000000" w:themeColor="text1"/>
          <w:sz w:val="24"/>
          <w:szCs w:val="24"/>
          <w:lang w:val="en-GB"/>
        </w:rPr>
        <w:t>remarkable</w:t>
      </w:r>
      <w:r w:rsidR="00A0385A" w:rsidRPr="00714277">
        <w:rPr>
          <w:rFonts w:ascii="Times New Roman" w:hAnsi="Times New Roman"/>
          <w:color w:val="000000" w:themeColor="text1"/>
          <w:sz w:val="24"/>
          <w:szCs w:val="24"/>
          <w:lang w:val="en-GB"/>
        </w:rPr>
        <w:t xml:space="preserve"> </w:t>
      </w:r>
      <w:r w:rsidRPr="00714277">
        <w:rPr>
          <w:rFonts w:ascii="Times New Roman" w:hAnsi="Times New Roman"/>
          <w:color w:val="000000" w:themeColor="text1"/>
          <w:sz w:val="24"/>
          <w:szCs w:val="24"/>
          <w:lang w:val="en-GB"/>
        </w:rPr>
        <w:t xml:space="preserve">feature of </w:t>
      </w:r>
      <w:r w:rsidR="001E7F31">
        <w:rPr>
          <w:rFonts w:ascii="Times New Roman" w:hAnsi="Times New Roman"/>
          <w:color w:val="000000" w:themeColor="text1"/>
          <w:sz w:val="24"/>
          <w:szCs w:val="24"/>
          <w:lang w:val="en-GB"/>
        </w:rPr>
        <w:t>nutrient profiles (</w:t>
      </w:r>
      <w:r w:rsidRPr="00714277">
        <w:rPr>
          <w:rFonts w:ascii="Times New Roman" w:hAnsi="Times New Roman"/>
          <w:color w:val="000000" w:themeColor="text1"/>
          <w:sz w:val="24"/>
          <w:szCs w:val="24"/>
          <w:lang w:val="en-GB"/>
        </w:rPr>
        <w:t>Fig. 1</w:t>
      </w:r>
      <w:r w:rsidR="001E7F31">
        <w:rPr>
          <w:rFonts w:ascii="Times New Roman" w:hAnsi="Times New Roman"/>
          <w:color w:val="000000" w:themeColor="text1"/>
          <w:sz w:val="24"/>
          <w:szCs w:val="24"/>
          <w:lang w:val="en-GB"/>
        </w:rPr>
        <w:t>)</w:t>
      </w:r>
      <w:r w:rsidRPr="00714277">
        <w:rPr>
          <w:rFonts w:ascii="Times New Roman" w:hAnsi="Times New Roman"/>
          <w:color w:val="000000" w:themeColor="text1"/>
          <w:sz w:val="24"/>
          <w:szCs w:val="24"/>
          <w:lang w:val="en-GB"/>
        </w:rPr>
        <w:t xml:space="preserve"> is the </w:t>
      </w:r>
      <w:r w:rsidR="00527F52" w:rsidRPr="00714277">
        <w:rPr>
          <w:rFonts w:ascii="Times New Roman" w:hAnsi="Times New Roman"/>
          <w:color w:val="000000" w:themeColor="text1"/>
          <w:sz w:val="24"/>
          <w:szCs w:val="24"/>
          <w:lang w:val="en-GB"/>
        </w:rPr>
        <w:t xml:space="preserve">tight co-variation of Zn </w:t>
      </w:r>
      <w:r w:rsidR="00433557" w:rsidRPr="00714277">
        <w:rPr>
          <w:rFonts w:ascii="Times New Roman" w:hAnsi="Times New Roman"/>
          <w:color w:val="000000" w:themeColor="text1"/>
          <w:sz w:val="24"/>
          <w:szCs w:val="24"/>
          <w:lang w:val="en-GB"/>
        </w:rPr>
        <w:t xml:space="preserve">and </w:t>
      </w:r>
      <w:r w:rsidR="00527F52" w:rsidRPr="00714277">
        <w:rPr>
          <w:rFonts w:ascii="Times New Roman" w:hAnsi="Times New Roman"/>
          <w:color w:val="000000" w:themeColor="text1"/>
          <w:sz w:val="24"/>
          <w:szCs w:val="24"/>
          <w:lang w:val="en-GB"/>
        </w:rPr>
        <w:t>Si</w:t>
      </w:r>
      <w:r w:rsidRPr="00714277">
        <w:rPr>
          <w:rFonts w:ascii="Times New Roman" w:hAnsi="Times New Roman"/>
          <w:color w:val="000000" w:themeColor="text1"/>
          <w:sz w:val="24"/>
          <w:szCs w:val="24"/>
          <w:lang w:val="en-GB"/>
        </w:rPr>
        <w:t xml:space="preserve"> in all three major ocean basins</w:t>
      </w:r>
      <w:r w:rsidR="00433557" w:rsidRPr="00714277">
        <w:rPr>
          <w:rFonts w:ascii="Times New Roman" w:hAnsi="Times New Roman"/>
          <w:color w:val="000000" w:themeColor="text1"/>
          <w:sz w:val="24"/>
          <w:szCs w:val="24"/>
          <w:lang w:val="en-GB"/>
        </w:rPr>
        <w:t xml:space="preserve">. Both </w:t>
      </w:r>
      <w:r w:rsidR="00527F52" w:rsidRPr="00714277">
        <w:rPr>
          <w:rFonts w:ascii="Times New Roman" w:hAnsi="Times New Roman"/>
          <w:color w:val="000000" w:themeColor="text1"/>
          <w:sz w:val="24"/>
          <w:szCs w:val="24"/>
          <w:lang w:val="en-GB"/>
        </w:rPr>
        <w:t xml:space="preserve">elements </w:t>
      </w:r>
      <w:r w:rsidR="001E0C89">
        <w:rPr>
          <w:rFonts w:ascii="Times New Roman" w:hAnsi="Times New Roman"/>
          <w:color w:val="000000" w:themeColor="text1"/>
          <w:sz w:val="24"/>
          <w:szCs w:val="24"/>
          <w:lang w:val="en-GB"/>
        </w:rPr>
        <w:t>increase</w:t>
      </w:r>
      <w:r w:rsidR="001E0C89" w:rsidRPr="00714277">
        <w:rPr>
          <w:rFonts w:ascii="Times New Roman" w:hAnsi="Times New Roman"/>
          <w:color w:val="000000" w:themeColor="text1"/>
          <w:sz w:val="24"/>
          <w:szCs w:val="24"/>
          <w:lang w:val="en-GB"/>
        </w:rPr>
        <w:t xml:space="preserve"> </w:t>
      </w:r>
      <w:r w:rsidR="00527F52" w:rsidRPr="00714277">
        <w:rPr>
          <w:rFonts w:ascii="Times New Roman" w:hAnsi="Times New Roman"/>
          <w:color w:val="000000" w:themeColor="text1"/>
          <w:sz w:val="24"/>
          <w:szCs w:val="24"/>
          <w:lang w:val="en-GB"/>
        </w:rPr>
        <w:t>to maxima for each profile in</w:t>
      </w:r>
      <w:r w:rsidR="00FD219F" w:rsidRPr="00714277">
        <w:rPr>
          <w:rFonts w:ascii="Times New Roman" w:hAnsi="Times New Roman"/>
          <w:color w:val="000000" w:themeColor="text1"/>
          <w:sz w:val="24"/>
          <w:szCs w:val="24"/>
          <w:lang w:val="en-GB"/>
        </w:rPr>
        <w:t xml:space="preserve"> the abyssal ocean, in marked contrast to the</w:t>
      </w:r>
      <w:r w:rsidRPr="00714277">
        <w:rPr>
          <w:rFonts w:ascii="Times New Roman" w:hAnsi="Times New Roman"/>
          <w:color w:val="000000" w:themeColor="text1"/>
          <w:sz w:val="24"/>
          <w:szCs w:val="24"/>
          <w:lang w:val="en-GB"/>
        </w:rPr>
        <w:t xml:space="preserve"> </w:t>
      </w:r>
      <w:r w:rsidR="00FD219F" w:rsidRPr="00714277">
        <w:rPr>
          <w:rFonts w:ascii="Times New Roman" w:hAnsi="Times New Roman"/>
          <w:color w:val="000000" w:themeColor="text1"/>
          <w:sz w:val="24"/>
          <w:szCs w:val="24"/>
          <w:lang w:val="en-GB"/>
        </w:rPr>
        <w:t>mid-depth maximum</w:t>
      </w:r>
      <w:r w:rsidR="00527F52" w:rsidRPr="00714277">
        <w:rPr>
          <w:rFonts w:ascii="Times New Roman" w:hAnsi="Times New Roman"/>
          <w:color w:val="000000" w:themeColor="text1"/>
          <w:sz w:val="24"/>
          <w:szCs w:val="24"/>
          <w:lang w:val="en-GB"/>
        </w:rPr>
        <w:t xml:space="preserve"> for PO</w:t>
      </w:r>
      <w:r w:rsidR="00527F52" w:rsidRPr="00714277">
        <w:rPr>
          <w:rFonts w:ascii="Times New Roman" w:hAnsi="Times New Roman"/>
          <w:color w:val="000000" w:themeColor="text1"/>
          <w:sz w:val="24"/>
          <w:szCs w:val="24"/>
          <w:vertAlign w:val="subscript"/>
          <w:lang w:val="en-GB"/>
        </w:rPr>
        <w:t>4</w:t>
      </w:r>
      <w:r w:rsidR="00FD219F" w:rsidRPr="00714277">
        <w:rPr>
          <w:rFonts w:ascii="Times New Roman" w:hAnsi="Times New Roman"/>
          <w:color w:val="000000" w:themeColor="text1"/>
          <w:sz w:val="24"/>
          <w:szCs w:val="24"/>
          <w:lang w:val="en-GB"/>
        </w:rPr>
        <w:t xml:space="preserve">. Though this coupling of Zn to Si has been repeatedly </w:t>
      </w:r>
      <w:r w:rsidR="00A0385A">
        <w:rPr>
          <w:rFonts w:ascii="Times New Roman" w:hAnsi="Times New Roman"/>
          <w:color w:val="000000" w:themeColor="text1"/>
          <w:sz w:val="24"/>
          <w:szCs w:val="24"/>
          <w:lang w:val="en-GB"/>
        </w:rPr>
        <w:t>noted</w:t>
      </w:r>
      <w:r w:rsidR="00DD5449" w:rsidRPr="00DD5449">
        <w:rPr>
          <w:rFonts w:ascii="Times New Roman" w:hAnsi="Times New Roman"/>
          <w:color w:val="000000" w:themeColor="text1"/>
          <w:sz w:val="24"/>
          <w:szCs w:val="24"/>
          <w:vertAlign w:val="superscript"/>
          <w:lang w:val="en-GB"/>
        </w:rPr>
        <w:t>1,2,16</w:t>
      </w:r>
      <w:r w:rsidR="00DD5449">
        <w:rPr>
          <w:rFonts w:ascii="Times New Roman" w:hAnsi="Times New Roman"/>
          <w:color w:val="000000" w:themeColor="text1"/>
          <w:sz w:val="24"/>
          <w:szCs w:val="24"/>
          <w:lang w:val="en-GB"/>
        </w:rPr>
        <w:t>,</w:t>
      </w:r>
      <w:r w:rsidR="004D02E6">
        <w:rPr>
          <w:rFonts w:ascii="Times New Roman" w:hAnsi="Times New Roman"/>
          <w:color w:val="000000" w:themeColor="text1"/>
          <w:sz w:val="24"/>
          <w:szCs w:val="24"/>
          <w:lang w:val="en-GB"/>
        </w:rPr>
        <w:t xml:space="preserve"> </w:t>
      </w:r>
      <w:r w:rsidR="00FD219F" w:rsidRPr="00714277">
        <w:rPr>
          <w:rFonts w:ascii="Times New Roman" w:hAnsi="Times New Roman"/>
          <w:color w:val="000000" w:themeColor="text1"/>
          <w:sz w:val="24"/>
          <w:szCs w:val="24"/>
          <w:lang w:val="en-GB"/>
        </w:rPr>
        <w:t>it</w:t>
      </w:r>
      <w:r w:rsidR="00F31315" w:rsidRPr="00714277">
        <w:rPr>
          <w:rFonts w:ascii="Times New Roman" w:hAnsi="Times New Roman"/>
          <w:color w:val="000000" w:themeColor="text1"/>
          <w:sz w:val="24"/>
          <w:szCs w:val="24"/>
          <w:lang w:val="en-GB"/>
        </w:rPr>
        <w:t>s origin has been a puzzle.</w:t>
      </w:r>
      <w:r w:rsidR="00A91B55" w:rsidRPr="00714277">
        <w:rPr>
          <w:rFonts w:ascii="Times New Roman" w:hAnsi="Times New Roman"/>
          <w:color w:val="000000" w:themeColor="text1"/>
          <w:sz w:val="24"/>
          <w:szCs w:val="24"/>
          <w:lang w:val="en-GB"/>
        </w:rPr>
        <w:t xml:space="preserve"> </w:t>
      </w:r>
      <w:r w:rsidR="00433557" w:rsidRPr="00714277">
        <w:rPr>
          <w:rFonts w:ascii="Times New Roman" w:hAnsi="Times New Roman"/>
          <w:color w:val="000000" w:themeColor="text1"/>
          <w:sz w:val="24"/>
          <w:szCs w:val="24"/>
          <w:lang w:val="en-GB"/>
        </w:rPr>
        <w:t>Rationales for the deep maximum in Si relative to organic-associated nutrients</w:t>
      </w:r>
      <w:r w:rsidR="00682ECB" w:rsidRPr="00714277">
        <w:rPr>
          <w:rFonts w:ascii="Times New Roman" w:hAnsi="Times New Roman"/>
          <w:color w:val="000000" w:themeColor="text1"/>
          <w:sz w:val="24"/>
          <w:szCs w:val="24"/>
          <w:lang w:val="en-GB"/>
        </w:rPr>
        <w:t>,</w:t>
      </w:r>
      <w:r w:rsidR="00433557" w:rsidRPr="00714277">
        <w:rPr>
          <w:rFonts w:ascii="Times New Roman" w:hAnsi="Times New Roman"/>
          <w:color w:val="000000" w:themeColor="text1"/>
          <w:sz w:val="24"/>
          <w:szCs w:val="24"/>
          <w:lang w:val="en-GB"/>
        </w:rPr>
        <w:t xml:space="preserve"> nitrate and phosphate</w:t>
      </w:r>
      <w:r w:rsidR="00682ECB" w:rsidRPr="00714277">
        <w:rPr>
          <w:rFonts w:ascii="Times New Roman" w:hAnsi="Times New Roman"/>
          <w:color w:val="000000" w:themeColor="text1"/>
          <w:sz w:val="24"/>
          <w:szCs w:val="24"/>
          <w:lang w:val="en-GB"/>
        </w:rPr>
        <w:t>,</w:t>
      </w:r>
      <w:r w:rsidR="00433557" w:rsidRPr="00714277">
        <w:rPr>
          <w:rFonts w:ascii="Times New Roman" w:hAnsi="Times New Roman"/>
          <w:color w:val="000000" w:themeColor="text1"/>
          <w:sz w:val="24"/>
          <w:szCs w:val="24"/>
          <w:lang w:val="en-GB"/>
        </w:rPr>
        <w:t xml:space="preserve"> have emphasised two key processes: (1)</w:t>
      </w:r>
      <w:r w:rsidR="00527F52" w:rsidRPr="00714277">
        <w:rPr>
          <w:rFonts w:ascii="Times New Roman" w:hAnsi="Times New Roman"/>
          <w:color w:val="000000" w:themeColor="text1"/>
          <w:sz w:val="24"/>
          <w:szCs w:val="24"/>
          <w:lang w:val="en-GB"/>
        </w:rPr>
        <w:t xml:space="preserve"> vertical </w:t>
      </w:r>
      <w:r w:rsidR="00433557" w:rsidRPr="00714277">
        <w:rPr>
          <w:rFonts w:ascii="Times New Roman" w:hAnsi="Times New Roman"/>
          <w:color w:val="000000" w:themeColor="text1"/>
          <w:sz w:val="24"/>
          <w:szCs w:val="24"/>
          <w:lang w:val="en-GB"/>
        </w:rPr>
        <w:t>cycling</w:t>
      </w:r>
      <w:r w:rsidR="00527F52" w:rsidRPr="00714277">
        <w:rPr>
          <w:rFonts w:ascii="Times New Roman" w:hAnsi="Times New Roman"/>
          <w:color w:val="000000" w:themeColor="text1"/>
          <w:sz w:val="24"/>
          <w:szCs w:val="24"/>
          <w:lang w:val="en-GB"/>
        </w:rPr>
        <w:t xml:space="preserve"> </w:t>
      </w:r>
      <w:r w:rsidR="00AF46F8">
        <w:rPr>
          <w:rFonts w:ascii="Times New Roman" w:hAnsi="Times New Roman"/>
          <w:color w:val="000000" w:themeColor="text1"/>
          <w:sz w:val="24"/>
          <w:szCs w:val="24"/>
          <w:lang w:val="en-GB"/>
        </w:rPr>
        <w:t>with</w:t>
      </w:r>
      <w:r w:rsidR="00AF46F8" w:rsidRPr="00714277">
        <w:rPr>
          <w:rFonts w:ascii="Times New Roman" w:hAnsi="Times New Roman"/>
          <w:color w:val="000000" w:themeColor="text1"/>
          <w:sz w:val="24"/>
          <w:szCs w:val="24"/>
          <w:lang w:val="en-GB"/>
        </w:rPr>
        <w:t xml:space="preserve"> </w:t>
      </w:r>
      <w:r w:rsidR="00527F52" w:rsidRPr="00714277">
        <w:rPr>
          <w:rFonts w:ascii="Times New Roman" w:hAnsi="Times New Roman"/>
          <w:color w:val="000000" w:themeColor="text1"/>
          <w:sz w:val="24"/>
          <w:szCs w:val="24"/>
          <w:lang w:val="en-GB"/>
        </w:rPr>
        <w:t xml:space="preserve">the greater regeneration length-scale of diatom opal </w:t>
      </w:r>
      <w:r w:rsidR="00433557" w:rsidRPr="00714277">
        <w:rPr>
          <w:rFonts w:ascii="Times New Roman" w:hAnsi="Times New Roman"/>
          <w:color w:val="000000" w:themeColor="text1"/>
          <w:sz w:val="24"/>
          <w:szCs w:val="24"/>
          <w:lang w:val="en-GB"/>
        </w:rPr>
        <w:t>relative to organic matter</w:t>
      </w:r>
      <w:r w:rsidR="00714277" w:rsidRPr="00714277">
        <w:rPr>
          <w:rFonts w:ascii="Times New Roman" w:hAnsi="Times New Roman"/>
          <w:color w:val="000000" w:themeColor="text1"/>
          <w:sz w:val="24"/>
          <w:szCs w:val="24"/>
          <w:lang w:val="en-GB"/>
        </w:rPr>
        <w:t xml:space="preserve"> (e</w:t>
      </w:r>
      <w:r w:rsidR="003C1FF7">
        <w:rPr>
          <w:rFonts w:ascii="Times New Roman" w:hAnsi="Times New Roman"/>
          <w:color w:val="000000" w:themeColor="text1"/>
          <w:sz w:val="24"/>
          <w:szCs w:val="24"/>
          <w:lang w:val="en-GB"/>
        </w:rPr>
        <w:t>.</w:t>
      </w:r>
      <w:r w:rsidR="00714277" w:rsidRPr="00714277">
        <w:rPr>
          <w:rFonts w:ascii="Times New Roman" w:hAnsi="Times New Roman"/>
          <w:color w:val="000000" w:themeColor="text1"/>
          <w:sz w:val="24"/>
          <w:szCs w:val="24"/>
          <w:lang w:val="en-GB"/>
        </w:rPr>
        <w:t>g., 9)</w:t>
      </w:r>
      <w:r w:rsidR="00433557" w:rsidRPr="00714277">
        <w:rPr>
          <w:rFonts w:ascii="Times New Roman" w:hAnsi="Times New Roman"/>
          <w:color w:val="000000" w:themeColor="text1"/>
          <w:sz w:val="24"/>
          <w:szCs w:val="24"/>
          <w:lang w:val="en-GB"/>
        </w:rPr>
        <w:t>; (2) rapid depletion of Si relative to organic-associated nutrients in the surface Southern Ocean, creating distinct water mass signatures that are exported to the rest of the global ocean</w:t>
      </w:r>
      <w:r w:rsidR="00714277" w:rsidRPr="00714277">
        <w:rPr>
          <w:rFonts w:ascii="Times New Roman" w:hAnsi="Times New Roman"/>
          <w:color w:val="000000" w:themeColor="text1"/>
          <w:sz w:val="24"/>
          <w:szCs w:val="24"/>
          <w:vertAlign w:val="superscript"/>
          <w:lang w:val="en-GB"/>
        </w:rPr>
        <w:t>18</w:t>
      </w:r>
      <w:r w:rsidR="00012633">
        <w:rPr>
          <w:rFonts w:ascii="Times New Roman" w:hAnsi="Times New Roman"/>
          <w:color w:val="000000" w:themeColor="text1"/>
          <w:sz w:val="24"/>
          <w:szCs w:val="24"/>
          <w:vertAlign w:val="superscript"/>
          <w:lang w:val="en-GB"/>
        </w:rPr>
        <w:t>,19</w:t>
      </w:r>
      <w:r w:rsidR="00714277" w:rsidRPr="00714277">
        <w:rPr>
          <w:rFonts w:ascii="Times New Roman" w:hAnsi="Times New Roman"/>
          <w:color w:val="000000" w:themeColor="text1"/>
          <w:sz w:val="24"/>
          <w:szCs w:val="24"/>
          <w:lang w:val="en-GB"/>
        </w:rPr>
        <w:t>.</w:t>
      </w:r>
      <w:r w:rsidR="00433557" w:rsidRPr="00714277">
        <w:rPr>
          <w:rFonts w:ascii="Times New Roman" w:hAnsi="Times New Roman"/>
          <w:color w:val="000000" w:themeColor="text1"/>
          <w:sz w:val="24"/>
          <w:szCs w:val="24"/>
          <w:lang w:val="en-GB"/>
        </w:rPr>
        <w:t xml:space="preserve"> </w:t>
      </w:r>
      <w:r w:rsidR="001E7F31">
        <w:rPr>
          <w:rFonts w:ascii="Times New Roman" w:hAnsi="Times New Roman"/>
          <w:color w:val="000000" w:themeColor="text1"/>
          <w:sz w:val="24"/>
          <w:szCs w:val="24"/>
          <w:lang w:val="en-GB"/>
        </w:rPr>
        <w:t>And f</w:t>
      </w:r>
      <w:r w:rsidR="00433557" w:rsidRPr="00714277">
        <w:rPr>
          <w:rFonts w:ascii="Times New Roman" w:hAnsi="Times New Roman"/>
          <w:color w:val="000000" w:themeColor="text1"/>
          <w:sz w:val="24"/>
          <w:szCs w:val="24"/>
          <w:lang w:val="en-GB"/>
        </w:rPr>
        <w:t>or Zn</w:t>
      </w:r>
      <w:r w:rsidR="001E7F31">
        <w:rPr>
          <w:rFonts w:ascii="Times New Roman" w:hAnsi="Times New Roman"/>
          <w:color w:val="000000" w:themeColor="text1"/>
          <w:sz w:val="24"/>
          <w:szCs w:val="24"/>
          <w:lang w:val="en-GB"/>
        </w:rPr>
        <w:t xml:space="preserve"> it has been tentatively suggested that Fe limitation of </w:t>
      </w:r>
      <w:r w:rsidR="00012633">
        <w:rPr>
          <w:rFonts w:ascii="Times New Roman" w:hAnsi="Times New Roman"/>
          <w:color w:val="000000" w:themeColor="text1"/>
          <w:sz w:val="24"/>
          <w:szCs w:val="24"/>
          <w:lang w:val="en-GB"/>
        </w:rPr>
        <w:t>diatoms</w:t>
      </w:r>
      <w:r w:rsidR="001E7F31">
        <w:rPr>
          <w:rFonts w:ascii="Times New Roman" w:hAnsi="Times New Roman"/>
          <w:color w:val="000000" w:themeColor="text1"/>
          <w:sz w:val="24"/>
          <w:szCs w:val="24"/>
          <w:lang w:val="en-GB"/>
        </w:rPr>
        <w:t xml:space="preserve"> may explain co-variation of Zn and Si observed in high-latitude nutriclines</w:t>
      </w:r>
      <w:r w:rsidR="001E7F31" w:rsidRPr="001E7F31">
        <w:rPr>
          <w:rFonts w:ascii="Times New Roman" w:hAnsi="Times New Roman"/>
          <w:color w:val="000000" w:themeColor="text1"/>
          <w:sz w:val="24"/>
          <w:szCs w:val="24"/>
          <w:vertAlign w:val="superscript"/>
          <w:lang w:val="en-GB"/>
        </w:rPr>
        <w:t>20</w:t>
      </w:r>
      <w:r w:rsidR="00012633" w:rsidRPr="00012633">
        <w:rPr>
          <w:rFonts w:ascii="Times New Roman" w:hAnsi="Times New Roman"/>
          <w:color w:val="000000" w:themeColor="text1"/>
          <w:sz w:val="24"/>
          <w:szCs w:val="24"/>
          <w:lang w:val="en-GB"/>
        </w:rPr>
        <w:t>.</w:t>
      </w:r>
      <w:r w:rsidR="00433557" w:rsidRPr="00714277">
        <w:rPr>
          <w:rFonts w:ascii="Times New Roman" w:hAnsi="Times New Roman"/>
          <w:color w:val="000000" w:themeColor="text1"/>
          <w:sz w:val="24"/>
          <w:szCs w:val="24"/>
          <w:lang w:val="en-GB"/>
        </w:rPr>
        <w:t xml:space="preserve"> </w:t>
      </w:r>
      <w:r w:rsidR="00012633">
        <w:rPr>
          <w:rFonts w:ascii="Times New Roman" w:hAnsi="Times New Roman"/>
          <w:color w:val="000000" w:themeColor="text1"/>
          <w:sz w:val="24"/>
          <w:szCs w:val="24"/>
          <w:lang w:val="en-GB"/>
        </w:rPr>
        <w:t>T</w:t>
      </w:r>
      <w:r w:rsidR="00433557" w:rsidRPr="00714277">
        <w:rPr>
          <w:rFonts w:ascii="Times New Roman" w:hAnsi="Times New Roman"/>
          <w:color w:val="000000" w:themeColor="text1"/>
          <w:sz w:val="24"/>
          <w:szCs w:val="24"/>
          <w:lang w:val="en-GB"/>
        </w:rPr>
        <w:t xml:space="preserve">he first of these two views would </w:t>
      </w:r>
      <w:r w:rsidR="005212D7">
        <w:rPr>
          <w:rFonts w:ascii="Times New Roman" w:hAnsi="Times New Roman"/>
          <w:color w:val="000000" w:themeColor="text1"/>
          <w:sz w:val="24"/>
          <w:szCs w:val="24"/>
          <w:lang w:val="en-GB"/>
        </w:rPr>
        <w:t>suggest</w:t>
      </w:r>
      <w:r w:rsidR="00433557" w:rsidRPr="00714277">
        <w:rPr>
          <w:rFonts w:ascii="Times New Roman" w:hAnsi="Times New Roman"/>
          <w:color w:val="000000" w:themeColor="text1"/>
          <w:sz w:val="24"/>
          <w:szCs w:val="24"/>
          <w:lang w:val="en-GB"/>
        </w:rPr>
        <w:t xml:space="preserve"> that the </w:t>
      </w:r>
      <w:r w:rsidR="00DD5449">
        <w:rPr>
          <w:rFonts w:ascii="Times New Roman" w:hAnsi="Times New Roman"/>
          <w:color w:val="000000" w:themeColor="text1"/>
          <w:sz w:val="24"/>
          <w:szCs w:val="24"/>
          <w:lang w:val="en-GB"/>
        </w:rPr>
        <w:t xml:space="preserve">its </w:t>
      </w:r>
      <w:r w:rsidR="00433557" w:rsidRPr="00714277">
        <w:rPr>
          <w:rFonts w:ascii="Times New Roman" w:hAnsi="Times New Roman"/>
          <w:color w:val="000000" w:themeColor="text1"/>
          <w:sz w:val="24"/>
          <w:szCs w:val="24"/>
          <w:lang w:val="en-GB"/>
        </w:rPr>
        <w:t xml:space="preserve">oceanic cycle </w:t>
      </w:r>
      <w:r w:rsidR="00DD5449">
        <w:rPr>
          <w:rFonts w:ascii="Times New Roman" w:hAnsi="Times New Roman"/>
          <w:color w:val="000000" w:themeColor="text1"/>
          <w:sz w:val="24"/>
          <w:szCs w:val="24"/>
          <w:lang w:val="en-GB"/>
        </w:rPr>
        <w:t>is</w:t>
      </w:r>
      <w:r w:rsidR="00DD5449" w:rsidRPr="00714277">
        <w:rPr>
          <w:rFonts w:ascii="Times New Roman" w:hAnsi="Times New Roman"/>
          <w:color w:val="000000" w:themeColor="text1"/>
          <w:sz w:val="24"/>
          <w:szCs w:val="24"/>
          <w:lang w:val="en-GB"/>
        </w:rPr>
        <w:t xml:space="preserve"> </w:t>
      </w:r>
      <w:r w:rsidR="00433557" w:rsidRPr="00714277">
        <w:rPr>
          <w:rFonts w:ascii="Times New Roman" w:hAnsi="Times New Roman"/>
          <w:color w:val="000000" w:themeColor="text1"/>
          <w:sz w:val="24"/>
          <w:szCs w:val="24"/>
          <w:lang w:val="en-GB"/>
        </w:rPr>
        <w:t xml:space="preserve">dominated by uptake </w:t>
      </w:r>
      <w:r w:rsidR="00F31315" w:rsidRPr="00714277">
        <w:rPr>
          <w:rFonts w:ascii="Times New Roman" w:hAnsi="Times New Roman"/>
          <w:color w:val="000000" w:themeColor="text1"/>
          <w:sz w:val="24"/>
          <w:szCs w:val="24"/>
          <w:lang w:val="en-GB"/>
        </w:rPr>
        <w:t>in</w:t>
      </w:r>
      <w:r w:rsidR="00433557" w:rsidRPr="00714277">
        <w:rPr>
          <w:rFonts w:ascii="Times New Roman" w:hAnsi="Times New Roman"/>
          <w:color w:val="000000" w:themeColor="text1"/>
          <w:sz w:val="24"/>
          <w:szCs w:val="24"/>
          <w:lang w:val="en-GB"/>
        </w:rPr>
        <w:t>to and regeneration from diatom opal. But culturing studies</w:t>
      </w:r>
      <w:r w:rsidR="00714277" w:rsidRPr="00714277">
        <w:rPr>
          <w:rFonts w:ascii="Times New Roman" w:hAnsi="Times New Roman"/>
          <w:color w:val="000000" w:themeColor="text1"/>
          <w:sz w:val="24"/>
          <w:szCs w:val="24"/>
          <w:vertAlign w:val="superscript"/>
          <w:lang w:val="en-GB"/>
        </w:rPr>
        <w:t>3</w:t>
      </w:r>
      <w:r w:rsidR="00714277" w:rsidRPr="00714277">
        <w:rPr>
          <w:rFonts w:ascii="Times New Roman" w:hAnsi="Times New Roman"/>
          <w:color w:val="000000" w:themeColor="text1"/>
          <w:sz w:val="24"/>
          <w:szCs w:val="24"/>
          <w:lang w:val="en-GB"/>
        </w:rPr>
        <w:t xml:space="preserve"> have </w:t>
      </w:r>
      <w:r w:rsidR="00433557" w:rsidRPr="00714277">
        <w:rPr>
          <w:rFonts w:ascii="Times New Roman" w:hAnsi="Times New Roman"/>
          <w:color w:val="000000" w:themeColor="text1"/>
          <w:sz w:val="24"/>
          <w:szCs w:val="24"/>
          <w:lang w:val="en-GB"/>
        </w:rPr>
        <w:t xml:space="preserve">demonstrated that the Zn content of diatom opal is </w:t>
      </w:r>
      <w:r w:rsidR="005667BD">
        <w:rPr>
          <w:rFonts w:ascii="Times New Roman" w:hAnsi="Times New Roman"/>
          <w:color w:val="000000" w:themeColor="text1"/>
          <w:sz w:val="24"/>
          <w:szCs w:val="24"/>
          <w:lang w:val="en-GB"/>
        </w:rPr>
        <w:t>negligible</w:t>
      </w:r>
      <w:r w:rsidR="005667BD" w:rsidRPr="00714277">
        <w:rPr>
          <w:rFonts w:ascii="Times New Roman" w:hAnsi="Times New Roman"/>
          <w:color w:val="000000" w:themeColor="text1"/>
          <w:sz w:val="24"/>
          <w:szCs w:val="24"/>
          <w:lang w:val="en-GB"/>
        </w:rPr>
        <w:t xml:space="preserve"> </w:t>
      </w:r>
      <w:r w:rsidR="00433557" w:rsidRPr="00714277">
        <w:rPr>
          <w:rFonts w:ascii="Times New Roman" w:hAnsi="Times New Roman"/>
          <w:color w:val="000000" w:themeColor="text1"/>
          <w:sz w:val="24"/>
          <w:szCs w:val="24"/>
          <w:lang w:val="en-GB"/>
        </w:rPr>
        <w:t>(1-3% of the total cellular inventory), and that the Zn/Si ratio of di</w:t>
      </w:r>
      <w:r w:rsidR="00682ECB" w:rsidRPr="00714277">
        <w:rPr>
          <w:rFonts w:ascii="Times New Roman" w:hAnsi="Times New Roman"/>
          <w:color w:val="000000" w:themeColor="text1"/>
          <w:sz w:val="24"/>
          <w:szCs w:val="24"/>
          <w:lang w:val="en-GB"/>
        </w:rPr>
        <w:t xml:space="preserve">atom opal is nearly two orders </w:t>
      </w:r>
      <w:r w:rsidR="00433557" w:rsidRPr="00714277">
        <w:rPr>
          <w:rFonts w:ascii="Times New Roman" w:hAnsi="Times New Roman"/>
          <w:color w:val="000000" w:themeColor="text1"/>
          <w:sz w:val="24"/>
          <w:szCs w:val="24"/>
          <w:lang w:val="en-GB"/>
        </w:rPr>
        <w:t xml:space="preserve">of magnitude lower than </w:t>
      </w:r>
      <w:r w:rsidR="005212D7">
        <w:rPr>
          <w:rFonts w:ascii="Times New Roman" w:hAnsi="Times New Roman"/>
          <w:color w:val="000000" w:themeColor="text1"/>
          <w:sz w:val="24"/>
          <w:szCs w:val="24"/>
          <w:lang w:val="en-GB"/>
        </w:rPr>
        <w:t>observed in the deep ocean</w:t>
      </w:r>
      <w:r w:rsidR="00012633" w:rsidRPr="00012633">
        <w:rPr>
          <w:rFonts w:ascii="Times New Roman" w:hAnsi="Times New Roman"/>
          <w:color w:val="000000" w:themeColor="text1"/>
          <w:sz w:val="24"/>
          <w:szCs w:val="24"/>
          <w:vertAlign w:val="superscript"/>
          <w:lang w:val="en-GB"/>
        </w:rPr>
        <w:t>1,3</w:t>
      </w:r>
      <w:r w:rsidR="00433557" w:rsidRPr="00714277">
        <w:rPr>
          <w:rFonts w:ascii="Times New Roman" w:hAnsi="Times New Roman"/>
          <w:color w:val="000000" w:themeColor="text1"/>
          <w:sz w:val="24"/>
          <w:szCs w:val="24"/>
          <w:lang w:val="en-GB"/>
        </w:rPr>
        <w:t xml:space="preserve">. This is confirmed by synchrotron micro-XRF </w:t>
      </w:r>
      <w:r w:rsidR="00714277" w:rsidRPr="00714277">
        <w:rPr>
          <w:rFonts w:ascii="Times New Roman" w:hAnsi="Times New Roman"/>
          <w:color w:val="000000" w:themeColor="text1"/>
          <w:sz w:val="24"/>
          <w:szCs w:val="24"/>
          <w:lang w:val="en-GB"/>
        </w:rPr>
        <w:t>data</w:t>
      </w:r>
      <w:r w:rsidR="00714277" w:rsidRPr="00714277">
        <w:rPr>
          <w:rFonts w:ascii="Times New Roman" w:hAnsi="Times New Roman"/>
          <w:color w:val="000000" w:themeColor="text1"/>
          <w:sz w:val="24"/>
          <w:szCs w:val="24"/>
          <w:vertAlign w:val="superscript"/>
          <w:lang w:val="en-GB"/>
        </w:rPr>
        <w:t>4,5</w:t>
      </w:r>
      <w:r w:rsidR="00A91B55" w:rsidRPr="00714277">
        <w:rPr>
          <w:rFonts w:ascii="Times New Roman" w:hAnsi="Times New Roman"/>
          <w:color w:val="000000" w:themeColor="text1"/>
          <w:sz w:val="24"/>
          <w:szCs w:val="24"/>
          <w:vertAlign w:val="superscript"/>
          <w:lang w:val="en-GB"/>
        </w:rPr>
        <w:t xml:space="preserve"> </w:t>
      </w:r>
      <w:r w:rsidR="00433557" w:rsidRPr="00714277">
        <w:rPr>
          <w:rFonts w:ascii="Times New Roman" w:hAnsi="Times New Roman"/>
          <w:color w:val="000000" w:themeColor="text1"/>
          <w:sz w:val="24"/>
          <w:szCs w:val="24"/>
          <w:lang w:val="en-GB"/>
        </w:rPr>
        <w:t>from both cultured and natural diatom cells, which clearly show that Zn is co-located with phosphorus in the organic matter of diatom cells and not in the</w:t>
      </w:r>
      <w:r w:rsidR="00714277" w:rsidRPr="00714277">
        <w:rPr>
          <w:rFonts w:ascii="Times New Roman" w:hAnsi="Times New Roman"/>
          <w:color w:val="000000" w:themeColor="text1"/>
          <w:sz w:val="24"/>
          <w:szCs w:val="24"/>
          <w:lang w:val="en-GB"/>
        </w:rPr>
        <w:t>ir</w:t>
      </w:r>
      <w:r w:rsidR="00433557" w:rsidRPr="00714277">
        <w:rPr>
          <w:rFonts w:ascii="Times New Roman" w:hAnsi="Times New Roman"/>
          <w:color w:val="000000" w:themeColor="text1"/>
          <w:sz w:val="24"/>
          <w:szCs w:val="24"/>
          <w:lang w:val="en-GB"/>
        </w:rPr>
        <w:t xml:space="preserve"> opaline frustules, and that Zn is regenerated from this organic material in the upper ocean, with phosphate and not with silica</w:t>
      </w:r>
      <w:r w:rsidR="008A680D" w:rsidRPr="00714277">
        <w:rPr>
          <w:rFonts w:ascii="Times New Roman" w:hAnsi="Times New Roman"/>
          <w:color w:val="000000" w:themeColor="text1"/>
          <w:sz w:val="24"/>
          <w:szCs w:val="24"/>
          <w:lang w:val="en-GB"/>
        </w:rPr>
        <w:t xml:space="preserve"> from opal</w:t>
      </w:r>
      <w:r w:rsidR="00714277" w:rsidRPr="00714277">
        <w:rPr>
          <w:rFonts w:ascii="Times New Roman" w:hAnsi="Times New Roman"/>
          <w:color w:val="000000" w:themeColor="text1"/>
          <w:sz w:val="24"/>
          <w:szCs w:val="24"/>
          <w:vertAlign w:val="superscript"/>
          <w:lang w:val="en-GB"/>
        </w:rPr>
        <w:t>6,7</w:t>
      </w:r>
      <w:r w:rsidR="008A680D" w:rsidRPr="00714277">
        <w:rPr>
          <w:rFonts w:ascii="Times New Roman" w:hAnsi="Times New Roman"/>
          <w:color w:val="000000" w:themeColor="text1"/>
          <w:sz w:val="24"/>
          <w:szCs w:val="24"/>
          <w:lang w:val="en-GB"/>
        </w:rPr>
        <w:t>.</w:t>
      </w:r>
      <w:r w:rsidR="004748D7" w:rsidRPr="00714277">
        <w:rPr>
          <w:rFonts w:ascii="Times New Roman" w:hAnsi="Times New Roman"/>
          <w:color w:val="000000" w:themeColor="text1"/>
          <w:sz w:val="24"/>
          <w:szCs w:val="24"/>
          <w:lang w:val="en-GB"/>
        </w:rPr>
        <w:t xml:space="preserve"> </w:t>
      </w:r>
    </w:p>
    <w:p w14:paraId="3AA60F44" w14:textId="77777777" w:rsidR="00146DE1" w:rsidRDefault="00146DE1" w:rsidP="00CF3C5D">
      <w:pPr>
        <w:spacing w:after="0" w:line="480" w:lineRule="auto"/>
        <w:jc w:val="both"/>
        <w:rPr>
          <w:rFonts w:ascii="Times New Roman" w:hAnsi="Times New Roman"/>
          <w:color w:val="000000"/>
          <w:sz w:val="24"/>
          <w:szCs w:val="24"/>
          <w:lang w:val="en-GB"/>
        </w:rPr>
      </w:pPr>
    </w:p>
    <w:p w14:paraId="5E488D0F" w14:textId="190A758D" w:rsidR="00012633" w:rsidRPr="00012633" w:rsidRDefault="00012633" w:rsidP="00CF3C5D">
      <w:pPr>
        <w:spacing w:after="0" w:line="480" w:lineRule="auto"/>
        <w:jc w:val="both"/>
        <w:rPr>
          <w:rFonts w:ascii="Times New Roman" w:hAnsi="Times New Roman"/>
          <w:b/>
          <w:color w:val="000000" w:themeColor="text1"/>
          <w:sz w:val="24"/>
          <w:szCs w:val="24"/>
          <w:lang w:val="en-GB"/>
        </w:rPr>
      </w:pPr>
      <w:r>
        <w:rPr>
          <w:rFonts w:ascii="Times New Roman" w:hAnsi="Times New Roman"/>
          <w:b/>
          <w:color w:val="000000" w:themeColor="text1"/>
          <w:sz w:val="24"/>
          <w:szCs w:val="24"/>
          <w:lang w:val="en-GB"/>
        </w:rPr>
        <w:t>Coupling Zn and Si through diatom uptake in the Southern Ocean</w:t>
      </w:r>
    </w:p>
    <w:p w14:paraId="4DFF4770" w14:textId="142B7743" w:rsidR="00BD4837" w:rsidRPr="005212D7" w:rsidRDefault="0034356F" w:rsidP="00CF3C5D">
      <w:pPr>
        <w:spacing w:after="0" w:line="480" w:lineRule="auto"/>
        <w:jc w:val="both"/>
        <w:rPr>
          <w:rFonts w:ascii="Times New Roman" w:hAnsi="Times New Roman"/>
          <w:color w:val="FF0000"/>
          <w:sz w:val="24"/>
          <w:szCs w:val="24"/>
          <w:lang w:val="en-GB"/>
        </w:rPr>
      </w:pPr>
      <w:r w:rsidRPr="006417D0">
        <w:rPr>
          <w:rFonts w:ascii="Times New Roman" w:hAnsi="Times New Roman"/>
          <w:color w:val="000000" w:themeColor="text1"/>
          <w:sz w:val="24"/>
          <w:szCs w:val="24"/>
          <w:lang w:val="en-GB"/>
        </w:rPr>
        <w:t>We suggest that the solution to</w:t>
      </w:r>
      <w:r w:rsidR="00F31315" w:rsidRPr="006417D0">
        <w:rPr>
          <w:rFonts w:ascii="Times New Roman" w:hAnsi="Times New Roman"/>
          <w:color w:val="000000" w:themeColor="text1"/>
          <w:sz w:val="24"/>
          <w:szCs w:val="24"/>
          <w:lang w:val="en-GB"/>
        </w:rPr>
        <w:t xml:space="preserve"> this paradox lies in the biogeochemistry and physical oceanography of the Southern Ocean. </w:t>
      </w:r>
      <w:r w:rsidR="00CF3C5D" w:rsidRPr="006417D0">
        <w:rPr>
          <w:rFonts w:ascii="Times New Roman" w:hAnsi="Times New Roman"/>
          <w:color w:val="000000" w:themeColor="text1"/>
          <w:sz w:val="24"/>
          <w:szCs w:val="24"/>
          <w:lang w:val="en-GB"/>
        </w:rPr>
        <w:t xml:space="preserve">Water upwelled at the Antarctic divergence, and moved northward at the </w:t>
      </w:r>
      <w:r w:rsidR="00CF3C5D" w:rsidRPr="006417D0">
        <w:rPr>
          <w:rFonts w:ascii="Times New Roman" w:hAnsi="Times New Roman"/>
          <w:color w:val="000000" w:themeColor="text1"/>
          <w:sz w:val="24"/>
          <w:szCs w:val="24"/>
          <w:lang w:val="en-GB"/>
        </w:rPr>
        <w:lastRenderedPageBreak/>
        <w:t>surface by Ekman transport to the Sub-Antarctic zone, is stripped of Si and Zn much faster than PO</w:t>
      </w:r>
      <w:r w:rsidR="00CF3C5D" w:rsidRPr="006417D0">
        <w:rPr>
          <w:rFonts w:ascii="Times New Roman" w:hAnsi="Times New Roman"/>
          <w:color w:val="000000" w:themeColor="text1"/>
          <w:sz w:val="24"/>
          <w:szCs w:val="24"/>
          <w:vertAlign w:val="subscript"/>
          <w:lang w:val="en-GB"/>
        </w:rPr>
        <w:t>4</w:t>
      </w:r>
      <w:r w:rsidR="00682ECB" w:rsidRPr="006417D0">
        <w:rPr>
          <w:rFonts w:ascii="Times New Roman" w:hAnsi="Times New Roman"/>
          <w:color w:val="000000" w:themeColor="text1"/>
          <w:sz w:val="24"/>
          <w:szCs w:val="24"/>
          <w:lang w:val="en-GB"/>
        </w:rPr>
        <w:t xml:space="preserve"> (Fig. 2</w:t>
      </w:r>
      <w:r w:rsidR="00CA1F2D" w:rsidRPr="006417D0">
        <w:rPr>
          <w:rFonts w:ascii="Times New Roman" w:hAnsi="Times New Roman"/>
          <w:color w:val="000000" w:themeColor="text1"/>
          <w:sz w:val="24"/>
          <w:szCs w:val="24"/>
          <w:lang w:val="en-GB"/>
        </w:rPr>
        <w:t>a</w:t>
      </w:r>
      <w:r w:rsidR="00682ECB" w:rsidRPr="006417D0">
        <w:rPr>
          <w:rFonts w:ascii="Times New Roman" w:hAnsi="Times New Roman"/>
          <w:color w:val="000000" w:themeColor="text1"/>
          <w:sz w:val="24"/>
          <w:szCs w:val="24"/>
          <w:lang w:val="en-GB"/>
        </w:rPr>
        <w:t>).</w:t>
      </w:r>
      <w:r w:rsidR="00CF3C5D" w:rsidRPr="006417D0">
        <w:rPr>
          <w:rFonts w:ascii="Times New Roman" w:hAnsi="Times New Roman"/>
          <w:color w:val="000000" w:themeColor="text1"/>
          <w:sz w:val="24"/>
          <w:szCs w:val="24"/>
          <w:lang w:val="en-GB"/>
        </w:rPr>
        <w:t xml:space="preserve"> </w:t>
      </w:r>
      <w:r w:rsidR="008A5DAF" w:rsidRPr="00CD1419">
        <w:rPr>
          <w:rFonts w:ascii="Times New Roman" w:hAnsi="Times New Roman"/>
          <w:color w:val="000000" w:themeColor="text1"/>
          <w:sz w:val="24"/>
          <w:szCs w:val="24"/>
          <w:lang w:val="en-GB"/>
        </w:rPr>
        <w:t>Thus,</w:t>
      </w:r>
      <w:r w:rsidR="008A5DAF" w:rsidRPr="006417D0">
        <w:rPr>
          <w:rFonts w:ascii="Times New Roman" w:hAnsi="Times New Roman"/>
          <w:color w:val="000000" w:themeColor="text1"/>
          <w:sz w:val="24"/>
          <w:szCs w:val="24"/>
          <w:lang w:val="en-GB"/>
        </w:rPr>
        <w:t xml:space="preserve"> both Zn and Si concentrations drop by a factor of </w:t>
      </w:r>
      <w:r w:rsidR="00682ECB" w:rsidRPr="006417D0">
        <w:rPr>
          <w:rFonts w:ascii="Times New Roman" w:hAnsi="Times New Roman"/>
          <w:color w:val="000000" w:themeColor="text1"/>
          <w:sz w:val="24"/>
          <w:szCs w:val="24"/>
          <w:lang w:val="en-GB"/>
        </w:rPr>
        <w:t xml:space="preserve">about </w:t>
      </w:r>
      <w:r w:rsidR="008A5DAF" w:rsidRPr="006417D0">
        <w:rPr>
          <w:rFonts w:ascii="Times New Roman" w:hAnsi="Times New Roman"/>
          <w:color w:val="000000" w:themeColor="text1"/>
          <w:sz w:val="24"/>
          <w:szCs w:val="24"/>
          <w:lang w:val="en-GB"/>
        </w:rPr>
        <w:t>40 over the surface transect shown in Fig. 2, whereas PO</w:t>
      </w:r>
      <w:r w:rsidR="008A5DAF" w:rsidRPr="006417D0">
        <w:rPr>
          <w:rFonts w:ascii="Times New Roman" w:hAnsi="Times New Roman"/>
          <w:color w:val="000000" w:themeColor="text1"/>
          <w:sz w:val="24"/>
          <w:szCs w:val="24"/>
          <w:vertAlign w:val="subscript"/>
          <w:lang w:val="en-GB"/>
        </w:rPr>
        <w:t>4</w:t>
      </w:r>
      <w:r w:rsidR="008A5DAF" w:rsidRPr="006417D0">
        <w:rPr>
          <w:rFonts w:ascii="Times New Roman" w:hAnsi="Times New Roman"/>
          <w:color w:val="000000" w:themeColor="text1"/>
          <w:sz w:val="24"/>
          <w:szCs w:val="24"/>
          <w:lang w:val="en-GB"/>
        </w:rPr>
        <w:t xml:space="preserve"> drops by only factor 3. </w:t>
      </w:r>
      <w:r w:rsidR="00CF3C5D" w:rsidRPr="006417D0">
        <w:rPr>
          <w:rFonts w:ascii="Times New Roman" w:hAnsi="Times New Roman"/>
          <w:color w:val="000000" w:themeColor="text1"/>
          <w:sz w:val="24"/>
          <w:szCs w:val="24"/>
          <w:lang w:val="en-GB"/>
        </w:rPr>
        <w:t xml:space="preserve">This </w:t>
      </w:r>
      <w:r w:rsidR="008A5DAF" w:rsidRPr="006417D0">
        <w:rPr>
          <w:rFonts w:ascii="Times New Roman" w:hAnsi="Times New Roman"/>
          <w:color w:val="000000" w:themeColor="text1"/>
          <w:sz w:val="24"/>
          <w:szCs w:val="24"/>
          <w:lang w:val="en-GB"/>
        </w:rPr>
        <w:t xml:space="preserve">remarkable difference in relative drawdown rates </w:t>
      </w:r>
      <w:r w:rsidR="00CF3C5D" w:rsidRPr="006417D0">
        <w:rPr>
          <w:rFonts w:ascii="Times New Roman" w:hAnsi="Times New Roman"/>
          <w:color w:val="000000" w:themeColor="text1"/>
          <w:sz w:val="24"/>
          <w:szCs w:val="24"/>
          <w:lang w:val="en-GB"/>
        </w:rPr>
        <w:t>is consistent with the ecological dominance of diatoms in this region</w:t>
      </w:r>
      <w:r w:rsidR="00150FB3" w:rsidRPr="006417D0">
        <w:rPr>
          <w:rFonts w:ascii="Times New Roman" w:hAnsi="Times New Roman"/>
          <w:color w:val="000000" w:themeColor="text1"/>
          <w:sz w:val="24"/>
          <w:szCs w:val="24"/>
          <w:lang w:val="en-GB"/>
        </w:rPr>
        <w:t xml:space="preserve"> (e.g. </w:t>
      </w:r>
      <w:r w:rsidR="00012633">
        <w:rPr>
          <w:rFonts w:ascii="Times New Roman" w:hAnsi="Times New Roman"/>
          <w:color w:val="000000" w:themeColor="text1"/>
          <w:sz w:val="24"/>
          <w:szCs w:val="24"/>
          <w:lang w:val="en-GB"/>
        </w:rPr>
        <w:t>refs 22, 23</w:t>
      </w:r>
      <w:r w:rsidR="00150FB3" w:rsidRPr="006417D0">
        <w:rPr>
          <w:rFonts w:ascii="Times New Roman" w:hAnsi="Times New Roman"/>
          <w:color w:val="000000" w:themeColor="text1"/>
          <w:sz w:val="24"/>
          <w:szCs w:val="24"/>
          <w:lang w:val="en-GB"/>
        </w:rPr>
        <w:t xml:space="preserve">), </w:t>
      </w:r>
      <w:r w:rsidR="002A602E" w:rsidRPr="006417D0">
        <w:rPr>
          <w:rFonts w:ascii="Times New Roman" w:hAnsi="Times New Roman"/>
          <w:color w:val="000000" w:themeColor="text1"/>
          <w:sz w:val="24"/>
          <w:szCs w:val="24"/>
          <w:lang w:val="en-GB"/>
        </w:rPr>
        <w:t xml:space="preserve">and their </w:t>
      </w:r>
      <w:r w:rsidR="00CF3C5D" w:rsidRPr="006417D0">
        <w:rPr>
          <w:rFonts w:ascii="Times New Roman" w:hAnsi="Times New Roman"/>
          <w:color w:val="000000" w:themeColor="text1"/>
          <w:sz w:val="24"/>
          <w:szCs w:val="24"/>
          <w:lang w:val="en-GB"/>
        </w:rPr>
        <w:t xml:space="preserve">peculiarly high Zn/P uptake ratio, </w:t>
      </w:r>
      <w:r w:rsidR="00F31315" w:rsidRPr="006417D0">
        <w:rPr>
          <w:rFonts w:ascii="Times New Roman" w:hAnsi="Times New Roman"/>
          <w:color w:val="000000" w:themeColor="text1"/>
          <w:sz w:val="24"/>
          <w:szCs w:val="24"/>
          <w:lang w:val="en-GB"/>
        </w:rPr>
        <w:t>up to</w:t>
      </w:r>
      <w:r w:rsidR="00CF3C5D" w:rsidRPr="006417D0">
        <w:rPr>
          <w:rFonts w:ascii="Times New Roman" w:hAnsi="Times New Roman"/>
          <w:color w:val="000000" w:themeColor="text1"/>
          <w:sz w:val="24"/>
          <w:szCs w:val="24"/>
          <w:lang w:val="en-GB"/>
        </w:rPr>
        <w:t xml:space="preserve"> </w:t>
      </w:r>
      <w:r w:rsidR="008D286F" w:rsidRPr="006417D0">
        <w:rPr>
          <w:rFonts w:ascii="Times New Roman" w:hAnsi="Times New Roman"/>
          <w:color w:val="000000" w:themeColor="text1"/>
          <w:sz w:val="24"/>
          <w:szCs w:val="24"/>
          <w:lang w:val="en-GB"/>
        </w:rPr>
        <w:t>an order of magnitude</w:t>
      </w:r>
      <w:r w:rsidR="00CF3C5D" w:rsidRPr="006417D0">
        <w:rPr>
          <w:rFonts w:ascii="Times New Roman" w:hAnsi="Times New Roman"/>
          <w:color w:val="000000" w:themeColor="text1"/>
          <w:sz w:val="24"/>
          <w:szCs w:val="24"/>
          <w:lang w:val="en-GB"/>
        </w:rPr>
        <w:t xml:space="preserve"> greater than for average oceanic phytoplankton</w:t>
      </w:r>
      <w:r w:rsidR="006417D0" w:rsidRPr="006417D0">
        <w:rPr>
          <w:rFonts w:ascii="Times New Roman" w:hAnsi="Times New Roman"/>
          <w:color w:val="000000" w:themeColor="text1"/>
          <w:sz w:val="24"/>
          <w:szCs w:val="24"/>
          <w:vertAlign w:val="superscript"/>
          <w:lang w:val="en-GB"/>
        </w:rPr>
        <w:t>5</w:t>
      </w:r>
      <w:r w:rsidR="006417D0" w:rsidRPr="006417D0">
        <w:rPr>
          <w:rFonts w:ascii="Times New Roman" w:hAnsi="Times New Roman"/>
          <w:color w:val="000000" w:themeColor="text1"/>
          <w:sz w:val="24"/>
          <w:szCs w:val="24"/>
          <w:lang w:val="en-GB"/>
        </w:rPr>
        <w:t xml:space="preserve">. </w:t>
      </w:r>
      <w:r w:rsidR="00CF3C5D" w:rsidRPr="006417D0">
        <w:rPr>
          <w:rFonts w:ascii="Times New Roman" w:hAnsi="Times New Roman"/>
          <w:color w:val="000000" w:themeColor="text1"/>
          <w:sz w:val="24"/>
          <w:szCs w:val="24"/>
          <w:lang w:val="en-GB"/>
        </w:rPr>
        <w:t xml:space="preserve">This surface layer is the </w:t>
      </w:r>
      <w:r w:rsidR="00BD4837" w:rsidRPr="006417D0">
        <w:rPr>
          <w:rFonts w:ascii="Times New Roman" w:hAnsi="Times New Roman"/>
          <w:color w:val="000000" w:themeColor="text1"/>
          <w:sz w:val="24"/>
          <w:szCs w:val="24"/>
          <w:lang w:val="en-GB"/>
        </w:rPr>
        <w:t xml:space="preserve">ultimate </w:t>
      </w:r>
      <w:r w:rsidR="00CF3C5D" w:rsidRPr="006417D0">
        <w:rPr>
          <w:rFonts w:ascii="Times New Roman" w:hAnsi="Times New Roman"/>
          <w:color w:val="000000" w:themeColor="text1"/>
          <w:sz w:val="24"/>
          <w:szCs w:val="24"/>
          <w:lang w:val="en-GB"/>
        </w:rPr>
        <w:t xml:space="preserve">source of Sub-Antarctic Mode Water (SAMW), and it is the northward advection of this water mass </w:t>
      </w:r>
      <w:r w:rsidRPr="006417D0">
        <w:rPr>
          <w:rFonts w:ascii="Times New Roman" w:hAnsi="Times New Roman"/>
          <w:color w:val="000000" w:themeColor="text1"/>
          <w:sz w:val="24"/>
          <w:szCs w:val="24"/>
          <w:lang w:val="en-GB"/>
        </w:rPr>
        <w:t>that</w:t>
      </w:r>
      <w:r w:rsidR="00BD4837" w:rsidRPr="006417D0">
        <w:rPr>
          <w:rFonts w:ascii="Times New Roman" w:hAnsi="Times New Roman"/>
          <w:color w:val="000000" w:themeColor="text1"/>
          <w:sz w:val="24"/>
          <w:szCs w:val="24"/>
          <w:lang w:val="en-GB"/>
        </w:rPr>
        <w:t>, we suggest,</w:t>
      </w:r>
      <w:r w:rsidR="00CF3C5D" w:rsidRPr="006417D0">
        <w:rPr>
          <w:rFonts w:ascii="Times New Roman" w:hAnsi="Times New Roman"/>
          <w:color w:val="000000" w:themeColor="text1"/>
          <w:sz w:val="24"/>
          <w:szCs w:val="24"/>
          <w:lang w:val="en-GB"/>
        </w:rPr>
        <w:t xml:space="preserve"> sets the low dissolved Si and Zn con</w:t>
      </w:r>
      <w:r w:rsidR="005212D7">
        <w:rPr>
          <w:rFonts w:ascii="Times New Roman" w:hAnsi="Times New Roman"/>
          <w:color w:val="000000" w:themeColor="text1"/>
          <w:sz w:val="24"/>
          <w:szCs w:val="24"/>
          <w:lang w:val="en-GB"/>
        </w:rPr>
        <w:t>centrations</w:t>
      </w:r>
      <w:r w:rsidR="00CF3C5D" w:rsidRPr="006417D0">
        <w:rPr>
          <w:rFonts w:ascii="Times New Roman" w:hAnsi="Times New Roman"/>
          <w:color w:val="000000" w:themeColor="text1"/>
          <w:sz w:val="24"/>
          <w:szCs w:val="24"/>
          <w:lang w:val="en-GB"/>
        </w:rPr>
        <w:t>, and low Si/PO</w:t>
      </w:r>
      <w:r w:rsidR="00CF3C5D" w:rsidRPr="006417D0">
        <w:rPr>
          <w:rFonts w:ascii="Times New Roman" w:hAnsi="Times New Roman"/>
          <w:color w:val="000000" w:themeColor="text1"/>
          <w:sz w:val="24"/>
          <w:szCs w:val="24"/>
          <w:vertAlign w:val="subscript"/>
          <w:lang w:val="en-GB"/>
        </w:rPr>
        <w:t>4</w:t>
      </w:r>
      <w:r w:rsidR="00CF3C5D" w:rsidRPr="006417D0">
        <w:rPr>
          <w:rFonts w:ascii="Times New Roman" w:hAnsi="Times New Roman"/>
          <w:color w:val="000000" w:themeColor="text1"/>
          <w:sz w:val="24"/>
          <w:szCs w:val="24"/>
          <w:lang w:val="en-GB"/>
        </w:rPr>
        <w:t xml:space="preserve"> and Zn/PO</w:t>
      </w:r>
      <w:r w:rsidR="00CF3C5D" w:rsidRPr="006417D0">
        <w:rPr>
          <w:rFonts w:ascii="Times New Roman" w:hAnsi="Times New Roman"/>
          <w:color w:val="000000" w:themeColor="text1"/>
          <w:sz w:val="24"/>
          <w:szCs w:val="24"/>
          <w:vertAlign w:val="subscript"/>
          <w:lang w:val="en-GB"/>
        </w:rPr>
        <w:t>4</w:t>
      </w:r>
      <w:r w:rsidR="00CF3C5D" w:rsidRPr="006417D0">
        <w:rPr>
          <w:rFonts w:ascii="Times New Roman" w:hAnsi="Times New Roman"/>
          <w:color w:val="000000" w:themeColor="text1"/>
          <w:sz w:val="24"/>
          <w:szCs w:val="24"/>
          <w:lang w:val="en-GB"/>
        </w:rPr>
        <w:t xml:space="preserve"> ratios, of most of the global upper ocea</w:t>
      </w:r>
      <w:r w:rsidR="00BD4837" w:rsidRPr="006417D0">
        <w:rPr>
          <w:rFonts w:ascii="Times New Roman" w:hAnsi="Times New Roman"/>
          <w:color w:val="000000" w:themeColor="text1"/>
          <w:sz w:val="24"/>
          <w:szCs w:val="24"/>
          <w:lang w:val="en-GB"/>
        </w:rPr>
        <w:t>n (Fig. 1)</w:t>
      </w:r>
      <w:r w:rsidR="00CF3C5D" w:rsidRPr="006417D0">
        <w:rPr>
          <w:rFonts w:ascii="Times New Roman" w:hAnsi="Times New Roman"/>
          <w:color w:val="000000" w:themeColor="text1"/>
          <w:sz w:val="24"/>
          <w:szCs w:val="24"/>
          <w:lang w:val="en-GB"/>
        </w:rPr>
        <w:t>. The data in Fig. 2</w:t>
      </w:r>
      <w:r w:rsidR="00CA1F2D" w:rsidRPr="006417D0">
        <w:rPr>
          <w:rFonts w:ascii="Times New Roman" w:hAnsi="Times New Roman"/>
          <w:color w:val="000000" w:themeColor="text1"/>
          <w:sz w:val="24"/>
          <w:szCs w:val="24"/>
          <w:lang w:val="en-GB"/>
        </w:rPr>
        <w:t>a</w:t>
      </w:r>
      <w:r w:rsidR="00CF3C5D" w:rsidRPr="006417D0">
        <w:rPr>
          <w:rFonts w:ascii="Times New Roman" w:hAnsi="Times New Roman"/>
          <w:color w:val="000000" w:themeColor="text1"/>
          <w:sz w:val="24"/>
          <w:szCs w:val="24"/>
          <w:lang w:val="en-GB"/>
        </w:rPr>
        <w:t xml:space="preserve"> </w:t>
      </w:r>
      <w:r w:rsidR="00BD4837" w:rsidRPr="006417D0">
        <w:rPr>
          <w:rFonts w:ascii="Times New Roman" w:hAnsi="Times New Roman"/>
          <w:color w:val="000000" w:themeColor="text1"/>
          <w:sz w:val="24"/>
          <w:szCs w:val="24"/>
          <w:lang w:val="en-GB"/>
        </w:rPr>
        <w:t xml:space="preserve">also imply </w:t>
      </w:r>
      <w:r w:rsidR="00CF3C5D" w:rsidRPr="006417D0">
        <w:rPr>
          <w:rFonts w:ascii="Times New Roman" w:hAnsi="Times New Roman"/>
          <w:color w:val="000000" w:themeColor="text1"/>
          <w:sz w:val="24"/>
          <w:szCs w:val="24"/>
          <w:lang w:val="en-GB"/>
        </w:rPr>
        <w:t xml:space="preserve">a </w:t>
      </w:r>
      <w:r w:rsidR="00BD4837" w:rsidRPr="006417D0">
        <w:rPr>
          <w:rFonts w:ascii="Times New Roman" w:hAnsi="Times New Roman"/>
          <w:color w:val="000000" w:themeColor="text1"/>
          <w:sz w:val="24"/>
          <w:szCs w:val="24"/>
          <w:lang w:val="en-GB"/>
        </w:rPr>
        <w:t xml:space="preserve">rather </w:t>
      </w:r>
      <w:r w:rsidR="00682ECB" w:rsidRPr="006417D0">
        <w:rPr>
          <w:rFonts w:ascii="Times New Roman" w:hAnsi="Times New Roman"/>
          <w:color w:val="000000" w:themeColor="text1"/>
          <w:sz w:val="24"/>
          <w:szCs w:val="24"/>
          <w:lang w:val="en-GB"/>
        </w:rPr>
        <w:t xml:space="preserve">constant </w:t>
      </w:r>
      <w:r w:rsidR="00DB711A" w:rsidRPr="006417D0">
        <w:rPr>
          <w:rFonts w:ascii="Times New Roman" w:hAnsi="Times New Roman"/>
          <w:color w:val="000000" w:themeColor="text1"/>
          <w:sz w:val="24"/>
          <w:szCs w:val="24"/>
          <w:lang w:val="en-GB"/>
        </w:rPr>
        <w:t xml:space="preserve">ratio for the removal of Zn and Si from the dissolved pool of the surface Southern Ocean, </w:t>
      </w:r>
      <w:r w:rsidR="00576CEC">
        <w:rPr>
          <w:rFonts w:ascii="Times New Roman" w:hAnsi="Times New Roman"/>
          <w:color w:val="000000" w:themeColor="text1"/>
          <w:sz w:val="24"/>
          <w:szCs w:val="24"/>
          <w:lang w:val="en-GB"/>
        </w:rPr>
        <w:t>despite the fact</w:t>
      </w:r>
      <w:r w:rsidR="00DB711A" w:rsidRPr="006417D0">
        <w:rPr>
          <w:rFonts w:ascii="Times New Roman" w:hAnsi="Times New Roman"/>
          <w:color w:val="000000" w:themeColor="text1"/>
          <w:sz w:val="24"/>
          <w:szCs w:val="24"/>
          <w:lang w:val="en-GB"/>
        </w:rPr>
        <w:t xml:space="preserve"> that the Si is taken up into opal and Zn into organic material. </w:t>
      </w:r>
    </w:p>
    <w:p w14:paraId="093AC0AD" w14:textId="77777777" w:rsidR="00BD4837" w:rsidRDefault="00BD4837" w:rsidP="00CF3C5D">
      <w:pPr>
        <w:spacing w:after="0" w:line="480" w:lineRule="auto"/>
        <w:jc w:val="both"/>
        <w:rPr>
          <w:rFonts w:ascii="Times New Roman" w:hAnsi="Times New Roman"/>
          <w:color w:val="000000"/>
          <w:sz w:val="24"/>
          <w:szCs w:val="24"/>
          <w:lang w:val="en-GB"/>
        </w:rPr>
      </w:pPr>
    </w:p>
    <w:p w14:paraId="16F58AFA" w14:textId="56DE465A" w:rsidR="00CD1419" w:rsidRDefault="00CD1419" w:rsidP="00580935">
      <w:pPr>
        <w:spacing w:after="0" w:line="480" w:lineRule="auto"/>
        <w:jc w:val="both"/>
        <w:rPr>
          <w:rFonts w:ascii="Times New Roman" w:hAnsi="Times New Roman"/>
          <w:color w:val="000000"/>
          <w:sz w:val="24"/>
          <w:szCs w:val="24"/>
          <w:lang w:val="en-GB"/>
        </w:rPr>
      </w:pPr>
      <w:r>
        <w:rPr>
          <w:rFonts w:ascii="Times New Roman" w:hAnsi="Times New Roman"/>
          <w:color w:val="000000" w:themeColor="text1"/>
          <w:sz w:val="24"/>
          <w:szCs w:val="24"/>
          <w:lang w:val="en-GB"/>
        </w:rPr>
        <w:t>What is the ultimate fate of the</w:t>
      </w:r>
      <w:r w:rsidR="00380438">
        <w:rPr>
          <w:rFonts w:ascii="Times New Roman" w:hAnsi="Times New Roman"/>
          <w:color w:val="000000" w:themeColor="text1"/>
          <w:sz w:val="24"/>
          <w:szCs w:val="24"/>
          <w:lang w:val="en-GB"/>
        </w:rPr>
        <w:t xml:space="preserve"> l</w:t>
      </w:r>
      <w:r w:rsidR="00380438" w:rsidRPr="006417D0">
        <w:rPr>
          <w:rFonts w:ascii="Times New Roman" w:hAnsi="Times New Roman"/>
          <w:color w:val="000000" w:themeColor="text1"/>
          <w:sz w:val="24"/>
          <w:szCs w:val="24"/>
          <w:lang w:val="en-GB"/>
        </w:rPr>
        <w:t xml:space="preserve">arge </w:t>
      </w:r>
      <w:r w:rsidR="00BD4837" w:rsidRPr="006417D0">
        <w:rPr>
          <w:rFonts w:ascii="Times New Roman" w:hAnsi="Times New Roman"/>
          <w:color w:val="000000" w:themeColor="text1"/>
          <w:sz w:val="24"/>
          <w:szCs w:val="24"/>
          <w:lang w:val="en-GB"/>
        </w:rPr>
        <w:t>amounts of Zn and Si relative to PO</w:t>
      </w:r>
      <w:r w:rsidR="00BD4837" w:rsidRPr="006417D0">
        <w:rPr>
          <w:rFonts w:ascii="Times New Roman" w:hAnsi="Times New Roman"/>
          <w:color w:val="000000" w:themeColor="text1"/>
          <w:sz w:val="24"/>
          <w:szCs w:val="24"/>
          <w:vertAlign w:val="subscript"/>
          <w:lang w:val="en-GB"/>
        </w:rPr>
        <w:t>4</w:t>
      </w:r>
      <w:r w:rsidR="00BD4837" w:rsidRPr="006417D0">
        <w:rPr>
          <w:rFonts w:ascii="Times New Roman" w:hAnsi="Times New Roman"/>
          <w:color w:val="000000" w:themeColor="text1"/>
          <w:sz w:val="24"/>
          <w:szCs w:val="24"/>
          <w:lang w:val="en-GB"/>
        </w:rPr>
        <w:t xml:space="preserve"> removed from the surface Southern Ocean</w:t>
      </w:r>
      <w:r>
        <w:rPr>
          <w:rFonts w:ascii="Times New Roman" w:hAnsi="Times New Roman"/>
          <w:color w:val="000000" w:themeColor="text1"/>
          <w:sz w:val="24"/>
          <w:szCs w:val="24"/>
          <w:lang w:val="en-GB"/>
        </w:rPr>
        <w:t>?</w:t>
      </w:r>
      <w:r w:rsidR="00BD4837" w:rsidRPr="006417D0">
        <w:rPr>
          <w:rFonts w:ascii="Times New Roman" w:hAnsi="Times New Roman"/>
          <w:color w:val="000000" w:themeColor="text1"/>
          <w:sz w:val="24"/>
          <w:szCs w:val="24"/>
          <w:lang w:val="en-GB"/>
        </w:rPr>
        <w:t xml:space="preserve"> </w:t>
      </w:r>
      <w:r w:rsidR="00DB711A" w:rsidRPr="006417D0">
        <w:rPr>
          <w:rFonts w:ascii="Times New Roman" w:hAnsi="Times New Roman"/>
          <w:color w:val="000000" w:themeColor="text1"/>
          <w:sz w:val="24"/>
          <w:szCs w:val="24"/>
          <w:lang w:val="en-GB"/>
        </w:rPr>
        <w:t xml:space="preserve">The </w:t>
      </w:r>
      <w:r w:rsidR="00012633">
        <w:rPr>
          <w:rFonts w:ascii="Times New Roman" w:hAnsi="Times New Roman"/>
          <w:color w:val="000000" w:themeColor="text1"/>
          <w:sz w:val="24"/>
          <w:szCs w:val="24"/>
          <w:lang w:val="en-GB"/>
        </w:rPr>
        <w:t xml:space="preserve">Sub-Antarctic winter mixed layer from which SAMW forms is of </w:t>
      </w:r>
      <w:r w:rsidR="00DB711A" w:rsidRPr="006417D0">
        <w:rPr>
          <w:rFonts w:ascii="Times New Roman" w:hAnsi="Times New Roman"/>
          <w:color w:val="000000" w:themeColor="text1"/>
          <w:sz w:val="24"/>
          <w:szCs w:val="24"/>
          <w:lang w:val="en-GB"/>
        </w:rPr>
        <w:t xml:space="preserve"> the order of </w:t>
      </w:r>
      <w:r w:rsidR="003C46B9" w:rsidRPr="006417D0">
        <w:rPr>
          <w:rFonts w:ascii="Times New Roman" w:hAnsi="Times New Roman"/>
          <w:color w:val="000000" w:themeColor="text1"/>
          <w:sz w:val="24"/>
          <w:szCs w:val="24"/>
          <w:lang w:val="en-GB"/>
        </w:rPr>
        <w:t>2</w:t>
      </w:r>
      <w:r w:rsidR="00DB711A" w:rsidRPr="006417D0">
        <w:rPr>
          <w:rFonts w:ascii="Times New Roman" w:hAnsi="Times New Roman"/>
          <w:color w:val="000000" w:themeColor="text1"/>
          <w:sz w:val="24"/>
          <w:szCs w:val="24"/>
          <w:lang w:val="en-GB"/>
        </w:rPr>
        <w:t>00-</w:t>
      </w:r>
      <w:r w:rsidR="003C46B9" w:rsidRPr="006417D0">
        <w:rPr>
          <w:rFonts w:ascii="Times New Roman" w:hAnsi="Times New Roman"/>
          <w:color w:val="000000" w:themeColor="text1"/>
          <w:sz w:val="24"/>
          <w:szCs w:val="24"/>
          <w:lang w:val="en-GB"/>
        </w:rPr>
        <w:t>4</w:t>
      </w:r>
      <w:r w:rsidR="00DB711A" w:rsidRPr="006417D0">
        <w:rPr>
          <w:rFonts w:ascii="Times New Roman" w:hAnsi="Times New Roman"/>
          <w:color w:val="000000" w:themeColor="text1"/>
          <w:sz w:val="24"/>
          <w:szCs w:val="24"/>
          <w:lang w:val="en-GB"/>
        </w:rPr>
        <w:t>00m thick</w:t>
      </w:r>
      <w:r w:rsidR="003C46B9" w:rsidRPr="006417D0">
        <w:rPr>
          <w:rFonts w:ascii="Times New Roman" w:hAnsi="Times New Roman"/>
          <w:color w:val="000000" w:themeColor="text1"/>
          <w:sz w:val="24"/>
          <w:szCs w:val="24"/>
          <w:lang w:val="en-GB"/>
        </w:rPr>
        <w:t xml:space="preserve"> (e.g.</w:t>
      </w:r>
      <w:r w:rsidR="00E94CCA">
        <w:rPr>
          <w:rFonts w:ascii="Times New Roman" w:hAnsi="Times New Roman"/>
          <w:color w:val="000000" w:themeColor="text1"/>
          <w:sz w:val="24"/>
          <w:szCs w:val="24"/>
          <w:lang w:val="en-GB"/>
        </w:rPr>
        <w:t>,</w:t>
      </w:r>
      <w:r w:rsidR="003C46B9" w:rsidRPr="006417D0">
        <w:rPr>
          <w:rFonts w:ascii="Times New Roman" w:hAnsi="Times New Roman"/>
          <w:color w:val="000000" w:themeColor="text1"/>
          <w:sz w:val="24"/>
          <w:szCs w:val="24"/>
          <w:lang w:val="en-GB"/>
        </w:rPr>
        <w:t xml:space="preserve"> </w:t>
      </w:r>
      <w:r w:rsidR="00012633">
        <w:rPr>
          <w:rFonts w:ascii="Times New Roman" w:hAnsi="Times New Roman"/>
          <w:color w:val="000000" w:themeColor="text1"/>
          <w:sz w:val="24"/>
          <w:szCs w:val="24"/>
          <w:lang w:val="en-GB"/>
        </w:rPr>
        <w:t>ref 24</w:t>
      </w:r>
      <w:r w:rsidR="003C46B9" w:rsidRPr="006417D0">
        <w:rPr>
          <w:rFonts w:ascii="Times New Roman" w:hAnsi="Times New Roman"/>
          <w:color w:val="000000" w:themeColor="text1"/>
          <w:sz w:val="24"/>
          <w:szCs w:val="24"/>
          <w:lang w:val="en-GB"/>
        </w:rPr>
        <w:t>)</w:t>
      </w:r>
      <w:r w:rsidR="00DB711A" w:rsidRPr="006417D0">
        <w:rPr>
          <w:rFonts w:ascii="Times New Roman" w:hAnsi="Times New Roman"/>
          <w:color w:val="000000" w:themeColor="text1"/>
          <w:sz w:val="24"/>
          <w:szCs w:val="24"/>
          <w:lang w:val="en-GB"/>
        </w:rPr>
        <w:t>, beneath which the Southern Ocean water column is vigorously mixed</w:t>
      </w:r>
      <w:r w:rsidR="00E67378" w:rsidRPr="006417D0">
        <w:rPr>
          <w:rFonts w:ascii="Times New Roman" w:hAnsi="Times New Roman"/>
          <w:color w:val="000000" w:themeColor="text1"/>
          <w:sz w:val="24"/>
          <w:szCs w:val="24"/>
          <w:lang w:val="en-GB"/>
        </w:rPr>
        <w:t xml:space="preserve"> and rather homogeneous</w:t>
      </w:r>
      <w:r w:rsidR="00682ECB" w:rsidRPr="006417D0">
        <w:rPr>
          <w:rFonts w:ascii="Times New Roman" w:hAnsi="Times New Roman"/>
          <w:color w:val="000000" w:themeColor="text1"/>
          <w:sz w:val="24"/>
          <w:szCs w:val="24"/>
          <w:lang w:val="en-GB"/>
        </w:rPr>
        <w:t xml:space="preserve"> (</w:t>
      </w:r>
      <w:r w:rsidR="003C46B9" w:rsidRPr="006417D0">
        <w:rPr>
          <w:rFonts w:ascii="Times New Roman" w:hAnsi="Times New Roman"/>
          <w:color w:val="000000" w:themeColor="text1"/>
          <w:sz w:val="24"/>
          <w:szCs w:val="24"/>
          <w:lang w:val="en-GB"/>
        </w:rPr>
        <w:t>e.g.</w:t>
      </w:r>
      <w:r w:rsidR="00E94CCA">
        <w:rPr>
          <w:rFonts w:ascii="Times New Roman" w:hAnsi="Times New Roman"/>
          <w:color w:val="000000" w:themeColor="text1"/>
          <w:sz w:val="24"/>
          <w:szCs w:val="24"/>
          <w:lang w:val="en-GB"/>
        </w:rPr>
        <w:t>,</w:t>
      </w:r>
      <w:r w:rsidR="003C46B9" w:rsidRPr="006417D0">
        <w:rPr>
          <w:rFonts w:ascii="Times New Roman" w:hAnsi="Times New Roman"/>
          <w:color w:val="000000" w:themeColor="text1"/>
          <w:sz w:val="24"/>
          <w:szCs w:val="24"/>
          <w:lang w:val="en-GB"/>
        </w:rPr>
        <w:t xml:space="preserve"> </w:t>
      </w:r>
      <w:r w:rsidR="00012633">
        <w:rPr>
          <w:rFonts w:ascii="Times New Roman" w:hAnsi="Times New Roman"/>
          <w:color w:val="000000" w:themeColor="text1"/>
          <w:sz w:val="24"/>
          <w:szCs w:val="24"/>
          <w:lang w:val="en-GB"/>
        </w:rPr>
        <w:t>ref 25</w:t>
      </w:r>
      <w:r w:rsidR="00682ECB" w:rsidRPr="006417D0">
        <w:rPr>
          <w:rFonts w:ascii="Times New Roman" w:hAnsi="Times New Roman"/>
          <w:color w:val="000000" w:themeColor="text1"/>
          <w:sz w:val="24"/>
          <w:szCs w:val="24"/>
          <w:lang w:val="en-GB"/>
        </w:rPr>
        <w:t>), including for Si, Zn and PO</w:t>
      </w:r>
      <w:r w:rsidR="00682ECB" w:rsidRPr="006417D0">
        <w:rPr>
          <w:rFonts w:ascii="Times New Roman" w:hAnsi="Times New Roman"/>
          <w:color w:val="000000" w:themeColor="text1"/>
          <w:sz w:val="24"/>
          <w:szCs w:val="24"/>
          <w:vertAlign w:val="subscript"/>
          <w:lang w:val="en-GB"/>
        </w:rPr>
        <w:t>4</w:t>
      </w:r>
      <w:r w:rsidR="006417D0" w:rsidRPr="006417D0">
        <w:rPr>
          <w:rFonts w:ascii="Times New Roman" w:hAnsi="Times New Roman"/>
          <w:color w:val="000000" w:themeColor="text1"/>
          <w:sz w:val="24"/>
          <w:szCs w:val="24"/>
          <w:vertAlign w:val="superscript"/>
          <w:lang w:val="en-GB"/>
        </w:rPr>
        <w:t>1</w:t>
      </w:r>
      <w:r w:rsidR="00012633">
        <w:rPr>
          <w:rFonts w:ascii="Times New Roman" w:hAnsi="Times New Roman"/>
          <w:color w:val="000000" w:themeColor="text1"/>
          <w:sz w:val="24"/>
          <w:szCs w:val="24"/>
          <w:vertAlign w:val="superscript"/>
          <w:lang w:val="en-GB"/>
        </w:rPr>
        <w:t>6</w:t>
      </w:r>
      <w:r w:rsidR="006417D0" w:rsidRPr="006417D0">
        <w:rPr>
          <w:rFonts w:ascii="Times New Roman" w:hAnsi="Times New Roman"/>
          <w:color w:val="000000" w:themeColor="text1"/>
          <w:sz w:val="24"/>
          <w:szCs w:val="24"/>
          <w:lang w:val="en-GB"/>
        </w:rPr>
        <w:t xml:space="preserve">. </w:t>
      </w:r>
      <w:r w:rsidR="00DB711A" w:rsidRPr="006417D0">
        <w:rPr>
          <w:rFonts w:ascii="Times New Roman" w:hAnsi="Times New Roman"/>
          <w:color w:val="000000" w:themeColor="text1"/>
          <w:sz w:val="24"/>
          <w:szCs w:val="24"/>
          <w:lang w:val="en-GB"/>
        </w:rPr>
        <w:t xml:space="preserve">Thus, </w:t>
      </w:r>
      <w:r w:rsidR="00012633">
        <w:rPr>
          <w:rFonts w:ascii="Times New Roman" w:hAnsi="Times New Roman"/>
          <w:color w:val="000000" w:themeColor="text1"/>
          <w:sz w:val="24"/>
          <w:szCs w:val="24"/>
          <w:lang w:val="en-GB"/>
        </w:rPr>
        <w:t>if diatom cells are exported</w:t>
      </w:r>
      <w:r w:rsidR="00DB711A" w:rsidRPr="006417D0">
        <w:rPr>
          <w:rFonts w:ascii="Times New Roman" w:hAnsi="Times New Roman"/>
          <w:color w:val="000000" w:themeColor="text1"/>
          <w:sz w:val="24"/>
          <w:szCs w:val="24"/>
          <w:lang w:val="en-GB"/>
        </w:rPr>
        <w:t xml:space="preserve"> beneath about 200</w:t>
      </w:r>
      <w:r w:rsidR="0034356F" w:rsidRPr="006417D0">
        <w:rPr>
          <w:rFonts w:ascii="Times New Roman" w:hAnsi="Times New Roman"/>
          <w:color w:val="000000" w:themeColor="text1"/>
          <w:sz w:val="24"/>
          <w:szCs w:val="24"/>
          <w:lang w:val="en-GB"/>
        </w:rPr>
        <w:t>-400</w:t>
      </w:r>
      <w:r w:rsidR="00DB711A" w:rsidRPr="006417D0">
        <w:rPr>
          <w:rFonts w:ascii="Times New Roman" w:hAnsi="Times New Roman"/>
          <w:color w:val="000000" w:themeColor="text1"/>
          <w:sz w:val="24"/>
          <w:szCs w:val="24"/>
          <w:lang w:val="en-GB"/>
        </w:rPr>
        <w:t>m</w:t>
      </w:r>
      <w:r w:rsidR="00371D47">
        <w:rPr>
          <w:rFonts w:ascii="Times New Roman" w:hAnsi="Times New Roman"/>
          <w:color w:val="000000" w:themeColor="text1"/>
          <w:sz w:val="24"/>
          <w:szCs w:val="24"/>
          <w:lang w:val="en-GB"/>
        </w:rPr>
        <w:t>,</w:t>
      </w:r>
      <w:r w:rsidR="00DB711A" w:rsidRPr="006417D0">
        <w:rPr>
          <w:rFonts w:ascii="Times New Roman" w:hAnsi="Times New Roman"/>
          <w:color w:val="000000" w:themeColor="text1"/>
          <w:sz w:val="24"/>
          <w:szCs w:val="24"/>
          <w:lang w:val="en-GB"/>
        </w:rPr>
        <w:t xml:space="preserve"> </w:t>
      </w:r>
      <w:r w:rsidR="00012633">
        <w:rPr>
          <w:rFonts w:ascii="Times New Roman" w:hAnsi="Times New Roman"/>
          <w:color w:val="000000" w:themeColor="text1"/>
          <w:sz w:val="24"/>
          <w:szCs w:val="24"/>
          <w:lang w:val="en-GB"/>
        </w:rPr>
        <w:t xml:space="preserve">their high Zn/P and Si/P characteristics will be imparted to the deep Sothern Ocean regardless of the exact cellular location (opal or organic matter) </w:t>
      </w:r>
      <w:r w:rsidR="00E67378" w:rsidRPr="006417D0">
        <w:rPr>
          <w:rFonts w:ascii="Times New Roman" w:hAnsi="Times New Roman"/>
          <w:color w:val="000000" w:themeColor="text1"/>
          <w:sz w:val="24"/>
          <w:szCs w:val="24"/>
          <w:lang w:val="en-GB"/>
        </w:rPr>
        <w:t>of the Zn, Si and PO</w:t>
      </w:r>
      <w:r w:rsidR="00E67378" w:rsidRPr="006417D0">
        <w:rPr>
          <w:rFonts w:ascii="Times New Roman" w:hAnsi="Times New Roman"/>
          <w:color w:val="000000" w:themeColor="text1"/>
          <w:sz w:val="24"/>
          <w:szCs w:val="24"/>
          <w:vertAlign w:val="subscript"/>
          <w:lang w:val="en-GB"/>
        </w:rPr>
        <w:t>4</w:t>
      </w:r>
      <w:r w:rsidR="00E67378" w:rsidRPr="006417D0">
        <w:rPr>
          <w:rFonts w:ascii="Times New Roman" w:hAnsi="Times New Roman"/>
          <w:color w:val="000000" w:themeColor="text1"/>
          <w:sz w:val="24"/>
          <w:szCs w:val="24"/>
          <w:lang w:val="en-GB"/>
        </w:rPr>
        <w:t xml:space="preserve">. </w:t>
      </w:r>
      <w:r w:rsidR="00150FB3" w:rsidRPr="006417D0">
        <w:rPr>
          <w:rFonts w:ascii="Times New Roman" w:hAnsi="Times New Roman"/>
          <w:color w:val="000000" w:themeColor="text1"/>
          <w:sz w:val="24"/>
          <w:szCs w:val="24"/>
          <w:lang w:val="en-GB"/>
        </w:rPr>
        <w:t>This</w:t>
      </w:r>
      <w:r w:rsidR="00012633">
        <w:rPr>
          <w:rFonts w:ascii="Times New Roman" w:hAnsi="Times New Roman"/>
          <w:color w:val="000000" w:themeColor="text1"/>
          <w:sz w:val="24"/>
          <w:szCs w:val="24"/>
          <w:lang w:val="en-GB"/>
        </w:rPr>
        <w:t xml:space="preserve"> export, which may be aided by the rapid blooming and</w:t>
      </w:r>
      <w:r w:rsidR="00150FB3" w:rsidRPr="006417D0">
        <w:rPr>
          <w:rFonts w:ascii="Times New Roman" w:hAnsi="Times New Roman"/>
          <w:color w:val="000000" w:themeColor="text1"/>
          <w:sz w:val="24"/>
          <w:szCs w:val="24"/>
          <w:lang w:val="en-GB"/>
        </w:rPr>
        <w:t xml:space="preserve"> equally rapid population collapse that is characteristic of diatom ecology (e.g.</w:t>
      </w:r>
      <w:r w:rsidR="00E94CCA">
        <w:rPr>
          <w:rFonts w:ascii="Times New Roman" w:hAnsi="Times New Roman"/>
          <w:color w:val="000000" w:themeColor="text1"/>
          <w:sz w:val="24"/>
          <w:szCs w:val="24"/>
          <w:lang w:val="en-GB"/>
        </w:rPr>
        <w:t>,</w:t>
      </w:r>
      <w:r w:rsidR="00150FB3" w:rsidRPr="006417D0">
        <w:rPr>
          <w:rFonts w:ascii="Times New Roman" w:hAnsi="Times New Roman"/>
          <w:color w:val="000000" w:themeColor="text1"/>
          <w:sz w:val="24"/>
          <w:szCs w:val="24"/>
          <w:lang w:val="en-GB"/>
        </w:rPr>
        <w:t xml:space="preserve"> </w:t>
      </w:r>
      <w:r w:rsidR="00012633">
        <w:rPr>
          <w:rFonts w:ascii="Times New Roman" w:hAnsi="Times New Roman"/>
          <w:color w:val="000000" w:themeColor="text1"/>
          <w:sz w:val="24"/>
          <w:szCs w:val="24"/>
          <w:lang w:val="en-GB"/>
        </w:rPr>
        <w:t>refs 22, 23), results in a Zn and Si deficit relative to PO</w:t>
      </w:r>
      <w:r w:rsidR="00012633" w:rsidRPr="00012633">
        <w:rPr>
          <w:rFonts w:ascii="Times New Roman" w:hAnsi="Times New Roman"/>
          <w:color w:val="000000" w:themeColor="text1"/>
          <w:sz w:val="24"/>
          <w:szCs w:val="24"/>
          <w:vertAlign w:val="subscript"/>
          <w:lang w:val="en-GB"/>
        </w:rPr>
        <w:t xml:space="preserve">4 </w:t>
      </w:r>
      <w:r w:rsidR="00012633">
        <w:rPr>
          <w:rFonts w:ascii="Times New Roman" w:hAnsi="Times New Roman"/>
          <w:color w:val="000000" w:themeColor="text1"/>
          <w:sz w:val="24"/>
          <w:szCs w:val="24"/>
          <w:lang w:val="en-GB"/>
        </w:rPr>
        <w:t xml:space="preserve">in the mixed layer, which is the source of upper ocean water masses such as AAIW and SAMW. </w:t>
      </w:r>
    </w:p>
    <w:p w14:paraId="34B9D471" w14:textId="77777777" w:rsidR="00CD1419" w:rsidRDefault="00CD1419" w:rsidP="00580935">
      <w:pPr>
        <w:spacing w:after="0" w:line="480" w:lineRule="auto"/>
        <w:jc w:val="both"/>
        <w:rPr>
          <w:rFonts w:ascii="Times New Roman" w:hAnsi="Times New Roman"/>
          <w:color w:val="000000"/>
          <w:sz w:val="24"/>
          <w:szCs w:val="24"/>
          <w:lang w:val="en-GB"/>
        </w:rPr>
      </w:pPr>
    </w:p>
    <w:p w14:paraId="781E0757" w14:textId="3DBF3189" w:rsidR="00580935" w:rsidRPr="00580935" w:rsidRDefault="00E67378" w:rsidP="00580935">
      <w:pPr>
        <w:spacing w:after="0" w:line="480" w:lineRule="auto"/>
        <w:jc w:val="both"/>
        <w:rPr>
          <w:rFonts w:ascii="Times New Roman" w:hAnsi="Times New Roman"/>
          <w:color w:val="FF0000"/>
          <w:sz w:val="24"/>
          <w:szCs w:val="24"/>
          <w:lang w:val="en-GB"/>
        </w:rPr>
      </w:pPr>
      <w:r>
        <w:rPr>
          <w:rFonts w:ascii="Times New Roman" w:hAnsi="Times New Roman"/>
          <w:color w:val="000000"/>
          <w:sz w:val="24"/>
          <w:szCs w:val="24"/>
          <w:lang w:val="en-GB"/>
        </w:rPr>
        <w:t xml:space="preserve">In summary, </w:t>
      </w:r>
      <w:r w:rsidR="002A602E">
        <w:rPr>
          <w:rFonts w:ascii="Times New Roman" w:hAnsi="Times New Roman"/>
          <w:color w:val="000000"/>
          <w:sz w:val="24"/>
          <w:szCs w:val="24"/>
          <w:lang w:val="en-GB"/>
        </w:rPr>
        <w:t>the</w:t>
      </w:r>
      <w:r w:rsidR="00544971">
        <w:rPr>
          <w:rFonts w:ascii="Times New Roman" w:hAnsi="Times New Roman"/>
          <w:color w:val="000000"/>
          <w:sz w:val="24"/>
          <w:szCs w:val="24"/>
          <w:lang w:val="en-GB"/>
        </w:rPr>
        <w:t xml:space="preserve"> hypothesis </w:t>
      </w:r>
      <w:r w:rsidR="002A602E">
        <w:rPr>
          <w:rFonts w:ascii="Times New Roman" w:hAnsi="Times New Roman"/>
          <w:color w:val="000000"/>
          <w:sz w:val="24"/>
          <w:szCs w:val="24"/>
          <w:lang w:val="en-GB"/>
        </w:rPr>
        <w:t xml:space="preserve">we put forward </w:t>
      </w:r>
      <w:r w:rsidR="00544971">
        <w:rPr>
          <w:rFonts w:ascii="Times New Roman" w:hAnsi="Times New Roman"/>
          <w:color w:val="000000"/>
          <w:sz w:val="24"/>
          <w:szCs w:val="24"/>
          <w:lang w:val="en-GB"/>
        </w:rPr>
        <w:t xml:space="preserve">here consists of three components: (1) extreme </w:t>
      </w:r>
      <w:r w:rsidR="0034356F">
        <w:rPr>
          <w:rFonts w:ascii="Times New Roman" w:hAnsi="Times New Roman"/>
          <w:color w:val="000000"/>
          <w:sz w:val="24"/>
          <w:szCs w:val="24"/>
          <w:lang w:val="en-GB"/>
        </w:rPr>
        <w:t xml:space="preserve">drawdown </w:t>
      </w:r>
      <w:r w:rsidR="00544971">
        <w:rPr>
          <w:rFonts w:ascii="Times New Roman" w:hAnsi="Times New Roman"/>
          <w:color w:val="000000"/>
          <w:sz w:val="24"/>
          <w:szCs w:val="24"/>
          <w:lang w:val="en-GB"/>
        </w:rPr>
        <w:t xml:space="preserve">of Zn and Si </w:t>
      </w:r>
      <w:r w:rsidR="00CD1419">
        <w:rPr>
          <w:rFonts w:ascii="Times New Roman" w:hAnsi="Times New Roman"/>
          <w:color w:val="000000"/>
          <w:sz w:val="24"/>
          <w:szCs w:val="24"/>
          <w:lang w:val="en-GB"/>
        </w:rPr>
        <w:t>relative to</w:t>
      </w:r>
      <w:r w:rsidR="00544971">
        <w:rPr>
          <w:rFonts w:ascii="Times New Roman" w:hAnsi="Times New Roman"/>
          <w:color w:val="000000"/>
          <w:sz w:val="24"/>
          <w:szCs w:val="24"/>
          <w:lang w:val="en-GB"/>
        </w:rPr>
        <w:t xml:space="preserve"> PO</w:t>
      </w:r>
      <w:r w:rsidR="00544971" w:rsidRPr="002A602E">
        <w:rPr>
          <w:rFonts w:ascii="Times New Roman" w:hAnsi="Times New Roman"/>
          <w:color w:val="000000"/>
          <w:sz w:val="24"/>
          <w:szCs w:val="24"/>
          <w:vertAlign w:val="subscript"/>
          <w:lang w:val="en-GB"/>
        </w:rPr>
        <w:t>4</w:t>
      </w:r>
      <w:r w:rsidR="00544971">
        <w:rPr>
          <w:rFonts w:ascii="Times New Roman" w:hAnsi="Times New Roman"/>
          <w:color w:val="000000"/>
          <w:sz w:val="24"/>
          <w:szCs w:val="24"/>
          <w:lang w:val="en-GB"/>
        </w:rPr>
        <w:t xml:space="preserve"> in the surface Southern Ocean</w:t>
      </w:r>
      <w:r w:rsidR="0092222D">
        <w:rPr>
          <w:rFonts w:ascii="Times New Roman" w:hAnsi="Times New Roman"/>
          <w:color w:val="000000"/>
          <w:sz w:val="24"/>
          <w:szCs w:val="24"/>
          <w:lang w:val="en-GB"/>
        </w:rPr>
        <w:t xml:space="preserve"> (</w:t>
      </w:r>
      <w:r>
        <w:rPr>
          <w:rFonts w:ascii="Times New Roman" w:hAnsi="Times New Roman"/>
          <w:color w:val="000000"/>
          <w:sz w:val="24"/>
          <w:szCs w:val="24"/>
          <w:lang w:val="en-GB"/>
        </w:rPr>
        <w:t>Fig. 2</w:t>
      </w:r>
      <w:r w:rsidR="0092222D">
        <w:rPr>
          <w:rFonts w:ascii="Times New Roman" w:hAnsi="Times New Roman"/>
          <w:color w:val="000000"/>
          <w:sz w:val="24"/>
          <w:szCs w:val="24"/>
          <w:lang w:val="en-GB"/>
        </w:rPr>
        <w:t>a)</w:t>
      </w:r>
      <w:r>
        <w:rPr>
          <w:rFonts w:ascii="Times New Roman" w:hAnsi="Times New Roman"/>
          <w:color w:val="000000"/>
          <w:sz w:val="24"/>
          <w:szCs w:val="24"/>
          <w:lang w:val="en-GB"/>
        </w:rPr>
        <w:t xml:space="preserve"> </w:t>
      </w:r>
      <w:r w:rsidR="0092222D">
        <w:rPr>
          <w:rFonts w:ascii="Times New Roman" w:hAnsi="Times New Roman"/>
          <w:color w:val="000000"/>
          <w:sz w:val="24"/>
          <w:szCs w:val="24"/>
          <w:lang w:val="en-GB"/>
        </w:rPr>
        <w:t>consistent with</w:t>
      </w:r>
      <w:r w:rsidR="00544971">
        <w:rPr>
          <w:rFonts w:ascii="Times New Roman" w:hAnsi="Times New Roman"/>
          <w:color w:val="000000"/>
          <w:sz w:val="24"/>
          <w:szCs w:val="24"/>
          <w:lang w:val="en-GB"/>
        </w:rPr>
        <w:t xml:space="preserve"> the </w:t>
      </w:r>
      <w:r w:rsidR="00544971">
        <w:rPr>
          <w:rFonts w:ascii="Times New Roman" w:hAnsi="Times New Roman"/>
          <w:color w:val="000000"/>
          <w:sz w:val="24"/>
          <w:szCs w:val="24"/>
          <w:lang w:val="en-GB"/>
        </w:rPr>
        <w:lastRenderedPageBreak/>
        <w:t xml:space="preserve">known </w:t>
      </w:r>
      <w:r w:rsidR="0034356F">
        <w:rPr>
          <w:rFonts w:ascii="Times New Roman" w:hAnsi="Times New Roman"/>
          <w:color w:val="000000"/>
          <w:sz w:val="24"/>
          <w:szCs w:val="24"/>
          <w:lang w:val="en-GB"/>
        </w:rPr>
        <w:t>stoichiometry</w:t>
      </w:r>
      <w:r>
        <w:rPr>
          <w:rFonts w:ascii="Times New Roman" w:hAnsi="Times New Roman"/>
          <w:color w:val="000000"/>
          <w:sz w:val="24"/>
          <w:szCs w:val="24"/>
          <w:lang w:val="en-GB"/>
        </w:rPr>
        <w:t xml:space="preserve"> of Southern Ocean diatoms</w:t>
      </w:r>
      <w:r w:rsidR="006417D0" w:rsidRPr="006417D0">
        <w:rPr>
          <w:rFonts w:ascii="Times New Roman" w:hAnsi="Times New Roman"/>
          <w:color w:val="000000"/>
          <w:sz w:val="24"/>
          <w:szCs w:val="24"/>
          <w:vertAlign w:val="superscript"/>
          <w:lang w:val="en-GB"/>
        </w:rPr>
        <w:t>5</w:t>
      </w:r>
      <w:r w:rsidR="006417D0">
        <w:rPr>
          <w:rFonts w:ascii="Times New Roman" w:hAnsi="Times New Roman"/>
          <w:color w:val="000000"/>
          <w:sz w:val="24"/>
          <w:szCs w:val="24"/>
          <w:lang w:val="en-GB"/>
        </w:rPr>
        <w:t xml:space="preserve">, </w:t>
      </w:r>
      <w:r w:rsidR="004747D3">
        <w:rPr>
          <w:rFonts w:ascii="Times New Roman" w:hAnsi="Times New Roman"/>
          <w:color w:val="000000"/>
          <w:sz w:val="24"/>
          <w:szCs w:val="24"/>
          <w:lang w:val="en-GB"/>
        </w:rPr>
        <w:t xml:space="preserve">thus </w:t>
      </w:r>
      <w:r w:rsidR="0034356F">
        <w:rPr>
          <w:rFonts w:ascii="Times New Roman" w:hAnsi="Times New Roman"/>
          <w:color w:val="000000"/>
          <w:sz w:val="24"/>
          <w:szCs w:val="24"/>
          <w:lang w:val="en-GB"/>
        </w:rPr>
        <w:t>setting the biogeochemical signature of the surface Southern Ocean</w:t>
      </w:r>
      <w:r w:rsidR="004747D3">
        <w:rPr>
          <w:rFonts w:ascii="Times New Roman" w:hAnsi="Times New Roman"/>
          <w:color w:val="000000"/>
          <w:sz w:val="24"/>
          <w:szCs w:val="24"/>
          <w:lang w:val="en-GB"/>
        </w:rPr>
        <w:t xml:space="preserve"> and the upper </w:t>
      </w:r>
      <w:r w:rsidR="0034356F">
        <w:rPr>
          <w:rFonts w:ascii="Times New Roman" w:hAnsi="Times New Roman"/>
          <w:color w:val="000000"/>
          <w:sz w:val="24"/>
          <w:szCs w:val="24"/>
          <w:lang w:val="en-GB"/>
        </w:rPr>
        <w:t>ocean water masses</w:t>
      </w:r>
      <w:r w:rsidR="004747D3">
        <w:rPr>
          <w:rFonts w:ascii="Times New Roman" w:hAnsi="Times New Roman"/>
          <w:color w:val="000000"/>
          <w:sz w:val="24"/>
          <w:szCs w:val="24"/>
          <w:lang w:val="en-GB"/>
        </w:rPr>
        <w:t xml:space="preserve"> derived from it</w:t>
      </w:r>
      <w:r w:rsidR="00544971">
        <w:rPr>
          <w:rFonts w:ascii="Times New Roman" w:hAnsi="Times New Roman"/>
          <w:color w:val="000000"/>
          <w:sz w:val="24"/>
          <w:szCs w:val="24"/>
          <w:lang w:val="en-GB"/>
        </w:rPr>
        <w:t>; (2) export of diatom</w:t>
      </w:r>
      <w:r w:rsidR="008A3382">
        <w:rPr>
          <w:rFonts w:ascii="Times New Roman" w:hAnsi="Times New Roman"/>
          <w:color w:val="000000"/>
          <w:sz w:val="24"/>
          <w:szCs w:val="24"/>
          <w:lang w:val="en-GB"/>
        </w:rPr>
        <w:t>s</w:t>
      </w:r>
      <w:r w:rsidR="00544971">
        <w:rPr>
          <w:rFonts w:ascii="Times New Roman" w:hAnsi="Times New Roman"/>
          <w:color w:val="000000"/>
          <w:sz w:val="24"/>
          <w:szCs w:val="24"/>
          <w:lang w:val="en-GB"/>
        </w:rPr>
        <w:t xml:space="preserve"> cells </w:t>
      </w:r>
      <w:r w:rsidR="004747D3">
        <w:rPr>
          <w:rFonts w:ascii="Times New Roman" w:hAnsi="Times New Roman"/>
          <w:color w:val="000000"/>
          <w:sz w:val="24"/>
          <w:szCs w:val="24"/>
          <w:lang w:val="en-GB"/>
        </w:rPr>
        <w:t xml:space="preserve">below the winter mixed layer depth, </w:t>
      </w:r>
      <w:r w:rsidR="002A602E">
        <w:rPr>
          <w:rFonts w:ascii="Times New Roman" w:hAnsi="Times New Roman"/>
          <w:color w:val="000000"/>
          <w:sz w:val="24"/>
          <w:szCs w:val="24"/>
          <w:lang w:val="en-GB"/>
        </w:rPr>
        <w:t>transferring</w:t>
      </w:r>
      <w:r w:rsidR="00DB711A">
        <w:rPr>
          <w:rFonts w:ascii="Times New Roman" w:hAnsi="Times New Roman"/>
          <w:color w:val="000000"/>
          <w:sz w:val="24"/>
          <w:szCs w:val="24"/>
          <w:lang w:val="en-GB"/>
        </w:rPr>
        <w:t xml:space="preserve"> </w:t>
      </w:r>
      <w:r w:rsidR="002A602E">
        <w:rPr>
          <w:rFonts w:ascii="Times New Roman" w:hAnsi="Times New Roman"/>
          <w:color w:val="000000"/>
          <w:sz w:val="24"/>
          <w:szCs w:val="24"/>
          <w:lang w:val="en-GB"/>
        </w:rPr>
        <w:t xml:space="preserve">both </w:t>
      </w:r>
      <w:r w:rsidR="00DB711A">
        <w:rPr>
          <w:rFonts w:ascii="Times New Roman" w:hAnsi="Times New Roman"/>
          <w:color w:val="000000"/>
          <w:sz w:val="24"/>
          <w:szCs w:val="24"/>
          <w:lang w:val="en-GB"/>
        </w:rPr>
        <w:t>Zn and Si</w:t>
      </w:r>
      <w:r w:rsidR="002A602E">
        <w:rPr>
          <w:rFonts w:ascii="Times New Roman" w:hAnsi="Times New Roman"/>
          <w:color w:val="000000"/>
          <w:sz w:val="24"/>
          <w:szCs w:val="24"/>
          <w:lang w:val="en-GB"/>
        </w:rPr>
        <w:t xml:space="preserve"> </w:t>
      </w:r>
      <w:r w:rsidR="0034356F">
        <w:rPr>
          <w:rFonts w:ascii="Times New Roman" w:hAnsi="Times New Roman"/>
          <w:color w:val="000000"/>
          <w:sz w:val="24"/>
          <w:szCs w:val="24"/>
          <w:lang w:val="en-GB"/>
        </w:rPr>
        <w:t xml:space="preserve">at </w:t>
      </w:r>
      <w:r w:rsidR="002A602E">
        <w:rPr>
          <w:rFonts w:ascii="Times New Roman" w:hAnsi="Times New Roman"/>
          <w:color w:val="000000"/>
          <w:sz w:val="24"/>
          <w:szCs w:val="24"/>
          <w:lang w:val="en-GB"/>
        </w:rPr>
        <w:t>high Zn/PO</w:t>
      </w:r>
      <w:r w:rsidR="002A602E" w:rsidRPr="002A602E">
        <w:rPr>
          <w:rFonts w:ascii="Times New Roman" w:hAnsi="Times New Roman"/>
          <w:color w:val="000000"/>
          <w:sz w:val="24"/>
          <w:szCs w:val="24"/>
          <w:vertAlign w:val="subscript"/>
          <w:lang w:val="en-GB"/>
        </w:rPr>
        <w:t>4</w:t>
      </w:r>
      <w:r w:rsidR="002A602E">
        <w:rPr>
          <w:rFonts w:ascii="Times New Roman" w:hAnsi="Times New Roman"/>
          <w:color w:val="000000"/>
          <w:sz w:val="24"/>
          <w:szCs w:val="24"/>
          <w:lang w:val="en-GB"/>
        </w:rPr>
        <w:t xml:space="preserve"> and Si/PO</w:t>
      </w:r>
      <w:r w:rsidR="002A602E" w:rsidRPr="002A602E">
        <w:rPr>
          <w:rFonts w:ascii="Times New Roman" w:hAnsi="Times New Roman"/>
          <w:color w:val="000000"/>
          <w:sz w:val="24"/>
          <w:szCs w:val="24"/>
          <w:vertAlign w:val="subscript"/>
          <w:lang w:val="en-GB"/>
        </w:rPr>
        <w:t>4</w:t>
      </w:r>
      <w:r w:rsidR="002A602E">
        <w:rPr>
          <w:rFonts w:ascii="Times New Roman" w:hAnsi="Times New Roman"/>
          <w:color w:val="000000"/>
          <w:sz w:val="24"/>
          <w:szCs w:val="24"/>
          <w:lang w:val="en-GB"/>
        </w:rPr>
        <w:t xml:space="preserve"> to the deep Southern Ocean, despite </w:t>
      </w:r>
      <w:r w:rsidR="00685725">
        <w:rPr>
          <w:rFonts w:ascii="Times New Roman" w:hAnsi="Times New Roman"/>
          <w:color w:val="000000"/>
          <w:sz w:val="24"/>
          <w:szCs w:val="24"/>
          <w:lang w:val="en-GB"/>
        </w:rPr>
        <w:t>being</w:t>
      </w:r>
      <w:r w:rsidR="002A602E">
        <w:rPr>
          <w:rFonts w:ascii="Times New Roman" w:hAnsi="Times New Roman"/>
          <w:color w:val="000000"/>
          <w:sz w:val="24"/>
          <w:szCs w:val="24"/>
          <w:lang w:val="en-GB"/>
        </w:rPr>
        <w:t xml:space="preserve"> located </w:t>
      </w:r>
      <w:r w:rsidR="00544971">
        <w:rPr>
          <w:rFonts w:ascii="Times New Roman" w:hAnsi="Times New Roman"/>
          <w:color w:val="000000"/>
          <w:sz w:val="24"/>
          <w:szCs w:val="24"/>
          <w:lang w:val="en-GB"/>
        </w:rPr>
        <w:t xml:space="preserve">in two </w:t>
      </w:r>
      <w:r w:rsidR="00DB711A">
        <w:rPr>
          <w:rFonts w:ascii="Times New Roman" w:hAnsi="Times New Roman"/>
          <w:color w:val="000000"/>
          <w:sz w:val="24"/>
          <w:szCs w:val="24"/>
          <w:lang w:val="en-GB"/>
        </w:rPr>
        <w:t>different components of the diatom cell</w:t>
      </w:r>
      <w:r w:rsidR="00544971">
        <w:rPr>
          <w:rFonts w:ascii="Times New Roman" w:hAnsi="Times New Roman"/>
          <w:color w:val="000000"/>
          <w:sz w:val="24"/>
          <w:szCs w:val="24"/>
          <w:lang w:val="en-GB"/>
        </w:rPr>
        <w:t xml:space="preserve"> </w:t>
      </w:r>
      <w:r w:rsidR="00685725">
        <w:rPr>
          <w:rFonts w:ascii="Times New Roman" w:hAnsi="Times New Roman"/>
          <w:color w:val="000000"/>
          <w:sz w:val="24"/>
          <w:szCs w:val="24"/>
          <w:lang w:val="en-GB"/>
        </w:rPr>
        <w:t>with</w:t>
      </w:r>
      <w:r w:rsidR="00544971">
        <w:rPr>
          <w:rFonts w:ascii="Times New Roman" w:hAnsi="Times New Roman"/>
          <w:color w:val="000000"/>
          <w:sz w:val="24"/>
          <w:szCs w:val="24"/>
          <w:lang w:val="en-GB"/>
        </w:rPr>
        <w:t xml:space="preserve"> different </w:t>
      </w:r>
      <w:r w:rsidR="008A3382">
        <w:rPr>
          <w:rFonts w:ascii="Times New Roman" w:hAnsi="Times New Roman"/>
          <w:color w:val="000000"/>
          <w:sz w:val="24"/>
          <w:szCs w:val="24"/>
          <w:lang w:val="en-GB"/>
        </w:rPr>
        <w:t xml:space="preserve">regeneration </w:t>
      </w:r>
      <w:r w:rsidR="00544971">
        <w:rPr>
          <w:rFonts w:ascii="Times New Roman" w:hAnsi="Times New Roman"/>
          <w:color w:val="000000"/>
          <w:sz w:val="24"/>
          <w:szCs w:val="24"/>
          <w:lang w:val="en-GB"/>
        </w:rPr>
        <w:t>length-scales</w:t>
      </w:r>
      <w:r w:rsidR="0034356F">
        <w:rPr>
          <w:rFonts w:ascii="Times New Roman" w:hAnsi="Times New Roman"/>
          <w:color w:val="000000"/>
          <w:sz w:val="24"/>
          <w:szCs w:val="24"/>
          <w:lang w:val="en-GB"/>
        </w:rPr>
        <w:t xml:space="preserve">, </w:t>
      </w:r>
      <w:r w:rsidR="00036CC9">
        <w:rPr>
          <w:rFonts w:ascii="Times New Roman" w:hAnsi="Times New Roman"/>
          <w:color w:val="000000"/>
          <w:sz w:val="24"/>
          <w:szCs w:val="24"/>
          <w:lang w:val="en-GB"/>
        </w:rPr>
        <w:t xml:space="preserve">thus </w:t>
      </w:r>
      <w:r w:rsidR="0034356F">
        <w:rPr>
          <w:rFonts w:ascii="Times New Roman" w:hAnsi="Times New Roman"/>
          <w:color w:val="000000"/>
          <w:sz w:val="24"/>
          <w:szCs w:val="24"/>
          <w:lang w:val="en-GB"/>
        </w:rPr>
        <w:t>setting the biogeochemical signatures of deep and abyssal Southern Ocean-derived water masses</w:t>
      </w:r>
      <w:r w:rsidR="006A1763">
        <w:rPr>
          <w:rFonts w:ascii="Times New Roman" w:hAnsi="Times New Roman"/>
          <w:color w:val="000000"/>
          <w:sz w:val="24"/>
          <w:szCs w:val="24"/>
          <w:lang w:val="en-GB"/>
        </w:rPr>
        <w:t xml:space="preserve"> (Fig. 1)</w:t>
      </w:r>
      <w:r w:rsidR="002A602E">
        <w:rPr>
          <w:rFonts w:ascii="Times New Roman" w:hAnsi="Times New Roman"/>
          <w:color w:val="000000"/>
          <w:sz w:val="24"/>
          <w:szCs w:val="24"/>
          <w:lang w:val="en-GB"/>
        </w:rPr>
        <w:t xml:space="preserve">; </w:t>
      </w:r>
      <w:r w:rsidR="00B235F2">
        <w:rPr>
          <w:rFonts w:ascii="Times New Roman" w:hAnsi="Times New Roman"/>
          <w:color w:val="000000"/>
          <w:sz w:val="24"/>
          <w:szCs w:val="24"/>
          <w:lang w:val="en-GB"/>
        </w:rPr>
        <w:t xml:space="preserve">and </w:t>
      </w:r>
      <w:r w:rsidR="002A602E">
        <w:rPr>
          <w:rFonts w:ascii="Times New Roman" w:hAnsi="Times New Roman"/>
          <w:color w:val="000000"/>
          <w:sz w:val="24"/>
          <w:szCs w:val="24"/>
          <w:lang w:val="en-GB"/>
        </w:rPr>
        <w:t>(3)</w:t>
      </w:r>
      <w:r w:rsidR="00DB711A">
        <w:rPr>
          <w:rFonts w:ascii="Times New Roman" w:hAnsi="Times New Roman"/>
          <w:color w:val="000000"/>
          <w:sz w:val="24"/>
          <w:szCs w:val="24"/>
          <w:lang w:val="en-GB"/>
        </w:rPr>
        <w:t xml:space="preserve"> </w:t>
      </w:r>
      <w:r w:rsidR="007C3EFE">
        <w:rPr>
          <w:rFonts w:ascii="Times New Roman" w:hAnsi="Times New Roman"/>
          <w:color w:val="000000"/>
          <w:sz w:val="24"/>
          <w:szCs w:val="24"/>
          <w:lang w:val="en-GB"/>
        </w:rPr>
        <w:t>lateral export of these water mass signatures</w:t>
      </w:r>
      <w:r w:rsidR="002A602E">
        <w:rPr>
          <w:rFonts w:ascii="Times New Roman" w:hAnsi="Times New Roman"/>
          <w:color w:val="000000"/>
          <w:sz w:val="24"/>
          <w:szCs w:val="24"/>
          <w:lang w:val="en-GB"/>
        </w:rPr>
        <w:t xml:space="preserve"> </w:t>
      </w:r>
      <w:r w:rsidR="00CD1419">
        <w:rPr>
          <w:rFonts w:ascii="Times New Roman" w:hAnsi="Times New Roman"/>
          <w:color w:val="000000"/>
          <w:sz w:val="24"/>
          <w:szCs w:val="24"/>
          <w:lang w:val="en-GB"/>
        </w:rPr>
        <w:t xml:space="preserve">to the low </w:t>
      </w:r>
      <w:r w:rsidR="00E75872">
        <w:rPr>
          <w:rFonts w:ascii="Times New Roman" w:hAnsi="Times New Roman"/>
          <w:color w:val="000000"/>
          <w:sz w:val="24"/>
          <w:szCs w:val="24"/>
          <w:lang w:val="en-GB"/>
        </w:rPr>
        <w:t>latitude</w:t>
      </w:r>
      <w:r w:rsidR="007C3EFE">
        <w:rPr>
          <w:rFonts w:ascii="Times New Roman" w:hAnsi="Times New Roman"/>
          <w:color w:val="000000"/>
          <w:sz w:val="24"/>
          <w:szCs w:val="24"/>
          <w:lang w:val="en-GB"/>
        </w:rPr>
        <w:t xml:space="preserve"> ocean</w:t>
      </w:r>
      <w:r w:rsidR="00CD1419">
        <w:rPr>
          <w:rFonts w:ascii="Times New Roman" w:hAnsi="Times New Roman"/>
          <w:color w:val="000000"/>
          <w:sz w:val="24"/>
          <w:szCs w:val="24"/>
          <w:lang w:val="en-GB"/>
        </w:rPr>
        <w:t>s</w:t>
      </w:r>
      <w:r w:rsidR="00CA1F2D">
        <w:rPr>
          <w:rFonts w:ascii="Times New Roman" w:hAnsi="Times New Roman"/>
          <w:color w:val="000000"/>
          <w:sz w:val="24"/>
          <w:szCs w:val="24"/>
          <w:lang w:val="en-GB"/>
        </w:rPr>
        <w:t xml:space="preserve"> (Fig. 2b)</w:t>
      </w:r>
      <w:r w:rsidR="007C3EFE">
        <w:rPr>
          <w:rFonts w:ascii="Times New Roman" w:hAnsi="Times New Roman"/>
          <w:color w:val="000000"/>
          <w:sz w:val="24"/>
          <w:szCs w:val="24"/>
          <w:lang w:val="en-GB"/>
        </w:rPr>
        <w:t>, as previously proposed to control Si-NO</w:t>
      </w:r>
      <w:r w:rsidR="007C3EFE" w:rsidRPr="007C3EFE">
        <w:rPr>
          <w:rFonts w:ascii="Times New Roman" w:hAnsi="Times New Roman"/>
          <w:color w:val="000000"/>
          <w:sz w:val="24"/>
          <w:szCs w:val="24"/>
          <w:vertAlign w:val="subscript"/>
          <w:lang w:val="en-GB"/>
        </w:rPr>
        <w:t>3</w:t>
      </w:r>
      <w:r w:rsidR="007C3EFE">
        <w:rPr>
          <w:rFonts w:ascii="Times New Roman" w:hAnsi="Times New Roman"/>
          <w:color w:val="000000"/>
          <w:sz w:val="24"/>
          <w:szCs w:val="24"/>
          <w:lang w:val="en-GB"/>
        </w:rPr>
        <w:t xml:space="preserve"> </w:t>
      </w:r>
      <w:r w:rsidR="002A602E">
        <w:rPr>
          <w:rFonts w:ascii="Times New Roman" w:hAnsi="Times New Roman"/>
          <w:color w:val="000000"/>
          <w:sz w:val="24"/>
          <w:szCs w:val="24"/>
          <w:lang w:val="en-GB"/>
        </w:rPr>
        <w:t xml:space="preserve">nutrient </w:t>
      </w:r>
      <w:r w:rsidR="007C3EFE">
        <w:rPr>
          <w:rFonts w:ascii="Times New Roman" w:hAnsi="Times New Roman"/>
          <w:color w:val="000000"/>
          <w:sz w:val="24"/>
          <w:szCs w:val="24"/>
          <w:lang w:val="en-GB"/>
        </w:rPr>
        <w:t>systematics</w:t>
      </w:r>
      <w:r w:rsidR="006417D0" w:rsidRPr="006417D0">
        <w:rPr>
          <w:rFonts w:ascii="Times New Roman" w:hAnsi="Times New Roman"/>
          <w:color w:val="000000"/>
          <w:sz w:val="24"/>
          <w:szCs w:val="24"/>
          <w:vertAlign w:val="superscript"/>
          <w:lang w:val="en-GB"/>
        </w:rPr>
        <w:t>17,18</w:t>
      </w:r>
      <w:r w:rsidR="006417D0">
        <w:rPr>
          <w:rFonts w:ascii="Times New Roman" w:hAnsi="Times New Roman"/>
          <w:color w:val="000000"/>
          <w:sz w:val="24"/>
          <w:szCs w:val="24"/>
          <w:lang w:val="en-GB"/>
        </w:rPr>
        <w:t>.</w:t>
      </w:r>
      <w:r w:rsidR="0082200D">
        <w:rPr>
          <w:rFonts w:ascii="Times New Roman" w:hAnsi="Times New Roman"/>
          <w:color w:val="000000"/>
          <w:sz w:val="24"/>
          <w:szCs w:val="24"/>
          <w:lang w:val="en-GB"/>
        </w:rPr>
        <w:t xml:space="preserve"> </w:t>
      </w:r>
      <w:r w:rsidR="008A3EDA">
        <w:rPr>
          <w:rFonts w:ascii="Times New Roman" w:hAnsi="Times New Roman"/>
          <w:color w:val="000000"/>
          <w:sz w:val="24"/>
          <w:szCs w:val="24"/>
          <w:lang w:val="en-GB"/>
        </w:rPr>
        <w:t xml:space="preserve"> The imprint</w:t>
      </w:r>
      <w:r w:rsidR="006C2E51">
        <w:rPr>
          <w:rFonts w:ascii="Times New Roman" w:hAnsi="Times New Roman"/>
          <w:color w:val="000000"/>
          <w:sz w:val="24"/>
          <w:szCs w:val="24"/>
          <w:lang w:val="en-GB"/>
        </w:rPr>
        <w:t xml:space="preserve"> of these processes can be seen on Fig. 3c. Zinc-PO</w:t>
      </w:r>
      <w:r w:rsidR="006C2E51" w:rsidRPr="006C2E51">
        <w:rPr>
          <w:rFonts w:ascii="Times New Roman" w:hAnsi="Times New Roman"/>
          <w:color w:val="000000"/>
          <w:sz w:val="24"/>
          <w:szCs w:val="24"/>
          <w:vertAlign w:val="subscript"/>
          <w:lang w:val="en-GB"/>
        </w:rPr>
        <w:t>4</w:t>
      </w:r>
      <w:r w:rsidR="006C2E51">
        <w:rPr>
          <w:rFonts w:ascii="Times New Roman" w:hAnsi="Times New Roman"/>
          <w:color w:val="000000"/>
          <w:sz w:val="24"/>
          <w:szCs w:val="24"/>
          <w:lang w:val="en-GB"/>
        </w:rPr>
        <w:t xml:space="preserve"> data for the Atlantic sector of the Antarctic zone of the Southern Ocean (including the surface transect in Fig. 3a and the entire water column at 67</w:t>
      </w:r>
      <w:r w:rsidR="006C2E51" w:rsidRPr="006C2E51">
        <w:rPr>
          <w:rFonts w:ascii="Times New Roman" w:hAnsi="Times New Roman"/>
          <w:color w:val="000000"/>
          <w:sz w:val="24"/>
          <w:szCs w:val="24"/>
          <w:vertAlign w:val="superscript"/>
          <w:lang w:val="en-GB"/>
        </w:rPr>
        <w:t>o</w:t>
      </w:r>
      <w:r w:rsidR="006C2E51">
        <w:rPr>
          <w:rFonts w:ascii="Times New Roman" w:hAnsi="Times New Roman"/>
          <w:color w:val="000000"/>
          <w:sz w:val="24"/>
          <w:szCs w:val="24"/>
          <w:lang w:val="en-GB"/>
        </w:rPr>
        <w:t>S black triangles</w:t>
      </w:r>
      <w:r w:rsidR="006C2E51" w:rsidRPr="006C2E51">
        <w:rPr>
          <w:rFonts w:ascii="Times New Roman" w:hAnsi="Times New Roman"/>
          <w:color w:val="000000"/>
          <w:sz w:val="24"/>
          <w:szCs w:val="24"/>
          <w:vertAlign w:val="superscript"/>
          <w:lang w:val="en-GB"/>
        </w:rPr>
        <w:t>16</w:t>
      </w:r>
      <w:r w:rsidR="006C2E51">
        <w:rPr>
          <w:rFonts w:ascii="Times New Roman" w:hAnsi="Times New Roman"/>
          <w:color w:val="000000"/>
          <w:sz w:val="24"/>
          <w:szCs w:val="24"/>
          <w:lang w:val="en-GB"/>
        </w:rPr>
        <w:t>) indicate co-variation along a line with a slope of about 8 mmol mol</w:t>
      </w:r>
      <w:r w:rsidR="006C2E51" w:rsidRPr="006C2E51">
        <w:rPr>
          <w:rFonts w:ascii="Times New Roman" w:hAnsi="Times New Roman"/>
          <w:color w:val="000000"/>
          <w:sz w:val="24"/>
          <w:szCs w:val="24"/>
          <w:vertAlign w:val="superscript"/>
          <w:lang w:val="en-GB"/>
        </w:rPr>
        <w:t>-1</w:t>
      </w:r>
      <w:r w:rsidR="006C2E51">
        <w:rPr>
          <w:rFonts w:ascii="Times New Roman" w:hAnsi="Times New Roman"/>
          <w:color w:val="000000"/>
          <w:sz w:val="24"/>
          <w:szCs w:val="24"/>
          <w:lang w:val="en-GB"/>
        </w:rPr>
        <w:t>, consistent with a control by diatom uptake and regeneration. Data fro stations proximal to the Southern Ocean at 40oS in the South Atlantic (entire water column, blue squares</w:t>
      </w:r>
      <w:r w:rsidR="006C2E51" w:rsidRPr="006C2E51">
        <w:rPr>
          <w:rFonts w:ascii="Times New Roman" w:hAnsi="Times New Roman"/>
          <w:color w:val="000000"/>
          <w:sz w:val="24"/>
          <w:szCs w:val="24"/>
          <w:vertAlign w:val="superscript"/>
          <w:lang w:val="en-GB"/>
        </w:rPr>
        <w:t>13</w:t>
      </w:r>
      <w:r w:rsidR="006C2E51">
        <w:rPr>
          <w:rFonts w:ascii="Times New Roman" w:hAnsi="Times New Roman"/>
          <w:color w:val="000000"/>
          <w:sz w:val="24"/>
          <w:szCs w:val="24"/>
          <w:lang w:val="en-GB"/>
        </w:rPr>
        <w:t xml:space="preserve">) clearly show two different behaviours, with the deep ocean lying close to the Antarctic zone data, and the upper ocean reflecting the much lower slope expected for water masses sources in the mixed layer of the Southern Ocean, from which Zn has been stripped. The red dashed lines indicate, schematically, how water mass mixing in locations more distal from the Southern COean sources would confound these clear distinctions. </w:t>
      </w:r>
    </w:p>
    <w:p w14:paraId="5255A2B5" w14:textId="77777777" w:rsidR="00FF73DC" w:rsidRDefault="00FF73DC" w:rsidP="00FF73DC">
      <w:pPr>
        <w:spacing w:after="0" w:line="480" w:lineRule="auto"/>
        <w:jc w:val="both"/>
        <w:rPr>
          <w:rFonts w:ascii="Times New Roman" w:hAnsi="Times New Roman"/>
          <w:color w:val="000000"/>
          <w:sz w:val="24"/>
          <w:szCs w:val="24"/>
          <w:lang w:val="en-GB"/>
        </w:rPr>
      </w:pPr>
    </w:p>
    <w:p w14:paraId="3DE98E07" w14:textId="097F09C8" w:rsidR="006C2E51" w:rsidRPr="006C2E51" w:rsidRDefault="006C2E51" w:rsidP="00FF73DC">
      <w:pPr>
        <w:spacing w:after="0" w:line="480" w:lineRule="auto"/>
        <w:jc w:val="both"/>
        <w:rPr>
          <w:rFonts w:ascii="Times New Roman" w:hAnsi="Times New Roman"/>
          <w:b/>
          <w:color w:val="000000"/>
          <w:sz w:val="24"/>
          <w:szCs w:val="24"/>
          <w:lang w:val="en-GB"/>
        </w:rPr>
      </w:pPr>
      <w:r w:rsidRPr="006C2E51">
        <w:rPr>
          <w:rFonts w:ascii="Times New Roman" w:hAnsi="Times New Roman"/>
          <w:b/>
          <w:color w:val="000000"/>
          <w:sz w:val="24"/>
          <w:szCs w:val="24"/>
          <w:lang w:val="en-GB"/>
        </w:rPr>
        <w:t>Testing the Southern Ocean uptake hypothesis in an ocean model</w:t>
      </w:r>
    </w:p>
    <w:p w14:paraId="4C64E5B9" w14:textId="44963BA0" w:rsidR="00FF73DC" w:rsidRDefault="00FF73DC" w:rsidP="00FF73DC">
      <w:pPr>
        <w:spacing w:after="0" w:line="480" w:lineRule="auto"/>
        <w:jc w:val="both"/>
        <w:rPr>
          <w:rFonts w:ascii="Times New Roman" w:hAnsi="Times New Roman"/>
          <w:sz w:val="24"/>
          <w:szCs w:val="24"/>
          <w:lang w:val="en-US"/>
        </w:rPr>
      </w:pPr>
      <w:r w:rsidRPr="00FF73DC">
        <w:rPr>
          <w:rFonts w:ascii="Times New Roman" w:hAnsi="Times New Roman"/>
          <w:sz w:val="24"/>
          <w:szCs w:val="24"/>
          <w:lang w:val="en-US"/>
        </w:rPr>
        <w:t>To provide a quantitative test of these ideas, and taking advantage of the computational efficiency of the transport</w:t>
      </w:r>
      <w:r w:rsidR="00371D47">
        <w:rPr>
          <w:rFonts w:ascii="Times New Roman" w:hAnsi="Times New Roman"/>
          <w:sz w:val="24"/>
          <w:szCs w:val="24"/>
          <w:lang w:val="en-US"/>
        </w:rPr>
        <w:t xml:space="preserve"> </w:t>
      </w:r>
      <w:r w:rsidRPr="00FF73DC">
        <w:rPr>
          <w:rFonts w:ascii="Times New Roman" w:hAnsi="Times New Roman"/>
          <w:sz w:val="24"/>
          <w:szCs w:val="24"/>
          <w:lang w:val="en-US"/>
        </w:rPr>
        <w:t>matrix method</w:t>
      </w:r>
      <w:r w:rsidR="006417D0" w:rsidRPr="006417D0">
        <w:rPr>
          <w:rFonts w:ascii="Times New Roman" w:hAnsi="Times New Roman"/>
          <w:sz w:val="24"/>
          <w:szCs w:val="24"/>
          <w:vertAlign w:val="superscript"/>
          <w:lang w:val="en-US"/>
        </w:rPr>
        <w:t>10</w:t>
      </w:r>
      <w:r w:rsidR="006417D0">
        <w:rPr>
          <w:rFonts w:ascii="Times New Roman" w:hAnsi="Times New Roman"/>
          <w:sz w:val="24"/>
          <w:szCs w:val="24"/>
          <w:lang w:val="en-US"/>
        </w:rPr>
        <w:t xml:space="preserve">, </w:t>
      </w:r>
      <w:r w:rsidRPr="00FF73DC">
        <w:rPr>
          <w:rFonts w:ascii="Times New Roman" w:hAnsi="Times New Roman"/>
          <w:sz w:val="24"/>
          <w:szCs w:val="24"/>
          <w:lang w:val="en-US"/>
        </w:rPr>
        <w:t xml:space="preserve">we performed a series of 11 sensitivity simulations (see Supplementary Information) using an ocean general circulation model (OGCM) coupled to a biogeochemical model of P, Si and Zn cycling.  In the biogeochemical model, </w:t>
      </w:r>
      <w:r w:rsidRPr="00FF73DC">
        <w:rPr>
          <w:rFonts w:ascii="Times New Roman" w:hAnsi="Times New Roman"/>
          <w:color w:val="000000"/>
          <w:sz w:val="24"/>
          <w:szCs w:val="24"/>
          <w:lang w:val="en-GB"/>
        </w:rPr>
        <w:t>PO</w:t>
      </w:r>
      <w:r w:rsidRPr="00FF73DC">
        <w:rPr>
          <w:rFonts w:ascii="Times New Roman" w:hAnsi="Times New Roman"/>
          <w:color w:val="000000"/>
          <w:sz w:val="24"/>
          <w:szCs w:val="24"/>
          <w:vertAlign w:val="subscript"/>
          <w:lang w:val="en-GB"/>
        </w:rPr>
        <w:t>4</w:t>
      </w:r>
      <w:r w:rsidRPr="00FF73DC">
        <w:rPr>
          <w:rFonts w:ascii="Times New Roman" w:hAnsi="Times New Roman"/>
          <w:color w:val="000000"/>
          <w:sz w:val="24"/>
          <w:szCs w:val="24"/>
          <w:lang w:val="en-GB"/>
        </w:rPr>
        <w:t xml:space="preserve"> </w:t>
      </w:r>
      <w:r w:rsidRPr="00FF73DC">
        <w:rPr>
          <w:rFonts w:ascii="Times New Roman" w:hAnsi="Times New Roman"/>
          <w:sz w:val="24"/>
          <w:szCs w:val="24"/>
          <w:lang w:val="en-US"/>
        </w:rPr>
        <w:t>and Si cycling are treated completely independently. Z</w:t>
      </w:r>
      <w:r w:rsidR="00036CC9">
        <w:rPr>
          <w:rFonts w:ascii="Times New Roman" w:hAnsi="Times New Roman"/>
          <w:sz w:val="24"/>
          <w:szCs w:val="24"/>
          <w:lang w:val="en-US"/>
        </w:rPr>
        <w:t>i</w:t>
      </w:r>
      <w:r w:rsidRPr="00FF73DC">
        <w:rPr>
          <w:rFonts w:ascii="Times New Roman" w:hAnsi="Times New Roman"/>
          <w:sz w:val="24"/>
          <w:szCs w:val="24"/>
          <w:lang w:val="en-US"/>
        </w:rPr>
        <w:t>n</w:t>
      </w:r>
      <w:r w:rsidR="00036CC9">
        <w:rPr>
          <w:rFonts w:ascii="Times New Roman" w:hAnsi="Times New Roman"/>
          <w:sz w:val="24"/>
          <w:szCs w:val="24"/>
          <w:lang w:val="en-US"/>
        </w:rPr>
        <w:t>c</w:t>
      </w:r>
      <w:r w:rsidRPr="00FF73DC">
        <w:rPr>
          <w:rFonts w:ascii="Times New Roman" w:hAnsi="Times New Roman"/>
          <w:sz w:val="24"/>
          <w:szCs w:val="24"/>
          <w:lang w:val="en-US"/>
        </w:rPr>
        <w:t xml:space="preserve"> in the dissolved pool of the oceans is present as both </w:t>
      </w:r>
      <w:r w:rsidR="006C2E51">
        <w:rPr>
          <w:rFonts w:ascii="Times New Roman" w:hAnsi="Times New Roman"/>
          <w:sz w:val="24"/>
          <w:szCs w:val="24"/>
          <w:lang w:val="en-US"/>
        </w:rPr>
        <w:t xml:space="preserve">inorganic Zn </w:t>
      </w:r>
      <w:r w:rsidRPr="00FF73DC">
        <w:rPr>
          <w:rFonts w:ascii="Times New Roman" w:hAnsi="Times New Roman"/>
          <w:sz w:val="24"/>
          <w:szCs w:val="24"/>
          <w:lang w:val="en-US"/>
        </w:rPr>
        <w:t>(Zn’) and complex</w:t>
      </w:r>
      <w:r w:rsidR="00371D47">
        <w:rPr>
          <w:rFonts w:ascii="Times New Roman" w:hAnsi="Times New Roman"/>
          <w:sz w:val="24"/>
          <w:szCs w:val="24"/>
          <w:lang w:val="en-US"/>
        </w:rPr>
        <w:t>ed</w:t>
      </w:r>
      <w:r w:rsidRPr="00FF73DC">
        <w:rPr>
          <w:rFonts w:ascii="Times New Roman" w:hAnsi="Times New Roman"/>
          <w:sz w:val="24"/>
          <w:szCs w:val="24"/>
          <w:lang w:val="en-US"/>
        </w:rPr>
        <w:t xml:space="preserve"> with an organic ligand (ZnL). </w:t>
      </w:r>
      <w:r>
        <w:rPr>
          <w:rFonts w:ascii="Times New Roman" w:hAnsi="Times New Roman"/>
          <w:sz w:val="24"/>
          <w:szCs w:val="24"/>
          <w:lang w:val="en-US"/>
        </w:rPr>
        <w:t>C</w:t>
      </w:r>
      <w:r w:rsidR="006417D0">
        <w:rPr>
          <w:rFonts w:ascii="Times New Roman" w:hAnsi="Times New Roman"/>
          <w:sz w:val="24"/>
          <w:szCs w:val="24"/>
          <w:lang w:val="en-US"/>
        </w:rPr>
        <w:t>ulturing studies</w:t>
      </w:r>
      <w:r w:rsidR="006417D0" w:rsidRPr="006417D0">
        <w:rPr>
          <w:rFonts w:ascii="Times New Roman" w:hAnsi="Times New Roman"/>
          <w:sz w:val="24"/>
          <w:szCs w:val="24"/>
          <w:vertAlign w:val="superscript"/>
          <w:lang w:val="en-US"/>
        </w:rPr>
        <w:t>2</w:t>
      </w:r>
      <w:r w:rsidR="006C2E51">
        <w:rPr>
          <w:rFonts w:ascii="Times New Roman" w:hAnsi="Times New Roman"/>
          <w:sz w:val="24"/>
          <w:szCs w:val="24"/>
          <w:vertAlign w:val="superscript"/>
          <w:lang w:val="en-US"/>
        </w:rPr>
        <w:t>6</w:t>
      </w:r>
      <w:r>
        <w:rPr>
          <w:rFonts w:ascii="Times New Roman" w:hAnsi="Times New Roman"/>
          <w:color w:val="FF0000"/>
          <w:sz w:val="24"/>
          <w:szCs w:val="24"/>
          <w:lang w:val="en-US"/>
        </w:rPr>
        <w:t xml:space="preserve"> </w:t>
      </w:r>
      <w:r w:rsidRPr="00FF73DC">
        <w:rPr>
          <w:rFonts w:ascii="Times New Roman" w:hAnsi="Times New Roman"/>
          <w:sz w:val="24"/>
          <w:szCs w:val="24"/>
          <w:lang w:val="en-US"/>
        </w:rPr>
        <w:t xml:space="preserve">have shown </w:t>
      </w:r>
      <w:r w:rsidRPr="00FF73DC">
        <w:rPr>
          <w:rFonts w:ascii="Times New Roman" w:hAnsi="Times New Roman"/>
          <w:sz w:val="24"/>
          <w:szCs w:val="24"/>
          <w:lang w:val="en-US"/>
        </w:rPr>
        <w:lastRenderedPageBreak/>
        <w:t xml:space="preserve">that Zn uptake by phytoplankton, and their </w:t>
      </w:r>
      <w:r w:rsidRPr="00CD1419">
        <w:rPr>
          <w:rFonts w:ascii="Times New Roman" w:hAnsi="Times New Roman"/>
          <w:sz w:val="24"/>
          <w:szCs w:val="24"/>
          <w:lang w:val="en-US"/>
        </w:rPr>
        <w:t xml:space="preserve">Zn/P </w:t>
      </w:r>
      <w:r w:rsidRPr="00FF73DC">
        <w:rPr>
          <w:rFonts w:ascii="Times New Roman" w:hAnsi="Times New Roman"/>
          <w:sz w:val="24"/>
          <w:szCs w:val="24"/>
          <w:lang w:val="en-US"/>
        </w:rPr>
        <w:t xml:space="preserve">ratios, can be parameterized using the quantitative dependence of Zn uptake on free Zn concentrations, the approach we adopt here. It is currently unclear exactly </w:t>
      </w:r>
      <w:r w:rsidRPr="00FF73DC">
        <w:rPr>
          <w:rFonts w:ascii="Times New Roman" w:hAnsi="Times New Roman"/>
          <w:i/>
          <w:sz w:val="24"/>
          <w:szCs w:val="24"/>
          <w:lang w:val="en-US"/>
        </w:rPr>
        <w:t xml:space="preserve">why </w:t>
      </w:r>
      <w:r w:rsidRPr="00FF73DC">
        <w:rPr>
          <w:rFonts w:ascii="Times New Roman" w:hAnsi="Times New Roman"/>
          <w:sz w:val="24"/>
          <w:szCs w:val="24"/>
          <w:lang w:val="en-US"/>
        </w:rPr>
        <w:t xml:space="preserve">Southern Ocean diatoms exhibit high </w:t>
      </w:r>
      <w:r w:rsidRPr="00CD1419">
        <w:rPr>
          <w:rFonts w:ascii="Times New Roman" w:hAnsi="Times New Roman"/>
          <w:sz w:val="24"/>
          <w:szCs w:val="24"/>
          <w:lang w:val="en-US"/>
        </w:rPr>
        <w:t xml:space="preserve">Zn/P </w:t>
      </w:r>
      <w:r w:rsidRPr="00FF73DC">
        <w:rPr>
          <w:rFonts w:ascii="Times New Roman" w:hAnsi="Times New Roman"/>
          <w:sz w:val="24"/>
          <w:szCs w:val="24"/>
          <w:lang w:val="en-US"/>
        </w:rPr>
        <w:t>uptake ratios, but the high values seen in data</w:t>
      </w:r>
      <w:r w:rsidR="006417D0" w:rsidRPr="006417D0">
        <w:rPr>
          <w:rFonts w:ascii="Times New Roman" w:hAnsi="Times New Roman"/>
          <w:sz w:val="24"/>
          <w:szCs w:val="24"/>
          <w:vertAlign w:val="superscript"/>
          <w:lang w:val="en-US"/>
        </w:rPr>
        <w:t>5</w:t>
      </w:r>
      <w:r w:rsidR="006417D0">
        <w:rPr>
          <w:rFonts w:ascii="Times New Roman" w:hAnsi="Times New Roman"/>
          <w:sz w:val="24"/>
          <w:szCs w:val="24"/>
          <w:lang w:val="en-US"/>
        </w:rPr>
        <w:t xml:space="preserve"> </w:t>
      </w:r>
      <w:r w:rsidRPr="00FF73DC">
        <w:rPr>
          <w:rFonts w:ascii="Times New Roman" w:hAnsi="Times New Roman"/>
          <w:sz w:val="24"/>
          <w:szCs w:val="24"/>
          <w:lang w:val="en-US"/>
        </w:rPr>
        <w:t xml:space="preserve">arise in the model simply from the fact that upwelled water in the Southern Ocean contains high concentrations of Zn </w:t>
      </w:r>
      <w:r w:rsidR="006C2E51">
        <w:rPr>
          <w:rFonts w:ascii="Times New Roman" w:hAnsi="Times New Roman"/>
          <w:sz w:val="24"/>
          <w:szCs w:val="24"/>
          <w:lang w:val="en-US"/>
        </w:rPr>
        <w:t xml:space="preserve">so that not all of it is complexed by organic ligands, a finding that is </w:t>
      </w:r>
      <w:r w:rsidRPr="00FF73DC">
        <w:rPr>
          <w:rFonts w:ascii="Times New Roman" w:hAnsi="Times New Roman"/>
          <w:sz w:val="24"/>
          <w:szCs w:val="24"/>
          <w:lang w:val="en-US"/>
        </w:rPr>
        <w:t>also supported by data</w:t>
      </w:r>
      <w:r w:rsidR="006C2E51">
        <w:rPr>
          <w:rFonts w:ascii="Times New Roman" w:hAnsi="Times New Roman"/>
          <w:sz w:val="24"/>
          <w:szCs w:val="24"/>
          <w:vertAlign w:val="superscript"/>
          <w:lang w:val="en-US"/>
        </w:rPr>
        <w:t>27</w:t>
      </w:r>
      <w:r w:rsidR="006417D0">
        <w:rPr>
          <w:rFonts w:ascii="Times New Roman" w:hAnsi="Times New Roman"/>
          <w:sz w:val="24"/>
          <w:szCs w:val="24"/>
          <w:lang w:val="en-US"/>
        </w:rPr>
        <w:t>.</w:t>
      </w:r>
    </w:p>
    <w:p w14:paraId="5009A780" w14:textId="77777777" w:rsidR="00FF73DC" w:rsidRDefault="00FF73DC" w:rsidP="00FF73DC">
      <w:pPr>
        <w:spacing w:after="0" w:line="480" w:lineRule="auto"/>
        <w:jc w:val="both"/>
        <w:rPr>
          <w:rFonts w:ascii="Times New Roman" w:hAnsi="Times New Roman"/>
          <w:sz w:val="24"/>
          <w:szCs w:val="24"/>
          <w:lang w:val="en-US"/>
        </w:rPr>
      </w:pPr>
    </w:p>
    <w:p w14:paraId="48B5B481" w14:textId="77777777" w:rsidR="00DB7BB2" w:rsidRDefault="00FF73DC" w:rsidP="00580935">
      <w:pPr>
        <w:spacing w:after="0" w:line="480" w:lineRule="auto"/>
        <w:jc w:val="both"/>
        <w:rPr>
          <w:rFonts w:ascii="Times New Roman" w:hAnsi="Times New Roman"/>
          <w:sz w:val="24"/>
          <w:szCs w:val="24"/>
          <w:lang w:val="en-US"/>
        </w:rPr>
      </w:pPr>
      <w:r w:rsidRPr="00FF73DC">
        <w:rPr>
          <w:rFonts w:ascii="Times New Roman" w:hAnsi="Times New Roman"/>
          <w:sz w:val="24"/>
          <w:szCs w:val="24"/>
          <w:lang w:val="en-US"/>
        </w:rPr>
        <w:t xml:space="preserve">Although </w:t>
      </w:r>
      <w:r w:rsidR="006C2E51">
        <w:rPr>
          <w:rFonts w:ascii="Times New Roman" w:hAnsi="Times New Roman"/>
          <w:sz w:val="24"/>
          <w:szCs w:val="24"/>
          <w:lang w:val="en-US"/>
        </w:rPr>
        <w:t xml:space="preserve">the lengthsclae of </w:t>
      </w:r>
      <w:r w:rsidRPr="00FF73DC">
        <w:rPr>
          <w:rFonts w:ascii="Times New Roman" w:hAnsi="Times New Roman"/>
          <w:sz w:val="24"/>
          <w:szCs w:val="24"/>
          <w:lang w:val="en-US"/>
        </w:rPr>
        <w:t xml:space="preserve">Zn </w:t>
      </w:r>
      <w:r w:rsidR="006C2E51">
        <w:rPr>
          <w:rFonts w:ascii="Times New Roman" w:hAnsi="Times New Roman"/>
          <w:sz w:val="24"/>
          <w:szCs w:val="24"/>
          <w:lang w:val="en-US"/>
        </w:rPr>
        <w:t>regeneration is identical to P</w:t>
      </w:r>
      <w:r w:rsidRPr="00FF73DC">
        <w:rPr>
          <w:rFonts w:ascii="Times New Roman" w:hAnsi="Times New Roman"/>
          <w:sz w:val="24"/>
          <w:szCs w:val="24"/>
          <w:lang w:val="en-US"/>
        </w:rPr>
        <w:t xml:space="preserve"> in these simulations</w:t>
      </w:r>
      <w:r>
        <w:rPr>
          <w:rFonts w:ascii="Times New Roman" w:hAnsi="Times New Roman"/>
          <w:sz w:val="24"/>
          <w:szCs w:val="24"/>
          <w:lang w:val="en-US"/>
        </w:rPr>
        <w:t>,</w:t>
      </w:r>
      <w:r w:rsidRPr="00FF73DC">
        <w:rPr>
          <w:rFonts w:ascii="Times New Roman" w:hAnsi="Times New Roman"/>
          <w:sz w:val="24"/>
          <w:szCs w:val="24"/>
          <w:lang w:val="en-US"/>
        </w:rPr>
        <w:t xml:space="preserve"> and</w:t>
      </w:r>
      <w:r>
        <w:rPr>
          <w:rFonts w:ascii="Times New Roman" w:hAnsi="Times New Roman"/>
          <w:sz w:val="24"/>
          <w:szCs w:val="24"/>
          <w:lang w:val="en-US"/>
        </w:rPr>
        <w:t xml:space="preserve"> though</w:t>
      </w:r>
      <w:r w:rsidRPr="00FF73DC">
        <w:rPr>
          <w:rFonts w:ascii="Times New Roman" w:hAnsi="Times New Roman"/>
          <w:sz w:val="24"/>
          <w:szCs w:val="24"/>
          <w:lang w:val="en-US"/>
        </w:rPr>
        <w:t xml:space="preserve"> its cycling is entirely decoupled from that of Si, </w:t>
      </w:r>
      <w:r w:rsidR="00576CEC">
        <w:rPr>
          <w:rFonts w:ascii="Times New Roman" w:hAnsi="Times New Roman"/>
          <w:sz w:val="24"/>
          <w:szCs w:val="24"/>
          <w:lang w:val="en-US"/>
        </w:rPr>
        <w:t>our</w:t>
      </w:r>
      <w:r w:rsidRPr="00FF73DC">
        <w:rPr>
          <w:rFonts w:ascii="Times New Roman" w:hAnsi="Times New Roman"/>
          <w:sz w:val="24"/>
          <w:szCs w:val="24"/>
          <w:lang w:val="en-US"/>
        </w:rPr>
        <w:t xml:space="preserve"> simulations reproduce the observed </w:t>
      </w:r>
      <w:r w:rsidR="0092222D">
        <w:rPr>
          <w:rFonts w:ascii="Times New Roman" w:hAnsi="Times New Roman"/>
          <w:sz w:val="24"/>
          <w:szCs w:val="24"/>
          <w:lang w:val="en-US"/>
        </w:rPr>
        <w:t>near-</w:t>
      </w:r>
      <w:r w:rsidRPr="00FF73DC">
        <w:rPr>
          <w:rFonts w:ascii="Times New Roman" w:hAnsi="Times New Roman"/>
          <w:sz w:val="24"/>
          <w:szCs w:val="24"/>
          <w:lang w:val="en-US"/>
        </w:rPr>
        <w:t>linear correlation between Zn an</w:t>
      </w:r>
      <w:r w:rsidR="00DB7BB2">
        <w:rPr>
          <w:rFonts w:ascii="Times New Roman" w:hAnsi="Times New Roman"/>
          <w:sz w:val="24"/>
          <w:szCs w:val="24"/>
          <w:lang w:val="en-US"/>
        </w:rPr>
        <w:t>d Si at the global scale (Fig. 4</w:t>
      </w:r>
      <w:r w:rsidRPr="00FF73DC">
        <w:rPr>
          <w:rFonts w:ascii="Times New Roman" w:hAnsi="Times New Roman"/>
          <w:sz w:val="24"/>
          <w:szCs w:val="24"/>
          <w:lang w:val="en-US"/>
        </w:rPr>
        <w:t xml:space="preserve">c). </w:t>
      </w:r>
      <w:r w:rsidR="0092222D">
        <w:rPr>
          <w:rFonts w:ascii="Times New Roman" w:hAnsi="Times New Roman"/>
          <w:sz w:val="24"/>
          <w:szCs w:val="24"/>
          <w:lang w:val="en-US"/>
        </w:rPr>
        <w:t>They</w:t>
      </w:r>
      <w:r w:rsidRPr="00FF73DC">
        <w:rPr>
          <w:rFonts w:ascii="Times New Roman" w:hAnsi="Times New Roman"/>
          <w:sz w:val="24"/>
          <w:szCs w:val="24"/>
          <w:lang w:val="en-US"/>
        </w:rPr>
        <w:t xml:space="preserve"> also reproduce the </w:t>
      </w:r>
      <w:r w:rsidR="00576CEC">
        <w:rPr>
          <w:rFonts w:ascii="Times New Roman" w:hAnsi="Times New Roman"/>
          <w:sz w:val="24"/>
          <w:szCs w:val="24"/>
          <w:lang w:val="en-US"/>
        </w:rPr>
        <w:t>slow</w:t>
      </w:r>
      <w:r w:rsidR="00576CEC" w:rsidRPr="00FF73DC">
        <w:rPr>
          <w:rFonts w:ascii="Times New Roman" w:hAnsi="Times New Roman"/>
          <w:sz w:val="24"/>
          <w:szCs w:val="24"/>
          <w:lang w:val="en-US"/>
        </w:rPr>
        <w:t xml:space="preserve"> </w:t>
      </w:r>
      <w:r w:rsidRPr="00FF73DC">
        <w:rPr>
          <w:rFonts w:ascii="Times New Roman" w:hAnsi="Times New Roman"/>
          <w:sz w:val="24"/>
          <w:szCs w:val="24"/>
          <w:lang w:val="en-US"/>
        </w:rPr>
        <w:t xml:space="preserve">increase </w:t>
      </w:r>
      <w:r w:rsidR="00BD1DB3">
        <w:rPr>
          <w:rFonts w:ascii="Times New Roman" w:hAnsi="Times New Roman"/>
          <w:sz w:val="24"/>
          <w:szCs w:val="24"/>
          <w:lang w:val="en-US"/>
        </w:rPr>
        <w:t xml:space="preserve">with depth </w:t>
      </w:r>
      <w:r w:rsidRPr="00FF73DC">
        <w:rPr>
          <w:rFonts w:ascii="Times New Roman" w:hAnsi="Times New Roman"/>
          <w:sz w:val="24"/>
          <w:szCs w:val="24"/>
          <w:lang w:val="en-US"/>
        </w:rPr>
        <w:t>in Zn concentrations through the</w:t>
      </w:r>
      <w:r w:rsidR="00576CEC">
        <w:rPr>
          <w:rFonts w:ascii="Times New Roman" w:hAnsi="Times New Roman"/>
          <w:sz w:val="24"/>
          <w:szCs w:val="24"/>
          <w:lang w:val="en-US"/>
        </w:rPr>
        <w:t xml:space="preserve"> upper ocean at</w:t>
      </w:r>
      <w:r w:rsidRPr="00FF73DC">
        <w:rPr>
          <w:rFonts w:ascii="Times New Roman" w:hAnsi="Times New Roman"/>
          <w:sz w:val="24"/>
          <w:szCs w:val="24"/>
          <w:lang w:val="en-US"/>
        </w:rPr>
        <w:t xml:space="preserve"> low</w:t>
      </w:r>
      <w:r w:rsidR="00BD1DB3">
        <w:rPr>
          <w:rFonts w:ascii="Times New Roman" w:hAnsi="Times New Roman"/>
          <w:sz w:val="24"/>
          <w:szCs w:val="24"/>
          <w:lang w:val="en-US"/>
        </w:rPr>
        <w:t xml:space="preserve"> </w:t>
      </w:r>
      <w:r w:rsidRPr="00FF73DC">
        <w:rPr>
          <w:rFonts w:ascii="Times New Roman" w:hAnsi="Times New Roman"/>
          <w:sz w:val="24"/>
          <w:szCs w:val="24"/>
          <w:lang w:val="en-US"/>
        </w:rPr>
        <w:t>latitude</w:t>
      </w:r>
      <w:r w:rsidR="00576CEC">
        <w:rPr>
          <w:rFonts w:ascii="Times New Roman" w:hAnsi="Times New Roman"/>
          <w:sz w:val="24"/>
          <w:szCs w:val="24"/>
          <w:lang w:val="en-US"/>
        </w:rPr>
        <w:t xml:space="preserve">s </w:t>
      </w:r>
      <w:r w:rsidRPr="00FF73DC">
        <w:rPr>
          <w:rFonts w:ascii="Times New Roman" w:hAnsi="Times New Roman"/>
          <w:sz w:val="24"/>
          <w:szCs w:val="24"/>
          <w:lang w:val="en-US"/>
        </w:rPr>
        <w:t xml:space="preserve">(Fig. 1), despite the fact that Zn is regenerated in the shallow subsurface in the model. The mechanism behind this model behaviour is indicated by </w:t>
      </w:r>
      <w:r>
        <w:rPr>
          <w:rFonts w:ascii="Times New Roman" w:hAnsi="Times New Roman"/>
          <w:sz w:val="24"/>
          <w:szCs w:val="24"/>
          <w:lang w:val="en-US"/>
        </w:rPr>
        <w:t xml:space="preserve">our </w:t>
      </w:r>
      <w:r w:rsidR="00DB7BB2">
        <w:rPr>
          <w:rFonts w:ascii="Times New Roman" w:hAnsi="Times New Roman"/>
          <w:sz w:val="24"/>
          <w:szCs w:val="24"/>
          <w:lang w:val="en-US"/>
        </w:rPr>
        <w:t xml:space="preserve">model’s </w:t>
      </w:r>
      <w:r w:rsidRPr="00FF73DC">
        <w:rPr>
          <w:rFonts w:ascii="Times New Roman" w:hAnsi="Times New Roman"/>
          <w:sz w:val="24"/>
          <w:szCs w:val="24"/>
          <w:lang w:val="en-US"/>
        </w:rPr>
        <w:t xml:space="preserve">sensitivity </w:t>
      </w:r>
      <w:r w:rsidR="00DB7BB2">
        <w:rPr>
          <w:rFonts w:ascii="Times New Roman" w:hAnsi="Times New Roman"/>
          <w:sz w:val="24"/>
          <w:szCs w:val="24"/>
          <w:lang w:val="en-US"/>
        </w:rPr>
        <w:t xml:space="preserve">to the Zn/P uptake ratio in the Southern Ocean </w:t>
      </w:r>
      <w:r>
        <w:rPr>
          <w:rFonts w:ascii="Times New Roman" w:hAnsi="Times New Roman"/>
          <w:sz w:val="24"/>
          <w:szCs w:val="24"/>
          <w:lang w:val="en-US"/>
        </w:rPr>
        <w:t xml:space="preserve"> (see Supplementary Information</w:t>
      </w:r>
      <w:r w:rsidR="00DB7BB2">
        <w:rPr>
          <w:rFonts w:ascii="Times New Roman" w:hAnsi="Times New Roman"/>
          <w:sz w:val="24"/>
          <w:szCs w:val="24"/>
          <w:lang w:val="en-US"/>
        </w:rPr>
        <w:t xml:space="preserve"> for sensitivity tests</w:t>
      </w:r>
      <w:r>
        <w:rPr>
          <w:rFonts w:ascii="Times New Roman" w:hAnsi="Times New Roman"/>
          <w:sz w:val="24"/>
          <w:szCs w:val="24"/>
          <w:lang w:val="en-US"/>
        </w:rPr>
        <w:t>)</w:t>
      </w:r>
      <w:r w:rsidR="00DB7BB2">
        <w:rPr>
          <w:rFonts w:ascii="Times New Roman" w:hAnsi="Times New Roman"/>
          <w:sz w:val="24"/>
          <w:szCs w:val="24"/>
          <w:lang w:val="en-US"/>
        </w:rPr>
        <w:t>: as the average Zn/</w:t>
      </w:r>
      <w:r w:rsidRPr="00FF73DC">
        <w:rPr>
          <w:rFonts w:ascii="Times New Roman" w:hAnsi="Times New Roman"/>
          <w:sz w:val="24"/>
          <w:szCs w:val="24"/>
          <w:lang w:val="en-US"/>
        </w:rPr>
        <w:t xml:space="preserve">P ratio of uptake in the Southern Ocean increases, the Zn distribution changes from being closely correlated </w:t>
      </w:r>
      <w:r w:rsidR="00BD1DB3">
        <w:rPr>
          <w:rFonts w:ascii="Times New Roman" w:hAnsi="Times New Roman"/>
          <w:sz w:val="24"/>
          <w:szCs w:val="24"/>
          <w:lang w:val="en-US"/>
        </w:rPr>
        <w:t>with</w:t>
      </w:r>
      <w:r w:rsidR="00BD1DB3" w:rsidRPr="00FF73DC">
        <w:rPr>
          <w:rFonts w:ascii="Times New Roman" w:hAnsi="Times New Roman"/>
          <w:sz w:val="24"/>
          <w:szCs w:val="24"/>
          <w:lang w:val="en-US"/>
        </w:rPr>
        <w:t xml:space="preserve"> </w:t>
      </w:r>
      <w:r w:rsidRPr="00FF73DC">
        <w:rPr>
          <w:rFonts w:ascii="Times New Roman" w:hAnsi="Times New Roman"/>
          <w:sz w:val="24"/>
          <w:szCs w:val="24"/>
          <w:lang w:val="en-US"/>
        </w:rPr>
        <w:t>that of PO</w:t>
      </w:r>
      <w:r w:rsidRPr="00FF73DC">
        <w:rPr>
          <w:rFonts w:ascii="Times New Roman" w:hAnsi="Times New Roman"/>
          <w:sz w:val="24"/>
          <w:szCs w:val="24"/>
          <w:vertAlign w:val="subscript"/>
          <w:lang w:val="en-US"/>
        </w:rPr>
        <w:t>4</w:t>
      </w:r>
      <w:r w:rsidRPr="00FF73DC">
        <w:rPr>
          <w:rFonts w:ascii="Times New Roman" w:hAnsi="Times New Roman"/>
          <w:sz w:val="24"/>
          <w:szCs w:val="24"/>
          <w:lang w:val="en-US"/>
        </w:rPr>
        <w:t xml:space="preserve"> (at</w:t>
      </w:r>
      <w:r w:rsidR="007A373A">
        <w:rPr>
          <w:rFonts w:ascii="Times New Roman" w:hAnsi="Times New Roman"/>
          <w:sz w:val="24"/>
          <w:szCs w:val="24"/>
          <w:lang w:val="en-US"/>
        </w:rPr>
        <w:t xml:space="preserve"> Zn:P</w:t>
      </w:r>
      <w:r w:rsidRPr="00FF73DC">
        <w:rPr>
          <w:rFonts w:ascii="Times New Roman" w:hAnsi="Times New Roman"/>
          <w:sz w:val="24"/>
          <w:szCs w:val="24"/>
          <w:lang w:val="en-US"/>
        </w:rPr>
        <w:t xml:space="preserve"> values of ~1 mmol mol</w:t>
      </w:r>
      <w:r w:rsidRPr="00FF73DC">
        <w:rPr>
          <w:rFonts w:ascii="Times New Roman" w:hAnsi="Times New Roman"/>
          <w:sz w:val="24"/>
          <w:szCs w:val="24"/>
          <w:vertAlign w:val="superscript"/>
          <w:lang w:val="en-US"/>
        </w:rPr>
        <w:t>-1</w:t>
      </w:r>
      <w:r w:rsidRPr="00FF73DC">
        <w:rPr>
          <w:rFonts w:ascii="Times New Roman" w:hAnsi="Times New Roman"/>
          <w:sz w:val="24"/>
          <w:szCs w:val="24"/>
          <w:lang w:val="en-US"/>
        </w:rPr>
        <w:t>) to being very similar to the large-scale Si distribution (at values above ~4.5 mmol mol</w:t>
      </w:r>
      <w:r w:rsidRPr="00FF73DC">
        <w:rPr>
          <w:rFonts w:ascii="Times New Roman" w:hAnsi="Times New Roman"/>
          <w:sz w:val="24"/>
          <w:szCs w:val="24"/>
          <w:vertAlign w:val="superscript"/>
          <w:lang w:val="en-US"/>
        </w:rPr>
        <w:t>-1</w:t>
      </w:r>
      <w:r w:rsidRPr="00FF73DC">
        <w:rPr>
          <w:rFonts w:ascii="Times New Roman" w:hAnsi="Times New Roman"/>
          <w:sz w:val="24"/>
          <w:szCs w:val="24"/>
          <w:lang w:val="en-US"/>
        </w:rPr>
        <w:t>).</w:t>
      </w:r>
      <w:r w:rsidR="00C25265">
        <w:rPr>
          <w:rFonts w:ascii="Times New Roman" w:hAnsi="Times New Roman"/>
          <w:sz w:val="24"/>
          <w:szCs w:val="24"/>
          <w:lang w:val="en-US"/>
        </w:rPr>
        <w:t xml:space="preserve"> </w:t>
      </w:r>
    </w:p>
    <w:p w14:paraId="5443389E" w14:textId="77777777" w:rsidR="00DB7BB2" w:rsidRDefault="00DB7BB2" w:rsidP="00580935">
      <w:pPr>
        <w:spacing w:after="0" w:line="480" w:lineRule="auto"/>
        <w:jc w:val="both"/>
        <w:rPr>
          <w:rFonts w:ascii="Times New Roman" w:hAnsi="Times New Roman"/>
          <w:sz w:val="24"/>
          <w:szCs w:val="24"/>
          <w:lang w:val="en-US"/>
        </w:rPr>
      </w:pPr>
    </w:p>
    <w:p w14:paraId="4B03EB02" w14:textId="77777777" w:rsidR="00DB7BB2" w:rsidRDefault="00C25265" w:rsidP="00580935">
      <w:pPr>
        <w:spacing w:after="0" w:line="480" w:lineRule="auto"/>
        <w:jc w:val="both"/>
        <w:rPr>
          <w:rFonts w:ascii="Times New Roman" w:hAnsi="Times New Roman"/>
          <w:sz w:val="24"/>
          <w:szCs w:val="24"/>
          <w:lang w:val="en-US"/>
        </w:rPr>
      </w:pPr>
      <w:r>
        <w:rPr>
          <w:rFonts w:ascii="Times New Roman" w:hAnsi="Times New Roman"/>
          <w:sz w:val="24"/>
          <w:szCs w:val="24"/>
          <w:lang w:val="en-US"/>
        </w:rPr>
        <w:t>The</w:t>
      </w:r>
      <w:r w:rsidR="00725FE4">
        <w:rPr>
          <w:rFonts w:ascii="Times New Roman" w:hAnsi="Times New Roman"/>
          <w:sz w:val="24"/>
          <w:szCs w:val="24"/>
          <w:lang w:val="en-US"/>
        </w:rPr>
        <w:t xml:space="preserve"> key feature of the Zn-PO</w:t>
      </w:r>
      <w:r w:rsidR="00725FE4" w:rsidRPr="00725FE4">
        <w:rPr>
          <w:rFonts w:ascii="Times New Roman" w:hAnsi="Times New Roman"/>
          <w:sz w:val="24"/>
          <w:szCs w:val="24"/>
          <w:vertAlign w:val="subscript"/>
          <w:lang w:val="en-US"/>
        </w:rPr>
        <w:t>4</w:t>
      </w:r>
      <w:r w:rsidR="007E7DE5">
        <w:rPr>
          <w:rFonts w:ascii="Times New Roman" w:hAnsi="Times New Roman"/>
          <w:sz w:val="24"/>
          <w:szCs w:val="24"/>
          <w:lang w:val="en-US"/>
        </w:rPr>
        <w:t xml:space="preserve"> plot</w:t>
      </w:r>
      <w:r w:rsidR="00DB7BB2">
        <w:rPr>
          <w:rFonts w:ascii="Times New Roman" w:hAnsi="Times New Roman"/>
          <w:sz w:val="24"/>
          <w:szCs w:val="24"/>
          <w:lang w:val="en-US"/>
        </w:rPr>
        <w:t xml:space="preserve"> (Fig. 4</w:t>
      </w:r>
      <w:r w:rsidR="004907A2">
        <w:rPr>
          <w:rFonts w:ascii="Times New Roman" w:hAnsi="Times New Roman"/>
          <w:sz w:val="24"/>
          <w:szCs w:val="24"/>
          <w:lang w:val="en-US"/>
        </w:rPr>
        <w:t>d)</w:t>
      </w:r>
      <w:r w:rsidR="007E7DE5">
        <w:rPr>
          <w:rFonts w:ascii="Times New Roman" w:hAnsi="Times New Roman"/>
          <w:sz w:val="24"/>
          <w:szCs w:val="24"/>
          <w:lang w:val="en-US"/>
        </w:rPr>
        <w:t xml:space="preserve"> is the curvature </w:t>
      </w:r>
      <w:r w:rsidR="00725FE4">
        <w:rPr>
          <w:rFonts w:ascii="Times New Roman" w:hAnsi="Times New Roman"/>
          <w:sz w:val="24"/>
          <w:szCs w:val="24"/>
          <w:lang w:val="en-US"/>
        </w:rPr>
        <w:t>in the model</w:t>
      </w:r>
      <w:r w:rsidR="007E7DE5">
        <w:rPr>
          <w:rFonts w:ascii="Times New Roman" w:hAnsi="Times New Roman"/>
          <w:sz w:val="24"/>
          <w:szCs w:val="24"/>
          <w:lang w:val="en-US"/>
        </w:rPr>
        <w:t xml:space="preserve"> array</w:t>
      </w:r>
      <w:r w:rsidR="00725FE4">
        <w:rPr>
          <w:rFonts w:ascii="Times New Roman" w:hAnsi="Times New Roman"/>
          <w:sz w:val="24"/>
          <w:szCs w:val="24"/>
          <w:lang w:val="en-US"/>
        </w:rPr>
        <w:t xml:space="preserve">. This arises because of the partitioning of the global oceans into </w:t>
      </w:r>
      <w:r>
        <w:rPr>
          <w:rFonts w:ascii="Times New Roman" w:hAnsi="Times New Roman"/>
          <w:sz w:val="24"/>
          <w:szCs w:val="24"/>
          <w:lang w:val="en-US"/>
        </w:rPr>
        <w:t xml:space="preserve">the </w:t>
      </w:r>
      <w:r w:rsidR="00725FE4">
        <w:rPr>
          <w:rFonts w:ascii="Times New Roman" w:hAnsi="Times New Roman"/>
          <w:sz w:val="24"/>
          <w:szCs w:val="24"/>
          <w:lang w:val="en-US"/>
        </w:rPr>
        <w:t>two broad regimes</w:t>
      </w:r>
      <w:r w:rsidR="00DB7BB2">
        <w:rPr>
          <w:rFonts w:ascii="Times New Roman" w:hAnsi="Times New Roman"/>
          <w:sz w:val="24"/>
          <w:szCs w:val="24"/>
          <w:lang w:val="en-US"/>
        </w:rPr>
        <w:t xml:space="preserve"> in Fig. 3c</w:t>
      </w:r>
      <w:r w:rsidR="00725FE4">
        <w:rPr>
          <w:rFonts w:ascii="Times New Roman" w:hAnsi="Times New Roman"/>
          <w:sz w:val="24"/>
          <w:szCs w:val="24"/>
          <w:lang w:val="en-US"/>
        </w:rPr>
        <w:t>: a mid-upper ocean that is severely depleted in Zn (and Si) relative to PO</w:t>
      </w:r>
      <w:r w:rsidR="00725FE4" w:rsidRPr="00725FE4">
        <w:rPr>
          <w:rFonts w:ascii="Times New Roman" w:hAnsi="Times New Roman"/>
          <w:sz w:val="24"/>
          <w:szCs w:val="24"/>
          <w:vertAlign w:val="subscript"/>
          <w:lang w:val="en-US"/>
        </w:rPr>
        <w:t>4</w:t>
      </w:r>
      <w:r w:rsidR="00725FE4">
        <w:rPr>
          <w:rFonts w:ascii="Times New Roman" w:hAnsi="Times New Roman"/>
          <w:sz w:val="24"/>
          <w:szCs w:val="24"/>
          <w:lang w:val="en-US"/>
        </w:rPr>
        <w:t xml:space="preserve"> as a result of the stripping of Zn (and Si) from the surface Southern Ocean</w:t>
      </w:r>
      <w:r w:rsidR="00DC6327">
        <w:rPr>
          <w:rFonts w:ascii="Times New Roman" w:hAnsi="Times New Roman"/>
          <w:sz w:val="24"/>
          <w:szCs w:val="24"/>
          <w:lang w:val="en-US"/>
        </w:rPr>
        <w:t>,</w:t>
      </w:r>
      <w:r w:rsidR="00725FE4">
        <w:rPr>
          <w:rFonts w:ascii="Times New Roman" w:hAnsi="Times New Roman"/>
          <w:sz w:val="24"/>
          <w:szCs w:val="24"/>
          <w:lang w:val="en-US"/>
        </w:rPr>
        <w:t xml:space="preserve"> and the export of this water to the upper ocean globally; a deep and abyssal ocean that is dominated by water masses that originate in the deep Southern Ocean, containing the regenerated counterpart of this surface uptake process. </w:t>
      </w:r>
      <w:r w:rsidR="0092222D">
        <w:rPr>
          <w:rFonts w:ascii="Times New Roman" w:hAnsi="Times New Roman"/>
          <w:color w:val="000000" w:themeColor="text1"/>
          <w:sz w:val="24"/>
          <w:szCs w:val="24"/>
          <w:lang w:val="en-US"/>
        </w:rPr>
        <w:t>The model</w:t>
      </w:r>
      <w:r>
        <w:rPr>
          <w:rFonts w:ascii="Times New Roman" w:hAnsi="Times New Roman"/>
          <w:color w:val="000000" w:themeColor="text1"/>
          <w:sz w:val="24"/>
          <w:szCs w:val="24"/>
          <w:lang w:val="en-US"/>
        </w:rPr>
        <w:t xml:space="preserve"> is less good at </w:t>
      </w:r>
      <w:r>
        <w:rPr>
          <w:rFonts w:ascii="Times New Roman" w:hAnsi="Times New Roman"/>
          <w:color w:val="000000" w:themeColor="text1"/>
          <w:sz w:val="24"/>
          <w:szCs w:val="24"/>
          <w:lang w:val="en-US"/>
        </w:rPr>
        <w:lastRenderedPageBreak/>
        <w:t xml:space="preserve">representing </w:t>
      </w:r>
      <w:r w:rsidR="004E45B8">
        <w:rPr>
          <w:rFonts w:ascii="Times New Roman" w:hAnsi="Times New Roman"/>
          <w:color w:val="000000" w:themeColor="text1"/>
          <w:sz w:val="24"/>
          <w:szCs w:val="24"/>
          <w:lang w:val="en-US"/>
        </w:rPr>
        <w:t>the physical mixing</w:t>
      </w:r>
      <w:r>
        <w:rPr>
          <w:rFonts w:ascii="Times New Roman" w:hAnsi="Times New Roman"/>
          <w:color w:val="000000" w:themeColor="text1"/>
          <w:sz w:val="24"/>
          <w:szCs w:val="24"/>
          <w:lang w:val="en-US"/>
        </w:rPr>
        <w:t xml:space="preserve"> outside the Southern Ocean </w:t>
      </w:r>
      <w:r w:rsidR="00FF73DC">
        <w:rPr>
          <w:rFonts w:ascii="Times New Roman" w:hAnsi="Times New Roman"/>
          <w:color w:val="000000" w:themeColor="text1"/>
          <w:sz w:val="24"/>
          <w:szCs w:val="24"/>
          <w:lang w:val="en-US"/>
        </w:rPr>
        <w:t>(see s</w:t>
      </w:r>
      <w:r w:rsidR="00DB7BB2">
        <w:rPr>
          <w:rFonts w:ascii="Times New Roman" w:hAnsi="Times New Roman"/>
          <w:color w:val="000000" w:themeColor="text1"/>
          <w:sz w:val="24"/>
          <w:szCs w:val="24"/>
          <w:lang w:val="en-US"/>
        </w:rPr>
        <w:t>chematic trajectories in Fig. 3c</w:t>
      </w:r>
      <w:r w:rsidR="00FF73DC">
        <w:rPr>
          <w:rFonts w:ascii="Times New Roman" w:hAnsi="Times New Roman"/>
          <w:color w:val="000000" w:themeColor="text1"/>
          <w:sz w:val="24"/>
          <w:szCs w:val="24"/>
          <w:lang w:val="en-US"/>
        </w:rPr>
        <w:t>)</w:t>
      </w:r>
      <w:r w:rsidR="00D70469">
        <w:rPr>
          <w:rFonts w:ascii="Times New Roman" w:hAnsi="Times New Roman"/>
          <w:color w:val="000000" w:themeColor="text1"/>
          <w:sz w:val="24"/>
          <w:szCs w:val="24"/>
          <w:lang w:val="en-US"/>
        </w:rPr>
        <w:t>,</w:t>
      </w:r>
      <w:r w:rsidR="004E45B8">
        <w:rPr>
          <w:rFonts w:ascii="Times New Roman" w:hAnsi="Times New Roman"/>
          <w:color w:val="000000" w:themeColor="text1"/>
          <w:sz w:val="24"/>
          <w:szCs w:val="24"/>
          <w:lang w:val="en-US"/>
        </w:rPr>
        <w:t xml:space="preserve"> </w:t>
      </w:r>
      <w:r w:rsidR="00371D47">
        <w:rPr>
          <w:rFonts w:ascii="Times New Roman" w:hAnsi="Times New Roman"/>
          <w:color w:val="000000" w:themeColor="text1"/>
          <w:sz w:val="24"/>
          <w:szCs w:val="24"/>
          <w:lang w:val="en-US"/>
        </w:rPr>
        <w:t>so that it underestimates the</w:t>
      </w:r>
      <w:r w:rsidR="004E45B8">
        <w:rPr>
          <w:rFonts w:ascii="Times New Roman" w:hAnsi="Times New Roman"/>
          <w:color w:val="000000" w:themeColor="text1"/>
          <w:sz w:val="24"/>
          <w:szCs w:val="24"/>
          <w:lang w:val="en-US"/>
        </w:rPr>
        <w:t xml:space="preserve"> scatter in the data </w:t>
      </w:r>
      <w:r>
        <w:rPr>
          <w:rFonts w:ascii="Times New Roman" w:hAnsi="Times New Roman"/>
          <w:color w:val="000000" w:themeColor="text1"/>
          <w:sz w:val="24"/>
          <w:szCs w:val="24"/>
          <w:lang w:val="en-US"/>
        </w:rPr>
        <w:t xml:space="preserve">in Fig. </w:t>
      </w:r>
      <w:r w:rsidR="00DB7BB2">
        <w:rPr>
          <w:rFonts w:ascii="Times New Roman" w:hAnsi="Times New Roman"/>
          <w:color w:val="000000" w:themeColor="text1"/>
          <w:sz w:val="24"/>
          <w:szCs w:val="24"/>
          <w:lang w:val="en-US"/>
        </w:rPr>
        <w:t>4</w:t>
      </w:r>
      <w:r>
        <w:rPr>
          <w:rFonts w:ascii="Times New Roman" w:hAnsi="Times New Roman"/>
          <w:color w:val="000000" w:themeColor="text1"/>
          <w:sz w:val="24"/>
          <w:szCs w:val="24"/>
          <w:lang w:val="en-US"/>
        </w:rPr>
        <w:t>b,d</w:t>
      </w:r>
      <w:r w:rsidR="004E45B8">
        <w:rPr>
          <w:rFonts w:ascii="Times New Roman" w:hAnsi="Times New Roman"/>
          <w:color w:val="000000" w:themeColor="text1"/>
          <w:sz w:val="24"/>
          <w:szCs w:val="24"/>
          <w:lang w:val="en-US"/>
        </w:rPr>
        <w:t>.</w:t>
      </w:r>
      <w:r w:rsidR="00D470E7">
        <w:rPr>
          <w:rFonts w:ascii="Times New Roman" w:hAnsi="Times New Roman"/>
          <w:sz w:val="24"/>
          <w:szCs w:val="24"/>
          <w:lang w:val="en-US"/>
        </w:rPr>
        <w:t xml:space="preserve"> </w:t>
      </w:r>
    </w:p>
    <w:p w14:paraId="370CC290" w14:textId="77777777" w:rsidR="00DB7BB2" w:rsidRDefault="00DB7BB2" w:rsidP="00580935">
      <w:pPr>
        <w:spacing w:after="0" w:line="480" w:lineRule="auto"/>
        <w:jc w:val="both"/>
        <w:rPr>
          <w:rFonts w:ascii="Times New Roman" w:hAnsi="Times New Roman"/>
          <w:sz w:val="24"/>
          <w:szCs w:val="24"/>
          <w:lang w:val="en-US"/>
        </w:rPr>
      </w:pPr>
    </w:p>
    <w:p w14:paraId="4169658B" w14:textId="378EFAF1" w:rsidR="00580935" w:rsidRPr="00DB7BB2" w:rsidRDefault="00DB7BB2" w:rsidP="00580935">
      <w:pPr>
        <w:spacing w:after="0" w:line="480" w:lineRule="auto"/>
        <w:jc w:val="both"/>
        <w:rPr>
          <w:rFonts w:ascii="Times New Roman" w:hAnsi="Times New Roman"/>
          <w:color w:val="FF0000"/>
          <w:sz w:val="24"/>
          <w:szCs w:val="24"/>
          <w:lang w:val="en-US"/>
        </w:rPr>
      </w:pPr>
      <w:r>
        <w:rPr>
          <w:rFonts w:ascii="Times New Roman" w:hAnsi="Times New Roman"/>
          <w:sz w:val="24"/>
          <w:szCs w:val="24"/>
          <w:lang w:val="en-US"/>
        </w:rPr>
        <w:t>We emphasize that our aim here is to provide an explanation for a first order fracture of global Zn-Si-P distributions and, as such, we have deliberately kept the model simple, attempting to restrict the process it represents to those that are well-established. Thus, Zn uptake is tied to that of P as dictated by the results of culturing experiments, and there are no mechanistic links between the update of Zn and Si. We have parameterized Zn speciation in the context of a single model (see Supplementary Information. The model does not consider the potential impacts of variations in metal uptake stoichiometry across different taxonomic groups. It does not consider the potential effects that Fe limitation may have on diatom physiology. Despite this simplicity, the model is very successful in reproducing global dissolved nutrient distributions. Invoking further complexity, such as a significant role for previously-proposed vertical process such as scavenging of Zn by particulate material or a second organic Zn pool associated with opal</w:t>
      </w:r>
      <w:r w:rsidRPr="00DB7BB2">
        <w:rPr>
          <w:rFonts w:ascii="Times New Roman" w:hAnsi="Times New Roman"/>
          <w:sz w:val="24"/>
          <w:szCs w:val="24"/>
          <w:vertAlign w:val="superscript"/>
          <w:lang w:val="en-US"/>
        </w:rPr>
        <w:t xml:space="preserve">16,28,29 </w:t>
      </w:r>
      <w:r>
        <w:rPr>
          <w:rFonts w:ascii="Times New Roman" w:hAnsi="Times New Roman"/>
          <w:sz w:val="24"/>
          <w:szCs w:val="24"/>
          <w:lang w:val="en-US"/>
        </w:rPr>
        <w:t>is not required to reproduce first-order global Zn-Si-PO</w:t>
      </w:r>
      <w:r w:rsidRPr="00DB7BB2">
        <w:rPr>
          <w:rFonts w:ascii="Times New Roman" w:hAnsi="Times New Roman"/>
          <w:sz w:val="24"/>
          <w:szCs w:val="24"/>
          <w:vertAlign w:val="subscript"/>
          <w:lang w:val="en-US"/>
        </w:rPr>
        <w:t>4</w:t>
      </w:r>
      <w:r>
        <w:rPr>
          <w:rFonts w:ascii="Times New Roman" w:hAnsi="Times New Roman"/>
          <w:sz w:val="24"/>
          <w:szCs w:val="24"/>
          <w:lang w:val="en-US"/>
        </w:rPr>
        <w:t xml:space="preserve"> relationships. We have also avoided tuning the model to improve the fit to the data. For example, the slope of the model Zn-Si correlation on Fig. 4c is about 12% below that defined by the data, at 0.056 mmol mol</w:t>
      </w:r>
      <w:r w:rsidRPr="00DB7BB2">
        <w:rPr>
          <w:rFonts w:ascii="Times New Roman" w:hAnsi="Times New Roman"/>
          <w:sz w:val="24"/>
          <w:szCs w:val="24"/>
          <w:vertAlign w:val="superscript"/>
          <w:lang w:val="en-US"/>
        </w:rPr>
        <w:t>-1</w:t>
      </w:r>
      <w:r>
        <w:rPr>
          <w:rFonts w:ascii="Times New Roman" w:hAnsi="Times New Roman"/>
          <w:sz w:val="24"/>
          <w:szCs w:val="24"/>
          <w:lang w:val="en-US"/>
        </w:rPr>
        <w:t xml:space="preserve"> versus 0.064  mmol mol</w:t>
      </w:r>
      <w:r w:rsidRPr="00DB7BB2">
        <w:rPr>
          <w:rFonts w:ascii="Times New Roman" w:hAnsi="Times New Roman"/>
          <w:sz w:val="24"/>
          <w:szCs w:val="24"/>
          <w:vertAlign w:val="superscript"/>
          <w:lang w:val="en-US"/>
        </w:rPr>
        <w:t>-1</w:t>
      </w:r>
      <w:r>
        <w:rPr>
          <w:rFonts w:ascii="Times New Roman" w:hAnsi="Times New Roman"/>
          <w:sz w:val="24"/>
          <w:szCs w:val="24"/>
          <w:lang w:val="en-US"/>
        </w:rPr>
        <w:t xml:space="preserve">. The simulated slope is entirely dependent on assumed model values for the average oceanic Zn and Si concentrations, drawn from the literature (see Supplementary Information). The former, in particular, given the comparative lack of data coverage, is certainly only an estimate as this stage. </w:t>
      </w:r>
    </w:p>
    <w:p w14:paraId="26DD8A66" w14:textId="77777777" w:rsidR="00D470E7" w:rsidRDefault="00D470E7" w:rsidP="00A47E33">
      <w:pPr>
        <w:spacing w:after="0" w:line="480" w:lineRule="auto"/>
        <w:jc w:val="both"/>
        <w:rPr>
          <w:rFonts w:ascii="Times New Roman" w:hAnsi="Times New Roman"/>
          <w:color w:val="000000" w:themeColor="text1"/>
          <w:sz w:val="24"/>
          <w:szCs w:val="24"/>
          <w:lang w:val="en-US"/>
        </w:rPr>
      </w:pPr>
    </w:p>
    <w:p w14:paraId="141B2C4D" w14:textId="000F4F04" w:rsidR="004907A2" w:rsidRDefault="004907A2" w:rsidP="00A47E33">
      <w:pPr>
        <w:spacing w:after="0" w:line="480" w:lineRule="auto"/>
        <w:jc w:val="both"/>
        <w:rPr>
          <w:rFonts w:ascii="Times New Roman" w:hAnsi="Times New Roman"/>
          <w:color w:val="FF0000"/>
          <w:sz w:val="24"/>
          <w:szCs w:val="24"/>
          <w:lang w:val="en-US"/>
        </w:rPr>
      </w:pPr>
      <w:r w:rsidRPr="003C4B85">
        <w:rPr>
          <w:rFonts w:ascii="Times New Roman" w:hAnsi="Times New Roman"/>
          <w:color w:val="000000" w:themeColor="text1"/>
          <w:sz w:val="24"/>
          <w:szCs w:val="24"/>
          <w:lang w:val="en-US"/>
        </w:rPr>
        <w:t>Our analysis of Zn-Si-PO</w:t>
      </w:r>
      <w:r w:rsidRPr="003C4B85">
        <w:rPr>
          <w:rFonts w:ascii="Times New Roman" w:hAnsi="Times New Roman"/>
          <w:color w:val="000000" w:themeColor="text1"/>
          <w:sz w:val="24"/>
          <w:szCs w:val="24"/>
          <w:vertAlign w:val="subscript"/>
          <w:lang w:val="en-US"/>
        </w:rPr>
        <w:t>4</w:t>
      </w:r>
      <w:r w:rsidRPr="003C4B85">
        <w:rPr>
          <w:rFonts w:ascii="Times New Roman" w:hAnsi="Times New Roman"/>
          <w:color w:val="000000" w:themeColor="text1"/>
          <w:sz w:val="24"/>
          <w:szCs w:val="24"/>
          <w:lang w:val="en-US"/>
        </w:rPr>
        <w:t xml:space="preserve"> systematics in the global ocean has important implications for both Zn itself and for oceanic trace elements </w:t>
      </w:r>
      <w:r w:rsidRPr="00CD1419">
        <w:rPr>
          <w:rFonts w:ascii="Times New Roman" w:hAnsi="Times New Roman"/>
          <w:color w:val="000000" w:themeColor="text1"/>
          <w:sz w:val="24"/>
          <w:szCs w:val="24"/>
          <w:lang w:val="en-US"/>
        </w:rPr>
        <w:t xml:space="preserve">more </w:t>
      </w:r>
      <w:r w:rsidR="00CD1419">
        <w:rPr>
          <w:rFonts w:ascii="Times New Roman" w:hAnsi="Times New Roman"/>
          <w:color w:val="000000" w:themeColor="text1"/>
          <w:sz w:val="24"/>
          <w:szCs w:val="24"/>
          <w:lang w:val="en-US"/>
        </w:rPr>
        <w:t>broadly</w:t>
      </w:r>
      <w:r w:rsidRPr="003C4B85">
        <w:rPr>
          <w:rFonts w:ascii="Times New Roman" w:hAnsi="Times New Roman"/>
          <w:color w:val="000000" w:themeColor="text1"/>
          <w:sz w:val="24"/>
          <w:szCs w:val="24"/>
          <w:lang w:val="en-US"/>
        </w:rPr>
        <w:t xml:space="preserve">. The implication of our proposal is that Southern Ocean diatoms dominate oceanic cycling of Zn, transferring a large fraction of the oceanic pool to the abyssal ocean and trapping it there, in a direct analogy with </w:t>
      </w:r>
      <w:r w:rsidR="00415EC3">
        <w:rPr>
          <w:rFonts w:ascii="Times New Roman" w:hAnsi="Times New Roman"/>
          <w:color w:val="000000" w:themeColor="text1"/>
          <w:sz w:val="24"/>
          <w:szCs w:val="24"/>
          <w:lang w:val="en-US"/>
        </w:rPr>
        <w:t>Si</w:t>
      </w:r>
      <w:r w:rsidR="003C4B85" w:rsidRPr="003C4B85">
        <w:rPr>
          <w:rFonts w:ascii="Times New Roman" w:hAnsi="Times New Roman"/>
          <w:color w:val="000000" w:themeColor="text1"/>
          <w:sz w:val="24"/>
          <w:szCs w:val="24"/>
          <w:lang w:val="en-US"/>
        </w:rPr>
        <w:t xml:space="preserve"> trapping</w:t>
      </w:r>
      <w:r w:rsidR="00415EC3">
        <w:rPr>
          <w:rFonts w:ascii="Times New Roman" w:hAnsi="Times New Roman"/>
          <w:color w:val="000000" w:themeColor="text1"/>
          <w:sz w:val="24"/>
          <w:szCs w:val="24"/>
          <w:vertAlign w:val="superscript"/>
          <w:lang w:val="en-US"/>
        </w:rPr>
        <w:t>18,19</w:t>
      </w:r>
      <w:r w:rsidR="007A373A">
        <w:rPr>
          <w:rFonts w:ascii="Times New Roman" w:hAnsi="Times New Roman"/>
          <w:color w:val="000000" w:themeColor="text1"/>
          <w:sz w:val="24"/>
          <w:szCs w:val="24"/>
          <w:lang w:val="en-US"/>
        </w:rPr>
        <w:t>.</w:t>
      </w:r>
      <w:r w:rsidR="006417D0" w:rsidRPr="00415EC3">
        <w:rPr>
          <w:rFonts w:ascii="Times New Roman" w:hAnsi="Times New Roman"/>
          <w:color w:val="000000" w:themeColor="text1"/>
          <w:sz w:val="24"/>
          <w:szCs w:val="24"/>
          <w:lang w:val="en-US"/>
        </w:rPr>
        <w:t xml:space="preserve"> </w:t>
      </w:r>
      <w:r w:rsidR="00CD1419" w:rsidRPr="00415EC3">
        <w:rPr>
          <w:rFonts w:ascii="Times New Roman" w:hAnsi="Times New Roman"/>
          <w:color w:val="000000" w:themeColor="text1"/>
          <w:sz w:val="24"/>
          <w:szCs w:val="24"/>
          <w:lang w:val="en-US"/>
        </w:rPr>
        <w:t>The</w:t>
      </w:r>
      <w:r w:rsidR="003C4B85">
        <w:rPr>
          <w:rFonts w:ascii="Times New Roman" w:hAnsi="Times New Roman"/>
          <w:color w:val="000000" w:themeColor="text1"/>
          <w:sz w:val="24"/>
          <w:szCs w:val="24"/>
          <w:lang w:val="en-US"/>
        </w:rPr>
        <w:t xml:space="preserve"> finding that Zn </w:t>
      </w:r>
      <w:r w:rsidR="003C4B85">
        <w:rPr>
          <w:rFonts w:ascii="Times New Roman" w:hAnsi="Times New Roman"/>
          <w:color w:val="000000" w:themeColor="text1"/>
          <w:sz w:val="24"/>
          <w:szCs w:val="24"/>
          <w:lang w:val="en-US"/>
        </w:rPr>
        <w:lastRenderedPageBreak/>
        <w:t xml:space="preserve">distributions in the global ocean are so profoundly influenced by the stoichiometry of uptake in the Southern Ocean has relevance </w:t>
      </w:r>
      <w:r w:rsidR="006508F8">
        <w:rPr>
          <w:rFonts w:ascii="Times New Roman" w:hAnsi="Times New Roman"/>
          <w:color w:val="000000" w:themeColor="text1"/>
          <w:sz w:val="24"/>
          <w:szCs w:val="24"/>
          <w:lang w:val="en-US"/>
        </w:rPr>
        <w:t>for studies of</w:t>
      </w:r>
      <w:r w:rsidR="003C4B85">
        <w:rPr>
          <w:rFonts w:ascii="Times New Roman" w:hAnsi="Times New Roman"/>
          <w:color w:val="000000" w:themeColor="text1"/>
          <w:sz w:val="24"/>
          <w:szCs w:val="24"/>
          <w:lang w:val="en-US"/>
        </w:rPr>
        <w:t xml:space="preserve"> other trace metals</w:t>
      </w:r>
      <w:r w:rsidR="00302769">
        <w:rPr>
          <w:rFonts w:ascii="Times New Roman" w:hAnsi="Times New Roman"/>
          <w:color w:val="000000" w:themeColor="text1"/>
          <w:sz w:val="24"/>
          <w:szCs w:val="24"/>
          <w:lang w:val="en-US"/>
        </w:rPr>
        <w:t xml:space="preserve">, </w:t>
      </w:r>
      <w:r w:rsidR="003C4B85">
        <w:rPr>
          <w:rFonts w:ascii="Times New Roman" w:hAnsi="Times New Roman"/>
          <w:color w:val="000000" w:themeColor="text1"/>
          <w:sz w:val="24"/>
          <w:szCs w:val="24"/>
          <w:lang w:val="en-US"/>
        </w:rPr>
        <w:t>their oceanic distributions</w:t>
      </w:r>
      <w:r w:rsidR="00302769">
        <w:rPr>
          <w:rFonts w:ascii="Times New Roman" w:hAnsi="Times New Roman"/>
          <w:color w:val="000000" w:themeColor="text1"/>
          <w:sz w:val="24"/>
          <w:szCs w:val="24"/>
          <w:lang w:val="en-US"/>
        </w:rPr>
        <w:t>, and relationships between different nutrients</w:t>
      </w:r>
      <w:r w:rsidR="003C4B85">
        <w:rPr>
          <w:rFonts w:ascii="Times New Roman" w:hAnsi="Times New Roman"/>
          <w:color w:val="000000" w:themeColor="text1"/>
          <w:sz w:val="24"/>
          <w:szCs w:val="24"/>
          <w:lang w:val="en-US"/>
        </w:rPr>
        <w:t>.</w:t>
      </w:r>
      <w:r w:rsidR="003C4B85" w:rsidRPr="003C4B85">
        <w:rPr>
          <w:rFonts w:ascii="Times New Roman" w:hAnsi="Times New Roman"/>
          <w:color w:val="000000" w:themeColor="text1"/>
          <w:sz w:val="24"/>
          <w:szCs w:val="24"/>
          <w:lang w:val="en-US"/>
        </w:rPr>
        <w:t xml:space="preserve"> </w:t>
      </w:r>
      <w:r w:rsidR="00D65214">
        <w:rPr>
          <w:rFonts w:ascii="Times New Roman" w:hAnsi="Times New Roman"/>
          <w:color w:val="000000" w:themeColor="text1"/>
          <w:sz w:val="24"/>
          <w:szCs w:val="24"/>
          <w:lang w:val="en-US"/>
        </w:rPr>
        <w:t>For example, t</w:t>
      </w:r>
      <w:r w:rsidR="00302769">
        <w:rPr>
          <w:rFonts w:ascii="Times New Roman" w:hAnsi="Times New Roman"/>
          <w:color w:val="000000" w:themeColor="text1"/>
          <w:sz w:val="24"/>
          <w:szCs w:val="24"/>
          <w:lang w:val="en-US"/>
        </w:rPr>
        <w:t xml:space="preserve">he </w:t>
      </w:r>
      <w:r w:rsidR="00D65214">
        <w:rPr>
          <w:rFonts w:ascii="Times New Roman" w:hAnsi="Times New Roman"/>
          <w:color w:val="000000" w:themeColor="text1"/>
          <w:sz w:val="24"/>
          <w:szCs w:val="24"/>
          <w:lang w:val="en-US"/>
        </w:rPr>
        <w:t>“kink” in Zn-PO</w:t>
      </w:r>
      <w:r w:rsidR="00D65214" w:rsidRPr="00D65214">
        <w:rPr>
          <w:rFonts w:ascii="Times New Roman" w:hAnsi="Times New Roman"/>
          <w:color w:val="000000" w:themeColor="text1"/>
          <w:sz w:val="24"/>
          <w:szCs w:val="24"/>
          <w:vertAlign w:val="subscript"/>
          <w:lang w:val="en-US"/>
        </w:rPr>
        <w:t>4</w:t>
      </w:r>
      <w:r w:rsidR="00D65214">
        <w:rPr>
          <w:rFonts w:ascii="Times New Roman" w:hAnsi="Times New Roman"/>
          <w:color w:val="000000" w:themeColor="text1"/>
          <w:sz w:val="24"/>
          <w:szCs w:val="24"/>
          <w:lang w:val="en-US"/>
        </w:rPr>
        <w:t xml:space="preserve"> is reminiscent of the </w:t>
      </w:r>
      <w:r w:rsidR="00302769">
        <w:rPr>
          <w:rFonts w:ascii="Times New Roman" w:hAnsi="Times New Roman"/>
          <w:color w:val="000000" w:themeColor="text1"/>
          <w:sz w:val="24"/>
          <w:szCs w:val="24"/>
          <w:lang w:val="en-US"/>
        </w:rPr>
        <w:t xml:space="preserve">well established “kink” in the relationship between the </w:t>
      </w:r>
      <w:r w:rsidR="006508F8">
        <w:rPr>
          <w:rFonts w:ascii="Times New Roman" w:hAnsi="Times New Roman"/>
          <w:color w:val="000000" w:themeColor="text1"/>
          <w:sz w:val="24"/>
          <w:szCs w:val="24"/>
          <w:lang w:val="en-US"/>
        </w:rPr>
        <w:t>trace metal cadmium (Cd)</w:t>
      </w:r>
      <w:r w:rsidR="00302769">
        <w:rPr>
          <w:rFonts w:ascii="Times New Roman" w:hAnsi="Times New Roman"/>
          <w:color w:val="000000" w:themeColor="text1"/>
          <w:sz w:val="24"/>
          <w:szCs w:val="24"/>
          <w:lang w:val="en-US"/>
        </w:rPr>
        <w:t xml:space="preserve"> and PO</w:t>
      </w:r>
      <w:r w:rsidR="00302769" w:rsidRPr="00302769">
        <w:rPr>
          <w:rFonts w:ascii="Times New Roman" w:hAnsi="Times New Roman"/>
          <w:color w:val="000000" w:themeColor="text1"/>
          <w:sz w:val="24"/>
          <w:szCs w:val="24"/>
          <w:vertAlign w:val="subscript"/>
          <w:lang w:val="en-US"/>
        </w:rPr>
        <w:t>4</w:t>
      </w:r>
      <w:r w:rsidR="00302769">
        <w:rPr>
          <w:rFonts w:ascii="Times New Roman" w:hAnsi="Times New Roman"/>
          <w:color w:val="000000" w:themeColor="text1"/>
          <w:sz w:val="24"/>
          <w:szCs w:val="24"/>
          <w:lang w:val="en-US"/>
        </w:rPr>
        <w:t>,</w:t>
      </w:r>
      <w:r w:rsidR="006508F8">
        <w:rPr>
          <w:rFonts w:ascii="Times New Roman" w:hAnsi="Times New Roman"/>
          <w:color w:val="000000" w:themeColor="text1"/>
          <w:sz w:val="24"/>
          <w:szCs w:val="24"/>
          <w:lang w:val="en-US"/>
        </w:rPr>
        <w:t xml:space="preserve"> </w:t>
      </w:r>
      <w:r w:rsidR="00592DD8">
        <w:rPr>
          <w:rFonts w:ascii="Times New Roman" w:hAnsi="Times New Roman"/>
          <w:color w:val="000000" w:themeColor="text1"/>
          <w:sz w:val="24"/>
          <w:szCs w:val="24"/>
          <w:lang w:val="en-US"/>
        </w:rPr>
        <w:t>whose</w:t>
      </w:r>
      <w:r w:rsidR="00024FA4">
        <w:rPr>
          <w:rFonts w:ascii="Times New Roman" w:hAnsi="Times New Roman"/>
          <w:color w:val="000000" w:themeColor="text1"/>
          <w:sz w:val="24"/>
          <w:szCs w:val="24"/>
          <w:lang w:val="en-US"/>
        </w:rPr>
        <w:t xml:space="preserve"> precise origin is </w:t>
      </w:r>
      <w:r w:rsidR="00592DD8">
        <w:rPr>
          <w:rFonts w:ascii="Times New Roman" w:hAnsi="Times New Roman"/>
          <w:color w:val="000000" w:themeColor="text1"/>
          <w:sz w:val="24"/>
          <w:szCs w:val="24"/>
          <w:lang w:val="en-US"/>
        </w:rPr>
        <w:t xml:space="preserve">much </w:t>
      </w:r>
      <w:r w:rsidR="006417D0">
        <w:rPr>
          <w:rFonts w:ascii="Times New Roman" w:hAnsi="Times New Roman"/>
          <w:color w:val="000000" w:themeColor="text1"/>
          <w:sz w:val="24"/>
          <w:szCs w:val="24"/>
          <w:lang w:val="en-US"/>
        </w:rPr>
        <w:t>debated</w:t>
      </w:r>
      <w:r w:rsidR="00415EC3">
        <w:rPr>
          <w:rFonts w:ascii="Times New Roman" w:hAnsi="Times New Roman"/>
          <w:color w:val="000000" w:themeColor="text1"/>
          <w:sz w:val="24"/>
          <w:szCs w:val="24"/>
          <w:vertAlign w:val="superscript"/>
          <w:lang w:val="en-US"/>
        </w:rPr>
        <w:t>30</w:t>
      </w:r>
      <w:r w:rsidR="006417D0" w:rsidRPr="006417D0">
        <w:rPr>
          <w:rFonts w:ascii="Times New Roman" w:hAnsi="Times New Roman"/>
          <w:color w:val="000000" w:themeColor="text1"/>
          <w:sz w:val="24"/>
          <w:szCs w:val="24"/>
          <w:vertAlign w:val="superscript"/>
          <w:lang w:val="en-US"/>
        </w:rPr>
        <w:t>-</w:t>
      </w:r>
      <w:r w:rsidR="00415EC3">
        <w:rPr>
          <w:rFonts w:ascii="Times New Roman" w:hAnsi="Times New Roman"/>
          <w:color w:val="000000" w:themeColor="text1"/>
          <w:sz w:val="24"/>
          <w:szCs w:val="24"/>
          <w:vertAlign w:val="superscript"/>
          <w:lang w:val="en-US"/>
        </w:rPr>
        <w:t>32</w:t>
      </w:r>
      <w:r w:rsidR="00D65214">
        <w:rPr>
          <w:rFonts w:ascii="Times New Roman" w:hAnsi="Times New Roman"/>
          <w:color w:val="000000" w:themeColor="text1"/>
          <w:sz w:val="24"/>
          <w:szCs w:val="24"/>
          <w:lang w:val="en-US"/>
        </w:rPr>
        <w:t xml:space="preserve">. </w:t>
      </w:r>
      <w:r w:rsidR="00415EC3">
        <w:rPr>
          <w:rFonts w:ascii="Times New Roman" w:hAnsi="Times New Roman"/>
          <w:color w:val="000000" w:themeColor="text1"/>
          <w:sz w:val="24"/>
          <w:szCs w:val="24"/>
          <w:lang w:val="en-US"/>
        </w:rPr>
        <w:t>P</w:t>
      </w:r>
      <w:r w:rsidR="007B5F60">
        <w:rPr>
          <w:rFonts w:ascii="Times New Roman" w:hAnsi="Times New Roman"/>
          <w:color w:val="000000" w:themeColor="text1"/>
          <w:sz w:val="24"/>
          <w:szCs w:val="24"/>
          <w:lang w:val="en-US"/>
        </w:rPr>
        <w:t>hytoplankton uptake stoichiometry, speciation of metals in the photic zone,</w:t>
      </w:r>
      <w:r w:rsidR="00D65214">
        <w:rPr>
          <w:rFonts w:ascii="Times New Roman" w:hAnsi="Times New Roman"/>
          <w:color w:val="000000" w:themeColor="text1"/>
          <w:sz w:val="24"/>
          <w:szCs w:val="24"/>
          <w:lang w:val="en-US"/>
        </w:rPr>
        <w:t xml:space="preserve"> </w:t>
      </w:r>
      <w:r w:rsidR="007B5F60">
        <w:rPr>
          <w:rFonts w:ascii="Times New Roman" w:hAnsi="Times New Roman"/>
          <w:color w:val="000000" w:themeColor="text1"/>
          <w:sz w:val="24"/>
          <w:szCs w:val="24"/>
          <w:lang w:val="en-US"/>
        </w:rPr>
        <w:t xml:space="preserve">and their systematics </w:t>
      </w:r>
      <w:r w:rsidR="00D65214">
        <w:rPr>
          <w:rFonts w:ascii="Times New Roman" w:hAnsi="Times New Roman"/>
          <w:color w:val="000000" w:themeColor="text1"/>
          <w:sz w:val="24"/>
          <w:szCs w:val="24"/>
          <w:lang w:val="en-US"/>
        </w:rPr>
        <w:t>in regions of the ocean that are hub</w:t>
      </w:r>
      <w:r w:rsidR="007B5F60">
        <w:rPr>
          <w:rFonts w:ascii="Times New Roman" w:hAnsi="Times New Roman"/>
          <w:color w:val="000000" w:themeColor="text1"/>
          <w:sz w:val="24"/>
          <w:szCs w:val="24"/>
          <w:lang w:val="en-US"/>
        </w:rPr>
        <w:t xml:space="preserve">s for the physical circulation, </w:t>
      </w:r>
      <w:r w:rsidR="00D65214">
        <w:rPr>
          <w:rFonts w:ascii="Times New Roman" w:hAnsi="Times New Roman"/>
          <w:color w:val="000000" w:themeColor="text1"/>
          <w:sz w:val="24"/>
          <w:szCs w:val="24"/>
          <w:lang w:val="en-US"/>
        </w:rPr>
        <w:t>are likely</w:t>
      </w:r>
      <w:r w:rsidR="007B5F60">
        <w:rPr>
          <w:rFonts w:ascii="Times New Roman" w:hAnsi="Times New Roman"/>
          <w:color w:val="000000" w:themeColor="text1"/>
          <w:sz w:val="24"/>
          <w:szCs w:val="24"/>
          <w:lang w:val="en-US"/>
        </w:rPr>
        <w:t xml:space="preserve"> as</w:t>
      </w:r>
      <w:r w:rsidR="00D65214">
        <w:rPr>
          <w:rFonts w:ascii="Times New Roman" w:hAnsi="Times New Roman"/>
          <w:color w:val="000000" w:themeColor="text1"/>
          <w:sz w:val="24"/>
          <w:szCs w:val="24"/>
          <w:lang w:val="en-US"/>
        </w:rPr>
        <w:t xml:space="preserve"> </w:t>
      </w:r>
      <w:r w:rsidR="007B5F60">
        <w:rPr>
          <w:rFonts w:ascii="Times New Roman" w:hAnsi="Times New Roman"/>
          <w:color w:val="000000" w:themeColor="text1"/>
          <w:sz w:val="24"/>
          <w:szCs w:val="24"/>
          <w:lang w:val="en-US"/>
        </w:rPr>
        <w:t>important for other metals as they are for Zn</w:t>
      </w:r>
      <w:r w:rsidR="00D65214">
        <w:rPr>
          <w:rFonts w:ascii="Times New Roman" w:hAnsi="Times New Roman"/>
          <w:color w:val="000000" w:themeColor="text1"/>
          <w:sz w:val="24"/>
          <w:szCs w:val="24"/>
          <w:lang w:val="en-US"/>
        </w:rPr>
        <w:t xml:space="preserve"> in determining global ocean distributions.</w:t>
      </w:r>
      <w:r w:rsidR="00580935" w:rsidRPr="00CD1419">
        <w:rPr>
          <w:rFonts w:ascii="Times New Roman" w:hAnsi="Times New Roman"/>
          <w:color w:val="000000" w:themeColor="text1"/>
          <w:sz w:val="24"/>
          <w:szCs w:val="24"/>
          <w:lang w:val="en-US"/>
        </w:rPr>
        <w:t xml:space="preserve"> The implication is that oceanic metal micronutrient distributions are set by a combination of Southern Ocean ecology and physical circulation, as for major nutrients</w:t>
      </w:r>
      <w:r w:rsidR="00415EC3">
        <w:rPr>
          <w:rFonts w:ascii="Times New Roman" w:hAnsi="Times New Roman"/>
          <w:color w:val="000000" w:themeColor="text1"/>
          <w:sz w:val="24"/>
          <w:szCs w:val="24"/>
          <w:vertAlign w:val="superscript"/>
          <w:lang w:val="en-US"/>
        </w:rPr>
        <w:t>18,19</w:t>
      </w:r>
      <w:r w:rsidR="00580935" w:rsidRPr="00CD1419">
        <w:rPr>
          <w:rFonts w:ascii="Times New Roman" w:hAnsi="Times New Roman"/>
          <w:color w:val="000000" w:themeColor="text1"/>
          <w:sz w:val="24"/>
          <w:szCs w:val="24"/>
          <w:lang w:val="en-US"/>
        </w:rPr>
        <w:t xml:space="preserve">. </w:t>
      </w:r>
      <w:r w:rsidR="00415EC3">
        <w:rPr>
          <w:rFonts w:ascii="Times New Roman" w:hAnsi="Times New Roman"/>
          <w:color w:val="000000" w:themeColor="text1"/>
          <w:sz w:val="24"/>
          <w:szCs w:val="24"/>
          <w:lang w:val="en-US"/>
        </w:rPr>
        <w:t>Therefore</w:t>
      </w:r>
      <w:r w:rsidR="00580935" w:rsidRPr="00CD1419">
        <w:rPr>
          <w:rFonts w:ascii="Times New Roman" w:hAnsi="Times New Roman"/>
          <w:color w:val="000000" w:themeColor="text1"/>
          <w:sz w:val="24"/>
          <w:szCs w:val="24"/>
          <w:lang w:val="en-US"/>
        </w:rPr>
        <w:t>, changes in the Southern Ocean forced by past and future climate change will have global impact.</w:t>
      </w:r>
    </w:p>
    <w:p w14:paraId="60DBE2C3" w14:textId="6AD3C34E" w:rsidR="00E92913" w:rsidRDefault="00E92913" w:rsidP="00E92913">
      <w:pPr>
        <w:spacing w:after="0" w:line="360" w:lineRule="auto"/>
        <w:jc w:val="both"/>
        <w:rPr>
          <w:rFonts w:ascii="Times New Roman" w:hAnsi="Times New Roman"/>
          <w:lang w:val="en-US"/>
        </w:rPr>
      </w:pPr>
    </w:p>
    <w:p w14:paraId="008806B9" w14:textId="68AE6BDB" w:rsidR="008A680D" w:rsidRPr="00415EC3" w:rsidRDefault="00415EC3" w:rsidP="006D47D3">
      <w:pPr>
        <w:spacing w:after="0" w:line="480" w:lineRule="auto"/>
        <w:jc w:val="both"/>
        <w:rPr>
          <w:rFonts w:ascii="Times New Roman" w:hAnsi="Times New Roman"/>
          <w:b/>
          <w:color w:val="000000"/>
          <w:sz w:val="24"/>
          <w:szCs w:val="24"/>
          <w:lang w:val="en-GB"/>
        </w:rPr>
      </w:pPr>
      <w:r w:rsidRPr="00415EC3">
        <w:rPr>
          <w:rFonts w:ascii="Times New Roman" w:hAnsi="Times New Roman"/>
          <w:b/>
          <w:color w:val="000000"/>
          <w:sz w:val="24"/>
          <w:szCs w:val="24"/>
          <w:lang w:val="en-GB"/>
        </w:rPr>
        <w:t>Methods</w:t>
      </w:r>
    </w:p>
    <w:p w14:paraId="6906967D" w14:textId="77777777"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i/>
          <w:iCs/>
          <w:sz w:val="24"/>
          <w:szCs w:val="24"/>
          <w:lang w:val="en-GB"/>
        </w:rPr>
        <w:t xml:space="preserve">Physical model: </w:t>
      </w:r>
      <w:r w:rsidRPr="00415EC3">
        <w:rPr>
          <w:rFonts w:ascii="Times New Roman" w:hAnsi="Times New Roman"/>
          <w:sz w:val="24"/>
          <w:szCs w:val="24"/>
          <w:lang w:val="en-GB"/>
        </w:rPr>
        <w:t>Ocean general circulation model simulations were carried out using the transport</w:t>
      </w:r>
    </w:p>
    <w:p w14:paraId="3CC826A8" w14:textId="7330C848"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 xml:space="preserve"> matrix method (TMM) of Khatiwala et al. (2005) using transport matrices (TMs) derived from a</w:t>
      </w:r>
    </w:p>
    <w:p w14:paraId="0914C05F" w14:textId="076C02A4"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coarse-resolution version of the MITgcm (Marshall et al., 1997) with 2.8° × 2.8° lateral resolution and 15 vertical levels forced with monthly mean climatological fluxes of momentum, heat and freshwater and with weak restoring of surface temperature and salinity to the Levitus climatology</w:t>
      </w:r>
    </w:p>
    <w:p w14:paraId="687884AE" w14:textId="2821F9D1"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(Levitus et al., 1998). Our sensitivity simulations were carried</w:t>
      </w:r>
      <w:r>
        <w:rPr>
          <w:rFonts w:ascii="Times New Roman" w:hAnsi="Times New Roman"/>
          <w:sz w:val="24"/>
          <w:szCs w:val="24"/>
          <w:lang w:val="en-GB"/>
        </w:rPr>
        <w:t xml:space="preserve"> out using constant annual-mean </w:t>
      </w:r>
      <w:r w:rsidRPr="00415EC3">
        <w:rPr>
          <w:rFonts w:ascii="Times New Roman" w:hAnsi="Times New Roman"/>
          <w:sz w:val="24"/>
          <w:szCs w:val="24"/>
          <w:lang w:val="en-GB"/>
        </w:rPr>
        <w:t>circulation fields derived from the equilibrium state of the model after 5000 yr integration; thus, seasonal variability is not represented in our simulations. The physical model is coupled to a biogeochemical model that simulates the internal oceanic cycling of phosphorus (as phosphate,</w:t>
      </w:r>
    </w:p>
    <w:p w14:paraId="37EBB5E9" w14:textId="1D1D643A"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and dissolved organic phosphorus, DOP), zinc (Zn) and si</w:t>
      </w:r>
      <w:r>
        <w:rPr>
          <w:rFonts w:ascii="Times New Roman" w:hAnsi="Times New Roman"/>
          <w:sz w:val="24"/>
          <w:szCs w:val="24"/>
          <w:lang w:val="en-GB"/>
        </w:rPr>
        <w:t xml:space="preserve">lica (Si). Biogeochemical model </w:t>
      </w:r>
      <w:r w:rsidRPr="00415EC3">
        <w:rPr>
          <w:rFonts w:ascii="Times New Roman" w:hAnsi="Times New Roman"/>
          <w:sz w:val="24"/>
          <w:szCs w:val="24"/>
          <w:lang w:val="en-GB"/>
        </w:rPr>
        <w:t>simulations were initialized with constant nutrient tracer fields (ocean-mean concentrations of 2.17 μM, 5.4 nM and 92 μM for 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Zn and Si respectively) and in</w:t>
      </w:r>
      <w:r>
        <w:rPr>
          <w:rFonts w:ascii="Times New Roman" w:hAnsi="Times New Roman"/>
          <w:sz w:val="24"/>
          <w:szCs w:val="24"/>
          <w:lang w:val="en-GB"/>
        </w:rPr>
        <w:t xml:space="preserve">tegrated forward for 5000 model </w:t>
      </w:r>
      <w:r w:rsidRPr="00415EC3">
        <w:rPr>
          <w:rFonts w:ascii="Times New Roman" w:hAnsi="Times New Roman"/>
          <w:sz w:val="24"/>
          <w:szCs w:val="24"/>
          <w:lang w:val="en-GB"/>
        </w:rPr>
        <w:t>years.</w:t>
      </w:r>
    </w:p>
    <w:p w14:paraId="72821EAF" w14:textId="77777777" w:rsidR="000C615D" w:rsidRDefault="000C615D" w:rsidP="00A4505E">
      <w:pPr>
        <w:tabs>
          <w:tab w:val="left" w:pos="7008"/>
        </w:tabs>
        <w:spacing w:after="0" w:line="360" w:lineRule="auto"/>
        <w:jc w:val="both"/>
        <w:rPr>
          <w:rFonts w:ascii="Times New Roman" w:hAnsi="Times New Roman"/>
          <w:color w:val="000000" w:themeColor="text1"/>
          <w:sz w:val="24"/>
          <w:szCs w:val="24"/>
          <w:lang w:val="en-GB"/>
        </w:rPr>
      </w:pPr>
    </w:p>
    <w:p w14:paraId="396F6FCE" w14:textId="3C731E19"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i/>
          <w:iCs/>
          <w:sz w:val="24"/>
          <w:szCs w:val="24"/>
          <w:lang w:val="en-GB"/>
        </w:rPr>
        <w:lastRenderedPageBreak/>
        <w:t xml:space="preserve">Biogeochemical model: </w:t>
      </w:r>
      <w:r w:rsidRPr="00415EC3">
        <w:rPr>
          <w:rFonts w:ascii="Times New Roman" w:hAnsi="Times New Roman"/>
          <w:sz w:val="24"/>
          <w:szCs w:val="24"/>
          <w:lang w:val="en-GB"/>
        </w:rPr>
        <w:t>The nutrient-cycling model that forms the b</w:t>
      </w:r>
      <w:r>
        <w:rPr>
          <w:rFonts w:ascii="Times New Roman" w:hAnsi="Times New Roman"/>
          <w:sz w:val="24"/>
          <w:szCs w:val="24"/>
          <w:lang w:val="en-GB"/>
        </w:rPr>
        <w:t xml:space="preserve">asis of our simulations is based </w:t>
      </w:r>
      <w:r w:rsidRPr="00415EC3">
        <w:rPr>
          <w:rFonts w:ascii="Times New Roman" w:hAnsi="Times New Roman"/>
          <w:sz w:val="24"/>
          <w:szCs w:val="24"/>
          <w:lang w:val="en-GB"/>
        </w:rPr>
        <w:t>on the formulation developed for the OCMIP-2 project (Najjar et al., 2007) and uses 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xml:space="preserve"> </w:t>
      </w:r>
      <w:r>
        <w:rPr>
          <w:rFonts w:ascii="Times New Roman" w:hAnsi="Times New Roman"/>
          <w:sz w:val="24"/>
          <w:szCs w:val="24"/>
          <w:lang w:val="en-GB"/>
        </w:rPr>
        <w:t xml:space="preserve">as its </w:t>
      </w:r>
      <w:r w:rsidRPr="00415EC3">
        <w:rPr>
          <w:rFonts w:ascii="Times New Roman" w:hAnsi="Times New Roman"/>
          <w:sz w:val="24"/>
          <w:szCs w:val="24"/>
          <w:lang w:val="en-GB"/>
        </w:rPr>
        <w:t>nutrient currency. Phosphate uptake in the surface ocean is driven by restoring surface PO</w:t>
      </w:r>
      <w:r w:rsidRPr="00415EC3">
        <w:rPr>
          <w:rFonts w:ascii="Times New Roman" w:hAnsi="Times New Roman"/>
          <w:sz w:val="24"/>
          <w:szCs w:val="24"/>
          <w:vertAlign w:val="subscript"/>
          <w:lang w:val="en-GB"/>
        </w:rPr>
        <w:t>4</w:t>
      </w:r>
      <w:r>
        <w:rPr>
          <w:rFonts w:ascii="Times New Roman" w:hAnsi="Times New Roman"/>
          <w:sz w:val="24"/>
          <w:szCs w:val="24"/>
          <w:lang w:val="en-GB"/>
        </w:rPr>
        <w:t xml:space="preserve"> </w:t>
      </w:r>
      <w:r w:rsidRPr="00415EC3">
        <w:rPr>
          <w:rFonts w:ascii="Times New Roman" w:hAnsi="Times New Roman"/>
          <w:sz w:val="24"/>
          <w:szCs w:val="24"/>
          <w:lang w:val="en-GB"/>
        </w:rPr>
        <w:t>concentrations (Najjar et al., 1992; Anderson and Sarmiento, 1995) towards the objectively</w:t>
      </w:r>
      <w:r>
        <w:rPr>
          <w:rFonts w:ascii="Times New Roman" w:hAnsi="Times New Roman"/>
          <w:sz w:val="24"/>
          <w:szCs w:val="24"/>
          <w:lang w:val="en-GB"/>
        </w:rPr>
        <w:t xml:space="preserve"> </w:t>
      </w:r>
      <w:r w:rsidRPr="00415EC3">
        <w:rPr>
          <w:rFonts w:ascii="Times New Roman" w:hAnsi="Times New Roman"/>
          <w:sz w:val="24"/>
          <w:szCs w:val="24"/>
          <w:lang w:val="en-GB"/>
        </w:rPr>
        <w:t>analysed annual-mean 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xml:space="preserve"> field of World Ocean Atlas 2013 (Garcia</w:t>
      </w:r>
      <w:r>
        <w:rPr>
          <w:rFonts w:ascii="Times New Roman" w:hAnsi="Times New Roman"/>
          <w:sz w:val="24"/>
          <w:szCs w:val="24"/>
          <w:lang w:val="en-GB"/>
        </w:rPr>
        <w:t xml:space="preserve"> et al., 2013) with a restoring</w:t>
      </w:r>
      <w:r w:rsidRPr="00415EC3">
        <w:rPr>
          <w:rFonts w:ascii="Times New Roman" w:hAnsi="Times New Roman"/>
          <w:sz w:val="24"/>
          <w:szCs w:val="24"/>
          <w:lang w:val="en-GB"/>
        </w:rPr>
        <w:t xml:space="preserve"> timescale of 36.5 days. A fraction of 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xml:space="preserve"> taken up is immediately </w:t>
      </w:r>
      <w:r>
        <w:rPr>
          <w:rFonts w:ascii="Times New Roman" w:hAnsi="Times New Roman"/>
          <w:sz w:val="24"/>
          <w:szCs w:val="24"/>
          <w:lang w:val="en-GB"/>
        </w:rPr>
        <w:t xml:space="preserve">shunted towards DOP, whilst the </w:t>
      </w:r>
      <w:r w:rsidRPr="00415EC3">
        <w:rPr>
          <w:rFonts w:ascii="Times New Roman" w:hAnsi="Times New Roman"/>
          <w:sz w:val="24"/>
          <w:szCs w:val="24"/>
          <w:lang w:val="en-GB"/>
        </w:rPr>
        <w:t>remaining fraction is exported as an implicit particulate flu</w:t>
      </w:r>
      <w:r>
        <w:rPr>
          <w:rFonts w:ascii="Times New Roman" w:hAnsi="Times New Roman"/>
          <w:sz w:val="24"/>
          <w:szCs w:val="24"/>
          <w:lang w:val="en-GB"/>
        </w:rPr>
        <w:t xml:space="preserve">x to depth, which remineralises </w:t>
      </w:r>
      <w:r w:rsidRPr="00415EC3">
        <w:rPr>
          <w:rFonts w:ascii="Times New Roman" w:hAnsi="Times New Roman"/>
          <w:sz w:val="24"/>
          <w:szCs w:val="24"/>
          <w:lang w:val="en-GB"/>
        </w:rPr>
        <w:t>following a power-law dependency on depth (Martin et al., 1987; B</w:t>
      </w:r>
      <w:r>
        <w:rPr>
          <w:rFonts w:ascii="Times New Roman" w:hAnsi="Times New Roman"/>
          <w:sz w:val="24"/>
          <w:szCs w:val="24"/>
          <w:lang w:val="en-GB"/>
        </w:rPr>
        <w:t xml:space="preserve">erelson, 2001). Any particulate </w:t>
      </w:r>
      <w:r w:rsidRPr="00415EC3">
        <w:rPr>
          <w:rFonts w:ascii="Times New Roman" w:hAnsi="Times New Roman"/>
          <w:sz w:val="24"/>
          <w:szCs w:val="24"/>
          <w:lang w:val="en-GB"/>
        </w:rPr>
        <w:t>flux reaching the bottom of the water column remineralises within t</w:t>
      </w:r>
      <w:r>
        <w:rPr>
          <w:rFonts w:ascii="Times New Roman" w:hAnsi="Times New Roman"/>
          <w:sz w:val="24"/>
          <w:szCs w:val="24"/>
          <w:lang w:val="en-GB"/>
        </w:rPr>
        <w:t xml:space="preserve">he bottom ocean cell. Dissolved </w:t>
      </w:r>
      <w:r w:rsidRPr="00415EC3">
        <w:rPr>
          <w:rFonts w:ascii="Times New Roman" w:hAnsi="Times New Roman"/>
          <w:sz w:val="24"/>
          <w:szCs w:val="24"/>
          <w:lang w:val="en-GB"/>
        </w:rPr>
        <w:t xml:space="preserve">organic phosphorus is carried passively with the circulation and decays back to PO4 </w:t>
      </w:r>
      <w:r>
        <w:rPr>
          <w:rFonts w:ascii="Times New Roman" w:hAnsi="Times New Roman"/>
          <w:sz w:val="24"/>
          <w:szCs w:val="24"/>
          <w:lang w:val="en-GB"/>
        </w:rPr>
        <w:t xml:space="preserve">with a first </w:t>
      </w:r>
      <w:r w:rsidRPr="00415EC3">
        <w:rPr>
          <w:rFonts w:ascii="Times New Roman" w:hAnsi="Times New Roman"/>
          <w:sz w:val="24"/>
          <w:szCs w:val="24"/>
          <w:lang w:val="en-GB"/>
        </w:rPr>
        <w:t>order rate constant of (0.5 year)</w:t>
      </w:r>
      <w:r w:rsidRPr="00415EC3">
        <w:rPr>
          <w:rFonts w:ascii="Times New Roman" w:hAnsi="Times New Roman"/>
          <w:sz w:val="24"/>
          <w:szCs w:val="24"/>
          <w:vertAlign w:val="superscript"/>
          <w:lang w:val="en-GB"/>
        </w:rPr>
        <w:t>-1</w:t>
      </w:r>
      <w:r w:rsidRPr="00415EC3">
        <w:rPr>
          <w:rFonts w:ascii="Times New Roman" w:hAnsi="Times New Roman"/>
          <w:sz w:val="24"/>
          <w:szCs w:val="24"/>
          <w:lang w:val="en-GB"/>
        </w:rPr>
        <w:t>.</w:t>
      </w:r>
    </w:p>
    <w:p w14:paraId="0BE2BC24" w14:textId="080D1966"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The Zn-cycling model is explicitly coupled to the P-cycling model above. Zinc uptake in the</w:t>
      </w:r>
      <w:r>
        <w:rPr>
          <w:rFonts w:ascii="Times New Roman" w:hAnsi="Times New Roman"/>
          <w:sz w:val="24"/>
          <w:szCs w:val="24"/>
          <w:lang w:val="en-GB"/>
        </w:rPr>
        <w:t xml:space="preserve"> </w:t>
      </w:r>
      <w:r w:rsidRPr="00415EC3">
        <w:rPr>
          <w:rFonts w:ascii="Times New Roman" w:hAnsi="Times New Roman"/>
          <w:sz w:val="24"/>
          <w:szCs w:val="24"/>
          <w:lang w:val="en-GB"/>
        </w:rPr>
        <w:t>surface ocean is tied to PO</w:t>
      </w:r>
      <w:r w:rsidRPr="00415EC3">
        <w:rPr>
          <w:rFonts w:ascii="Times New Roman" w:hAnsi="Times New Roman"/>
          <w:sz w:val="24"/>
          <w:szCs w:val="24"/>
          <w:vertAlign w:val="subscript"/>
          <w:lang w:val="en-GB"/>
        </w:rPr>
        <w:t>4</w:t>
      </w:r>
      <w:r w:rsidRPr="00415EC3">
        <w:rPr>
          <w:rFonts w:ascii="Times New Roman" w:hAnsi="Times New Roman"/>
          <w:sz w:val="24"/>
          <w:szCs w:val="24"/>
          <w:lang w:val="en-GB"/>
        </w:rPr>
        <w:t xml:space="preserve"> uptake via a dimensionless stoichiometric parameter </w:t>
      </w:r>
      <w:r w:rsidRPr="00415EC3">
        <w:rPr>
          <w:rFonts w:ascii="Times New Roman" w:hAnsi="Times New Roman"/>
          <w:i/>
          <w:iCs/>
          <w:sz w:val="24"/>
          <w:szCs w:val="24"/>
          <w:lang w:val="en-GB"/>
        </w:rPr>
        <w:t xml:space="preserve">rZn:P </w:t>
      </w:r>
      <w:r w:rsidRPr="00415EC3">
        <w:rPr>
          <w:rFonts w:ascii="Times New Roman" w:hAnsi="Times New Roman"/>
          <w:sz w:val="24"/>
          <w:szCs w:val="24"/>
          <w:lang w:val="en-GB"/>
        </w:rPr>
        <w:t xml:space="preserve">(see </w:t>
      </w:r>
      <w:r w:rsidRPr="00415EC3">
        <w:rPr>
          <w:rFonts w:ascii="Times New Roman" w:hAnsi="Times New Roman"/>
          <w:i/>
          <w:iCs/>
          <w:sz w:val="24"/>
          <w:szCs w:val="24"/>
          <w:lang w:val="en-GB"/>
        </w:rPr>
        <w:t>Zn</w:t>
      </w:r>
      <w:r>
        <w:rPr>
          <w:rFonts w:ascii="Times New Roman" w:hAnsi="Times New Roman"/>
          <w:sz w:val="24"/>
          <w:szCs w:val="24"/>
          <w:lang w:val="en-GB"/>
        </w:rPr>
        <w:t xml:space="preserve"> </w:t>
      </w:r>
      <w:r w:rsidRPr="00415EC3">
        <w:rPr>
          <w:rFonts w:ascii="Times New Roman" w:hAnsi="Times New Roman"/>
          <w:i/>
          <w:iCs/>
          <w:sz w:val="24"/>
          <w:szCs w:val="24"/>
          <w:lang w:val="en-GB"/>
        </w:rPr>
        <w:t xml:space="preserve">uptake parameterization </w:t>
      </w:r>
      <w:r w:rsidRPr="00415EC3">
        <w:rPr>
          <w:rFonts w:ascii="Times New Roman" w:hAnsi="Times New Roman"/>
          <w:sz w:val="24"/>
          <w:szCs w:val="24"/>
          <w:lang w:val="en-GB"/>
        </w:rPr>
        <w:t>below). This surface-ocean uptake drives an impl</w:t>
      </w:r>
      <w:r>
        <w:rPr>
          <w:rFonts w:ascii="Times New Roman" w:hAnsi="Times New Roman"/>
          <w:sz w:val="24"/>
          <w:szCs w:val="24"/>
          <w:lang w:val="en-GB"/>
        </w:rPr>
        <w:t xml:space="preserve">icit export flux of </w:t>
      </w:r>
      <w:r w:rsidRPr="00415EC3">
        <w:rPr>
          <w:rFonts w:ascii="Times New Roman" w:hAnsi="Times New Roman"/>
          <w:sz w:val="24"/>
          <w:szCs w:val="24"/>
          <w:lang w:val="en-GB"/>
        </w:rPr>
        <w:t xml:space="preserve">particulate Zn, which remineralises identically to the implicit </w:t>
      </w:r>
      <w:r>
        <w:rPr>
          <w:rFonts w:ascii="Times New Roman" w:hAnsi="Times New Roman"/>
          <w:sz w:val="24"/>
          <w:szCs w:val="24"/>
          <w:lang w:val="en-GB"/>
        </w:rPr>
        <w:t xml:space="preserve">particulate P flux. The organic </w:t>
      </w:r>
      <w:r w:rsidRPr="00415EC3">
        <w:rPr>
          <w:rFonts w:ascii="Times New Roman" w:hAnsi="Times New Roman"/>
          <w:sz w:val="24"/>
          <w:szCs w:val="24"/>
          <w:lang w:val="en-GB"/>
        </w:rPr>
        <w:t>speciation of dissolved Zn is represented implicitly by assuming a c</w:t>
      </w:r>
      <w:r>
        <w:rPr>
          <w:rFonts w:ascii="Times New Roman" w:hAnsi="Times New Roman"/>
          <w:sz w:val="24"/>
          <w:szCs w:val="24"/>
          <w:lang w:val="en-GB"/>
        </w:rPr>
        <w:t xml:space="preserve">onstant ligand concentration of </w:t>
      </w:r>
      <w:r w:rsidRPr="00415EC3">
        <w:rPr>
          <w:rFonts w:ascii="Times New Roman" w:hAnsi="Times New Roman"/>
          <w:sz w:val="24"/>
          <w:szCs w:val="24"/>
          <w:lang w:val="en-GB"/>
        </w:rPr>
        <w:t>1.2 nM with a conditional stability constant of 10</w:t>
      </w:r>
      <w:r w:rsidRPr="00415EC3">
        <w:rPr>
          <w:rFonts w:ascii="Times New Roman" w:hAnsi="Times New Roman"/>
          <w:sz w:val="24"/>
          <w:szCs w:val="24"/>
          <w:vertAlign w:val="superscript"/>
          <w:lang w:val="en-GB"/>
        </w:rPr>
        <w:t>10</w:t>
      </w:r>
      <w:r w:rsidRPr="00415EC3">
        <w:rPr>
          <w:rFonts w:ascii="Times New Roman" w:hAnsi="Times New Roman"/>
          <w:sz w:val="24"/>
          <w:szCs w:val="24"/>
          <w:lang w:val="en-GB"/>
        </w:rPr>
        <w:t xml:space="preserve"> M</w:t>
      </w:r>
      <w:r w:rsidRPr="00415EC3">
        <w:rPr>
          <w:rFonts w:ascii="Times New Roman" w:hAnsi="Times New Roman"/>
          <w:sz w:val="24"/>
          <w:szCs w:val="24"/>
          <w:vertAlign w:val="superscript"/>
          <w:lang w:val="en-GB"/>
        </w:rPr>
        <w:t>-1</w:t>
      </w:r>
      <w:r w:rsidRPr="00415EC3">
        <w:rPr>
          <w:rFonts w:ascii="Times New Roman" w:hAnsi="Times New Roman"/>
          <w:sz w:val="24"/>
          <w:szCs w:val="24"/>
          <w:lang w:val="en-GB"/>
        </w:rPr>
        <w:t>, which</w:t>
      </w:r>
      <w:r>
        <w:rPr>
          <w:rFonts w:ascii="Times New Roman" w:hAnsi="Times New Roman"/>
          <w:sz w:val="24"/>
          <w:szCs w:val="24"/>
          <w:lang w:val="en-GB"/>
        </w:rPr>
        <w:t xml:space="preserve"> reduces the calculation of the </w:t>
      </w:r>
      <w:r w:rsidRPr="00415EC3">
        <w:rPr>
          <w:rFonts w:ascii="Times New Roman" w:hAnsi="Times New Roman"/>
          <w:sz w:val="24"/>
          <w:szCs w:val="24"/>
          <w:lang w:val="en-GB"/>
        </w:rPr>
        <w:t>concentration of free Zn (i.e. organically and inorganically uncomplexed Zn</w:t>
      </w:r>
      <w:r w:rsidRPr="00415EC3">
        <w:rPr>
          <w:rFonts w:ascii="Times New Roman" w:hAnsi="Times New Roman"/>
          <w:sz w:val="24"/>
          <w:szCs w:val="24"/>
          <w:vertAlign w:val="superscript"/>
          <w:lang w:val="en-GB"/>
        </w:rPr>
        <w:t>2+</w:t>
      </w:r>
      <w:r w:rsidRPr="00415EC3">
        <w:rPr>
          <w:rFonts w:ascii="Times New Roman" w:hAnsi="Times New Roman"/>
          <w:sz w:val="24"/>
          <w:szCs w:val="24"/>
          <w:lang w:val="en-GB"/>
        </w:rPr>
        <w:t>) to the solution of a</w:t>
      </w:r>
    </w:p>
    <w:p w14:paraId="4947CC2F" w14:textId="41EF056C" w:rsidR="00415EC3" w:rsidRPr="00415EC3" w:rsidRDefault="00415EC3" w:rsidP="00415EC3">
      <w:pPr>
        <w:tabs>
          <w:tab w:val="left" w:pos="7008"/>
        </w:tabs>
        <w:spacing w:after="0" w:line="480" w:lineRule="auto"/>
        <w:jc w:val="both"/>
        <w:rPr>
          <w:rFonts w:ascii="Times New Roman" w:hAnsi="Times New Roman"/>
          <w:color w:val="000000" w:themeColor="text1"/>
          <w:sz w:val="24"/>
          <w:szCs w:val="24"/>
          <w:lang w:val="en-GB"/>
        </w:rPr>
      </w:pPr>
      <w:r w:rsidRPr="00415EC3">
        <w:rPr>
          <w:rFonts w:ascii="Times New Roman" w:hAnsi="Times New Roman"/>
          <w:sz w:val="24"/>
          <w:szCs w:val="24"/>
          <w:lang w:val="en-GB"/>
        </w:rPr>
        <w:t>quadratic equation (see Supplementary Information). Varying biogeochemical behaviours of the</w:t>
      </w:r>
    </w:p>
    <w:p w14:paraId="190E86D6" w14:textId="609F7314"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 xml:space="preserve">Zn-cycling model are achieved by the formulation of the stoichiometric parameter 223 </w:t>
      </w:r>
      <w:r w:rsidRPr="00415EC3">
        <w:rPr>
          <w:rFonts w:ascii="Times New Roman" w:hAnsi="Times New Roman"/>
          <w:i/>
          <w:iCs/>
          <w:sz w:val="24"/>
          <w:szCs w:val="24"/>
          <w:lang w:val="en-GB"/>
        </w:rPr>
        <w:t>rZn:P</w:t>
      </w:r>
      <w:r w:rsidRPr="00415EC3">
        <w:rPr>
          <w:rFonts w:ascii="Times New Roman" w:hAnsi="Times New Roman"/>
          <w:sz w:val="24"/>
          <w:szCs w:val="24"/>
          <w:lang w:val="en-GB"/>
        </w:rPr>
        <w:t>, as detailed below.</w:t>
      </w:r>
    </w:p>
    <w:p w14:paraId="116E03F0" w14:textId="29F0FB12"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t>Our silicon cycling model is conceptually very similar to our PO4-cycling model, and to the Si</w:t>
      </w:r>
      <w:r>
        <w:rPr>
          <w:rFonts w:ascii="Times New Roman" w:hAnsi="Times New Roman"/>
          <w:sz w:val="24"/>
          <w:szCs w:val="24"/>
          <w:lang w:val="en-GB"/>
        </w:rPr>
        <w:t xml:space="preserve"> </w:t>
      </w:r>
      <w:r w:rsidRPr="00415EC3">
        <w:rPr>
          <w:rFonts w:ascii="Times New Roman" w:hAnsi="Times New Roman"/>
          <w:sz w:val="24"/>
          <w:szCs w:val="24"/>
          <w:lang w:val="en-GB"/>
        </w:rPr>
        <w:t xml:space="preserve">cycling model of de Souza et al. (2014). Dissolved Si uptake in </w:t>
      </w:r>
      <w:r>
        <w:rPr>
          <w:rFonts w:ascii="Times New Roman" w:hAnsi="Times New Roman"/>
          <w:sz w:val="24"/>
          <w:szCs w:val="24"/>
          <w:lang w:val="en-GB"/>
        </w:rPr>
        <w:t xml:space="preserve">the surface ocean (≤ 120m water </w:t>
      </w:r>
      <w:r w:rsidRPr="00415EC3">
        <w:rPr>
          <w:rFonts w:ascii="Times New Roman" w:hAnsi="Times New Roman"/>
          <w:sz w:val="24"/>
          <w:szCs w:val="24"/>
          <w:lang w:val="en-GB"/>
        </w:rPr>
        <w:t>depth) is driven by restoring surface Si concentrations towards the objectively-analysed annual</w:t>
      </w:r>
      <w:r>
        <w:rPr>
          <w:rFonts w:ascii="Times New Roman" w:hAnsi="Times New Roman"/>
          <w:sz w:val="24"/>
          <w:szCs w:val="24"/>
          <w:lang w:val="en-GB"/>
        </w:rPr>
        <w:t xml:space="preserve"> </w:t>
      </w:r>
      <w:r w:rsidRPr="00415EC3">
        <w:rPr>
          <w:rFonts w:ascii="Times New Roman" w:hAnsi="Times New Roman"/>
          <w:sz w:val="24"/>
          <w:szCs w:val="24"/>
          <w:lang w:val="en-GB"/>
        </w:rPr>
        <w:t>mean Si field of World Ocean Atlas 2013 with a restoring timescale of 36.5 days. This surface</w:t>
      </w:r>
    </w:p>
    <w:p w14:paraId="07C88CFE" w14:textId="3A8BCC59" w:rsidR="00415EC3" w:rsidRPr="00415EC3" w:rsidRDefault="00415EC3" w:rsidP="00415EC3">
      <w:pPr>
        <w:autoSpaceDE w:val="0"/>
        <w:autoSpaceDN w:val="0"/>
        <w:adjustRightInd w:val="0"/>
        <w:spacing w:after="0" w:line="480" w:lineRule="auto"/>
        <w:rPr>
          <w:rFonts w:ascii="Times New Roman" w:hAnsi="Times New Roman"/>
          <w:sz w:val="24"/>
          <w:szCs w:val="24"/>
          <w:lang w:val="en-GB"/>
        </w:rPr>
      </w:pPr>
      <w:r w:rsidRPr="00415EC3">
        <w:rPr>
          <w:rFonts w:ascii="Times New Roman" w:hAnsi="Times New Roman"/>
          <w:sz w:val="24"/>
          <w:szCs w:val="24"/>
          <w:lang w:val="en-GB"/>
        </w:rPr>
        <w:lastRenderedPageBreak/>
        <w:t>ocean uptake drives an implicit particulate export flux, which dis</w:t>
      </w:r>
      <w:r>
        <w:rPr>
          <w:rFonts w:ascii="Times New Roman" w:hAnsi="Times New Roman"/>
          <w:sz w:val="24"/>
          <w:szCs w:val="24"/>
          <w:lang w:val="en-GB"/>
        </w:rPr>
        <w:t>solves following an exponential d</w:t>
      </w:r>
      <w:r w:rsidRPr="00415EC3">
        <w:rPr>
          <w:rFonts w:ascii="Times New Roman" w:hAnsi="Times New Roman"/>
          <w:sz w:val="24"/>
          <w:szCs w:val="24"/>
          <w:lang w:val="en-GB"/>
        </w:rPr>
        <w:t>ependency on depth with a length-scale of 1000 m (de Souza et a</w:t>
      </w:r>
      <w:r>
        <w:rPr>
          <w:rFonts w:ascii="Times New Roman" w:hAnsi="Times New Roman"/>
          <w:sz w:val="24"/>
          <w:szCs w:val="24"/>
          <w:lang w:val="en-GB"/>
        </w:rPr>
        <w:t xml:space="preserve">l., 2014). Any particulate flux </w:t>
      </w:r>
      <w:r w:rsidRPr="00415EC3">
        <w:rPr>
          <w:rFonts w:ascii="Times New Roman" w:hAnsi="Times New Roman"/>
          <w:sz w:val="24"/>
          <w:szCs w:val="24"/>
          <w:lang w:val="en-GB"/>
        </w:rPr>
        <w:t>reaching the bottom of the water column remineralises within the bottom ocean cell. It is important</w:t>
      </w:r>
    </w:p>
    <w:p w14:paraId="42403A78" w14:textId="77777777" w:rsidR="009849A8" w:rsidRDefault="00415EC3" w:rsidP="009849A8">
      <w:pPr>
        <w:autoSpaceDE w:val="0"/>
        <w:autoSpaceDN w:val="0"/>
        <w:adjustRightInd w:val="0"/>
        <w:spacing w:after="0" w:line="480" w:lineRule="auto"/>
        <w:rPr>
          <w:rFonts w:ascii="Times New Roman" w:hAnsi="Times New Roman"/>
          <w:sz w:val="24"/>
          <w:szCs w:val="24"/>
          <w:lang w:val="en-GB"/>
        </w:rPr>
      </w:pPr>
      <w:r>
        <w:rPr>
          <w:rFonts w:ascii="Times New Roman" w:hAnsi="Times New Roman"/>
          <w:sz w:val="24"/>
          <w:szCs w:val="24"/>
          <w:lang w:val="en-GB"/>
        </w:rPr>
        <w:t xml:space="preserve"> </w:t>
      </w:r>
      <w:r w:rsidRPr="00415EC3">
        <w:rPr>
          <w:rFonts w:ascii="Times New Roman" w:hAnsi="Times New Roman"/>
          <w:sz w:val="24"/>
          <w:szCs w:val="24"/>
          <w:lang w:val="en-GB"/>
        </w:rPr>
        <w:t>to note that in our model formulation, Si cycling is entirely biogeochemically independent of PO</w:t>
      </w:r>
      <w:r w:rsidRPr="009849A8">
        <w:rPr>
          <w:rFonts w:ascii="Times New Roman" w:hAnsi="Times New Roman"/>
          <w:sz w:val="24"/>
          <w:szCs w:val="24"/>
          <w:vertAlign w:val="subscript"/>
          <w:lang w:val="en-GB"/>
        </w:rPr>
        <w:t>4</w:t>
      </w:r>
      <w:r w:rsidR="009849A8">
        <w:rPr>
          <w:rFonts w:ascii="Times New Roman" w:hAnsi="Times New Roman"/>
          <w:sz w:val="24"/>
          <w:szCs w:val="24"/>
          <w:lang w:val="en-GB"/>
        </w:rPr>
        <w:t xml:space="preserve"> </w:t>
      </w:r>
      <w:r w:rsidRPr="00415EC3">
        <w:rPr>
          <w:rFonts w:ascii="Times New Roman" w:hAnsi="Times New Roman"/>
          <w:sz w:val="24"/>
          <w:szCs w:val="24"/>
          <w:lang w:val="en-GB"/>
        </w:rPr>
        <w:t>and Zn cycling.</w:t>
      </w:r>
    </w:p>
    <w:p w14:paraId="73375730" w14:textId="77777777" w:rsidR="009849A8" w:rsidRPr="009849A8" w:rsidRDefault="009849A8" w:rsidP="009849A8">
      <w:pPr>
        <w:autoSpaceDE w:val="0"/>
        <w:autoSpaceDN w:val="0"/>
        <w:adjustRightInd w:val="0"/>
        <w:spacing w:after="0" w:line="480" w:lineRule="auto"/>
        <w:rPr>
          <w:rFonts w:ascii="Times New Roman" w:hAnsi="Times New Roman"/>
          <w:b/>
          <w:bCs/>
          <w:sz w:val="24"/>
          <w:szCs w:val="24"/>
          <w:lang w:val="en-GB"/>
        </w:rPr>
      </w:pPr>
      <w:r w:rsidRPr="009849A8">
        <w:rPr>
          <w:rFonts w:ascii="Times New Roman" w:hAnsi="Times New Roman"/>
          <w:b/>
          <w:bCs/>
          <w:sz w:val="24"/>
          <w:szCs w:val="24"/>
          <w:lang w:val="en-GB"/>
        </w:rPr>
        <w:t>Zn uptake parameterization</w:t>
      </w:r>
    </w:p>
    <w:p w14:paraId="2BA8FEBD" w14:textId="1A95D09A" w:rsidR="009849A8" w:rsidRPr="009849A8" w:rsidRDefault="009849A8" w:rsidP="009849A8">
      <w:pPr>
        <w:autoSpaceDE w:val="0"/>
        <w:autoSpaceDN w:val="0"/>
        <w:adjustRightInd w:val="0"/>
        <w:spacing w:after="0" w:line="480" w:lineRule="auto"/>
        <w:rPr>
          <w:rFonts w:ascii="Times New Roman" w:hAnsi="Times New Roman"/>
          <w:sz w:val="24"/>
          <w:szCs w:val="24"/>
          <w:lang w:val="en-GB"/>
        </w:rPr>
      </w:pPr>
      <w:r w:rsidRPr="009849A8">
        <w:rPr>
          <w:rFonts w:ascii="Times New Roman" w:hAnsi="Times New Roman"/>
          <w:sz w:val="24"/>
          <w:szCs w:val="24"/>
          <w:lang w:val="en-GB"/>
        </w:rPr>
        <w:t>Details of the parameterization of Zn uptake, including the r</w:t>
      </w:r>
      <w:r>
        <w:rPr>
          <w:rFonts w:ascii="Times New Roman" w:hAnsi="Times New Roman"/>
          <w:sz w:val="24"/>
          <w:szCs w:val="24"/>
          <w:lang w:val="en-GB"/>
        </w:rPr>
        <w:t xml:space="preserve">ationale behind choices made in </w:t>
      </w:r>
      <w:r w:rsidRPr="009849A8">
        <w:rPr>
          <w:rFonts w:ascii="Times New Roman" w:hAnsi="Times New Roman"/>
          <w:sz w:val="24"/>
          <w:szCs w:val="24"/>
          <w:lang w:val="en-GB"/>
        </w:rPr>
        <w:t>defining this parameterization, can be found in the Supplementary Information. Broadly, our</w:t>
      </w:r>
    </w:p>
    <w:p w14:paraId="3A46802C" w14:textId="30C9B891" w:rsidR="009849A8" w:rsidRPr="009849A8" w:rsidRDefault="009849A8" w:rsidP="009849A8">
      <w:pPr>
        <w:autoSpaceDE w:val="0"/>
        <w:autoSpaceDN w:val="0"/>
        <w:adjustRightInd w:val="0"/>
        <w:spacing w:after="0" w:line="480" w:lineRule="auto"/>
        <w:rPr>
          <w:rFonts w:ascii="Times New Roman" w:hAnsi="Times New Roman"/>
          <w:sz w:val="24"/>
          <w:szCs w:val="24"/>
          <w:lang w:val="en-GB"/>
        </w:rPr>
      </w:pPr>
      <w:r w:rsidRPr="009849A8">
        <w:rPr>
          <w:rFonts w:ascii="Times New Roman" w:hAnsi="Times New Roman"/>
          <w:sz w:val="24"/>
          <w:szCs w:val="24"/>
          <w:lang w:val="en-GB"/>
        </w:rPr>
        <w:t>biogeochemical model represents the plasticity in the Zn:P stoichiometry of uptak</w:t>
      </w:r>
      <w:r>
        <w:rPr>
          <w:rFonts w:ascii="Times New Roman" w:hAnsi="Times New Roman"/>
          <w:sz w:val="24"/>
          <w:szCs w:val="24"/>
          <w:lang w:val="en-GB"/>
        </w:rPr>
        <w:t xml:space="preserve">e by </w:t>
      </w:r>
      <w:r w:rsidRPr="009849A8">
        <w:rPr>
          <w:rFonts w:ascii="Times New Roman" w:hAnsi="Times New Roman"/>
          <w:sz w:val="24"/>
          <w:szCs w:val="24"/>
          <w:lang w:val="en-GB"/>
        </w:rPr>
        <w:t>phytoplankton (diatoms and coccolithophorids) observed in c</w:t>
      </w:r>
      <w:r>
        <w:rPr>
          <w:rFonts w:ascii="Times New Roman" w:hAnsi="Times New Roman"/>
          <w:sz w:val="24"/>
          <w:szCs w:val="24"/>
          <w:lang w:val="en-GB"/>
        </w:rPr>
        <w:t xml:space="preserve">ulture experiments by Sunda and </w:t>
      </w:r>
      <w:r w:rsidRPr="009849A8">
        <w:rPr>
          <w:rFonts w:ascii="Times New Roman" w:hAnsi="Times New Roman"/>
          <w:sz w:val="24"/>
          <w:szCs w:val="24"/>
          <w:lang w:val="en-GB"/>
        </w:rPr>
        <w:t>Hunstman (1992). These authors observed that the Zn:P uptake ratio varies non-linearly with the</w:t>
      </w:r>
    </w:p>
    <w:p w14:paraId="3DAFEA55" w14:textId="3825CA09" w:rsidR="009849A8" w:rsidRPr="009849A8" w:rsidRDefault="009849A8" w:rsidP="009849A8">
      <w:pPr>
        <w:autoSpaceDE w:val="0"/>
        <w:autoSpaceDN w:val="0"/>
        <w:adjustRightInd w:val="0"/>
        <w:spacing w:after="0" w:line="480" w:lineRule="auto"/>
        <w:rPr>
          <w:rFonts w:ascii="Times New Roman" w:hAnsi="Times New Roman"/>
          <w:sz w:val="24"/>
          <w:szCs w:val="24"/>
          <w:lang w:val="en-GB"/>
        </w:rPr>
      </w:pPr>
      <w:r w:rsidRPr="009849A8">
        <w:rPr>
          <w:rFonts w:ascii="Times New Roman" w:hAnsi="Times New Roman"/>
          <w:sz w:val="24"/>
          <w:szCs w:val="24"/>
          <w:lang w:val="en-GB"/>
        </w:rPr>
        <w:t>concentration of free Zn (Zn2+) in the culturing medium, a dependency with the following</w:t>
      </w:r>
    </w:p>
    <w:p w14:paraId="20BD8A42" w14:textId="133C64C2" w:rsidR="009849A8" w:rsidRPr="009849A8" w:rsidRDefault="009849A8" w:rsidP="009849A8">
      <w:pPr>
        <w:autoSpaceDE w:val="0"/>
        <w:autoSpaceDN w:val="0"/>
        <w:adjustRightInd w:val="0"/>
        <w:spacing w:after="0" w:line="480" w:lineRule="auto"/>
        <w:rPr>
          <w:rFonts w:ascii="Times New Roman" w:hAnsi="Times New Roman"/>
          <w:sz w:val="24"/>
          <w:szCs w:val="24"/>
          <w:lang w:val="en-GB"/>
        </w:rPr>
      </w:pPr>
      <w:r>
        <w:rPr>
          <w:rFonts w:ascii="Times New Roman" w:hAnsi="Times New Roman"/>
          <w:sz w:val="24"/>
          <w:szCs w:val="24"/>
          <w:lang w:val="en-GB"/>
        </w:rPr>
        <w:t xml:space="preserve"> </w:t>
      </w:r>
      <w:r w:rsidRPr="009849A8">
        <w:rPr>
          <w:rFonts w:ascii="Times New Roman" w:hAnsi="Times New Roman"/>
          <w:sz w:val="24"/>
          <w:szCs w:val="24"/>
          <w:lang w:val="en-GB"/>
        </w:rPr>
        <w:t>functional form (called the “two-site model”):</w:t>
      </w:r>
    </w:p>
    <w:p w14:paraId="6AA37871" w14:textId="20AFBB7A" w:rsidR="009849A8" w:rsidRPr="009849A8" w:rsidRDefault="009849A8" w:rsidP="009849A8">
      <w:pPr>
        <w:autoSpaceDE w:val="0"/>
        <w:autoSpaceDN w:val="0"/>
        <w:adjustRightInd w:val="0"/>
        <w:spacing w:after="0" w:line="480" w:lineRule="auto"/>
        <w:ind w:left="1416" w:firstLine="708"/>
        <w:rPr>
          <w:rFonts w:ascii="Times New Roman" w:hAnsi="Times New Roman"/>
          <w:sz w:val="24"/>
          <w:szCs w:val="24"/>
          <w:lang w:val="en-GB"/>
        </w:rPr>
      </w:pPr>
      <w:r>
        <w:rPr>
          <w:noProof/>
          <w:lang w:val="en-GB" w:eastAsia="en-GB"/>
        </w:rPr>
        <w:drawing>
          <wp:inline distT="0" distB="0" distL="0" distR="0" wp14:anchorId="793DBB0E" wp14:editId="1041E9E2">
            <wp:extent cx="2200275" cy="49113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6934" cy="503780"/>
                    </a:xfrm>
                    <a:prstGeom prst="rect">
                      <a:avLst/>
                    </a:prstGeom>
                  </pic:spPr>
                </pic:pic>
              </a:graphicData>
            </a:graphic>
          </wp:inline>
        </w:drawing>
      </w:r>
      <w:r w:rsidRPr="009849A8">
        <w:rPr>
          <w:rFonts w:ascii="Times New Roman" w:hAnsi="Times New Roman"/>
          <w:sz w:val="24"/>
          <w:szCs w:val="24"/>
          <w:lang w:val="en-GB"/>
        </w:rPr>
        <w:t xml:space="preserve">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9849A8">
        <w:rPr>
          <w:rFonts w:ascii="Times New Roman" w:hAnsi="Times New Roman"/>
          <w:sz w:val="24"/>
          <w:szCs w:val="24"/>
          <w:lang w:val="en-GB"/>
        </w:rPr>
        <w:t>(Eqn. 1)</w:t>
      </w:r>
    </w:p>
    <w:p w14:paraId="386467DE" w14:textId="1A2C427D" w:rsidR="000C615D" w:rsidRPr="009849A8" w:rsidRDefault="009849A8" w:rsidP="009849A8">
      <w:pPr>
        <w:autoSpaceDE w:val="0"/>
        <w:autoSpaceDN w:val="0"/>
        <w:adjustRightInd w:val="0"/>
        <w:spacing w:after="0" w:line="480" w:lineRule="auto"/>
        <w:rPr>
          <w:rFonts w:ascii="Times New Roman" w:hAnsi="Times New Roman"/>
          <w:sz w:val="24"/>
          <w:szCs w:val="24"/>
          <w:lang w:val="en-GB"/>
        </w:rPr>
      </w:pPr>
      <w:r w:rsidRPr="009849A8">
        <w:rPr>
          <w:rFonts w:ascii="Times New Roman" w:hAnsi="Times New Roman"/>
          <w:sz w:val="24"/>
          <w:szCs w:val="24"/>
          <w:lang w:val="en-GB"/>
        </w:rPr>
        <w:t xml:space="preserve">where </w:t>
      </w:r>
      <w:r w:rsidRPr="009849A8">
        <w:rPr>
          <w:rFonts w:ascii="Times New Roman" w:hAnsi="Times New Roman"/>
          <w:i/>
          <w:iCs/>
          <w:sz w:val="24"/>
          <w:szCs w:val="24"/>
          <w:lang w:val="en-GB"/>
        </w:rPr>
        <w:t xml:space="preserve">rZn:P </w:t>
      </w:r>
      <w:r w:rsidRPr="009849A8">
        <w:rPr>
          <w:rFonts w:ascii="Times New Roman" w:hAnsi="Times New Roman"/>
          <w:sz w:val="24"/>
          <w:szCs w:val="24"/>
          <w:lang w:val="en-GB"/>
        </w:rPr>
        <w:t xml:space="preserve">is the molar Zn:P uptake ratio, and parameters </w:t>
      </w:r>
      <w:r w:rsidRPr="009849A8">
        <w:rPr>
          <w:rFonts w:ascii="Times New Roman" w:hAnsi="Times New Roman"/>
          <w:i/>
          <w:iCs/>
          <w:sz w:val="24"/>
          <w:szCs w:val="24"/>
          <w:lang w:val="en-GB"/>
        </w:rPr>
        <w:t>aZn</w:t>
      </w:r>
      <w:r w:rsidRPr="009849A8">
        <w:rPr>
          <w:rFonts w:ascii="Times New Roman" w:hAnsi="Times New Roman"/>
          <w:sz w:val="24"/>
          <w:szCs w:val="24"/>
          <w:lang w:val="en-GB"/>
        </w:rPr>
        <w:t xml:space="preserve">, </w:t>
      </w:r>
      <w:r w:rsidRPr="009849A8">
        <w:rPr>
          <w:rFonts w:ascii="Times New Roman" w:hAnsi="Times New Roman"/>
          <w:i/>
          <w:iCs/>
          <w:sz w:val="24"/>
          <w:szCs w:val="24"/>
          <w:lang w:val="en-GB"/>
        </w:rPr>
        <w:t xml:space="preserve">bZn </w:t>
      </w:r>
      <w:r w:rsidRPr="009849A8">
        <w:rPr>
          <w:rFonts w:ascii="Times New Roman" w:hAnsi="Times New Roman"/>
          <w:sz w:val="24"/>
          <w:szCs w:val="24"/>
          <w:lang w:val="en-GB"/>
        </w:rPr>
        <w:t xml:space="preserve">and </w:t>
      </w:r>
      <w:r w:rsidRPr="009849A8">
        <w:rPr>
          <w:rFonts w:ascii="Times New Roman" w:hAnsi="Times New Roman"/>
          <w:i/>
          <w:iCs/>
          <w:sz w:val="24"/>
          <w:szCs w:val="24"/>
          <w:lang w:val="en-GB"/>
        </w:rPr>
        <w:t xml:space="preserve">cZn </w:t>
      </w:r>
      <w:r>
        <w:rPr>
          <w:rFonts w:ascii="Times New Roman" w:hAnsi="Times New Roman"/>
          <w:sz w:val="24"/>
          <w:szCs w:val="24"/>
          <w:lang w:val="en-GB"/>
        </w:rPr>
        <w:t xml:space="preserve">are constants analogous </w:t>
      </w:r>
      <w:r w:rsidRPr="009849A8">
        <w:rPr>
          <w:rFonts w:ascii="Times New Roman" w:hAnsi="Times New Roman"/>
          <w:sz w:val="24"/>
          <w:szCs w:val="24"/>
          <w:lang w:val="en-GB"/>
        </w:rPr>
        <w:t>to maximum uptake rate, half-saturation constant and non-saturable</w:t>
      </w:r>
      <w:r>
        <w:rPr>
          <w:rFonts w:ascii="Times New Roman" w:hAnsi="Times New Roman"/>
          <w:sz w:val="24"/>
          <w:szCs w:val="24"/>
          <w:lang w:val="en-GB"/>
        </w:rPr>
        <w:t xml:space="preserve"> uptake rate, respectively. The </w:t>
      </w:r>
      <w:r w:rsidRPr="009849A8">
        <w:rPr>
          <w:rFonts w:ascii="Times New Roman" w:hAnsi="Times New Roman"/>
          <w:sz w:val="24"/>
          <w:szCs w:val="24"/>
          <w:lang w:val="en-GB"/>
        </w:rPr>
        <w:t>culture data of Sunda and Huntsman (1992) were used to delineate the</w:t>
      </w:r>
      <w:r>
        <w:rPr>
          <w:rFonts w:ascii="Times New Roman" w:hAnsi="Times New Roman"/>
          <w:sz w:val="24"/>
          <w:szCs w:val="24"/>
          <w:lang w:val="en-GB"/>
        </w:rPr>
        <w:t xml:space="preserve"> extent of variability of these</w:t>
      </w:r>
      <w:r w:rsidRPr="009849A8">
        <w:rPr>
          <w:rFonts w:ascii="Times New Roman" w:hAnsi="Times New Roman"/>
          <w:sz w:val="24"/>
          <w:szCs w:val="24"/>
          <w:lang w:val="en-GB"/>
        </w:rPr>
        <w:t xml:space="preserve"> parameters in our suite of sensitivity simulations, as detailed in</w:t>
      </w:r>
      <w:r>
        <w:rPr>
          <w:rFonts w:ascii="Times New Roman" w:hAnsi="Times New Roman"/>
          <w:sz w:val="24"/>
          <w:szCs w:val="24"/>
          <w:lang w:val="en-GB"/>
        </w:rPr>
        <w:t xml:space="preserve"> the Supplementary Information. </w:t>
      </w:r>
      <w:r w:rsidRPr="009849A8">
        <w:rPr>
          <w:rFonts w:ascii="Times New Roman" w:hAnsi="Times New Roman"/>
          <w:sz w:val="24"/>
          <w:szCs w:val="24"/>
          <w:lang w:val="en-GB"/>
        </w:rPr>
        <w:t>Parameters and key statistical metrics for the 11 sensitivity simula</w:t>
      </w:r>
      <w:r>
        <w:rPr>
          <w:rFonts w:ascii="Times New Roman" w:hAnsi="Times New Roman"/>
          <w:sz w:val="24"/>
          <w:szCs w:val="24"/>
          <w:lang w:val="en-GB"/>
        </w:rPr>
        <w:t>tions carried out are listed in</w:t>
      </w:r>
      <w:r w:rsidRPr="009849A8">
        <w:rPr>
          <w:rFonts w:ascii="Times New Roman" w:hAnsi="Times New Roman"/>
          <w:sz w:val="24"/>
          <w:szCs w:val="24"/>
          <w:lang w:val="en-GB"/>
        </w:rPr>
        <w:t xml:space="preserve"> Table S1, together with a detailed discussion of the results.</w:t>
      </w:r>
      <w:r w:rsidR="000C615D" w:rsidRPr="00415EC3">
        <w:rPr>
          <w:rFonts w:ascii="Times New Roman" w:hAnsi="Times New Roman"/>
          <w:b/>
          <w:color w:val="000000" w:themeColor="text1"/>
          <w:sz w:val="24"/>
          <w:szCs w:val="24"/>
          <w:lang w:val="en-GB"/>
        </w:rPr>
        <w:br w:type="page"/>
      </w:r>
    </w:p>
    <w:p w14:paraId="36F108C5" w14:textId="77777777" w:rsidR="00366B96" w:rsidRDefault="00366B96" w:rsidP="00A4505E">
      <w:pPr>
        <w:tabs>
          <w:tab w:val="left" w:pos="7008"/>
        </w:tabs>
        <w:spacing w:after="0" w:line="360" w:lineRule="auto"/>
        <w:jc w:val="both"/>
        <w:rPr>
          <w:rFonts w:ascii="Times New Roman" w:hAnsi="Times New Roman"/>
          <w:b/>
          <w:color w:val="000000" w:themeColor="text1"/>
          <w:sz w:val="28"/>
          <w:szCs w:val="28"/>
          <w:lang w:val="en-GB"/>
        </w:rPr>
      </w:pPr>
      <w:r>
        <w:rPr>
          <w:rFonts w:ascii="Times New Roman" w:hAnsi="Times New Roman"/>
          <w:b/>
          <w:color w:val="000000" w:themeColor="text1"/>
          <w:sz w:val="28"/>
          <w:szCs w:val="28"/>
          <w:lang w:val="en-GB"/>
        </w:rPr>
        <w:lastRenderedPageBreak/>
        <w:t>References</w:t>
      </w:r>
    </w:p>
    <w:p w14:paraId="21B3CDFE" w14:textId="7E2FA429" w:rsidR="00366B96" w:rsidRPr="008B5A1E" w:rsidRDefault="00366B96"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1.</w:t>
      </w:r>
      <w:r w:rsidRPr="008B5A1E">
        <w:rPr>
          <w:rFonts w:ascii="Times New Roman" w:hAnsi="Times New Roman"/>
          <w:color w:val="000000"/>
          <w:sz w:val="24"/>
          <w:szCs w:val="24"/>
          <w:lang w:val="en-GB"/>
        </w:rPr>
        <w:t xml:space="preserve"> </w:t>
      </w:r>
      <w:r>
        <w:rPr>
          <w:rFonts w:ascii="Times New Roman" w:hAnsi="Times New Roman"/>
          <w:color w:val="000000"/>
          <w:sz w:val="24"/>
          <w:szCs w:val="24"/>
          <w:lang w:val="en-GB"/>
        </w:rPr>
        <w:t>Bruland</w:t>
      </w:r>
      <w:r w:rsidRPr="008B5A1E">
        <w:rPr>
          <w:rFonts w:ascii="Times New Roman" w:hAnsi="Times New Roman"/>
          <w:color w:val="000000"/>
          <w:sz w:val="24"/>
          <w:szCs w:val="24"/>
          <w:lang w:val="en-GB"/>
        </w:rPr>
        <w:t xml:space="preserve">, K.W. Oceanographic distributions of cadmium, zinc, nickel, and copper in the North Pacific. </w:t>
      </w:r>
      <w:r w:rsidRPr="008B5A1E">
        <w:rPr>
          <w:rFonts w:ascii="Times New Roman" w:hAnsi="Times New Roman"/>
          <w:i/>
          <w:color w:val="000000"/>
          <w:sz w:val="24"/>
          <w:szCs w:val="24"/>
          <w:lang w:val="en-GB"/>
        </w:rPr>
        <w:t>Earth Planet. Sci. Lett.</w:t>
      </w:r>
      <w:r w:rsidRPr="008B5A1E">
        <w:rPr>
          <w:rFonts w:ascii="Times New Roman" w:hAnsi="Times New Roman"/>
          <w:color w:val="000000"/>
          <w:sz w:val="24"/>
          <w:szCs w:val="24"/>
          <w:lang w:val="en-GB"/>
        </w:rPr>
        <w:t xml:space="preserve"> </w:t>
      </w:r>
      <w:r w:rsidRPr="008B5A1E">
        <w:rPr>
          <w:rFonts w:ascii="Times New Roman" w:hAnsi="Times New Roman"/>
          <w:b/>
          <w:color w:val="000000"/>
          <w:sz w:val="24"/>
          <w:szCs w:val="24"/>
          <w:lang w:val="en-GB"/>
        </w:rPr>
        <w:t>47</w:t>
      </w:r>
      <w:r w:rsidRPr="008B5A1E">
        <w:rPr>
          <w:rFonts w:ascii="Times New Roman" w:hAnsi="Times New Roman"/>
          <w:color w:val="000000"/>
          <w:sz w:val="24"/>
          <w:szCs w:val="24"/>
          <w:lang w:val="en-GB"/>
        </w:rPr>
        <w:t>, 176-198 (1980).</w:t>
      </w:r>
    </w:p>
    <w:p w14:paraId="31FC6AC7" w14:textId="60B1ABD9" w:rsidR="00366B96" w:rsidRPr="008B5A1E" w:rsidRDefault="00366B96" w:rsidP="003C4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4"/>
          <w:szCs w:val="24"/>
          <w:lang w:val="en-US"/>
        </w:rPr>
      </w:pPr>
      <w:r>
        <w:rPr>
          <w:rFonts w:ascii="Times New Roman" w:hAnsi="Times New Roman"/>
          <w:color w:val="000000"/>
          <w:sz w:val="24"/>
          <w:szCs w:val="24"/>
          <w:lang w:val="en-GB"/>
        </w:rPr>
        <w:t>2</w:t>
      </w:r>
      <w:r w:rsidRPr="008B5A1E">
        <w:rPr>
          <w:rFonts w:ascii="Times New Roman" w:hAnsi="Times New Roman"/>
          <w:color w:val="000000"/>
          <w:sz w:val="24"/>
          <w:szCs w:val="24"/>
          <w:lang w:val="en-GB"/>
        </w:rPr>
        <w:t xml:space="preserve">. </w:t>
      </w:r>
      <w:r w:rsidRPr="008B5A1E">
        <w:rPr>
          <w:rFonts w:ascii="Times New Roman" w:hAnsi="Times New Roman"/>
          <w:color w:val="000000"/>
          <w:sz w:val="24"/>
          <w:szCs w:val="24"/>
          <w:lang w:val="en-US"/>
        </w:rPr>
        <w:t xml:space="preserve">Martin, J.H., Gordon, R.M., Fitzwater, S. &amp; Broenkow, W.W. </w:t>
      </w:r>
      <w:r w:rsidRPr="006300D7">
        <w:rPr>
          <w:rFonts w:ascii="Times New Roman" w:hAnsi="Times New Roman"/>
          <w:color w:val="000000"/>
          <w:sz w:val="24"/>
          <w:szCs w:val="24"/>
          <w:lang w:val="en-GB"/>
        </w:rPr>
        <w:t xml:space="preserve">VERTEX: phytoplankton/iron studies in the Gulf of Alaska. </w:t>
      </w:r>
      <w:r w:rsidRPr="006300D7">
        <w:rPr>
          <w:rFonts w:ascii="Times New Roman" w:hAnsi="Times New Roman"/>
          <w:i/>
          <w:color w:val="000000"/>
          <w:sz w:val="24"/>
          <w:szCs w:val="24"/>
          <w:lang w:val="en-GB"/>
        </w:rPr>
        <w:t>Deep-Sea Res.</w:t>
      </w:r>
      <w:r w:rsidRPr="006300D7">
        <w:rPr>
          <w:rFonts w:ascii="Times New Roman" w:hAnsi="Times New Roman"/>
          <w:color w:val="000000"/>
          <w:sz w:val="24"/>
          <w:szCs w:val="24"/>
          <w:lang w:val="en-GB"/>
        </w:rPr>
        <w:t xml:space="preserve"> </w:t>
      </w:r>
      <w:r w:rsidRPr="006300D7">
        <w:rPr>
          <w:rFonts w:ascii="Times New Roman" w:hAnsi="Times New Roman"/>
          <w:b/>
          <w:color w:val="000000"/>
          <w:sz w:val="24"/>
          <w:szCs w:val="24"/>
          <w:lang w:val="en-GB"/>
        </w:rPr>
        <w:t>36</w:t>
      </w:r>
      <w:r w:rsidRPr="006300D7">
        <w:rPr>
          <w:rFonts w:ascii="Times New Roman" w:hAnsi="Times New Roman"/>
          <w:color w:val="000000"/>
          <w:sz w:val="24"/>
          <w:szCs w:val="24"/>
          <w:lang w:val="en-GB"/>
        </w:rPr>
        <w:t>, 649-680 (1989).</w:t>
      </w:r>
    </w:p>
    <w:p w14:paraId="04779FEA" w14:textId="059E54B2" w:rsidR="00366B96" w:rsidRPr="008B5A1E" w:rsidRDefault="00366B96"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3</w:t>
      </w:r>
      <w:r w:rsidRPr="008B5A1E">
        <w:rPr>
          <w:rFonts w:ascii="Times New Roman" w:hAnsi="Times New Roman"/>
          <w:color w:val="000000"/>
          <w:sz w:val="24"/>
          <w:szCs w:val="24"/>
          <w:lang w:val="en-GB"/>
        </w:rPr>
        <w:t xml:space="preserve">. Ellwood, M.C. &amp; Hunter, K.A. The incorporation of zinc and iron in the frustule of the marine diatom </w:t>
      </w:r>
      <w:r w:rsidRPr="008B5A1E">
        <w:rPr>
          <w:rFonts w:ascii="Times New Roman" w:hAnsi="Times New Roman"/>
          <w:i/>
          <w:color w:val="000000"/>
          <w:sz w:val="24"/>
          <w:szCs w:val="24"/>
          <w:lang w:val="en-GB"/>
        </w:rPr>
        <w:t>Thalassiosira pseudonana</w:t>
      </w:r>
      <w:r w:rsidRPr="008B5A1E">
        <w:rPr>
          <w:rFonts w:ascii="Times New Roman" w:hAnsi="Times New Roman"/>
          <w:color w:val="000000"/>
          <w:sz w:val="24"/>
          <w:szCs w:val="24"/>
          <w:lang w:val="en-GB"/>
        </w:rPr>
        <w:t xml:space="preserve">. </w:t>
      </w:r>
      <w:r w:rsidRPr="008B5A1E">
        <w:rPr>
          <w:rFonts w:ascii="Times New Roman" w:hAnsi="Times New Roman"/>
          <w:i/>
          <w:color w:val="000000"/>
          <w:sz w:val="24"/>
          <w:szCs w:val="24"/>
          <w:lang w:val="en-GB"/>
        </w:rPr>
        <w:t>Limnol. Oceanogr.</w:t>
      </w:r>
      <w:r w:rsidRPr="008B5A1E">
        <w:rPr>
          <w:rFonts w:ascii="Times New Roman" w:hAnsi="Times New Roman"/>
          <w:color w:val="000000"/>
          <w:sz w:val="24"/>
          <w:szCs w:val="24"/>
          <w:lang w:val="en-GB"/>
        </w:rPr>
        <w:t xml:space="preserve"> </w:t>
      </w:r>
      <w:r w:rsidRPr="008B5A1E">
        <w:rPr>
          <w:rFonts w:ascii="Times New Roman" w:hAnsi="Times New Roman"/>
          <w:b/>
          <w:color w:val="000000"/>
          <w:sz w:val="24"/>
          <w:szCs w:val="24"/>
          <w:lang w:val="en-GB"/>
        </w:rPr>
        <w:t>45</w:t>
      </w:r>
      <w:r w:rsidRPr="008B5A1E">
        <w:rPr>
          <w:rFonts w:ascii="Times New Roman" w:hAnsi="Times New Roman"/>
          <w:color w:val="000000"/>
          <w:sz w:val="24"/>
          <w:szCs w:val="24"/>
          <w:lang w:val="en-GB"/>
        </w:rPr>
        <w:t>, 1517-1524 (2000).</w:t>
      </w:r>
    </w:p>
    <w:p w14:paraId="068D0458" w14:textId="220BA663" w:rsidR="00366B96" w:rsidRPr="008B5A1E" w:rsidRDefault="00366B96"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4</w:t>
      </w:r>
      <w:r w:rsidRPr="008B5A1E">
        <w:rPr>
          <w:rFonts w:ascii="Times New Roman" w:hAnsi="Times New Roman"/>
          <w:color w:val="000000"/>
          <w:sz w:val="24"/>
          <w:szCs w:val="24"/>
          <w:lang w:val="en-GB"/>
        </w:rPr>
        <w:t xml:space="preserve">. Twining, B.S. </w:t>
      </w:r>
      <w:r w:rsidRPr="008B5A1E">
        <w:rPr>
          <w:rFonts w:ascii="Times New Roman" w:hAnsi="Times New Roman"/>
          <w:i/>
          <w:color w:val="000000"/>
          <w:sz w:val="24"/>
          <w:szCs w:val="24"/>
          <w:lang w:val="en-GB"/>
        </w:rPr>
        <w:t>et al.</w:t>
      </w:r>
      <w:r w:rsidRPr="008B5A1E">
        <w:rPr>
          <w:rFonts w:ascii="Times New Roman" w:hAnsi="Times New Roman"/>
          <w:color w:val="000000"/>
          <w:sz w:val="24"/>
          <w:szCs w:val="24"/>
          <w:lang w:val="en-GB"/>
        </w:rPr>
        <w:t xml:space="preserve"> Quantifying trace elements in individual aquatic protest cells with a synchrotron X-ray fluorescence microprobe. </w:t>
      </w:r>
      <w:r w:rsidRPr="008B5A1E">
        <w:rPr>
          <w:rFonts w:ascii="Times New Roman" w:hAnsi="Times New Roman"/>
          <w:i/>
          <w:color w:val="000000"/>
          <w:sz w:val="24"/>
          <w:szCs w:val="24"/>
          <w:lang w:val="en-GB"/>
        </w:rPr>
        <w:t>Anal. Chem.</w:t>
      </w:r>
      <w:r w:rsidRPr="008B5A1E">
        <w:rPr>
          <w:rFonts w:ascii="Times New Roman" w:hAnsi="Times New Roman"/>
          <w:color w:val="000000"/>
          <w:sz w:val="24"/>
          <w:szCs w:val="24"/>
          <w:lang w:val="en-GB"/>
        </w:rPr>
        <w:t xml:space="preserve"> </w:t>
      </w:r>
      <w:r w:rsidRPr="008B5A1E">
        <w:rPr>
          <w:rFonts w:ascii="Times New Roman" w:hAnsi="Times New Roman"/>
          <w:b/>
          <w:color w:val="000000"/>
          <w:sz w:val="24"/>
          <w:szCs w:val="24"/>
          <w:lang w:val="en-GB"/>
        </w:rPr>
        <w:t>75</w:t>
      </w:r>
      <w:r w:rsidRPr="008B5A1E">
        <w:rPr>
          <w:rFonts w:ascii="Times New Roman" w:hAnsi="Times New Roman"/>
          <w:color w:val="000000"/>
          <w:sz w:val="24"/>
          <w:szCs w:val="24"/>
          <w:lang w:val="en-GB"/>
        </w:rPr>
        <w:t>, 3806-3816 (2003).</w:t>
      </w:r>
    </w:p>
    <w:p w14:paraId="4C9A6C3B" w14:textId="3E8E7D84" w:rsidR="00366B96" w:rsidRPr="008B5A1E" w:rsidRDefault="00366B96"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5</w:t>
      </w:r>
      <w:r w:rsidRPr="008B5A1E">
        <w:rPr>
          <w:rFonts w:ascii="Times New Roman" w:hAnsi="Times New Roman"/>
          <w:color w:val="000000"/>
          <w:sz w:val="24"/>
          <w:szCs w:val="24"/>
          <w:lang w:val="en-GB"/>
        </w:rPr>
        <w:t xml:space="preserve">. Twining, B.S. &amp; Baines, S.B. The trace metal composition of marine phytoplankton. </w:t>
      </w:r>
      <w:r w:rsidRPr="008B5A1E">
        <w:rPr>
          <w:rFonts w:ascii="Times New Roman" w:hAnsi="Times New Roman"/>
          <w:i/>
          <w:color w:val="000000"/>
          <w:sz w:val="24"/>
          <w:szCs w:val="24"/>
          <w:lang w:val="en-GB"/>
        </w:rPr>
        <w:t xml:space="preserve">Ann. Rev. Mar. Sci. </w:t>
      </w:r>
      <w:r w:rsidRPr="008B5A1E">
        <w:rPr>
          <w:rFonts w:ascii="Times New Roman" w:hAnsi="Times New Roman"/>
          <w:b/>
          <w:color w:val="000000"/>
          <w:sz w:val="24"/>
          <w:szCs w:val="24"/>
          <w:lang w:val="en-GB"/>
        </w:rPr>
        <w:t>5</w:t>
      </w:r>
      <w:r w:rsidRPr="008B5A1E">
        <w:rPr>
          <w:rFonts w:ascii="Times New Roman" w:hAnsi="Times New Roman"/>
          <w:color w:val="000000"/>
          <w:sz w:val="24"/>
          <w:szCs w:val="24"/>
          <w:lang w:val="en-GB"/>
        </w:rPr>
        <w:t>, 191-215 (2013).</w:t>
      </w:r>
    </w:p>
    <w:p w14:paraId="3E123FDF" w14:textId="41B3AE74" w:rsidR="006D47D3" w:rsidRPr="008A680D" w:rsidRDefault="008A680D" w:rsidP="003C46B9">
      <w:pPr>
        <w:spacing w:after="0" w:line="480" w:lineRule="auto"/>
        <w:jc w:val="both"/>
        <w:rPr>
          <w:rFonts w:ascii="Times New Roman" w:hAnsi="Times New Roman"/>
          <w:color w:val="000000" w:themeColor="text1"/>
          <w:sz w:val="24"/>
          <w:szCs w:val="24"/>
          <w:lang w:val="en-GB"/>
        </w:rPr>
      </w:pPr>
      <w:r w:rsidRPr="008A680D">
        <w:rPr>
          <w:rFonts w:ascii="Times New Roman" w:hAnsi="Times New Roman"/>
          <w:color w:val="000000" w:themeColor="text1"/>
          <w:sz w:val="24"/>
          <w:szCs w:val="24"/>
          <w:lang w:val="en-GB"/>
        </w:rPr>
        <w:t xml:space="preserve">6. Lee, B.-G. &amp; Fisher, N.S. Release rates of trace elements and protein from decomposing planktonic debris. I. Phytoplankton debris. </w:t>
      </w:r>
      <w:r w:rsidRPr="008A680D">
        <w:rPr>
          <w:rFonts w:ascii="Times New Roman" w:hAnsi="Times New Roman"/>
          <w:i/>
          <w:color w:val="000000" w:themeColor="text1"/>
          <w:sz w:val="24"/>
          <w:szCs w:val="24"/>
          <w:lang w:val="en-GB"/>
        </w:rPr>
        <w:t>J. Mar. Res.</w:t>
      </w:r>
      <w:r w:rsidRPr="008A680D">
        <w:rPr>
          <w:rFonts w:ascii="Times New Roman" w:hAnsi="Times New Roman"/>
          <w:color w:val="000000" w:themeColor="text1"/>
          <w:sz w:val="24"/>
          <w:szCs w:val="24"/>
          <w:lang w:val="en-GB"/>
        </w:rPr>
        <w:t xml:space="preserve"> </w:t>
      </w:r>
      <w:r w:rsidRPr="008A680D">
        <w:rPr>
          <w:rFonts w:ascii="Times New Roman" w:hAnsi="Times New Roman"/>
          <w:b/>
          <w:color w:val="000000" w:themeColor="text1"/>
          <w:sz w:val="24"/>
          <w:szCs w:val="24"/>
          <w:lang w:val="en-GB"/>
        </w:rPr>
        <w:t>51</w:t>
      </w:r>
      <w:r w:rsidRPr="008A680D">
        <w:rPr>
          <w:rFonts w:ascii="Times New Roman" w:hAnsi="Times New Roman"/>
          <w:color w:val="000000" w:themeColor="text1"/>
          <w:sz w:val="24"/>
          <w:szCs w:val="24"/>
          <w:lang w:val="en-GB"/>
        </w:rPr>
        <w:t>, 391-421.</w:t>
      </w:r>
    </w:p>
    <w:p w14:paraId="6322C028" w14:textId="2B318847" w:rsidR="00366B96" w:rsidRDefault="006D47D3"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7</w:t>
      </w:r>
      <w:r w:rsidR="00366B96" w:rsidRPr="008B5A1E">
        <w:rPr>
          <w:rFonts w:ascii="Times New Roman" w:hAnsi="Times New Roman"/>
          <w:color w:val="000000"/>
          <w:sz w:val="24"/>
          <w:szCs w:val="24"/>
          <w:lang w:val="en-GB"/>
        </w:rPr>
        <w:t xml:space="preserve">. Twining, B.S. </w:t>
      </w:r>
      <w:r w:rsidR="00366B96" w:rsidRPr="008B5A1E">
        <w:rPr>
          <w:rFonts w:ascii="Times New Roman" w:hAnsi="Times New Roman"/>
          <w:i/>
          <w:color w:val="000000"/>
          <w:sz w:val="24"/>
          <w:szCs w:val="24"/>
          <w:lang w:val="en-GB"/>
        </w:rPr>
        <w:t>et al.</w:t>
      </w:r>
      <w:r w:rsidR="00366B96" w:rsidRPr="008B5A1E">
        <w:rPr>
          <w:rFonts w:ascii="Times New Roman" w:hAnsi="Times New Roman"/>
          <w:color w:val="000000"/>
          <w:sz w:val="24"/>
          <w:szCs w:val="24"/>
          <w:lang w:val="en-GB"/>
        </w:rPr>
        <w:t xml:space="preserve"> Differential remineralization of major and trace elements in sinking diatoms. </w:t>
      </w:r>
      <w:r w:rsidR="00366B96" w:rsidRPr="008B5A1E">
        <w:rPr>
          <w:rFonts w:ascii="Times New Roman" w:hAnsi="Times New Roman"/>
          <w:i/>
          <w:color w:val="000000"/>
          <w:sz w:val="24"/>
          <w:szCs w:val="24"/>
          <w:lang w:val="en-GB"/>
        </w:rPr>
        <w:t>Limnol. Oceanogr.</w:t>
      </w:r>
      <w:r w:rsidR="00366B96" w:rsidRPr="008B5A1E">
        <w:rPr>
          <w:rFonts w:ascii="Times New Roman" w:hAnsi="Times New Roman"/>
          <w:color w:val="000000"/>
          <w:sz w:val="24"/>
          <w:szCs w:val="24"/>
          <w:lang w:val="en-GB"/>
        </w:rPr>
        <w:t xml:space="preserve"> </w:t>
      </w:r>
      <w:r w:rsidR="00366B96" w:rsidRPr="008B5A1E">
        <w:rPr>
          <w:rFonts w:ascii="Times New Roman" w:hAnsi="Times New Roman"/>
          <w:b/>
          <w:color w:val="000000"/>
          <w:sz w:val="24"/>
          <w:szCs w:val="24"/>
          <w:lang w:val="en-GB"/>
        </w:rPr>
        <w:t>59</w:t>
      </w:r>
      <w:r w:rsidR="00366B96" w:rsidRPr="008B5A1E">
        <w:rPr>
          <w:rFonts w:ascii="Times New Roman" w:hAnsi="Times New Roman"/>
          <w:color w:val="000000"/>
          <w:sz w:val="24"/>
          <w:szCs w:val="24"/>
          <w:lang w:val="en-GB"/>
        </w:rPr>
        <w:t>, 689-704 (2014).</w:t>
      </w:r>
    </w:p>
    <w:p w14:paraId="77BC88BD" w14:textId="665DF841" w:rsidR="00B71F81" w:rsidRPr="00B71F81" w:rsidRDefault="00B71F81" w:rsidP="003C46B9">
      <w:pPr>
        <w:autoSpaceDE w:val="0"/>
        <w:autoSpaceDN w:val="0"/>
        <w:adjustRightInd w:val="0"/>
        <w:spacing w:after="0" w:line="480" w:lineRule="auto"/>
        <w:jc w:val="both"/>
        <w:rPr>
          <w:rFonts w:ascii="Times New Roman" w:hAnsi="Times New Roman"/>
          <w:color w:val="000000"/>
          <w:sz w:val="24"/>
          <w:szCs w:val="24"/>
          <w:lang w:val="en-GB"/>
        </w:rPr>
      </w:pPr>
      <w:r w:rsidRPr="00B71F81">
        <w:rPr>
          <w:rFonts w:ascii="Times New Roman" w:hAnsi="Times New Roman"/>
          <w:color w:val="000000"/>
          <w:sz w:val="24"/>
          <w:szCs w:val="24"/>
          <w:lang w:val="en-GB"/>
        </w:rPr>
        <w:t xml:space="preserve">8. </w:t>
      </w:r>
      <w:r w:rsidRPr="00B71F81">
        <w:rPr>
          <w:rFonts w:ascii="Times New Roman" w:hAnsi="Times New Roman"/>
          <w:sz w:val="24"/>
          <w:szCs w:val="24"/>
          <w:lang w:val="en-US"/>
        </w:rPr>
        <w:t xml:space="preserve">Berelson, W.M. The flux of particulate organic carbon into the ocean interior: a comparison of four US JGOFS regional studies. </w:t>
      </w:r>
      <w:r w:rsidRPr="00B71F81">
        <w:rPr>
          <w:rFonts w:ascii="Times New Roman" w:hAnsi="Times New Roman"/>
          <w:i/>
          <w:sz w:val="24"/>
          <w:szCs w:val="24"/>
          <w:lang w:val="en-US"/>
        </w:rPr>
        <w:t>Oceanogr.</w:t>
      </w:r>
      <w:r w:rsidRPr="00B71F81">
        <w:rPr>
          <w:rFonts w:ascii="Times New Roman" w:hAnsi="Times New Roman"/>
          <w:sz w:val="24"/>
          <w:szCs w:val="24"/>
          <w:lang w:val="en-US"/>
        </w:rPr>
        <w:t xml:space="preserve"> </w:t>
      </w:r>
      <w:r w:rsidRPr="00B71F81">
        <w:rPr>
          <w:rFonts w:ascii="Times New Roman" w:hAnsi="Times New Roman"/>
          <w:b/>
          <w:sz w:val="24"/>
          <w:szCs w:val="24"/>
          <w:lang w:val="en-US"/>
        </w:rPr>
        <w:t>14</w:t>
      </w:r>
      <w:r w:rsidRPr="00B71F81">
        <w:rPr>
          <w:rFonts w:ascii="Times New Roman" w:hAnsi="Times New Roman"/>
          <w:sz w:val="24"/>
          <w:szCs w:val="24"/>
          <w:lang w:val="en-US"/>
        </w:rPr>
        <w:t>, 59-67 (2001).</w:t>
      </w:r>
    </w:p>
    <w:p w14:paraId="45AC0EF7" w14:textId="2F92FAF7" w:rsidR="00B71F81" w:rsidRPr="00B71F81" w:rsidRDefault="00B71F81" w:rsidP="003C46B9">
      <w:pPr>
        <w:widowControl w:val="0"/>
        <w:autoSpaceDE w:val="0"/>
        <w:autoSpaceDN w:val="0"/>
        <w:adjustRightInd w:val="0"/>
        <w:spacing w:after="0" w:line="480" w:lineRule="auto"/>
        <w:rPr>
          <w:rFonts w:ascii="Times New Roman" w:hAnsi="Times New Roman"/>
          <w:sz w:val="24"/>
          <w:szCs w:val="24"/>
          <w:lang w:val="en-US"/>
        </w:rPr>
      </w:pPr>
      <w:r w:rsidRPr="00B71F81">
        <w:rPr>
          <w:rFonts w:ascii="Times New Roman" w:hAnsi="Times New Roman"/>
          <w:sz w:val="24"/>
          <w:szCs w:val="24"/>
          <w:lang w:val="en-US"/>
        </w:rPr>
        <w:t xml:space="preserve">9. Ragueneau, O., Dittert, N., Pondaven, P., Treguer, P. &amp; Corrin, L. Si/C decoupling in the world ocean: is the Southern Ocean different? </w:t>
      </w:r>
      <w:r w:rsidRPr="00B71F81">
        <w:rPr>
          <w:rFonts w:ascii="Times New Roman" w:hAnsi="Times New Roman"/>
          <w:i/>
          <w:sz w:val="24"/>
          <w:szCs w:val="24"/>
          <w:lang w:val="en-US"/>
        </w:rPr>
        <w:t>Deep-Sea Research II</w:t>
      </w:r>
      <w:r w:rsidRPr="00B71F81">
        <w:rPr>
          <w:rFonts w:ascii="Times New Roman" w:hAnsi="Times New Roman"/>
          <w:sz w:val="24"/>
          <w:szCs w:val="24"/>
          <w:lang w:val="en-US"/>
        </w:rPr>
        <w:t xml:space="preserve"> </w:t>
      </w:r>
      <w:r w:rsidRPr="00B71F81">
        <w:rPr>
          <w:rFonts w:ascii="Times New Roman" w:hAnsi="Times New Roman"/>
          <w:b/>
          <w:sz w:val="24"/>
          <w:szCs w:val="24"/>
          <w:lang w:val="en-US"/>
        </w:rPr>
        <w:t>49</w:t>
      </w:r>
      <w:r w:rsidRPr="00B71F81">
        <w:rPr>
          <w:rFonts w:ascii="Times New Roman" w:hAnsi="Times New Roman"/>
          <w:sz w:val="24"/>
          <w:szCs w:val="24"/>
          <w:lang w:val="en-US"/>
        </w:rPr>
        <w:t>, 3127-3154  (2002).</w:t>
      </w:r>
    </w:p>
    <w:p w14:paraId="4F6F8105" w14:textId="6AF361E2" w:rsidR="00D35DC0" w:rsidRPr="00B71F81" w:rsidRDefault="00B71F81" w:rsidP="003C46B9">
      <w:pPr>
        <w:autoSpaceDE w:val="0"/>
        <w:autoSpaceDN w:val="0"/>
        <w:adjustRightInd w:val="0"/>
        <w:spacing w:after="0" w:line="480" w:lineRule="auto"/>
        <w:jc w:val="both"/>
        <w:rPr>
          <w:rFonts w:ascii="Times New Roman" w:hAnsi="Times New Roman"/>
          <w:sz w:val="24"/>
          <w:szCs w:val="24"/>
          <w:lang w:val="en-US"/>
        </w:rPr>
      </w:pPr>
      <w:r w:rsidRPr="00B71F81">
        <w:rPr>
          <w:rFonts w:ascii="Times New Roman" w:hAnsi="Times New Roman"/>
          <w:color w:val="000000"/>
          <w:sz w:val="24"/>
          <w:szCs w:val="24"/>
          <w:lang w:val="en-GB"/>
        </w:rPr>
        <w:t>10</w:t>
      </w:r>
      <w:r w:rsidR="00D35DC0" w:rsidRPr="00B71F81">
        <w:rPr>
          <w:rFonts w:ascii="Times New Roman" w:hAnsi="Times New Roman"/>
          <w:color w:val="000000"/>
          <w:sz w:val="24"/>
          <w:szCs w:val="24"/>
          <w:lang w:val="en-GB"/>
        </w:rPr>
        <w:t xml:space="preserve">. </w:t>
      </w:r>
      <w:r w:rsidR="00D35DC0" w:rsidRPr="00B71F81">
        <w:rPr>
          <w:rFonts w:ascii="Times New Roman" w:hAnsi="Times New Roman"/>
          <w:sz w:val="24"/>
          <w:szCs w:val="24"/>
          <w:lang w:val="en-US"/>
        </w:rPr>
        <w:t xml:space="preserve">Khatiwala, S., Visbeck, M. &amp; Cane, M.A. Accelerated simulation of passive tracers in ocean circulation models. </w:t>
      </w:r>
      <w:r w:rsidR="00D35DC0" w:rsidRPr="00B71F81">
        <w:rPr>
          <w:rFonts w:ascii="Times New Roman" w:hAnsi="Times New Roman"/>
          <w:i/>
          <w:sz w:val="24"/>
          <w:szCs w:val="24"/>
          <w:lang w:val="en-US"/>
        </w:rPr>
        <w:t>Ocean Modelling</w:t>
      </w:r>
      <w:r w:rsidR="00D35DC0" w:rsidRPr="00B71F81">
        <w:rPr>
          <w:rFonts w:ascii="Times New Roman" w:hAnsi="Times New Roman"/>
          <w:sz w:val="24"/>
          <w:szCs w:val="24"/>
          <w:lang w:val="en-US"/>
        </w:rPr>
        <w:t xml:space="preserve"> </w:t>
      </w:r>
      <w:r w:rsidR="00D35DC0" w:rsidRPr="00B71F81">
        <w:rPr>
          <w:rFonts w:ascii="Times New Roman" w:hAnsi="Times New Roman"/>
          <w:b/>
          <w:sz w:val="24"/>
          <w:szCs w:val="24"/>
          <w:lang w:val="en-US"/>
        </w:rPr>
        <w:t>9</w:t>
      </w:r>
      <w:r w:rsidR="00D35DC0" w:rsidRPr="00B71F81">
        <w:rPr>
          <w:rFonts w:ascii="Times New Roman" w:hAnsi="Times New Roman"/>
          <w:sz w:val="24"/>
          <w:szCs w:val="24"/>
          <w:lang w:val="en-US"/>
        </w:rPr>
        <w:t>, 51-69 (2005).</w:t>
      </w:r>
    </w:p>
    <w:p w14:paraId="76FF64FE" w14:textId="55BA585E" w:rsidR="006D47D3" w:rsidRDefault="00B71F81"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11</w:t>
      </w:r>
      <w:r w:rsidR="006D47D3">
        <w:rPr>
          <w:rFonts w:ascii="Times New Roman" w:hAnsi="Times New Roman"/>
          <w:color w:val="000000"/>
          <w:sz w:val="24"/>
          <w:szCs w:val="24"/>
          <w:lang w:val="en-GB"/>
        </w:rPr>
        <w:t xml:space="preserve">. Morel, F.M.M., Milligan, A.J. &amp; Saito, M.A. Marine bioinorganic chemistry: the role of trace metals in the oceanic cycles of major nutrients. </w:t>
      </w:r>
      <w:r w:rsidR="006D47D3" w:rsidRPr="006300D7">
        <w:rPr>
          <w:rFonts w:ascii="Times New Roman" w:hAnsi="Times New Roman"/>
          <w:i/>
          <w:color w:val="000000"/>
          <w:sz w:val="24"/>
          <w:szCs w:val="24"/>
          <w:lang w:val="en-GB"/>
        </w:rPr>
        <w:t>Treatise in Geochemistry</w:t>
      </w:r>
      <w:r w:rsidR="006D47D3" w:rsidRPr="006300D7">
        <w:rPr>
          <w:rFonts w:ascii="Times New Roman" w:hAnsi="Times New Roman"/>
          <w:color w:val="000000"/>
          <w:sz w:val="24"/>
          <w:szCs w:val="24"/>
          <w:lang w:val="en-GB"/>
        </w:rPr>
        <w:t xml:space="preserve"> </w:t>
      </w:r>
      <w:r w:rsidR="006D47D3" w:rsidRPr="006300D7">
        <w:rPr>
          <w:rFonts w:ascii="Times New Roman" w:hAnsi="Times New Roman"/>
          <w:b/>
          <w:color w:val="000000"/>
          <w:sz w:val="24"/>
          <w:szCs w:val="24"/>
          <w:lang w:val="en-GB"/>
        </w:rPr>
        <w:t>8</w:t>
      </w:r>
      <w:r w:rsidR="006D47D3" w:rsidRPr="006300D7">
        <w:rPr>
          <w:rFonts w:ascii="Times New Roman" w:hAnsi="Times New Roman"/>
          <w:color w:val="000000"/>
          <w:sz w:val="24"/>
          <w:szCs w:val="24"/>
          <w:lang w:val="en-GB"/>
        </w:rPr>
        <w:t>, 123-150 (2014).</w:t>
      </w:r>
    </w:p>
    <w:p w14:paraId="3ED26B12" w14:textId="7D32ACC9" w:rsidR="006D47D3" w:rsidRDefault="00B71F81"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12</w:t>
      </w:r>
      <w:r w:rsidR="006D47D3" w:rsidRPr="008B5A1E">
        <w:rPr>
          <w:rFonts w:ascii="Times New Roman" w:hAnsi="Times New Roman"/>
          <w:color w:val="000000"/>
          <w:sz w:val="24"/>
          <w:szCs w:val="24"/>
          <w:lang w:val="en-GB"/>
        </w:rPr>
        <w:t xml:space="preserve">. Boyd, P.W. &amp; Ellwood, M.C. The biogeochemical cycle of iron in the ocean. </w:t>
      </w:r>
      <w:r w:rsidR="006D47D3" w:rsidRPr="008B5A1E">
        <w:rPr>
          <w:rFonts w:ascii="Times New Roman" w:hAnsi="Times New Roman"/>
          <w:i/>
          <w:color w:val="000000"/>
          <w:sz w:val="24"/>
          <w:szCs w:val="24"/>
          <w:lang w:val="en-GB"/>
        </w:rPr>
        <w:t xml:space="preserve">Nature Geoscience </w:t>
      </w:r>
      <w:r w:rsidR="006D47D3" w:rsidRPr="008B5A1E">
        <w:rPr>
          <w:rFonts w:ascii="Times New Roman" w:hAnsi="Times New Roman"/>
          <w:b/>
          <w:color w:val="000000"/>
          <w:sz w:val="24"/>
          <w:szCs w:val="24"/>
          <w:lang w:val="en-GB"/>
        </w:rPr>
        <w:t>3</w:t>
      </w:r>
      <w:r w:rsidR="006D47D3" w:rsidRPr="008B5A1E">
        <w:rPr>
          <w:rFonts w:ascii="Times New Roman" w:hAnsi="Times New Roman"/>
          <w:color w:val="000000"/>
          <w:sz w:val="24"/>
          <w:szCs w:val="24"/>
          <w:lang w:val="en-GB"/>
        </w:rPr>
        <w:t>, 675-682 (2010).</w:t>
      </w:r>
    </w:p>
    <w:p w14:paraId="1A41F9A2" w14:textId="4147869A" w:rsidR="00601AA6" w:rsidRDefault="00E45125" w:rsidP="003C46B9">
      <w:pPr>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13.</w:t>
      </w:r>
      <w:r w:rsidR="006A5BD1">
        <w:rPr>
          <w:rFonts w:ascii="Times New Roman" w:hAnsi="Times New Roman"/>
          <w:color w:val="000000" w:themeColor="text1"/>
          <w:sz w:val="24"/>
          <w:szCs w:val="24"/>
          <w:lang w:val="en-GB"/>
        </w:rPr>
        <w:t xml:space="preserve"> </w:t>
      </w:r>
      <w:r w:rsidR="006A5BD1" w:rsidRPr="00146DE1">
        <w:rPr>
          <w:rFonts w:ascii="Times New Roman" w:hAnsi="Times New Roman"/>
          <w:color w:val="000000" w:themeColor="text1"/>
          <w:sz w:val="24"/>
          <w:szCs w:val="24"/>
          <w:lang w:val="en-GB"/>
        </w:rPr>
        <w:t xml:space="preserve">Wyatt, N.J. </w:t>
      </w:r>
      <w:r w:rsidR="006A5BD1" w:rsidRPr="00714277">
        <w:rPr>
          <w:rFonts w:ascii="Times New Roman" w:hAnsi="Times New Roman"/>
          <w:i/>
          <w:color w:val="000000" w:themeColor="text1"/>
          <w:sz w:val="24"/>
          <w:szCs w:val="24"/>
          <w:lang w:val="en-GB"/>
        </w:rPr>
        <w:t>et al.</w:t>
      </w:r>
      <w:r w:rsidR="006A5BD1" w:rsidRPr="00146DE1">
        <w:rPr>
          <w:rFonts w:ascii="Times New Roman" w:hAnsi="Times New Roman"/>
          <w:color w:val="000000" w:themeColor="text1"/>
          <w:sz w:val="24"/>
          <w:szCs w:val="24"/>
          <w:lang w:val="en-GB"/>
        </w:rPr>
        <w:t xml:space="preserve"> Biogeochemical cycling of dissolved zinc along the GEOTRACES South Atlantic transect GA10 at 40°C. </w:t>
      </w:r>
      <w:r w:rsidR="006A5BD1" w:rsidRPr="00146DE1">
        <w:rPr>
          <w:rFonts w:ascii="Times New Roman" w:hAnsi="Times New Roman"/>
          <w:i/>
          <w:color w:val="000000" w:themeColor="text1"/>
          <w:sz w:val="24"/>
          <w:szCs w:val="24"/>
          <w:lang w:val="en-GB"/>
        </w:rPr>
        <w:t>Glob. Biogeochem. Cycles</w:t>
      </w:r>
      <w:r w:rsidR="006A5BD1" w:rsidRPr="00146DE1">
        <w:rPr>
          <w:rFonts w:ascii="Times New Roman" w:hAnsi="Times New Roman"/>
          <w:color w:val="000000" w:themeColor="text1"/>
          <w:sz w:val="24"/>
          <w:szCs w:val="24"/>
          <w:lang w:val="en-GB"/>
        </w:rPr>
        <w:t xml:space="preserve"> </w:t>
      </w:r>
      <w:r w:rsidR="006A5BD1" w:rsidRPr="00146DE1">
        <w:rPr>
          <w:rFonts w:ascii="Times New Roman" w:hAnsi="Times New Roman"/>
          <w:b/>
          <w:color w:val="000000" w:themeColor="text1"/>
          <w:sz w:val="24"/>
          <w:szCs w:val="24"/>
          <w:lang w:val="en-GB"/>
        </w:rPr>
        <w:t>28</w:t>
      </w:r>
      <w:r w:rsidR="006A5BD1" w:rsidRPr="00146DE1">
        <w:rPr>
          <w:rFonts w:ascii="Times New Roman" w:hAnsi="Times New Roman"/>
          <w:color w:val="000000" w:themeColor="text1"/>
          <w:sz w:val="24"/>
          <w:szCs w:val="24"/>
          <w:lang w:val="en-GB"/>
        </w:rPr>
        <w:t>, 44-56 (2014)</w:t>
      </w:r>
    </w:p>
    <w:p w14:paraId="777ED984" w14:textId="2F8805DB" w:rsidR="00E45125" w:rsidRPr="00E45125" w:rsidRDefault="00E45125" w:rsidP="003C46B9">
      <w:pPr>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14. Vu, H.T.D. &amp; Sohrin, Y. Diverse stoichiometry of dissolved trace metals in the Indian Ocean. </w:t>
      </w:r>
      <w:r w:rsidRPr="00E45125">
        <w:rPr>
          <w:rFonts w:ascii="Times New Roman" w:hAnsi="Times New Roman"/>
          <w:i/>
          <w:color w:val="000000" w:themeColor="text1"/>
          <w:sz w:val="24"/>
          <w:szCs w:val="24"/>
          <w:lang w:val="en-GB"/>
        </w:rPr>
        <w:t xml:space="preserve">Sci. Rep. </w:t>
      </w:r>
      <w:r w:rsidRPr="00E45125">
        <w:rPr>
          <w:rFonts w:ascii="Times New Roman" w:hAnsi="Times New Roman"/>
          <w:b/>
          <w:color w:val="000000" w:themeColor="text1"/>
          <w:sz w:val="24"/>
          <w:szCs w:val="24"/>
          <w:lang w:val="en-GB"/>
        </w:rPr>
        <w:t>3</w:t>
      </w:r>
      <w:r>
        <w:rPr>
          <w:rFonts w:ascii="Times New Roman" w:hAnsi="Times New Roman"/>
          <w:color w:val="000000" w:themeColor="text1"/>
          <w:sz w:val="24"/>
          <w:szCs w:val="24"/>
          <w:lang w:val="en-GB"/>
        </w:rPr>
        <w:t>, paper 1745.</w:t>
      </w:r>
      <w:r w:rsidR="00714277">
        <w:rPr>
          <w:rFonts w:ascii="Times New Roman" w:hAnsi="Times New Roman"/>
          <w:color w:val="000000" w:themeColor="text1"/>
          <w:sz w:val="24"/>
          <w:szCs w:val="24"/>
          <w:lang w:val="en-GB"/>
        </w:rPr>
        <w:t xml:space="preserve"> (2013)</w:t>
      </w:r>
    </w:p>
    <w:p w14:paraId="6B7028F5" w14:textId="188FDEEA" w:rsidR="006A5BD1" w:rsidRDefault="00E45125" w:rsidP="003C46B9">
      <w:pPr>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15. </w:t>
      </w:r>
      <w:r w:rsidR="006A5BD1" w:rsidRPr="00E45125">
        <w:rPr>
          <w:rFonts w:ascii="Times New Roman" w:hAnsi="Times New Roman"/>
          <w:color w:val="000000" w:themeColor="text1"/>
          <w:sz w:val="24"/>
          <w:szCs w:val="24"/>
          <w:lang w:val="en-GB"/>
        </w:rPr>
        <w:t xml:space="preserve">Geotraces Intermediate Data Product. </w:t>
      </w:r>
      <w:hyperlink r:id="rId8" w:history="1">
        <w:r w:rsidR="006A5BD1" w:rsidRPr="00BE4349">
          <w:rPr>
            <w:rStyle w:val="Hyperlink"/>
            <w:rFonts w:ascii="Times New Roman" w:hAnsi="Times New Roman"/>
            <w:sz w:val="24"/>
            <w:szCs w:val="24"/>
            <w:lang w:val="en-GB"/>
          </w:rPr>
          <w:t>http://www.bodc.ac.uk/geotraces/data/idp2014</w:t>
        </w:r>
      </w:hyperlink>
      <w:r w:rsidR="006A5BD1" w:rsidRPr="00E45125">
        <w:rPr>
          <w:rFonts w:ascii="Times New Roman" w:hAnsi="Times New Roman"/>
          <w:color w:val="000000" w:themeColor="text1"/>
          <w:sz w:val="24"/>
          <w:szCs w:val="24"/>
          <w:lang w:val="en-GB"/>
        </w:rPr>
        <w:t>.</w:t>
      </w:r>
    </w:p>
    <w:p w14:paraId="677EBA42" w14:textId="1B5C3009" w:rsidR="00601AA6" w:rsidRDefault="00E45125" w:rsidP="003C46B9">
      <w:pPr>
        <w:spacing w:after="0" w:line="480" w:lineRule="auto"/>
        <w:jc w:val="both"/>
        <w:rPr>
          <w:rFonts w:ascii="Times New Roman" w:hAnsi="Times New Roman"/>
          <w:color w:val="000000"/>
          <w:sz w:val="24"/>
          <w:szCs w:val="24"/>
          <w:lang w:val="en-GB"/>
        </w:rPr>
      </w:pPr>
      <w:r>
        <w:rPr>
          <w:rFonts w:ascii="Times New Roman" w:hAnsi="Times New Roman"/>
          <w:color w:val="000000" w:themeColor="text1"/>
          <w:sz w:val="24"/>
          <w:szCs w:val="24"/>
          <w:lang w:val="en-GB"/>
        </w:rPr>
        <w:t xml:space="preserve">16. </w:t>
      </w:r>
      <w:r w:rsidR="006A5BD1" w:rsidRPr="00A12AE4">
        <w:rPr>
          <w:rFonts w:ascii="Times New Roman" w:hAnsi="Times New Roman"/>
          <w:color w:val="000000"/>
          <w:sz w:val="24"/>
          <w:szCs w:val="24"/>
          <w:lang w:val="en-US"/>
        </w:rPr>
        <w:t xml:space="preserve">Zhao, Y., Vance, D., Abouchami, W. &amp; de Baar, H.J.W.  </w:t>
      </w:r>
      <w:r w:rsidR="006A5BD1" w:rsidRPr="008B5A1E">
        <w:rPr>
          <w:rFonts w:ascii="Times New Roman" w:hAnsi="Times New Roman"/>
          <w:color w:val="000000"/>
          <w:sz w:val="24"/>
          <w:szCs w:val="24"/>
          <w:lang w:val="en-GB"/>
        </w:rPr>
        <w:t xml:space="preserve">Biogeochemical cycling of zinc and its isotopes in the Southern Ocean. </w:t>
      </w:r>
      <w:r w:rsidR="006A5BD1" w:rsidRPr="008B5A1E">
        <w:rPr>
          <w:rFonts w:ascii="Times New Roman" w:hAnsi="Times New Roman"/>
          <w:i/>
          <w:color w:val="000000"/>
          <w:sz w:val="24"/>
          <w:szCs w:val="24"/>
          <w:lang w:val="en-GB"/>
        </w:rPr>
        <w:t>Geochim. Cosmochim. Acta</w:t>
      </w:r>
      <w:r w:rsidR="006A5BD1" w:rsidRPr="008B5A1E">
        <w:rPr>
          <w:rFonts w:ascii="Times New Roman" w:hAnsi="Times New Roman"/>
          <w:color w:val="000000"/>
          <w:sz w:val="24"/>
          <w:szCs w:val="24"/>
          <w:lang w:val="en-GB"/>
        </w:rPr>
        <w:t xml:space="preserve"> </w:t>
      </w:r>
      <w:r w:rsidR="006A5BD1" w:rsidRPr="008B5A1E">
        <w:rPr>
          <w:rFonts w:ascii="Times New Roman" w:hAnsi="Times New Roman"/>
          <w:b/>
          <w:color w:val="000000"/>
          <w:sz w:val="24"/>
          <w:szCs w:val="24"/>
          <w:lang w:val="en-GB"/>
        </w:rPr>
        <w:t>125</w:t>
      </w:r>
      <w:r w:rsidR="006A5BD1" w:rsidRPr="008B5A1E">
        <w:rPr>
          <w:rFonts w:ascii="Times New Roman" w:hAnsi="Times New Roman"/>
          <w:color w:val="000000"/>
          <w:sz w:val="24"/>
          <w:szCs w:val="24"/>
          <w:lang w:val="en-GB"/>
        </w:rPr>
        <w:t>, 653-672 (2014).</w:t>
      </w:r>
    </w:p>
    <w:p w14:paraId="1659CFAC" w14:textId="149AF3DC" w:rsidR="006A5BD1" w:rsidRPr="006A5BD1" w:rsidRDefault="006A5BD1" w:rsidP="003C46B9">
      <w:pPr>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17. </w:t>
      </w:r>
      <w:r w:rsidRPr="00146DE1">
        <w:rPr>
          <w:rFonts w:ascii="Times New Roman" w:hAnsi="Times New Roman"/>
          <w:color w:val="000000" w:themeColor="text1"/>
          <w:sz w:val="24"/>
          <w:szCs w:val="24"/>
          <w:lang w:val="en-GB"/>
        </w:rPr>
        <w:t xml:space="preserve">Moore, C.M. </w:t>
      </w:r>
      <w:r w:rsidRPr="00714277">
        <w:rPr>
          <w:rFonts w:ascii="Times New Roman" w:hAnsi="Times New Roman"/>
          <w:i/>
          <w:color w:val="000000" w:themeColor="text1"/>
          <w:sz w:val="24"/>
          <w:szCs w:val="24"/>
          <w:lang w:val="en-GB"/>
        </w:rPr>
        <w:t>et al.</w:t>
      </w:r>
      <w:r w:rsidRPr="00146DE1">
        <w:rPr>
          <w:rFonts w:ascii="Times New Roman" w:hAnsi="Times New Roman"/>
          <w:color w:val="000000" w:themeColor="text1"/>
          <w:sz w:val="24"/>
          <w:szCs w:val="24"/>
          <w:lang w:val="en-GB"/>
        </w:rPr>
        <w:t xml:space="preserve"> Processes and patterns of oceanic nutrient limitation. </w:t>
      </w:r>
      <w:r w:rsidRPr="00146DE1">
        <w:rPr>
          <w:rFonts w:ascii="Times New Roman" w:hAnsi="Times New Roman"/>
          <w:i/>
          <w:color w:val="000000" w:themeColor="text1"/>
          <w:sz w:val="24"/>
          <w:szCs w:val="24"/>
          <w:lang w:val="en-GB"/>
        </w:rPr>
        <w:t>Nature Geosci.</w:t>
      </w:r>
      <w:r w:rsidRPr="00146DE1">
        <w:rPr>
          <w:rFonts w:ascii="Times New Roman" w:hAnsi="Times New Roman"/>
          <w:color w:val="000000" w:themeColor="text1"/>
          <w:sz w:val="24"/>
          <w:szCs w:val="24"/>
          <w:lang w:val="en-GB"/>
        </w:rPr>
        <w:t xml:space="preserve"> 6, 701-710.</w:t>
      </w:r>
      <w:r>
        <w:rPr>
          <w:rFonts w:ascii="Times New Roman" w:hAnsi="Times New Roman"/>
          <w:color w:val="000000" w:themeColor="text1"/>
          <w:sz w:val="24"/>
          <w:szCs w:val="24"/>
          <w:lang w:val="en-GB"/>
        </w:rPr>
        <w:t xml:space="preserve"> (2013)</w:t>
      </w:r>
    </w:p>
    <w:p w14:paraId="6CB4CDFB" w14:textId="7C5473C9" w:rsidR="00A91B55" w:rsidRPr="008B5A1E" w:rsidRDefault="006A5BD1" w:rsidP="003C46B9">
      <w:pPr>
        <w:spacing w:after="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18</w:t>
      </w:r>
      <w:r w:rsidR="00E45125">
        <w:rPr>
          <w:rFonts w:ascii="Times New Roman" w:hAnsi="Times New Roman"/>
          <w:color w:val="000000"/>
          <w:sz w:val="24"/>
          <w:szCs w:val="24"/>
          <w:lang w:val="en-GB"/>
        </w:rPr>
        <w:t xml:space="preserve">. </w:t>
      </w:r>
      <w:r w:rsidR="00A91B55" w:rsidRPr="008B5A1E">
        <w:rPr>
          <w:rFonts w:ascii="Times New Roman" w:hAnsi="Times New Roman"/>
          <w:color w:val="000000"/>
          <w:sz w:val="24"/>
          <w:szCs w:val="24"/>
          <w:lang w:val="en-GB"/>
        </w:rPr>
        <w:t xml:space="preserve">Sarmiento, J.L., Gruber, N., Brzezhinski, M.A. &amp; Dunne, J.P. High latitude controls of thermocline nutrients and low latitude biological productivity. </w:t>
      </w:r>
      <w:r w:rsidR="00A91B55" w:rsidRPr="008B5A1E">
        <w:rPr>
          <w:rFonts w:ascii="Times New Roman" w:hAnsi="Times New Roman"/>
          <w:i/>
          <w:color w:val="000000"/>
          <w:sz w:val="24"/>
          <w:szCs w:val="24"/>
          <w:lang w:val="en-GB"/>
        </w:rPr>
        <w:t>Nature</w:t>
      </w:r>
      <w:r w:rsidR="00A91B55" w:rsidRPr="008B5A1E">
        <w:rPr>
          <w:rFonts w:ascii="Times New Roman" w:hAnsi="Times New Roman"/>
          <w:color w:val="000000"/>
          <w:sz w:val="24"/>
          <w:szCs w:val="24"/>
          <w:lang w:val="en-GB"/>
        </w:rPr>
        <w:t xml:space="preserve"> </w:t>
      </w:r>
      <w:r w:rsidR="00A91B55" w:rsidRPr="008B5A1E">
        <w:rPr>
          <w:rFonts w:ascii="Times New Roman" w:hAnsi="Times New Roman"/>
          <w:b/>
          <w:color w:val="000000"/>
          <w:sz w:val="24"/>
          <w:szCs w:val="24"/>
          <w:lang w:val="en-GB"/>
        </w:rPr>
        <w:t>427</w:t>
      </w:r>
      <w:r w:rsidR="00A91B55" w:rsidRPr="008B5A1E">
        <w:rPr>
          <w:rFonts w:ascii="Times New Roman" w:hAnsi="Times New Roman"/>
          <w:color w:val="000000"/>
          <w:sz w:val="24"/>
          <w:szCs w:val="24"/>
          <w:lang w:val="en-GB"/>
        </w:rPr>
        <w:t>, 56-60 (2004).</w:t>
      </w:r>
    </w:p>
    <w:p w14:paraId="1F4C2784" w14:textId="25F08B80" w:rsidR="00E45125" w:rsidRDefault="006A5BD1" w:rsidP="003C46B9">
      <w:pPr>
        <w:spacing w:after="0" w:line="480" w:lineRule="auto"/>
        <w:jc w:val="both"/>
        <w:rPr>
          <w:rFonts w:ascii="Times New Roman" w:hAnsi="Times New Roman"/>
          <w:color w:val="000000"/>
          <w:sz w:val="24"/>
          <w:szCs w:val="24"/>
          <w:lang w:val="en-US"/>
        </w:rPr>
      </w:pPr>
      <w:r>
        <w:rPr>
          <w:rFonts w:ascii="Times New Roman" w:hAnsi="Times New Roman"/>
          <w:color w:val="000000"/>
          <w:sz w:val="24"/>
          <w:szCs w:val="24"/>
          <w:lang w:val="en-GB"/>
        </w:rPr>
        <w:t>19</w:t>
      </w:r>
      <w:r w:rsidR="00E45125">
        <w:rPr>
          <w:rFonts w:ascii="Times New Roman" w:hAnsi="Times New Roman"/>
          <w:color w:val="000000"/>
          <w:sz w:val="24"/>
          <w:szCs w:val="24"/>
          <w:lang w:val="en-GB"/>
        </w:rPr>
        <w:t xml:space="preserve">. </w:t>
      </w:r>
      <w:r w:rsidR="00A91B55" w:rsidRPr="008B5A1E">
        <w:rPr>
          <w:rFonts w:ascii="Times New Roman" w:hAnsi="Times New Roman"/>
          <w:color w:val="000000"/>
          <w:sz w:val="24"/>
          <w:szCs w:val="24"/>
          <w:lang w:val="en-GB"/>
        </w:rPr>
        <w:t xml:space="preserve">Sarmiento, J.L. </w:t>
      </w:r>
      <w:r w:rsidR="00A91B55" w:rsidRPr="008B5A1E">
        <w:rPr>
          <w:rFonts w:ascii="Times New Roman" w:hAnsi="Times New Roman"/>
          <w:i/>
          <w:color w:val="000000"/>
          <w:sz w:val="24"/>
          <w:szCs w:val="24"/>
          <w:lang w:val="en-GB"/>
        </w:rPr>
        <w:t>et al.</w:t>
      </w:r>
      <w:r w:rsidR="00A91B55" w:rsidRPr="008B5A1E">
        <w:rPr>
          <w:rFonts w:ascii="Times New Roman" w:hAnsi="Times New Roman"/>
          <w:color w:val="000000"/>
          <w:sz w:val="24"/>
          <w:szCs w:val="24"/>
          <w:lang w:val="en-GB"/>
        </w:rPr>
        <w:t xml:space="preserve"> Deep ocean biogeochemistry of silicic acid and nitrate. </w:t>
      </w:r>
      <w:r w:rsidR="00A91B55" w:rsidRPr="00A12AE4">
        <w:rPr>
          <w:rFonts w:ascii="Times New Roman" w:hAnsi="Times New Roman"/>
          <w:i/>
          <w:color w:val="000000"/>
          <w:sz w:val="24"/>
          <w:szCs w:val="24"/>
          <w:lang w:val="en-US"/>
        </w:rPr>
        <w:t>Global</w:t>
      </w:r>
      <w:r w:rsidR="00B71F81">
        <w:rPr>
          <w:rFonts w:ascii="Times New Roman" w:hAnsi="Times New Roman"/>
          <w:i/>
          <w:color w:val="000000"/>
          <w:sz w:val="24"/>
          <w:szCs w:val="24"/>
          <w:lang w:val="en-US"/>
        </w:rPr>
        <w:t xml:space="preserve"> </w:t>
      </w:r>
      <w:r w:rsidR="00B71F81" w:rsidRPr="00A12AE4">
        <w:rPr>
          <w:rFonts w:ascii="Times New Roman" w:hAnsi="Times New Roman"/>
          <w:i/>
          <w:color w:val="000000"/>
          <w:sz w:val="24"/>
          <w:szCs w:val="24"/>
          <w:lang w:val="en-US"/>
        </w:rPr>
        <w:t>Biogeochem. Cycles</w:t>
      </w:r>
      <w:r w:rsidR="00B71F81" w:rsidRPr="00A12AE4">
        <w:rPr>
          <w:rFonts w:ascii="Times New Roman" w:hAnsi="Times New Roman"/>
          <w:color w:val="000000"/>
          <w:sz w:val="24"/>
          <w:szCs w:val="24"/>
          <w:lang w:val="en-US"/>
        </w:rPr>
        <w:t xml:space="preserve"> </w:t>
      </w:r>
      <w:r w:rsidR="00B71F81" w:rsidRPr="00A12AE4">
        <w:rPr>
          <w:rFonts w:ascii="Times New Roman" w:hAnsi="Times New Roman"/>
          <w:b/>
          <w:color w:val="000000"/>
          <w:sz w:val="24"/>
          <w:szCs w:val="24"/>
          <w:lang w:val="en-US"/>
        </w:rPr>
        <w:t>21</w:t>
      </w:r>
      <w:r w:rsidR="00B71F81" w:rsidRPr="00A12AE4">
        <w:rPr>
          <w:rFonts w:ascii="Times New Roman" w:hAnsi="Times New Roman"/>
          <w:color w:val="000000"/>
          <w:sz w:val="24"/>
          <w:szCs w:val="24"/>
          <w:lang w:val="en-US"/>
        </w:rPr>
        <w:t>, B1S90, 10.1029/2006GB002720 (2007).</w:t>
      </w:r>
    </w:p>
    <w:p w14:paraId="4959F50F" w14:textId="1C7D91A0" w:rsidR="006A5BD1" w:rsidRPr="006A5BD1" w:rsidRDefault="006A5BD1" w:rsidP="006A5BD1">
      <w:pPr>
        <w:autoSpaceDE w:val="0"/>
        <w:autoSpaceDN w:val="0"/>
        <w:adjustRightInd w:val="0"/>
        <w:spacing w:after="0" w:line="480" w:lineRule="auto"/>
        <w:rPr>
          <w:rFonts w:ascii="Times New Roman" w:hAnsi="Times New Roman"/>
          <w:sz w:val="24"/>
          <w:szCs w:val="24"/>
          <w:lang w:val="en-GB"/>
        </w:rPr>
      </w:pPr>
      <w:r w:rsidRPr="006A5BD1">
        <w:rPr>
          <w:rFonts w:ascii="Times New Roman" w:hAnsi="Times New Roman"/>
          <w:color w:val="000000"/>
          <w:sz w:val="24"/>
          <w:szCs w:val="24"/>
          <w:lang w:val="en-US"/>
        </w:rPr>
        <w:t xml:space="preserve">20. </w:t>
      </w:r>
      <w:r w:rsidRPr="006A5BD1">
        <w:rPr>
          <w:rFonts w:ascii="Times New Roman" w:hAnsi="Times New Roman"/>
          <w:sz w:val="24"/>
          <w:szCs w:val="24"/>
          <w:lang w:val="en-GB"/>
        </w:rPr>
        <w:t xml:space="preserve">Sunda, W.G. &amp; Huntsman, S.A. Effect of Zn, Mn, and Fe on Cd accumulation in phytoplankton: implications for oceanic Cd cycling. </w:t>
      </w:r>
      <w:r w:rsidRPr="006A5BD1">
        <w:rPr>
          <w:rFonts w:ascii="Times New Roman" w:hAnsi="Times New Roman"/>
          <w:i/>
          <w:iCs/>
          <w:sz w:val="24"/>
          <w:szCs w:val="24"/>
          <w:lang w:val="en-GB"/>
        </w:rPr>
        <w:t xml:space="preserve">Limnol. Oceanogr. </w:t>
      </w:r>
      <w:r w:rsidRPr="006A5BD1">
        <w:rPr>
          <w:rFonts w:ascii="Times New Roman" w:hAnsi="Times New Roman"/>
          <w:b/>
          <w:bCs/>
          <w:sz w:val="24"/>
          <w:szCs w:val="24"/>
          <w:lang w:val="en-GB"/>
        </w:rPr>
        <w:t>45</w:t>
      </w:r>
      <w:r w:rsidRPr="006A5BD1">
        <w:rPr>
          <w:rFonts w:ascii="Times New Roman" w:hAnsi="Times New Roman"/>
          <w:sz w:val="24"/>
          <w:szCs w:val="24"/>
          <w:lang w:val="en-GB"/>
        </w:rPr>
        <w:t>, 1501-1516 (2000).</w:t>
      </w:r>
    </w:p>
    <w:p w14:paraId="4AB1D8F0" w14:textId="047FA650" w:rsidR="006A5BD1" w:rsidRPr="006A5BD1" w:rsidRDefault="006A5BD1" w:rsidP="006A5BD1">
      <w:pPr>
        <w:autoSpaceDE w:val="0"/>
        <w:autoSpaceDN w:val="0"/>
        <w:adjustRightInd w:val="0"/>
        <w:spacing w:after="0" w:line="480" w:lineRule="auto"/>
        <w:rPr>
          <w:rFonts w:ascii="Times New Roman" w:hAnsi="Times New Roman"/>
          <w:i/>
          <w:iCs/>
          <w:sz w:val="24"/>
          <w:szCs w:val="24"/>
          <w:lang w:val="en-GB"/>
        </w:rPr>
      </w:pPr>
      <w:r>
        <w:rPr>
          <w:rFonts w:ascii="Times New Roman" w:hAnsi="Times New Roman"/>
          <w:color w:val="000000" w:themeColor="text1"/>
          <w:sz w:val="24"/>
          <w:szCs w:val="24"/>
          <w:lang w:val="en-GB"/>
        </w:rPr>
        <w:t>21.</w:t>
      </w:r>
      <w:r w:rsidRPr="006A5BD1">
        <w:rPr>
          <w:rFonts w:ascii="Times New Roman" w:hAnsi="Times New Roman"/>
          <w:color w:val="000000" w:themeColor="text1"/>
          <w:sz w:val="24"/>
          <w:szCs w:val="24"/>
          <w:lang w:val="en-GB"/>
        </w:rPr>
        <w:t xml:space="preserve"> </w:t>
      </w:r>
      <w:r w:rsidRPr="006A5BD1">
        <w:rPr>
          <w:rFonts w:ascii="Times New Roman" w:hAnsi="Times New Roman"/>
          <w:sz w:val="24"/>
          <w:szCs w:val="24"/>
          <w:lang w:val="en-GB"/>
        </w:rPr>
        <w:t xml:space="preserve">Schlitzer, R. Electronic atlas of WOCE hydrographic and tracer data now available. </w:t>
      </w:r>
      <w:r w:rsidRPr="006A5BD1">
        <w:rPr>
          <w:rFonts w:ascii="Times New Roman" w:hAnsi="Times New Roman"/>
          <w:i/>
          <w:iCs/>
          <w:sz w:val="24"/>
          <w:szCs w:val="24"/>
          <w:lang w:val="en-GB"/>
        </w:rPr>
        <w:t>EOS Trans.</w:t>
      </w:r>
      <w:r>
        <w:rPr>
          <w:rFonts w:ascii="Times New Roman" w:hAnsi="Times New Roman"/>
          <w:i/>
          <w:iCs/>
          <w:sz w:val="24"/>
          <w:szCs w:val="24"/>
          <w:lang w:val="en-GB"/>
        </w:rPr>
        <w:t xml:space="preserve"> </w:t>
      </w:r>
      <w:r w:rsidRPr="006A5BD1">
        <w:rPr>
          <w:rFonts w:ascii="Times New Roman" w:hAnsi="Times New Roman"/>
          <w:i/>
          <w:iCs/>
          <w:sz w:val="24"/>
          <w:szCs w:val="24"/>
          <w:lang w:val="en-GB"/>
        </w:rPr>
        <w:t xml:space="preserve">AGU </w:t>
      </w:r>
      <w:r w:rsidRPr="006A5BD1">
        <w:rPr>
          <w:rFonts w:ascii="Times New Roman" w:hAnsi="Times New Roman"/>
          <w:b/>
          <w:bCs/>
          <w:sz w:val="24"/>
          <w:szCs w:val="24"/>
          <w:lang w:val="en-GB"/>
        </w:rPr>
        <w:t>81</w:t>
      </w:r>
      <w:r w:rsidRPr="006A5BD1">
        <w:rPr>
          <w:rFonts w:ascii="Times New Roman" w:hAnsi="Times New Roman"/>
          <w:sz w:val="24"/>
          <w:szCs w:val="24"/>
          <w:lang w:val="en-GB"/>
        </w:rPr>
        <w:t>, 45 (2000).</w:t>
      </w:r>
    </w:p>
    <w:p w14:paraId="4F275075" w14:textId="1C34A950" w:rsidR="00366B96" w:rsidRPr="00150FB3" w:rsidRDefault="006A5BD1" w:rsidP="003C46B9">
      <w:pPr>
        <w:tabs>
          <w:tab w:val="left" w:pos="7008"/>
        </w:tabs>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22</w:t>
      </w:r>
      <w:r w:rsidR="00150FB3" w:rsidRPr="00150FB3">
        <w:rPr>
          <w:rFonts w:ascii="Times New Roman" w:hAnsi="Times New Roman"/>
          <w:color w:val="000000" w:themeColor="text1"/>
          <w:sz w:val="24"/>
          <w:szCs w:val="24"/>
          <w:lang w:val="en-GB"/>
        </w:rPr>
        <w:t xml:space="preserve">. Armbrust, E.V. The life of diatoms in the world’s oceans. </w:t>
      </w:r>
      <w:r w:rsidR="00150FB3" w:rsidRPr="00150FB3">
        <w:rPr>
          <w:rFonts w:ascii="Times New Roman" w:hAnsi="Times New Roman"/>
          <w:i/>
          <w:color w:val="000000" w:themeColor="text1"/>
          <w:sz w:val="24"/>
          <w:szCs w:val="24"/>
          <w:lang w:val="en-GB"/>
        </w:rPr>
        <w:t xml:space="preserve">Nature </w:t>
      </w:r>
      <w:r w:rsidR="00150FB3" w:rsidRPr="00150FB3">
        <w:rPr>
          <w:rFonts w:ascii="Times New Roman" w:hAnsi="Times New Roman"/>
          <w:b/>
          <w:color w:val="000000" w:themeColor="text1"/>
          <w:sz w:val="24"/>
          <w:szCs w:val="24"/>
          <w:lang w:val="en-GB"/>
        </w:rPr>
        <w:t>459</w:t>
      </w:r>
      <w:r w:rsidR="00150FB3" w:rsidRPr="00150FB3">
        <w:rPr>
          <w:rFonts w:ascii="Times New Roman" w:hAnsi="Times New Roman"/>
          <w:color w:val="000000" w:themeColor="text1"/>
          <w:sz w:val="24"/>
          <w:szCs w:val="24"/>
          <w:lang w:val="en-GB"/>
        </w:rPr>
        <w:t>, 185-192.</w:t>
      </w:r>
      <w:r w:rsidR="00714277">
        <w:rPr>
          <w:rFonts w:ascii="Times New Roman" w:hAnsi="Times New Roman"/>
          <w:color w:val="000000" w:themeColor="text1"/>
          <w:sz w:val="24"/>
          <w:szCs w:val="24"/>
          <w:lang w:val="en-GB"/>
        </w:rPr>
        <w:t xml:space="preserve"> (2009)</w:t>
      </w:r>
    </w:p>
    <w:p w14:paraId="4D15529B" w14:textId="6126883A" w:rsidR="00150FB3" w:rsidRPr="002D14E9" w:rsidRDefault="006A5BD1" w:rsidP="003C46B9">
      <w:pPr>
        <w:tabs>
          <w:tab w:val="left" w:pos="7008"/>
        </w:tabs>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23</w:t>
      </w:r>
      <w:r w:rsidR="00150FB3" w:rsidRPr="00C43EA9">
        <w:rPr>
          <w:rFonts w:ascii="Times New Roman" w:hAnsi="Times New Roman"/>
          <w:color w:val="000000" w:themeColor="text1"/>
          <w:sz w:val="24"/>
          <w:szCs w:val="24"/>
          <w:lang w:val="en-GB"/>
        </w:rPr>
        <w:t>. Assmy</w:t>
      </w:r>
      <w:r w:rsidR="00F2475B" w:rsidRPr="00C43EA9">
        <w:rPr>
          <w:rFonts w:ascii="Times New Roman" w:hAnsi="Times New Roman"/>
          <w:color w:val="000000" w:themeColor="text1"/>
          <w:sz w:val="24"/>
          <w:szCs w:val="24"/>
          <w:lang w:val="en-GB"/>
        </w:rPr>
        <w:t xml:space="preserve">, P. et al. </w:t>
      </w:r>
      <w:r w:rsidR="00C43EA9" w:rsidRPr="00C43EA9">
        <w:rPr>
          <w:rFonts w:ascii="Times New Roman" w:hAnsi="Times New Roman"/>
          <w:sz w:val="24"/>
          <w:szCs w:val="24"/>
          <w:lang w:val="en-US"/>
        </w:rPr>
        <w:t xml:space="preserve">Thick-shelled grazer-protected diatoms decouple ocean carbon and silicon cycle </w:t>
      </w:r>
      <w:r w:rsidR="00C43EA9" w:rsidRPr="002D14E9">
        <w:rPr>
          <w:rFonts w:ascii="Times New Roman" w:hAnsi="Times New Roman"/>
          <w:sz w:val="24"/>
          <w:szCs w:val="24"/>
          <w:lang w:val="en-US"/>
        </w:rPr>
        <w:t xml:space="preserve">in the iron-limited Antarctic Circumpolar Current. </w:t>
      </w:r>
      <w:r w:rsidR="00C43EA9" w:rsidRPr="00302769">
        <w:rPr>
          <w:rFonts w:ascii="Times New Roman" w:hAnsi="Times New Roman"/>
          <w:i/>
          <w:sz w:val="24"/>
          <w:szCs w:val="24"/>
          <w:lang w:val="en-US"/>
        </w:rPr>
        <w:t xml:space="preserve">Proc. Natl. Acad. Sci. </w:t>
      </w:r>
      <w:r w:rsidR="00C43EA9" w:rsidRPr="002D14E9">
        <w:rPr>
          <w:rFonts w:ascii="Times New Roman" w:hAnsi="Times New Roman"/>
          <w:b/>
          <w:sz w:val="24"/>
          <w:szCs w:val="24"/>
          <w:lang w:val="en-US"/>
        </w:rPr>
        <w:t>51</w:t>
      </w:r>
      <w:r w:rsidR="00C43EA9" w:rsidRPr="002D14E9">
        <w:rPr>
          <w:rFonts w:ascii="Times New Roman" w:hAnsi="Times New Roman"/>
          <w:sz w:val="24"/>
          <w:szCs w:val="24"/>
          <w:lang w:val="en-US"/>
        </w:rPr>
        <w:t>, 20633-20638.</w:t>
      </w:r>
      <w:r w:rsidR="00714277">
        <w:rPr>
          <w:rFonts w:ascii="Times New Roman" w:hAnsi="Times New Roman"/>
          <w:sz w:val="24"/>
          <w:szCs w:val="24"/>
          <w:lang w:val="en-US"/>
        </w:rPr>
        <w:t xml:space="preserve"> (2013)</w:t>
      </w:r>
    </w:p>
    <w:p w14:paraId="7C53E15B" w14:textId="148AD60A" w:rsidR="002D14E9" w:rsidRPr="002D14E9" w:rsidRDefault="006A5BD1" w:rsidP="003C46B9">
      <w:pPr>
        <w:tabs>
          <w:tab w:val="left" w:pos="7008"/>
        </w:tabs>
        <w:spacing w:after="0" w:line="480" w:lineRule="auto"/>
        <w:jc w:val="both"/>
        <w:rPr>
          <w:rStyle w:val="HTMLCite"/>
          <w:rFonts w:ascii="Times New Roman" w:eastAsia="Times New Roman" w:hAnsi="Times New Roman"/>
          <w:sz w:val="24"/>
          <w:szCs w:val="24"/>
        </w:rPr>
      </w:pPr>
      <w:r>
        <w:rPr>
          <w:rStyle w:val="author"/>
          <w:rFonts w:ascii="Times New Roman" w:eastAsia="Times New Roman" w:hAnsi="Times New Roman"/>
          <w:iCs/>
          <w:sz w:val="24"/>
          <w:szCs w:val="24"/>
        </w:rPr>
        <w:t>24</w:t>
      </w:r>
      <w:r w:rsidR="002D14E9" w:rsidRPr="002D14E9">
        <w:rPr>
          <w:rStyle w:val="author"/>
          <w:rFonts w:ascii="Times New Roman" w:eastAsia="Times New Roman" w:hAnsi="Times New Roman"/>
          <w:iCs/>
          <w:sz w:val="24"/>
          <w:szCs w:val="24"/>
        </w:rPr>
        <w:t>. Sallée, J. B.</w:t>
      </w:r>
      <w:r w:rsidR="002D14E9" w:rsidRPr="002D14E9">
        <w:rPr>
          <w:rStyle w:val="HTMLCite"/>
          <w:rFonts w:ascii="Times New Roman" w:eastAsia="Times New Roman" w:hAnsi="Times New Roman"/>
          <w:sz w:val="24"/>
          <w:szCs w:val="24"/>
        </w:rPr>
        <w:t xml:space="preserve">, </w:t>
      </w:r>
      <w:r w:rsidR="002D14E9" w:rsidRPr="002D14E9">
        <w:rPr>
          <w:rStyle w:val="author"/>
          <w:rFonts w:ascii="Times New Roman" w:eastAsia="Times New Roman" w:hAnsi="Times New Roman"/>
          <w:iCs/>
          <w:sz w:val="24"/>
          <w:szCs w:val="24"/>
        </w:rPr>
        <w:t>Wienders</w:t>
      </w:r>
      <w:r w:rsidR="002D14E9" w:rsidRPr="002D14E9">
        <w:rPr>
          <w:rStyle w:val="HTMLCite"/>
          <w:rFonts w:ascii="Times New Roman" w:eastAsia="Times New Roman" w:hAnsi="Times New Roman"/>
          <w:i w:val="0"/>
          <w:sz w:val="24"/>
          <w:szCs w:val="24"/>
        </w:rPr>
        <w:t>, N.,</w:t>
      </w:r>
      <w:r w:rsidR="002D14E9" w:rsidRPr="002D14E9">
        <w:rPr>
          <w:rStyle w:val="HTMLCite"/>
          <w:rFonts w:ascii="Times New Roman" w:eastAsia="Times New Roman" w:hAnsi="Times New Roman"/>
          <w:sz w:val="24"/>
          <w:szCs w:val="24"/>
        </w:rPr>
        <w:t xml:space="preserve"> </w:t>
      </w:r>
      <w:r w:rsidR="002D14E9" w:rsidRPr="002D14E9">
        <w:rPr>
          <w:rStyle w:val="author"/>
          <w:rFonts w:ascii="Times New Roman" w:eastAsia="Times New Roman" w:hAnsi="Times New Roman"/>
          <w:iCs/>
          <w:sz w:val="24"/>
          <w:szCs w:val="24"/>
        </w:rPr>
        <w:t>Speer</w:t>
      </w:r>
      <w:r w:rsidR="002D14E9" w:rsidRPr="002D14E9">
        <w:rPr>
          <w:rStyle w:val="HTMLCite"/>
          <w:rFonts w:ascii="Times New Roman" w:eastAsia="Times New Roman" w:hAnsi="Times New Roman"/>
          <w:sz w:val="24"/>
          <w:szCs w:val="24"/>
        </w:rPr>
        <w:t xml:space="preserve">, </w:t>
      </w:r>
      <w:r w:rsidR="002D14E9" w:rsidRPr="002D14E9">
        <w:rPr>
          <w:rStyle w:val="author"/>
          <w:rFonts w:ascii="Times New Roman" w:eastAsia="Times New Roman" w:hAnsi="Times New Roman"/>
          <w:iCs/>
          <w:sz w:val="24"/>
          <w:szCs w:val="24"/>
        </w:rPr>
        <w:t xml:space="preserve">K. </w:t>
      </w:r>
      <w:r w:rsidR="003C46B9">
        <w:rPr>
          <w:rStyle w:val="HTMLCite"/>
          <w:rFonts w:ascii="Times New Roman" w:eastAsia="Times New Roman" w:hAnsi="Times New Roman"/>
          <w:i w:val="0"/>
          <w:sz w:val="24"/>
          <w:szCs w:val="24"/>
        </w:rPr>
        <w:t xml:space="preserve">&amp; </w:t>
      </w:r>
      <w:r w:rsidR="002D14E9" w:rsidRPr="002D14E9">
        <w:rPr>
          <w:rStyle w:val="author"/>
          <w:rFonts w:ascii="Times New Roman" w:eastAsia="Times New Roman" w:hAnsi="Times New Roman"/>
          <w:iCs/>
          <w:sz w:val="24"/>
          <w:szCs w:val="24"/>
        </w:rPr>
        <w:t>Morrow, R.</w:t>
      </w:r>
      <w:r w:rsidR="002D14E9" w:rsidRPr="002D14E9">
        <w:rPr>
          <w:rStyle w:val="HTMLCite"/>
          <w:rFonts w:ascii="Times New Roman" w:eastAsia="Times New Roman" w:hAnsi="Times New Roman"/>
          <w:sz w:val="24"/>
          <w:szCs w:val="24"/>
        </w:rPr>
        <w:t xml:space="preserve"> </w:t>
      </w:r>
      <w:r w:rsidR="002D14E9" w:rsidRPr="002D14E9">
        <w:rPr>
          <w:rStyle w:val="articletitle"/>
          <w:rFonts w:ascii="Times New Roman" w:eastAsia="Times New Roman" w:hAnsi="Times New Roman"/>
          <w:iCs/>
          <w:sz w:val="24"/>
          <w:szCs w:val="24"/>
        </w:rPr>
        <w:t>Formation of subantarctic mode water in the southeastern Indian Ocean</w:t>
      </w:r>
      <w:r w:rsidR="003C46B9" w:rsidRPr="003C46B9">
        <w:rPr>
          <w:rStyle w:val="HTMLCite"/>
          <w:rFonts w:ascii="Times New Roman" w:eastAsia="Times New Roman" w:hAnsi="Times New Roman"/>
          <w:i w:val="0"/>
          <w:sz w:val="24"/>
          <w:szCs w:val="24"/>
        </w:rPr>
        <w:t>.</w:t>
      </w:r>
      <w:r w:rsidR="002D14E9" w:rsidRPr="003C46B9">
        <w:rPr>
          <w:rStyle w:val="HTMLCite"/>
          <w:rFonts w:ascii="Times New Roman" w:eastAsia="Times New Roman" w:hAnsi="Times New Roman"/>
          <w:i w:val="0"/>
          <w:sz w:val="24"/>
          <w:szCs w:val="24"/>
        </w:rPr>
        <w:t xml:space="preserve"> </w:t>
      </w:r>
      <w:r w:rsidR="002D14E9" w:rsidRPr="003C46B9">
        <w:rPr>
          <w:rStyle w:val="journaltitle"/>
          <w:rFonts w:ascii="Times New Roman" w:eastAsia="Times New Roman" w:hAnsi="Times New Roman"/>
          <w:i/>
          <w:iCs/>
          <w:sz w:val="24"/>
          <w:szCs w:val="24"/>
        </w:rPr>
        <w:t>Ocean Dyn.</w:t>
      </w:r>
      <w:r w:rsidR="003C46B9">
        <w:rPr>
          <w:rStyle w:val="HTMLCite"/>
          <w:rFonts w:ascii="Times New Roman" w:eastAsia="Times New Roman" w:hAnsi="Times New Roman"/>
          <w:sz w:val="24"/>
          <w:szCs w:val="24"/>
        </w:rPr>
        <w:t xml:space="preserve"> </w:t>
      </w:r>
      <w:r w:rsidR="002D14E9" w:rsidRPr="003C46B9">
        <w:rPr>
          <w:rStyle w:val="vol"/>
          <w:rFonts w:ascii="Times New Roman" w:eastAsia="Times New Roman" w:hAnsi="Times New Roman"/>
          <w:b/>
          <w:iCs/>
          <w:sz w:val="24"/>
          <w:szCs w:val="24"/>
        </w:rPr>
        <w:t>56</w:t>
      </w:r>
      <w:r w:rsidR="003C46B9">
        <w:rPr>
          <w:rStyle w:val="HTMLCite"/>
          <w:rFonts w:ascii="Times New Roman" w:eastAsia="Times New Roman" w:hAnsi="Times New Roman"/>
          <w:sz w:val="24"/>
          <w:szCs w:val="24"/>
        </w:rPr>
        <w:t xml:space="preserve">, </w:t>
      </w:r>
      <w:r w:rsidR="002D14E9" w:rsidRPr="002D14E9">
        <w:rPr>
          <w:rStyle w:val="pagefirst"/>
          <w:rFonts w:ascii="Times New Roman" w:eastAsia="Times New Roman" w:hAnsi="Times New Roman"/>
          <w:iCs/>
          <w:sz w:val="24"/>
          <w:szCs w:val="24"/>
        </w:rPr>
        <w:t>525</w:t>
      </w:r>
      <w:r w:rsidR="002D14E9" w:rsidRPr="002D14E9">
        <w:rPr>
          <w:rStyle w:val="HTMLCite"/>
          <w:rFonts w:ascii="Times New Roman" w:eastAsia="Times New Roman" w:hAnsi="Times New Roman"/>
          <w:sz w:val="24"/>
          <w:szCs w:val="24"/>
        </w:rPr>
        <w:t>–</w:t>
      </w:r>
      <w:r w:rsidR="002D14E9" w:rsidRPr="002D14E9">
        <w:rPr>
          <w:rStyle w:val="pagelast"/>
          <w:rFonts w:ascii="Times New Roman" w:eastAsia="Times New Roman" w:hAnsi="Times New Roman"/>
          <w:iCs/>
          <w:sz w:val="24"/>
          <w:szCs w:val="24"/>
        </w:rPr>
        <w:t>542</w:t>
      </w:r>
      <w:r w:rsidR="002D14E9" w:rsidRPr="002D14E9">
        <w:rPr>
          <w:rStyle w:val="HTMLCite"/>
          <w:rFonts w:ascii="Times New Roman" w:eastAsia="Times New Roman" w:hAnsi="Times New Roman"/>
          <w:sz w:val="24"/>
          <w:szCs w:val="24"/>
        </w:rPr>
        <w:t>.</w:t>
      </w:r>
      <w:r w:rsidR="002D14E9" w:rsidRPr="003C46B9">
        <w:rPr>
          <w:rStyle w:val="HTMLCite"/>
          <w:rFonts w:ascii="Times New Roman" w:eastAsia="Times New Roman" w:hAnsi="Times New Roman"/>
          <w:i w:val="0"/>
          <w:sz w:val="24"/>
          <w:szCs w:val="24"/>
        </w:rPr>
        <w:t xml:space="preserve"> (2006)</w:t>
      </w:r>
    </w:p>
    <w:p w14:paraId="391B03A7" w14:textId="3BA15817" w:rsidR="003C46B9" w:rsidRPr="003C46B9" w:rsidRDefault="006A5BD1" w:rsidP="003C46B9">
      <w:pPr>
        <w:tabs>
          <w:tab w:val="left" w:pos="7008"/>
        </w:tabs>
        <w:spacing w:after="0" w:line="48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25</w:t>
      </w:r>
      <w:r w:rsidR="003C46B9" w:rsidRPr="003C46B9">
        <w:rPr>
          <w:rFonts w:ascii="Times New Roman" w:hAnsi="Times New Roman"/>
          <w:color w:val="000000" w:themeColor="text1"/>
          <w:sz w:val="24"/>
          <w:szCs w:val="24"/>
          <w:lang w:val="en-GB"/>
        </w:rPr>
        <w:t xml:space="preserve">. Marshall, J. &amp; Speer, K. Closure of the meridional overturning circulation in the Southern Ocean. </w:t>
      </w:r>
      <w:r w:rsidR="003C46B9" w:rsidRPr="003C46B9">
        <w:rPr>
          <w:rFonts w:ascii="Times New Roman" w:hAnsi="Times New Roman"/>
          <w:i/>
          <w:color w:val="000000" w:themeColor="text1"/>
          <w:sz w:val="24"/>
          <w:szCs w:val="24"/>
          <w:lang w:val="en-GB"/>
        </w:rPr>
        <w:t>Nature Geosci.</w:t>
      </w:r>
      <w:r w:rsidR="003C46B9" w:rsidRPr="003C46B9">
        <w:rPr>
          <w:rFonts w:ascii="Times New Roman" w:hAnsi="Times New Roman"/>
          <w:color w:val="000000" w:themeColor="text1"/>
          <w:sz w:val="24"/>
          <w:szCs w:val="24"/>
          <w:lang w:val="en-GB"/>
        </w:rPr>
        <w:t xml:space="preserve"> </w:t>
      </w:r>
      <w:r w:rsidR="003C46B9" w:rsidRPr="003C46B9">
        <w:rPr>
          <w:rFonts w:ascii="Times New Roman" w:hAnsi="Times New Roman"/>
          <w:b/>
          <w:color w:val="000000" w:themeColor="text1"/>
          <w:sz w:val="24"/>
          <w:szCs w:val="24"/>
          <w:lang w:val="en-GB"/>
        </w:rPr>
        <w:t>5</w:t>
      </w:r>
      <w:r w:rsidR="003C46B9" w:rsidRPr="003C46B9">
        <w:rPr>
          <w:rFonts w:ascii="Times New Roman" w:hAnsi="Times New Roman"/>
          <w:color w:val="000000" w:themeColor="text1"/>
          <w:sz w:val="24"/>
          <w:szCs w:val="24"/>
          <w:lang w:val="en-GB"/>
        </w:rPr>
        <w:t>, 171-180.</w:t>
      </w:r>
      <w:r w:rsidR="00714277">
        <w:rPr>
          <w:rFonts w:ascii="Times New Roman" w:hAnsi="Times New Roman"/>
          <w:color w:val="000000" w:themeColor="text1"/>
          <w:sz w:val="24"/>
          <w:szCs w:val="24"/>
          <w:lang w:val="en-GB"/>
        </w:rPr>
        <w:t xml:space="preserve"> (2012)</w:t>
      </w:r>
    </w:p>
    <w:p w14:paraId="5E94BD5C" w14:textId="39BFF559" w:rsidR="002D14E9" w:rsidRPr="002D14E9" w:rsidRDefault="003C46B9"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lastRenderedPageBreak/>
        <w:t>2</w:t>
      </w:r>
      <w:r w:rsidR="006A5BD1">
        <w:rPr>
          <w:rFonts w:ascii="Times New Roman" w:hAnsi="Times New Roman"/>
          <w:sz w:val="24"/>
          <w:szCs w:val="24"/>
          <w:lang w:val="en-US"/>
        </w:rPr>
        <w:t>6</w:t>
      </w:r>
      <w:r w:rsidR="000E2337">
        <w:rPr>
          <w:rFonts w:ascii="Times New Roman" w:hAnsi="Times New Roman"/>
          <w:sz w:val="24"/>
          <w:szCs w:val="24"/>
          <w:lang w:val="en-US"/>
        </w:rPr>
        <w:t xml:space="preserve">. </w:t>
      </w:r>
      <w:r w:rsidR="00714277">
        <w:rPr>
          <w:rFonts w:ascii="Times New Roman" w:hAnsi="Times New Roman"/>
          <w:sz w:val="24"/>
          <w:szCs w:val="24"/>
          <w:lang w:val="en-US"/>
        </w:rPr>
        <w:t xml:space="preserve">Sunda, W.G. &amp; Huntsman, S.A. </w:t>
      </w:r>
      <w:r w:rsidR="002D14E9" w:rsidRPr="002D14E9">
        <w:rPr>
          <w:rFonts w:ascii="Times New Roman" w:hAnsi="Times New Roman"/>
          <w:sz w:val="24"/>
          <w:szCs w:val="24"/>
          <w:lang w:val="en-US"/>
        </w:rPr>
        <w:t xml:space="preserve">Feedback interactions between zinc and phytoplankton in seawater. </w:t>
      </w:r>
      <w:r w:rsidR="002D14E9" w:rsidRPr="00302769">
        <w:rPr>
          <w:rFonts w:ascii="Times New Roman" w:hAnsi="Times New Roman"/>
          <w:i/>
          <w:sz w:val="24"/>
          <w:szCs w:val="24"/>
          <w:lang w:val="en-US"/>
        </w:rPr>
        <w:t>Limnol. and Oceanogr.</w:t>
      </w:r>
      <w:r w:rsidR="002D14E9" w:rsidRPr="002D14E9">
        <w:rPr>
          <w:rFonts w:ascii="Times New Roman" w:hAnsi="Times New Roman"/>
          <w:sz w:val="24"/>
          <w:szCs w:val="24"/>
          <w:lang w:val="en-US"/>
        </w:rPr>
        <w:t xml:space="preserve"> </w:t>
      </w:r>
      <w:r w:rsidR="002D14E9" w:rsidRPr="00302769">
        <w:rPr>
          <w:rFonts w:ascii="Times New Roman" w:hAnsi="Times New Roman"/>
          <w:b/>
          <w:sz w:val="24"/>
          <w:szCs w:val="24"/>
          <w:lang w:val="en-US"/>
        </w:rPr>
        <w:t>37</w:t>
      </w:r>
      <w:r w:rsidR="002D14E9" w:rsidRPr="002D14E9">
        <w:rPr>
          <w:rFonts w:ascii="Times New Roman" w:hAnsi="Times New Roman"/>
          <w:sz w:val="24"/>
          <w:szCs w:val="24"/>
          <w:lang w:val="en-US"/>
        </w:rPr>
        <w:t>, 25-40.</w:t>
      </w:r>
      <w:r w:rsidR="00714277">
        <w:rPr>
          <w:rFonts w:ascii="Times New Roman" w:hAnsi="Times New Roman"/>
          <w:sz w:val="24"/>
          <w:szCs w:val="24"/>
          <w:lang w:val="en-US"/>
        </w:rPr>
        <w:t xml:space="preserve"> (1992)</w:t>
      </w:r>
    </w:p>
    <w:p w14:paraId="01C82428" w14:textId="17A06C85" w:rsidR="002D14E9" w:rsidRDefault="003C46B9"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2</w:t>
      </w:r>
      <w:r w:rsidR="006A5BD1">
        <w:rPr>
          <w:rFonts w:ascii="Times New Roman" w:hAnsi="Times New Roman"/>
          <w:sz w:val="24"/>
          <w:szCs w:val="24"/>
          <w:lang w:val="en-US"/>
        </w:rPr>
        <w:t>7</w:t>
      </w:r>
      <w:r>
        <w:rPr>
          <w:rFonts w:ascii="Times New Roman" w:hAnsi="Times New Roman"/>
          <w:sz w:val="24"/>
          <w:szCs w:val="24"/>
          <w:lang w:val="en-US"/>
        </w:rPr>
        <w:t xml:space="preserve">. </w:t>
      </w:r>
      <w:r w:rsidR="002D14E9" w:rsidRPr="002D14E9">
        <w:rPr>
          <w:rFonts w:ascii="Times New Roman" w:hAnsi="Times New Roman"/>
          <w:sz w:val="24"/>
          <w:szCs w:val="24"/>
          <w:lang w:val="en-US"/>
        </w:rPr>
        <w:t>Baars, O.</w:t>
      </w:r>
      <w:r w:rsidR="00714277">
        <w:rPr>
          <w:rFonts w:ascii="Times New Roman" w:hAnsi="Times New Roman"/>
          <w:sz w:val="24"/>
          <w:szCs w:val="24"/>
          <w:lang w:val="en-US"/>
        </w:rPr>
        <w:t xml:space="preserve"> &amp; Croot, P.L. </w:t>
      </w:r>
      <w:r w:rsidR="002D14E9" w:rsidRPr="002D14E9">
        <w:rPr>
          <w:rFonts w:ascii="Times New Roman" w:hAnsi="Times New Roman"/>
          <w:sz w:val="24"/>
          <w:szCs w:val="24"/>
          <w:lang w:val="en-US"/>
        </w:rPr>
        <w:t>The speciation of dissolved zinc in the Atlantic sector of the Southern Oc</w:t>
      </w:r>
      <w:r w:rsidR="00302769">
        <w:rPr>
          <w:rFonts w:ascii="Times New Roman" w:hAnsi="Times New Roman"/>
          <w:sz w:val="24"/>
          <w:szCs w:val="24"/>
          <w:lang w:val="en-US"/>
        </w:rPr>
        <w:t xml:space="preserve">ean. </w:t>
      </w:r>
      <w:r w:rsidR="00302769" w:rsidRPr="00302769">
        <w:rPr>
          <w:rFonts w:ascii="Times New Roman" w:hAnsi="Times New Roman"/>
          <w:i/>
          <w:sz w:val="24"/>
          <w:szCs w:val="24"/>
          <w:lang w:val="en-US"/>
        </w:rPr>
        <w:t>Deep Sea Res. II</w:t>
      </w:r>
      <w:r w:rsidR="00302769">
        <w:rPr>
          <w:rFonts w:ascii="Times New Roman" w:hAnsi="Times New Roman"/>
          <w:sz w:val="24"/>
          <w:szCs w:val="24"/>
          <w:lang w:val="en-US"/>
        </w:rPr>
        <w:t xml:space="preserve"> </w:t>
      </w:r>
      <w:r w:rsidR="002D14E9" w:rsidRPr="00302769">
        <w:rPr>
          <w:rFonts w:ascii="Times New Roman" w:hAnsi="Times New Roman"/>
          <w:b/>
          <w:sz w:val="24"/>
          <w:szCs w:val="24"/>
          <w:lang w:val="en-US"/>
        </w:rPr>
        <w:t>58</w:t>
      </w:r>
      <w:r w:rsidR="002D14E9" w:rsidRPr="002D14E9">
        <w:rPr>
          <w:rFonts w:ascii="Times New Roman" w:hAnsi="Times New Roman"/>
          <w:sz w:val="24"/>
          <w:szCs w:val="24"/>
          <w:lang w:val="en-US"/>
        </w:rPr>
        <w:t>, 2720-2732.</w:t>
      </w:r>
      <w:r w:rsidR="00714277">
        <w:rPr>
          <w:rFonts w:ascii="Times New Roman" w:hAnsi="Times New Roman"/>
          <w:sz w:val="24"/>
          <w:szCs w:val="24"/>
          <w:lang w:val="en-US"/>
        </w:rPr>
        <w:t xml:space="preserve"> (2011)</w:t>
      </w:r>
    </w:p>
    <w:p w14:paraId="16C38BDB" w14:textId="12F9DFF5" w:rsidR="00D470E7" w:rsidRPr="00CD1419" w:rsidRDefault="006A5BD1" w:rsidP="003C46B9">
      <w:pPr>
        <w:autoSpaceDE w:val="0"/>
        <w:autoSpaceDN w:val="0"/>
        <w:adjustRightInd w:val="0"/>
        <w:spacing w:after="0" w:line="480" w:lineRule="auto"/>
        <w:jc w:val="both"/>
        <w:rPr>
          <w:rFonts w:ascii="Times New Roman" w:hAnsi="Times New Roman"/>
          <w:color w:val="000000" w:themeColor="text1"/>
          <w:sz w:val="24"/>
          <w:szCs w:val="24"/>
          <w:lang w:val="en-US"/>
        </w:rPr>
      </w:pPr>
      <w:r>
        <w:rPr>
          <w:rFonts w:ascii="Times New Roman" w:hAnsi="Times New Roman"/>
          <w:sz w:val="24"/>
          <w:szCs w:val="24"/>
          <w:lang w:val="en-US"/>
        </w:rPr>
        <w:t>28</w:t>
      </w:r>
      <w:r w:rsidR="00D470E7">
        <w:rPr>
          <w:rFonts w:ascii="Times New Roman" w:hAnsi="Times New Roman"/>
          <w:sz w:val="24"/>
          <w:szCs w:val="24"/>
          <w:lang w:val="en-US"/>
        </w:rPr>
        <w:t>.</w:t>
      </w:r>
      <w:r w:rsidR="007D143D">
        <w:rPr>
          <w:rFonts w:ascii="Times New Roman" w:hAnsi="Times New Roman"/>
          <w:sz w:val="24"/>
          <w:szCs w:val="24"/>
          <w:lang w:val="en-US"/>
        </w:rPr>
        <w:t xml:space="preserve"> </w:t>
      </w:r>
      <w:r w:rsidR="00CD1419" w:rsidRPr="00CD1419">
        <w:rPr>
          <w:rFonts w:ascii="Times New Roman" w:hAnsi="Times New Roman"/>
          <w:color w:val="000000" w:themeColor="text1"/>
          <w:sz w:val="24"/>
          <w:szCs w:val="24"/>
          <w:lang w:val="en-US"/>
        </w:rPr>
        <w:t>Lohan, M.C., Statham, P.J. &amp; Crawford, D.W. (2002) Total dissolved zinc in the upper water column of the subarctic North</w:t>
      </w:r>
      <w:r w:rsidR="00CD1419">
        <w:rPr>
          <w:rFonts w:ascii="Times New Roman" w:hAnsi="Times New Roman"/>
          <w:color w:val="000000" w:themeColor="text1"/>
          <w:sz w:val="24"/>
          <w:szCs w:val="24"/>
          <w:lang w:val="en-US"/>
        </w:rPr>
        <w:t xml:space="preserve"> E</w:t>
      </w:r>
      <w:r w:rsidR="00CD1419" w:rsidRPr="00CD1419">
        <w:rPr>
          <w:rFonts w:ascii="Times New Roman" w:hAnsi="Times New Roman"/>
          <w:color w:val="000000" w:themeColor="text1"/>
          <w:sz w:val="24"/>
          <w:szCs w:val="24"/>
          <w:lang w:val="en-US"/>
        </w:rPr>
        <w:t xml:space="preserve">ast Pacific. </w:t>
      </w:r>
      <w:r w:rsidR="00CD1419" w:rsidRPr="00CD1419">
        <w:rPr>
          <w:rFonts w:ascii="Times New Roman" w:hAnsi="Times New Roman"/>
          <w:i/>
          <w:color w:val="000000" w:themeColor="text1"/>
          <w:sz w:val="24"/>
          <w:szCs w:val="24"/>
          <w:lang w:val="en-US"/>
        </w:rPr>
        <w:t>Deep-Sea Res. II</w:t>
      </w:r>
      <w:r w:rsidR="00CD1419" w:rsidRPr="00CD1419">
        <w:rPr>
          <w:rFonts w:ascii="Times New Roman" w:hAnsi="Times New Roman"/>
          <w:color w:val="000000" w:themeColor="text1"/>
          <w:sz w:val="24"/>
          <w:szCs w:val="24"/>
          <w:lang w:val="en-US"/>
        </w:rPr>
        <w:t xml:space="preserve"> </w:t>
      </w:r>
      <w:r w:rsidR="00CD1419" w:rsidRPr="00CD1419">
        <w:rPr>
          <w:rFonts w:ascii="Times New Roman" w:hAnsi="Times New Roman"/>
          <w:b/>
          <w:color w:val="000000" w:themeColor="text1"/>
          <w:sz w:val="24"/>
          <w:szCs w:val="24"/>
          <w:lang w:val="en-US"/>
        </w:rPr>
        <w:t>49</w:t>
      </w:r>
      <w:r w:rsidR="00CD1419" w:rsidRPr="00CD1419">
        <w:rPr>
          <w:rFonts w:ascii="Times New Roman" w:hAnsi="Times New Roman"/>
          <w:color w:val="000000" w:themeColor="text1"/>
          <w:sz w:val="24"/>
          <w:szCs w:val="24"/>
          <w:lang w:val="en-US"/>
        </w:rPr>
        <w:t>, 5793-5808. (2002)</w:t>
      </w:r>
    </w:p>
    <w:p w14:paraId="7B90B076" w14:textId="12125436" w:rsidR="007D143D" w:rsidRPr="00CD1419" w:rsidRDefault="006A5BD1"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29</w:t>
      </w:r>
      <w:r w:rsidR="007D143D" w:rsidRPr="00CD1419">
        <w:rPr>
          <w:rFonts w:ascii="Times New Roman" w:hAnsi="Times New Roman"/>
          <w:sz w:val="24"/>
          <w:szCs w:val="24"/>
          <w:lang w:val="en-US"/>
        </w:rPr>
        <w:t>.</w:t>
      </w:r>
      <w:r w:rsidR="007A373A" w:rsidRPr="00CD1419">
        <w:rPr>
          <w:rFonts w:ascii="Times New Roman" w:hAnsi="Times New Roman"/>
          <w:sz w:val="24"/>
          <w:szCs w:val="24"/>
          <w:lang w:val="en-US"/>
        </w:rPr>
        <w:t xml:space="preserve"> </w:t>
      </w:r>
      <w:r w:rsidR="00CD1419" w:rsidRPr="00CD1419">
        <w:rPr>
          <w:rFonts w:ascii="Times New Roman" w:hAnsi="Times New Roman"/>
          <w:sz w:val="24"/>
          <w:szCs w:val="24"/>
          <w:lang w:val="en-US"/>
        </w:rPr>
        <w:t xml:space="preserve">John, S.G. &amp; Conway, T.M. A role for scavenging in the marine biogeochemical cycling of zinc and zinc isotopes. </w:t>
      </w:r>
      <w:r w:rsidR="00CD1419" w:rsidRPr="00CD1419">
        <w:rPr>
          <w:rFonts w:ascii="Times New Roman" w:hAnsi="Times New Roman"/>
          <w:i/>
          <w:sz w:val="24"/>
          <w:szCs w:val="24"/>
          <w:lang w:val="en-US"/>
        </w:rPr>
        <w:t>Earth Planet. Sci. Lett.</w:t>
      </w:r>
      <w:r w:rsidR="00CD1419" w:rsidRPr="00CD1419">
        <w:rPr>
          <w:rFonts w:ascii="Times New Roman" w:hAnsi="Times New Roman"/>
          <w:sz w:val="24"/>
          <w:szCs w:val="24"/>
          <w:lang w:val="en-US"/>
        </w:rPr>
        <w:t xml:space="preserve"> </w:t>
      </w:r>
      <w:r w:rsidR="00CD1419" w:rsidRPr="00CD1419">
        <w:rPr>
          <w:rFonts w:ascii="Times New Roman" w:hAnsi="Times New Roman"/>
          <w:b/>
          <w:sz w:val="24"/>
          <w:szCs w:val="24"/>
          <w:lang w:val="en-US"/>
        </w:rPr>
        <w:t>394</w:t>
      </w:r>
      <w:r w:rsidR="00CD1419" w:rsidRPr="00CD1419">
        <w:rPr>
          <w:rFonts w:ascii="Times New Roman" w:hAnsi="Times New Roman"/>
          <w:sz w:val="24"/>
          <w:szCs w:val="24"/>
          <w:lang w:val="en-US"/>
        </w:rPr>
        <w:t>, 159-167. (2014)</w:t>
      </w:r>
    </w:p>
    <w:p w14:paraId="353F1EF7" w14:textId="7AEE9F1D" w:rsidR="000E2337" w:rsidRDefault="006A5BD1"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30</w:t>
      </w:r>
      <w:r w:rsidR="000E2337">
        <w:rPr>
          <w:rFonts w:ascii="Times New Roman" w:hAnsi="Times New Roman"/>
          <w:sz w:val="24"/>
          <w:szCs w:val="24"/>
          <w:lang w:val="en-US"/>
        </w:rPr>
        <w:t xml:space="preserve">. </w:t>
      </w:r>
      <w:r w:rsidR="007B5F60">
        <w:rPr>
          <w:rFonts w:ascii="Times New Roman" w:hAnsi="Times New Roman"/>
          <w:sz w:val="24"/>
          <w:szCs w:val="24"/>
          <w:lang w:val="en-US"/>
        </w:rPr>
        <w:t xml:space="preserve">Elderfield, H. &amp; </w:t>
      </w:r>
      <w:r w:rsidR="000E2337">
        <w:rPr>
          <w:rFonts w:ascii="Times New Roman" w:hAnsi="Times New Roman"/>
          <w:sz w:val="24"/>
          <w:szCs w:val="24"/>
          <w:lang w:val="en-US"/>
        </w:rPr>
        <w:t>Rickaby</w:t>
      </w:r>
      <w:r w:rsidR="007B5F60">
        <w:rPr>
          <w:rFonts w:ascii="Times New Roman" w:hAnsi="Times New Roman"/>
          <w:sz w:val="24"/>
          <w:szCs w:val="24"/>
          <w:lang w:val="en-US"/>
        </w:rPr>
        <w:t xml:space="preserve">, R.E.M. Oceanic Cd/O ratio and nutrient utilization in the Southern Ocean. </w:t>
      </w:r>
      <w:r w:rsidR="007B5F60" w:rsidRPr="007B5F60">
        <w:rPr>
          <w:rFonts w:ascii="Times New Roman" w:hAnsi="Times New Roman"/>
          <w:i/>
          <w:sz w:val="24"/>
          <w:szCs w:val="24"/>
          <w:lang w:val="en-US"/>
        </w:rPr>
        <w:t xml:space="preserve">Nature </w:t>
      </w:r>
      <w:r w:rsidR="007B5F60" w:rsidRPr="007B5F60">
        <w:rPr>
          <w:rFonts w:ascii="Times New Roman" w:hAnsi="Times New Roman"/>
          <w:b/>
          <w:sz w:val="24"/>
          <w:szCs w:val="24"/>
          <w:lang w:val="en-US"/>
        </w:rPr>
        <w:t>405</w:t>
      </w:r>
      <w:r w:rsidR="007B5F60">
        <w:rPr>
          <w:rFonts w:ascii="Times New Roman" w:hAnsi="Times New Roman"/>
          <w:sz w:val="24"/>
          <w:szCs w:val="24"/>
          <w:lang w:val="en-US"/>
        </w:rPr>
        <w:t>, 305-210.</w:t>
      </w:r>
      <w:r w:rsidR="00714277">
        <w:rPr>
          <w:rFonts w:ascii="Times New Roman" w:hAnsi="Times New Roman"/>
          <w:sz w:val="24"/>
          <w:szCs w:val="24"/>
          <w:lang w:val="en-US"/>
        </w:rPr>
        <w:t xml:space="preserve"> (2000)</w:t>
      </w:r>
    </w:p>
    <w:p w14:paraId="5193A975" w14:textId="77F4E1E3" w:rsidR="000E2337" w:rsidRPr="007B5F60" w:rsidRDefault="006A5BD1"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31</w:t>
      </w:r>
      <w:r w:rsidR="000E2337" w:rsidRPr="007B5F60">
        <w:rPr>
          <w:rFonts w:ascii="Times New Roman" w:hAnsi="Times New Roman"/>
          <w:sz w:val="24"/>
          <w:szCs w:val="24"/>
          <w:lang w:val="en-US"/>
        </w:rPr>
        <w:t xml:space="preserve">. </w:t>
      </w:r>
      <w:r w:rsidR="007B5F60" w:rsidRPr="007B5F60">
        <w:rPr>
          <w:rFonts w:ascii="Times New Roman" w:hAnsi="Times New Roman"/>
          <w:sz w:val="24"/>
          <w:szCs w:val="24"/>
          <w:lang w:val="en-US"/>
        </w:rPr>
        <w:t xml:space="preserve">Cullen, J.T. On the nonlinear relationship between dissolved cadmium and phosphate in the modern global ocean: could chronic iron limitation of phytoplankton growth cause the kink? </w:t>
      </w:r>
      <w:r w:rsidR="007B5F60" w:rsidRPr="007B5F60">
        <w:rPr>
          <w:rFonts w:ascii="Times New Roman" w:hAnsi="Times New Roman"/>
          <w:i/>
          <w:sz w:val="24"/>
          <w:szCs w:val="24"/>
          <w:lang w:val="en-US"/>
        </w:rPr>
        <w:t>Limnol. Oceanogr.</w:t>
      </w:r>
      <w:r w:rsidR="007B5F60" w:rsidRPr="007B5F60">
        <w:rPr>
          <w:rFonts w:ascii="Times New Roman" w:hAnsi="Times New Roman"/>
          <w:sz w:val="24"/>
          <w:szCs w:val="24"/>
          <w:lang w:val="en-US"/>
        </w:rPr>
        <w:t xml:space="preserve"> </w:t>
      </w:r>
      <w:r w:rsidR="007B5F60" w:rsidRPr="007B5F60">
        <w:rPr>
          <w:rFonts w:ascii="Times New Roman" w:hAnsi="Times New Roman"/>
          <w:b/>
          <w:sz w:val="24"/>
          <w:szCs w:val="24"/>
          <w:lang w:val="en-US"/>
        </w:rPr>
        <w:t>51</w:t>
      </w:r>
      <w:r w:rsidR="007B5F60" w:rsidRPr="007B5F60">
        <w:rPr>
          <w:rFonts w:ascii="Times New Roman" w:hAnsi="Times New Roman"/>
          <w:sz w:val="24"/>
          <w:szCs w:val="24"/>
          <w:lang w:val="en-US"/>
        </w:rPr>
        <w:t>, 1369-1380.</w:t>
      </w:r>
      <w:r w:rsidR="00714277">
        <w:rPr>
          <w:rFonts w:ascii="Times New Roman" w:hAnsi="Times New Roman"/>
          <w:sz w:val="24"/>
          <w:szCs w:val="24"/>
          <w:lang w:val="en-US"/>
        </w:rPr>
        <w:t xml:space="preserve"> (2006)</w:t>
      </w:r>
    </w:p>
    <w:p w14:paraId="1F4EBD93" w14:textId="106A4F34" w:rsidR="000E2337" w:rsidRPr="007B5F60" w:rsidRDefault="006A5BD1" w:rsidP="003C46B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32</w:t>
      </w:r>
      <w:r w:rsidR="000E2337" w:rsidRPr="007B5F60">
        <w:rPr>
          <w:rFonts w:ascii="Times New Roman" w:hAnsi="Times New Roman"/>
          <w:sz w:val="24"/>
          <w:szCs w:val="24"/>
          <w:lang w:val="en-US"/>
        </w:rPr>
        <w:t xml:space="preserve">. </w:t>
      </w:r>
      <w:r w:rsidR="007B5F60" w:rsidRPr="007B5F60">
        <w:rPr>
          <w:rFonts w:ascii="Times New Roman" w:hAnsi="Times New Roman"/>
          <w:sz w:val="24"/>
          <w:szCs w:val="24"/>
          <w:lang w:val="en-US"/>
        </w:rPr>
        <w:t>Quay, P., Cullen, J.T., Landing, W.M. &amp; Morton, P. Processes controlling the distributions of Cd and PO</w:t>
      </w:r>
      <w:r w:rsidR="007B5F60" w:rsidRPr="007B5F60">
        <w:rPr>
          <w:rFonts w:ascii="Times New Roman" w:hAnsi="Times New Roman"/>
          <w:sz w:val="24"/>
          <w:szCs w:val="24"/>
          <w:vertAlign w:val="subscript"/>
          <w:lang w:val="en-US"/>
        </w:rPr>
        <w:t>4</w:t>
      </w:r>
      <w:r w:rsidR="007B5F60" w:rsidRPr="007B5F60">
        <w:rPr>
          <w:rFonts w:ascii="Times New Roman" w:hAnsi="Times New Roman"/>
          <w:sz w:val="24"/>
          <w:szCs w:val="24"/>
          <w:lang w:val="en-US"/>
        </w:rPr>
        <w:t xml:space="preserve"> in the ocean. </w:t>
      </w:r>
      <w:r w:rsidR="007B5F60" w:rsidRPr="007B5F60">
        <w:rPr>
          <w:rFonts w:ascii="Times New Roman" w:hAnsi="Times New Roman"/>
          <w:i/>
          <w:sz w:val="24"/>
          <w:szCs w:val="24"/>
          <w:lang w:val="en-US"/>
        </w:rPr>
        <w:t>Glob. Biogeochem. Cyc.</w:t>
      </w:r>
      <w:r w:rsidR="007B5F60" w:rsidRPr="007B5F60">
        <w:rPr>
          <w:rFonts w:ascii="Times New Roman" w:hAnsi="Times New Roman"/>
          <w:sz w:val="24"/>
          <w:szCs w:val="24"/>
          <w:lang w:val="en-US"/>
        </w:rPr>
        <w:t xml:space="preserve"> </w:t>
      </w:r>
      <w:r w:rsidR="007B5F60" w:rsidRPr="007B5F60">
        <w:rPr>
          <w:rFonts w:ascii="Times New Roman" w:hAnsi="Times New Roman"/>
          <w:b/>
          <w:sz w:val="24"/>
          <w:szCs w:val="24"/>
          <w:lang w:val="en-US"/>
        </w:rPr>
        <w:t>29</w:t>
      </w:r>
      <w:r w:rsidR="007B5F60" w:rsidRPr="007B5F60">
        <w:rPr>
          <w:rFonts w:ascii="Times New Roman" w:hAnsi="Times New Roman"/>
          <w:sz w:val="24"/>
          <w:szCs w:val="24"/>
          <w:lang w:val="en-US"/>
        </w:rPr>
        <w:t>, 830-841.</w:t>
      </w:r>
      <w:r w:rsidR="00714277">
        <w:rPr>
          <w:rFonts w:ascii="Times New Roman" w:hAnsi="Times New Roman"/>
          <w:sz w:val="24"/>
          <w:szCs w:val="24"/>
          <w:lang w:val="en-US"/>
        </w:rPr>
        <w:t xml:space="preserve"> (2015)</w:t>
      </w:r>
    </w:p>
    <w:p w14:paraId="6551AE20" w14:textId="77777777" w:rsidR="00D65214" w:rsidRDefault="00D65214">
      <w:pPr>
        <w:spacing w:after="0" w:line="240" w:lineRule="auto"/>
        <w:rPr>
          <w:rFonts w:ascii="Times New Roman" w:hAnsi="Times New Roman"/>
          <w:b/>
          <w:color w:val="000000" w:themeColor="text1"/>
          <w:sz w:val="28"/>
          <w:szCs w:val="28"/>
          <w:lang w:val="en-GB"/>
        </w:rPr>
      </w:pPr>
      <w:r>
        <w:rPr>
          <w:rFonts w:ascii="Times New Roman" w:hAnsi="Times New Roman"/>
          <w:b/>
          <w:color w:val="000000" w:themeColor="text1"/>
          <w:sz w:val="28"/>
          <w:szCs w:val="28"/>
          <w:lang w:val="en-GB"/>
        </w:rPr>
        <w:br w:type="page"/>
      </w:r>
    </w:p>
    <w:p w14:paraId="20BD9A41" w14:textId="504795FB" w:rsidR="000C615D" w:rsidRDefault="000C615D" w:rsidP="003C46B9">
      <w:pPr>
        <w:spacing w:after="0" w:line="240" w:lineRule="auto"/>
        <w:rPr>
          <w:rFonts w:ascii="Times New Roman" w:hAnsi="Times New Roman"/>
          <w:b/>
          <w:color w:val="000000" w:themeColor="text1"/>
          <w:sz w:val="28"/>
          <w:szCs w:val="28"/>
          <w:lang w:val="en-GB"/>
        </w:rPr>
      </w:pPr>
      <w:r w:rsidRPr="000C615D">
        <w:rPr>
          <w:rFonts w:ascii="Times New Roman" w:hAnsi="Times New Roman"/>
          <w:b/>
          <w:color w:val="000000" w:themeColor="text1"/>
          <w:sz w:val="28"/>
          <w:szCs w:val="28"/>
          <w:lang w:val="en-GB"/>
        </w:rPr>
        <w:lastRenderedPageBreak/>
        <w:t>Figure captions</w:t>
      </w:r>
    </w:p>
    <w:p w14:paraId="62D72286" w14:textId="77777777" w:rsidR="003C46B9" w:rsidRDefault="003C46B9" w:rsidP="00A4505E">
      <w:pPr>
        <w:tabs>
          <w:tab w:val="left" w:pos="7008"/>
        </w:tabs>
        <w:spacing w:after="0" w:line="360" w:lineRule="auto"/>
        <w:jc w:val="both"/>
        <w:rPr>
          <w:rFonts w:ascii="Times New Roman" w:hAnsi="Times New Roman"/>
          <w:b/>
          <w:color w:val="000000" w:themeColor="text1"/>
          <w:sz w:val="24"/>
          <w:szCs w:val="24"/>
          <w:lang w:val="en-GB"/>
        </w:rPr>
      </w:pPr>
    </w:p>
    <w:p w14:paraId="60A0AC15" w14:textId="20E2DCA8" w:rsidR="000C615D" w:rsidRPr="000C615D" w:rsidRDefault="000C615D" w:rsidP="00A4505E">
      <w:pPr>
        <w:tabs>
          <w:tab w:val="left" w:pos="7008"/>
        </w:tabs>
        <w:spacing w:after="0" w:line="360" w:lineRule="auto"/>
        <w:jc w:val="both"/>
        <w:rPr>
          <w:rFonts w:ascii="Times New Roman" w:hAnsi="Times New Roman"/>
          <w:b/>
          <w:color w:val="000000" w:themeColor="text1"/>
          <w:sz w:val="24"/>
          <w:szCs w:val="24"/>
          <w:lang w:val="en-GB"/>
        </w:rPr>
      </w:pPr>
      <w:r w:rsidRPr="000C615D">
        <w:rPr>
          <w:rFonts w:ascii="Times New Roman" w:hAnsi="Times New Roman"/>
          <w:b/>
          <w:color w:val="000000" w:themeColor="text1"/>
          <w:sz w:val="24"/>
          <w:szCs w:val="24"/>
          <w:lang w:val="en-GB"/>
        </w:rPr>
        <w:t>Figure 1: Example depth profiles of Zn, Si and PO</w:t>
      </w:r>
      <w:r w:rsidRPr="000C615D">
        <w:rPr>
          <w:rFonts w:ascii="Times New Roman" w:hAnsi="Times New Roman"/>
          <w:b/>
          <w:color w:val="000000" w:themeColor="text1"/>
          <w:sz w:val="24"/>
          <w:szCs w:val="24"/>
          <w:vertAlign w:val="subscript"/>
          <w:lang w:val="en-GB"/>
        </w:rPr>
        <w:t>4</w:t>
      </w:r>
      <w:r w:rsidRPr="000C615D">
        <w:rPr>
          <w:rFonts w:ascii="Times New Roman" w:hAnsi="Times New Roman"/>
          <w:b/>
          <w:color w:val="000000" w:themeColor="text1"/>
          <w:sz w:val="24"/>
          <w:szCs w:val="24"/>
          <w:lang w:val="en-GB"/>
        </w:rPr>
        <w:t xml:space="preserve"> in the three main ocean basins</w:t>
      </w:r>
    </w:p>
    <w:p w14:paraId="0EF67B3F" w14:textId="37BD4E61" w:rsidR="000C615D" w:rsidRDefault="000C615D" w:rsidP="00A4505E">
      <w:pPr>
        <w:tabs>
          <w:tab w:val="left" w:pos="7008"/>
        </w:tabs>
        <w:spacing w:after="0"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The striking similarity in the depth distributions of Zn and Si </w:t>
      </w:r>
      <w:r w:rsidR="008E799B">
        <w:rPr>
          <w:rFonts w:ascii="Times New Roman" w:hAnsi="Times New Roman"/>
          <w:color w:val="000000" w:themeColor="text1"/>
          <w:sz w:val="24"/>
          <w:szCs w:val="24"/>
          <w:lang w:val="en-GB"/>
        </w:rPr>
        <w:t>stands</w:t>
      </w:r>
      <w:r>
        <w:rPr>
          <w:rFonts w:ascii="Times New Roman" w:hAnsi="Times New Roman"/>
          <w:color w:val="000000" w:themeColor="text1"/>
          <w:sz w:val="24"/>
          <w:szCs w:val="24"/>
          <w:lang w:val="en-GB"/>
        </w:rPr>
        <w:t xml:space="preserve"> in </w:t>
      </w:r>
      <w:r w:rsidR="003C46B9">
        <w:rPr>
          <w:rFonts w:ascii="Times New Roman" w:hAnsi="Times New Roman"/>
          <w:color w:val="000000" w:themeColor="text1"/>
          <w:sz w:val="24"/>
          <w:szCs w:val="24"/>
          <w:lang w:val="en-GB"/>
        </w:rPr>
        <w:t>marked</w:t>
      </w:r>
      <w:r>
        <w:rPr>
          <w:rFonts w:ascii="Times New Roman" w:hAnsi="Times New Roman"/>
          <w:color w:val="000000" w:themeColor="text1"/>
          <w:sz w:val="24"/>
          <w:szCs w:val="24"/>
          <w:lang w:val="en-GB"/>
        </w:rPr>
        <w:t xml:space="preserve"> contrast to the dissimilarity with PO</w:t>
      </w:r>
      <w:r w:rsidRPr="000C615D">
        <w:rPr>
          <w:rFonts w:ascii="Times New Roman" w:hAnsi="Times New Roman"/>
          <w:color w:val="000000" w:themeColor="text1"/>
          <w:sz w:val="24"/>
          <w:szCs w:val="24"/>
          <w:vertAlign w:val="subscript"/>
          <w:lang w:val="en-GB"/>
        </w:rPr>
        <w:t>4</w:t>
      </w:r>
      <w:r>
        <w:rPr>
          <w:rFonts w:ascii="Times New Roman" w:hAnsi="Times New Roman"/>
          <w:color w:val="000000" w:themeColor="text1"/>
          <w:sz w:val="24"/>
          <w:szCs w:val="24"/>
          <w:lang w:val="en-GB"/>
        </w:rPr>
        <w:t xml:space="preserve">. Phosphate shows a </w:t>
      </w:r>
      <w:r w:rsidR="003C46B9">
        <w:rPr>
          <w:rFonts w:ascii="Times New Roman" w:hAnsi="Times New Roman"/>
          <w:color w:val="000000" w:themeColor="text1"/>
          <w:sz w:val="24"/>
          <w:szCs w:val="24"/>
          <w:lang w:val="en-GB"/>
        </w:rPr>
        <w:t xml:space="preserve">prominent </w:t>
      </w:r>
      <w:r>
        <w:rPr>
          <w:rFonts w:ascii="Times New Roman" w:hAnsi="Times New Roman"/>
          <w:color w:val="000000" w:themeColor="text1"/>
          <w:sz w:val="24"/>
          <w:szCs w:val="24"/>
          <w:lang w:val="en-GB"/>
        </w:rPr>
        <w:t xml:space="preserve">increase with depth in the upper ocean, while both Zn and Si </w:t>
      </w:r>
      <w:r w:rsidR="006A5BD1">
        <w:rPr>
          <w:rFonts w:ascii="Times New Roman" w:hAnsi="Times New Roman"/>
          <w:color w:val="000000" w:themeColor="text1"/>
          <w:sz w:val="24"/>
          <w:szCs w:val="24"/>
          <w:lang w:val="en-GB"/>
        </w:rPr>
        <w:t>peak at greater depths</w:t>
      </w:r>
      <w:r>
        <w:rPr>
          <w:rFonts w:ascii="Times New Roman" w:hAnsi="Times New Roman"/>
          <w:color w:val="000000" w:themeColor="text1"/>
          <w:sz w:val="24"/>
          <w:szCs w:val="24"/>
          <w:lang w:val="en-GB"/>
        </w:rPr>
        <w:t xml:space="preserve">. These depth profiles cannot be explained with a one-dimensional view of ocean biogeochemistry, in which vertical processes represented by uptake in </w:t>
      </w:r>
      <w:r w:rsidRPr="006417D0">
        <w:rPr>
          <w:rFonts w:ascii="Times New Roman" w:hAnsi="Times New Roman"/>
          <w:color w:val="000000" w:themeColor="text1"/>
          <w:sz w:val="24"/>
          <w:szCs w:val="24"/>
          <w:lang w:val="en-GB"/>
        </w:rPr>
        <w:t>the photic zone and regeneration in the deep dominate, given the different length</w:t>
      </w:r>
      <w:r w:rsidR="00F45662" w:rsidRPr="006417D0">
        <w:rPr>
          <w:rFonts w:ascii="Times New Roman" w:hAnsi="Times New Roman"/>
          <w:color w:val="000000" w:themeColor="text1"/>
          <w:sz w:val="24"/>
          <w:szCs w:val="24"/>
          <w:lang w:val="en-GB"/>
        </w:rPr>
        <w:t>-</w:t>
      </w:r>
      <w:r w:rsidRPr="006417D0">
        <w:rPr>
          <w:rFonts w:ascii="Times New Roman" w:hAnsi="Times New Roman"/>
          <w:color w:val="000000" w:themeColor="text1"/>
          <w:sz w:val="24"/>
          <w:szCs w:val="24"/>
          <w:lang w:val="en-GB"/>
        </w:rPr>
        <w:t>scales for regeneration of silica and organic matter, and the association of Zn and PO</w:t>
      </w:r>
      <w:r w:rsidRPr="006417D0">
        <w:rPr>
          <w:rFonts w:ascii="Times New Roman" w:hAnsi="Times New Roman"/>
          <w:color w:val="000000" w:themeColor="text1"/>
          <w:sz w:val="24"/>
          <w:szCs w:val="24"/>
          <w:vertAlign w:val="subscript"/>
          <w:lang w:val="en-GB"/>
        </w:rPr>
        <w:t>4</w:t>
      </w:r>
      <w:r w:rsidR="008E799B" w:rsidRPr="006417D0">
        <w:rPr>
          <w:rFonts w:ascii="Times New Roman" w:hAnsi="Times New Roman"/>
          <w:color w:val="000000" w:themeColor="text1"/>
          <w:sz w:val="24"/>
          <w:szCs w:val="24"/>
          <w:lang w:val="en-GB"/>
        </w:rPr>
        <w:t xml:space="preserve"> with organic matter, </w:t>
      </w:r>
      <w:r w:rsidRPr="006417D0">
        <w:rPr>
          <w:rFonts w:ascii="Times New Roman" w:hAnsi="Times New Roman"/>
          <w:color w:val="000000" w:themeColor="text1"/>
          <w:sz w:val="24"/>
          <w:szCs w:val="24"/>
          <w:lang w:val="en-GB"/>
        </w:rPr>
        <w:t xml:space="preserve">not </w:t>
      </w:r>
      <w:r w:rsidR="008E799B" w:rsidRPr="006417D0">
        <w:rPr>
          <w:rFonts w:ascii="Times New Roman" w:hAnsi="Times New Roman"/>
          <w:color w:val="000000" w:themeColor="text1"/>
          <w:sz w:val="24"/>
          <w:szCs w:val="24"/>
          <w:lang w:val="en-GB"/>
        </w:rPr>
        <w:t xml:space="preserve">with </w:t>
      </w:r>
      <w:r w:rsidRPr="006417D0">
        <w:rPr>
          <w:rFonts w:ascii="Times New Roman" w:hAnsi="Times New Roman"/>
          <w:color w:val="000000" w:themeColor="text1"/>
          <w:sz w:val="24"/>
          <w:szCs w:val="24"/>
          <w:lang w:val="en-GB"/>
        </w:rPr>
        <w:t>diatom opal.</w:t>
      </w:r>
      <w:r w:rsidR="00312FCF">
        <w:rPr>
          <w:rFonts w:ascii="Times New Roman" w:hAnsi="Times New Roman"/>
          <w:color w:val="000000" w:themeColor="text1"/>
          <w:sz w:val="24"/>
          <w:szCs w:val="24"/>
          <w:lang w:val="en-GB"/>
        </w:rPr>
        <w:t xml:space="preserve"> The dashed grey lines mark the local depth of the surface with potential density anomaly σ = 26.80, that of Sub-Antarctic Mode Water (SAMW)</w:t>
      </w:r>
      <w:r w:rsidR="00312FCF" w:rsidRPr="00312FCF">
        <w:rPr>
          <w:rFonts w:ascii="Times New Roman" w:hAnsi="Times New Roman"/>
          <w:color w:val="000000" w:themeColor="text1"/>
          <w:sz w:val="24"/>
          <w:szCs w:val="24"/>
          <w:vertAlign w:val="superscript"/>
          <w:lang w:val="en-GB"/>
        </w:rPr>
        <w:t>18</w:t>
      </w:r>
      <w:r w:rsidR="00312FCF">
        <w:rPr>
          <w:rFonts w:ascii="Times New Roman" w:hAnsi="Times New Roman"/>
          <w:color w:val="000000" w:themeColor="text1"/>
          <w:sz w:val="24"/>
          <w:szCs w:val="24"/>
          <w:lang w:val="en-GB"/>
        </w:rPr>
        <w:t xml:space="preserve">. The presence of SAMW in the South Atlantic and equatorial Indian oceans is reflected by the low Si and Zn concentrations compared to P; the North Pacific, in which this density level is occupied by another water mass, this difference is less marked. Locations of stations depicted as well as data sources are given in Figure 2. </w:t>
      </w:r>
      <w:r w:rsidRPr="006417D0">
        <w:rPr>
          <w:rFonts w:ascii="Times New Roman" w:hAnsi="Times New Roman"/>
          <w:color w:val="000000" w:themeColor="text1"/>
          <w:sz w:val="24"/>
          <w:szCs w:val="24"/>
          <w:lang w:val="en-GB"/>
        </w:rPr>
        <w:t xml:space="preserve"> </w:t>
      </w:r>
    </w:p>
    <w:p w14:paraId="334E0F7A" w14:textId="77777777" w:rsidR="000C615D" w:rsidRDefault="000C615D" w:rsidP="000C615D">
      <w:pPr>
        <w:tabs>
          <w:tab w:val="left" w:pos="7008"/>
        </w:tabs>
        <w:spacing w:after="0" w:line="360" w:lineRule="auto"/>
        <w:jc w:val="both"/>
        <w:rPr>
          <w:rFonts w:ascii="Times New Roman" w:hAnsi="Times New Roman"/>
          <w:b/>
          <w:color w:val="000000" w:themeColor="text1"/>
          <w:sz w:val="28"/>
          <w:szCs w:val="28"/>
          <w:lang w:val="en-GB"/>
        </w:rPr>
      </w:pPr>
    </w:p>
    <w:p w14:paraId="6F2AF996" w14:textId="037B1952" w:rsidR="00312FCF" w:rsidRDefault="00312FCF" w:rsidP="000C615D">
      <w:pPr>
        <w:tabs>
          <w:tab w:val="left" w:pos="7008"/>
        </w:tabs>
        <w:spacing w:after="0" w:line="360" w:lineRule="auto"/>
        <w:jc w:val="both"/>
        <w:rPr>
          <w:rFonts w:ascii="Times New Roman" w:hAnsi="Times New Roman"/>
          <w:b/>
          <w:color w:val="000000" w:themeColor="text1"/>
          <w:sz w:val="28"/>
          <w:szCs w:val="28"/>
          <w:lang w:val="en-GB"/>
        </w:rPr>
      </w:pPr>
      <w:r>
        <w:rPr>
          <w:rFonts w:ascii="Times New Roman" w:hAnsi="Times New Roman"/>
          <w:b/>
          <w:color w:val="000000" w:themeColor="text1"/>
          <w:sz w:val="28"/>
          <w:szCs w:val="28"/>
          <w:lang w:val="en-GB"/>
        </w:rPr>
        <w:t>Figure 2: Location Map</w:t>
      </w:r>
    </w:p>
    <w:p w14:paraId="06360295" w14:textId="50753309" w:rsidR="00312FCF" w:rsidRDefault="00312FCF" w:rsidP="00312FCF">
      <w:pPr>
        <w:tabs>
          <w:tab w:val="left" w:pos="7008"/>
        </w:tabs>
        <w:spacing w:after="0"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The locations of the stations from which nutrient data are depicted in Figs 1,3 and 4. Pacific data </w:t>
      </w:r>
      <w:r w:rsidRPr="006417D0">
        <w:rPr>
          <w:rFonts w:ascii="Times New Roman" w:hAnsi="Times New Roman"/>
          <w:color w:val="000000" w:themeColor="text1"/>
          <w:sz w:val="24"/>
          <w:szCs w:val="24"/>
          <w:lang w:val="en-GB"/>
        </w:rPr>
        <w:t>from Bruland et al.</w:t>
      </w:r>
      <w:r w:rsidRPr="006417D0">
        <w:rPr>
          <w:rFonts w:ascii="Times New Roman" w:hAnsi="Times New Roman"/>
          <w:color w:val="000000" w:themeColor="text1"/>
          <w:sz w:val="24"/>
          <w:szCs w:val="24"/>
          <w:vertAlign w:val="superscript"/>
          <w:lang w:val="en-GB"/>
        </w:rPr>
        <w:t>1</w:t>
      </w:r>
      <w:r w:rsidRPr="006417D0">
        <w:rPr>
          <w:rFonts w:ascii="Times New Roman" w:hAnsi="Times New Roman"/>
          <w:color w:val="000000" w:themeColor="text1"/>
          <w:sz w:val="24"/>
          <w:szCs w:val="24"/>
          <w:lang w:val="en-GB"/>
        </w:rPr>
        <w:t xml:space="preserve"> (Pacific) and the GEOTRACES 2014 Intermediate Data Product</w:t>
      </w:r>
      <w:r w:rsidRPr="006417D0">
        <w:rPr>
          <w:rFonts w:ascii="Times New Roman" w:hAnsi="Times New Roman"/>
          <w:color w:val="000000" w:themeColor="text1"/>
          <w:sz w:val="24"/>
          <w:szCs w:val="24"/>
          <w:vertAlign w:val="superscript"/>
          <w:lang w:val="en-GB"/>
        </w:rPr>
        <w:t>13</w:t>
      </w:r>
      <w:r w:rsidRPr="006417D0">
        <w:rPr>
          <w:rFonts w:ascii="Times New Roman" w:hAnsi="Times New Roman"/>
          <w:color w:val="000000" w:themeColor="text1"/>
          <w:sz w:val="24"/>
          <w:szCs w:val="24"/>
          <w:lang w:val="en-GB"/>
        </w:rPr>
        <w:t xml:space="preserve"> (Atlantic GA02, H. de Baar, unpublished; Indian GI04</w:t>
      </w:r>
      <w:r w:rsidRPr="006417D0">
        <w:rPr>
          <w:rFonts w:ascii="Times New Roman" w:hAnsi="Times New Roman"/>
          <w:color w:val="000000" w:themeColor="text1"/>
          <w:sz w:val="24"/>
          <w:szCs w:val="24"/>
          <w:vertAlign w:val="superscript"/>
          <w:lang w:val="en-GB"/>
        </w:rPr>
        <w:t>14</w:t>
      </w:r>
      <w:r w:rsidRPr="006417D0">
        <w:rPr>
          <w:rFonts w:ascii="Times New Roman" w:hAnsi="Times New Roman"/>
          <w:color w:val="000000" w:themeColor="text1"/>
          <w:sz w:val="24"/>
          <w:szCs w:val="24"/>
          <w:lang w:val="en-GB"/>
        </w:rPr>
        <w:t>).</w:t>
      </w:r>
    </w:p>
    <w:p w14:paraId="672B4ECE" w14:textId="27C112B3" w:rsidR="00312FCF" w:rsidRPr="00312FCF" w:rsidRDefault="00312FCF" w:rsidP="000C615D">
      <w:pPr>
        <w:tabs>
          <w:tab w:val="left" w:pos="7008"/>
        </w:tabs>
        <w:spacing w:after="0" w:line="360" w:lineRule="auto"/>
        <w:jc w:val="both"/>
        <w:rPr>
          <w:rFonts w:ascii="Times New Roman" w:hAnsi="Times New Roman"/>
          <w:color w:val="000000" w:themeColor="text1"/>
          <w:sz w:val="24"/>
          <w:szCs w:val="24"/>
          <w:lang w:val="en-GB"/>
        </w:rPr>
      </w:pPr>
    </w:p>
    <w:p w14:paraId="54B48007" w14:textId="34592F55" w:rsidR="000C615D" w:rsidRPr="000C615D" w:rsidRDefault="000C615D" w:rsidP="000C615D">
      <w:pPr>
        <w:tabs>
          <w:tab w:val="left" w:pos="7008"/>
        </w:tabs>
        <w:spacing w:after="0" w:line="360" w:lineRule="auto"/>
        <w:jc w:val="both"/>
        <w:rPr>
          <w:rFonts w:ascii="Times New Roman" w:hAnsi="Times New Roman"/>
          <w:b/>
          <w:color w:val="000000" w:themeColor="text1"/>
          <w:sz w:val="24"/>
          <w:szCs w:val="24"/>
          <w:lang w:val="en-GB"/>
        </w:rPr>
      </w:pPr>
      <w:r w:rsidRPr="000C615D">
        <w:rPr>
          <w:rFonts w:ascii="Times New Roman" w:hAnsi="Times New Roman"/>
          <w:b/>
          <w:color w:val="000000" w:themeColor="text1"/>
          <w:sz w:val="24"/>
          <w:szCs w:val="24"/>
          <w:lang w:val="en-GB"/>
        </w:rPr>
        <w:t xml:space="preserve">Figure </w:t>
      </w:r>
      <w:r w:rsidR="00EB517E">
        <w:rPr>
          <w:rFonts w:ascii="Times New Roman" w:hAnsi="Times New Roman"/>
          <w:b/>
          <w:color w:val="000000" w:themeColor="text1"/>
          <w:sz w:val="24"/>
          <w:szCs w:val="24"/>
          <w:lang w:val="en-GB"/>
        </w:rPr>
        <w:t>3</w:t>
      </w:r>
      <w:r w:rsidRPr="000C615D">
        <w:rPr>
          <w:rFonts w:ascii="Times New Roman" w:hAnsi="Times New Roman"/>
          <w:b/>
          <w:color w:val="000000" w:themeColor="text1"/>
          <w:sz w:val="24"/>
          <w:szCs w:val="24"/>
          <w:lang w:val="en-GB"/>
        </w:rPr>
        <w:t xml:space="preserve">: </w:t>
      </w:r>
      <w:r>
        <w:rPr>
          <w:rFonts w:ascii="Times New Roman" w:hAnsi="Times New Roman"/>
          <w:b/>
          <w:color w:val="000000" w:themeColor="text1"/>
          <w:sz w:val="24"/>
          <w:szCs w:val="24"/>
          <w:lang w:val="en-GB"/>
        </w:rPr>
        <w:t xml:space="preserve">Contrasting variability in nutrient uptake </w:t>
      </w:r>
      <w:r w:rsidR="00D65214">
        <w:rPr>
          <w:rFonts w:ascii="Times New Roman" w:hAnsi="Times New Roman"/>
          <w:b/>
          <w:color w:val="000000" w:themeColor="text1"/>
          <w:sz w:val="24"/>
          <w:szCs w:val="24"/>
          <w:lang w:val="en-GB"/>
        </w:rPr>
        <w:t>in the Atlantic sector of the Southern Ocean</w:t>
      </w:r>
    </w:p>
    <w:p w14:paraId="2BA07C0A" w14:textId="1EB9395B" w:rsidR="000C615D" w:rsidRPr="00067B37" w:rsidRDefault="00F45662" w:rsidP="000C615D">
      <w:pPr>
        <w:tabs>
          <w:tab w:val="left" w:pos="7008"/>
        </w:tabs>
        <w:spacing w:after="0" w:line="360" w:lineRule="auto"/>
        <w:jc w:val="both"/>
        <w:rPr>
          <w:rFonts w:ascii="Times New Roman" w:hAnsi="Times New Roman"/>
          <w:color w:val="000000" w:themeColor="text1"/>
          <w:sz w:val="24"/>
          <w:szCs w:val="24"/>
          <w:lang w:val="en-GB"/>
        </w:rPr>
      </w:pPr>
      <w:r w:rsidRPr="00F45662">
        <w:rPr>
          <w:rFonts w:ascii="Times New Roman" w:hAnsi="Times New Roman"/>
          <w:b/>
          <w:color w:val="000000" w:themeColor="text1"/>
          <w:sz w:val="24"/>
          <w:szCs w:val="24"/>
          <w:lang w:val="en-GB"/>
        </w:rPr>
        <w:t>a:</w:t>
      </w:r>
      <w:r>
        <w:rPr>
          <w:rFonts w:ascii="Times New Roman" w:hAnsi="Times New Roman"/>
          <w:color w:val="000000" w:themeColor="text1"/>
          <w:sz w:val="24"/>
          <w:szCs w:val="24"/>
          <w:lang w:val="en-GB"/>
        </w:rPr>
        <w:t xml:space="preserve"> </w:t>
      </w:r>
      <w:r w:rsidR="000C615D">
        <w:rPr>
          <w:rFonts w:ascii="Times New Roman" w:hAnsi="Times New Roman"/>
          <w:color w:val="000000" w:themeColor="text1"/>
          <w:sz w:val="24"/>
          <w:szCs w:val="24"/>
          <w:lang w:val="en-GB"/>
        </w:rPr>
        <w:t>The global decoupling of Zn and PO</w:t>
      </w:r>
      <w:r w:rsidR="000C615D" w:rsidRPr="00DA39E6">
        <w:rPr>
          <w:rFonts w:ascii="Times New Roman" w:hAnsi="Times New Roman"/>
          <w:color w:val="000000" w:themeColor="text1"/>
          <w:sz w:val="24"/>
          <w:szCs w:val="24"/>
          <w:vertAlign w:val="subscript"/>
          <w:lang w:val="en-GB"/>
        </w:rPr>
        <w:t>4</w:t>
      </w:r>
      <w:r w:rsidR="000C615D">
        <w:rPr>
          <w:rFonts w:ascii="Times New Roman" w:hAnsi="Times New Roman"/>
          <w:color w:val="000000" w:themeColor="text1"/>
          <w:sz w:val="24"/>
          <w:szCs w:val="24"/>
          <w:lang w:val="en-GB"/>
        </w:rPr>
        <w:t xml:space="preserve"> begins in the photic zone of the Southern Ocean</w:t>
      </w:r>
      <w:r w:rsidR="00DA39E6">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lang w:val="en-GB"/>
        </w:rPr>
        <w:t xml:space="preserve">data shown from </w:t>
      </w:r>
      <w:r w:rsidR="003C46B9">
        <w:rPr>
          <w:rFonts w:ascii="Times New Roman" w:hAnsi="Times New Roman"/>
          <w:color w:val="000000" w:themeColor="text1"/>
          <w:sz w:val="24"/>
          <w:szCs w:val="24"/>
          <w:lang w:val="en-GB"/>
        </w:rPr>
        <w:t xml:space="preserve">around </w:t>
      </w:r>
      <w:r>
        <w:rPr>
          <w:rFonts w:ascii="Times New Roman" w:hAnsi="Times New Roman"/>
          <w:color w:val="000000" w:themeColor="text1"/>
          <w:sz w:val="24"/>
          <w:szCs w:val="24"/>
          <w:lang w:val="en-GB"/>
        </w:rPr>
        <w:t>zero meridian</w:t>
      </w:r>
      <w:r w:rsidR="006417D0" w:rsidRPr="006417D0">
        <w:rPr>
          <w:rFonts w:ascii="Times New Roman" w:hAnsi="Times New Roman"/>
          <w:color w:val="000000" w:themeColor="text1"/>
          <w:sz w:val="24"/>
          <w:szCs w:val="24"/>
          <w:vertAlign w:val="superscript"/>
          <w:lang w:val="en-GB"/>
        </w:rPr>
        <w:t>16,19</w:t>
      </w:r>
      <w:r w:rsidR="00DA39E6">
        <w:rPr>
          <w:rFonts w:ascii="Times New Roman" w:hAnsi="Times New Roman"/>
          <w:color w:val="000000" w:themeColor="text1"/>
          <w:sz w:val="24"/>
          <w:szCs w:val="24"/>
          <w:lang w:val="en-GB"/>
        </w:rPr>
        <w:t>)</w:t>
      </w:r>
      <w:r w:rsidR="000C615D">
        <w:rPr>
          <w:rFonts w:ascii="Times New Roman" w:hAnsi="Times New Roman"/>
          <w:color w:val="000000" w:themeColor="text1"/>
          <w:sz w:val="24"/>
          <w:szCs w:val="24"/>
          <w:lang w:val="en-GB"/>
        </w:rPr>
        <w:t>, where Si and Zn are strongly depleted</w:t>
      </w:r>
      <w:r w:rsidR="00153713">
        <w:rPr>
          <w:rFonts w:ascii="Times New Roman" w:hAnsi="Times New Roman"/>
          <w:color w:val="000000" w:themeColor="text1"/>
          <w:sz w:val="24"/>
          <w:szCs w:val="24"/>
          <w:lang w:val="en-GB"/>
        </w:rPr>
        <w:t xml:space="preserve"> (factor ~40 decrease)</w:t>
      </w:r>
      <w:r w:rsidR="000C615D">
        <w:rPr>
          <w:rFonts w:ascii="Times New Roman" w:hAnsi="Times New Roman"/>
          <w:color w:val="000000" w:themeColor="text1"/>
          <w:sz w:val="24"/>
          <w:szCs w:val="24"/>
          <w:lang w:val="en-GB"/>
        </w:rPr>
        <w:t xml:space="preserve"> </w:t>
      </w:r>
      <w:r w:rsidR="00F61BFB">
        <w:rPr>
          <w:rFonts w:ascii="Times New Roman" w:hAnsi="Times New Roman"/>
          <w:color w:val="000000" w:themeColor="text1"/>
          <w:sz w:val="24"/>
          <w:szCs w:val="24"/>
          <w:lang w:val="en-GB"/>
        </w:rPr>
        <w:t xml:space="preserve">as water is moved </w:t>
      </w:r>
      <w:r w:rsidR="000C615D">
        <w:rPr>
          <w:rFonts w:ascii="Times New Roman" w:hAnsi="Times New Roman"/>
          <w:color w:val="000000" w:themeColor="text1"/>
          <w:sz w:val="24"/>
          <w:szCs w:val="24"/>
          <w:lang w:val="en-GB"/>
        </w:rPr>
        <w:t>northward from the upwelling zone</w:t>
      </w:r>
      <w:r w:rsidR="003C46B9">
        <w:rPr>
          <w:rFonts w:ascii="Times New Roman" w:hAnsi="Times New Roman"/>
          <w:color w:val="000000" w:themeColor="text1"/>
          <w:sz w:val="24"/>
          <w:szCs w:val="24"/>
          <w:lang w:val="en-GB"/>
        </w:rPr>
        <w:t>,</w:t>
      </w:r>
      <w:r w:rsidR="000C615D">
        <w:rPr>
          <w:rFonts w:ascii="Times New Roman" w:hAnsi="Times New Roman"/>
          <w:color w:val="000000" w:themeColor="text1"/>
          <w:sz w:val="24"/>
          <w:szCs w:val="24"/>
          <w:lang w:val="en-GB"/>
        </w:rPr>
        <w:t xml:space="preserve"> </w:t>
      </w:r>
      <w:r w:rsidR="00EB517E">
        <w:rPr>
          <w:rFonts w:ascii="Times New Roman" w:hAnsi="Times New Roman"/>
          <w:color w:val="000000" w:themeColor="text1"/>
          <w:sz w:val="24"/>
          <w:szCs w:val="24"/>
          <w:lang w:val="en-GB"/>
        </w:rPr>
        <w:t>(</w:t>
      </w:r>
      <w:r w:rsidR="00EB517E" w:rsidRPr="00EB517E">
        <w:rPr>
          <w:rFonts w:ascii="Times New Roman" w:hAnsi="Times New Roman"/>
          <w:b/>
          <w:color w:val="000000" w:themeColor="text1"/>
          <w:sz w:val="24"/>
          <w:szCs w:val="24"/>
          <w:lang w:val="en-GB"/>
        </w:rPr>
        <w:t>b</w:t>
      </w:r>
      <w:r w:rsidR="00EB517E">
        <w:rPr>
          <w:rFonts w:ascii="Times New Roman" w:hAnsi="Times New Roman"/>
          <w:color w:val="000000" w:themeColor="text1"/>
          <w:sz w:val="24"/>
          <w:szCs w:val="24"/>
          <w:lang w:val="en-GB"/>
        </w:rPr>
        <w:t xml:space="preserve">) </w:t>
      </w:r>
      <w:r w:rsidR="000C615D">
        <w:rPr>
          <w:rFonts w:ascii="Times New Roman" w:hAnsi="Times New Roman"/>
          <w:color w:val="000000" w:themeColor="text1"/>
          <w:sz w:val="24"/>
          <w:szCs w:val="24"/>
          <w:lang w:val="en-GB"/>
        </w:rPr>
        <w:t>whereas PO</w:t>
      </w:r>
      <w:r w:rsidR="000C615D" w:rsidRPr="00DA39E6">
        <w:rPr>
          <w:rFonts w:ascii="Times New Roman" w:hAnsi="Times New Roman"/>
          <w:color w:val="000000" w:themeColor="text1"/>
          <w:sz w:val="24"/>
          <w:szCs w:val="24"/>
          <w:vertAlign w:val="subscript"/>
          <w:lang w:val="en-GB"/>
        </w:rPr>
        <w:t>4</w:t>
      </w:r>
      <w:r w:rsidR="000C615D">
        <w:rPr>
          <w:rFonts w:ascii="Times New Roman" w:hAnsi="Times New Roman"/>
          <w:color w:val="000000" w:themeColor="text1"/>
          <w:sz w:val="24"/>
          <w:szCs w:val="24"/>
          <w:lang w:val="en-GB"/>
        </w:rPr>
        <w:t xml:space="preserve"> </w:t>
      </w:r>
      <w:r w:rsidR="00153713">
        <w:rPr>
          <w:rFonts w:ascii="Times New Roman" w:hAnsi="Times New Roman"/>
          <w:color w:val="000000" w:themeColor="text1"/>
          <w:sz w:val="24"/>
          <w:szCs w:val="24"/>
          <w:lang w:val="en-GB"/>
        </w:rPr>
        <w:t>depletion is much more moderate</w:t>
      </w:r>
      <w:r w:rsidR="008E799B">
        <w:rPr>
          <w:rFonts w:ascii="Times New Roman" w:hAnsi="Times New Roman"/>
          <w:color w:val="000000" w:themeColor="text1"/>
          <w:sz w:val="24"/>
          <w:szCs w:val="24"/>
          <w:lang w:val="en-GB"/>
        </w:rPr>
        <w:t xml:space="preserve"> </w:t>
      </w:r>
      <w:r w:rsidR="008E799B" w:rsidRPr="00153713">
        <w:rPr>
          <w:rFonts w:ascii="Times New Roman" w:hAnsi="Times New Roman"/>
          <w:color w:val="000000" w:themeColor="text1"/>
          <w:sz w:val="24"/>
          <w:szCs w:val="24"/>
          <w:lang w:val="en-GB"/>
        </w:rPr>
        <w:t>(</w:t>
      </w:r>
      <w:r w:rsidR="00153713" w:rsidRPr="00153713">
        <w:rPr>
          <w:rFonts w:ascii="Times New Roman" w:hAnsi="Times New Roman"/>
          <w:color w:val="000000" w:themeColor="text1"/>
          <w:sz w:val="24"/>
          <w:szCs w:val="24"/>
          <w:lang w:val="en-GB"/>
        </w:rPr>
        <w:t>factor 3 decrease</w:t>
      </w:r>
      <w:r w:rsidR="008E799B" w:rsidRPr="00153713">
        <w:rPr>
          <w:rFonts w:ascii="Times New Roman" w:hAnsi="Times New Roman"/>
          <w:color w:val="000000" w:themeColor="text1"/>
          <w:sz w:val="24"/>
          <w:szCs w:val="24"/>
          <w:lang w:val="en-GB"/>
        </w:rPr>
        <w:t>)</w:t>
      </w:r>
      <w:r w:rsidR="000C615D" w:rsidRPr="00153713">
        <w:rPr>
          <w:rFonts w:ascii="Times New Roman" w:hAnsi="Times New Roman"/>
          <w:color w:val="000000" w:themeColor="text1"/>
          <w:sz w:val="24"/>
          <w:szCs w:val="24"/>
          <w:lang w:val="en-GB"/>
        </w:rPr>
        <w:t>.</w:t>
      </w:r>
      <w:r w:rsidR="000C615D">
        <w:rPr>
          <w:rFonts w:ascii="Times New Roman" w:hAnsi="Times New Roman"/>
          <w:color w:val="000000" w:themeColor="text1"/>
          <w:sz w:val="24"/>
          <w:szCs w:val="24"/>
          <w:lang w:val="en-GB"/>
        </w:rPr>
        <w:t xml:space="preserve"> </w:t>
      </w:r>
      <w:r w:rsidR="00DA39E6">
        <w:rPr>
          <w:rFonts w:ascii="Times New Roman" w:hAnsi="Times New Roman"/>
          <w:color w:val="000000" w:themeColor="text1"/>
          <w:sz w:val="24"/>
          <w:szCs w:val="24"/>
          <w:lang w:val="en-GB"/>
        </w:rPr>
        <w:t>This contrast in behaviour, the coupling of Zn-Si depletion and the decoupling of Zn-PO</w:t>
      </w:r>
      <w:r w:rsidR="00DA39E6" w:rsidRPr="00DA39E6">
        <w:rPr>
          <w:rFonts w:ascii="Times New Roman" w:hAnsi="Times New Roman"/>
          <w:color w:val="000000" w:themeColor="text1"/>
          <w:sz w:val="24"/>
          <w:szCs w:val="24"/>
          <w:vertAlign w:val="subscript"/>
          <w:lang w:val="en-GB"/>
        </w:rPr>
        <w:t xml:space="preserve">4 </w:t>
      </w:r>
      <w:r w:rsidR="00DA39E6">
        <w:rPr>
          <w:rFonts w:ascii="Times New Roman" w:hAnsi="Times New Roman"/>
          <w:color w:val="000000" w:themeColor="text1"/>
          <w:sz w:val="24"/>
          <w:szCs w:val="24"/>
          <w:lang w:val="en-GB"/>
        </w:rPr>
        <w:t>depletion, arises from the extreme Zn/PO</w:t>
      </w:r>
      <w:r w:rsidR="00DA39E6" w:rsidRPr="00DA39E6">
        <w:rPr>
          <w:rFonts w:ascii="Times New Roman" w:hAnsi="Times New Roman"/>
          <w:color w:val="000000" w:themeColor="text1"/>
          <w:sz w:val="24"/>
          <w:szCs w:val="24"/>
          <w:vertAlign w:val="subscript"/>
          <w:lang w:val="en-GB"/>
        </w:rPr>
        <w:t>4</w:t>
      </w:r>
      <w:r w:rsidR="00DA39E6">
        <w:rPr>
          <w:rFonts w:ascii="Times New Roman" w:hAnsi="Times New Roman"/>
          <w:color w:val="000000" w:themeColor="text1"/>
          <w:sz w:val="24"/>
          <w:szCs w:val="24"/>
          <w:lang w:val="en-GB"/>
        </w:rPr>
        <w:t xml:space="preserve"> uptake rat</w:t>
      </w:r>
      <w:r w:rsidR="00153713">
        <w:rPr>
          <w:rFonts w:ascii="Times New Roman" w:hAnsi="Times New Roman"/>
          <w:color w:val="000000" w:themeColor="text1"/>
          <w:sz w:val="24"/>
          <w:szCs w:val="24"/>
          <w:lang w:val="en-GB"/>
        </w:rPr>
        <w:t xml:space="preserve">io for </w:t>
      </w:r>
      <w:r w:rsidR="00DA39E6">
        <w:rPr>
          <w:rFonts w:ascii="Times New Roman" w:hAnsi="Times New Roman"/>
          <w:color w:val="000000" w:themeColor="text1"/>
          <w:sz w:val="24"/>
          <w:szCs w:val="24"/>
          <w:lang w:val="en-GB"/>
        </w:rPr>
        <w:t>diatoms</w:t>
      </w:r>
      <w:r w:rsidR="006417D0" w:rsidRPr="006417D0">
        <w:rPr>
          <w:rFonts w:ascii="Times New Roman" w:hAnsi="Times New Roman"/>
          <w:color w:val="000000" w:themeColor="text1"/>
          <w:sz w:val="24"/>
          <w:szCs w:val="24"/>
          <w:vertAlign w:val="superscript"/>
          <w:lang w:val="en-GB"/>
        </w:rPr>
        <w:t>5</w:t>
      </w:r>
      <w:r w:rsidR="00DA39E6">
        <w:rPr>
          <w:rFonts w:ascii="Times New Roman" w:hAnsi="Times New Roman"/>
          <w:color w:val="000000" w:themeColor="text1"/>
          <w:sz w:val="24"/>
          <w:szCs w:val="24"/>
          <w:lang w:val="en-GB"/>
        </w:rPr>
        <w:t xml:space="preserve">, up to </w:t>
      </w:r>
      <w:r w:rsidR="00153713">
        <w:rPr>
          <w:rFonts w:ascii="Times New Roman" w:hAnsi="Times New Roman"/>
          <w:color w:val="000000" w:themeColor="text1"/>
          <w:sz w:val="24"/>
          <w:szCs w:val="24"/>
          <w:lang w:val="en-GB"/>
        </w:rPr>
        <w:t xml:space="preserve">an order of magnitude </w:t>
      </w:r>
      <w:r w:rsidR="00DA39E6">
        <w:rPr>
          <w:rFonts w:ascii="Times New Roman" w:hAnsi="Times New Roman"/>
          <w:color w:val="000000" w:themeColor="text1"/>
          <w:sz w:val="24"/>
          <w:szCs w:val="24"/>
          <w:lang w:val="en-GB"/>
        </w:rPr>
        <w:t>higher than for average oceanic phytoplankton.</w:t>
      </w:r>
      <w:r>
        <w:rPr>
          <w:rFonts w:ascii="Times New Roman" w:hAnsi="Times New Roman"/>
          <w:color w:val="000000" w:themeColor="text1"/>
          <w:sz w:val="24"/>
          <w:szCs w:val="24"/>
          <w:lang w:val="en-GB"/>
        </w:rPr>
        <w:t xml:space="preserve"> </w:t>
      </w:r>
      <w:r w:rsidR="00EB517E">
        <w:rPr>
          <w:rFonts w:ascii="Times New Roman" w:hAnsi="Times New Roman"/>
          <w:color w:val="000000" w:themeColor="text1"/>
          <w:sz w:val="24"/>
          <w:szCs w:val="24"/>
          <w:lang w:val="en-GB"/>
        </w:rPr>
        <w:t xml:space="preserve">The physical features in </w:t>
      </w:r>
      <w:r w:rsidR="00EB517E" w:rsidRPr="00EB517E">
        <w:rPr>
          <w:rFonts w:ascii="Times New Roman" w:hAnsi="Times New Roman"/>
          <w:b/>
          <w:color w:val="000000" w:themeColor="text1"/>
          <w:sz w:val="24"/>
          <w:szCs w:val="24"/>
          <w:lang w:val="en-GB"/>
        </w:rPr>
        <w:t>a</w:t>
      </w:r>
      <w:r w:rsidR="00EB517E">
        <w:rPr>
          <w:rFonts w:ascii="Times New Roman" w:hAnsi="Times New Roman"/>
          <w:color w:val="000000" w:themeColor="text1"/>
          <w:sz w:val="24"/>
          <w:szCs w:val="24"/>
          <w:lang w:val="en-GB"/>
        </w:rPr>
        <w:t xml:space="preserve"> and </w:t>
      </w:r>
      <w:r w:rsidR="00EB517E" w:rsidRPr="00EB517E">
        <w:rPr>
          <w:rFonts w:ascii="Times New Roman" w:hAnsi="Times New Roman"/>
          <w:b/>
          <w:color w:val="000000" w:themeColor="text1"/>
          <w:sz w:val="24"/>
          <w:szCs w:val="24"/>
          <w:lang w:val="en-GB"/>
        </w:rPr>
        <w:t>b</w:t>
      </w:r>
      <w:r w:rsidR="00EB517E">
        <w:rPr>
          <w:rFonts w:ascii="Times New Roman" w:hAnsi="Times New Roman"/>
          <w:color w:val="000000" w:themeColor="text1"/>
          <w:sz w:val="24"/>
          <w:szCs w:val="24"/>
          <w:lang w:val="en-GB"/>
        </w:rPr>
        <w:t xml:space="preserve"> were identified using WOCE hydrographic data along the zero meridan</w:t>
      </w:r>
      <w:r w:rsidR="00EB517E" w:rsidRPr="00EB517E">
        <w:rPr>
          <w:rFonts w:ascii="Times New Roman" w:hAnsi="Times New Roman"/>
          <w:color w:val="000000" w:themeColor="text1"/>
          <w:sz w:val="24"/>
          <w:szCs w:val="24"/>
          <w:vertAlign w:val="superscript"/>
          <w:lang w:val="en-GB"/>
        </w:rPr>
        <w:t>21</w:t>
      </w:r>
      <w:r w:rsidR="00EB517E">
        <w:rPr>
          <w:rFonts w:ascii="Times New Roman" w:hAnsi="Times New Roman"/>
          <w:color w:val="000000" w:themeColor="text1"/>
          <w:sz w:val="24"/>
          <w:szCs w:val="24"/>
          <w:lang w:val="en-GB"/>
        </w:rPr>
        <w:t>. AD, Antarctic Divergence; PF Polar Front; SAF, Sub-Antarctic Front; AZ Antarctic Zone, PFZ Ploar Frontal Zone; SAZ, Sub-Antarctic Zone.</w:t>
      </w:r>
      <w:r w:rsidR="00EB517E" w:rsidRPr="00EB517E">
        <w:rPr>
          <w:rFonts w:ascii="Times New Roman" w:hAnsi="Times New Roman"/>
          <w:b/>
          <w:color w:val="000000" w:themeColor="text1"/>
          <w:sz w:val="24"/>
          <w:szCs w:val="24"/>
          <w:lang w:val="en-GB"/>
        </w:rPr>
        <w:t xml:space="preserve"> c:</w:t>
      </w:r>
      <w:r w:rsidR="00EB517E">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lang w:val="en-GB"/>
        </w:rPr>
        <w:t>The distribution of Zn and PO</w:t>
      </w:r>
      <w:r w:rsidRPr="00F45662">
        <w:rPr>
          <w:rFonts w:ascii="Times New Roman" w:hAnsi="Times New Roman"/>
          <w:color w:val="000000" w:themeColor="text1"/>
          <w:sz w:val="24"/>
          <w:szCs w:val="24"/>
          <w:vertAlign w:val="subscript"/>
          <w:lang w:val="en-GB"/>
        </w:rPr>
        <w:t>4</w:t>
      </w:r>
      <w:r>
        <w:rPr>
          <w:rFonts w:ascii="Times New Roman" w:hAnsi="Times New Roman"/>
          <w:color w:val="000000" w:themeColor="text1"/>
          <w:sz w:val="24"/>
          <w:szCs w:val="24"/>
          <w:lang w:val="en-GB"/>
        </w:rPr>
        <w:t xml:space="preserve"> in the water column of the Atlantic sector of the Southern Ocean around the zero meridian. Data for the </w:t>
      </w:r>
      <w:r w:rsidR="00576CEC">
        <w:rPr>
          <w:rFonts w:ascii="Times New Roman" w:hAnsi="Times New Roman"/>
          <w:color w:val="000000" w:themeColor="text1"/>
          <w:sz w:val="24"/>
          <w:szCs w:val="24"/>
          <w:lang w:val="en-GB"/>
        </w:rPr>
        <w:t xml:space="preserve">entire </w:t>
      </w:r>
      <w:r>
        <w:rPr>
          <w:rFonts w:ascii="Times New Roman" w:hAnsi="Times New Roman"/>
          <w:color w:val="000000" w:themeColor="text1"/>
          <w:sz w:val="24"/>
          <w:szCs w:val="24"/>
          <w:lang w:val="en-GB"/>
        </w:rPr>
        <w:t xml:space="preserve">water column at </w:t>
      </w:r>
      <w:r>
        <w:rPr>
          <w:rFonts w:ascii="Times New Roman" w:hAnsi="Times New Roman"/>
          <w:color w:val="000000" w:themeColor="text1"/>
          <w:sz w:val="24"/>
          <w:szCs w:val="24"/>
          <w:lang w:val="en-GB"/>
        </w:rPr>
        <w:lastRenderedPageBreak/>
        <w:t>67°S</w:t>
      </w:r>
      <w:r w:rsidR="006417D0" w:rsidRPr="006417D0">
        <w:rPr>
          <w:rFonts w:ascii="Times New Roman" w:hAnsi="Times New Roman"/>
          <w:color w:val="000000" w:themeColor="text1"/>
          <w:sz w:val="24"/>
          <w:szCs w:val="24"/>
          <w:vertAlign w:val="superscript"/>
          <w:lang w:val="en-GB"/>
        </w:rPr>
        <w:t>19</w:t>
      </w:r>
      <w:r>
        <w:rPr>
          <w:rFonts w:ascii="Times New Roman" w:hAnsi="Times New Roman"/>
          <w:color w:val="000000" w:themeColor="text1"/>
          <w:sz w:val="24"/>
          <w:szCs w:val="24"/>
          <w:lang w:val="en-GB"/>
        </w:rPr>
        <w:t xml:space="preserve">, and for the same surface transect as in </w:t>
      </w:r>
      <w:r w:rsidRPr="00F45662">
        <w:rPr>
          <w:rFonts w:ascii="Times New Roman" w:hAnsi="Times New Roman"/>
          <w:b/>
          <w:color w:val="000000" w:themeColor="text1"/>
          <w:sz w:val="24"/>
          <w:szCs w:val="24"/>
          <w:lang w:val="en-GB"/>
        </w:rPr>
        <w:t>a</w:t>
      </w:r>
      <w:r>
        <w:rPr>
          <w:rFonts w:ascii="Times New Roman" w:hAnsi="Times New Roman"/>
          <w:color w:val="000000" w:themeColor="text1"/>
          <w:sz w:val="24"/>
          <w:szCs w:val="24"/>
          <w:lang w:val="en-GB"/>
        </w:rPr>
        <w:t xml:space="preserve"> track the removal of Zn and PO</w:t>
      </w:r>
      <w:r w:rsidRPr="00F45662">
        <w:rPr>
          <w:rFonts w:ascii="Times New Roman" w:hAnsi="Times New Roman"/>
          <w:color w:val="000000" w:themeColor="text1"/>
          <w:sz w:val="24"/>
          <w:szCs w:val="24"/>
          <w:vertAlign w:val="subscript"/>
          <w:lang w:val="en-GB"/>
        </w:rPr>
        <w:t>4</w:t>
      </w:r>
      <w:r>
        <w:rPr>
          <w:rFonts w:ascii="Times New Roman" w:hAnsi="Times New Roman"/>
          <w:color w:val="000000" w:themeColor="text1"/>
          <w:sz w:val="24"/>
          <w:szCs w:val="24"/>
          <w:lang w:val="en-GB"/>
        </w:rPr>
        <w:t xml:space="preserve"> at a very high ratio (black triangles, line labelled with a Zn/PO</w:t>
      </w:r>
      <w:r w:rsidRPr="00F45662">
        <w:rPr>
          <w:rFonts w:ascii="Times New Roman" w:hAnsi="Times New Roman"/>
          <w:color w:val="000000" w:themeColor="text1"/>
          <w:sz w:val="24"/>
          <w:szCs w:val="24"/>
          <w:vertAlign w:val="subscript"/>
          <w:lang w:val="en-GB"/>
        </w:rPr>
        <w:t>4</w:t>
      </w:r>
      <w:r>
        <w:rPr>
          <w:rFonts w:ascii="Times New Roman" w:hAnsi="Times New Roman"/>
          <w:color w:val="000000" w:themeColor="text1"/>
          <w:sz w:val="24"/>
          <w:szCs w:val="24"/>
          <w:lang w:val="en-GB"/>
        </w:rPr>
        <w:t xml:space="preserve"> ratio of 8). Data for 40°S</w:t>
      </w:r>
      <w:r w:rsidR="006417D0" w:rsidRPr="006417D0">
        <w:rPr>
          <w:rFonts w:ascii="Times New Roman" w:hAnsi="Times New Roman"/>
          <w:color w:val="000000" w:themeColor="text1"/>
          <w:sz w:val="24"/>
          <w:szCs w:val="24"/>
          <w:vertAlign w:val="superscript"/>
          <w:lang w:val="en-GB"/>
        </w:rPr>
        <w:t>16</w:t>
      </w:r>
      <w:r w:rsidR="006417D0">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lang w:val="en-GB"/>
        </w:rPr>
        <w:t>demonstrate how the contrasting Zn/PO</w:t>
      </w:r>
      <w:r w:rsidRPr="00F45662">
        <w:rPr>
          <w:rFonts w:ascii="Times New Roman" w:hAnsi="Times New Roman"/>
          <w:color w:val="000000" w:themeColor="text1"/>
          <w:sz w:val="24"/>
          <w:szCs w:val="24"/>
          <w:vertAlign w:val="subscript"/>
          <w:lang w:val="en-GB"/>
        </w:rPr>
        <w:t>4</w:t>
      </w:r>
      <w:r>
        <w:rPr>
          <w:rFonts w:ascii="Times New Roman" w:hAnsi="Times New Roman"/>
          <w:color w:val="000000" w:themeColor="text1"/>
          <w:sz w:val="24"/>
          <w:szCs w:val="24"/>
          <w:lang w:val="en-GB"/>
        </w:rPr>
        <w:t xml:space="preserve"> ratios are imprinted on water masses exported from the Southern Ocean, an extremely low ratio (line labelled 0.3) in the upper ocean, and a high ratio in the deep. The dashed red lines show possible trajectories for mixing between end-members on this diagram.</w:t>
      </w:r>
    </w:p>
    <w:p w14:paraId="6F460E2C" w14:textId="77777777" w:rsidR="00DA39E6" w:rsidRDefault="00DA39E6" w:rsidP="00DA39E6">
      <w:pPr>
        <w:tabs>
          <w:tab w:val="left" w:pos="7008"/>
        </w:tabs>
        <w:spacing w:after="0" w:line="360" w:lineRule="auto"/>
        <w:jc w:val="both"/>
        <w:rPr>
          <w:rFonts w:ascii="Times New Roman" w:hAnsi="Times New Roman"/>
          <w:b/>
          <w:color w:val="000000" w:themeColor="text1"/>
          <w:sz w:val="24"/>
          <w:szCs w:val="24"/>
          <w:lang w:val="en-GB"/>
        </w:rPr>
      </w:pPr>
    </w:p>
    <w:p w14:paraId="30D3FF9C" w14:textId="127A5597" w:rsidR="00DA39E6" w:rsidRDefault="00DA39E6" w:rsidP="00DA39E6">
      <w:pPr>
        <w:tabs>
          <w:tab w:val="left" w:pos="7008"/>
        </w:tabs>
        <w:spacing w:after="0" w:line="360" w:lineRule="auto"/>
        <w:jc w:val="both"/>
        <w:rPr>
          <w:rFonts w:ascii="Times New Roman" w:hAnsi="Times New Roman"/>
          <w:b/>
          <w:color w:val="000000" w:themeColor="text1"/>
          <w:sz w:val="24"/>
          <w:szCs w:val="24"/>
          <w:lang w:val="en-GB"/>
        </w:rPr>
      </w:pPr>
      <w:r w:rsidRPr="000C615D">
        <w:rPr>
          <w:rFonts w:ascii="Times New Roman" w:hAnsi="Times New Roman"/>
          <w:b/>
          <w:color w:val="000000" w:themeColor="text1"/>
          <w:sz w:val="24"/>
          <w:szCs w:val="24"/>
          <w:lang w:val="en-GB"/>
        </w:rPr>
        <w:t xml:space="preserve">Figure </w:t>
      </w:r>
      <w:r w:rsidR="00EB517E">
        <w:rPr>
          <w:rFonts w:ascii="Times New Roman" w:hAnsi="Times New Roman"/>
          <w:b/>
          <w:color w:val="000000" w:themeColor="text1"/>
          <w:sz w:val="24"/>
          <w:szCs w:val="24"/>
          <w:lang w:val="en-GB"/>
        </w:rPr>
        <w:t>4</w:t>
      </w:r>
      <w:r w:rsidRPr="000C615D">
        <w:rPr>
          <w:rFonts w:ascii="Times New Roman" w:hAnsi="Times New Roman"/>
          <w:b/>
          <w:color w:val="000000" w:themeColor="text1"/>
          <w:sz w:val="24"/>
          <w:szCs w:val="24"/>
          <w:lang w:val="en-GB"/>
        </w:rPr>
        <w:t xml:space="preserve">: </w:t>
      </w:r>
      <w:r>
        <w:rPr>
          <w:rFonts w:ascii="Times New Roman" w:hAnsi="Times New Roman"/>
          <w:b/>
          <w:color w:val="000000" w:themeColor="text1"/>
          <w:sz w:val="24"/>
          <w:szCs w:val="24"/>
          <w:lang w:val="en-GB"/>
        </w:rPr>
        <w:t>Coupled major and micro-nutrient distributions in the global ocean</w:t>
      </w:r>
    </w:p>
    <w:p w14:paraId="141CED60" w14:textId="5133903A" w:rsidR="00342D62" w:rsidRPr="00153713" w:rsidRDefault="00153713" w:rsidP="00DA39E6">
      <w:pPr>
        <w:tabs>
          <w:tab w:val="left" w:pos="7008"/>
        </w:tabs>
        <w:spacing w:after="0" w:line="360" w:lineRule="auto"/>
        <w:jc w:val="both"/>
        <w:rPr>
          <w:rFonts w:ascii="Times New Roman" w:hAnsi="Times New Roman"/>
          <w:color w:val="000000" w:themeColor="text1"/>
          <w:sz w:val="24"/>
          <w:szCs w:val="24"/>
          <w:lang w:val="en-GB"/>
        </w:rPr>
      </w:pPr>
      <w:r w:rsidRPr="00F45662">
        <w:rPr>
          <w:rFonts w:ascii="Times New Roman" w:hAnsi="Times New Roman"/>
          <w:b/>
          <w:color w:val="000000" w:themeColor="text1"/>
          <w:sz w:val="24"/>
          <w:szCs w:val="24"/>
          <w:lang w:val="en-GB"/>
        </w:rPr>
        <w:t>a</w:t>
      </w:r>
      <w:r w:rsidR="00B50324">
        <w:rPr>
          <w:rFonts w:ascii="Times New Roman" w:hAnsi="Times New Roman"/>
          <w:b/>
          <w:color w:val="000000" w:themeColor="text1"/>
          <w:sz w:val="24"/>
          <w:szCs w:val="24"/>
          <w:lang w:val="en-GB"/>
        </w:rPr>
        <w:t>,b</w:t>
      </w:r>
      <w:r w:rsidR="00DA39E6" w:rsidRPr="00F45662">
        <w:rPr>
          <w:rFonts w:ascii="Times New Roman" w:hAnsi="Times New Roman"/>
          <w:b/>
          <w:color w:val="000000" w:themeColor="text1"/>
          <w:sz w:val="24"/>
          <w:szCs w:val="24"/>
          <w:lang w:val="en-GB"/>
        </w:rPr>
        <w:t>:</w:t>
      </w:r>
      <w:r w:rsidR="00DA39E6" w:rsidRPr="00153713">
        <w:rPr>
          <w:rFonts w:ascii="Times New Roman" w:hAnsi="Times New Roman"/>
          <w:color w:val="000000" w:themeColor="text1"/>
          <w:sz w:val="24"/>
          <w:szCs w:val="24"/>
          <w:lang w:val="en-GB"/>
        </w:rPr>
        <w:t xml:space="preserve"> </w:t>
      </w:r>
      <w:r w:rsidR="00B50324">
        <w:rPr>
          <w:rFonts w:ascii="Times New Roman" w:hAnsi="Times New Roman"/>
          <w:color w:val="000000" w:themeColor="text1"/>
          <w:sz w:val="24"/>
          <w:szCs w:val="24"/>
          <w:lang w:val="en-GB"/>
        </w:rPr>
        <w:t>T</w:t>
      </w:r>
      <w:r w:rsidR="00DA39E6" w:rsidRPr="00153713">
        <w:rPr>
          <w:rFonts w:ascii="Times New Roman" w:hAnsi="Times New Roman"/>
          <w:color w:val="000000" w:themeColor="text1"/>
          <w:sz w:val="24"/>
          <w:szCs w:val="24"/>
          <w:lang w:val="en-GB"/>
        </w:rPr>
        <w:t xml:space="preserve">he close </w:t>
      </w:r>
      <w:r w:rsidR="00C27A26">
        <w:rPr>
          <w:rFonts w:ascii="Times New Roman" w:hAnsi="Times New Roman"/>
          <w:color w:val="000000" w:themeColor="text1"/>
          <w:sz w:val="24"/>
          <w:szCs w:val="24"/>
          <w:lang w:val="en-GB"/>
        </w:rPr>
        <w:t xml:space="preserve">correlation </w:t>
      </w:r>
      <w:r w:rsidR="00DA39E6" w:rsidRPr="00153713">
        <w:rPr>
          <w:rFonts w:ascii="Times New Roman" w:hAnsi="Times New Roman"/>
          <w:color w:val="000000" w:themeColor="text1"/>
          <w:sz w:val="24"/>
          <w:szCs w:val="24"/>
          <w:lang w:val="en-GB"/>
        </w:rPr>
        <w:t xml:space="preserve">of Zn and Si concentrations is apparent in </w:t>
      </w:r>
      <w:r w:rsidR="00B50324">
        <w:rPr>
          <w:rFonts w:ascii="Times New Roman" w:hAnsi="Times New Roman"/>
          <w:color w:val="000000" w:themeColor="text1"/>
          <w:sz w:val="24"/>
          <w:szCs w:val="24"/>
          <w:lang w:val="en-GB"/>
        </w:rPr>
        <w:t xml:space="preserve">observations in </w:t>
      </w:r>
      <w:r w:rsidR="00DA39E6" w:rsidRPr="00153713">
        <w:rPr>
          <w:rFonts w:ascii="Times New Roman" w:hAnsi="Times New Roman"/>
          <w:color w:val="000000" w:themeColor="text1"/>
          <w:sz w:val="24"/>
          <w:szCs w:val="24"/>
          <w:lang w:val="en-GB"/>
        </w:rPr>
        <w:t>all three ocean basins</w:t>
      </w:r>
      <w:r w:rsidR="00B50324">
        <w:rPr>
          <w:rFonts w:ascii="Times New Roman" w:hAnsi="Times New Roman"/>
          <w:color w:val="000000" w:themeColor="text1"/>
          <w:sz w:val="24"/>
          <w:szCs w:val="24"/>
          <w:lang w:val="en-GB"/>
        </w:rPr>
        <w:t xml:space="preserve"> (</w:t>
      </w:r>
      <w:r w:rsidR="00B50324" w:rsidRPr="00371D47">
        <w:rPr>
          <w:rFonts w:ascii="Times New Roman" w:hAnsi="Times New Roman"/>
          <w:b/>
          <w:color w:val="000000" w:themeColor="text1"/>
          <w:sz w:val="24"/>
          <w:szCs w:val="24"/>
          <w:lang w:val="en-GB"/>
        </w:rPr>
        <w:t>a</w:t>
      </w:r>
      <w:r w:rsidR="00B50324">
        <w:rPr>
          <w:rFonts w:ascii="Times New Roman" w:hAnsi="Times New Roman"/>
          <w:color w:val="000000" w:themeColor="text1"/>
          <w:sz w:val="24"/>
          <w:szCs w:val="24"/>
          <w:lang w:val="en-GB"/>
        </w:rPr>
        <w:t>)</w:t>
      </w:r>
      <w:r w:rsidR="00DA39E6" w:rsidRPr="00153713">
        <w:rPr>
          <w:rFonts w:ascii="Times New Roman" w:hAnsi="Times New Roman"/>
          <w:color w:val="000000" w:themeColor="text1"/>
          <w:sz w:val="24"/>
          <w:szCs w:val="24"/>
          <w:lang w:val="en-GB"/>
        </w:rPr>
        <w:t>, in contrast to the decoupling of Zn and PO</w:t>
      </w:r>
      <w:r w:rsidR="00DA39E6" w:rsidRPr="00153713">
        <w:rPr>
          <w:rFonts w:ascii="Times New Roman" w:hAnsi="Times New Roman"/>
          <w:color w:val="000000" w:themeColor="text1"/>
          <w:sz w:val="24"/>
          <w:szCs w:val="24"/>
          <w:vertAlign w:val="subscript"/>
          <w:lang w:val="en-GB"/>
        </w:rPr>
        <w:t>4</w:t>
      </w:r>
      <w:r w:rsidR="00B50324" w:rsidRPr="00371D47">
        <w:rPr>
          <w:rFonts w:ascii="Times New Roman" w:hAnsi="Times New Roman"/>
          <w:color w:val="000000" w:themeColor="text1"/>
          <w:sz w:val="24"/>
          <w:szCs w:val="24"/>
          <w:lang w:val="en-GB"/>
        </w:rPr>
        <w:t xml:space="preserve"> </w:t>
      </w:r>
      <w:r w:rsidR="00B50324">
        <w:rPr>
          <w:rFonts w:ascii="Times New Roman" w:hAnsi="Times New Roman"/>
          <w:color w:val="000000" w:themeColor="text1"/>
          <w:sz w:val="24"/>
          <w:szCs w:val="24"/>
          <w:lang w:val="en-GB"/>
        </w:rPr>
        <w:t>(</w:t>
      </w:r>
      <w:r w:rsidR="00B50324" w:rsidRPr="00451DDE">
        <w:rPr>
          <w:rFonts w:ascii="Times New Roman" w:hAnsi="Times New Roman"/>
          <w:b/>
          <w:color w:val="000000" w:themeColor="text1"/>
          <w:sz w:val="24"/>
          <w:szCs w:val="24"/>
          <w:lang w:val="en-GB"/>
        </w:rPr>
        <w:t>b</w:t>
      </w:r>
      <w:r w:rsidR="00B50324">
        <w:rPr>
          <w:rFonts w:ascii="Times New Roman" w:hAnsi="Times New Roman"/>
          <w:color w:val="000000" w:themeColor="text1"/>
          <w:sz w:val="24"/>
          <w:szCs w:val="24"/>
          <w:lang w:val="en-GB"/>
        </w:rPr>
        <w:t>)</w:t>
      </w:r>
      <w:r w:rsidR="00DA39E6" w:rsidRPr="00153713">
        <w:rPr>
          <w:rFonts w:ascii="Times New Roman" w:hAnsi="Times New Roman"/>
          <w:color w:val="000000" w:themeColor="text1"/>
          <w:sz w:val="24"/>
          <w:szCs w:val="24"/>
          <w:lang w:val="en-GB"/>
        </w:rPr>
        <w:t xml:space="preserve">. </w:t>
      </w:r>
      <w:r w:rsidR="00342D62" w:rsidRPr="00153713">
        <w:rPr>
          <w:rFonts w:ascii="Times New Roman" w:hAnsi="Times New Roman"/>
          <w:color w:val="000000" w:themeColor="text1"/>
          <w:sz w:val="24"/>
          <w:szCs w:val="24"/>
          <w:lang w:val="en-GB"/>
        </w:rPr>
        <w:t>A large proportion of the Zn-PO</w:t>
      </w:r>
      <w:r w:rsidR="00342D62" w:rsidRPr="00C27A26">
        <w:rPr>
          <w:rFonts w:ascii="Times New Roman" w:hAnsi="Times New Roman"/>
          <w:color w:val="000000" w:themeColor="text1"/>
          <w:sz w:val="24"/>
          <w:szCs w:val="24"/>
          <w:vertAlign w:val="subscript"/>
          <w:lang w:val="en-GB"/>
        </w:rPr>
        <w:t>4</w:t>
      </w:r>
      <w:r w:rsidR="00342D62" w:rsidRPr="00153713">
        <w:rPr>
          <w:rFonts w:ascii="Times New Roman" w:hAnsi="Times New Roman"/>
          <w:color w:val="000000" w:themeColor="text1"/>
          <w:sz w:val="24"/>
          <w:szCs w:val="24"/>
          <w:lang w:val="en-GB"/>
        </w:rPr>
        <w:t xml:space="preserve"> data are </w:t>
      </w:r>
      <w:r w:rsidR="00F45662">
        <w:rPr>
          <w:rFonts w:ascii="Times New Roman" w:hAnsi="Times New Roman"/>
          <w:color w:val="000000" w:themeColor="text1"/>
          <w:sz w:val="24"/>
          <w:szCs w:val="24"/>
          <w:lang w:val="en-GB"/>
        </w:rPr>
        <w:t xml:space="preserve">explained by the schematic scenario outline in Fig. </w:t>
      </w:r>
      <w:r w:rsidR="00EB517E">
        <w:rPr>
          <w:rFonts w:ascii="Times New Roman" w:hAnsi="Times New Roman"/>
          <w:color w:val="000000" w:themeColor="text1"/>
          <w:sz w:val="24"/>
          <w:szCs w:val="24"/>
          <w:lang w:val="en-GB"/>
        </w:rPr>
        <w:t>3c</w:t>
      </w:r>
      <w:r w:rsidR="00F45662">
        <w:rPr>
          <w:rFonts w:ascii="Times New Roman" w:hAnsi="Times New Roman"/>
          <w:color w:val="000000" w:themeColor="text1"/>
          <w:sz w:val="24"/>
          <w:szCs w:val="24"/>
          <w:lang w:val="en-GB"/>
        </w:rPr>
        <w:t>, involving mixing between two arrays</w:t>
      </w:r>
      <w:r w:rsidR="00EB517E">
        <w:rPr>
          <w:rFonts w:ascii="Times New Roman" w:hAnsi="Times New Roman"/>
          <w:color w:val="000000" w:themeColor="text1"/>
          <w:sz w:val="24"/>
          <w:szCs w:val="24"/>
          <w:lang w:val="en-GB"/>
        </w:rPr>
        <w:t xml:space="preserve"> created in the Southern Ocean </w:t>
      </w:r>
      <w:r w:rsidR="00F45662">
        <w:rPr>
          <w:rFonts w:ascii="Times New Roman" w:hAnsi="Times New Roman"/>
          <w:color w:val="000000" w:themeColor="text1"/>
          <w:sz w:val="24"/>
          <w:szCs w:val="24"/>
          <w:lang w:val="en-GB"/>
        </w:rPr>
        <w:t xml:space="preserve">(black arrows), </w:t>
      </w:r>
      <w:r w:rsidR="00342D62" w:rsidRPr="00153713">
        <w:rPr>
          <w:rFonts w:ascii="Times New Roman" w:hAnsi="Times New Roman"/>
          <w:color w:val="000000" w:themeColor="text1"/>
          <w:sz w:val="24"/>
          <w:szCs w:val="24"/>
          <w:lang w:val="en-GB"/>
        </w:rPr>
        <w:t>one with a slope of around 0.3 mmol mol</w:t>
      </w:r>
      <w:r w:rsidR="00342D62" w:rsidRPr="00153713">
        <w:rPr>
          <w:rFonts w:ascii="Times New Roman" w:hAnsi="Times New Roman"/>
          <w:color w:val="000000" w:themeColor="text1"/>
          <w:sz w:val="24"/>
          <w:szCs w:val="24"/>
          <w:vertAlign w:val="superscript"/>
          <w:lang w:val="en-GB"/>
        </w:rPr>
        <w:t>-1</w:t>
      </w:r>
      <w:r w:rsidR="00342D62" w:rsidRPr="00153713">
        <w:rPr>
          <w:rFonts w:ascii="Times New Roman" w:hAnsi="Times New Roman"/>
          <w:color w:val="000000" w:themeColor="text1"/>
          <w:sz w:val="24"/>
          <w:szCs w:val="24"/>
          <w:lang w:val="en-GB"/>
        </w:rPr>
        <w:t>, the Zn/PO</w:t>
      </w:r>
      <w:r w:rsidR="00342D62" w:rsidRPr="00C27A26">
        <w:rPr>
          <w:rFonts w:ascii="Times New Roman" w:hAnsi="Times New Roman"/>
          <w:color w:val="000000" w:themeColor="text1"/>
          <w:sz w:val="24"/>
          <w:szCs w:val="24"/>
          <w:vertAlign w:val="subscript"/>
          <w:lang w:val="en-GB"/>
        </w:rPr>
        <w:t xml:space="preserve">4 </w:t>
      </w:r>
      <w:r w:rsidR="00342D62" w:rsidRPr="00153713">
        <w:rPr>
          <w:rFonts w:ascii="Times New Roman" w:hAnsi="Times New Roman"/>
          <w:color w:val="000000" w:themeColor="text1"/>
          <w:sz w:val="24"/>
          <w:szCs w:val="24"/>
          <w:lang w:val="en-GB"/>
        </w:rPr>
        <w:t>ratio in the surface sub-Antarctic zone where SAMW is sourced, and one drawn through the data for the deep Southern Ocean</w:t>
      </w:r>
      <w:r w:rsidRPr="00153713">
        <w:rPr>
          <w:rFonts w:ascii="Times New Roman" w:hAnsi="Times New Roman"/>
          <w:color w:val="000000" w:themeColor="text1"/>
          <w:sz w:val="24"/>
          <w:szCs w:val="24"/>
          <w:lang w:val="en-GB"/>
        </w:rPr>
        <w:t>, which has a slope of 8 mmol mol</w:t>
      </w:r>
      <w:r w:rsidRPr="00153713">
        <w:rPr>
          <w:rFonts w:ascii="Times New Roman" w:hAnsi="Times New Roman"/>
          <w:color w:val="000000" w:themeColor="text1"/>
          <w:sz w:val="24"/>
          <w:szCs w:val="24"/>
          <w:vertAlign w:val="superscript"/>
          <w:lang w:val="en-GB"/>
        </w:rPr>
        <w:t>-1</w:t>
      </w:r>
      <w:r w:rsidRPr="00153713">
        <w:rPr>
          <w:rFonts w:ascii="Times New Roman" w:hAnsi="Times New Roman"/>
          <w:color w:val="000000" w:themeColor="text1"/>
          <w:sz w:val="24"/>
          <w:szCs w:val="24"/>
          <w:lang w:val="en-GB"/>
        </w:rPr>
        <w:t>, within the range of Zn/PO</w:t>
      </w:r>
      <w:r w:rsidRPr="00C27A26">
        <w:rPr>
          <w:rFonts w:ascii="Times New Roman" w:hAnsi="Times New Roman"/>
          <w:color w:val="000000" w:themeColor="text1"/>
          <w:sz w:val="24"/>
          <w:szCs w:val="24"/>
          <w:vertAlign w:val="subscript"/>
          <w:lang w:val="en-GB"/>
        </w:rPr>
        <w:t>4</w:t>
      </w:r>
      <w:r w:rsidRPr="00153713">
        <w:rPr>
          <w:rFonts w:ascii="Times New Roman" w:hAnsi="Times New Roman"/>
          <w:color w:val="000000" w:themeColor="text1"/>
          <w:sz w:val="24"/>
          <w:szCs w:val="24"/>
          <w:lang w:val="en-GB"/>
        </w:rPr>
        <w:t xml:space="preserve"> ratios in oceanic diatom cells</w:t>
      </w:r>
      <w:r w:rsidR="006417D0" w:rsidRPr="006417D0">
        <w:rPr>
          <w:rFonts w:ascii="Times New Roman" w:hAnsi="Times New Roman"/>
          <w:color w:val="000000" w:themeColor="text1"/>
          <w:sz w:val="24"/>
          <w:szCs w:val="24"/>
          <w:vertAlign w:val="superscript"/>
          <w:lang w:val="en-GB"/>
        </w:rPr>
        <w:t>5</w:t>
      </w:r>
      <w:r w:rsidR="006417D0">
        <w:rPr>
          <w:rFonts w:ascii="Times New Roman" w:hAnsi="Times New Roman"/>
          <w:color w:val="000000" w:themeColor="text1"/>
          <w:sz w:val="24"/>
          <w:szCs w:val="24"/>
          <w:lang w:val="en-GB"/>
        </w:rPr>
        <w:t>.</w:t>
      </w:r>
      <w:r w:rsidR="00EB517E">
        <w:rPr>
          <w:rFonts w:ascii="Times New Roman" w:hAnsi="Times New Roman"/>
          <w:color w:val="000000" w:themeColor="text1"/>
          <w:sz w:val="24"/>
          <w:szCs w:val="24"/>
          <w:lang w:val="en-GB"/>
        </w:rPr>
        <w:t xml:space="preserve"> Data plotted for all stations on each section, and for the entire water column (see Fig.2 for locations and data sources). </w:t>
      </w:r>
    </w:p>
    <w:p w14:paraId="3BA13A80" w14:textId="0757B0DA" w:rsidR="000C615D" w:rsidRPr="00067B37" w:rsidRDefault="00153713" w:rsidP="00A4505E">
      <w:pPr>
        <w:tabs>
          <w:tab w:val="left" w:pos="7008"/>
        </w:tabs>
        <w:spacing w:after="0" w:line="360" w:lineRule="auto"/>
        <w:jc w:val="both"/>
        <w:rPr>
          <w:rFonts w:ascii="Times New Roman" w:hAnsi="Times New Roman"/>
          <w:color w:val="000000" w:themeColor="text1"/>
          <w:sz w:val="24"/>
          <w:szCs w:val="24"/>
          <w:lang w:val="en-GB"/>
        </w:rPr>
      </w:pPr>
      <w:r w:rsidRPr="00F45662">
        <w:rPr>
          <w:rFonts w:ascii="Times New Roman" w:hAnsi="Times New Roman"/>
          <w:b/>
          <w:color w:val="000000" w:themeColor="text1"/>
          <w:sz w:val="24"/>
          <w:szCs w:val="24"/>
          <w:lang w:val="en-GB"/>
        </w:rPr>
        <w:t>c,d</w:t>
      </w:r>
      <w:r w:rsidR="00DA39E6" w:rsidRPr="00F45662">
        <w:rPr>
          <w:rFonts w:ascii="Times New Roman" w:hAnsi="Times New Roman"/>
          <w:b/>
          <w:color w:val="000000" w:themeColor="text1"/>
          <w:sz w:val="24"/>
          <w:szCs w:val="24"/>
          <w:lang w:val="en-GB"/>
        </w:rPr>
        <w:t>:</w:t>
      </w:r>
      <w:r w:rsidR="00DA39E6" w:rsidRPr="00153713">
        <w:rPr>
          <w:rFonts w:ascii="Times New Roman" w:hAnsi="Times New Roman"/>
          <w:color w:val="000000" w:themeColor="text1"/>
          <w:sz w:val="24"/>
          <w:szCs w:val="24"/>
          <w:lang w:val="en-GB"/>
        </w:rPr>
        <w:t xml:space="preserve"> The same data as in the top two panels (grey)</w:t>
      </w:r>
      <w:r w:rsidR="008E799B" w:rsidRPr="00153713">
        <w:rPr>
          <w:rFonts w:ascii="Times New Roman" w:hAnsi="Times New Roman"/>
          <w:color w:val="000000" w:themeColor="text1"/>
          <w:sz w:val="24"/>
          <w:szCs w:val="24"/>
          <w:lang w:val="en-GB"/>
        </w:rPr>
        <w:t>, together</w:t>
      </w:r>
      <w:r w:rsidR="00DA39E6" w:rsidRPr="00153713">
        <w:rPr>
          <w:rFonts w:ascii="Times New Roman" w:hAnsi="Times New Roman"/>
          <w:color w:val="000000" w:themeColor="text1"/>
          <w:sz w:val="24"/>
          <w:szCs w:val="24"/>
          <w:lang w:val="en-GB"/>
        </w:rPr>
        <w:t xml:space="preserve"> with the results of a three-dimensional model of ocean circulation and biogeochemistry superimposed</w:t>
      </w:r>
      <w:r w:rsidRPr="00153713">
        <w:rPr>
          <w:rFonts w:ascii="Times New Roman" w:hAnsi="Times New Roman"/>
          <w:color w:val="000000" w:themeColor="text1"/>
          <w:sz w:val="24"/>
          <w:szCs w:val="24"/>
          <w:lang w:val="en-GB"/>
        </w:rPr>
        <w:t xml:space="preserve"> (</w:t>
      </w:r>
      <w:r w:rsidR="00EB517E">
        <w:rPr>
          <w:rFonts w:ascii="Times New Roman" w:hAnsi="Times New Roman"/>
          <w:color w:val="000000" w:themeColor="text1"/>
          <w:sz w:val="24"/>
          <w:szCs w:val="24"/>
          <w:lang w:val="en-GB"/>
        </w:rPr>
        <w:t>colours represent the volume-weighted frequency of model cells with given Zn-Si or Zn-PO</w:t>
      </w:r>
      <w:r w:rsidR="00EB517E" w:rsidRPr="00EB517E">
        <w:rPr>
          <w:rFonts w:ascii="Times New Roman" w:hAnsi="Times New Roman"/>
          <w:color w:val="000000" w:themeColor="text1"/>
          <w:sz w:val="24"/>
          <w:szCs w:val="24"/>
          <w:vertAlign w:val="subscript"/>
          <w:lang w:val="en-GB"/>
        </w:rPr>
        <w:t>4</w:t>
      </w:r>
      <w:r w:rsidR="00EB517E">
        <w:rPr>
          <w:rFonts w:ascii="Times New Roman" w:hAnsi="Times New Roman"/>
          <w:color w:val="000000" w:themeColor="text1"/>
          <w:sz w:val="24"/>
          <w:szCs w:val="24"/>
          <w:lang w:val="en-GB"/>
        </w:rPr>
        <w:t xml:space="preserve"> characteristics</w:t>
      </w:r>
      <w:r w:rsidRPr="00153713">
        <w:rPr>
          <w:rFonts w:ascii="Times New Roman" w:hAnsi="Times New Roman"/>
          <w:color w:val="000000" w:themeColor="text1"/>
          <w:sz w:val="24"/>
          <w:szCs w:val="24"/>
          <w:lang w:val="en-GB"/>
        </w:rPr>
        <w:t>)</w:t>
      </w:r>
      <w:r w:rsidR="00DA39E6" w:rsidRPr="00153713">
        <w:rPr>
          <w:rFonts w:ascii="Times New Roman" w:hAnsi="Times New Roman"/>
          <w:color w:val="000000" w:themeColor="text1"/>
          <w:sz w:val="24"/>
          <w:szCs w:val="24"/>
          <w:lang w:val="en-GB"/>
        </w:rPr>
        <w:t xml:space="preserve">. </w:t>
      </w:r>
      <w:r w:rsidR="002577C4" w:rsidRPr="00EB517E">
        <w:rPr>
          <w:rFonts w:ascii="Times New Roman" w:hAnsi="Times New Roman"/>
          <w:sz w:val="24"/>
          <w:szCs w:val="24"/>
          <w:lang w:val="en-GB"/>
        </w:rPr>
        <w:t xml:space="preserve">The model </w:t>
      </w:r>
      <w:r w:rsidR="00EB517E">
        <w:rPr>
          <w:rFonts w:ascii="Times New Roman" w:hAnsi="Times New Roman"/>
          <w:sz w:val="24"/>
          <w:szCs w:val="24"/>
          <w:lang w:val="en-GB"/>
        </w:rPr>
        <w:t xml:space="preserve">(Simulation 11 of our sensitivity suite: see Supplementary Information) </w:t>
      </w:r>
      <w:r w:rsidR="002577C4" w:rsidRPr="00EB517E">
        <w:rPr>
          <w:rFonts w:ascii="Times New Roman" w:hAnsi="Times New Roman"/>
          <w:sz w:val="24"/>
          <w:szCs w:val="24"/>
          <w:lang w:val="en-GB"/>
        </w:rPr>
        <w:t>simulates the tight linear relationship between Zn and Si concentrations.</w:t>
      </w:r>
      <w:r w:rsidR="00FF7729">
        <w:rPr>
          <w:rFonts w:ascii="Times New Roman" w:hAnsi="Times New Roman"/>
          <w:sz w:val="24"/>
          <w:szCs w:val="24"/>
          <w:lang w:val="en-GB"/>
        </w:rPr>
        <w:t xml:space="preserve"> </w:t>
      </w:r>
      <w:r w:rsidR="00DA39E6" w:rsidRPr="00153713">
        <w:rPr>
          <w:rFonts w:ascii="Times New Roman" w:hAnsi="Times New Roman"/>
          <w:color w:val="000000" w:themeColor="text1"/>
          <w:sz w:val="24"/>
          <w:szCs w:val="24"/>
          <w:lang w:val="en-GB"/>
        </w:rPr>
        <w:t>The model curvature in the Zn-PO</w:t>
      </w:r>
      <w:r w:rsidR="00DA39E6" w:rsidRPr="00153713">
        <w:rPr>
          <w:rFonts w:ascii="Times New Roman" w:hAnsi="Times New Roman"/>
          <w:color w:val="000000" w:themeColor="text1"/>
          <w:sz w:val="24"/>
          <w:szCs w:val="24"/>
          <w:vertAlign w:val="subscript"/>
          <w:lang w:val="en-GB"/>
        </w:rPr>
        <w:t>4</w:t>
      </w:r>
      <w:r w:rsidR="00DA39E6" w:rsidRPr="00153713">
        <w:rPr>
          <w:rFonts w:ascii="Times New Roman" w:hAnsi="Times New Roman"/>
          <w:color w:val="000000" w:themeColor="text1"/>
          <w:sz w:val="24"/>
          <w:szCs w:val="24"/>
          <w:lang w:val="en-GB"/>
        </w:rPr>
        <w:t xml:space="preserve"> relationship arises because of the high Zn/PO</w:t>
      </w:r>
      <w:r w:rsidR="00DA39E6" w:rsidRPr="00153713">
        <w:rPr>
          <w:rFonts w:ascii="Times New Roman" w:hAnsi="Times New Roman"/>
          <w:color w:val="000000" w:themeColor="text1"/>
          <w:sz w:val="24"/>
          <w:szCs w:val="24"/>
          <w:vertAlign w:val="subscript"/>
          <w:lang w:val="en-GB"/>
        </w:rPr>
        <w:t>4</w:t>
      </w:r>
      <w:r w:rsidR="00DA39E6" w:rsidRPr="00153713">
        <w:rPr>
          <w:rFonts w:ascii="Times New Roman" w:hAnsi="Times New Roman"/>
          <w:color w:val="000000" w:themeColor="text1"/>
          <w:sz w:val="24"/>
          <w:szCs w:val="24"/>
          <w:lang w:val="en-GB"/>
        </w:rPr>
        <w:t xml:space="preserve"> uptake ratio of Sout</w:t>
      </w:r>
      <w:r w:rsidRPr="00153713">
        <w:rPr>
          <w:rFonts w:ascii="Times New Roman" w:hAnsi="Times New Roman"/>
          <w:color w:val="000000" w:themeColor="text1"/>
          <w:sz w:val="24"/>
          <w:szCs w:val="24"/>
          <w:lang w:val="en-GB"/>
        </w:rPr>
        <w:t>hern Ocean diatoms, creating</w:t>
      </w:r>
      <w:r w:rsidR="00DA39E6" w:rsidRPr="00153713">
        <w:rPr>
          <w:rFonts w:ascii="Times New Roman" w:hAnsi="Times New Roman"/>
          <w:color w:val="000000" w:themeColor="text1"/>
          <w:sz w:val="24"/>
          <w:szCs w:val="24"/>
          <w:lang w:val="en-GB"/>
        </w:rPr>
        <w:t xml:space="preserve"> upper Southern Ocean </w:t>
      </w:r>
      <w:r w:rsidRPr="00153713">
        <w:rPr>
          <w:rFonts w:ascii="Times New Roman" w:hAnsi="Times New Roman"/>
          <w:color w:val="000000" w:themeColor="text1"/>
          <w:sz w:val="24"/>
          <w:szCs w:val="24"/>
          <w:lang w:val="en-GB"/>
        </w:rPr>
        <w:t>water masses with very low Zn concentrations and a</w:t>
      </w:r>
      <w:r w:rsidR="00DA39E6" w:rsidRPr="00153713">
        <w:rPr>
          <w:rFonts w:ascii="Times New Roman" w:hAnsi="Times New Roman"/>
          <w:color w:val="000000" w:themeColor="text1"/>
          <w:sz w:val="24"/>
          <w:szCs w:val="24"/>
          <w:lang w:val="en-GB"/>
        </w:rPr>
        <w:t xml:space="preserve"> low Zn/PO</w:t>
      </w:r>
      <w:r w:rsidR="00DA39E6" w:rsidRPr="00153713">
        <w:rPr>
          <w:rFonts w:ascii="Times New Roman" w:hAnsi="Times New Roman"/>
          <w:color w:val="000000" w:themeColor="text1"/>
          <w:sz w:val="24"/>
          <w:szCs w:val="24"/>
          <w:vertAlign w:val="subscript"/>
          <w:lang w:val="en-GB"/>
        </w:rPr>
        <w:t>4</w:t>
      </w:r>
      <w:r w:rsidRPr="00153713">
        <w:rPr>
          <w:rFonts w:ascii="Times New Roman" w:hAnsi="Times New Roman"/>
          <w:color w:val="000000" w:themeColor="text1"/>
          <w:sz w:val="24"/>
          <w:szCs w:val="24"/>
          <w:lang w:val="en-GB"/>
        </w:rPr>
        <w:t xml:space="preserve"> ratio,</w:t>
      </w:r>
      <w:r w:rsidR="00DA39E6" w:rsidRPr="00153713">
        <w:rPr>
          <w:rFonts w:ascii="Times New Roman" w:hAnsi="Times New Roman"/>
          <w:color w:val="000000" w:themeColor="text1"/>
          <w:sz w:val="24"/>
          <w:szCs w:val="24"/>
          <w:lang w:val="en-GB"/>
        </w:rPr>
        <w:t xml:space="preserve"> </w:t>
      </w:r>
      <w:r w:rsidRPr="00153713">
        <w:rPr>
          <w:rFonts w:ascii="Times New Roman" w:hAnsi="Times New Roman"/>
          <w:color w:val="000000" w:themeColor="text1"/>
          <w:sz w:val="24"/>
          <w:szCs w:val="24"/>
          <w:lang w:val="en-GB"/>
        </w:rPr>
        <w:t>and</w:t>
      </w:r>
      <w:r w:rsidR="00DA39E6" w:rsidRPr="00153713">
        <w:rPr>
          <w:rFonts w:ascii="Times New Roman" w:hAnsi="Times New Roman"/>
          <w:color w:val="000000" w:themeColor="text1"/>
          <w:sz w:val="24"/>
          <w:szCs w:val="24"/>
          <w:lang w:val="en-GB"/>
        </w:rPr>
        <w:t xml:space="preserve"> deep Southern Ocean with high Zn concentrations and a high Zn/PO</w:t>
      </w:r>
      <w:r w:rsidR="00DA39E6" w:rsidRPr="00153713">
        <w:rPr>
          <w:rFonts w:ascii="Times New Roman" w:hAnsi="Times New Roman"/>
          <w:color w:val="000000" w:themeColor="text1"/>
          <w:sz w:val="24"/>
          <w:szCs w:val="24"/>
          <w:vertAlign w:val="subscript"/>
          <w:lang w:val="en-GB"/>
        </w:rPr>
        <w:t>4</w:t>
      </w:r>
      <w:r w:rsidR="00DA39E6" w:rsidRPr="00153713">
        <w:rPr>
          <w:rFonts w:ascii="Times New Roman" w:hAnsi="Times New Roman"/>
          <w:color w:val="000000" w:themeColor="text1"/>
          <w:sz w:val="24"/>
          <w:szCs w:val="24"/>
          <w:lang w:val="en-GB"/>
        </w:rPr>
        <w:t xml:space="preserve"> ratio</w:t>
      </w:r>
      <w:r w:rsidRPr="00153713">
        <w:rPr>
          <w:rFonts w:ascii="Times New Roman" w:hAnsi="Times New Roman"/>
          <w:color w:val="000000" w:themeColor="text1"/>
          <w:sz w:val="24"/>
          <w:szCs w:val="24"/>
          <w:lang w:val="en-GB"/>
        </w:rPr>
        <w:t xml:space="preserve">. </w:t>
      </w:r>
    </w:p>
    <w:p w14:paraId="735F4DE7" w14:textId="77777777" w:rsidR="00FF2BDA" w:rsidRDefault="00FF2BDA" w:rsidP="00826DC2">
      <w:pPr>
        <w:tabs>
          <w:tab w:val="left" w:pos="7008"/>
        </w:tabs>
        <w:spacing w:after="0" w:line="240" w:lineRule="auto"/>
        <w:rPr>
          <w:rFonts w:ascii="Times New Roman" w:hAnsi="Times New Roman"/>
          <w:color w:val="000000" w:themeColor="text1"/>
          <w:sz w:val="24"/>
          <w:szCs w:val="24"/>
          <w:lang w:val="en-GB"/>
        </w:rPr>
      </w:pPr>
    </w:p>
    <w:p w14:paraId="00B76EAA" w14:textId="1EBEDDB0" w:rsidR="00B45199" w:rsidRDefault="00B45199">
      <w:pPr>
        <w:spacing w:after="0" w:line="240" w:lineRule="auto"/>
        <w:rPr>
          <w:rFonts w:ascii="Times New Roman" w:hAnsi="Times New Roman"/>
          <w:sz w:val="24"/>
          <w:szCs w:val="24"/>
          <w:lang w:val="en-GB"/>
        </w:rPr>
      </w:pPr>
      <w:r>
        <w:rPr>
          <w:rFonts w:ascii="Times New Roman" w:hAnsi="Times New Roman"/>
          <w:sz w:val="24"/>
          <w:szCs w:val="24"/>
          <w:lang w:val="en-GB"/>
        </w:rPr>
        <w:br w:type="page"/>
      </w:r>
    </w:p>
    <w:p w14:paraId="1B4B7E5C" w14:textId="3A3B4599" w:rsidR="008941DD" w:rsidRDefault="00B45199" w:rsidP="00B45199">
      <w:pPr>
        <w:spacing w:after="0" w:line="240" w:lineRule="auto"/>
        <w:jc w:val="center"/>
        <w:rPr>
          <w:rFonts w:ascii="Times New Roman" w:hAnsi="Times New Roman"/>
          <w:b/>
          <w:sz w:val="28"/>
          <w:szCs w:val="28"/>
          <w:lang w:val="en-GB"/>
        </w:rPr>
      </w:pPr>
      <w:r w:rsidRPr="00B45199">
        <w:rPr>
          <w:rFonts w:ascii="Times New Roman" w:hAnsi="Times New Roman"/>
          <w:b/>
          <w:sz w:val="28"/>
          <w:szCs w:val="28"/>
          <w:lang w:val="en-GB"/>
        </w:rPr>
        <w:lastRenderedPageBreak/>
        <w:t>Vance et al. Figure 1</w:t>
      </w:r>
    </w:p>
    <w:p w14:paraId="5C0A131F" w14:textId="77777777" w:rsidR="00AD7B69" w:rsidRDefault="00AD7B69" w:rsidP="00B45199">
      <w:pPr>
        <w:spacing w:after="0" w:line="240" w:lineRule="auto"/>
        <w:jc w:val="center"/>
        <w:rPr>
          <w:rFonts w:ascii="Times New Roman" w:hAnsi="Times New Roman"/>
          <w:b/>
          <w:sz w:val="28"/>
          <w:szCs w:val="28"/>
          <w:lang w:val="en-GB"/>
        </w:rPr>
      </w:pPr>
    </w:p>
    <w:p w14:paraId="098C7EAE" w14:textId="5913CF8A" w:rsidR="00AD7B69" w:rsidRPr="00B45199" w:rsidRDefault="007D1878" w:rsidP="00B45199">
      <w:pPr>
        <w:spacing w:after="0" w:line="240" w:lineRule="auto"/>
        <w:jc w:val="center"/>
        <w:rPr>
          <w:rFonts w:ascii="Times New Roman" w:hAnsi="Times New Roman"/>
          <w:b/>
          <w:sz w:val="28"/>
          <w:szCs w:val="28"/>
          <w:lang w:val="en-GB"/>
        </w:rPr>
      </w:pPr>
      <w:r>
        <w:rPr>
          <w:rFonts w:ascii="Times New Roman" w:hAnsi="Times New Roman"/>
          <w:b/>
          <w:noProof/>
          <w:sz w:val="28"/>
          <w:szCs w:val="28"/>
          <w:lang w:val="en-GB" w:eastAsia="en-GB"/>
        </w:rPr>
        <w:drawing>
          <wp:inline distT="0" distB="0" distL="0" distR="0" wp14:anchorId="680DC2FD" wp14:editId="129E2778">
            <wp:extent cx="6115685" cy="41465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eNatureGeoscienceFig2V2.pdf"/>
                    <pic:cNvPicPr/>
                  </pic:nvPicPr>
                  <pic:blipFill>
                    <a:blip r:embed="rId9">
                      <a:extLst>
                        <a:ext uri="{28A0092B-C50C-407E-A947-70E740481C1C}">
                          <a14:useLocalDpi xmlns:a14="http://schemas.microsoft.com/office/drawing/2010/main" val="0"/>
                        </a:ext>
                      </a:extLst>
                    </a:blip>
                    <a:stretch>
                      <a:fillRect/>
                    </a:stretch>
                  </pic:blipFill>
                  <pic:spPr>
                    <a:xfrm>
                      <a:off x="0" y="0"/>
                      <a:ext cx="6115685" cy="4146550"/>
                    </a:xfrm>
                    <a:prstGeom prst="rect">
                      <a:avLst/>
                    </a:prstGeom>
                  </pic:spPr>
                </pic:pic>
              </a:graphicData>
            </a:graphic>
          </wp:inline>
        </w:drawing>
      </w:r>
    </w:p>
    <w:p w14:paraId="27E68165" w14:textId="77777777" w:rsidR="00B45199" w:rsidRPr="00B45199" w:rsidRDefault="00B45199" w:rsidP="00B45199">
      <w:pPr>
        <w:spacing w:after="0" w:line="240" w:lineRule="auto"/>
        <w:jc w:val="center"/>
        <w:rPr>
          <w:rFonts w:ascii="Times New Roman" w:hAnsi="Times New Roman"/>
          <w:b/>
          <w:sz w:val="28"/>
          <w:szCs w:val="28"/>
          <w:lang w:val="en-GB"/>
        </w:rPr>
      </w:pPr>
    </w:p>
    <w:p w14:paraId="57B196DE" w14:textId="77777777" w:rsidR="00B45199" w:rsidRDefault="00B45199">
      <w:pPr>
        <w:spacing w:after="0" w:line="240" w:lineRule="auto"/>
        <w:rPr>
          <w:rFonts w:ascii="Times New Roman" w:hAnsi="Times New Roman"/>
          <w:b/>
          <w:sz w:val="28"/>
          <w:szCs w:val="28"/>
          <w:lang w:val="en-GB"/>
        </w:rPr>
      </w:pPr>
      <w:r>
        <w:rPr>
          <w:rFonts w:ascii="Times New Roman" w:hAnsi="Times New Roman"/>
          <w:b/>
          <w:sz w:val="28"/>
          <w:szCs w:val="28"/>
          <w:lang w:val="en-GB"/>
        </w:rPr>
        <w:br w:type="page"/>
      </w:r>
    </w:p>
    <w:p w14:paraId="50FEBFC1" w14:textId="31670182" w:rsidR="00B45199" w:rsidRDefault="00B45199" w:rsidP="00B45199">
      <w:pPr>
        <w:spacing w:after="0" w:line="240" w:lineRule="auto"/>
        <w:jc w:val="center"/>
        <w:rPr>
          <w:rFonts w:ascii="Times New Roman" w:hAnsi="Times New Roman"/>
          <w:b/>
          <w:sz w:val="28"/>
          <w:szCs w:val="28"/>
          <w:lang w:val="en-GB"/>
        </w:rPr>
      </w:pPr>
      <w:r w:rsidRPr="00B45199">
        <w:rPr>
          <w:rFonts w:ascii="Times New Roman" w:hAnsi="Times New Roman"/>
          <w:b/>
          <w:sz w:val="28"/>
          <w:szCs w:val="28"/>
          <w:lang w:val="en-GB"/>
        </w:rPr>
        <w:lastRenderedPageBreak/>
        <w:t>Vance et al. Figure 2</w:t>
      </w:r>
    </w:p>
    <w:p w14:paraId="22704ABE" w14:textId="77777777" w:rsidR="00FF7729" w:rsidRDefault="00FF7729" w:rsidP="00B45199">
      <w:pPr>
        <w:spacing w:after="0" w:line="240" w:lineRule="auto"/>
        <w:jc w:val="center"/>
        <w:rPr>
          <w:rFonts w:ascii="Times New Roman" w:hAnsi="Times New Roman"/>
          <w:b/>
          <w:sz w:val="28"/>
          <w:szCs w:val="28"/>
          <w:lang w:val="en-GB"/>
        </w:rPr>
      </w:pPr>
    </w:p>
    <w:p w14:paraId="0419148E" w14:textId="77777777" w:rsidR="00FF7729" w:rsidRDefault="00FF7729" w:rsidP="00B45199">
      <w:pPr>
        <w:spacing w:after="0" w:line="240" w:lineRule="auto"/>
        <w:jc w:val="center"/>
        <w:rPr>
          <w:rFonts w:ascii="Times New Roman" w:hAnsi="Times New Roman"/>
          <w:b/>
          <w:sz w:val="28"/>
          <w:szCs w:val="28"/>
          <w:lang w:val="en-GB"/>
        </w:rPr>
      </w:pPr>
    </w:p>
    <w:p w14:paraId="7A6E0E8A" w14:textId="77777777" w:rsidR="00FF7729" w:rsidRDefault="00FF7729" w:rsidP="00B45199">
      <w:pPr>
        <w:spacing w:after="0" w:line="240" w:lineRule="auto"/>
        <w:jc w:val="center"/>
        <w:rPr>
          <w:rFonts w:ascii="Times New Roman" w:hAnsi="Times New Roman"/>
          <w:b/>
          <w:sz w:val="28"/>
          <w:szCs w:val="28"/>
          <w:lang w:val="en-GB"/>
        </w:rPr>
      </w:pPr>
    </w:p>
    <w:p w14:paraId="4F49359F" w14:textId="6EDF5C24" w:rsidR="00FF7729" w:rsidRDefault="00FF7729" w:rsidP="00B45199">
      <w:pPr>
        <w:spacing w:after="0" w:line="240" w:lineRule="auto"/>
        <w:jc w:val="center"/>
        <w:rPr>
          <w:rFonts w:ascii="Times New Roman" w:hAnsi="Times New Roman"/>
          <w:b/>
          <w:sz w:val="28"/>
          <w:szCs w:val="28"/>
          <w:lang w:val="en-GB"/>
        </w:rPr>
      </w:pPr>
      <w:r>
        <w:rPr>
          <w:noProof/>
          <w:lang w:val="en-GB" w:eastAsia="en-GB"/>
        </w:rPr>
        <w:drawing>
          <wp:inline distT="0" distB="0" distL="0" distR="0" wp14:anchorId="09DEB3C3" wp14:editId="3231FB4C">
            <wp:extent cx="6115685" cy="2940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5685" cy="2940685"/>
                    </a:xfrm>
                    <a:prstGeom prst="rect">
                      <a:avLst/>
                    </a:prstGeom>
                  </pic:spPr>
                </pic:pic>
              </a:graphicData>
            </a:graphic>
          </wp:inline>
        </w:drawing>
      </w:r>
    </w:p>
    <w:p w14:paraId="569FA6AB" w14:textId="77777777" w:rsidR="00FF7729" w:rsidRDefault="00FF7729" w:rsidP="00B45199">
      <w:pPr>
        <w:spacing w:after="0" w:line="240" w:lineRule="auto"/>
        <w:jc w:val="center"/>
        <w:rPr>
          <w:rFonts w:ascii="Times New Roman" w:hAnsi="Times New Roman"/>
          <w:b/>
          <w:sz w:val="28"/>
          <w:szCs w:val="28"/>
          <w:lang w:val="en-GB"/>
        </w:rPr>
      </w:pPr>
    </w:p>
    <w:p w14:paraId="6C65966D" w14:textId="77777777" w:rsidR="00FF7729" w:rsidRDefault="00FF7729" w:rsidP="00B45199">
      <w:pPr>
        <w:spacing w:after="0" w:line="240" w:lineRule="auto"/>
        <w:jc w:val="center"/>
        <w:rPr>
          <w:rFonts w:ascii="Times New Roman" w:hAnsi="Times New Roman"/>
          <w:b/>
          <w:sz w:val="28"/>
          <w:szCs w:val="28"/>
          <w:lang w:val="en-GB"/>
        </w:rPr>
      </w:pPr>
    </w:p>
    <w:p w14:paraId="3857F7C3" w14:textId="77777777" w:rsidR="00FF7729" w:rsidRDefault="00FF7729" w:rsidP="00B45199">
      <w:pPr>
        <w:spacing w:after="0" w:line="240" w:lineRule="auto"/>
        <w:jc w:val="center"/>
        <w:rPr>
          <w:rFonts w:ascii="Times New Roman" w:hAnsi="Times New Roman"/>
          <w:b/>
          <w:sz w:val="28"/>
          <w:szCs w:val="28"/>
          <w:lang w:val="en-GB"/>
        </w:rPr>
      </w:pPr>
    </w:p>
    <w:p w14:paraId="2464D541" w14:textId="77777777" w:rsidR="00FF7729" w:rsidRDefault="00FF7729" w:rsidP="00B45199">
      <w:pPr>
        <w:spacing w:after="0" w:line="240" w:lineRule="auto"/>
        <w:jc w:val="center"/>
        <w:rPr>
          <w:rFonts w:ascii="Times New Roman" w:hAnsi="Times New Roman"/>
          <w:b/>
          <w:sz w:val="28"/>
          <w:szCs w:val="28"/>
          <w:lang w:val="en-GB"/>
        </w:rPr>
      </w:pPr>
    </w:p>
    <w:p w14:paraId="0F13457F" w14:textId="77777777" w:rsidR="00FF7729" w:rsidRDefault="00FF7729" w:rsidP="00B45199">
      <w:pPr>
        <w:spacing w:after="0" w:line="240" w:lineRule="auto"/>
        <w:jc w:val="center"/>
        <w:rPr>
          <w:rFonts w:ascii="Times New Roman" w:hAnsi="Times New Roman"/>
          <w:b/>
          <w:sz w:val="28"/>
          <w:szCs w:val="28"/>
          <w:lang w:val="en-GB"/>
        </w:rPr>
      </w:pPr>
    </w:p>
    <w:p w14:paraId="32117A84" w14:textId="77777777" w:rsidR="00FF7729" w:rsidRDefault="00FF7729" w:rsidP="00B45199">
      <w:pPr>
        <w:spacing w:after="0" w:line="240" w:lineRule="auto"/>
        <w:jc w:val="center"/>
        <w:rPr>
          <w:rFonts w:ascii="Times New Roman" w:hAnsi="Times New Roman"/>
          <w:b/>
          <w:sz w:val="28"/>
          <w:szCs w:val="28"/>
          <w:lang w:val="en-GB"/>
        </w:rPr>
      </w:pPr>
    </w:p>
    <w:p w14:paraId="77BF6117" w14:textId="77777777" w:rsidR="00FF7729" w:rsidRDefault="00FF7729" w:rsidP="00B45199">
      <w:pPr>
        <w:spacing w:after="0" w:line="240" w:lineRule="auto"/>
        <w:jc w:val="center"/>
        <w:rPr>
          <w:rFonts w:ascii="Times New Roman" w:hAnsi="Times New Roman"/>
          <w:b/>
          <w:sz w:val="28"/>
          <w:szCs w:val="28"/>
          <w:lang w:val="en-GB"/>
        </w:rPr>
      </w:pPr>
    </w:p>
    <w:p w14:paraId="301EE4C7" w14:textId="77777777" w:rsidR="00FF7729" w:rsidRDefault="00FF7729" w:rsidP="00B45199">
      <w:pPr>
        <w:spacing w:after="0" w:line="240" w:lineRule="auto"/>
        <w:jc w:val="center"/>
        <w:rPr>
          <w:rFonts w:ascii="Times New Roman" w:hAnsi="Times New Roman"/>
          <w:b/>
          <w:sz w:val="28"/>
          <w:szCs w:val="28"/>
          <w:lang w:val="en-GB"/>
        </w:rPr>
      </w:pPr>
    </w:p>
    <w:p w14:paraId="75B7D947" w14:textId="77777777" w:rsidR="00FF7729" w:rsidRDefault="00FF7729" w:rsidP="00B45199">
      <w:pPr>
        <w:spacing w:after="0" w:line="240" w:lineRule="auto"/>
        <w:jc w:val="center"/>
        <w:rPr>
          <w:rFonts w:ascii="Times New Roman" w:hAnsi="Times New Roman"/>
          <w:b/>
          <w:sz w:val="28"/>
          <w:szCs w:val="28"/>
          <w:lang w:val="en-GB"/>
        </w:rPr>
      </w:pPr>
    </w:p>
    <w:p w14:paraId="29EAAD63" w14:textId="77777777" w:rsidR="00FF7729" w:rsidRDefault="00FF7729" w:rsidP="00B45199">
      <w:pPr>
        <w:spacing w:after="0" w:line="240" w:lineRule="auto"/>
        <w:jc w:val="center"/>
        <w:rPr>
          <w:rFonts w:ascii="Times New Roman" w:hAnsi="Times New Roman"/>
          <w:b/>
          <w:sz w:val="28"/>
          <w:szCs w:val="28"/>
          <w:lang w:val="en-GB"/>
        </w:rPr>
      </w:pPr>
    </w:p>
    <w:p w14:paraId="7A81312B" w14:textId="77777777" w:rsidR="00FF7729" w:rsidRDefault="00FF7729" w:rsidP="00B45199">
      <w:pPr>
        <w:spacing w:after="0" w:line="240" w:lineRule="auto"/>
        <w:jc w:val="center"/>
        <w:rPr>
          <w:rFonts w:ascii="Times New Roman" w:hAnsi="Times New Roman"/>
          <w:b/>
          <w:sz w:val="28"/>
          <w:szCs w:val="28"/>
          <w:lang w:val="en-GB"/>
        </w:rPr>
      </w:pPr>
    </w:p>
    <w:p w14:paraId="5D169B50" w14:textId="77777777" w:rsidR="00FF7729" w:rsidRDefault="00FF7729" w:rsidP="00B45199">
      <w:pPr>
        <w:spacing w:after="0" w:line="240" w:lineRule="auto"/>
        <w:jc w:val="center"/>
        <w:rPr>
          <w:rFonts w:ascii="Times New Roman" w:hAnsi="Times New Roman"/>
          <w:b/>
          <w:sz w:val="28"/>
          <w:szCs w:val="28"/>
          <w:lang w:val="en-GB"/>
        </w:rPr>
      </w:pPr>
    </w:p>
    <w:p w14:paraId="02D58C4A" w14:textId="77777777" w:rsidR="00FF7729" w:rsidRDefault="00FF7729" w:rsidP="00B45199">
      <w:pPr>
        <w:spacing w:after="0" w:line="240" w:lineRule="auto"/>
        <w:jc w:val="center"/>
        <w:rPr>
          <w:rFonts w:ascii="Times New Roman" w:hAnsi="Times New Roman"/>
          <w:b/>
          <w:sz w:val="28"/>
          <w:szCs w:val="28"/>
          <w:lang w:val="en-GB"/>
        </w:rPr>
      </w:pPr>
    </w:p>
    <w:p w14:paraId="116F579C" w14:textId="77777777" w:rsidR="00FF7729" w:rsidRDefault="00FF7729" w:rsidP="00B45199">
      <w:pPr>
        <w:spacing w:after="0" w:line="240" w:lineRule="auto"/>
        <w:jc w:val="center"/>
        <w:rPr>
          <w:rFonts w:ascii="Times New Roman" w:hAnsi="Times New Roman"/>
          <w:b/>
          <w:sz w:val="28"/>
          <w:szCs w:val="28"/>
          <w:lang w:val="en-GB"/>
        </w:rPr>
      </w:pPr>
    </w:p>
    <w:p w14:paraId="40B6E948" w14:textId="77777777" w:rsidR="00FF7729" w:rsidRDefault="00FF7729" w:rsidP="00B45199">
      <w:pPr>
        <w:spacing w:after="0" w:line="240" w:lineRule="auto"/>
        <w:jc w:val="center"/>
        <w:rPr>
          <w:rFonts w:ascii="Times New Roman" w:hAnsi="Times New Roman"/>
          <w:b/>
          <w:sz w:val="28"/>
          <w:szCs w:val="28"/>
          <w:lang w:val="en-GB"/>
        </w:rPr>
      </w:pPr>
    </w:p>
    <w:p w14:paraId="066D5666" w14:textId="77777777" w:rsidR="00FF7729" w:rsidRDefault="00FF7729" w:rsidP="00B45199">
      <w:pPr>
        <w:spacing w:after="0" w:line="240" w:lineRule="auto"/>
        <w:jc w:val="center"/>
        <w:rPr>
          <w:rFonts w:ascii="Times New Roman" w:hAnsi="Times New Roman"/>
          <w:b/>
          <w:sz w:val="28"/>
          <w:szCs w:val="28"/>
          <w:lang w:val="en-GB"/>
        </w:rPr>
      </w:pPr>
    </w:p>
    <w:p w14:paraId="5203381D" w14:textId="77777777" w:rsidR="00FF7729" w:rsidRDefault="00FF7729" w:rsidP="00B45199">
      <w:pPr>
        <w:spacing w:after="0" w:line="240" w:lineRule="auto"/>
        <w:jc w:val="center"/>
        <w:rPr>
          <w:rFonts w:ascii="Times New Roman" w:hAnsi="Times New Roman"/>
          <w:b/>
          <w:sz w:val="28"/>
          <w:szCs w:val="28"/>
          <w:lang w:val="en-GB"/>
        </w:rPr>
      </w:pPr>
    </w:p>
    <w:p w14:paraId="545E3006" w14:textId="77777777" w:rsidR="00FF7729" w:rsidRDefault="00FF7729" w:rsidP="00B45199">
      <w:pPr>
        <w:spacing w:after="0" w:line="240" w:lineRule="auto"/>
        <w:jc w:val="center"/>
        <w:rPr>
          <w:rFonts w:ascii="Times New Roman" w:hAnsi="Times New Roman"/>
          <w:b/>
          <w:sz w:val="28"/>
          <w:szCs w:val="28"/>
          <w:lang w:val="en-GB"/>
        </w:rPr>
      </w:pPr>
    </w:p>
    <w:p w14:paraId="1C8FBAC7" w14:textId="77777777" w:rsidR="00FF7729" w:rsidRDefault="00FF7729" w:rsidP="00B45199">
      <w:pPr>
        <w:spacing w:after="0" w:line="240" w:lineRule="auto"/>
        <w:jc w:val="center"/>
        <w:rPr>
          <w:rFonts w:ascii="Times New Roman" w:hAnsi="Times New Roman"/>
          <w:b/>
          <w:sz w:val="28"/>
          <w:szCs w:val="28"/>
          <w:lang w:val="en-GB"/>
        </w:rPr>
      </w:pPr>
    </w:p>
    <w:p w14:paraId="159CEDCF" w14:textId="77777777" w:rsidR="00FF7729" w:rsidRDefault="00FF7729" w:rsidP="00B45199">
      <w:pPr>
        <w:spacing w:after="0" w:line="240" w:lineRule="auto"/>
        <w:jc w:val="center"/>
        <w:rPr>
          <w:rFonts w:ascii="Times New Roman" w:hAnsi="Times New Roman"/>
          <w:b/>
          <w:sz w:val="28"/>
          <w:szCs w:val="28"/>
          <w:lang w:val="en-GB"/>
        </w:rPr>
      </w:pPr>
    </w:p>
    <w:p w14:paraId="71A4A901" w14:textId="77777777" w:rsidR="00FF7729" w:rsidRDefault="00FF7729" w:rsidP="00B45199">
      <w:pPr>
        <w:spacing w:after="0" w:line="240" w:lineRule="auto"/>
        <w:jc w:val="center"/>
        <w:rPr>
          <w:rFonts w:ascii="Times New Roman" w:hAnsi="Times New Roman"/>
          <w:b/>
          <w:sz w:val="28"/>
          <w:szCs w:val="28"/>
          <w:lang w:val="en-GB"/>
        </w:rPr>
      </w:pPr>
    </w:p>
    <w:p w14:paraId="4C894422" w14:textId="77777777" w:rsidR="00FF7729" w:rsidRDefault="00FF7729" w:rsidP="00B45199">
      <w:pPr>
        <w:spacing w:after="0" w:line="240" w:lineRule="auto"/>
        <w:jc w:val="center"/>
        <w:rPr>
          <w:rFonts w:ascii="Times New Roman" w:hAnsi="Times New Roman"/>
          <w:b/>
          <w:sz w:val="28"/>
          <w:szCs w:val="28"/>
          <w:lang w:val="en-GB"/>
        </w:rPr>
      </w:pPr>
    </w:p>
    <w:p w14:paraId="3CF35A1D" w14:textId="77777777" w:rsidR="00AD7B69" w:rsidRDefault="00AD7B69" w:rsidP="00FF7729">
      <w:pPr>
        <w:spacing w:after="0" w:line="240" w:lineRule="auto"/>
        <w:rPr>
          <w:rFonts w:ascii="Times New Roman" w:hAnsi="Times New Roman"/>
          <w:b/>
          <w:sz w:val="28"/>
          <w:szCs w:val="28"/>
          <w:lang w:val="en-GB"/>
        </w:rPr>
      </w:pPr>
    </w:p>
    <w:p w14:paraId="36F1B997" w14:textId="77777777" w:rsidR="00FF7729" w:rsidRDefault="00FF7729" w:rsidP="00FF7729">
      <w:pPr>
        <w:spacing w:after="0" w:line="240" w:lineRule="auto"/>
        <w:rPr>
          <w:rFonts w:ascii="Times New Roman" w:hAnsi="Times New Roman"/>
          <w:b/>
          <w:sz w:val="28"/>
          <w:szCs w:val="28"/>
          <w:lang w:val="en-GB"/>
        </w:rPr>
      </w:pPr>
    </w:p>
    <w:p w14:paraId="28AF41FB" w14:textId="77777777" w:rsidR="00FF7729" w:rsidRDefault="00FF7729" w:rsidP="00FF7729">
      <w:pPr>
        <w:spacing w:after="0" w:line="240" w:lineRule="auto"/>
        <w:jc w:val="center"/>
        <w:rPr>
          <w:rFonts w:ascii="Times New Roman" w:hAnsi="Times New Roman"/>
          <w:b/>
          <w:sz w:val="28"/>
          <w:szCs w:val="28"/>
          <w:lang w:val="en-GB"/>
        </w:rPr>
      </w:pPr>
      <w:r w:rsidRPr="00B45199">
        <w:rPr>
          <w:rFonts w:ascii="Times New Roman" w:hAnsi="Times New Roman"/>
          <w:b/>
          <w:sz w:val="28"/>
          <w:szCs w:val="28"/>
          <w:lang w:val="en-GB"/>
        </w:rPr>
        <w:lastRenderedPageBreak/>
        <w:t>Vance et al. Figure 3</w:t>
      </w:r>
    </w:p>
    <w:p w14:paraId="042439A2" w14:textId="77777777" w:rsidR="00FF7729" w:rsidRDefault="00FF7729" w:rsidP="00B45199">
      <w:pPr>
        <w:spacing w:after="0" w:line="240" w:lineRule="auto"/>
        <w:jc w:val="center"/>
        <w:rPr>
          <w:rFonts w:ascii="Times New Roman" w:hAnsi="Times New Roman"/>
          <w:b/>
          <w:sz w:val="28"/>
          <w:szCs w:val="28"/>
          <w:lang w:val="en-GB"/>
        </w:rPr>
      </w:pPr>
    </w:p>
    <w:p w14:paraId="1C593FBA" w14:textId="77777777" w:rsidR="00FF7729" w:rsidRDefault="00FF7729" w:rsidP="00B45199">
      <w:pPr>
        <w:spacing w:after="0" w:line="240" w:lineRule="auto"/>
        <w:jc w:val="center"/>
        <w:rPr>
          <w:rFonts w:ascii="Times New Roman" w:hAnsi="Times New Roman"/>
          <w:b/>
          <w:sz w:val="28"/>
          <w:szCs w:val="28"/>
          <w:lang w:val="en-GB"/>
        </w:rPr>
      </w:pPr>
    </w:p>
    <w:p w14:paraId="5ED4DAC8" w14:textId="74E2993F" w:rsidR="00AD7B69" w:rsidRPr="00B45199" w:rsidRDefault="00AD7B69" w:rsidP="00B45199">
      <w:pPr>
        <w:spacing w:after="0" w:line="240" w:lineRule="auto"/>
        <w:jc w:val="center"/>
        <w:rPr>
          <w:rFonts w:ascii="Times New Roman" w:hAnsi="Times New Roman"/>
          <w:b/>
          <w:sz w:val="28"/>
          <w:szCs w:val="28"/>
          <w:lang w:val="en-GB"/>
        </w:rPr>
      </w:pPr>
    </w:p>
    <w:p w14:paraId="5A607644" w14:textId="55E1220B" w:rsidR="00B45199" w:rsidRPr="00B45199" w:rsidRDefault="00FF7729" w:rsidP="00B45199">
      <w:pPr>
        <w:spacing w:after="0" w:line="240" w:lineRule="auto"/>
        <w:jc w:val="center"/>
        <w:rPr>
          <w:rFonts w:ascii="Times New Roman" w:hAnsi="Times New Roman"/>
          <w:b/>
          <w:sz w:val="28"/>
          <w:szCs w:val="28"/>
          <w:lang w:val="en-GB"/>
        </w:rPr>
      </w:pPr>
      <w:r>
        <w:rPr>
          <w:noProof/>
          <w:lang w:val="en-GB" w:eastAsia="en-GB"/>
        </w:rPr>
        <w:drawing>
          <wp:inline distT="0" distB="0" distL="0" distR="0" wp14:anchorId="38E3E680" wp14:editId="54EC6DC5">
            <wp:extent cx="6115685" cy="291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5685" cy="2915920"/>
                    </a:xfrm>
                    <a:prstGeom prst="rect">
                      <a:avLst/>
                    </a:prstGeom>
                  </pic:spPr>
                </pic:pic>
              </a:graphicData>
            </a:graphic>
          </wp:inline>
        </w:drawing>
      </w:r>
    </w:p>
    <w:p w14:paraId="32A6C2E9" w14:textId="77777777" w:rsidR="00B45199" w:rsidRDefault="00B45199">
      <w:pPr>
        <w:spacing w:after="0" w:line="240" w:lineRule="auto"/>
        <w:rPr>
          <w:rFonts w:ascii="Times New Roman" w:hAnsi="Times New Roman"/>
          <w:b/>
          <w:sz w:val="28"/>
          <w:szCs w:val="28"/>
          <w:lang w:val="en-GB"/>
        </w:rPr>
      </w:pPr>
      <w:r>
        <w:rPr>
          <w:rFonts w:ascii="Times New Roman" w:hAnsi="Times New Roman"/>
          <w:b/>
          <w:sz w:val="28"/>
          <w:szCs w:val="28"/>
          <w:lang w:val="en-GB"/>
        </w:rPr>
        <w:br w:type="page"/>
      </w:r>
    </w:p>
    <w:p w14:paraId="16C837CC" w14:textId="49D201F6" w:rsidR="00B45199" w:rsidRDefault="00FF7729" w:rsidP="00B45199">
      <w:pPr>
        <w:spacing w:after="0" w:line="240" w:lineRule="auto"/>
        <w:jc w:val="center"/>
        <w:rPr>
          <w:rFonts w:ascii="Times New Roman" w:hAnsi="Times New Roman"/>
          <w:b/>
          <w:sz w:val="28"/>
          <w:szCs w:val="28"/>
          <w:lang w:val="en-GB"/>
        </w:rPr>
      </w:pPr>
      <w:r>
        <w:rPr>
          <w:rFonts w:ascii="Times New Roman" w:hAnsi="Times New Roman"/>
          <w:b/>
          <w:sz w:val="28"/>
          <w:szCs w:val="28"/>
          <w:lang w:val="en-GB"/>
        </w:rPr>
        <w:lastRenderedPageBreak/>
        <w:t>Vance et al. Figure 4</w:t>
      </w:r>
    </w:p>
    <w:p w14:paraId="42904454" w14:textId="77777777" w:rsidR="00B45199" w:rsidRDefault="00B45199" w:rsidP="00B45199">
      <w:pPr>
        <w:spacing w:after="0" w:line="240" w:lineRule="auto"/>
        <w:jc w:val="center"/>
        <w:rPr>
          <w:rFonts w:ascii="Times New Roman" w:hAnsi="Times New Roman"/>
          <w:b/>
          <w:sz w:val="28"/>
          <w:szCs w:val="28"/>
          <w:lang w:val="en-GB"/>
        </w:rPr>
      </w:pPr>
    </w:p>
    <w:p w14:paraId="339A22A2" w14:textId="2543C3D7" w:rsidR="00B45199" w:rsidRPr="00B45199" w:rsidRDefault="00B45199" w:rsidP="00B45199">
      <w:pPr>
        <w:spacing w:after="0" w:line="240" w:lineRule="auto"/>
        <w:jc w:val="center"/>
        <w:rPr>
          <w:rFonts w:ascii="Times New Roman" w:hAnsi="Times New Roman"/>
          <w:b/>
          <w:sz w:val="28"/>
          <w:szCs w:val="28"/>
          <w:lang w:val="en-GB"/>
        </w:rPr>
      </w:pPr>
      <w:r>
        <w:rPr>
          <w:rFonts w:ascii="Times New Roman" w:hAnsi="Times New Roman"/>
          <w:b/>
          <w:noProof/>
          <w:sz w:val="28"/>
          <w:szCs w:val="28"/>
          <w:lang w:val="en-GB" w:eastAsia="en-GB"/>
        </w:rPr>
        <w:drawing>
          <wp:inline distT="0" distB="0" distL="0" distR="0" wp14:anchorId="33BCD4B7" wp14:editId="4BD441A8">
            <wp:extent cx="6115685" cy="45739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M_Fig3.png"/>
                    <pic:cNvPicPr/>
                  </pic:nvPicPr>
                  <pic:blipFill>
                    <a:blip r:embed="rId12">
                      <a:extLst>
                        <a:ext uri="{28A0092B-C50C-407E-A947-70E740481C1C}">
                          <a14:useLocalDpi xmlns:a14="http://schemas.microsoft.com/office/drawing/2010/main" val="0"/>
                        </a:ext>
                      </a:extLst>
                    </a:blip>
                    <a:stretch>
                      <a:fillRect/>
                    </a:stretch>
                  </pic:blipFill>
                  <pic:spPr>
                    <a:xfrm>
                      <a:off x="0" y="0"/>
                      <a:ext cx="6115685" cy="4573905"/>
                    </a:xfrm>
                    <a:prstGeom prst="rect">
                      <a:avLst/>
                    </a:prstGeom>
                  </pic:spPr>
                </pic:pic>
              </a:graphicData>
            </a:graphic>
          </wp:inline>
        </w:drawing>
      </w:r>
    </w:p>
    <w:p w14:paraId="41A5F581" w14:textId="77777777" w:rsidR="00B45199" w:rsidRPr="00EE4B4C" w:rsidRDefault="00B45199" w:rsidP="00AE4AB4">
      <w:pPr>
        <w:spacing w:after="0" w:line="240" w:lineRule="auto"/>
        <w:jc w:val="both"/>
        <w:rPr>
          <w:rFonts w:ascii="Times New Roman" w:hAnsi="Times New Roman"/>
          <w:sz w:val="24"/>
          <w:szCs w:val="24"/>
          <w:lang w:val="en-GB"/>
        </w:rPr>
      </w:pPr>
      <w:bookmarkStart w:id="0" w:name="_GoBack"/>
      <w:bookmarkEnd w:id="0"/>
    </w:p>
    <w:sectPr w:rsidR="00B45199" w:rsidRPr="00EE4B4C" w:rsidSect="001E7F31">
      <w:pgSz w:w="11899" w:h="16838"/>
      <w:pgMar w:top="1440" w:right="1134" w:bottom="1440" w:left="1134" w:header="709" w:footer="709" w:gutter="0"/>
      <w:lnNumType w:countBy="1" w:restart="continuous"/>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2755D"/>
    <w:multiLevelType w:val="hybridMultilevel"/>
    <w:tmpl w:val="822C7382"/>
    <w:lvl w:ilvl="0" w:tplc="B5F05158">
      <w:start w:val="1"/>
      <w:numFmt w:val="decimal"/>
      <w:lvlText w:val="%1."/>
      <w:lvlJc w:val="left"/>
      <w:pPr>
        <w:tabs>
          <w:tab w:val="num" w:pos="720"/>
        </w:tabs>
        <w:ind w:left="720" w:hanging="360"/>
      </w:pPr>
    </w:lvl>
    <w:lvl w:ilvl="1" w:tplc="379A7B42" w:tentative="1">
      <w:start w:val="1"/>
      <w:numFmt w:val="decimal"/>
      <w:lvlText w:val="%2."/>
      <w:lvlJc w:val="left"/>
      <w:pPr>
        <w:tabs>
          <w:tab w:val="num" w:pos="1440"/>
        </w:tabs>
        <w:ind w:left="1440" w:hanging="360"/>
      </w:pPr>
    </w:lvl>
    <w:lvl w:ilvl="2" w:tplc="221C0982" w:tentative="1">
      <w:start w:val="1"/>
      <w:numFmt w:val="decimal"/>
      <w:lvlText w:val="%3."/>
      <w:lvlJc w:val="left"/>
      <w:pPr>
        <w:tabs>
          <w:tab w:val="num" w:pos="2160"/>
        </w:tabs>
        <w:ind w:left="2160" w:hanging="360"/>
      </w:pPr>
    </w:lvl>
    <w:lvl w:ilvl="3" w:tplc="051EA50E" w:tentative="1">
      <w:start w:val="1"/>
      <w:numFmt w:val="decimal"/>
      <w:lvlText w:val="%4."/>
      <w:lvlJc w:val="left"/>
      <w:pPr>
        <w:tabs>
          <w:tab w:val="num" w:pos="2880"/>
        </w:tabs>
        <w:ind w:left="2880" w:hanging="360"/>
      </w:pPr>
    </w:lvl>
    <w:lvl w:ilvl="4" w:tplc="8B60453E" w:tentative="1">
      <w:start w:val="1"/>
      <w:numFmt w:val="decimal"/>
      <w:lvlText w:val="%5."/>
      <w:lvlJc w:val="left"/>
      <w:pPr>
        <w:tabs>
          <w:tab w:val="num" w:pos="3600"/>
        </w:tabs>
        <w:ind w:left="3600" w:hanging="360"/>
      </w:pPr>
    </w:lvl>
    <w:lvl w:ilvl="5" w:tplc="D1543744" w:tentative="1">
      <w:start w:val="1"/>
      <w:numFmt w:val="decimal"/>
      <w:lvlText w:val="%6."/>
      <w:lvlJc w:val="left"/>
      <w:pPr>
        <w:tabs>
          <w:tab w:val="num" w:pos="4320"/>
        </w:tabs>
        <w:ind w:left="4320" w:hanging="360"/>
      </w:pPr>
    </w:lvl>
    <w:lvl w:ilvl="6" w:tplc="B016D55E" w:tentative="1">
      <w:start w:val="1"/>
      <w:numFmt w:val="decimal"/>
      <w:lvlText w:val="%7."/>
      <w:lvlJc w:val="left"/>
      <w:pPr>
        <w:tabs>
          <w:tab w:val="num" w:pos="5040"/>
        </w:tabs>
        <w:ind w:left="5040" w:hanging="360"/>
      </w:pPr>
    </w:lvl>
    <w:lvl w:ilvl="7" w:tplc="2C540E2C" w:tentative="1">
      <w:start w:val="1"/>
      <w:numFmt w:val="decimal"/>
      <w:lvlText w:val="%8."/>
      <w:lvlJc w:val="left"/>
      <w:pPr>
        <w:tabs>
          <w:tab w:val="num" w:pos="5760"/>
        </w:tabs>
        <w:ind w:left="5760" w:hanging="360"/>
      </w:pPr>
    </w:lvl>
    <w:lvl w:ilvl="8" w:tplc="0B1699F6" w:tentative="1">
      <w:start w:val="1"/>
      <w:numFmt w:val="decimal"/>
      <w:lvlText w:val="%9."/>
      <w:lvlJc w:val="left"/>
      <w:pPr>
        <w:tabs>
          <w:tab w:val="num" w:pos="6480"/>
        </w:tabs>
        <w:ind w:left="6480" w:hanging="360"/>
      </w:pPr>
    </w:lvl>
  </w:abstractNum>
  <w:abstractNum w:abstractNumId="1" w15:restartNumberingAfterBreak="0">
    <w:nsid w:val="17E26ECC"/>
    <w:multiLevelType w:val="hybridMultilevel"/>
    <w:tmpl w:val="31B0B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E0571"/>
    <w:multiLevelType w:val="hybridMultilevel"/>
    <w:tmpl w:val="FC840C96"/>
    <w:lvl w:ilvl="0" w:tplc="13C6176C">
      <w:start w:val="1"/>
      <w:numFmt w:val="decimal"/>
      <w:lvlText w:val="%1."/>
      <w:lvlJc w:val="left"/>
      <w:pPr>
        <w:tabs>
          <w:tab w:val="num" w:pos="720"/>
        </w:tabs>
        <w:ind w:left="720" w:hanging="360"/>
      </w:pPr>
    </w:lvl>
    <w:lvl w:ilvl="1" w:tplc="F2F0877C" w:tentative="1">
      <w:start w:val="1"/>
      <w:numFmt w:val="decimal"/>
      <w:lvlText w:val="%2."/>
      <w:lvlJc w:val="left"/>
      <w:pPr>
        <w:tabs>
          <w:tab w:val="num" w:pos="1440"/>
        </w:tabs>
        <w:ind w:left="1440" w:hanging="360"/>
      </w:pPr>
    </w:lvl>
    <w:lvl w:ilvl="2" w:tplc="01AA58D2" w:tentative="1">
      <w:start w:val="1"/>
      <w:numFmt w:val="decimal"/>
      <w:lvlText w:val="%3."/>
      <w:lvlJc w:val="left"/>
      <w:pPr>
        <w:tabs>
          <w:tab w:val="num" w:pos="2160"/>
        </w:tabs>
        <w:ind w:left="2160" w:hanging="360"/>
      </w:pPr>
    </w:lvl>
    <w:lvl w:ilvl="3" w:tplc="D5305520" w:tentative="1">
      <w:start w:val="1"/>
      <w:numFmt w:val="decimal"/>
      <w:lvlText w:val="%4."/>
      <w:lvlJc w:val="left"/>
      <w:pPr>
        <w:tabs>
          <w:tab w:val="num" w:pos="2880"/>
        </w:tabs>
        <w:ind w:left="2880" w:hanging="360"/>
      </w:pPr>
    </w:lvl>
    <w:lvl w:ilvl="4" w:tplc="31FE4B7A" w:tentative="1">
      <w:start w:val="1"/>
      <w:numFmt w:val="decimal"/>
      <w:lvlText w:val="%5."/>
      <w:lvlJc w:val="left"/>
      <w:pPr>
        <w:tabs>
          <w:tab w:val="num" w:pos="3600"/>
        </w:tabs>
        <w:ind w:left="3600" w:hanging="360"/>
      </w:pPr>
    </w:lvl>
    <w:lvl w:ilvl="5" w:tplc="0C3CA096" w:tentative="1">
      <w:start w:val="1"/>
      <w:numFmt w:val="decimal"/>
      <w:lvlText w:val="%6."/>
      <w:lvlJc w:val="left"/>
      <w:pPr>
        <w:tabs>
          <w:tab w:val="num" w:pos="4320"/>
        </w:tabs>
        <w:ind w:left="4320" w:hanging="360"/>
      </w:pPr>
    </w:lvl>
    <w:lvl w:ilvl="6" w:tplc="0BCCCB6E" w:tentative="1">
      <w:start w:val="1"/>
      <w:numFmt w:val="decimal"/>
      <w:lvlText w:val="%7."/>
      <w:lvlJc w:val="left"/>
      <w:pPr>
        <w:tabs>
          <w:tab w:val="num" w:pos="5040"/>
        </w:tabs>
        <w:ind w:left="5040" w:hanging="360"/>
      </w:pPr>
    </w:lvl>
    <w:lvl w:ilvl="7" w:tplc="C1A4345E" w:tentative="1">
      <w:start w:val="1"/>
      <w:numFmt w:val="decimal"/>
      <w:lvlText w:val="%8."/>
      <w:lvlJc w:val="left"/>
      <w:pPr>
        <w:tabs>
          <w:tab w:val="num" w:pos="5760"/>
        </w:tabs>
        <w:ind w:left="5760" w:hanging="360"/>
      </w:pPr>
    </w:lvl>
    <w:lvl w:ilvl="8" w:tplc="6F80FC12" w:tentative="1">
      <w:start w:val="1"/>
      <w:numFmt w:val="decimal"/>
      <w:lvlText w:val="%9."/>
      <w:lvlJc w:val="left"/>
      <w:pPr>
        <w:tabs>
          <w:tab w:val="num" w:pos="6480"/>
        </w:tabs>
        <w:ind w:left="6480" w:hanging="360"/>
      </w:pPr>
    </w:lvl>
  </w:abstractNum>
  <w:abstractNum w:abstractNumId="3" w15:restartNumberingAfterBreak="0">
    <w:nsid w:val="227F1D7D"/>
    <w:multiLevelType w:val="hybridMultilevel"/>
    <w:tmpl w:val="C3704E12"/>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 w15:restartNumberingAfterBreak="0">
    <w:nsid w:val="25B67EF2"/>
    <w:multiLevelType w:val="hybridMultilevel"/>
    <w:tmpl w:val="7A5A6490"/>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E8F31C2"/>
    <w:multiLevelType w:val="multilevel"/>
    <w:tmpl w:val="382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B958D4"/>
    <w:multiLevelType w:val="hybridMultilevel"/>
    <w:tmpl w:val="0FE8830C"/>
    <w:lvl w:ilvl="0" w:tplc="DE6A1EA2">
      <w:start w:val="1"/>
      <w:numFmt w:val="decimal"/>
      <w:lvlText w:val="%1."/>
      <w:lvlJc w:val="left"/>
      <w:pPr>
        <w:tabs>
          <w:tab w:val="num" w:pos="720"/>
        </w:tabs>
        <w:ind w:left="720" w:hanging="360"/>
      </w:pPr>
    </w:lvl>
    <w:lvl w:ilvl="1" w:tplc="7B5AAD0E" w:tentative="1">
      <w:start w:val="1"/>
      <w:numFmt w:val="decimal"/>
      <w:lvlText w:val="%2."/>
      <w:lvlJc w:val="left"/>
      <w:pPr>
        <w:tabs>
          <w:tab w:val="num" w:pos="1440"/>
        </w:tabs>
        <w:ind w:left="1440" w:hanging="360"/>
      </w:pPr>
    </w:lvl>
    <w:lvl w:ilvl="2" w:tplc="A5BA4BC8" w:tentative="1">
      <w:start w:val="1"/>
      <w:numFmt w:val="decimal"/>
      <w:lvlText w:val="%3."/>
      <w:lvlJc w:val="left"/>
      <w:pPr>
        <w:tabs>
          <w:tab w:val="num" w:pos="2160"/>
        </w:tabs>
        <w:ind w:left="2160" w:hanging="360"/>
      </w:pPr>
    </w:lvl>
    <w:lvl w:ilvl="3" w:tplc="AA506602" w:tentative="1">
      <w:start w:val="1"/>
      <w:numFmt w:val="decimal"/>
      <w:lvlText w:val="%4."/>
      <w:lvlJc w:val="left"/>
      <w:pPr>
        <w:tabs>
          <w:tab w:val="num" w:pos="2880"/>
        </w:tabs>
        <w:ind w:left="2880" w:hanging="360"/>
      </w:pPr>
    </w:lvl>
    <w:lvl w:ilvl="4" w:tplc="FB0C83B2" w:tentative="1">
      <w:start w:val="1"/>
      <w:numFmt w:val="decimal"/>
      <w:lvlText w:val="%5."/>
      <w:lvlJc w:val="left"/>
      <w:pPr>
        <w:tabs>
          <w:tab w:val="num" w:pos="3600"/>
        </w:tabs>
        <w:ind w:left="3600" w:hanging="360"/>
      </w:pPr>
    </w:lvl>
    <w:lvl w:ilvl="5" w:tplc="E3ACD5AC" w:tentative="1">
      <w:start w:val="1"/>
      <w:numFmt w:val="decimal"/>
      <w:lvlText w:val="%6."/>
      <w:lvlJc w:val="left"/>
      <w:pPr>
        <w:tabs>
          <w:tab w:val="num" w:pos="4320"/>
        </w:tabs>
        <w:ind w:left="4320" w:hanging="360"/>
      </w:pPr>
    </w:lvl>
    <w:lvl w:ilvl="6" w:tplc="E8BABC94" w:tentative="1">
      <w:start w:val="1"/>
      <w:numFmt w:val="decimal"/>
      <w:lvlText w:val="%7."/>
      <w:lvlJc w:val="left"/>
      <w:pPr>
        <w:tabs>
          <w:tab w:val="num" w:pos="5040"/>
        </w:tabs>
        <w:ind w:left="5040" w:hanging="360"/>
      </w:pPr>
    </w:lvl>
    <w:lvl w:ilvl="7" w:tplc="FCB2E15A" w:tentative="1">
      <w:start w:val="1"/>
      <w:numFmt w:val="decimal"/>
      <w:lvlText w:val="%8."/>
      <w:lvlJc w:val="left"/>
      <w:pPr>
        <w:tabs>
          <w:tab w:val="num" w:pos="5760"/>
        </w:tabs>
        <w:ind w:left="5760" w:hanging="360"/>
      </w:pPr>
    </w:lvl>
    <w:lvl w:ilvl="8" w:tplc="C3F66AB8" w:tentative="1">
      <w:start w:val="1"/>
      <w:numFmt w:val="decimal"/>
      <w:lvlText w:val="%9."/>
      <w:lvlJc w:val="left"/>
      <w:pPr>
        <w:tabs>
          <w:tab w:val="num" w:pos="6480"/>
        </w:tabs>
        <w:ind w:left="6480" w:hanging="360"/>
      </w:pPr>
    </w:lvl>
  </w:abstractNum>
  <w:abstractNum w:abstractNumId="7" w15:restartNumberingAfterBreak="0">
    <w:nsid w:val="4C0E0048"/>
    <w:multiLevelType w:val="hybridMultilevel"/>
    <w:tmpl w:val="49BAEDE0"/>
    <w:lvl w:ilvl="0" w:tplc="51269A92">
      <w:start w:val="1"/>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A343942"/>
    <w:multiLevelType w:val="hybridMultilevel"/>
    <w:tmpl w:val="9DF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8A0A67"/>
    <w:multiLevelType w:val="multilevel"/>
    <w:tmpl w:val="9C8E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76549A"/>
    <w:multiLevelType w:val="hybridMultilevel"/>
    <w:tmpl w:val="CD0CD85E"/>
    <w:lvl w:ilvl="0" w:tplc="1DE67E5E">
      <w:start w:val="1"/>
      <w:numFmt w:val="decimal"/>
      <w:lvlText w:val="%1."/>
      <w:lvlJc w:val="left"/>
      <w:pPr>
        <w:tabs>
          <w:tab w:val="num" w:pos="720"/>
        </w:tabs>
        <w:ind w:left="720" w:hanging="360"/>
      </w:pPr>
    </w:lvl>
    <w:lvl w:ilvl="1" w:tplc="6E96FCDE" w:tentative="1">
      <w:start w:val="1"/>
      <w:numFmt w:val="decimal"/>
      <w:lvlText w:val="%2."/>
      <w:lvlJc w:val="left"/>
      <w:pPr>
        <w:tabs>
          <w:tab w:val="num" w:pos="1440"/>
        </w:tabs>
        <w:ind w:left="1440" w:hanging="360"/>
      </w:pPr>
    </w:lvl>
    <w:lvl w:ilvl="2" w:tplc="674AE03E" w:tentative="1">
      <w:start w:val="1"/>
      <w:numFmt w:val="decimal"/>
      <w:lvlText w:val="%3."/>
      <w:lvlJc w:val="left"/>
      <w:pPr>
        <w:tabs>
          <w:tab w:val="num" w:pos="2160"/>
        </w:tabs>
        <w:ind w:left="2160" w:hanging="360"/>
      </w:pPr>
    </w:lvl>
    <w:lvl w:ilvl="3" w:tplc="507ADE6A" w:tentative="1">
      <w:start w:val="1"/>
      <w:numFmt w:val="decimal"/>
      <w:lvlText w:val="%4."/>
      <w:lvlJc w:val="left"/>
      <w:pPr>
        <w:tabs>
          <w:tab w:val="num" w:pos="2880"/>
        </w:tabs>
        <w:ind w:left="2880" w:hanging="360"/>
      </w:pPr>
    </w:lvl>
    <w:lvl w:ilvl="4" w:tplc="27400ED2" w:tentative="1">
      <w:start w:val="1"/>
      <w:numFmt w:val="decimal"/>
      <w:lvlText w:val="%5."/>
      <w:lvlJc w:val="left"/>
      <w:pPr>
        <w:tabs>
          <w:tab w:val="num" w:pos="3600"/>
        </w:tabs>
        <w:ind w:left="3600" w:hanging="360"/>
      </w:pPr>
    </w:lvl>
    <w:lvl w:ilvl="5" w:tplc="D7B25B0C" w:tentative="1">
      <w:start w:val="1"/>
      <w:numFmt w:val="decimal"/>
      <w:lvlText w:val="%6."/>
      <w:lvlJc w:val="left"/>
      <w:pPr>
        <w:tabs>
          <w:tab w:val="num" w:pos="4320"/>
        </w:tabs>
        <w:ind w:left="4320" w:hanging="360"/>
      </w:pPr>
    </w:lvl>
    <w:lvl w:ilvl="6" w:tplc="6DE68BAA" w:tentative="1">
      <w:start w:val="1"/>
      <w:numFmt w:val="decimal"/>
      <w:lvlText w:val="%7."/>
      <w:lvlJc w:val="left"/>
      <w:pPr>
        <w:tabs>
          <w:tab w:val="num" w:pos="5040"/>
        </w:tabs>
        <w:ind w:left="5040" w:hanging="360"/>
      </w:pPr>
    </w:lvl>
    <w:lvl w:ilvl="7" w:tplc="952EAC8A" w:tentative="1">
      <w:start w:val="1"/>
      <w:numFmt w:val="decimal"/>
      <w:lvlText w:val="%8."/>
      <w:lvlJc w:val="left"/>
      <w:pPr>
        <w:tabs>
          <w:tab w:val="num" w:pos="5760"/>
        </w:tabs>
        <w:ind w:left="5760" w:hanging="360"/>
      </w:pPr>
    </w:lvl>
    <w:lvl w:ilvl="8" w:tplc="973071BC" w:tentative="1">
      <w:start w:val="1"/>
      <w:numFmt w:val="decimal"/>
      <w:lvlText w:val="%9."/>
      <w:lvlJc w:val="left"/>
      <w:pPr>
        <w:tabs>
          <w:tab w:val="num" w:pos="6480"/>
        </w:tabs>
        <w:ind w:left="6480" w:hanging="360"/>
      </w:pPr>
    </w:lvl>
  </w:abstractNum>
  <w:abstractNum w:abstractNumId="11" w15:restartNumberingAfterBreak="0">
    <w:nsid w:val="69245C56"/>
    <w:multiLevelType w:val="hybridMultilevel"/>
    <w:tmpl w:val="4DDEC1D2"/>
    <w:lvl w:ilvl="0" w:tplc="2BB07DF2">
      <w:start w:val="1"/>
      <w:numFmt w:val="decimal"/>
      <w:lvlText w:val="%1."/>
      <w:lvlJc w:val="left"/>
      <w:pPr>
        <w:tabs>
          <w:tab w:val="num" w:pos="720"/>
        </w:tabs>
        <w:ind w:left="720" w:hanging="360"/>
      </w:pPr>
    </w:lvl>
    <w:lvl w:ilvl="1" w:tplc="2492403A" w:tentative="1">
      <w:start w:val="1"/>
      <w:numFmt w:val="decimal"/>
      <w:lvlText w:val="%2."/>
      <w:lvlJc w:val="left"/>
      <w:pPr>
        <w:tabs>
          <w:tab w:val="num" w:pos="1440"/>
        </w:tabs>
        <w:ind w:left="1440" w:hanging="360"/>
      </w:pPr>
    </w:lvl>
    <w:lvl w:ilvl="2" w:tplc="524481E4" w:tentative="1">
      <w:start w:val="1"/>
      <w:numFmt w:val="decimal"/>
      <w:lvlText w:val="%3."/>
      <w:lvlJc w:val="left"/>
      <w:pPr>
        <w:tabs>
          <w:tab w:val="num" w:pos="2160"/>
        </w:tabs>
        <w:ind w:left="2160" w:hanging="360"/>
      </w:pPr>
    </w:lvl>
    <w:lvl w:ilvl="3" w:tplc="99E0AE1A" w:tentative="1">
      <w:start w:val="1"/>
      <w:numFmt w:val="decimal"/>
      <w:lvlText w:val="%4."/>
      <w:lvlJc w:val="left"/>
      <w:pPr>
        <w:tabs>
          <w:tab w:val="num" w:pos="2880"/>
        </w:tabs>
        <w:ind w:left="2880" w:hanging="360"/>
      </w:pPr>
    </w:lvl>
    <w:lvl w:ilvl="4" w:tplc="B454A8CC" w:tentative="1">
      <w:start w:val="1"/>
      <w:numFmt w:val="decimal"/>
      <w:lvlText w:val="%5."/>
      <w:lvlJc w:val="left"/>
      <w:pPr>
        <w:tabs>
          <w:tab w:val="num" w:pos="3600"/>
        </w:tabs>
        <w:ind w:left="3600" w:hanging="360"/>
      </w:pPr>
    </w:lvl>
    <w:lvl w:ilvl="5" w:tplc="1724022C" w:tentative="1">
      <w:start w:val="1"/>
      <w:numFmt w:val="decimal"/>
      <w:lvlText w:val="%6."/>
      <w:lvlJc w:val="left"/>
      <w:pPr>
        <w:tabs>
          <w:tab w:val="num" w:pos="4320"/>
        </w:tabs>
        <w:ind w:left="4320" w:hanging="360"/>
      </w:pPr>
    </w:lvl>
    <w:lvl w:ilvl="6" w:tplc="9DAECCFE" w:tentative="1">
      <w:start w:val="1"/>
      <w:numFmt w:val="decimal"/>
      <w:lvlText w:val="%7."/>
      <w:lvlJc w:val="left"/>
      <w:pPr>
        <w:tabs>
          <w:tab w:val="num" w:pos="5040"/>
        </w:tabs>
        <w:ind w:left="5040" w:hanging="360"/>
      </w:pPr>
    </w:lvl>
    <w:lvl w:ilvl="7" w:tplc="BE96FBEC" w:tentative="1">
      <w:start w:val="1"/>
      <w:numFmt w:val="decimal"/>
      <w:lvlText w:val="%8."/>
      <w:lvlJc w:val="left"/>
      <w:pPr>
        <w:tabs>
          <w:tab w:val="num" w:pos="5760"/>
        </w:tabs>
        <w:ind w:left="5760" w:hanging="360"/>
      </w:pPr>
    </w:lvl>
    <w:lvl w:ilvl="8" w:tplc="4982779A" w:tentative="1">
      <w:start w:val="1"/>
      <w:numFmt w:val="decimal"/>
      <w:lvlText w:val="%9."/>
      <w:lvlJc w:val="left"/>
      <w:pPr>
        <w:tabs>
          <w:tab w:val="num" w:pos="6480"/>
        </w:tabs>
        <w:ind w:left="6480" w:hanging="360"/>
      </w:pPr>
    </w:lvl>
  </w:abstractNum>
  <w:abstractNum w:abstractNumId="12" w15:restartNumberingAfterBreak="0">
    <w:nsid w:val="7A3B7BB1"/>
    <w:multiLevelType w:val="hybridMultilevel"/>
    <w:tmpl w:val="F40286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7"/>
  </w:num>
  <w:num w:numId="4">
    <w:abstractNumId w:val="4"/>
  </w:num>
  <w:num w:numId="5">
    <w:abstractNumId w:val="9"/>
  </w:num>
  <w:num w:numId="6">
    <w:abstractNumId w:val="8"/>
  </w:num>
  <w:num w:numId="7">
    <w:abstractNumId w:val="1"/>
  </w:num>
  <w:num w:numId="8">
    <w:abstractNumId w:val="5"/>
  </w:num>
  <w:num w:numId="9">
    <w:abstractNumId w:val="11"/>
  </w:num>
  <w:num w:numId="10">
    <w:abstractNumId w:val="2"/>
  </w:num>
  <w:num w:numId="11">
    <w:abstractNumId w:val="6"/>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4EF"/>
    <w:rsid w:val="00000295"/>
    <w:rsid w:val="00000607"/>
    <w:rsid w:val="00000ACF"/>
    <w:rsid w:val="00001226"/>
    <w:rsid w:val="000012A9"/>
    <w:rsid w:val="00001D2B"/>
    <w:rsid w:val="00001E88"/>
    <w:rsid w:val="0000234E"/>
    <w:rsid w:val="00003115"/>
    <w:rsid w:val="000035AA"/>
    <w:rsid w:val="00003E51"/>
    <w:rsid w:val="00004367"/>
    <w:rsid w:val="000043E3"/>
    <w:rsid w:val="00004555"/>
    <w:rsid w:val="000047C3"/>
    <w:rsid w:val="0000497B"/>
    <w:rsid w:val="00004B18"/>
    <w:rsid w:val="00004B92"/>
    <w:rsid w:val="0000625C"/>
    <w:rsid w:val="000066C6"/>
    <w:rsid w:val="00006766"/>
    <w:rsid w:val="000068F5"/>
    <w:rsid w:val="00006992"/>
    <w:rsid w:val="00006A0E"/>
    <w:rsid w:val="00006CCB"/>
    <w:rsid w:val="000070BB"/>
    <w:rsid w:val="000073E7"/>
    <w:rsid w:val="00007692"/>
    <w:rsid w:val="0000794A"/>
    <w:rsid w:val="00007B99"/>
    <w:rsid w:val="00010435"/>
    <w:rsid w:val="000104C3"/>
    <w:rsid w:val="0001088E"/>
    <w:rsid w:val="0001172F"/>
    <w:rsid w:val="00011F78"/>
    <w:rsid w:val="0001205F"/>
    <w:rsid w:val="000120BC"/>
    <w:rsid w:val="00012184"/>
    <w:rsid w:val="0001255B"/>
    <w:rsid w:val="00012633"/>
    <w:rsid w:val="0001344F"/>
    <w:rsid w:val="0001354C"/>
    <w:rsid w:val="00013A31"/>
    <w:rsid w:val="000141A0"/>
    <w:rsid w:val="00014489"/>
    <w:rsid w:val="00014540"/>
    <w:rsid w:val="0001494D"/>
    <w:rsid w:val="00015369"/>
    <w:rsid w:val="0001578A"/>
    <w:rsid w:val="00015B3C"/>
    <w:rsid w:val="00015C2C"/>
    <w:rsid w:val="00015D37"/>
    <w:rsid w:val="000163E8"/>
    <w:rsid w:val="00016468"/>
    <w:rsid w:val="0001658E"/>
    <w:rsid w:val="00016697"/>
    <w:rsid w:val="00016778"/>
    <w:rsid w:val="000168EF"/>
    <w:rsid w:val="00016B43"/>
    <w:rsid w:val="00017337"/>
    <w:rsid w:val="00017606"/>
    <w:rsid w:val="00020112"/>
    <w:rsid w:val="00020412"/>
    <w:rsid w:val="00020B21"/>
    <w:rsid w:val="0002108A"/>
    <w:rsid w:val="000211E4"/>
    <w:rsid w:val="00021234"/>
    <w:rsid w:val="00021331"/>
    <w:rsid w:val="000215F5"/>
    <w:rsid w:val="000217F4"/>
    <w:rsid w:val="0002181D"/>
    <w:rsid w:val="0002186D"/>
    <w:rsid w:val="000218D3"/>
    <w:rsid w:val="00021963"/>
    <w:rsid w:val="00021B28"/>
    <w:rsid w:val="00021F23"/>
    <w:rsid w:val="00022311"/>
    <w:rsid w:val="000224C5"/>
    <w:rsid w:val="000225B8"/>
    <w:rsid w:val="0002277F"/>
    <w:rsid w:val="0002297B"/>
    <w:rsid w:val="0002373E"/>
    <w:rsid w:val="00023B81"/>
    <w:rsid w:val="00023E70"/>
    <w:rsid w:val="000247D0"/>
    <w:rsid w:val="00024CF6"/>
    <w:rsid w:val="00024EFD"/>
    <w:rsid w:val="00024FA4"/>
    <w:rsid w:val="000253E5"/>
    <w:rsid w:val="00025A69"/>
    <w:rsid w:val="00025BAA"/>
    <w:rsid w:val="00026494"/>
    <w:rsid w:val="00026A0F"/>
    <w:rsid w:val="00026DC9"/>
    <w:rsid w:val="000273E2"/>
    <w:rsid w:val="000277D0"/>
    <w:rsid w:val="00027870"/>
    <w:rsid w:val="000278ED"/>
    <w:rsid w:val="0003017B"/>
    <w:rsid w:val="0003074A"/>
    <w:rsid w:val="000309F7"/>
    <w:rsid w:val="0003115A"/>
    <w:rsid w:val="0003153E"/>
    <w:rsid w:val="00031813"/>
    <w:rsid w:val="00031CB5"/>
    <w:rsid w:val="000320C0"/>
    <w:rsid w:val="000320D5"/>
    <w:rsid w:val="00032158"/>
    <w:rsid w:val="0003251D"/>
    <w:rsid w:val="000327F4"/>
    <w:rsid w:val="00032A68"/>
    <w:rsid w:val="000338A6"/>
    <w:rsid w:val="000338EE"/>
    <w:rsid w:val="00033AA0"/>
    <w:rsid w:val="00033B48"/>
    <w:rsid w:val="0003484C"/>
    <w:rsid w:val="00034B4C"/>
    <w:rsid w:val="00036C87"/>
    <w:rsid w:val="00036CC9"/>
    <w:rsid w:val="00036FB9"/>
    <w:rsid w:val="0003780E"/>
    <w:rsid w:val="00037A59"/>
    <w:rsid w:val="00040105"/>
    <w:rsid w:val="00040892"/>
    <w:rsid w:val="00040B36"/>
    <w:rsid w:val="00040EED"/>
    <w:rsid w:val="0004137A"/>
    <w:rsid w:val="00041850"/>
    <w:rsid w:val="00041A2B"/>
    <w:rsid w:val="00041E30"/>
    <w:rsid w:val="00042151"/>
    <w:rsid w:val="00042258"/>
    <w:rsid w:val="00042715"/>
    <w:rsid w:val="0004288E"/>
    <w:rsid w:val="00042B48"/>
    <w:rsid w:val="00042B4C"/>
    <w:rsid w:val="0004323A"/>
    <w:rsid w:val="000434CD"/>
    <w:rsid w:val="000435A6"/>
    <w:rsid w:val="00043932"/>
    <w:rsid w:val="0004406C"/>
    <w:rsid w:val="000440BA"/>
    <w:rsid w:val="0004432E"/>
    <w:rsid w:val="000447A3"/>
    <w:rsid w:val="00044896"/>
    <w:rsid w:val="00044E5A"/>
    <w:rsid w:val="00045036"/>
    <w:rsid w:val="0004535A"/>
    <w:rsid w:val="00045A8D"/>
    <w:rsid w:val="00045AF4"/>
    <w:rsid w:val="000464CB"/>
    <w:rsid w:val="00046678"/>
    <w:rsid w:val="00046715"/>
    <w:rsid w:val="000468A2"/>
    <w:rsid w:val="00046B0B"/>
    <w:rsid w:val="00046C6F"/>
    <w:rsid w:val="00047805"/>
    <w:rsid w:val="00047B77"/>
    <w:rsid w:val="00047C55"/>
    <w:rsid w:val="00050017"/>
    <w:rsid w:val="0005001C"/>
    <w:rsid w:val="00050275"/>
    <w:rsid w:val="000508E7"/>
    <w:rsid w:val="00050D9A"/>
    <w:rsid w:val="00050EA8"/>
    <w:rsid w:val="00051040"/>
    <w:rsid w:val="00051A6A"/>
    <w:rsid w:val="00051BF9"/>
    <w:rsid w:val="00052230"/>
    <w:rsid w:val="00052A37"/>
    <w:rsid w:val="00052EAA"/>
    <w:rsid w:val="00052F5C"/>
    <w:rsid w:val="00052F76"/>
    <w:rsid w:val="00053628"/>
    <w:rsid w:val="00053FD8"/>
    <w:rsid w:val="00054308"/>
    <w:rsid w:val="00054DB7"/>
    <w:rsid w:val="00054DBE"/>
    <w:rsid w:val="00054E51"/>
    <w:rsid w:val="00054FD3"/>
    <w:rsid w:val="0005507C"/>
    <w:rsid w:val="0005542D"/>
    <w:rsid w:val="00055920"/>
    <w:rsid w:val="00055A6D"/>
    <w:rsid w:val="00055CA9"/>
    <w:rsid w:val="00056483"/>
    <w:rsid w:val="00056622"/>
    <w:rsid w:val="00056AAC"/>
    <w:rsid w:val="00056E46"/>
    <w:rsid w:val="00057251"/>
    <w:rsid w:val="00057316"/>
    <w:rsid w:val="00057770"/>
    <w:rsid w:val="00060851"/>
    <w:rsid w:val="00060963"/>
    <w:rsid w:val="00061306"/>
    <w:rsid w:val="00061541"/>
    <w:rsid w:val="00061548"/>
    <w:rsid w:val="0006184F"/>
    <w:rsid w:val="000618EE"/>
    <w:rsid w:val="000619E1"/>
    <w:rsid w:val="00061B68"/>
    <w:rsid w:val="00061DC0"/>
    <w:rsid w:val="00062380"/>
    <w:rsid w:val="000623C6"/>
    <w:rsid w:val="00062502"/>
    <w:rsid w:val="00062D2F"/>
    <w:rsid w:val="0006314D"/>
    <w:rsid w:val="000631E1"/>
    <w:rsid w:val="000633EE"/>
    <w:rsid w:val="00063F23"/>
    <w:rsid w:val="00064581"/>
    <w:rsid w:val="00064958"/>
    <w:rsid w:val="00064A52"/>
    <w:rsid w:val="00064C4E"/>
    <w:rsid w:val="0006547E"/>
    <w:rsid w:val="0006598B"/>
    <w:rsid w:val="000659CA"/>
    <w:rsid w:val="00066064"/>
    <w:rsid w:val="000663A7"/>
    <w:rsid w:val="00066C27"/>
    <w:rsid w:val="000676F7"/>
    <w:rsid w:val="00067A16"/>
    <w:rsid w:val="00067B37"/>
    <w:rsid w:val="000701FD"/>
    <w:rsid w:val="0007033F"/>
    <w:rsid w:val="000703DB"/>
    <w:rsid w:val="0007069C"/>
    <w:rsid w:val="00070B7F"/>
    <w:rsid w:val="00070D87"/>
    <w:rsid w:val="00070F12"/>
    <w:rsid w:val="0007120B"/>
    <w:rsid w:val="000716DD"/>
    <w:rsid w:val="00071D5A"/>
    <w:rsid w:val="00071EF2"/>
    <w:rsid w:val="0007264B"/>
    <w:rsid w:val="00072957"/>
    <w:rsid w:val="00072973"/>
    <w:rsid w:val="00072B49"/>
    <w:rsid w:val="00072D62"/>
    <w:rsid w:val="00073115"/>
    <w:rsid w:val="000732E7"/>
    <w:rsid w:val="0007366A"/>
    <w:rsid w:val="000741C6"/>
    <w:rsid w:val="000743BE"/>
    <w:rsid w:val="000744B4"/>
    <w:rsid w:val="000749A7"/>
    <w:rsid w:val="00074D5F"/>
    <w:rsid w:val="00074D8B"/>
    <w:rsid w:val="00074DD4"/>
    <w:rsid w:val="00075069"/>
    <w:rsid w:val="000755FE"/>
    <w:rsid w:val="0007580F"/>
    <w:rsid w:val="0007611D"/>
    <w:rsid w:val="00076400"/>
    <w:rsid w:val="00076922"/>
    <w:rsid w:val="00077583"/>
    <w:rsid w:val="00077DD7"/>
    <w:rsid w:val="00077F83"/>
    <w:rsid w:val="00080366"/>
    <w:rsid w:val="00080452"/>
    <w:rsid w:val="00080477"/>
    <w:rsid w:val="00080738"/>
    <w:rsid w:val="0008090E"/>
    <w:rsid w:val="00081232"/>
    <w:rsid w:val="0008165A"/>
    <w:rsid w:val="000817B7"/>
    <w:rsid w:val="000817D2"/>
    <w:rsid w:val="00081A58"/>
    <w:rsid w:val="0008285B"/>
    <w:rsid w:val="00082CEE"/>
    <w:rsid w:val="000830E8"/>
    <w:rsid w:val="00083125"/>
    <w:rsid w:val="00083494"/>
    <w:rsid w:val="000834FE"/>
    <w:rsid w:val="0008366F"/>
    <w:rsid w:val="000837C0"/>
    <w:rsid w:val="0008426A"/>
    <w:rsid w:val="000842CF"/>
    <w:rsid w:val="000844EE"/>
    <w:rsid w:val="00084646"/>
    <w:rsid w:val="0008465F"/>
    <w:rsid w:val="00084C86"/>
    <w:rsid w:val="000853BA"/>
    <w:rsid w:val="00085FC8"/>
    <w:rsid w:val="00086155"/>
    <w:rsid w:val="000861DC"/>
    <w:rsid w:val="00086860"/>
    <w:rsid w:val="00086DC5"/>
    <w:rsid w:val="000871CF"/>
    <w:rsid w:val="00087877"/>
    <w:rsid w:val="00090AF1"/>
    <w:rsid w:val="00090B81"/>
    <w:rsid w:val="00090DA9"/>
    <w:rsid w:val="000919C3"/>
    <w:rsid w:val="00091C5F"/>
    <w:rsid w:val="000920B0"/>
    <w:rsid w:val="000925AD"/>
    <w:rsid w:val="000926A1"/>
    <w:rsid w:val="00093318"/>
    <w:rsid w:val="0009371E"/>
    <w:rsid w:val="0009399D"/>
    <w:rsid w:val="00093B01"/>
    <w:rsid w:val="00093BAF"/>
    <w:rsid w:val="000942C4"/>
    <w:rsid w:val="00094343"/>
    <w:rsid w:val="000945DD"/>
    <w:rsid w:val="00094719"/>
    <w:rsid w:val="00094B31"/>
    <w:rsid w:val="00094BA6"/>
    <w:rsid w:val="00095168"/>
    <w:rsid w:val="000955A4"/>
    <w:rsid w:val="00095DD4"/>
    <w:rsid w:val="0009636C"/>
    <w:rsid w:val="00096443"/>
    <w:rsid w:val="000965C0"/>
    <w:rsid w:val="0009667B"/>
    <w:rsid w:val="00096AB5"/>
    <w:rsid w:val="00096AE8"/>
    <w:rsid w:val="00096CB9"/>
    <w:rsid w:val="00096E5D"/>
    <w:rsid w:val="00096F3D"/>
    <w:rsid w:val="00097444"/>
    <w:rsid w:val="00097604"/>
    <w:rsid w:val="0009764E"/>
    <w:rsid w:val="00097865"/>
    <w:rsid w:val="00097E0F"/>
    <w:rsid w:val="00097F0F"/>
    <w:rsid w:val="000A095A"/>
    <w:rsid w:val="000A0D3A"/>
    <w:rsid w:val="000A0EF7"/>
    <w:rsid w:val="000A15C1"/>
    <w:rsid w:val="000A17A7"/>
    <w:rsid w:val="000A1D07"/>
    <w:rsid w:val="000A22BE"/>
    <w:rsid w:val="000A258E"/>
    <w:rsid w:val="000A295C"/>
    <w:rsid w:val="000A29A7"/>
    <w:rsid w:val="000A32B8"/>
    <w:rsid w:val="000A36A0"/>
    <w:rsid w:val="000A36FD"/>
    <w:rsid w:val="000A3F9E"/>
    <w:rsid w:val="000A44BD"/>
    <w:rsid w:val="000A48CD"/>
    <w:rsid w:val="000A58D9"/>
    <w:rsid w:val="000A5DDA"/>
    <w:rsid w:val="000A5E14"/>
    <w:rsid w:val="000A61C6"/>
    <w:rsid w:val="000A65DE"/>
    <w:rsid w:val="000A66D3"/>
    <w:rsid w:val="000A6FBE"/>
    <w:rsid w:val="000A7041"/>
    <w:rsid w:val="000A7263"/>
    <w:rsid w:val="000A7625"/>
    <w:rsid w:val="000A7CAC"/>
    <w:rsid w:val="000A7CF3"/>
    <w:rsid w:val="000A7E5A"/>
    <w:rsid w:val="000A7F51"/>
    <w:rsid w:val="000A7F91"/>
    <w:rsid w:val="000B048B"/>
    <w:rsid w:val="000B05D4"/>
    <w:rsid w:val="000B0887"/>
    <w:rsid w:val="000B0A8C"/>
    <w:rsid w:val="000B0BCA"/>
    <w:rsid w:val="000B137F"/>
    <w:rsid w:val="000B1C87"/>
    <w:rsid w:val="000B20D8"/>
    <w:rsid w:val="000B218A"/>
    <w:rsid w:val="000B2243"/>
    <w:rsid w:val="000B22BB"/>
    <w:rsid w:val="000B2493"/>
    <w:rsid w:val="000B28CA"/>
    <w:rsid w:val="000B2E30"/>
    <w:rsid w:val="000B2FE3"/>
    <w:rsid w:val="000B4198"/>
    <w:rsid w:val="000B41F4"/>
    <w:rsid w:val="000B451C"/>
    <w:rsid w:val="000B45BC"/>
    <w:rsid w:val="000B49DE"/>
    <w:rsid w:val="000B5550"/>
    <w:rsid w:val="000B5701"/>
    <w:rsid w:val="000B598A"/>
    <w:rsid w:val="000B5F27"/>
    <w:rsid w:val="000B65E6"/>
    <w:rsid w:val="000B65F7"/>
    <w:rsid w:val="000B6CAD"/>
    <w:rsid w:val="000B7129"/>
    <w:rsid w:val="000B742A"/>
    <w:rsid w:val="000B7551"/>
    <w:rsid w:val="000B7AE4"/>
    <w:rsid w:val="000B7AFF"/>
    <w:rsid w:val="000B7F5A"/>
    <w:rsid w:val="000C06A1"/>
    <w:rsid w:val="000C0842"/>
    <w:rsid w:val="000C0CAE"/>
    <w:rsid w:val="000C104F"/>
    <w:rsid w:val="000C13F7"/>
    <w:rsid w:val="000C158B"/>
    <w:rsid w:val="000C1988"/>
    <w:rsid w:val="000C1AC8"/>
    <w:rsid w:val="000C1AE1"/>
    <w:rsid w:val="000C1EA4"/>
    <w:rsid w:val="000C21A6"/>
    <w:rsid w:val="000C21CB"/>
    <w:rsid w:val="000C2768"/>
    <w:rsid w:val="000C2D94"/>
    <w:rsid w:val="000C3369"/>
    <w:rsid w:val="000C340C"/>
    <w:rsid w:val="000C35D6"/>
    <w:rsid w:val="000C3676"/>
    <w:rsid w:val="000C3722"/>
    <w:rsid w:val="000C3EDC"/>
    <w:rsid w:val="000C446B"/>
    <w:rsid w:val="000C494F"/>
    <w:rsid w:val="000C4B89"/>
    <w:rsid w:val="000C4BBC"/>
    <w:rsid w:val="000C4DEF"/>
    <w:rsid w:val="000C5027"/>
    <w:rsid w:val="000C50DA"/>
    <w:rsid w:val="000C51DC"/>
    <w:rsid w:val="000C5223"/>
    <w:rsid w:val="000C5D71"/>
    <w:rsid w:val="000C615D"/>
    <w:rsid w:val="000C61CB"/>
    <w:rsid w:val="000C6221"/>
    <w:rsid w:val="000C6C77"/>
    <w:rsid w:val="000C6E5D"/>
    <w:rsid w:val="000C7035"/>
    <w:rsid w:val="000C72C2"/>
    <w:rsid w:val="000C77DA"/>
    <w:rsid w:val="000C783A"/>
    <w:rsid w:val="000D00BC"/>
    <w:rsid w:val="000D014D"/>
    <w:rsid w:val="000D03D6"/>
    <w:rsid w:val="000D04AC"/>
    <w:rsid w:val="000D05B4"/>
    <w:rsid w:val="000D0837"/>
    <w:rsid w:val="000D08B7"/>
    <w:rsid w:val="000D13D9"/>
    <w:rsid w:val="000D154A"/>
    <w:rsid w:val="000D1601"/>
    <w:rsid w:val="000D1911"/>
    <w:rsid w:val="000D2061"/>
    <w:rsid w:val="000D2066"/>
    <w:rsid w:val="000D2B66"/>
    <w:rsid w:val="000D3090"/>
    <w:rsid w:val="000D3DE4"/>
    <w:rsid w:val="000D413C"/>
    <w:rsid w:val="000D4381"/>
    <w:rsid w:val="000D493E"/>
    <w:rsid w:val="000D4971"/>
    <w:rsid w:val="000D4C5A"/>
    <w:rsid w:val="000D4D25"/>
    <w:rsid w:val="000D507E"/>
    <w:rsid w:val="000D5188"/>
    <w:rsid w:val="000D51C1"/>
    <w:rsid w:val="000D5FD2"/>
    <w:rsid w:val="000D62DF"/>
    <w:rsid w:val="000D6552"/>
    <w:rsid w:val="000D6CED"/>
    <w:rsid w:val="000D7189"/>
    <w:rsid w:val="000D7375"/>
    <w:rsid w:val="000D7392"/>
    <w:rsid w:val="000D7413"/>
    <w:rsid w:val="000D74CA"/>
    <w:rsid w:val="000D7527"/>
    <w:rsid w:val="000D76B6"/>
    <w:rsid w:val="000D7DE8"/>
    <w:rsid w:val="000D7E99"/>
    <w:rsid w:val="000D7F37"/>
    <w:rsid w:val="000E0099"/>
    <w:rsid w:val="000E0126"/>
    <w:rsid w:val="000E082F"/>
    <w:rsid w:val="000E1703"/>
    <w:rsid w:val="000E1975"/>
    <w:rsid w:val="000E1A00"/>
    <w:rsid w:val="000E1D86"/>
    <w:rsid w:val="000E2337"/>
    <w:rsid w:val="000E2895"/>
    <w:rsid w:val="000E2A50"/>
    <w:rsid w:val="000E2B91"/>
    <w:rsid w:val="000E2F19"/>
    <w:rsid w:val="000E3478"/>
    <w:rsid w:val="000E3629"/>
    <w:rsid w:val="000E3A7F"/>
    <w:rsid w:val="000E3F38"/>
    <w:rsid w:val="000E43FF"/>
    <w:rsid w:val="000E4A52"/>
    <w:rsid w:val="000E4D5D"/>
    <w:rsid w:val="000E5794"/>
    <w:rsid w:val="000E5B28"/>
    <w:rsid w:val="000E635F"/>
    <w:rsid w:val="000E6708"/>
    <w:rsid w:val="000E672D"/>
    <w:rsid w:val="000E6BE3"/>
    <w:rsid w:val="000E6DEC"/>
    <w:rsid w:val="000E6FD6"/>
    <w:rsid w:val="000E7541"/>
    <w:rsid w:val="000E7554"/>
    <w:rsid w:val="000E7878"/>
    <w:rsid w:val="000E7DB0"/>
    <w:rsid w:val="000F00FD"/>
    <w:rsid w:val="000F0442"/>
    <w:rsid w:val="000F0642"/>
    <w:rsid w:val="000F0CF7"/>
    <w:rsid w:val="000F10F7"/>
    <w:rsid w:val="000F1396"/>
    <w:rsid w:val="000F149B"/>
    <w:rsid w:val="000F1CCD"/>
    <w:rsid w:val="000F1F1D"/>
    <w:rsid w:val="000F1F3B"/>
    <w:rsid w:val="000F24E7"/>
    <w:rsid w:val="000F2E21"/>
    <w:rsid w:val="000F2EDA"/>
    <w:rsid w:val="000F2FB4"/>
    <w:rsid w:val="000F3190"/>
    <w:rsid w:val="000F35C7"/>
    <w:rsid w:val="000F361D"/>
    <w:rsid w:val="000F3710"/>
    <w:rsid w:val="000F3FFA"/>
    <w:rsid w:val="000F44B6"/>
    <w:rsid w:val="000F47C4"/>
    <w:rsid w:val="000F547F"/>
    <w:rsid w:val="000F54D2"/>
    <w:rsid w:val="000F59F3"/>
    <w:rsid w:val="000F5E80"/>
    <w:rsid w:val="000F5FC2"/>
    <w:rsid w:val="000F68F1"/>
    <w:rsid w:val="000F6D16"/>
    <w:rsid w:val="000F7F62"/>
    <w:rsid w:val="000F7FB5"/>
    <w:rsid w:val="00100281"/>
    <w:rsid w:val="001004EE"/>
    <w:rsid w:val="00101A26"/>
    <w:rsid w:val="00101E23"/>
    <w:rsid w:val="00101F7D"/>
    <w:rsid w:val="00102250"/>
    <w:rsid w:val="00102D97"/>
    <w:rsid w:val="00102FDF"/>
    <w:rsid w:val="001031FA"/>
    <w:rsid w:val="00103662"/>
    <w:rsid w:val="00103757"/>
    <w:rsid w:val="00103C05"/>
    <w:rsid w:val="00103CB4"/>
    <w:rsid w:val="0010404B"/>
    <w:rsid w:val="00104374"/>
    <w:rsid w:val="001047D2"/>
    <w:rsid w:val="0010489D"/>
    <w:rsid w:val="001048FE"/>
    <w:rsid w:val="00104A74"/>
    <w:rsid w:val="00104BFE"/>
    <w:rsid w:val="00105188"/>
    <w:rsid w:val="001051B8"/>
    <w:rsid w:val="00105383"/>
    <w:rsid w:val="001053C7"/>
    <w:rsid w:val="00105C1D"/>
    <w:rsid w:val="001061BB"/>
    <w:rsid w:val="00106732"/>
    <w:rsid w:val="001067FC"/>
    <w:rsid w:val="0010697F"/>
    <w:rsid w:val="00107563"/>
    <w:rsid w:val="00107631"/>
    <w:rsid w:val="00107D0F"/>
    <w:rsid w:val="00107FAB"/>
    <w:rsid w:val="00110694"/>
    <w:rsid w:val="001110C1"/>
    <w:rsid w:val="0011143D"/>
    <w:rsid w:val="0011146C"/>
    <w:rsid w:val="001115A1"/>
    <w:rsid w:val="0011195E"/>
    <w:rsid w:val="00111BCB"/>
    <w:rsid w:val="00112393"/>
    <w:rsid w:val="00112A69"/>
    <w:rsid w:val="00113384"/>
    <w:rsid w:val="00113517"/>
    <w:rsid w:val="00113681"/>
    <w:rsid w:val="001137A0"/>
    <w:rsid w:val="00113F56"/>
    <w:rsid w:val="00114782"/>
    <w:rsid w:val="00114DCF"/>
    <w:rsid w:val="00114E5D"/>
    <w:rsid w:val="001154EC"/>
    <w:rsid w:val="00116F2D"/>
    <w:rsid w:val="00117209"/>
    <w:rsid w:val="00117B59"/>
    <w:rsid w:val="00117CE1"/>
    <w:rsid w:val="00117DF7"/>
    <w:rsid w:val="0012002F"/>
    <w:rsid w:val="00120273"/>
    <w:rsid w:val="001202B2"/>
    <w:rsid w:val="00120A52"/>
    <w:rsid w:val="00120FC9"/>
    <w:rsid w:val="00121EAB"/>
    <w:rsid w:val="0012206E"/>
    <w:rsid w:val="0012215C"/>
    <w:rsid w:val="001222B1"/>
    <w:rsid w:val="00122421"/>
    <w:rsid w:val="001226CB"/>
    <w:rsid w:val="001226E9"/>
    <w:rsid w:val="0012282F"/>
    <w:rsid w:val="00123150"/>
    <w:rsid w:val="00123323"/>
    <w:rsid w:val="00123D2E"/>
    <w:rsid w:val="00123E7A"/>
    <w:rsid w:val="001240BA"/>
    <w:rsid w:val="0012433F"/>
    <w:rsid w:val="00124378"/>
    <w:rsid w:val="0012454A"/>
    <w:rsid w:val="00124A58"/>
    <w:rsid w:val="0012531D"/>
    <w:rsid w:val="0012574D"/>
    <w:rsid w:val="00125A7E"/>
    <w:rsid w:val="00126246"/>
    <w:rsid w:val="001265F6"/>
    <w:rsid w:val="00127368"/>
    <w:rsid w:val="00127570"/>
    <w:rsid w:val="00127B15"/>
    <w:rsid w:val="00130B48"/>
    <w:rsid w:val="00131199"/>
    <w:rsid w:val="0013135A"/>
    <w:rsid w:val="00131377"/>
    <w:rsid w:val="00131BBA"/>
    <w:rsid w:val="001325E9"/>
    <w:rsid w:val="00132A22"/>
    <w:rsid w:val="00132D08"/>
    <w:rsid w:val="0013362C"/>
    <w:rsid w:val="00133E85"/>
    <w:rsid w:val="001340C3"/>
    <w:rsid w:val="0013432F"/>
    <w:rsid w:val="0013434D"/>
    <w:rsid w:val="0013448E"/>
    <w:rsid w:val="0013460A"/>
    <w:rsid w:val="00134C4B"/>
    <w:rsid w:val="001355FC"/>
    <w:rsid w:val="00136823"/>
    <w:rsid w:val="00136CDC"/>
    <w:rsid w:val="0013762F"/>
    <w:rsid w:val="00137F2B"/>
    <w:rsid w:val="001401EA"/>
    <w:rsid w:val="0014071D"/>
    <w:rsid w:val="00140937"/>
    <w:rsid w:val="00140EEB"/>
    <w:rsid w:val="00141379"/>
    <w:rsid w:val="00141AC4"/>
    <w:rsid w:val="00141F03"/>
    <w:rsid w:val="0014258F"/>
    <w:rsid w:val="00142986"/>
    <w:rsid w:val="001429F2"/>
    <w:rsid w:val="001429F9"/>
    <w:rsid w:val="00142CB4"/>
    <w:rsid w:val="001431BB"/>
    <w:rsid w:val="001431D6"/>
    <w:rsid w:val="00143371"/>
    <w:rsid w:val="0014373A"/>
    <w:rsid w:val="00144969"/>
    <w:rsid w:val="00144A00"/>
    <w:rsid w:val="00144A96"/>
    <w:rsid w:val="00144D10"/>
    <w:rsid w:val="00145536"/>
    <w:rsid w:val="00145E25"/>
    <w:rsid w:val="001461AD"/>
    <w:rsid w:val="00146CC6"/>
    <w:rsid w:val="00146DE1"/>
    <w:rsid w:val="00147325"/>
    <w:rsid w:val="0014758F"/>
    <w:rsid w:val="00147798"/>
    <w:rsid w:val="00147846"/>
    <w:rsid w:val="00150FB3"/>
    <w:rsid w:val="001513DB"/>
    <w:rsid w:val="001514BC"/>
    <w:rsid w:val="00151A54"/>
    <w:rsid w:val="00151D0B"/>
    <w:rsid w:val="00151E46"/>
    <w:rsid w:val="00153683"/>
    <w:rsid w:val="00153713"/>
    <w:rsid w:val="001538C7"/>
    <w:rsid w:val="001539C5"/>
    <w:rsid w:val="00153CB3"/>
    <w:rsid w:val="00153EE7"/>
    <w:rsid w:val="0015403F"/>
    <w:rsid w:val="0015427E"/>
    <w:rsid w:val="001543BE"/>
    <w:rsid w:val="001548E0"/>
    <w:rsid w:val="00154A7F"/>
    <w:rsid w:val="00154F6A"/>
    <w:rsid w:val="00155143"/>
    <w:rsid w:val="0015523A"/>
    <w:rsid w:val="0015526B"/>
    <w:rsid w:val="00155490"/>
    <w:rsid w:val="00155B74"/>
    <w:rsid w:val="00155BED"/>
    <w:rsid w:val="001561BF"/>
    <w:rsid w:val="00156505"/>
    <w:rsid w:val="00156AF2"/>
    <w:rsid w:val="00156B46"/>
    <w:rsid w:val="00157534"/>
    <w:rsid w:val="001577A9"/>
    <w:rsid w:val="001578C1"/>
    <w:rsid w:val="00157BCD"/>
    <w:rsid w:val="00157CE1"/>
    <w:rsid w:val="00157DF4"/>
    <w:rsid w:val="0016001B"/>
    <w:rsid w:val="00160617"/>
    <w:rsid w:val="001607BD"/>
    <w:rsid w:val="00160DD9"/>
    <w:rsid w:val="00160F4B"/>
    <w:rsid w:val="00161999"/>
    <w:rsid w:val="00161DEF"/>
    <w:rsid w:val="0016206B"/>
    <w:rsid w:val="001622CD"/>
    <w:rsid w:val="0016242E"/>
    <w:rsid w:val="00162D03"/>
    <w:rsid w:val="00162FD2"/>
    <w:rsid w:val="00163231"/>
    <w:rsid w:val="0016338A"/>
    <w:rsid w:val="001633B0"/>
    <w:rsid w:val="001633BE"/>
    <w:rsid w:val="00163700"/>
    <w:rsid w:val="00163D0D"/>
    <w:rsid w:val="00164226"/>
    <w:rsid w:val="0016422C"/>
    <w:rsid w:val="001643B7"/>
    <w:rsid w:val="00164606"/>
    <w:rsid w:val="0016484D"/>
    <w:rsid w:val="00164899"/>
    <w:rsid w:val="0016489F"/>
    <w:rsid w:val="00164977"/>
    <w:rsid w:val="00164C1A"/>
    <w:rsid w:val="00165219"/>
    <w:rsid w:val="00165477"/>
    <w:rsid w:val="00165612"/>
    <w:rsid w:val="0016568B"/>
    <w:rsid w:val="00166218"/>
    <w:rsid w:val="001667B2"/>
    <w:rsid w:val="00166F15"/>
    <w:rsid w:val="001673E3"/>
    <w:rsid w:val="001674D6"/>
    <w:rsid w:val="001674EC"/>
    <w:rsid w:val="0017007B"/>
    <w:rsid w:val="00170188"/>
    <w:rsid w:val="0017059D"/>
    <w:rsid w:val="001705AE"/>
    <w:rsid w:val="00170CD1"/>
    <w:rsid w:val="00171382"/>
    <w:rsid w:val="00171B19"/>
    <w:rsid w:val="00172139"/>
    <w:rsid w:val="001721FE"/>
    <w:rsid w:val="0017235A"/>
    <w:rsid w:val="00172B25"/>
    <w:rsid w:val="001732E1"/>
    <w:rsid w:val="00173522"/>
    <w:rsid w:val="00173A36"/>
    <w:rsid w:val="00173AF4"/>
    <w:rsid w:val="00173DFF"/>
    <w:rsid w:val="00174337"/>
    <w:rsid w:val="00174534"/>
    <w:rsid w:val="001746A5"/>
    <w:rsid w:val="0017592A"/>
    <w:rsid w:val="00175C93"/>
    <w:rsid w:val="00176ABF"/>
    <w:rsid w:val="00176BEF"/>
    <w:rsid w:val="0017759A"/>
    <w:rsid w:val="00177895"/>
    <w:rsid w:val="00177F94"/>
    <w:rsid w:val="00180001"/>
    <w:rsid w:val="00180171"/>
    <w:rsid w:val="00180350"/>
    <w:rsid w:val="00180F7D"/>
    <w:rsid w:val="00181240"/>
    <w:rsid w:val="00181286"/>
    <w:rsid w:val="001817D2"/>
    <w:rsid w:val="00182354"/>
    <w:rsid w:val="001825C3"/>
    <w:rsid w:val="0018261D"/>
    <w:rsid w:val="00182681"/>
    <w:rsid w:val="00182781"/>
    <w:rsid w:val="00182A77"/>
    <w:rsid w:val="00182EF6"/>
    <w:rsid w:val="00183BBD"/>
    <w:rsid w:val="00183BC4"/>
    <w:rsid w:val="00183C33"/>
    <w:rsid w:val="00184077"/>
    <w:rsid w:val="001846CF"/>
    <w:rsid w:val="00184801"/>
    <w:rsid w:val="001848A4"/>
    <w:rsid w:val="00184997"/>
    <w:rsid w:val="00184E17"/>
    <w:rsid w:val="001859F5"/>
    <w:rsid w:val="00185B67"/>
    <w:rsid w:val="00185D65"/>
    <w:rsid w:val="0018642C"/>
    <w:rsid w:val="00186C56"/>
    <w:rsid w:val="001870D2"/>
    <w:rsid w:val="00187394"/>
    <w:rsid w:val="0018769D"/>
    <w:rsid w:val="00187819"/>
    <w:rsid w:val="00187C71"/>
    <w:rsid w:val="0019060B"/>
    <w:rsid w:val="00190B03"/>
    <w:rsid w:val="00190B9D"/>
    <w:rsid w:val="00190C22"/>
    <w:rsid w:val="00190C63"/>
    <w:rsid w:val="001916D8"/>
    <w:rsid w:val="00191881"/>
    <w:rsid w:val="00191FBD"/>
    <w:rsid w:val="00192225"/>
    <w:rsid w:val="00192862"/>
    <w:rsid w:val="00192A0F"/>
    <w:rsid w:val="00192CE9"/>
    <w:rsid w:val="00192E7E"/>
    <w:rsid w:val="00192F0C"/>
    <w:rsid w:val="00193D93"/>
    <w:rsid w:val="001940A1"/>
    <w:rsid w:val="0019487C"/>
    <w:rsid w:val="00195172"/>
    <w:rsid w:val="00195391"/>
    <w:rsid w:val="00195504"/>
    <w:rsid w:val="00195794"/>
    <w:rsid w:val="00195D22"/>
    <w:rsid w:val="00195E82"/>
    <w:rsid w:val="00195FB8"/>
    <w:rsid w:val="0019643C"/>
    <w:rsid w:val="00196F6D"/>
    <w:rsid w:val="0019705E"/>
    <w:rsid w:val="00197537"/>
    <w:rsid w:val="00197976"/>
    <w:rsid w:val="001979B9"/>
    <w:rsid w:val="001979FE"/>
    <w:rsid w:val="00197E7B"/>
    <w:rsid w:val="001A111A"/>
    <w:rsid w:val="001A13E2"/>
    <w:rsid w:val="001A1A2A"/>
    <w:rsid w:val="001A1F1F"/>
    <w:rsid w:val="001A2003"/>
    <w:rsid w:val="001A2428"/>
    <w:rsid w:val="001A2526"/>
    <w:rsid w:val="001A2D9E"/>
    <w:rsid w:val="001A335B"/>
    <w:rsid w:val="001A3D2E"/>
    <w:rsid w:val="001A4301"/>
    <w:rsid w:val="001A4461"/>
    <w:rsid w:val="001A4B27"/>
    <w:rsid w:val="001A538A"/>
    <w:rsid w:val="001A546F"/>
    <w:rsid w:val="001A5714"/>
    <w:rsid w:val="001A5885"/>
    <w:rsid w:val="001A62FD"/>
    <w:rsid w:val="001A6DA4"/>
    <w:rsid w:val="001A7013"/>
    <w:rsid w:val="001A7044"/>
    <w:rsid w:val="001A75A5"/>
    <w:rsid w:val="001A7647"/>
    <w:rsid w:val="001A78FA"/>
    <w:rsid w:val="001A79C1"/>
    <w:rsid w:val="001A7CC8"/>
    <w:rsid w:val="001B0588"/>
    <w:rsid w:val="001B0CAF"/>
    <w:rsid w:val="001B0D2D"/>
    <w:rsid w:val="001B13C1"/>
    <w:rsid w:val="001B1FFD"/>
    <w:rsid w:val="001B27FE"/>
    <w:rsid w:val="001B2803"/>
    <w:rsid w:val="001B2A1C"/>
    <w:rsid w:val="001B2C8D"/>
    <w:rsid w:val="001B2D13"/>
    <w:rsid w:val="001B36E6"/>
    <w:rsid w:val="001B37FB"/>
    <w:rsid w:val="001B3835"/>
    <w:rsid w:val="001B3A00"/>
    <w:rsid w:val="001B4819"/>
    <w:rsid w:val="001B4E05"/>
    <w:rsid w:val="001B519B"/>
    <w:rsid w:val="001B52DC"/>
    <w:rsid w:val="001B550C"/>
    <w:rsid w:val="001B5706"/>
    <w:rsid w:val="001B5866"/>
    <w:rsid w:val="001B594C"/>
    <w:rsid w:val="001B686F"/>
    <w:rsid w:val="001B68C5"/>
    <w:rsid w:val="001B6DD2"/>
    <w:rsid w:val="001B71B8"/>
    <w:rsid w:val="001B789F"/>
    <w:rsid w:val="001B79B5"/>
    <w:rsid w:val="001B79FB"/>
    <w:rsid w:val="001B7AE4"/>
    <w:rsid w:val="001B7B79"/>
    <w:rsid w:val="001B7D81"/>
    <w:rsid w:val="001B7DE1"/>
    <w:rsid w:val="001C01B7"/>
    <w:rsid w:val="001C04D2"/>
    <w:rsid w:val="001C091E"/>
    <w:rsid w:val="001C17A5"/>
    <w:rsid w:val="001C1820"/>
    <w:rsid w:val="001C1B10"/>
    <w:rsid w:val="001C1E56"/>
    <w:rsid w:val="001C211B"/>
    <w:rsid w:val="001C240B"/>
    <w:rsid w:val="001C28A6"/>
    <w:rsid w:val="001C2A21"/>
    <w:rsid w:val="001C2DE2"/>
    <w:rsid w:val="001C3207"/>
    <w:rsid w:val="001C3358"/>
    <w:rsid w:val="001C3772"/>
    <w:rsid w:val="001C3BCB"/>
    <w:rsid w:val="001C3C18"/>
    <w:rsid w:val="001C453B"/>
    <w:rsid w:val="001C469C"/>
    <w:rsid w:val="001C4B83"/>
    <w:rsid w:val="001C4C39"/>
    <w:rsid w:val="001C4C62"/>
    <w:rsid w:val="001C52E9"/>
    <w:rsid w:val="001C56AD"/>
    <w:rsid w:val="001C610A"/>
    <w:rsid w:val="001C6360"/>
    <w:rsid w:val="001C637A"/>
    <w:rsid w:val="001C701B"/>
    <w:rsid w:val="001C707E"/>
    <w:rsid w:val="001C7944"/>
    <w:rsid w:val="001C7A58"/>
    <w:rsid w:val="001C7FE9"/>
    <w:rsid w:val="001D002B"/>
    <w:rsid w:val="001D0737"/>
    <w:rsid w:val="001D0897"/>
    <w:rsid w:val="001D0A49"/>
    <w:rsid w:val="001D0FA7"/>
    <w:rsid w:val="001D1339"/>
    <w:rsid w:val="001D2052"/>
    <w:rsid w:val="001D2912"/>
    <w:rsid w:val="001D29F3"/>
    <w:rsid w:val="001D2DB6"/>
    <w:rsid w:val="001D34DE"/>
    <w:rsid w:val="001D3795"/>
    <w:rsid w:val="001D393C"/>
    <w:rsid w:val="001D413B"/>
    <w:rsid w:val="001D4D6D"/>
    <w:rsid w:val="001D512C"/>
    <w:rsid w:val="001D5159"/>
    <w:rsid w:val="001D51B4"/>
    <w:rsid w:val="001D556E"/>
    <w:rsid w:val="001D596C"/>
    <w:rsid w:val="001D5BD8"/>
    <w:rsid w:val="001D5CEC"/>
    <w:rsid w:val="001D5D6F"/>
    <w:rsid w:val="001D5EB9"/>
    <w:rsid w:val="001D62E4"/>
    <w:rsid w:val="001D6512"/>
    <w:rsid w:val="001D6642"/>
    <w:rsid w:val="001D66EC"/>
    <w:rsid w:val="001D7939"/>
    <w:rsid w:val="001D7AFB"/>
    <w:rsid w:val="001D7D48"/>
    <w:rsid w:val="001E0948"/>
    <w:rsid w:val="001E0AB4"/>
    <w:rsid w:val="001E0C89"/>
    <w:rsid w:val="001E10A6"/>
    <w:rsid w:val="001E11EA"/>
    <w:rsid w:val="001E1221"/>
    <w:rsid w:val="001E13D1"/>
    <w:rsid w:val="001E1404"/>
    <w:rsid w:val="001E1515"/>
    <w:rsid w:val="001E1C62"/>
    <w:rsid w:val="001E20CD"/>
    <w:rsid w:val="001E24CF"/>
    <w:rsid w:val="001E275F"/>
    <w:rsid w:val="001E3058"/>
    <w:rsid w:val="001E3497"/>
    <w:rsid w:val="001E3B98"/>
    <w:rsid w:val="001E3C10"/>
    <w:rsid w:val="001E3FD6"/>
    <w:rsid w:val="001E415F"/>
    <w:rsid w:val="001E44C4"/>
    <w:rsid w:val="001E45D2"/>
    <w:rsid w:val="001E46FD"/>
    <w:rsid w:val="001E58F4"/>
    <w:rsid w:val="001E66DF"/>
    <w:rsid w:val="001E679D"/>
    <w:rsid w:val="001E69D8"/>
    <w:rsid w:val="001E6E1E"/>
    <w:rsid w:val="001E733F"/>
    <w:rsid w:val="001E739B"/>
    <w:rsid w:val="001E7539"/>
    <w:rsid w:val="001E75DC"/>
    <w:rsid w:val="001E79EF"/>
    <w:rsid w:val="001E7F31"/>
    <w:rsid w:val="001F0542"/>
    <w:rsid w:val="001F08C3"/>
    <w:rsid w:val="001F0C27"/>
    <w:rsid w:val="001F0F64"/>
    <w:rsid w:val="001F130A"/>
    <w:rsid w:val="001F1535"/>
    <w:rsid w:val="001F1709"/>
    <w:rsid w:val="001F17DC"/>
    <w:rsid w:val="001F1A95"/>
    <w:rsid w:val="001F3562"/>
    <w:rsid w:val="001F385C"/>
    <w:rsid w:val="001F3910"/>
    <w:rsid w:val="001F39C9"/>
    <w:rsid w:val="001F3EF6"/>
    <w:rsid w:val="001F40BF"/>
    <w:rsid w:val="001F40C9"/>
    <w:rsid w:val="001F464D"/>
    <w:rsid w:val="001F48F6"/>
    <w:rsid w:val="001F493B"/>
    <w:rsid w:val="001F52E8"/>
    <w:rsid w:val="001F5301"/>
    <w:rsid w:val="001F6970"/>
    <w:rsid w:val="001F6C70"/>
    <w:rsid w:val="001F6F7D"/>
    <w:rsid w:val="001F7112"/>
    <w:rsid w:val="001F7269"/>
    <w:rsid w:val="001F7CA7"/>
    <w:rsid w:val="002001E2"/>
    <w:rsid w:val="0020090C"/>
    <w:rsid w:val="00200970"/>
    <w:rsid w:val="00200BDC"/>
    <w:rsid w:val="0020100A"/>
    <w:rsid w:val="0020113B"/>
    <w:rsid w:val="002012C9"/>
    <w:rsid w:val="0020194E"/>
    <w:rsid w:val="00202327"/>
    <w:rsid w:val="00202891"/>
    <w:rsid w:val="0020293B"/>
    <w:rsid w:val="00202E04"/>
    <w:rsid w:val="00203038"/>
    <w:rsid w:val="00203494"/>
    <w:rsid w:val="0020376E"/>
    <w:rsid w:val="002041E0"/>
    <w:rsid w:val="00204378"/>
    <w:rsid w:val="002047DB"/>
    <w:rsid w:val="0020497B"/>
    <w:rsid w:val="00204AF7"/>
    <w:rsid w:val="00204C5D"/>
    <w:rsid w:val="00204C8F"/>
    <w:rsid w:val="00205151"/>
    <w:rsid w:val="002052E2"/>
    <w:rsid w:val="00205721"/>
    <w:rsid w:val="002058B1"/>
    <w:rsid w:val="0020599F"/>
    <w:rsid w:val="00205B6C"/>
    <w:rsid w:val="00205C56"/>
    <w:rsid w:val="00205FF3"/>
    <w:rsid w:val="00206C8E"/>
    <w:rsid w:val="00206F49"/>
    <w:rsid w:val="00207135"/>
    <w:rsid w:val="00207A79"/>
    <w:rsid w:val="00207ACA"/>
    <w:rsid w:val="0021036F"/>
    <w:rsid w:val="002106D2"/>
    <w:rsid w:val="0021166F"/>
    <w:rsid w:val="00211A83"/>
    <w:rsid w:val="00211AD8"/>
    <w:rsid w:val="00212006"/>
    <w:rsid w:val="0021210B"/>
    <w:rsid w:val="0021214C"/>
    <w:rsid w:val="00212305"/>
    <w:rsid w:val="00212385"/>
    <w:rsid w:val="00212428"/>
    <w:rsid w:val="00212486"/>
    <w:rsid w:val="002127D7"/>
    <w:rsid w:val="00212A46"/>
    <w:rsid w:val="00212C79"/>
    <w:rsid w:val="00212E07"/>
    <w:rsid w:val="00213169"/>
    <w:rsid w:val="002134DE"/>
    <w:rsid w:val="002136AD"/>
    <w:rsid w:val="00213A2E"/>
    <w:rsid w:val="00213BB8"/>
    <w:rsid w:val="00213FBA"/>
    <w:rsid w:val="002140D8"/>
    <w:rsid w:val="002144FE"/>
    <w:rsid w:val="00214625"/>
    <w:rsid w:val="00214630"/>
    <w:rsid w:val="00214E75"/>
    <w:rsid w:val="002155CD"/>
    <w:rsid w:val="0021587E"/>
    <w:rsid w:val="002159ED"/>
    <w:rsid w:val="00216571"/>
    <w:rsid w:val="00216696"/>
    <w:rsid w:val="002172DD"/>
    <w:rsid w:val="00217540"/>
    <w:rsid w:val="002178A3"/>
    <w:rsid w:val="00217BDB"/>
    <w:rsid w:val="00217CF8"/>
    <w:rsid w:val="002208E2"/>
    <w:rsid w:val="002209D6"/>
    <w:rsid w:val="002213AE"/>
    <w:rsid w:val="0022145A"/>
    <w:rsid w:val="0022147F"/>
    <w:rsid w:val="00221618"/>
    <w:rsid w:val="002216F5"/>
    <w:rsid w:val="002218BF"/>
    <w:rsid w:val="00221AA2"/>
    <w:rsid w:val="00221CA7"/>
    <w:rsid w:val="00222028"/>
    <w:rsid w:val="002225E7"/>
    <w:rsid w:val="0022272C"/>
    <w:rsid w:val="00222AA2"/>
    <w:rsid w:val="00222C10"/>
    <w:rsid w:val="00223177"/>
    <w:rsid w:val="002231D5"/>
    <w:rsid w:val="00223282"/>
    <w:rsid w:val="00223557"/>
    <w:rsid w:val="00223C37"/>
    <w:rsid w:val="00223DD3"/>
    <w:rsid w:val="00223EA7"/>
    <w:rsid w:val="00223F03"/>
    <w:rsid w:val="0022475D"/>
    <w:rsid w:val="002260A3"/>
    <w:rsid w:val="00226C1B"/>
    <w:rsid w:val="00226EF5"/>
    <w:rsid w:val="00226F74"/>
    <w:rsid w:val="0022709F"/>
    <w:rsid w:val="0022752D"/>
    <w:rsid w:val="002275B1"/>
    <w:rsid w:val="00227A32"/>
    <w:rsid w:val="00227AB4"/>
    <w:rsid w:val="00227EC7"/>
    <w:rsid w:val="00227EF2"/>
    <w:rsid w:val="002305A2"/>
    <w:rsid w:val="00230F1B"/>
    <w:rsid w:val="00231707"/>
    <w:rsid w:val="0023171C"/>
    <w:rsid w:val="00231C8F"/>
    <w:rsid w:val="00231D7A"/>
    <w:rsid w:val="00231EC6"/>
    <w:rsid w:val="002321FB"/>
    <w:rsid w:val="00232E74"/>
    <w:rsid w:val="00233247"/>
    <w:rsid w:val="0023354F"/>
    <w:rsid w:val="00233D5F"/>
    <w:rsid w:val="0023449A"/>
    <w:rsid w:val="00234606"/>
    <w:rsid w:val="00234A2E"/>
    <w:rsid w:val="00234B41"/>
    <w:rsid w:val="002350E6"/>
    <w:rsid w:val="002353E8"/>
    <w:rsid w:val="00235619"/>
    <w:rsid w:val="002357E7"/>
    <w:rsid w:val="002359D2"/>
    <w:rsid w:val="00235E51"/>
    <w:rsid w:val="002360D7"/>
    <w:rsid w:val="0023659F"/>
    <w:rsid w:val="00236765"/>
    <w:rsid w:val="00236854"/>
    <w:rsid w:val="00236890"/>
    <w:rsid w:val="00236C7A"/>
    <w:rsid w:val="0023710E"/>
    <w:rsid w:val="002371C0"/>
    <w:rsid w:val="002374D6"/>
    <w:rsid w:val="00237F4C"/>
    <w:rsid w:val="00240008"/>
    <w:rsid w:val="002408BB"/>
    <w:rsid w:val="00241285"/>
    <w:rsid w:val="00241467"/>
    <w:rsid w:val="00241714"/>
    <w:rsid w:val="00241C1F"/>
    <w:rsid w:val="00241DAC"/>
    <w:rsid w:val="0024253A"/>
    <w:rsid w:val="00242722"/>
    <w:rsid w:val="00242783"/>
    <w:rsid w:val="00242883"/>
    <w:rsid w:val="00242A11"/>
    <w:rsid w:val="00243318"/>
    <w:rsid w:val="0024346D"/>
    <w:rsid w:val="00244EC0"/>
    <w:rsid w:val="00244F7B"/>
    <w:rsid w:val="00245268"/>
    <w:rsid w:val="00245355"/>
    <w:rsid w:val="002453FB"/>
    <w:rsid w:val="002459B2"/>
    <w:rsid w:val="00245C91"/>
    <w:rsid w:val="00246020"/>
    <w:rsid w:val="00246CBF"/>
    <w:rsid w:val="00246F1F"/>
    <w:rsid w:val="00247366"/>
    <w:rsid w:val="002473D1"/>
    <w:rsid w:val="00247A36"/>
    <w:rsid w:val="00247BB9"/>
    <w:rsid w:val="00247E9E"/>
    <w:rsid w:val="00250121"/>
    <w:rsid w:val="00250184"/>
    <w:rsid w:val="0025026B"/>
    <w:rsid w:val="002503D6"/>
    <w:rsid w:val="00250D2F"/>
    <w:rsid w:val="00250EBB"/>
    <w:rsid w:val="0025114D"/>
    <w:rsid w:val="002515E3"/>
    <w:rsid w:val="00251A6B"/>
    <w:rsid w:val="00251E99"/>
    <w:rsid w:val="002522C8"/>
    <w:rsid w:val="00252C20"/>
    <w:rsid w:val="00253E7C"/>
    <w:rsid w:val="002543A9"/>
    <w:rsid w:val="00254981"/>
    <w:rsid w:val="00254D55"/>
    <w:rsid w:val="00254F37"/>
    <w:rsid w:val="00256334"/>
    <w:rsid w:val="002565C8"/>
    <w:rsid w:val="00256B60"/>
    <w:rsid w:val="00257501"/>
    <w:rsid w:val="002575F0"/>
    <w:rsid w:val="002577C4"/>
    <w:rsid w:val="00257D39"/>
    <w:rsid w:val="00257F9A"/>
    <w:rsid w:val="00260D7A"/>
    <w:rsid w:val="00260E59"/>
    <w:rsid w:val="00260E9D"/>
    <w:rsid w:val="00260EDE"/>
    <w:rsid w:val="00261582"/>
    <w:rsid w:val="0026187B"/>
    <w:rsid w:val="00261DCF"/>
    <w:rsid w:val="002627E4"/>
    <w:rsid w:val="002628F5"/>
    <w:rsid w:val="002629D8"/>
    <w:rsid w:val="00262A46"/>
    <w:rsid w:val="002632EF"/>
    <w:rsid w:val="0026338B"/>
    <w:rsid w:val="00263EAE"/>
    <w:rsid w:val="0026403C"/>
    <w:rsid w:val="0026487F"/>
    <w:rsid w:val="00265C7F"/>
    <w:rsid w:val="00266456"/>
    <w:rsid w:val="00266836"/>
    <w:rsid w:val="00266AE7"/>
    <w:rsid w:val="0026722F"/>
    <w:rsid w:val="0026733E"/>
    <w:rsid w:val="0026736C"/>
    <w:rsid w:val="00267B90"/>
    <w:rsid w:val="00267D58"/>
    <w:rsid w:val="00270129"/>
    <w:rsid w:val="0027025F"/>
    <w:rsid w:val="0027038B"/>
    <w:rsid w:val="00270955"/>
    <w:rsid w:val="002719D2"/>
    <w:rsid w:val="00271C3F"/>
    <w:rsid w:val="00271D47"/>
    <w:rsid w:val="00271F35"/>
    <w:rsid w:val="0027247B"/>
    <w:rsid w:val="00272503"/>
    <w:rsid w:val="00272523"/>
    <w:rsid w:val="002726A7"/>
    <w:rsid w:val="00272932"/>
    <w:rsid w:val="00272F45"/>
    <w:rsid w:val="0027314B"/>
    <w:rsid w:val="00273442"/>
    <w:rsid w:val="0027388F"/>
    <w:rsid w:val="00273A3C"/>
    <w:rsid w:val="00274339"/>
    <w:rsid w:val="002743F2"/>
    <w:rsid w:val="0027443C"/>
    <w:rsid w:val="00274681"/>
    <w:rsid w:val="00274B90"/>
    <w:rsid w:val="00274DAD"/>
    <w:rsid w:val="00274FF1"/>
    <w:rsid w:val="00275014"/>
    <w:rsid w:val="00275401"/>
    <w:rsid w:val="002754AA"/>
    <w:rsid w:val="002756B4"/>
    <w:rsid w:val="00275939"/>
    <w:rsid w:val="00275C08"/>
    <w:rsid w:val="00275C8F"/>
    <w:rsid w:val="00275E36"/>
    <w:rsid w:val="00276FE6"/>
    <w:rsid w:val="00277956"/>
    <w:rsid w:val="00277A0A"/>
    <w:rsid w:val="00277A23"/>
    <w:rsid w:val="00277A8F"/>
    <w:rsid w:val="00277CF4"/>
    <w:rsid w:val="002803D9"/>
    <w:rsid w:val="00280A9E"/>
    <w:rsid w:val="00280BAE"/>
    <w:rsid w:val="002811F1"/>
    <w:rsid w:val="00281440"/>
    <w:rsid w:val="00282252"/>
    <w:rsid w:val="00282975"/>
    <w:rsid w:val="00282BD3"/>
    <w:rsid w:val="00283764"/>
    <w:rsid w:val="00283A1B"/>
    <w:rsid w:val="00283D8B"/>
    <w:rsid w:val="00283ECB"/>
    <w:rsid w:val="002840C2"/>
    <w:rsid w:val="0028454E"/>
    <w:rsid w:val="00284ACA"/>
    <w:rsid w:val="002852E1"/>
    <w:rsid w:val="002854CF"/>
    <w:rsid w:val="002856DB"/>
    <w:rsid w:val="0028623B"/>
    <w:rsid w:val="002867CD"/>
    <w:rsid w:val="00286ABD"/>
    <w:rsid w:val="00286B63"/>
    <w:rsid w:val="00287009"/>
    <w:rsid w:val="00287501"/>
    <w:rsid w:val="00287589"/>
    <w:rsid w:val="00287BC4"/>
    <w:rsid w:val="00287DAF"/>
    <w:rsid w:val="0029071A"/>
    <w:rsid w:val="002909FF"/>
    <w:rsid w:val="00290D23"/>
    <w:rsid w:val="002910DA"/>
    <w:rsid w:val="002912C4"/>
    <w:rsid w:val="00291540"/>
    <w:rsid w:val="0029251D"/>
    <w:rsid w:val="00292533"/>
    <w:rsid w:val="002925BC"/>
    <w:rsid w:val="002926C0"/>
    <w:rsid w:val="0029286B"/>
    <w:rsid w:val="00292890"/>
    <w:rsid w:val="0029323B"/>
    <w:rsid w:val="0029375D"/>
    <w:rsid w:val="00293FD2"/>
    <w:rsid w:val="00294CD2"/>
    <w:rsid w:val="00294E09"/>
    <w:rsid w:val="002951AE"/>
    <w:rsid w:val="002954A3"/>
    <w:rsid w:val="00295751"/>
    <w:rsid w:val="00295962"/>
    <w:rsid w:val="00295A03"/>
    <w:rsid w:val="00295C7C"/>
    <w:rsid w:val="002960AB"/>
    <w:rsid w:val="0029621E"/>
    <w:rsid w:val="00296519"/>
    <w:rsid w:val="00296AA4"/>
    <w:rsid w:val="00296F77"/>
    <w:rsid w:val="0029763A"/>
    <w:rsid w:val="002977DD"/>
    <w:rsid w:val="00297C77"/>
    <w:rsid w:val="00297F01"/>
    <w:rsid w:val="002A0374"/>
    <w:rsid w:val="002A03E4"/>
    <w:rsid w:val="002A0681"/>
    <w:rsid w:val="002A08BE"/>
    <w:rsid w:val="002A0CC8"/>
    <w:rsid w:val="002A143B"/>
    <w:rsid w:val="002A175C"/>
    <w:rsid w:val="002A194D"/>
    <w:rsid w:val="002A19E6"/>
    <w:rsid w:val="002A1C81"/>
    <w:rsid w:val="002A1EE4"/>
    <w:rsid w:val="002A2D3F"/>
    <w:rsid w:val="002A2E3B"/>
    <w:rsid w:val="002A31F7"/>
    <w:rsid w:val="002A3301"/>
    <w:rsid w:val="002A371B"/>
    <w:rsid w:val="002A393F"/>
    <w:rsid w:val="002A3C59"/>
    <w:rsid w:val="002A3F17"/>
    <w:rsid w:val="002A4173"/>
    <w:rsid w:val="002A4481"/>
    <w:rsid w:val="002A454D"/>
    <w:rsid w:val="002A472D"/>
    <w:rsid w:val="002A4FA1"/>
    <w:rsid w:val="002A52E6"/>
    <w:rsid w:val="002A55A2"/>
    <w:rsid w:val="002A5990"/>
    <w:rsid w:val="002A5EE7"/>
    <w:rsid w:val="002A602E"/>
    <w:rsid w:val="002A63F7"/>
    <w:rsid w:val="002A652E"/>
    <w:rsid w:val="002A6DB6"/>
    <w:rsid w:val="002A6E12"/>
    <w:rsid w:val="002A70E0"/>
    <w:rsid w:val="002A7854"/>
    <w:rsid w:val="002A7C7D"/>
    <w:rsid w:val="002A7F1A"/>
    <w:rsid w:val="002B0203"/>
    <w:rsid w:val="002B0234"/>
    <w:rsid w:val="002B0641"/>
    <w:rsid w:val="002B07DC"/>
    <w:rsid w:val="002B0827"/>
    <w:rsid w:val="002B0EE3"/>
    <w:rsid w:val="002B119B"/>
    <w:rsid w:val="002B159A"/>
    <w:rsid w:val="002B15F4"/>
    <w:rsid w:val="002B1A00"/>
    <w:rsid w:val="002B1A71"/>
    <w:rsid w:val="002B1C88"/>
    <w:rsid w:val="002B2745"/>
    <w:rsid w:val="002B285A"/>
    <w:rsid w:val="002B292B"/>
    <w:rsid w:val="002B2DB1"/>
    <w:rsid w:val="002B2F64"/>
    <w:rsid w:val="002B30C3"/>
    <w:rsid w:val="002B3254"/>
    <w:rsid w:val="002B395E"/>
    <w:rsid w:val="002B3C0F"/>
    <w:rsid w:val="002B3D1A"/>
    <w:rsid w:val="002B4078"/>
    <w:rsid w:val="002B4686"/>
    <w:rsid w:val="002B50C5"/>
    <w:rsid w:val="002B51A1"/>
    <w:rsid w:val="002B590B"/>
    <w:rsid w:val="002B5CB6"/>
    <w:rsid w:val="002B613C"/>
    <w:rsid w:val="002B615A"/>
    <w:rsid w:val="002B6614"/>
    <w:rsid w:val="002B66CE"/>
    <w:rsid w:val="002B688B"/>
    <w:rsid w:val="002B6B5E"/>
    <w:rsid w:val="002B6D65"/>
    <w:rsid w:val="002B6D80"/>
    <w:rsid w:val="002B6FC0"/>
    <w:rsid w:val="002B70F8"/>
    <w:rsid w:val="002B71D4"/>
    <w:rsid w:val="002B7917"/>
    <w:rsid w:val="002B7943"/>
    <w:rsid w:val="002B7ABF"/>
    <w:rsid w:val="002C00CC"/>
    <w:rsid w:val="002C0D8F"/>
    <w:rsid w:val="002C1183"/>
    <w:rsid w:val="002C12AC"/>
    <w:rsid w:val="002C15BF"/>
    <w:rsid w:val="002C184C"/>
    <w:rsid w:val="002C199A"/>
    <w:rsid w:val="002C1C46"/>
    <w:rsid w:val="002C1C55"/>
    <w:rsid w:val="002C277D"/>
    <w:rsid w:val="002C2AC0"/>
    <w:rsid w:val="002C2B40"/>
    <w:rsid w:val="002C30E0"/>
    <w:rsid w:val="002C31C3"/>
    <w:rsid w:val="002C34A4"/>
    <w:rsid w:val="002C36AC"/>
    <w:rsid w:val="002C376F"/>
    <w:rsid w:val="002C3B3E"/>
    <w:rsid w:val="002C41E9"/>
    <w:rsid w:val="002C4591"/>
    <w:rsid w:val="002C48A0"/>
    <w:rsid w:val="002C48A2"/>
    <w:rsid w:val="002C4A81"/>
    <w:rsid w:val="002C4AB8"/>
    <w:rsid w:val="002C4CF3"/>
    <w:rsid w:val="002C562F"/>
    <w:rsid w:val="002C5A86"/>
    <w:rsid w:val="002C5DF3"/>
    <w:rsid w:val="002C5F26"/>
    <w:rsid w:val="002C5FAF"/>
    <w:rsid w:val="002C63B1"/>
    <w:rsid w:val="002C6E79"/>
    <w:rsid w:val="002C72DF"/>
    <w:rsid w:val="002C735A"/>
    <w:rsid w:val="002D01A0"/>
    <w:rsid w:val="002D05E5"/>
    <w:rsid w:val="002D0870"/>
    <w:rsid w:val="002D10CA"/>
    <w:rsid w:val="002D14E9"/>
    <w:rsid w:val="002D169B"/>
    <w:rsid w:val="002D1991"/>
    <w:rsid w:val="002D20BA"/>
    <w:rsid w:val="002D2416"/>
    <w:rsid w:val="002D2463"/>
    <w:rsid w:val="002D24AB"/>
    <w:rsid w:val="002D28DD"/>
    <w:rsid w:val="002D2A5D"/>
    <w:rsid w:val="002D3144"/>
    <w:rsid w:val="002D3468"/>
    <w:rsid w:val="002D3949"/>
    <w:rsid w:val="002D3BC4"/>
    <w:rsid w:val="002D42AF"/>
    <w:rsid w:val="002D452E"/>
    <w:rsid w:val="002D4746"/>
    <w:rsid w:val="002D47AF"/>
    <w:rsid w:val="002D5819"/>
    <w:rsid w:val="002D5C47"/>
    <w:rsid w:val="002D5FE6"/>
    <w:rsid w:val="002D645D"/>
    <w:rsid w:val="002D66FF"/>
    <w:rsid w:val="002D6EFD"/>
    <w:rsid w:val="002D6F0A"/>
    <w:rsid w:val="002D6FAA"/>
    <w:rsid w:val="002D73E1"/>
    <w:rsid w:val="002D74E1"/>
    <w:rsid w:val="002D7617"/>
    <w:rsid w:val="002D79BE"/>
    <w:rsid w:val="002D7AFD"/>
    <w:rsid w:val="002D7CEE"/>
    <w:rsid w:val="002E0A92"/>
    <w:rsid w:val="002E0CBD"/>
    <w:rsid w:val="002E0EA2"/>
    <w:rsid w:val="002E1400"/>
    <w:rsid w:val="002E156F"/>
    <w:rsid w:val="002E188A"/>
    <w:rsid w:val="002E2418"/>
    <w:rsid w:val="002E25A3"/>
    <w:rsid w:val="002E25D4"/>
    <w:rsid w:val="002E3051"/>
    <w:rsid w:val="002E3089"/>
    <w:rsid w:val="002E3455"/>
    <w:rsid w:val="002E35A1"/>
    <w:rsid w:val="002E3FF4"/>
    <w:rsid w:val="002E4588"/>
    <w:rsid w:val="002E45B6"/>
    <w:rsid w:val="002E49BE"/>
    <w:rsid w:val="002E4A0B"/>
    <w:rsid w:val="002E4A7B"/>
    <w:rsid w:val="002E4D1E"/>
    <w:rsid w:val="002E579E"/>
    <w:rsid w:val="002E58D2"/>
    <w:rsid w:val="002E5ADB"/>
    <w:rsid w:val="002E5F7D"/>
    <w:rsid w:val="002E613B"/>
    <w:rsid w:val="002E64B1"/>
    <w:rsid w:val="002E68F8"/>
    <w:rsid w:val="002E699F"/>
    <w:rsid w:val="002E6B31"/>
    <w:rsid w:val="002E7015"/>
    <w:rsid w:val="002E7C1E"/>
    <w:rsid w:val="002E7C97"/>
    <w:rsid w:val="002E7CD7"/>
    <w:rsid w:val="002E7CE9"/>
    <w:rsid w:val="002E7E2B"/>
    <w:rsid w:val="002E7F4F"/>
    <w:rsid w:val="002F0566"/>
    <w:rsid w:val="002F0680"/>
    <w:rsid w:val="002F1061"/>
    <w:rsid w:val="002F1079"/>
    <w:rsid w:val="002F116D"/>
    <w:rsid w:val="002F160C"/>
    <w:rsid w:val="002F1BC9"/>
    <w:rsid w:val="002F1F5D"/>
    <w:rsid w:val="002F1FA9"/>
    <w:rsid w:val="002F2049"/>
    <w:rsid w:val="002F21B7"/>
    <w:rsid w:val="002F2354"/>
    <w:rsid w:val="002F309A"/>
    <w:rsid w:val="002F3375"/>
    <w:rsid w:val="002F391A"/>
    <w:rsid w:val="002F3CAD"/>
    <w:rsid w:val="002F3DFF"/>
    <w:rsid w:val="002F3F06"/>
    <w:rsid w:val="002F45B4"/>
    <w:rsid w:val="002F4A90"/>
    <w:rsid w:val="002F4F7C"/>
    <w:rsid w:val="002F5013"/>
    <w:rsid w:val="002F518A"/>
    <w:rsid w:val="002F5590"/>
    <w:rsid w:val="002F5837"/>
    <w:rsid w:val="002F5ACC"/>
    <w:rsid w:val="002F5B34"/>
    <w:rsid w:val="002F608C"/>
    <w:rsid w:val="002F6258"/>
    <w:rsid w:val="002F6426"/>
    <w:rsid w:val="002F71B4"/>
    <w:rsid w:val="002F7250"/>
    <w:rsid w:val="002F7CBB"/>
    <w:rsid w:val="003000FB"/>
    <w:rsid w:val="00300E98"/>
    <w:rsid w:val="0030133C"/>
    <w:rsid w:val="00301618"/>
    <w:rsid w:val="00301FC5"/>
    <w:rsid w:val="003020DC"/>
    <w:rsid w:val="0030210C"/>
    <w:rsid w:val="00302769"/>
    <w:rsid w:val="003029AA"/>
    <w:rsid w:val="003029C8"/>
    <w:rsid w:val="00302A32"/>
    <w:rsid w:val="00302BD6"/>
    <w:rsid w:val="00302CAC"/>
    <w:rsid w:val="00302E1F"/>
    <w:rsid w:val="00303080"/>
    <w:rsid w:val="00303184"/>
    <w:rsid w:val="003032B1"/>
    <w:rsid w:val="003034D1"/>
    <w:rsid w:val="00303837"/>
    <w:rsid w:val="00303B36"/>
    <w:rsid w:val="00303BA2"/>
    <w:rsid w:val="00303EA1"/>
    <w:rsid w:val="00303F7C"/>
    <w:rsid w:val="00304226"/>
    <w:rsid w:val="00304CFD"/>
    <w:rsid w:val="00305588"/>
    <w:rsid w:val="0030573F"/>
    <w:rsid w:val="0030652A"/>
    <w:rsid w:val="00306988"/>
    <w:rsid w:val="00306992"/>
    <w:rsid w:val="00306DD0"/>
    <w:rsid w:val="00306E5C"/>
    <w:rsid w:val="00307255"/>
    <w:rsid w:val="003078F5"/>
    <w:rsid w:val="00307AC7"/>
    <w:rsid w:val="00307C9F"/>
    <w:rsid w:val="00310432"/>
    <w:rsid w:val="00310438"/>
    <w:rsid w:val="003104C6"/>
    <w:rsid w:val="00310E45"/>
    <w:rsid w:val="003110BE"/>
    <w:rsid w:val="0031115B"/>
    <w:rsid w:val="0031120E"/>
    <w:rsid w:val="003115B9"/>
    <w:rsid w:val="0031162D"/>
    <w:rsid w:val="00311EFE"/>
    <w:rsid w:val="00312354"/>
    <w:rsid w:val="003127D7"/>
    <w:rsid w:val="0031299E"/>
    <w:rsid w:val="003129FD"/>
    <w:rsid w:val="00312E87"/>
    <w:rsid w:val="00312FCF"/>
    <w:rsid w:val="0031359B"/>
    <w:rsid w:val="00313685"/>
    <w:rsid w:val="003138C7"/>
    <w:rsid w:val="00313E69"/>
    <w:rsid w:val="003148AA"/>
    <w:rsid w:val="00314C49"/>
    <w:rsid w:val="00314C57"/>
    <w:rsid w:val="00314E3E"/>
    <w:rsid w:val="00314E57"/>
    <w:rsid w:val="00314F72"/>
    <w:rsid w:val="00315689"/>
    <w:rsid w:val="00315DB2"/>
    <w:rsid w:val="003160C4"/>
    <w:rsid w:val="0031654D"/>
    <w:rsid w:val="00316881"/>
    <w:rsid w:val="00316CC7"/>
    <w:rsid w:val="00317302"/>
    <w:rsid w:val="003173A0"/>
    <w:rsid w:val="003174E7"/>
    <w:rsid w:val="003178DF"/>
    <w:rsid w:val="00317972"/>
    <w:rsid w:val="00317A9A"/>
    <w:rsid w:val="00317AA8"/>
    <w:rsid w:val="00317D4B"/>
    <w:rsid w:val="00317F41"/>
    <w:rsid w:val="003207AD"/>
    <w:rsid w:val="00320B9F"/>
    <w:rsid w:val="003218B5"/>
    <w:rsid w:val="00321A4C"/>
    <w:rsid w:val="00322693"/>
    <w:rsid w:val="0032343A"/>
    <w:rsid w:val="003236A6"/>
    <w:rsid w:val="00323EC3"/>
    <w:rsid w:val="003243E7"/>
    <w:rsid w:val="00324834"/>
    <w:rsid w:val="003249B8"/>
    <w:rsid w:val="00324B6D"/>
    <w:rsid w:val="00324EBD"/>
    <w:rsid w:val="00325097"/>
    <w:rsid w:val="0032509C"/>
    <w:rsid w:val="003251EA"/>
    <w:rsid w:val="0032523C"/>
    <w:rsid w:val="003253FF"/>
    <w:rsid w:val="00325434"/>
    <w:rsid w:val="00325865"/>
    <w:rsid w:val="003258D2"/>
    <w:rsid w:val="00325AC7"/>
    <w:rsid w:val="00325CC0"/>
    <w:rsid w:val="00325CF4"/>
    <w:rsid w:val="00325DD6"/>
    <w:rsid w:val="00326013"/>
    <w:rsid w:val="00326CBD"/>
    <w:rsid w:val="00326E19"/>
    <w:rsid w:val="00326F73"/>
    <w:rsid w:val="003275D3"/>
    <w:rsid w:val="00327AE7"/>
    <w:rsid w:val="00330A4E"/>
    <w:rsid w:val="00330B13"/>
    <w:rsid w:val="00330D94"/>
    <w:rsid w:val="00330F14"/>
    <w:rsid w:val="00331107"/>
    <w:rsid w:val="00331242"/>
    <w:rsid w:val="00331464"/>
    <w:rsid w:val="0033152C"/>
    <w:rsid w:val="00331570"/>
    <w:rsid w:val="0033189D"/>
    <w:rsid w:val="00331D33"/>
    <w:rsid w:val="003330E7"/>
    <w:rsid w:val="003336C9"/>
    <w:rsid w:val="00333DE1"/>
    <w:rsid w:val="0033415F"/>
    <w:rsid w:val="00334370"/>
    <w:rsid w:val="0033438B"/>
    <w:rsid w:val="00334734"/>
    <w:rsid w:val="00334B01"/>
    <w:rsid w:val="00334D60"/>
    <w:rsid w:val="00335510"/>
    <w:rsid w:val="00335671"/>
    <w:rsid w:val="00335C82"/>
    <w:rsid w:val="00336261"/>
    <w:rsid w:val="00336510"/>
    <w:rsid w:val="0033695C"/>
    <w:rsid w:val="00336B38"/>
    <w:rsid w:val="00336C74"/>
    <w:rsid w:val="00336D40"/>
    <w:rsid w:val="00336DB6"/>
    <w:rsid w:val="00336E71"/>
    <w:rsid w:val="003372F3"/>
    <w:rsid w:val="003375E9"/>
    <w:rsid w:val="00337FC2"/>
    <w:rsid w:val="00340062"/>
    <w:rsid w:val="0034047F"/>
    <w:rsid w:val="00340E72"/>
    <w:rsid w:val="003413CA"/>
    <w:rsid w:val="0034178D"/>
    <w:rsid w:val="003420F8"/>
    <w:rsid w:val="00342D62"/>
    <w:rsid w:val="0034311C"/>
    <w:rsid w:val="0034356F"/>
    <w:rsid w:val="00343929"/>
    <w:rsid w:val="00343962"/>
    <w:rsid w:val="00343C18"/>
    <w:rsid w:val="003447C1"/>
    <w:rsid w:val="00344C07"/>
    <w:rsid w:val="00344CA3"/>
    <w:rsid w:val="00344CA7"/>
    <w:rsid w:val="00344F2C"/>
    <w:rsid w:val="00345434"/>
    <w:rsid w:val="00345A5B"/>
    <w:rsid w:val="00345AB2"/>
    <w:rsid w:val="00345DD1"/>
    <w:rsid w:val="00346225"/>
    <w:rsid w:val="003466EB"/>
    <w:rsid w:val="00346E10"/>
    <w:rsid w:val="0034714F"/>
    <w:rsid w:val="003501BC"/>
    <w:rsid w:val="0035036A"/>
    <w:rsid w:val="0035068D"/>
    <w:rsid w:val="00350A30"/>
    <w:rsid w:val="00350C77"/>
    <w:rsid w:val="00350E33"/>
    <w:rsid w:val="00351174"/>
    <w:rsid w:val="00351409"/>
    <w:rsid w:val="00351723"/>
    <w:rsid w:val="003519DB"/>
    <w:rsid w:val="00351ADF"/>
    <w:rsid w:val="00351B1A"/>
    <w:rsid w:val="00351CF2"/>
    <w:rsid w:val="003521F0"/>
    <w:rsid w:val="00352459"/>
    <w:rsid w:val="003525CB"/>
    <w:rsid w:val="00353183"/>
    <w:rsid w:val="003533AE"/>
    <w:rsid w:val="00353582"/>
    <w:rsid w:val="00353953"/>
    <w:rsid w:val="00353AE1"/>
    <w:rsid w:val="00353F7B"/>
    <w:rsid w:val="00354C7A"/>
    <w:rsid w:val="003554A5"/>
    <w:rsid w:val="003554AE"/>
    <w:rsid w:val="00355531"/>
    <w:rsid w:val="003557FD"/>
    <w:rsid w:val="00355E62"/>
    <w:rsid w:val="00355FC9"/>
    <w:rsid w:val="00356257"/>
    <w:rsid w:val="003563A9"/>
    <w:rsid w:val="00356658"/>
    <w:rsid w:val="00356830"/>
    <w:rsid w:val="00356852"/>
    <w:rsid w:val="00356AAF"/>
    <w:rsid w:val="00356E75"/>
    <w:rsid w:val="0035798D"/>
    <w:rsid w:val="00357E26"/>
    <w:rsid w:val="003601B1"/>
    <w:rsid w:val="00360919"/>
    <w:rsid w:val="003609BF"/>
    <w:rsid w:val="00360BC9"/>
    <w:rsid w:val="0036109C"/>
    <w:rsid w:val="003612E8"/>
    <w:rsid w:val="00361417"/>
    <w:rsid w:val="0036161B"/>
    <w:rsid w:val="00361E32"/>
    <w:rsid w:val="00362709"/>
    <w:rsid w:val="00362805"/>
    <w:rsid w:val="0036287F"/>
    <w:rsid w:val="00362B1F"/>
    <w:rsid w:val="00363261"/>
    <w:rsid w:val="0036389F"/>
    <w:rsid w:val="00363B11"/>
    <w:rsid w:val="00363BC9"/>
    <w:rsid w:val="00363E1F"/>
    <w:rsid w:val="0036414C"/>
    <w:rsid w:val="003646D3"/>
    <w:rsid w:val="0036479D"/>
    <w:rsid w:val="00364AD4"/>
    <w:rsid w:val="00364CFA"/>
    <w:rsid w:val="00364D55"/>
    <w:rsid w:val="00365B44"/>
    <w:rsid w:val="00365BF3"/>
    <w:rsid w:val="00365C82"/>
    <w:rsid w:val="00366307"/>
    <w:rsid w:val="00366487"/>
    <w:rsid w:val="00366B96"/>
    <w:rsid w:val="00366C70"/>
    <w:rsid w:val="00366CFE"/>
    <w:rsid w:val="0036775A"/>
    <w:rsid w:val="00367AB5"/>
    <w:rsid w:val="00367F14"/>
    <w:rsid w:val="00367FA2"/>
    <w:rsid w:val="0037051B"/>
    <w:rsid w:val="00370B01"/>
    <w:rsid w:val="00370C67"/>
    <w:rsid w:val="00371141"/>
    <w:rsid w:val="00371218"/>
    <w:rsid w:val="0037141E"/>
    <w:rsid w:val="00371503"/>
    <w:rsid w:val="00371D47"/>
    <w:rsid w:val="00372409"/>
    <w:rsid w:val="003724AA"/>
    <w:rsid w:val="003724F5"/>
    <w:rsid w:val="003725AE"/>
    <w:rsid w:val="003726E7"/>
    <w:rsid w:val="003729B1"/>
    <w:rsid w:val="00372B5B"/>
    <w:rsid w:val="003734FE"/>
    <w:rsid w:val="00373C33"/>
    <w:rsid w:val="00373DCB"/>
    <w:rsid w:val="00373DF3"/>
    <w:rsid w:val="00373E97"/>
    <w:rsid w:val="00373ECD"/>
    <w:rsid w:val="00373F5A"/>
    <w:rsid w:val="003741C9"/>
    <w:rsid w:val="003742F7"/>
    <w:rsid w:val="00374A15"/>
    <w:rsid w:val="00374A5B"/>
    <w:rsid w:val="00374F8A"/>
    <w:rsid w:val="00374FB5"/>
    <w:rsid w:val="003750F5"/>
    <w:rsid w:val="003757BF"/>
    <w:rsid w:val="00375812"/>
    <w:rsid w:val="00375CDB"/>
    <w:rsid w:val="00375F70"/>
    <w:rsid w:val="0037687A"/>
    <w:rsid w:val="00376FAE"/>
    <w:rsid w:val="003770A7"/>
    <w:rsid w:val="00377572"/>
    <w:rsid w:val="00377768"/>
    <w:rsid w:val="00377B14"/>
    <w:rsid w:val="0038011A"/>
    <w:rsid w:val="00380438"/>
    <w:rsid w:val="00380D74"/>
    <w:rsid w:val="00380EF8"/>
    <w:rsid w:val="00380F28"/>
    <w:rsid w:val="00380FE5"/>
    <w:rsid w:val="00381068"/>
    <w:rsid w:val="00381378"/>
    <w:rsid w:val="00381D21"/>
    <w:rsid w:val="0038241D"/>
    <w:rsid w:val="0038290B"/>
    <w:rsid w:val="00382AC1"/>
    <w:rsid w:val="0038325B"/>
    <w:rsid w:val="00383C4D"/>
    <w:rsid w:val="00383CC4"/>
    <w:rsid w:val="00383F4A"/>
    <w:rsid w:val="00383F99"/>
    <w:rsid w:val="003842EA"/>
    <w:rsid w:val="00384431"/>
    <w:rsid w:val="0038481B"/>
    <w:rsid w:val="003850C1"/>
    <w:rsid w:val="0038537B"/>
    <w:rsid w:val="0038553D"/>
    <w:rsid w:val="00385863"/>
    <w:rsid w:val="00385ACB"/>
    <w:rsid w:val="00385ADD"/>
    <w:rsid w:val="00385D4A"/>
    <w:rsid w:val="003862B8"/>
    <w:rsid w:val="003866A7"/>
    <w:rsid w:val="00386C47"/>
    <w:rsid w:val="00386F2B"/>
    <w:rsid w:val="00386F61"/>
    <w:rsid w:val="00387E82"/>
    <w:rsid w:val="00387EED"/>
    <w:rsid w:val="00390856"/>
    <w:rsid w:val="00390AB4"/>
    <w:rsid w:val="00390BBD"/>
    <w:rsid w:val="00391131"/>
    <w:rsid w:val="00391639"/>
    <w:rsid w:val="003917BC"/>
    <w:rsid w:val="00391A69"/>
    <w:rsid w:val="003927BC"/>
    <w:rsid w:val="00392AA5"/>
    <w:rsid w:val="00392BF2"/>
    <w:rsid w:val="00392DD0"/>
    <w:rsid w:val="00393159"/>
    <w:rsid w:val="003932F5"/>
    <w:rsid w:val="00393824"/>
    <w:rsid w:val="00393938"/>
    <w:rsid w:val="00393CA2"/>
    <w:rsid w:val="00394076"/>
    <w:rsid w:val="003940C2"/>
    <w:rsid w:val="0039427B"/>
    <w:rsid w:val="003949CF"/>
    <w:rsid w:val="00394AE3"/>
    <w:rsid w:val="00394BAF"/>
    <w:rsid w:val="00394F04"/>
    <w:rsid w:val="00394F64"/>
    <w:rsid w:val="00395574"/>
    <w:rsid w:val="003956C3"/>
    <w:rsid w:val="00395D46"/>
    <w:rsid w:val="0039652F"/>
    <w:rsid w:val="0039659B"/>
    <w:rsid w:val="00396B8B"/>
    <w:rsid w:val="003970EC"/>
    <w:rsid w:val="003976BB"/>
    <w:rsid w:val="003976C4"/>
    <w:rsid w:val="003A02DE"/>
    <w:rsid w:val="003A034B"/>
    <w:rsid w:val="003A05E0"/>
    <w:rsid w:val="003A09B0"/>
    <w:rsid w:val="003A0EF8"/>
    <w:rsid w:val="003A1263"/>
    <w:rsid w:val="003A1A14"/>
    <w:rsid w:val="003A20AC"/>
    <w:rsid w:val="003A226C"/>
    <w:rsid w:val="003A2344"/>
    <w:rsid w:val="003A24A9"/>
    <w:rsid w:val="003A29AD"/>
    <w:rsid w:val="003A2C45"/>
    <w:rsid w:val="003A39C3"/>
    <w:rsid w:val="003A3DD6"/>
    <w:rsid w:val="003A3FFD"/>
    <w:rsid w:val="003A4338"/>
    <w:rsid w:val="003A478E"/>
    <w:rsid w:val="003A4819"/>
    <w:rsid w:val="003A4E6E"/>
    <w:rsid w:val="003A51FD"/>
    <w:rsid w:val="003A5256"/>
    <w:rsid w:val="003A5458"/>
    <w:rsid w:val="003A56C2"/>
    <w:rsid w:val="003A5BBF"/>
    <w:rsid w:val="003A6F04"/>
    <w:rsid w:val="003A6FB3"/>
    <w:rsid w:val="003A719B"/>
    <w:rsid w:val="003A78B8"/>
    <w:rsid w:val="003A7958"/>
    <w:rsid w:val="003A79CD"/>
    <w:rsid w:val="003A7EB5"/>
    <w:rsid w:val="003B005A"/>
    <w:rsid w:val="003B06ED"/>
    <w:rsid w:val="003B0A63"/>
    <w:rsid w:val="003B0B7E"/>
    <w:rsid w:val="003B10B0"/>
    <w:rsid w:val="003B1110"/>
    <w:rsid w:val="003B18D0"/>
    <w:rsid w:val="003B1C5A"/>
    <w:rsid w:val="003B1F84"/>
    <w:rsid w:val="003B2BCA"/>
    <w:rsid w:val="003B325E"/>
    <w:rsid w:val="003B3737"/>
    <w:rsid w:val="003B377E"/>
    <w:rsid w:val="003B3D3F"/>
    <w:rsid w:val="003B3EA6"/>
    <w:rsid w:val="003B4249"/>
    <w:rsid w:val="003B4418"/>
    <w:rsid w:val="003B4846"/>
    <w:rsid w:val="003B4B31"/>
    <w:rsid w:val="003B58CC"/>
    <w:rsid w:val="003B5BE5"/>
    <w:rsid w:val="003B6075"/>
    <w:rsid w:val="003B6B6F"/>
    <w:rsid w:val="003B7358"/>
    <w:rsid w:val="003B74A8"/>
    <w:rsid w:val="003B74E6"/>
    <w:rsid w:val="003B750B"/>
    <w:rsid w:val="003B77F1"/>
    <w:rsid w:val="003B7872"/>
    <w:rsid w:val="003B796E"/>
    <w:rsid w:val="003B7BC9"/>
    <w:rsid w:val="003B7DE6"/>
    <w:rsid w:val="003B7FE4"/>
    <w:rsid w:val="003B7FF3"/>
    <w:rsid w:val="003C0599"/>
    <w:rsid w:val="003C08B4"/>
    <w:rsid w:val="003C0CA8"/>
    <w:rsid w:val="003C1494"/>
    <w:rsid w:val="003C1BF0"/>
    <w:rsid w:val="003C1E5F"/>
    <w:rsid w:val="003C1FF7"/>
    <w:rsid w:val="003C24BC"/>
    <w:rsid w:val="003C2C9B"/>
    <w:rsid w:val="003C2CF7"/>
    <w:rsid w:val="003C3323"/>
    <w:rsid w:val="003C3E2A"/>
    <w:rsid w:val="003C3FBB"/>
    <w:rsid w:val="003C46B9"/>
    <w:rsid w:val="003C46CE"/>
    <w:rsid w:val="003C4B85"/>
    <w:rsid w:val="003C4F80"/>
    <w:rsid w:val="003C532C"/>
    <w:rsid w:val="003C5420"/>
    <w:rsid w:val="003C57A8"/>
    <w:rsid w:val="003C5BFC"/>
    <w:rsid w:val="003C622A"/>
    <w:rsid w:val="003C65F0"/>
    <w:rsid w:val="003C6624"/>
    <w:rsid w:val="003C6F9C"/>
    <w:rsid w:val="003C6FFD"/>
    <w:rsid w:val="003C71AA"/>
    <w:rsid w:val="003C71BA"/>
    <w:rsid w:val="003C74EA"/>
    <w:rsid w:val="003C7941"/>
    <w:rsid w:val="003C7BD8"/>
    <w:rsid w:val="003C7E5B"/>
    <w:rsid w:val="003C7F90"/>
    <w:rsid w:val="003C7FBD"/>
    <w:rsid w:val="003D0364"/>
    <w:rsid w:val="003D037E"/>
    <w:rsid w:val="003D0474"/>
    <w:rsid w:val="003D202C"/>
    <w:rsid w:val="003D220D"/>
    <w:rsid w:val="003D295D"/>
    <w:rsid w:val="003D2EB1"/>
    <w:rsid w:val="003D32C6"/>
    <w:rsid w:val="003D3415"/>
    <w:rsid w:val="003D3492"/>
    <w:rsid w:val="003D425D"/>
    <w:rsid w:val="003D4E1B"/>
    <w:rsid w:val="003D4F53"/>
    <w:rsid w:val="003D559E"/>
    <w:rsid w:val="003D5F01"/>
    <w:rsid w:val="003D67FA"/>
    <w:rsid w:val="003D7399"/>
    <w:rsid w:val="003D7C8D"/>
    <w:rsid w:val="003E082A"/>
    <w:rsid w:val="003E088C"/>
    <w:rsid w:val="003E0AFD"/>
    <w:rsid w:val="003E0BAB"/>
    <w:rsid w:val="003E0CA8"/>
    <w:rsid w:val="003E0E9A"/>
    <w:rsid w:val="003E1596"/>
    <w:rsid w:val="003E205B"/>
    <w:rsid w:val="003E2F1A"/>
    <w:rsid w:val="003E31A5"/>
    <w:rsid w:val="003E3322"/>
    <w:rsid w:val="003E3AF9"/>
    <w:rsid w:val="003E3D13"/>
    <w:rsid w:val="003E3E16"/>
    <w:rsid w:val="003E455D"/>
    <w:rsid w:val="003E4C7E"/>
    <w:rsid w:val="003E4F14"/>
    <w:rsid w:val="003E569E"/>
    <w:rsid w:val="003E5A41"/>
    <w:rsid w:val="003E5E34"/>
    <w:rsid w:val="003E5EAB"/>
    <w:rsid w:val="003E69F0"/>
    <w:rsid w:val="003E798B"/>
    <w:rsid w:val="003E7E1C"/>
    <w:rsid w:val="003E7F65"/>
    <w:rsid w:val="003F01EF"/>
    <w:rsid w:val="003F0536"/>
    <w:rsid w:val="003F06E4"/>
    <w:rsid w:val="003F0EB4"/>
    <w:rsid w:val="003F1404"/>
    <w:rsid w:val="003F14CF"/>
    <w:rsid w:val="003F1AE9"/>
    <w:rsid w:val="003F1B26"/>
    <w:rsid w:val="003F1BC6"/>
    <w:rsid w:val="003F1CF2"/>
    <w:rsid w:val="003F20E5"/>
    <w:rsid w:val="003F21FF"/>
    <w:rsid w:val="003F22B9"/>
    <w:rsid w:val="003F2333"/>
    <w:rsid w:val="003F2528"/>
    <w:rsid w:val="003F2B33"/>
    <w:rsid w:val="003F2EB3"/>
    <w:rsid w:val="003F3CA8"/>
    <w:rsid w:val="003F3E04"/>
    <w:rsid w:val="003F4490"/>
    <w:rsid w:val="003F4C3F"/>
    <w:rsid w:val="003F5774"/>
    <w:rsid w:val="003F5827"/>
    <w:rsid w:val="003F5B4E"/>
    <w:rsid w:val="003F5F03"/>
    <w:rsid w:val="003F5F17"/>
    <w:rsid w:val="003F6125"/>
    <w:rsid w:val="003F6148"/>
    <w:rsid w:val="003F6E4C"/>
    <w:rsid w:val="003F6E6F"/>
    <w:rsid w:val="003F77EA"/>
    <w:rsid w:val="004000AE"/>
    <w:rsid w:val="0040084D"/>
    <w:rsid w:val="00400C3D"/>
    <w:rsid w:val="0040144E"/>
    <w:rsid w:val="00401582"/>
    <w:rsid w:val="00401771"/>
    <w:rsid w:val="00401EB9"/>
    <w:rsid w:val="00401FDE"/>
    <w:rsid w:val="00402556"/>
    <w:rsid w:val="00402AC6"/>
    <w:rsid w:val="00403102"/>
    <w:rsid w:val="0040331F"/>
    <w:rsid w:val="00403869"/>
    <w:rsid w:val="00403A42"/>
    <w:rsid w:val="00403A94"/>
    <w:rsid w:val="00403BE2"/>
    <w:rsid w:val="00403FDF"/>
    <w:rsid w:val="0040449C"/>
    <w:rsid w:val="00405BCB"/>
    <w:rsid w:val="00405C8D"/>
    <w:rsid w:val="00406BB3"/>
    <w:rsid w:val="00406DF9"/>
    <w:rsid w:val="004076DE"/>
    <w:rsid w:val="004079E3"/>
    <w:rsid w:val="00407BFD"/>
    <w:rsid w:val="0041049B"/>
    <w:rsid w:val="004105DC"/>
    <w:rsid w:val="004106FD"/>
    <w:rsid w:val="0041072F"/>
    <w:rsid w:val="00410734"/>
    <w:rsid w:val="00411827"/>
    <w:rsid w:val="004119C6"/>
    <w:rsid w:val="00411BB5"/>
    <w:rsid w:val="00411CBE"/>
    <w:rsid w:val="00412608"/>
    <w:rsid w:val="00412612"/>
    <w:rsid w:val="00412F90"/>
    <w:rsid w:val="00413506"/>
    <w:rsid w:val="00413709"/>
    <w:rsid w:val="00413DFC"/>
    <w:rsid w:val="00414964"/>
    <w:rsid w:val="00414E9B"/>
    <w:rsid w:val="00414EE0"/>
    <w:rsid w:val="00414FD7"/>
    <w:rsid w:val="00415015"/>
    <w:rsid w:val="004150BF"/>
    <w:rsid w:val="00415397"/>
    <w:rsid w:val="00415449"/>
    <w:rsid w:val="0041564B"/>
    <w:rsid w:val="0041564F"/>
    <w:rsid w:val="00415721"/>
    <w:rsid w:val="00415923"/>
    <w:rsid w:val="004159A9"/>
    <w:rsid w:val="00415E4F"/>
    <w:rsid w:val="00415EC3"/>
    <w:rsid w:val="004161E5"/>
    <w:rsid w:val="00416522"/>
    <w:rsid w:val="004167F4"/>
    <w:rsid w:val="00416A69"/>
    <w:rsid w:val="00416B69"/>
    <w:rsid w:val="00416EF3"/>
    <w:rsid w:val="00416F74"/>
    <w:rsid w:val="00417354"/>
    <w:rsid w:val="0041744E"/>
    <w:rsid w:val="00417618"/>
    <w:rsid w:val="00417998"/>
    <w:rsid w:val="00417DD4"/>
    <w:rsid w:val="00420104"/>
    <w:rsid w:val="0042087F"/>
    <w:rsid w:val="00420EFD"/>
    <w:rsid w:val="004212F2"/>
    <w:rsid w:val="00421D79"/>
    <w:rsid w:val="00421E64"/>
    <w:rsid w:val="00421EE7"/>
    <w:rsid w:val="00421F3A"/>
    <w:rsid w:val="00421FE5"/>
    <w:rsid w:val="00422130"/>
    <w:rsid w:val="00422289"/>
    <w:rsid w:val="0042240F"/>
    <w:rsid w:val="00422502"/>
    <w:rsid w:val="00422638"/>
    <w:rsid w:val="00422A7A"/>
    <w:rsid w:val="0042310A"/>
    <w:rsid w:val="00423774"/>
    <w:rsid w:val="004237CC"/>
    <w:rsid w:val="00423B80"/>
    <w:rsid w:val="00423E90"/>
    <w:rsid w:val="004242A9"/>
    <w:rsid w:val="004244A5"/>
    <w:rsid w:val="00425BDF"/>
    <w:rsid w:val="00425BF7"/>
    <w:rsid w:val="0042603C"/>
    <w:rsid w:val="004260C2"/>
    <w:rsid w:val="0042616E"/>
    <w:rsid w:val="00426251"/>
    <w:rsid w:val="00426378"/>
    <w:rsid w:val="00426659"/>
    <w:rsid w:val="00426837"/>
    <w:rsid w:val="00426A36"/>
    <w:rsid w:val="00426F0F"/>
    <w:rsid w:val="0042763F"/>
    <w:rsid w:val="00427AC5"/>
    <w:rsid w:val="00430354"/>
    <w:rsid w:val="00430559"/>
    <w:rsid w:val="004312BD"/>
    <w:rsid w:val="004312BF"/>
    <w:rsid w:val="00431E27"/>
    <w:rsid w:val="00431E98"/>
    <w:rsid w:val="0043267B"/>
    <w:rsid w:val="004326CD"/>
    <w:rsid w:val="00433238"/>
    <w:rsid w:val="00433557"/>
    <w:rsid w:val="0043366E"/>
    <w:rsid w:val="00433942"/>
    <w:rsid w:val="00433C52"/>
    <w:rsid w:val="0043404F"/>
    <w:rsid w:val="00434A2C"/>
    <w:rsid w:val="00434E97"/>
    <w:rsid w:val="00435307"/>
    <w:rsid w:val="0043534C"/>
    <w:rsid w:val="00435380"/>
    <w:rsid w:val="004353E2"/>
    <w:rsid w:val="004354A2"/>
    <w:rsid w:val="00435547"/>
    <w:rsid w:val="0043586B"/>
    <w:rsid w:val="0043612E"/>
    <w:rsid w:val="0043620F"/>
    <w:rsid w:val="00436430"/>
    <w:rsid w:val="004366C7"/>
    <w:rsid w:val="0043688A"/>
    <w:rsid w:val="00436E35"/>
    <w:rsid w:val="00436F8A"/>
    <w:rsid w:val="004375C2"/>
    <w:rsid w:val="00437E3E"/>
    <w:rsid w:val="00437E89"/>
    <w:rsid w:val="0044005B"/>
    <w:rsid w:val="004401F8"/>
    <w:rsid w:val="00440315"/>
    <w:rsid w:val="004404F4"/>
    <w:rsid w:val="0044057A"/>
    <w:rsid w:val="00440A4E"/>
    <w:rsid w:val="004412DA"/>
    <w:rsid w:val="004413F5"/>
    <w:rsid w:val="0044142F"/>
    <w:rsid w:val="004419BC"/>
    <w:rsid w:val="00441EC7"/>
    <w:rsid w:val="0044203E"/>
    <w:rsid w:val="00442270"/>
    <w:rsid w:val="00442855"/>
    <w:rsid w:val="00442A64"/>
    <w:rsid w:val="00442FD4"/>
    <w:rsid w:val="004435BB"/>
    <w:rsid w:val="00443857"/>
    <w:rsid w:val="00443A5E"/>
    <w:rsid w:val="00443C92"/>
    <w:rsid w:val="0044449C"/>
    <w:rsid w:val="00444858"/>
    <w:rsid w:val="0044497E"/>
    <w:rsid w:val="00444B44"/>
    <w:rsid w:val="00444D6E"/>
    <w:rsid w:val="00444F7F"/>
    <w:rsid w:val="004453F7"/>
    <w:rsid w:val="004457C5"/>
    <w:rsid w:val="004457FB"/>
    <w:rsid w:val="004458BE"/>
    <w:rsid w:val="00446254"/>
    <w:rsid w:val="00446957"/>
    <w:rsid w:val="00446AD5"/>
    <w:rsid w:val="00446CCB"/>
    <w:rsid w:val="00447112"/>
    <w:rsid w:val="004473F8"/>
    <w:rsid w:val="00447725"/>
    <w:rsid w:val="00447DF9"/>
    <w:rsid w:val="004500CF"/>
    <w:rsid w:val="0045043C"/>
    <w:rsid w:val="00450F12"/>
    <w:rsid w:val="00450F14"/>
    <w:rsid w:val="004512D7"/>
    <w:rsid w:val="004517B5"/>
    <w:rsid w:val="00451876"/>
    <w:rsid w:val="004518ED"/>
    <w:rsid w:val="00451B0E"/>
    <w:rsid w:val="00451F1B"/>
    <w:rsid w:val="00452486"/>
    <w:rsid w:val="00452929"/>
    <w:rsid w:val="00452F99"/>
    <w:rsid w:val="004531E0"/>
    <w:rsid w:val="00453519"/>
    <w:rsid w:val="004537DF"/>
    <w:rsid w:val="00453C42"/>
    <w:rsid w:val="004542DF"/>
    <w:rsid w:val="004543BB"/>
    <w:rsid w:val="004545EE"/>
    <w:rsid w:val="00454D5A"/>
    <w:rsid w:val="00454F06"/>
    <w:rsid w:val="004551B0"/>
    <w:rsid w:val="00456006"/>
    <w:rsid w:val="004562B9"/>
    <w:rsid w:val="004572AA"/>
    <w:rsid w:val="004573E2"/>
    <w:rsid w:val="00457455"/>
    <w:rsid w:val="00457490"/>
    <w:rsid w:val="00457ED0"/>
    <w:rsid w:val="00460178"/>
    <w:rsid w:val="0046024F"/>
    <w:rsid w:val="00460BED"/>
    <w:rsid w:val="00460EC1"/>
    <w:rsid w:val="00461341"/>
    <w:rsid w:val="00461369"/>
    <w:rsid w:val="004614A9"/>
    <w:rsid w:val="0046150B"/>
    <w:rsid w:val="004616C8"/>
    <w:rsid w:val="00461D55"/>
    <w:rsid w:val="0046253F"/>
    <w:rsid w:val="004625B3"/>
    <w:rsid w:val="00463C32"/>
    <w:rsid w:val="00463CE4"/>
    <w:rsid w:val="004643F4"/>
    <w:rsid w:val="00464446"/>
    <w:rsid w:val="00464560"/>
    <w:rsid w:val="004648B5"/>
    <w:rsid w:val="00464914"/>
    <w:rsid w:val="00464D2B"/>
    <w:rsid w:val="00464D32"/>
    <w:rsid w:val="00464F43"/>
    <w:rsid w:val="00465271"/>
    <w:rsid w:val="00465626"/>
    <w:rsid w:val="0046571E"/>
    <w:rsid w:val="00465740"/>
    <w:rsid w:val="0046590E"/>
    <w:rsid w:val="004659FA"/>
    <w:rsid w:val="00466A02"/>
    <w:rsid w:val="00466E3F"/>
    <w:rsid w:val="00466F7E"/>
    <w:rsid w:val="0046725B"/>
    <w:rsid w:val="0046778F"/>
    <w:rsid w:val="00467853"/>
    <w:rsid w:val="0046798C"/>
    <w:rsid w:val="00467D4F"/>
    <w:rsid w:val="00467F52"/>
    <w:rsid w:val="00467FBA"/>
    <w:rsid w:val="0047028A"/>
    <w:rsid w:val="00470953"/>
    <w:rsid w:val="0047147C"/>
    <w:rsid w:val="00471565"/>
    <w:rsid w:val="00471958"/>
    <w:rsid w:val="00471FDF"/>
    <w:rsid w:val="004724F6"/>
    <w:rsid w:val="004729B4"/>
    <w:rsid w:val="00472EFC"/>
    <w:rsid w:val="00472F2C"/>
    <w:rsid w:val="00472F98"/>
    <w:rsid w:val="0047334F"/>
    <w:rsid w:val="00473353"/>
    <w:rsid w:val="004734AA"/>
    <w:rsid w:val="004735CF"/>
    <w:rsid w:val="004738B8"/>
    <w:rsid w:val="00473CB9"/>
    <w:rsid w:val="00474044"/>
    <w:rsid w:val="00474180"/>
    <w:rsid w:val="0047427C"/>
    <w:rsid w:val="004742FD"/>
    <w:rsid w:val="004747A5"/>
    <w:rsid w:val="004747D3"/>
    <w:rsid w:val="004748D7"/>
    <w:rsid w:val="0047494D"/>
    <w:rsid w:val="0047577A"/>
    <w:rsid w:val="004766D4"/>
    <w:rsid w:val="00476750"/>
    <w:rsid w:val="0047675C"/>
    <w:rsid w:val="0047680A"/>
    <w:rsid w:val="004770C1"/>
    <w:rsid w:val="004771DE"/>
    <w:rsid w:val="004773FD"/>
    <w:rsid w:val="004774A0"/>
    <w:rsid w:val="00477A3D"/>
    <w:rsid w:val="00477B5C"/>
    <w:rsid w:val="00477C96"/>
    <w:rsid w:val="004802CF"/>
    <w:rsid w:val="0048040D"/>
    <w:rsid w:val="004806B3"/>
    <w:rsid w:val="00480F4B"/>
    <w:rsid w:val="004811D9"/>
    <w:rsid w:val="00481AD2"/>
    <w:rsid w:val="00481C1E"/>
    <w:rsid w:val="00481ECD"/>
    <w:rsid w:val="004820DE"/>
    <w:rsid w:val="004827C7"/>
    <w:rsid w:val="00482C7E"/>
    <w:rsid w:val="0048332C"/>
    <w:rsid w:val="00483DEF"/>
    <w:rsid w:val="00483E18"/>
    <w:rsid w:val="004842C4"/>
    <w:rsid w:val="004856A6"/>
    <w:rsid w:val="0048622F"/>
    <w:rsid w:val="00486458"/>
    <w:rsid w:val="00486640"/>
    <w:rsid w:val="00486769"/>
    <w:rsid w:val="004867A5"/>
    <w:rsid w:val="00486964"/>
    <w:rsid w:val="00486A4D"/>
    <w:rsid w:val="00486B50"/>
    <w:rsid w:val="00486C61"/>
    <w:rsid w:val="004878D6"/>
    <w:rsid w:val="00487C36"/>
    <w:rsid w:val="00487FCD"/>
    <w:rsid w:val="004900AC"/>
    <w:rsid w:val="00490110"/>
    <w:rsid w:val="004901BF"/>
    <w:rsid w:val="004907A2"/>
    <w:rsid w:val="00490824"/>
    <w:rsid w:val="00490998"/>
    <w:rsid w:val="00490A44"/>
    <w:rsid w:val="00490C8F"/>
    <w:rsid w:val="00491131"/>
    <w:rsid w:val="0049131E"/>
    <w:rsid w:val="00491FAC"/>
    <w:rsid w:val="004923DA"/>
    <w:rsid w:val="004926B5"/>
    <w:rsid w:val="00492B83"/>
    <w:rsid w:val="00492D75"/>
    <w:rsid w:val="00493A12"/>
    <w:rsid w:val="00493DA6"/>
    <w:rsid w:val="00493E21"/>
    <w:rsid w:val="00494223"/>
    <w:rsid w:val="0049462E"/>
    <w:rsid w:val="00494A4F"/>
    <w:rsid w:val="00494B6C"/>
    <w:rsid w:val="00494E10"/>
    <w:rsid w:val="00494E4C"/>
    <w:rsid w:val="0049528D"/>
    <w:rsid w:val="00495E1F"/>
    <w:rsid w:val="00495E51"/>
    <w:rsid w:val="00496065"/>
    <w:rsid w:val="00496536"/>
    <w:rsid w:val="00496669"/>
    <w:rsid w:val="004971F5"/>
    <w:rsid w:val="004972E3"/>
    <w:rsid w:val="00497998"/>
    <w:rsid w:val="00497D46"/>
    <w:rsid w:val="004A02A6"/>
    <w:rsid w:val="004A02E9"/>
    <w:rsid w:val="004A0BF4"/>
    <w:rsid w:val="004A10ED"/>
    <w:rsid w:val="004A1566"/>
    <w:rsid w:val="004A1BDF"/>
    <w:rsid w:val="004A1CB3"/>
    <w:rsid w:val="004A22EB"/>
    <w:rsid w:val="004A2368"/>
    <w:rsid w:val="004A249D"/>
    <w:rsid w:val="004A290D"/>
    <w:rsid w:val="004A2CCC"/>
    <w:rsid w:val="004A2D12"/>
    <w:rsid w:val="004A2EE9"/>
    <w:rsid w:val="004A2F00"/>
    <w:rsid w:val="004A38DE"/>
    <w:rsid w:val="004A3DF8"/>
    <w:rsid w:val="004A3FE2"/>
    <w:rsid w:val="004A401B"/>
    <w:rsid w:val="004A4413"/>
    <w:rsid w:val="004A473E"/>
    <w:rsid w:val="004A474E"/>
    <w:rsid w:val="004A4A46"/>
    <w:rsid w:val="004A4D17"/>
    <w:rsid w:val="004A5857"/>
    <w:rsid w:val="004A59F1"/>
    <w:rsid w:val="004A5FC9"/>
    <w:rsid w:val="004A620C"/>
    <w:rsid w:val="004A6316"/>
    <w:rsid w:val="004A6687"/>
    <w:rsid w:val="004A6916"/>
    <w:rsid w:val="004A6D9E"/>
    <w:rsid w:val="004A7183"/>
    <w:rsid w:val="004A733B"/>
    <w:rsid w:val="004A755D"/>
    <w:rsid w:val="004A75E1"/>
    <w:rsid w:val="004A7C99"/>
    <w:rsid w:val="004B0865"/>
    <w:rsid w:val="004B08A0"/>
    <w:rsid w:val="004B0B92"/>
    <w:rsid w:val="004B1AAD"/>
    <w:rsid w:val="004B1F40"/>
    <w:rsid w:val="004B2286"/>
    <w:rsid w:val="004B2634"/>
    <w:rsid w:val="004B2B1C"/>
    <w:rsid w:val="004B33C2"/>
    <w:rsid w:val="004B35B1"/>
    <w:rsid w:val="004B3747"/>
    <w:rsid w:val="004B3E44"/>
    <w:rsid w:val="004B3F4A"/>
    <w:rsid w:val="004B435E"/>
    <w:rsid w:val="004B44F8"/>
    <w:rsid w:val="004B4D0E"/>
    <w:rsid w:val="004B4ECC"/>
    <w:rsid w:val="004B4F22"/>
    <w:rsid w:val="004B5225"/>
    <w:rsid w:val="004B576C"/>
    <w:rsid w:val="004B57AB"/>
    <w:rsid w:val="004B5A34"/>
    <w:rsid w:val="004B5C73"/>
    <w:rsid w:val="004B5DA0"/>
    <w:rsid w:val="004B66D6"/>
    <w:rsid w:val="004B6AFF"/>
    <w:rsid w:val="004B6DB1"/>
    <w:rsid w:val="004B7048"/>
    <w:rsid w:val="004B70E9"/>
    <w:rsid w:val="004B71E0"/>
    <w:rsid w:val="004B77E5"/>
    <w:rsid w:val="004B78AC"/>
    <w:rsid w:val="004B7A23"/>
    <w:rsid w:val="004C0084"/>
    <w:rsid w:val="004C04C2"/>
    <w:rsid w:val="004C053F"/>
    <w:rsid w:val="004C0631"/>
    <w:rsid w:val="004C08D5"/>
    <w:rsid w:val="004C09AE"/>
    <w:rsid w:val="004C0D5F"/>
    <w:rsid w:val="004C0EBC"/>
    <w:rsid w:val="004C1586"/>
    <w:rsid w:val="004C18C0"/>
    <w:rsid w:val="004C1D10"/>
    <w:rsid w:val="004C20EE"/>
    <w:rsid w:val="004C256E"/>
    <w:rsid w:val="004C2921"/>
    <w:rsid w:val="004C2C49"/>
    <w:rsid w:val="004C301D"/>
    <w:rsid w:val="004C30FB"/>
    <w:rsid w:val="004C3287"/>
    <w:rsid w:val="004C3736"/>
    <w:rsid w:val="004C48A8"/>
    <w:rsid w:val="004C496D"/>
    <w:rsid w:val="004C4D86"/>
    <w:rsid w:val="004C5439"/>
    <w:rsid w:val="004C592C"/>
    <w:rsid w:val="004C5940"/>
    <w:rsid w:val="004C5EA6"/>
    <w:rsid w:val="004C6004"/>
    <w:rsid w:val="004C60F6"/>
    <w:rsid w:val="004C610D"/>
    <w:rsid w:val="004C6C91"/>
    <w:rsid w:val="004C7282"/>
    <w:rsid w:val="004C7CE1"/>
    <w:rsid w:val="004D0144"/>
    <w:rsid w:val="004D02E6"/>
    <w:rsid w:val="004D04E7"/>
    <w:rsid w:val="004D0544"/>
    <w:rsid w:val="004D0624"/>
    <w:rsid w:val="004D07DD"/>
    <w:rsid w:val="004D08AC"/>
    <w:rsid w:val="004D0983"/>
    <w:rsid w:val="004D0E7F"/>
    <w:rsid w:val="004D18E6"/>
    <w:rsid w:val="004D1928"/>
    <w:rsid w:val="004D1EE6"/>
    <w:rsid w:val="004D21BC"/>
    <w:rsid w:val="004D2BB1"/>
    <w:rsid w:val="004D336E"/>
    <w:rsid w:val="004D3A81"/>
    <w:rsid w:val="004D4776"/>
    <w:rsid w:val="004D4D0E"/>
    <w:rsid w:val="004D4D5E"/>
    <w:rsid w:val="004D4F11"/>
    <w:rsid w:val="004D5314"/>
    <w:rsid w:val="004D5366"/>
    <w:rsid w:val="004D53A0"/>
    <w:rsid w:val="004D566C"/>
    <w:rsid w:val="004D5A3A"/>
    <w:rsid w:val="004D5BFB"/>
    <w:rsid w:val="004D6718"/>
    <w:rsid w:val="004D6EB7"/>
    <w:rsid w:val="004D79F8"/>
    <w:rsid w:val="004D7CF0"/>
    <w:rsid w:val="004D7F61"/>
    <w:rsid w:val="004E00BE"/>
    <w:rsid w:val="004E00EA"/>
    <w:rsid w:val="004E0435"/>
    <w:rsid w:val="004E0502"/>
    <w:rsid w:val="004E05A0"/>
    <w:rsid w:val="004E08B0"/>
    <w:rsid w:val="004E120F"/>
    <w:rsid w:val="004E1724"/>
    <w:rsid w:val="004E18BE"/>
    <w:rsid w:val="004E1B04"/>
    <w:rsid w:val="004E2692"/>
    <w:rsid w:val="004E29AF"/>
    <w:rsid w:val="004E2A54"/>
    <w:rsid w:val="004E2F0C"/>
    <w:rsid w:val="004E30CD"/>
    <w:rsid w:val="004E315F"/>
    <w:rsid w:val="004E351A"/>
    <w:rsid w:val="004E38B9"/>
    <w:rsid w:val="004E3ABB"/>
    <w:rsid w:val="004E3C6E"/>
    <w:rsid w:val="004E4212"/>
    <w:rsid w:val="004E45B8"/>
    <w:rsid w:val="004E4784"/>
    <w:rsid w:val="004E4F99"/>
    <w:rsid w:val="004E5030"/>
    <w:rsid w:val="004E52D8"/>
    <w:rsid w:val="004E5736"/>
    <w:rsid w:val="004E593A"/>
    <w:rsid w:val="004E598A"/>
    <w:rsid w:val="004E5C2B"/>
    <w:rsid w:val="004E612A"/>
    <w:rsid w:val="004E6A8A"/>
    <w:rsid w:val="004E6E97"/>
    <w:rsid w:val="004E6EF3"/>
    <w:rsid w:val="004E6F1C"/>
    <w:rsid w:val="004E733D"/>
    <w:rsid w:val="004F054F"/>
    <w:rsid w:val="004F0AE2"/>
    <w:rsid w:val="004F1018"/>
    <w:rsid w:val="004F134D"/>
    <w:rsid w:val="004F1E91"/>
    <w:rsid w:val="004F2AA2"/>
    <w:rsid w:val="004F369B"/>
    <w:rsid w:val="004F3787"/>
    <w:rsid w:val="004F39C7"/>
    <w:rsid w:val="004F3A0A"/>
    <w:rsid w:val="004F415A"/>
    <w:rsid w:val="004F4213"/>
    <w:rsid w:val="004F4E31"/>
    <w:rsid w:val="004F4FFF"/>
    <w:rsid w:val="004F500F"/>
    <w:rsid w:val="004F5021"/>
    <w:rsid w:val="004F558A"/>
    <w:rsid w:val="004F5670"/>
    <w:rsid w:val="004F56E5"/>
    <w:rsid w:val="004F66E3"/>
    <w:rsid w:val="004F6703"/>
    <w:rsid w:val="004F672A"/>
    <w:rsid w:val="004F6757"/>
    <w:rsid w:val="004F7372"/>
    <w:rsid w:val="004F7394"/>
    <w:rsid w:val="004F79A7"/>
    <w:rsid w:val="004F7FC9"/>
    <w:rsid w:val="0050068A"/>
    <w:rsid w:val="00500F5F"/>
    <w:rsid w:val="005014EA"/>
    <w:rsid w:val="00501778"/>
    <w:rsid w:val="005026C7"/>
    <w:rsid w:val="00502965"/>
    <w:rsid w:val="00502A14"/>
    <w:rsid w:val="00502EB2"/>
    <w:rsid w:val="005030D6"/>
    <w:rsid w:val="0050326A"/>
    <w:rsid w:val="00503332"/>
    <w:rsid w:val="005044FD"/>
    <w:rsid w:val="00504A74"/>
    <w:rsid w:val="00504B55"/>
    <w:rsid w:val="00504BCE"/>
    <w:rsid w:val="00504E99"/>
    <w:rsid w:val="00504EB5"/>
    <w:rsid w:val="00505012"/>
    <w:rsid w:val="0050522C"/>
    <w:rsid w:val="00505902"/>
    <w:rsid w:val="00505A22"/>
    <w:rsid w:val="00505DE6"/>
    <w:rsid w:val="00506135"/>
    <w:rsid w:val="005061C0"/>
    <w:rsid w:val="00507089"/>
    <w:rsid w:val="005074E3"/>
    <w:rsid w:val="005075D5"/>
    <w:rsid w:val="00507F5A"/>
    <w:rsid w:val="0051004F"/>
    <w:rsid w:val="0051011B"/>
    <w:rsid w:val="00510316"/>
    <w:rsid w:val="00510FDE"/>
    <w:rsid w:val="00511A8E"/>
    <w:rsid w:val="00511F69"/>
    <w:rsid w:val="00512D7B"/>
    <w:rsid w:val="00512DC3"/>
    <w:rsid w:val="00512E7E"/>
    <w:rsid w:val="0051315A"/>
    <w:rsid w:val="005134D4"/>
    <w:rsid w:val="005136BB"/>
    <w:rsid w:val="0051385A"/>
    <w:rsid w:val="005140FB"/>
    <w:rsid w:val="005145E7"/>
    <w:rsid w:val="005147D4"/>
    <w:rsid w:val="00514EA3"/>
    <w:rsid w:val="0051525F"/>
    <w:rsid w:val="0051537B"/>
    <w:rsid w:val="005153B7"/>
    <w:rsid w:val="005155E4"/>
    <w:rsid w:val="0051583B"/>
    <w:rsid w:val="005158AE"/>
    <w:rsid w:val="0051592C"/>
    <w:rsid w:val="00515AFF"/>
    <w:rsid w:val="00515FF5"/>
    <w:rsid w:val="005160B6"/>
    <w:rsid w:val="00516598"/>
    <w:rsid w:val="0051780D"/>
    <w:rsid w:val="00517934"/>
    <w:rsid w:val="00517A2A"/>
    <w:rsid w:val="00517A87"/>
    <w:rsid w:val="00517B70"/>
    <w:rsid w:val="00517D38"/>
    <w:rsid w:val="00517E56"/>
    <w:rsid w:val="00517F9B"/>
    <w:rsid w:val="005200C6"/>
    <w:rsid w:val="005200D9"/>
    <w:rsid w:val="005202C9"/>
    <w:rsid w:val="00520345"/>
    <w:rsid w:val="00520AB5"/>
    <w:rsid w:val="00520B2C"/>
    <w:rsid w:val="005212D7"/>
    <w:rsid w:val="0052137D"/>
    <w:rsid w:val="0052191D"/>
    <w:rsid w:val="00522E0C"/>
    <w:rsid w:val="00522FC0"/>
    <w:rsid w:val="00523637"/>
    <w:rsid w:val="00523FDF"/>
    <w:rsid w:val="005240AE"/>
    <w:rsid w:val="0052413A"/>
    <w:rsid w:val="005244E4"/>
    <w:rsid w:val="005246D2"/>
    <w:rsid w:val="00524807"/>
    <w:rsid w:val="00524962"/>
    <w:rsid w:val="00524EC4"/>
    <w:rsid w:val="00524F8F"/>
    <w:rsid w:val="005256E2"/>
    <w:rsid w:val="00525805"/>
    <w:rsid w:val="00525992"/>
    <w:rsid w:val="00525B15"/>
    <w:rsid w:val="00525B7C"/>
    <w:rsid w:val="005263AA"/>
    <w:rsid w:val="00526A7F"/>
    <w:rsid w:val="00526F88"/>
    <w:rsid w:val="00527056"/>
    <w:rsid w:val="00527641"/>
    <w:rsid w:val="005276B8"/>
    <w:rsid w:val="00527AF5"/>
    <w:rsid w:val="00527CE2"/>
    <w:rsid w:val="00527E33"/>
    <w:rsid w:val="00527F52"/>
    <w:rsid w:val="005302F4"/>
    <w:rsid w:val="00530512"/>
    <w:rsid w:val="00530FE8"/>
    <w:rsid w:val="00531D32"/>
    <w:rsid w:val="00531EFB"/>
    <w:rsid w:val="00531F6D"/>
    <w:rsid w:val="0053224B"/>
    <w:rsid w:val="005324A1"/>
    <w:rsid w:val="005325E7"/>
    <w:rsid w:val="00532635"/>
    <w:rsid w:val="00532DB3"/>
    <w:rsid w:val="005334F9"/>
    <w:rsid w:val="005335D0"/>
    <w:rsid w:val="00533D5F"/>
    <w:rsid w:val="005342F9"/>
    <w:rsid w:val="005349A0"/>
    <w:rsid w:val="005352D6"/>
    <w:rsid w:val="0053546E"/>
    <w:rsid w:val="00535AC2"/>
    <w:rsid w:val="00535B62"/>
    <w:rsid w:val="00536357"/>
    <w:rsid w:val="005363F8"/>
    <w:rsid w:val="0053711A"/>
    <w:rsid w:val="00537268"/>
    <w:rsid w:val="005373A8"/>
    <w:rsid w:val="005377C5"/>
    <w:rsid w:val="00537918"/>
    <w:rsid w:val="00537AEC"/>
    <w:rsid w:val="00537C40"/>
    <w:rsid w:val="0054012A"/>
    <w:rsid w:val="00540417"/>
    <w:rsid w:val="005408BA"/>
    <w:rsid w:val="005408D9"/>
    <w:rsid w:val="00540B93"/>
    <w:rsid w:val="0054119D"/>
    <w:rsid w:val="005415B0"/>
    <w:rsid w:val="005419DF"/>
    <w:rsid w:val="00541CB5"/>
    <w:rsid w:val="00541D47"/>
    <w:rsid w:val="0054228C"/>
    <w:rsid w:val="005423A8"/>
    <w:rsid w:val="005429B5"/>
    <w:rsid w:val="00542EAB"/>
    <w:rsid w:val="00542F48"/>
    <w:rsid w:val="005438AE"/>
    <w:rsid w:val="005440E6"/>
    <w:rsid w:val="00544123"/>
    <w:rsid w:val="00544176"/>
    <w:rsid w:val="005441B3"/>
    <w:rsid w:val="005448D3"/>
    <w:rsid w:val="00544971"/>
    <w:rsid w:val="00544BD6"/>
    <w:rsid w:val="00544DB5"/>
    <w:rsid w:val="00544F66"/>
    <w:rsid w:val="00544FA7"/>
    <w:rsid w:val="005454F4"/>
    <w:rsid w:val="00545852"/>
    <w:rsid w:val="00545B7A"/>
    <w:rsid w:val="005461B5"/>
    <w:rsid w:val="005462D4"/>
    <w:rsid w:val="00546B23"/>
    <w:rsid w:val="00546B76"/>
    <w:rsid w:val="00546D0E"/>
    <w:rsid w:val="00546F7A"/>
    <w:rsid w:val="005470D6"/>
    <w:rsid w:val="00547A6D"/>
    <w:rsid w:val="00547F3A"/>
    <w:rsid w:val="00550069"/>
    <w:rsid w:val="005501CB"/>
    <w:rsid w:val="00550978"/>
    <w:rsid w:val="005509B9"/>
    <w:rsid w:val="0055102B"/>
    <w:rsid w:val="0055119D"/>
    <w:rsid w:val="005518FE"/>
    <w:rsid w:val="0055225B"/>
    <w:rsid w:val="005527C8"/>
    <w:rsid w:val="00552D12"/>
    <w:rsid w:val="00553811"/>
    <w:rsid w:val="005538DD"/>
    <w:rsid w:val="005539EE"/>
    <w:rsid w:val="00554DF1"/>
    <w:rsid w:val="0055528D"/>
    <w:rsid w:val="005560E4"/>
    <w:rsid w:val="00556730"/>
    <w:rsid w:val="00556750"/>
    <w:rsid w:val="00556E06"/>
    <w:rsid w:val="0055726E"/>
    <w:rsid w:val="005573B7"/>
    <w:rsid w:val="0056099D"/>
    <w:rsid w:val="005609CC"/>
    <w:rsid w:val="00560A1C"/>
    <w:rsid w:val="00560F03"/>
    <w:rsid w:val="00561121"/>
    <w:rsid w:val="00561D9C"/>
    <w:rsid w:val="00562586"/>
    <w:rsid w:val="005626A6"/>
    <w:rsid w:val="005630E1"/>
    <w:rsid w:val="00563498"/>
    <w:rsid w:val="0056449A"/>
    <w:rsid w:val="00564657"/>
    <w:rsid w:val="00564CA8"/>
    <w:rsid w:val="00564F5B"/>
    <w:rsid w:val="00565057"/>
    <w:rsid w:val="005655D5"/>
    <w:rsid w:val="00565B55"/>
    <w:rsid w:val="00565C3D"/>
    <w:rsid w:val="00565FBB"/>
    <w:rsid w:val="005662C7"/>
    <w:rsid w:val="00566675"/>
    <w:rsid w:val="005667BD"/>
    <w:rsid w:val="00566B40"/>
    <w:rsid w:val="00566CB0"/>
    <w:rsid w:val="0056745B"/>
    <w:rsid w:val="0056797E"/>
    <w:rsid w:val="00570597"/>
    <w:rsid w:val="00571128"/>
    <w:rsid w:val="005713D7"/>
    <w:rsid w:val="00571FD5"/>
    <w:rsid w:val="0057235F"/>
    <w:rsid w:val="00572527"/>
    <w:rsid w:val="00572590"/>
    <w:rsid w:val="00573190"/>
    <w:rsid w:val="005731F1"/>
    <w:rsid w:val="00573DF5"/>
    <w:rsid w:val="00574AF9"/>
    <w:rsid w:val="00575289"/>
    <w:rsid w:val="00575D0A"/>
    <w:rsid w:val="00576107"/>
    <w:rsid w:val="0057632F"/>
    <w:rsid w:val="005767FF"/>
    <w:rsid w:val="005769C4"/>
    <w:rsid w:val="00576C17"/>
    <w:rsid w:val="00576CEC"/>
    <w:rsid w:val="00576F86"/>
    <w:rsid w:val="005770F5"/>
    <w:rsid w:val="005774AF"/>
    <w:rsid w:val="0057775E"/>
    <w:rsid w:val="00580643"/>
    <w:rsid w:val="00580935"/>
    <w:rsid w:val="0058098D"/>
    <w:rsid w:val="00580DE9"/>
    <w:rsid w:val="00580E1D"/>
    <w:rsid w:val="0058100B"/>
    <w:rsid w:val="00581112"/>
    <w:rsid w:val="00582A8E"/>
    <w:rsid w:val="00583203"/>
    <w:rsid w:val="00583B30"/>
    <w:rsid w:val="00583DDD"/>
    <w:rsid w:val="00584082"/>
    <w:rsid w:val="0058439C"/>
    <w:rsid w:val="00584F09"/>
    <w:rsid w:val="005851D9"/>
    <w:rsid w:val="00585289"/>
    <w:rsid w:val="005854F8"/>
    <w:rsid w:val="005855E2"/>
    <w:rsid w:val="00586788"/>
    <w:rsid w:val="005867BB"/>
    <w:rsid w:val="00586E23"/>
    <w:rsid w:val="00586EF8"/>
    <w:rsid w:val="005874DB"/>
    <w:rsid w:val="005877B9"/>
    <w:rsid w:val="00587A60"/>
    <w:rsid w:val="00587FD5"/>
    <w:rsid w:val="0059069D"/>
    <w:rsid w:val="00590720"/>
    <w:rsid w:val="00590844"/>
    <w:rsid w:val="00590C01"/>
    <w:rsid w:val="00590F2C"/>
    <w:rsid w:val="00590F56"/>
    <w:rsid w:val="005910F3"/>
    <w:rsid w:val="005918B1"/>
    <w:rsid w:val="0059283B"/>
    <w:rsid w:val="00592CE4"/>
    <w:rsid w:val="00592DD8"/>
    <w:rsid w:val="005933C4"/>
    <w:rsid w:val="00593556"/>
    <w:rsid w:val="0059366A"/>
    <w:rsid w:val="00593909"/>
    <w:rsid w:val="00593FDA"/>
    <w:rsid w:val="00594210"/>
    <w:rsid w:val="005943CE"/>
    <w:rsid w:val="00594F75"/>
    <w:rsid w:val="005951AF"/>
    <w:rsid w:val="0059526B"/>
    <w:rsid w:val="00596733"/>
    <w:rsid w:val="00596874"/>
    <w:rsid w:val="00596B4B"/>
    <w:rsid w:val="00596C20"/>
    <w:rsid w:val="005971AE"/>
    <w:rsid w:val="00597418"/>
    <w:rsid w:val="0059779C"/>
    <w:rsid w:val="00597A5B"/>
    <w:rsid w:val="00597C5E"/>
    <w:rsid w:val="005A0B39"/>
    <w:rsid w:val="005A1781"/>
    <w:rsid w:val="005A19AD"/>
    <w:rsid w:val="005A1E41"/>
    <w:rsid w:val="005A2122"/>
    <w:rsid w:val="005A2348"/>
    <w:rsid w:val="005A2A3B"/>
    <w:rsid w:val="005A2C57"/>
    <w:rsid w:val="005A37AB"/>
    <w:rsid w:val="005A3947"/>
    <w:rsid w:val="005A3D77"/>
    <w:rsid w:val="005A3F99"/>
    <w:rsid w:val="005A40D2"/>
    <w:rsid w:val="005A42AE"/>
    <w:rsid w:val="005A494A"/>
    <w:rsid w:val="005A51FB"/>
    <w:rsid w:val="005A5307"/>
    <w:rsid w:val="005A5440"/>
    <w:rsid w:val="005A551B"/>
    <w:rsid w:val="005A56C6"/>
    <w:rsid w:val="005A58E4"/>
    <w:rsid w:val="005A5C1E"/>
    <w:rsid w:val="005A5C49"/>
    <w:rsid w:val="005A5CE7"/>
    <w:rsid w:val="005A5ED7"/>
    <w:rsid w:val="005A6238"/>
    <w:rsid w:val="005A626C"/>
    <w:rsid w:val="005A6699"/>
    <w:rsid w:val="005A67BF"/>
    <w:rsid w:val="005A69C6"/>
    <w:rsid w:val="005A6C83"/>
    <w:rsid w:val="005A7479"/>
    <w:rsid w:val="005A7B76"/>
    <w:rsid w:val="005B0429"/>
    <w:rsid w:val="005B0534"/>
    <w:rsid w:val="005B0592"/>
    <w:rsid w:val="005B0CB6"/>
    <w:rsid w:val="005B0EBD"/>
    <w:rsid w:val="005B14CC"/>
    <w:rsid w:val="005B1DE8"/>
    <w:rsid w:val="005B2086"/>
    <w:rsid w:val="005B20A8"/>
    <w:rsid w:val="005B2417"/>
    <w:rsid w:val="005B25FB"/>
    <w:rsid w:val="005B26AC"/>
    <w:rsid w:val="005B289A"/>
    <w:rsid w:val="005B2C55"/>
    <w:rsid w:val="005B2C72"/>
    <w:rsid w:val="005B2E39"/>
    <w:rsid w:val="005B3188"/>
    <w:rsid w:val="005B35B4"/>
    <w:rsid w:val="005B3940"/>
    <w:rsid w:val="005B3E40"/>
    <w:rsid w:val="005B411F"/>
    <w:rsid w:val="005B53AD"/>
    <w:rsid w:val="005B5D2D"/>
    <w:rsid w:val="005B5DD0"/>
    <w:rsid w:val="005B5DF7"/>
    <w:rsid w:val="005B6299"/>
    <w:rsid w:val="005B649F"/>
    <w:rsid w:val="005B6AEA"/>
    <w:rsid w:val="005B6E67"/>
    <w:rsid w:val="005B70B4"/>
    <w:rsid w:val="005B7CA5"/>
    <w:rsid w:val="005C0124"/>
    <w:rsid w:val="005C018A"/>
    <w:rsid w:val="005C02FA"/>
    <w:rsid w:val="005C09D9"/>
    <w:rsid w:val="005C0E53"/>
    <w:rsid w:val="005C13BC"/>
    <w:rsid w:val="005C2812"/>
    <w:rsid w:val="005C2CA0"/>
    <w:rsid w:val="005C2E1E"/>
    <w:rsid w:val="005C3083"/>
    <w:rsid w:val="005C38C6"/>
    <w:rsid w:val="005C397A"/>
    <w:rsid w:val="005C3D3C"/>
    <w:rsid w:val="005C3D98"/>
    <w:rsid w:val="005C3EAD"/>
    <w:rsid w:val="005C4083"/>
    <w:rsid w:val="005C4290"/>
    <w:rsid w:val="005C42DD"/>
    <w:rsid w:val="005C4583"/>
    <w:rsid w:val="005C47D7"/>
    <w:rsid w:val="005C490C"/>
    <w:rsid w:val="005C49FA"/>
    <w:rsid w:val="005C54DA"/>
    <w:rsid w:val="005C62D9"/>
    <w:rsid w:val="005C6325"/>
    <w:rsid w:val="005C6340"/>
    <w:rsid w:val="005C6396"/>
    <w:rsid w:val="005C6809"/>
    <w:rsid w:val="005C688E"/>
    <w:rsid w:val="005C6E77"/>
    <w:rsid w:val="005C7AF9"/>
    <w:rsid w:val="005D02BB"/>
    <w:rsid w:val="005D088C"/>
    <w:rsid w:val="005D0917"/>
    <w:rsid w:val="005D0A1E"/>
    <w:rsid w:val="005D0CD1"/>
    <w:rsid w:val="005D13FF"/>
    <w:rsid w:val="005D179E"/>
    <w:rsid w:val="005D1920"/>
    <w:rsid w:val="005D1AEB"/>
    <w:rsid w:val="005D1CA4"/>
    <w:rsid w:val="005D2056"/>
    <w:rsid w:val="005D23BE"/>
    <w:rsid w:val="005D2A24"/>
    <w:rsid w:val="005D2CB3"/>
    <w:rsid w:val="005D3433"/>
    <w:rsid w:val="005D3516"/>
    <w:rsid w:val="005D379E"/>
    <w:rsid w:val="005D3852"/>
    <w:rsid w:val="005D4145"/>
    <w:rsid w:val="005D4174"/>
    <w:rsid w:val="005D43E2"/>
    <w:rsid w:val="005D4753"/>
    <w:rsid w:val="005D4758"/>
    <w:rsid w:val="005D47E9"/>
    <w:rsid w:val="005D480E"/>
    <w:rsid w:val="005D4F83"/>
    <w:rsid w:val="005D5543"/>
    <w:rsid w:val="005D5B62"/>
    <w:rsid w:val="005D5F98"/>
    <w:rsid w:val="005D61A1"/>
    <w:rsid w:val="005D63A0"/>
    <w:rsid w:val="005D65ED"/>
    <w:rsid w:val="005D6CD8"/>
    <w:rsid w:val="005D6D0F"/>
    <w:rsid w:val="005D6DA2"/>
    <w:rsid w:val="005D78DB"/>
    <w:rsid w:val="005D7C09"/>
    <w:rsid w:val="005D7C9A"/>
    <w:rsid w:val="005D7D5E"/>
    <w:rsid w:val="005E001F"/>
    <w:rsid w:val="005E007D"/>
    <w:rsid w:val="005E022F"/>
    <w:rsid w:val="005E0812"/>
    <w:rsid w:val="005E0CB7"/>
    <w:rsid w:val="005E1635"/>
    <w:rsid w:val="005E2179"/>
    <w:rsid w:val="005E24F7"/>
    <w:rsid w:val="005E299F"/>
    <w:rsid w:val="005E2E5A"/>
    <w:rsid w:val="005E2F52"/>
    <w:rsid w:val="005E366F"/>
    <w:rsid w:val="005E3773"/>
    <w:rsid w:val="005E40F0"/>
    <w:rsid w:val="005E43F6"/>
    <w:rsid w:val="005E4DE5"/>
    <w:rsid w:val="005E4E63"/>
    <w:rsid w:val="005E568E"/>
    <w:rsid w:val="005E5DC9"/>
    <w:rsid w:val="005E6022"/>
    <w:rsid w:val="005E6179"/>
    <w:rsid w:val="005E64AF"/>
    <w:rsid w:val="005E653B"/>
    <w:rsid w:val="005E65A3"/>
    <w:rsid w:val="005E6B77"/>
    <w:rsid w:val="005E6D5A"/>
    <w:rsid w:val="005E745D"/>
    <w:rsid w:val="005E774B"/>
    <w:rsid w:val="005F00A4"/>
    <w:rsid w:val="005F01BB"/>
    <w:rsid w:val="005F04C5"/>
    <w:rsid w:val="005F05E8"/>
    <w:rsid w:val="005F06D8"/>
    <w:rsid w:val="005F0B49"/>
    <w:rsid w:val="005F19DE"/>
    <w:rsid w:val="005F1E3F"/>
    <w:rsid w:val="005F2118"/>
    <w:rsid w:val="005F2693"/>
    <w:rsid w:val="005F26C5"/>
    <w:rsid w:val="005F2A22"/>
    <w:rsid w:val="005F2B0E"/>
    <w:rsid w:val="005F2D4E"/>
    <w:rsid w:val="005F3083"/>
    <w:rsid w:val="005F32E8"/>
    <w:rsid w:val="005F3B77"/>
    <w:rsid w:val="005F3BD0"/>
    <w:rsid w:val="005F3DFD"/>
    <w:rsid w:val="005F3EE3"/>
    <w:rsid w:val="005F446F"/>
    <w:rsid w:val="005F4C96"/>
    <w:rsid w:val="005F4E09"/>
    <w:rsid w:val="005F4E7B"/>
    <w:rsid w:val="005F526F"/>
    <w:rsid w:val="005F5697"/>
    <w:rsid w:val="005F573D"/>
    <w:rsid w:val="005F5A41"/>
    <w:rsid w:val="005F5BF4"/>
    <w:rsid w:val="005F5C3E"/>
    <w:rsid w:val="005F5C96"/>
    <w:rsid w:val="005F5E77"/>
    <w:rsid w:val="005F61AD"/>
    <w:rsid w:val="005F62E2"/>
    <w:rsid w:val="005F6378"/>
    <w:rsid w:val="005F661D"/>
    <w:rsid w:val="005F6AE3"/>
    <w:rsid w:val="005F6B59"/>
    <w:rsid w:val="005F7273"/>
    <w:rsid w:val="005F7764"/>
    <w:rsid w:val="005F7A92"/>
    <w:rsid w:val="005F7E64"/>
    <w:rsid w:val="00600139"/>
    <w:rsid w:val="00600649"/>
    <w:rsid w:val="0060076D"/>
    <w:rsid w:val="00600A7D"/>
    <w:rsid w:val="00601A17"/>
    <w:rsid w:val="00601AA6"/>
    <w:rsid w:val="00601B36"/>
    <w:rsid w:val="00601B8A"/>
    <w:rsid w:val="00601D88"/>
    <w:rsid w:val="00601EA3"/>
    <w:rsid w:val="0060219F"/>
    <w:rsid w:val="0060282B"/>
    <w:rsid w:val="00602873"/>
    <w:rsid w:val="00602BC3"/>
    <w:rsid w:val="00602D34"/>
    <w:rsid w:val="00602E14"/>
    <w:rsid w:val="00602FB4"/>
    <w:rsid w:val="0060427E"/>
    <w:rsid w:val="00604499"/>
    <w:rsid w:val="00604AA8"/>
    <w:rsid w:val="006052DD"/>
    <w:rsid w:val="006055A4"/>
    <w:rsid w:val="00605839"/>
    <w:rsid w:val="00605BF5"/>
    <w:rsid w:val="00606177"/>
    <w:rsid w:val="006063DD"/>
    <w:rsid w:val="006070E0"/>
    <w:rsid w:val="00607708"/>
    <w:rsid w:val="006077D3"/>
    <w:rsid w:val="006100EC"/>
    <w:rsid w:val="00610318"/>
    <w:rsid w:val="006103B3"/>
    <w:rsid w:val="00610D64"/>
    <w:rsid w:val="00611803"/>
    <w:rsid w:val="00611AD4"/>
    <w:rsid w:val="00612097"/>
    <w:rsid w:val="0061225B"/>
    <w:rsid w:val="0061254E"/>
    <w:rsid w:val="00612688"/>
    <w:rsid w:val="006127A8"/>
    <w:rsid w:val="0061296C"/>
    <w:rsid w:val="00613217"/>
    <w:rsid w:val="006137D5"/>
    <w:rsid w:val="00613B62"/>
    <w:rsid w:val="00613F2F"/>
    <w:rsid w:val="006140ED"/>
    <w:rsid w:val="00614413"/>
    <w:rsid w:val="00615403"/>
    <w:rsid w:val="00615627"/>
    <w:rsid w:val="006158CB"/>
    <w:rsid w:val="00616055"/>
    <w:rsid w:val="0061766E"/>
    <w:rsid w:val="006177D9"/>
    <w:rsid w:val="00617E9E"/>
    <w:rsid w:val="0062008D"/>
    <w:rsid w:val="00620205"/>
    <w:rsid w:val="00620376"/>
    <w:rsid w:val="006204CE"/>
    <w:rsid w:val="00620622"/>
    <w:rsid w:val="006206BD"/>
    <w:rsid w:val="00620933"/>
    <w:rsid w:val="00620F85"/>
    <w:rsid w:val="00620F8F"/>
    <w:rsid w:val="00620FC4"/>
    <w:rsid w:val="006211A3"/>
    <w:rsid w:val="0062135B"/>
    <w:rsid w:val="00621493"/>
    <w:rsid w:val="0062154E"/>
    <w:rsid w:val="00621A6A"/>
    <w:rsid w:val="00622096"/>
    <w:rsid w:val="00622FA4"/>
    <w:rsid w:val="006231EC"/>
    <w:rsid w:val="006239A4"/>
    <w:rsid w:val="00623CA6"/>
    <w:rsid w:val="00623FE9"/>
    <w:rsid w:val="006240D1"/>
    <w:rsid w:val="00624320"/>
    <w:rsid w:val="006244A7"/>
    <w:rsid w:val="00624A56"/>
    <w:rsid w:val="00624F16"/>
    <w:rsid w:val="006250FE"/>
    <w:rsid w:val="006251D9"/>
    <w:rsid w:val="00625276"/>
    <w:rsid w:val="006252D5"/>
    <w:rsid w:val="006253F6"/>
    <w:rsid w:val="00625646"/>
    <w:rsid w:val="00625873"/>
    <w:rsid w:val="00625C11"/>
    <w:rsid w:val="00626482"/>
    <w:rsid w:val="006266E5"/>
    <w:rsid w:val="0062708A"/>
    <w:rsid w:val="00627541"/>
    <w:rsid w:val="00627BE4"/>
    <w:rsid w:val="00627F7B"/>
    <w:rsid w:val="0063075B"/>
    <w:rsid w:val="00630B53"/>
    <w:rsid w:val="00630CCF"/>
    <w:rsid w:val="0063116E"/>
    <w:rsid w:val="0063135D"/>
    <w:rsid w:val="006318DC"/>
    <w:rsid w:val="00631B15"/>
    <w:rsid w:val="00631E7F"/>
    <w:rsid w:val="00631F6C"/>
    <w:rsid w:val="006322FB"/>
    <w:rsid w:val="0063275C"/>
    <w:rsid w:val="006329DF"/>
    <w:rsid w:val="00632E78"/>
    <w:rsid w:val="006333D7"/>
    <w:rsid w:val="00633942"/>
    <w:rsid w:val="00633A19"/>
    <w:rsid w:val="00633CFF"/>
    <w:rsid w:val="00634DDB"/>
    <w:rsid w:val="00635659"/>
    <w:rsid w:val="00635AF8"/>
    <w:rsid w:val="00635FC1"/>
    <w:rsid w:val="00636280"/>
    <w:rsid w:val="006365D7"/>
    <w:rsid w:val="00636C89"/>
    <w:rsid w:val="00636EA9"/>
    <w:rsid w:val="00636FF2"/>
    <w:rsid w:val="006370CB"/>
    <w:rsid w:val="00637FA7"/>
    <w:rsid w:val="0064007B"/>
    <w:rsid w:val="00640671"/>
    <w:rsid w:val="00640844"/>
    <w:rsid w:val="0064085C"/>
    <w:rsid w:val="00640C2B"/>
    <w:rsid w:val="00640D00"/>
    <w:rsid w:val="00641449"/>
    <w:rsid w:val="006417D0"/>
    <w:rsid w:val="00641B5E"/>
    <w:rsid w:val="00641DAF"/>
    <w:rsid w:val="00641E62"/>
    <w:rsid w:val="00642041"/>
    <w:rsid w:val="00642053"/>
    <w:rsid w:val="0064238B"/>
    <w:rsid w:val="00642996"/>
    <w:rsid w:val="006429B9"/>
    <w:rsid w:val="00642A50"/>
    <w:rsid w:val="00642D33"/>
    <w:rsid w:val="00643114"/>
    <w:rsid w:val="00643218"/>
    <w:rsid w:val="00643479"/>
    <w:rsid w:val="0064357D"/>
    <w:rsid w:val="00643922"/>
    <w:rsid w:val="00643938"/>
    <w:rsid w:val="00643D1C"/>
    <w:rsid w:val="00643EED"/>
    <w:rsid w:val="006443D0"/>
    <w:rsid w:val="006446A7"/>
    <w:rsid w:val="006449FB"/>
    <w:rsid w:val="00644B74"/>
    <w:rsid w:val="00644B8F"/>
    <w:rsid w:val="006453FB"/>
    <w:rsid w:val="006454F2"/>
    <w:rsid w:val="00645587"/>
    <w:rsid w:val="00645E02"/>
    <w:rsid w:val="00645F74"/>
    <w:rsid w:val="0064656E"/>
    <w:rsid w:val="0064680F"/>
    <w:rsid w:val="00646A24"/>
    <w:rsid w:val="0064784C"/>
    <w:rsid w:val="00647D17"/>
    <w:rsid w:val="00647D3C"/>
    <w:rsid w:val="00647D4A"/>
    <w:rsid w:val="00647F9A"/>
    <w:rsid w:val="00650117"/>
    <w:rsid w:val="006505E2"/>
    <w:rsid w:val="006508F3"/>
    <w:rsid w:val="006508F8"/>
    <w:rsid w:val="00650B7C"/>
    <w:rsid w:val="00650C37"/>
    <w:rsid w:val="0065131D"/>
    <w:rsid w:val="006514D1"/>
    <w:rsid w:val="00652390"/>
    <w:rsid w:val="0065270B"/>
    <w:rsid w:val="00653163"/>
    <w:rsid w:val="006531D3"/>
    <w:rsid w:val="0065378E"/>
    <w:rsid w:val="00653C89"/>
    <w:rsid w:val="006546F7"/>
    <w:rsid w:val="00654A86"/>
    <w:rsid w:val="00654AE0"/>
    <w:rsid w:val="00654E04"/>
    <w:rsid w:val="00654FE0"/>
    <w:rsid w:val="00655026"/>
    <w:rsid w:val="00655088"/>
    <w:rsid w:val="00655768"/>
    <w:rsid w:val="00655870"/>
    <w:rsid w:val="0065599B"/>
    <w:rsid w:val="006565EC"/>
    <w:rsid w:val="00656956"/>
    <w:rsid w:val="00656C91"/>
    <w:rsid w:val="006571B1"/>
    <w:rsid w:val="006611DB"/>
    <w:rsid w:val="00661B5C"/>
    <w:rsid w:val="00661D29"/>
    <w:rsid w:val="00661E5C"/>
    <w:rsid w:val="0066228D"/>
    <w:rsid w:val="00662A2C"/>
    <w:rsid w:val="006630C2"/>
    <w:rsid w:val="00663199"/>
    <w:rsid w:val="0066336E"/>
    <w:rsid w:val="0066390F"/>
    <w:rsid w:val="00663975"/>
    <w:rsid w:val="00663DC1"/>
    <w:rsid w:val="00663DEF"/>
    <w:rsid w:val="00664242"/>
    <w:rsid w:val="006644C5"/>
    <w:rsid w:val="0066461B"/>
    <w:rsid w:val="00664DE6"/>
    <w:rsid w:val="0066558C"/>
    <w:rsid w:val="00665EF7"/>
    <w:rsid w:val="006664D1"/>
    <w:rsid w:val="00666AE8"/>
    <w:rsid w:val="006676BC"/>
    <w:rsid w:val="00667B60"/>
    <w:rsid w:val="00667C0D"/>
    <w:rsid w:val="00670200"/>
    <w:rsid w:val="00670214"/>
    <w:rsid w:val="00670814"/>
    <w:rsid w:val="00671159"/>
    <w:rsid w:val="006717AD"/>
    <w:rsid w:val="00671A87"/>
    <w:rsid w:val="00671C7E"/>
    <w:rsid w:val="00672415"/>
    <w:rsid w:val="006728FD"/>
    <w:rsid w:val="00672D46"/>
    <w:rsid w:val="00673005"/>
    <w:rsid w:val="006731C0"/>
    <w:rsid w:val="006735D6"/>
    <w:rsid w:val="006738E2"/>
    <w:rsid w:val="00673EFF"/>
    <w:rsid w:val="006748F5"/>
    <w:rsid w:val="00674C87"/>
    <w:rsid w:val="0067594F"/>
    <w:rsid w:val="00675BA6"/>
    <w:rsid w:val="00675D45"/>
    <w:rsid w:val="00675FCB"/>
    <w:rsid w:val="0067604D"/>
    <w:rsid w:val="006760D1"/>
    <w:rsid w:val="00676220"/>
    <w:rsid w:val="0067637E"/>
    <w:rsid w:val="006765DA"/>
    <w:rsid w:val="00676BA6"/>
    <w:rsid w:val="00676D4C"/>
    <w:rsid w:val="00676DC2"/>
    <w:rsid w:val="00677096"/>
    <w:rsid w:val="00677331"/>
    <w:rsid w:val="006774BD"/>
    <w:rsid w:val="006778DD"/>
    <w:rsid w:val="00677D23"/>
    <w:rsid w:val="0068004B"/>
    <w:rsid w:val="0068083E"/>
    <w:rsid w:val="006808C8"/>
    <w:rsid w:val="0068158B"/>
    <w:rsid w:val="00681676"/>
    <w:rsid w:val="00681D4E"/>
    <w:rsid w:val="00681EBA"/>
    <w:rsid w:val="00681F8D"/>
    <w:rsid w:val="0068215D"/>
    <w:rsid w:val="00682861"/>
    <w:rsid w:val="006829ED"/>
    <w:rsid w:val="00682E61"/>
    <w:rsid w:val="00682ECB"/>
    <w:rsid w:val="00683EAC"/>
    <w:rsid w:val="006845D9"/>
    <w:rsid w:val="0068465C"/>
    <w:rsid w:val="00685087"/>
    <w:rsid w:val="0068540B"/>
    <w:rsid w:val="00685658"/>
    <w:rsid w:val="00685725"/>
    <w:rsid w:val="00685841"/>
    <w:rsid w:val="00685D1C"/>
    <w:rsid w:val="00685E54"/>
    <w:rsid w:val="00686138"/>
    <w:rsid w:val="00686659"/>
    <w:rsid w:val="006869B4"/>
    <w:rsid w:val="00686DDE"/>
    <w:rsid w:val="006870D1"/>
    <w:rsid w:val="00687887"/>
    <w:rsid w:val="00687DA2"/>
    <w:rsid w:val="0069006A"/>
    <w:rsid w:val="006901B3"/>
    <w:rsid w:val="00690255"/>
    <w:rsid w:val="00690A13"/>
    <w:rsid w:val="00690B28"/>
    <w:rsid w:val="00690BFF"/>
    <w:rsid w:val="00690D43"/>
    <w:rsid w:val="00691AD1"/>
    <w:rsid w:val="00692991"/>
    <w:rsid w:val="00692E5B"/>
    <w:rsid w:val="006946A4"/>
    <w:rsid w:val="00694FBC"/>
    <w:rsid w:val="006958DC"/>
    <w:rsid w:val="00695AB8"/>
    <w:rsid w:val="00695B77"/>
    <w:rsid w:val="00695D01"/>
    <w:rsid w:val="00695E80"/>
    <w:rsid w:val="006964AD"/>
    <w:rsid w:val="0069674A"/>
    <w:rsid w:val="00696BFD"/>
    <w:rsid w:val="006970FC"/>
    <w:rsid w:val="00697393"/>
    <w:rsid w:val="00697424"/>
    <w:rsid w:val="00697501"/>
    <w:rsid w:val="00697F58"/>
    <w:rsid w:val="006A092B"/>
    <w:rsid w:val="006A0D0C"/>
    <w:rsid w:val="006A16D7"/>
    <w:rsid w:val="006A1763"/>
    <w:rsid w:val="006A180E"/>
    <w:rsid w:val="006A230F"/>
    <w:rsid w:val="006A248B"/>
    <w:rsid w:val="006A26DC"/>
    <w:rsid w:val="006A295A"/>
    <w:rsid w:val="006A2ED4"/>
    <w:rsid w:val="006A3428"/>
    <w:rsid w:val="006A34CD"/>
    <w:rsid w:val="006A39E8"/>
    <w:rsid w:val="006A3D6B"/>
    <w:rsid w:val="006A3E02"/>
    <w:rsid w:val="006A4633"/>
    <w:rsid w:val="006A483E"/>
    <w:rsid w:val="006A48F2"/>
    <w:rsid w:val="006A4E76"/>
    <w:rsid w:val="006A5093"/>
    <w:rsid w:val="006A517D"/>
    <w:rsid w:val="006A521F"/>
    <w:rsid w:val="006A5356"/>
    <w:rsid w:val="006A5407"/>
    <w:rsid w:val="006A56C5"/>
    <w:rsid w:val="006A56D6"/>
    <w:rsid w:val="006A5AFB"/>
    <w:rsid w:val="006A5BD1"/>
    <w:rsid w:val="006A5E19"/>
    <w:rsid w:val="006A62C0"/>
    <w:rsid w:val="006A706A"/>
    <w:rsid w:val="006A7469"/>
    <w:rsid w:val="006A796E"/>
    <w:rsid w:val="006A7A55"/>
    <w:rsid w:val="006A7E15"/>
    <w:rsid w:val="006B00DD"/>
    <w:rsid w:val="006B08C2"/>
    <w:rsid w:val="006B0C57"/>
    <w:rsid w:val="006B0D53"/>
    <w:rsid w:val="006B10F9"/>
    <w:rsid w:val="006B1D7C"/>
    <w:rsid w:val="006B1F44"/>
    <w:rsid w:val="006B1FD9"/>
    <w:rsid w:val="006B23E3"/>
    <w:rsid w:val="006B2637"/>
    <w:rsid w:val="006B296B"/>
    <w:rsid w:val="006B2AD8"/>
    <w:rsid w:val="006B33ED"/>
    <w:rsid w:val="006B34DF"/>
    <w:rsid w:val="006B3715"/>
    <w:rsid w:val="006B3E37"/>
    <w:rsid w:val="006B3F44"/>
    <w:rsid w:val="006B3FC7"/>
    <w:rsid w:val="006B4078"/>
    <w:rsid w:val="006B59EE"/>
    <w:rsid w:val="006B5C20"/>
    <w:rsid w:val="006B620E"/>
    <w:rsid w:val="006B6E89"/>
    <w:rsid w:val="006B7177"/>
    <w:rsid w:val="006B71A8"/>
    <w:rsid w:val="006B7797"/>
    <w:rsid w:val="006B7EB3"/>
    <w:rsid w:val="006B7F94"/>
    <w:rsid w:val="006C0992"/>
    <w:rsid w:val="006C0E1D"/>
    <w:rsid w:val="006C1349"/>
    <w:rsid w:val="006C13B0"/>
    <w:rsid w:val="006C146E"/>
    <w:rsid w:val="006C18ED"/>
    <w:rsid w:val="006C19E3"/>
    <w:rsid w:val="006C1D48"/>
    <w:rsid w:val="006C21D1"/>
    <w:rsid w:val="006C24D2"/>
    <w:rsid w:val="006C285E"/>
    <w:rsid w:val="006C28ED"/>
    <w:rsid w:val="006C2958"/>
    <w:rsid w:val="006C2D20"/>
    <w:rsid w:val="006C2E51"/>
    <w:rsid w:val="006C3608"/>
    <w:rsid w:val="006C3AD3"/>
    <w:rsid w:val="006C3F1E"/>
    <w:rsid w:val="006C3FEF"/>
    <w:rsid w:val="006C4120"/>
    <w:rsid w:val="006C4130"/>
    <w:rsid w:val="006C47AE"/>
    <w:rsid w:val="006C513B"/>
    <w:rsid w:val="006C56AF"/>
    <w:rsid w:val="006C593E"/>
    <w:rsid w:val="006C5D8A"/>
    <w:rsid w:val="006C656D"/>
    <w:rsid w:val="006C708E"/>
    <w:rsid w:val="006C7119"/>
    <w:rsid w:val="006C75A5"/>
    <w:rsid w:val="006C7F84"/>
    <w:rsid w:val="006D03DF"/>
    <w:rsid w:val="006D0F43"/>
    <w:rsid w:val="006D16C4"/>
    <w:rsid w:val="006D171A"/>
    <w:rsid w:val="006D1C6D"/>
    <w:rsid w:val="006D22DB"/>
    <w:rsid w:val="006D24F3"/>
    <w:rsid w:val="006D2803"/>
    <w:rsid w:val="006D2C02"/>
    <w:rsid w:val="006D317E"/>
    <w:rsid w:val="006D328D"/>
    <w:rsid w:val="006D33C8"/>
    <w:rsid w:val="006D3502"/>
    <w:rsid w:val="006D38D7"/>
    <w:rsid w:val="006D3A21"/>
    <w:rsid w:val="006D3E6F"/>
    <w:rsid w:val="006D3F4A"/>
    <w:rsid w:val="006D47D3"/>
    <w:rsid w:val="006D5082"/>
    <w:rsid w:val="006D5276"/>
    <w:rsid w:val="006D5484"/>
    <w:rsid w:val="006D6296"/>
    <w:rsid w:val="006D6513"/>
    <w:rsid w:val="006D6528"/>
    <w:rsid w:val="006D65F5"/>
    <w:rsid w:val="006D6BD8"/>
    <w:rsid w:val="006D722D"/>
    <w:rsid w:val="006D7405"/>
    <w:rsid w:val="006D77B3"/>
    <w:rsid w:val="006D7832"/>
    <w:rsid w:val="006D7A4E"/>
    <w:rsid w:val="006D7E73"/>
    <w:rsid w:val="006E03FF"/>
    <w:rsid w:val="006E0458"/>
    <w:rsid w:val="006E0AE4"/>
    <w:rsid w:val="006E1370"/>
    <w:rsid w:val="006E14D8"/>
    <w:rsid w:val="006E166A"/>
    <w:rsid w:val="006E18F8"/>
    <w:rsid w:val="006E1949"/>
    <w:rsid w:val="006E198E"/>
    <w:rsid w:val="006E1ACA"/>
    <w:rsid w:val="006E1D8F"/>
    <w:rsid w:val="006E1DDE"/>
    <w:rsid w:val="006E2034"/>
    <w:rsid w:val="006E2696"/>
    <w:rsid w:val="006E3012"/>
    <w:rsid w:val="006E34E2"/>
    <w:rsid w:val="006E3599"/>
    <w:rsid w:val="006E3A95"/>
    <w:rsid w:val="006E3CBE"/>
    <w:rsid w:val="006E45BD"/>
    <w:rsid w:val="006E5236"/>
    <w:rsid w:val="006E57AA"/>
    <w:rsid w:val="006E58FA"/>
    <w:rsid w:val="006E5B40"/>
    <w:rsid w:val="006E5ECE"/>
    <w:rsid w:val="006E6228"/>
    <w:rsid w:val="006E6611"/>
    <w:rsid w:val="006E6619"/>
    <w:rsid w:val="006E681E"/>
    <w:rsid w:val="006E688B"/>
    <w:rsid w:val="006E6B9C"/>
    <w:rsid w:val="006E746C"/>
    <w:rsid w:val="006E7A4F"/>
    <w:rsid w:val="006E7CAE"/>
    <w:rsid w:val="006F055C"/>
    <w:rsid w:val="006F09AF"/>
    <w:rsid w:val="006F0A77"/>
    <w:rsid w:val="006F102D"/>
    <w:rsid w:val="006F1E11"/>
    <w:rsid w:val="006F22D0"/>
    <w:rsid w:val="006F25CD"/>
    <w:rsid w:val="006F2E2C"/>
    <w:rsid w:val="006F32AE"/>
    <w:rsid w:val="006F34B1"/>
    <w:rsid w:val="006F3528"/>
    <w:rsid w:val="006F3E73"/>
    <w:rsid w:val="006F4284"/>
    <w:rsid w:val="006F4344"/>
    <w:rsid w:val="006F4369"/>
    <w:rsid w:val="006F43FE"/>
    <w:rsid w:val="006F456A"/>
    <w:rsid w:val="006F47CD"/>
    <w:rsid w:val="006F4B88"/>
    <w:rsid w:val="006F5050"/>
    <w:rsid w:val="006F5218"/>
    <w:rsid w:val="006F541D"/>
    <w:rsid w:val="006F54B3"/>
    <w:rsid w:val="006F54BE"/>
    <w:rsid w:val="006F55DE"/>
    <w:rsid w:val="006F586F"/>
    <w:rsid w:val="006F5FBA"/>
    <w:rsid w:val="006F64EE"/>
    <w:rsid w:val="006F7154"/>
    <w:rsid w:val="006F7334"/>
    <w:rsid w:val="006F7A01"/>
    <w:rsid w:val="006F7D89"/>
    <w:rsid w:val="007005F0"/>
    <w:rsid w:val="0070079F"/>
    <w:rsid w:val="007008D3"/>
    <w:rsid w:val="007008FB"/>
    <w:rsid w:val="00700940"/>
    <w:rsid w:val="00700AB4"/>
    <w:rsid w:val="00700B04"/>
    <w:rsid w:val="00700DAA"/>
    <w:rsid w:val="00701047"/>
    <w:rsid w:val="00701479"/>
    <w:rsid w:val="00701659"/>
    <w:rsid w:val="007019C4"/>
    <w:rsid w:val="00701BB6"/>
    <w:rsid w:val="0070282C"/>
    <w:rsid w:val="0070287C"/>
    <w:rsid w:val="00702C7D"/>
    <w:rsid w:val="00702F4E"/>
    <w:rsid w:val="00703119"/>
    <w:rsid w:val="007031FF"/>
    <w:rsid w:val="00703290"/>
    <w:rsid w:val="0070330E"/>
    <w:rsid w:val="00703489"/>
    <w:rsid w:val="007040BF"/>
    <w:rsid w:val="0070418C"/>
    <w:rsid w:val="007048B6"/>
    <w:rsid w:val="00704DC0"/>
    <w:rsid w:val="007050D6"/>
    <w:rsid w:val="00705D81"/>
    <w:rsid w:val="00705F5B"/>
    <w:rsid w:val="0070611E"/>
    <w:rsid w:val="00706341"/>
    <w:rsid w:val="007065EA"/>
    <w:rsid w:val="00706A58"/>
    <w:rsid w:val="00706FB0"/>
    <w:rsid w:val="00706FD7"/>
    <w:rsid w:val="00707406"/>
    <w:rsid w:val="007078BF"/>
    <w:rsid w:val="00707FB0"/>
    <w:rsid w:val="0071003A"/>
    <w:rsid w:val="00710E84"/>
    <w:rsid w:val="00710F33"/>
    <w:rsid w:val="00710FC2"/>
    <w:rsid w:val="00711800"/>
    <w:rsid w:val="00711AB6"/>
    <w:rsid w:val="00711D19"/>
    <w:rsid w:val="00711DDD"/>
    <w:rsid w:val="00711DFF"/>
    <w:rsid w:val="00711FFE"/>
    <w:rsid w:val="00712152"/>
    <w:rsid w:val="007123EE"/>
    <w:rsid w:val="00712EE0"/>
    <w:rsid w:val="0071361A"/>
    <w:rsid w:val="00713A17"/>
    <w:rsid w:val="00714277"/>
    <w:rsid w:val="00714564"/>
    <w:rsid w:val="007146FA"/>
    <w:rsid w:val="00714A91"/>
    <w:rsid w:val="00714CFC"/>
    <w:rsid w:val="007158F9"/>
    <w:rsid w:val="00715BE2"/>
    <w:rsid w:val="00716512"/>
    <w:rsid w:val="00716918"/>
    <w:rsid w:val="00716AD5"/>
    <w:rsid w:val="00716BD0"/>
    <w:rsid w:val="0071704C"/>
    <w:rsid w:val="00717372"/>
    <w:rsid w:val="00717728"/>
    <w:rsid w:val="00717A00"/>
    <w:rsid w:val="00717C90"/>
    <w:rsid w:val="00720047"/>
    <w:rsid w:val="00720482"/>
    <w:rsid w:val="00720619"/>
    <w:rsid w:val="0072068A"/>
    <w:rsid w:val="00720872"/>
    <w:rsid w:val="007210D1"/>
    <w:rsid w:val="007214F1"/>
    <w:rsid w:val="00721D64"/>
    <w:rsid w:val="00721F45"/>
    <w:rsid w:val="00722217"/>
    <w:rsid w:val="0072238F"/>
    <w:rsid w:val="007225BB"/>
    <w:rsid w:val="00723021"/>
    <w:rsid w:val="00723135"/>
    <w:rsid w:val="00723252"/>
    <w:rsid w:val="0072334A"/>
    <w:rsid w:val="0072335D"/>
    <w:rsid w:val="007233E2"/>
    <w:rsid w:val="00723A82"/>
    <w:rsid w:val="00723E77"/>
    <w:rsid w:val="00724A44"/>
    <w:rsid w:val="00724BF3"/>
    <w:rsid w:val="00724D19"/>
    <w:rsid w:val="007252C0"/>
    <w:rsid w:val="007258E3"/>
    <w:rsid w:val="00725FE4"/>
    <w:rsid w:val="007262C7"/>
    <w:rsid w:val="0072688C"/>
    <w:rsid w:val="00726D3A"/>
    <w:rsid w:val="007276AB"/>
    <w:rsid w:val="00727713"/>
    <w:rsid w:val="00727EF7"/>
    <w:rsid w:val="00730AC2"/>
    <w:rsid w:val="00730AC3"/>
    <w:rsid w:val="00730D69"/>
    <w:rsid w:val="00730F92"/>
    <w:rsid w:val="007312A5"/>
    <w:rsid w:val="00731629"/>
    <w:rsid w:val="00731BE6"/>
    <w:rsid w:val="007323A3"/>
    <w:rsid w:val="007323A4"/>
    <w:rsid w:val="007328DA"/>
    <w:rsid w:val="007328FB"/>
    <w:rsid w:val="00732E01"/>
    <w:rsid w:val="00733017"/>
    <w:rsid w:val="00733065"/>
    <w:rsid w:val="00733522"/>
    <w:rsid w:val="00733603"/>
    <w:rsid w:val="00733C3C"/>
    <w:rsid w:val="00733D27"/>
    <w:rsid w:val="00733E27"/>
    <w:rsid w:val="007340EA"/>
    <w:rsid w:val="00734888"/>
    <w:rsid w:val="00734D51"/>
    <w:rsid w:val="00734DA4"/>
    <w:rsid w:val="00734DBB"/>
    <w:rsid w:val="00735119"/>
    <w:rsid w:val="00735614"/>
    <w:rsid w:val="007357AE"/>
    <w:rsid w:val="007358F0"/>
    <w:rsid w:val="00735A99"/>
    <w:rsid w:val="00735EDB"/>
    <w:rsid w:val="0073627E"/>
    <w:rsid w:val="00736292"/>
    <w:rsid w:val="0073648B"/>
    <w:rsid w:val="00736BE0"/>
    <w:rsid w:val="00736CBD"/>
    <w:rsid w:val="00737597"/>
    <w:rsid w:val="007378FF"/>
    <w:rsid w:val="00740273"/>
    <w:rsid w:val="007418E3"/>
    <w:rsid w:val="00742562"/>
    <w:rsid w:val="00742645"/>
    <w:rsid w:val="007426A2"/>
    <w:rsid w:val="0074272B"/>
    <w:rsid w:val="00742F89"/>
    <w:rsid w:val="007431FF"/>
    <w:rsid w:val="00743445"/>
    <w:rsid w:val="00743AEC"/>
    <w:rsid w:val="00743F04"/>
    <w:rsid w:val="00744C6E"/>
    <w:rsid w:val="00744CC7"/>
    <w:rsid w:val="00744E09"/>
    <w:rsid w:val="007455AB"/>
    <w:rsid w:val="0074562B"/>
    <w:rsid w:val="007459F7"/>
    <w:rsid w:val="00745A13"/>
    <w:rsid w:val="00745CE9"/>
    <w:rsid w:val="00747279"/>
    <w:rsid w:val="007475EC"/>
    <w:rsid w:val="0074776C"/>
    <w:rsid w:val="00747A38"/>
    <w:rsid w:val="00747CFA"/>
    <w:rsid w:val="00747F1B"/>
    <w:rsid w:val="00747F34"/>
    <w:rsid w:val="00750183"/>
    <w:rsid w:val="007505B9"/>
    <w:rsid w:val="007508EE"/>
    <w:rsid w:val="007509F8"/>
    <w:rsid w:val="00750C3D"/>
    <w:rsid w:val="00750CDD"/>
    <w:rsid w:val="007513D4"/>
    <w:rsid w:val="007514AE"/>
    <w:rsid w:val="00751904"/>
    <w:rsid w:val="00751AFC"/>
    <w:rsid w:val="00751E85"/>
    <w:rsid w:val="00752036"/>
    <w:rsid w:val="007520E9"/>
    <w:rsid w:val="00752444"/>
    <w:rsid w:val="00752576"/>
    <w:rsid w:val="007530C5"/>
    <w:rsid w:val="00753128"/>
    <w:rsid w:val="0075378E"/>
    <w:rsid w:val="00754125"/>
    <w:rsid w:val="0075439B"/>
    <w:rsid w:val="00755797"/>
    <w:rsid w:val="007557BF"/>
    <w:rsid w:val="00755B43"/>
    <w:rsid w:val="00755D58"/>
    <w:rsid w:val="00755E1B"/>
    <w:rsid w:val="007573B8"/>
    <w:rsid w:val="007577BB"/>
    <w:rsid w:val="00757A1E"/>
    <w:rsid w:val="00760641"/>
    <w:rsid w:val="0076073D"/>
    <w:rsid w:val="0076093D"/>
    <w:rsid w:val="007609DE"/>
    <w:rsid w:val="00760ACB"/>
    <w:rsid w:val="00760B3C"/>
    <w:rsid w:val="00760F95"/>
    <w:rsid w:val="00761285"/>
    <w:rsid w:val="007613CE"/>
    <w:rsid w:val="00761565"/>
    <w:rsid w:val="00761BA8"/>
    <w:rsid w:val="00761F7D"/>
    <w:rsid w:val="007621E0"/>
    <w:rsid w:val="007623DB"/>
    <w:rsid w:val="007629A2"/>
    <w:rsid w:val="007629D3"/>
    <w:rsid w:val="00762C7B"/>
    <w:rsid w:val="00762DA9"/>
    <w:rsid w:val="00763245"/>
    <w:rsid w:val="00763F0F"/>
    <w:rsid w:val="0076428F"/>
    <w:rsid w:val="007648D9"/>
    <w:rsid w:val="00764B4F"/>
    <w:rsid w:val="00764FB9"/>
    <w:rsid w:val="00765101"/>
    <w:rsid w:val="00765705"/>
    <w:rsid w:val="00765A5C"/>
    <w:rsid w:val="007661F0"/>
    <w:rsid w:val="00766605"/>
    <w:rsid w:val="00766EE3"/>
    <w:rsid w:val="00766FC6"/>
    <w:rsid w:val="007671F2"/>
    <w:rsid w:val="00767310"/>
    <w:rsid w:val="0076732C"/>
    <w:rsid w:val="00767A92"/>
    <w:rsid w:val="00767ADB"/>
    <w:rsid w:val="007708DF"/>
    <w:rsid w:val="00770AEB"/>
    <w:rsid w:val="00770F4A"/>
    <w:rsid w:val="007712BA"/>
    <w:rsid w:val="007717C2"/>
    <w:rsid w:val="0077198E"/>
    <w:rsid w:val="00771B40"/>
    <w:rsid w:val="00771FA8"/>
    <w:rsid w:val="00772193"/>
    <w:rsid w:val="0077285F"/>
    <w:rsid w:val="007728C4"/>
    <w:rsid w:val="00772907"/>
    <w:rsid w:val="0077303E"/>
    <w:rsid w:val="007731ED"/>
    <w:rsid w:val="007736A0"/>
    <w:rsid w:val="007739C3"/>
    <w:rsid w:val="00773A7A"/>
    <w:rsid w:val="00773B7B"/>
    <w:rsid w:val="00774100"/>
    <w:rsid w:val="007742FF"/>
    <w:rsid w:val="00774513"/>
    <w:rsid w:val="00774A2B"/>
    <w:rsid w:val="00774F2B"/>
    <w:rsid w:val="007751EF"/>
    <w:rsid w:val="00775395"/>
    <w:rsid w:val="00775973"/>
    <w:rsid w:val="00775983"/>
    <w:rsid w:val="00775D1E"/>
    <w:rsid w:val="00776042"/>
    <w:rsid w:val="00776992"/>
    <w:rsid w:val="007769C3"/>
    <w:rsid w:val="00776AA5"/>
    <w:rsid w:val="00777683"/>
    <w:rsid w:val="007778DD"/>
    <w:rsid w:val="00777920"/>
    <w:rsid w:val="00777B19"/>
    <w:rsid w:val="00777BE5"/>
    <w:rsid w:val="00777CFD"/>
    <w:rsid w:val="0078025B"/>
    <w:rsid w:val="007807B1"/>
    <w:rsid w:val="007807E8"/>
    <w:rsid w:val="00780AAD"/>
    <w:rsid w:val="00780DFA"/>
    <w:rsid w:val="00780FC5"/>
    <w:rsid w:val="0078144C"/>
    <w:rsid w:val="007817CA"/>
    <w:rsid w:val="00781981"/>
    <w:rsid w:val="00781ABD"/>
    <w:rsid w:val="00781EC1"/>
    <w:rsid w:val="0078230A"/>
    <w:rsid w:val="00782448"/>
    <w:rsid w:val="00782465"/>
    <w:rsid w:val="00782AE6"/>
    <w:rsid w:val="00782D84"/>
    <w:rsid w:val="00783268"/>
    <w:rsid w:val="007832F4"/>
    <w:rsid w:val="007834F1"/>
    <w:rsid w:val="00783759"/>
    <w:rsid w:val="00783C32"/>
    <w:rsid w:val="00784B96"/>
    <w:rsid w:val="00784F6D"/>
    <w:rsid w:val="0078509A"/>
    <w:rsid w:val="00785177"/>
    <w:rsid w:val="00785410"/>
    <w:rsid w:val="00785559"/>
    <w:rsid w:val="00785CC3"/>
    <w:rsid w:val="00785D77"/>
    <w:rsid w:val="00786175"/>
    <w:rsid w:val="00786371"/>
    <w:rsid w:val="007870F1"/>
    <w:rsid w:val="00787738"/>
    <w:rsid w:val="007878A4"/>
    <w:rsid w:val="00787A30"/>
    <w:rsid w:val="00787F67"/>
    <w:rsid w:val="00787F8B"/>
    <w:rsid w:val="007914DF"/>
    <w:rsid w:val="00791717"/>
    <w:rsid w:val="007918FA"/>
    <w:rsid w:val="0079281A"/>
    <w:rsid w:val="00792E2C"/>
    <w:rsid w:val="00793952"/>
    <w:rsid w:val="00793CD9"/>
    <w:rsid w:val="00793E48"/>
    <w:rsid w:val="00793FF2"/>
    <w:rsid w:val="00794075"/>
    <w:rsid w:val="007940EF"/>
    <w:rsid w:val="0079446A"/>
    <w:rsid w:val="00794648"/>
    <w:rsid w:val="00794AC0"/>
    <w:rsid w:val="0079526B"/>
    <w:rsid w:val="00795A04"/>
    <w:rsid w:val="007968DF"/>
    <w:rsid w:val="00796AFE"/>
    <w:rsid w:val="00796D4F"/>
    <w:rsid w:val="00796E03"/>
    <w:rsid w:val="00797310"/>
    <w:rsid w:val="007973B5"/>
    <w:rsid w:val="00797407"/>
    <w:rsid w:val="007976F8"/>
    <w:rsid w:val="00797808"/>
    <w:rsid w:val="007A0E70"/>
    <w:rsid w:val="007A1422"/>
    <w:rsid w:val="007A1529"/>
    <w:rsid w:val="007A15BA"/>
    <w:rsid w:val="007A2263"/>
    <w:rsid w:val="007A2351"/>
    <w:rsid w:val="007A23FB"/>
    <w:rsid w:val="007A2EB3"/>
    <w:rsid w:val="007A2EF7"/>
    <w:rsid w:val="007A3092"/>
    <w:rsid w:val="007A31FC"/>
    <w:rsid w:val="007A33DE"/>
    <w:rsid w:val="007A373A"/>
    <w:rsid w:val="007A42CD"/>
    <w:rsid w:val="007A44EF"/>
    <w:rsid w:val="007A45B6"/>
    <w:rsid w:val="007A4FDA"/>
    <w:rsid w:val="007A5792"/>
    <w:rsid w:val="007A5B32"/>
    <w:rsid w:val="007A5FF5"/>
    <w:rsid w:val="007A6868"/>
    <w:rsid w:val="007A6AD0"/>
    <w:rsid w:val="007A6D88"/>
    <w:rsid w:val="007A6E3A"/>
    <w:rsid w:val="007A6EC7"/>
    <w:rsid w:val="007A7318"/>
    <w:rsid w:val="007A7749"/>
    <w:rsid w:val="007B0658"/>
    <w:rsid w:val="007B0AE4"/>
    <w:rsid w:val="007B0BFE"/>
    <w:rsid w:val="007B0D6D"/>
    <w:rsid w:val="007B1041"/>
    <w:rsid w:val="007B14FE"/>
    <w:rsid w:val="007B1850"/>
    <w:rsid w:val="007B192E"/>
    <w:rsid w:val="007B196A"/>
    <w:rsid w:val="007B1A98"/>
    <w:rsid w:val="007B1DAA"/>
    <w:rsid w:val="007B216C"/>
    <w:rsid w:val="007B242C"/>
    <w:rsid w:val="007B2748"/>
    <w:rsid w:val="007B2929"/>
    <w:rsid w:val="007B29DE"/>
    <w:rsid w:val="007B2D43"/>
    <w:rsid w:val="007B2F6B"/>
    <w:rsid w:val="007B32AC"/>
    <w:rsid w:val="007B3D9B"/>
    <w:rsid w:val="007B408F"/>
    <w:rsid w:val="007B4522"/>
    <w:rsid w:val="007B45BA"/>
    <w:rsid w:val="007B489E"/>
    <w:rsid w:val="007B4ADD"/>
    <w:rsid w:val="007B4C32"/>
    <w:rsid w:val="007B4CC1"/>
    <w:rsid w:val="007B4D21"/>
    <w:rsid w:val="007B5100"/>
    <w:rsid w:val="007B5F60"/>
    <w:rsid w:val="007B6296"/>
    <w:rsid w:val="007B630C"/>
    <w:rsid w:val="007B6817"/>
    <w:rsid w:val="007B6A1F"/>
    <w:rsid w:val="007B6AA8"/>
    <w:rsid w:val="007B6B16"/>
    <w:rsid w:val="007B6E21"/>
    <w:rsid w:val="007B6FA1"/>
    <w:rsid w:val="007B7081"/>
    <w:rsid w:val="007C000B"/>
    <w:rsid w:val="007C050B"/>
    <w:rsid w:val="007C06B4"/>
    <w:rsid w:val="007C10EA"/>
    <w:rsid w:val="007C122A"/>
    <w:rsid w:val="007C20A7"/>
    <w:rsid w:val="007C232D"/>
    <w:rsid w:val="007C28FB"/>
    <w:rsid w:val="007C2A84"/>
    <w:rsid w:val="007C2FCD"/>
    <w:rsid w:val="007C3B50"/>
    <w:rsid w:val="007C3BE5"/>
    <w:rsid w:val="007C3C16"/>
    <w:rsid w:val="007C3C3B"/>
    <w:rsid w:val="007C3CF7"/>
    <w:rsid w:val="007C3EFE"/>
    <w:rsid w:val="007C3F3A"/>
    <w:rsid w:val="007C43A9"/>
    <w:rsid w:val="007C49B3"/>
    <w:rsid w:val="007C49E1"/>
    <w:rsid w:val="007C4ECC"/>
    <w:rsid w:val="007C4F91"/>
    <w:rsid w:val="007C5BDB"/>
    <w:rsid w:val="007C5CC4"/>
    <w:rsid w:val="007C6098"/>
    <w:rsid w:val="007C645F"/>
    <w:rsid w:val="007C6704"/>
    <w:rsid w:val="007C70A1"/>
    <w:rsid w:val="007C74EE"/>
    <w:rsid w:val="007D0306"/>
    <w:rsid w:val="007D03B3"/>
    <w:rsid w:val="007D0A35"/>
    <w:rsid w:val="007D0C16"/>
    <w:rsid w:val="007D10B0"/>
    <w:rsid w:val="007D1186"/>
    <w:rsid w:val="007D143D"/>
    <w:rsid w:val="007D16CF"/>
    <w:rsid w:val="007D1878"/>
    <w:rsid w:val="007D2243"/>
    <w:rsid w:val="007D2351"/>
    <w:rsid w:val="007D2376"/>
    <w:rsid w:val="007D241F"/>
    <w:rsid w:val="007D24D2"/>
    <w:rsid w:val="007D25A6"/>
    <w:rsid w:val="007D2661"/>
    <w:rsid w:val="007D2899"/>
    <w:rsid w:val="007D29C8"/>
    <w:rsid w:val="007D2A56"/>
    <w:rsid w:val="007D2E28"/>
    <w:rsid w:val="007D2F31"/>
    <w:rsid w:val="007D372F"/>
    <w:rsid w:val="007D3B5E"/>
    <w:rsid w:val="007D3D71"/>
    <w:rsid w:val="007D426B"/>
    <w:rsid w:val="007D4373"/>
    <w:rsid w:val="007D450E"/>
    <w:rsid w:val="007D45E3"/>
    <w:rsid w:val="007D473D"/>
    <w:rsid w:val="007D4B15"/>
    <w:rsid w:val="007D4D6F"/>
    <w:rsid w:val="007D4EA5"/>
    <w:rsid w:val="007D4F2D"/>
    <w:rsid w:val="007D512D"/>
    <w:rsid w:val="007D5304"/>
    <w:rsid w:val="007D5548"/>
    <w:rsid w:val="007D55AE"/>
    <w:rsid w:val="007D5660"/>
    <w:rsid w:val="007D57DB"/>
    <w:rsid w:val="007D5B76"/>
    <w:rsid w:val="007D5B99"/>
    <w:rsid w:val="007D5F66"/>
    <w:rsid w:val="007D609D"/>
    <w:rsid w:val="007D66D6"/>
    <w:rsid w:val="007D6E3D"/>
    <w:rsid w:val="007D7739"/>
    <w:rsid w:val="007D77E3"/>
    <w:rsid w:val="007D79E4"/>
    <w:rsid w:val="007D7C67"/>
    <w:rsid w:val="007D7F30"/>
    <w:rsid w:val="007E030A"/>
    <w:rsid w:val="007E0410"/>
    <w:rsid w:val="007E0434"/>
    <w:rsid w:val="007E04F6"/>
    <w:rsid w:val="007E0553"/>
    <w:rsid w:val="007E055D"/>
    <w:rsid w:val="007E0560"/>
    <w:rsid w:val="007E0B28"/>
    <w:rsid w:val="007E0CE6"/>
    <w:rsid w:val="007E11D9"/>
    <w:rsid w:val="007E1A88"/>
    <w:rsid w:val="007E2BA6"/>
    <w:rsid w:val="007E2D74"/>
    <w:rsid w:val="007E2E2C"/>
    <w:rsid w:val="007E3553"/>
    <w:rsid w:val="007E374A"/>
    <w:rsid w:val="007E40F4"/>
    <w:rsid w:val="007E437D"/>
    <w:rsid w:val="007E4674"/>
    <w:rsid w:val="007E4728"/>
    <w:rsid w:val="007E4ECF"/>
    <w:rsid w:val="007E5549"/>
    <w:rsid w:val="007E5D80"/>
    <w:rsid w:val="007E63E0"/>
    <w:rsid w:val="007E64B0"/>
    <w:rsid w:val="007E65F7"/>
    <w:rsid w:val="007E6673"/>
    <w:rsid w:val="007E6C92"/>
    <w:rsid w:val="007E6FF1"/>
    <w:rsid w:val="007E75CC"/>
    <w:rsid w:val="007E76F9"/>
    <w:rsid w:val="007E7D4C"/>
    <w:rsid w:val="007E7DE5"/>
    <w:rsid w:val="007E7F78"/>
    <w:rsid w:val="007F046D"/>
    <w:rsid w:val="007F0493"/>
    <w:rsid w:val="007F0A23"/>
    <w:rsid w:val="007F0B04"/>
    <w:rsid w:val="007F0D2B"/>
    <w:rsid w:val="007F0E96"/>
    <w:rsid w:val="007F13B5"/>
    <w:rsid w:val="007F1A80"/>
    <w:rsid w:val="007F1BC1"/>
    <w:rsid w:val="007F1C1D"/>
    <w:rsid w:val="007F1E24"/>
    <w:rsid w:val="007F1E96"/>
    <w:rsid w:val="007F1EAF"/>
    <w:rsid w:val="007F21D7"/>
    <w:rsid w:val="007F2454"/>
    <w:rsid w:val="007F24B1"/>
    <w:rsid w:val="007F2D02"/>
    <w:rsid w:val="007F2F0C"/>
    <w:rsid w:val="007F3420"/>
    <w:rsid w:val="007F3957"/>
    <w:rsid w:val="007F4358"/>
    <w:rsid w:val="007F4498"/>
    <w:rsid w:val="007F46D9"/>
    <w:rsid w:val="007F4C7D"/>
    <w:rsid w:val="007F5070"/>
    <w:rsid w:val="007F551D"/>
    <w:rsid w:val="007F5955"/>
    <w:rsid w:val="007F5ECA"/>
    <w:rsid w:val="007F6017"/>
    <w:rsid w:val="007F627E"/>
    <w:rsid w:val="007F6379"/>
    <w:rsid w:val="007F6655"/>
    <w:rsid w:val="007F680C"/>
    <w:rsid w:val="007F7049"/>
    <w:rsid w:val="007F78CD"/>
    <w:rsid w:val="007F7940"/>
    <w:rsid w:val="007F7FD6"/>
    <w:rsid w:val="008001D0"/>
    <w:rsid w:val="008016CB"/>
    <w:rsid w:val="00801919"/>
    <w:rsid w:val="00801AAE"/>
    <w:rsid w:val="00801B58"/>
    <w:rsid w:val="00801EDB"/>
    <w:rsid w:val="00801FC1"/>
    <w:rsid w:val="00802180"/>
    <w:rsid w:val="0080225F"/>
    <w:rsid w:val="008023C3"/>
    <w:rsid w:val="00802842"/>
    <w:rsid w:val="0080315D"/>
    <w:rsid w:val="00803328"/>
    <w:rsid w:val="00803FE5"/>
    <w:rsid w:val="00804475"/>
    <w:rsid w:val="008047B9"/>
    <w:rsid w:val="008048A1"/>
    <w:rsid w:val="00804E21"/>
    <w:rsid w:val="00805858"/>
    <w:rsid w:val="00805DBF"/>
    <w:rsid w:val="008060E0"/>
    <w:rsid w:val="008061AD"/>
    <w:rsid w:val="0080625C"/>
    <w:rsid w:val="00806357"/>
    <w:rsid w:val="00806D56"/>
    <w:rsid w:val="00806D95"/>
    <w:rsid w:val="00807525"/>
    <w:rsid w:val="008077C2"/>
    <w:rsid w:val="00807D27"/>
    <w:rsid w:val="00807DB6"/>
    <w:rsid w:val="00807DBC"/>
    <w:rsid w:val="0081021A"/>
    <w:rsid w:val="0081063A"/>
    <w:rsid w:val="00810BC0"/>
    <w:rsid w:val="00810ECD"/>
    <w:rsid w:val="00810F15"/>
    <w:rsid w:val="0081118F"/>
    <w:rsid w:val="00811D57"/>
    <w:rsid w:val="008126BD"/>
    <w:rsid w:val="00812A43"/>
    <w:rsid w:val="00812BE7"/>
    <w:rsid w:val="008130A4"/>
    <w:rsid w:val="00813783"/>
    <w:rsid w:val="00813A8F"/>
    <w:rsid w:val="00813AC2"/>
    <w:rsid w:val="00814458"/>
    <w:rsid w:val="008149AB"/>
    <w:rsid w:val="00814AC6"/>
    <w:rsid w:val="00814B86"/>
    <w:rsid w:val="00814B89"/>
    <w:rsid w:val="00815297"/>
    <w:rsid w:val="0081593F"/>
    <w:rsid w:val="00815BFB"/>
    <w:rsid w:val="00815CEF"/>
    <w:rsid w:val="00816118"/>
    <w:rsid w:val="0081674C"/>
    <w:rsid w:val="00816948"/>
    <w:rsid w:val="00816A5A"/>
    <w:rsid w:val="0081721B"/>
    <w:rsid w:val="008172D0"/>
    <w:rsid w:val="00817408"/>
    <w:rsid w:val="008177C3"/>
    <w:rsid w:val="00817B75"/>
    <w:rsid w:val="00817C44"/>
    <w:rsid w:val="00820343"/>
    <w:rsid w:val="00820EFF"/>
    <w:rsid w:val="008210FD"/>
    <w:rsid w:val="00821A20"/>
    <w:rsid w:val="00821B62"/>
    <w:rsid w:val="0082200D"/>
    <w:rsid w:val="00822036"/>
    <w:rsid w:val="0082291B"/>
    <w:rsid w:val="00822E44"/>
    <w:rsid w:val="008230BF"/>
    <w:rsid w:val="00823327"/>
    <w:rsid w:val="008233C5"/>
    <w:rsid w:val="00823576"/>
    <w:rsid w:val="008237F7"/>
    <w:rsid w:val="00823BF1"/>
    <w:rsid w:val="00823E9D"/>
    <w:rsid w:val="0082423B"/>
    <w:rsid w:val="00824471"/>
    <w:rsid w:val="00824D08"/>
    <w:rsid w:val="00824F24"/>
    <w:rsid w:val="00826223"/>
    <w:rsid w:val="0082647C"/>
    <w:rsid w:val="008266EE"/>
    <w:rsid w:val="008267B6"/>
    <w:rsid w:val="00826DC2"/>
    <w:rsid w:val="00827277"/>
    <w:rsid w:val="008273B8"/>
    <w:rsid w:val="00827A45"/>
    <w:rsid w:val="00830036"/>
    <w:rsid w:val="008304D2"/>
    <w:rsid w:val="0083058A"/>
    <w:rsid w:val="008305BF"/>
    <w:rsid w:val="00830819"/>
    <w:rsid w:val="0083150E"/>
    <w:rsid w:val="00831AE7"/>
    <w:rsid w:val="00831E4E"/>
    <w:rsid w:val="00832121"/>
    <w:rsid w:val="00832131"/>
    <w:rsid w:val="00832C2A"/>
    <w:rsid w:val="00832E4D"/>
    <w:rsid w:val="00832EEF"/>
    <w:rsid w:val="00832F17"/>
    <w:rsid w:val="00833195"/>
    <w:rsid w:val="00833454"/>
    <w:rsid w:val="00833457"/>
    <w:rsid w:val="0083352E"/>
    <w:rsid w:val="00833F55"/>
    <w:rsid w:val="008342BE"/>
    <w:rsid w:val="00834460"/>
    <w:rsid w:val="00834463"/>
    <w:rsid w:val="00834D14"/>
    <w:rsid w:val="0083512B"/>
    <w:rsid w:val="008351A6"/>
    <w:rsid w:val="00835527"/>
    <w:rsid w:val="00835529"/>
    <w:rsid w:val="008357D0"/>
    <w:rsid w:val="008357F4"/>
    <w:rsid w:val="00835BF0"/>
    <w:rsid w:val="00836133"/>
    <w:rsid w:val="008365BE"/>
    <w:rsid w:val="00836626"/>
    <w:rsid w:val="00836C42"/>
    <w:rsid w:val="00837222"/>
    <w:rsid w:val="0083763B"/>
    <w:rsid w:val="0083764E"/>
    <w:rsid w:val="008378BC"/>
    <w:rsid w:val="008379A3"/>
    <w:rsid w:val="00837AA9"/>
    <w:rsid w:val="00837CC4"/>
    <w:rsid w:val="00840186"/>
    <w:rsid w:val="00840D77"/>
    <w:rsid w:val="0084118E"/>
    <w:rsid w:val="00841589"/>
    <w:rsid w:val="0084187E"/>
    <w:rsid w:val="00842324"/>
    <w:rsid w:val="008426BF"/>
    <w:rsid w:val="008429FB"/>
    <w:rsid w:val="00842CDD"/>
    <w:rsid w:val="00843046"/>
    <w:rsid w:val="0084307E"/>
    <w:rsid w:val="008430CC"/>
    <w:rsid w:val="00843134"/>
    <w:rsid w:val="00844873"/>
    <w:rsid w:val="00844CE0"/>
    <w:rsid w:val="00844DF8"/>
    <w:rsid w:val="008451B3"/>
    <w:rsid w:val="008452CF"/>
    <w:rsid w:val="0084559E"/>
    <w:rsid w:val="00845AA5"/>
    <w:rsid w:val="00845AAC"/>
    <w:rsid w:val="00845DAD"/>
    <w:rsid w:val="008461AB"/>
    <w:rsid w:val="0084658C"/>
    <w:rsid w:val="008471A3"/>
    <w:rsid w:val="00847361"/>
    <w:rsid w:val="00850399"/>
    <w:rsid w:val="008504EF"/>
    <w:rsid w:val="00850525"/>
    <w:rsid w:val="008507BC"/>
    <w:rsid w:val="00850994"/>
    <w:rsid w:val="00850B5F"/>
    <w:rsid w:val="00851471"/>
    <w:rsid w:val="008514B7"/>
    <w:rsid w:val="008515DA"/>
    <w:rsid w:val="00851AC8"/>
    <w:rsid w:val="00851C18"/>
    <w:rsid w:val="0085203A"/>
    <w:rsid w:val="008528CD"/>
    <w:rsid w:val="008531E4"/>
    <w:rsid w:val="0085332C"/>
    <w:rsid w:val="008533F1"/>
    <w:rsid w:val="008537C6"/>
    <w:rsid w:val="00853D6E"/>
    <w:rsid w:val="00854685"/>
    <w:rsid w:val="00855225"/>
    <w:rsid w:val="008552E2"/>
    <w:rsid w:val="0085538E"/>
    <w:rsid w:val="0085565C"/>
    <w:rsid w:val="00855824"/>
    <w:rsid w:val="00856578"/>
    <w:rsid w:val="008567C7"/>
    <w:rsid w:val="00856922"/>
    <w:rsid w:val="0085779B"/>
    <w:rsid w:val="00857E0E"/>
    <w:rsid w:val="00860941"/>
    <w:rsid w:val="00860E93"/>
    <w:rsid w:val="0086129C"/>
    <w:rsid w:val="00861363"/>
    <w:rsid w:val="00861839"/>
    <w:rsid w:val="008629D3"/>
    <w:rsid w:val="00862EF3"/>
    <w:rsid w:val="008631F9"/>
    <w:rsid w:val="0086346F"/>
    <w:rsid w:val="00863C0E"/>
    <w:rsid w:val="008640B8"/>
    <w:rsid w:val="00864633"/>
    <w:rsid w:val="00864DEC"/>
    <w:rsid w:val="00865202"/>
    <w:rsid w:val="0086552A"/>
    <w:rsid w:val="00865AA9"/>
    <w:rsid w:val="00865BAD"/>
    <w:rsid w:val="00866DD3"/>
    <w:rsid w:val="00866F83"/>
    <w:rsid w:val="00867374"/>
    <w:rsid w:val="008674BA"/>
    <w:rsid w:val="00867D8E"/>
    <w:rsid w:val="00870142"/>
    <w:rsid w:val="008706EA"/>
    <w:rsid w:val="008708D3"/>
    <w:rsid w:val="00870970"/>
    <w:rsid w:val="00871284"/>
    <w:rsid w:val="008712DA"/>
    <w:rsid w:val="00871431"/>
    <w:rsid w:val="00871A3B"/>
    <w:rsid w:val="00872172"/>
    <w:rsid w:val="00872A69"/>
    <w:rsid w:val="00872BE7"/>
    <w:rsid w:val="00872C35"/>
    <w:rsid w:val="00872E51"/>
    <w:rsid w:val="00872F0C"/>
    <w:rsid w:val="008730DB"/>
    <w:rsid w:val="0087334B"/>
    <w:rsid w:val="00873651"/>
    <w:rsid w:val="008738F9"/>
    <w:rsid w:val="00874468"/>
    <w:rsid w:val="008744FC"/>
    <w:rsid w:val="008746A4"/>
    <w:rsid w:val="00874780"/>
    <w:rsid w:val="00874831"/>
    <w:rsid w:val="0087491D"/>
    <w:rsid w:val="00874ADE"/>
    <w:rsid w:val="00874B8A"/>
    <w:rsid w:val="00874E38"/>
    <w:rsid w:val="00874E96"/>
    <w:rsid w:val="00875591"/>
    <w:rsid w:val="008756BC"/>
    <w:rsid w:val="00875F4B"/>
    <w:rsid w:val="00875FE4"/>
    <w:rsid w:val="00876185"/>
    <w:rsid w:val="008764B7"/>
    <w:rsid w:val="00876D62"/>
    <w:rsid w:val="0087710C"/>
    <w:rsid w:val="00877C61"/>
    <w:rsid w:val="00877E3F"/>
    <w:rsid w:val="00880124"/>
    <w:rsid w:val="008801D1"/>
    <w:rsid w:val="00881265"/>
    <w:rsid w:val="008818A8"/>
    <w:rsid w:val="00881BA4"/>
    <w:rsid w:val="00881DB6"/>
    <w:rsid w:val="008824A5"/>
    <w:rsid w:val="008825C4"/>
    <w:rsid w:val="00882633"/>
    <w:rsid w:val="00882BB2"/>
    <w:rsid w:val="00882C14"/>
    <w:rsid w:val="008830F2"/>
    <w:rsid w:val="008831BA"/>
    <w:rsid w:val="00883764"/>
    <w:rsid w:val="008837C9"/>
    <w:rsid w:val="00883E27"/>
    <w:rsid w:val="00884170"/>
    <w:rsid w:val="0088417A"/>
    <w:rsid w:val="00884302"/>
    <w:rsid w:val="0088445D"/>
    <w:rsid w:val="00884A7D"/>
    <w:rsid w:val="00885251"/>
    <w:rsid w:val="0088534E"/>
    <w:rsid w:val="008859E0"/>
    <w:rsid w:val="00885C50"/>
    <w:rsid w:val="00885D26"/>
    <w:rsid w:val="00886489"/>
    <w:rsid w:val="0088666E"/>
    <w:rsid w:val="0088708B"/>
    <w:rsid w:val="0088751E"/>
    <w:rsid w:val="008877C1"/>
    <w:rsid w:val="00887D14"/>
    <w:rsid w:val="00887DEB"/>
    <w:rsid w:val="00887F57"/>
    <w:rsid w:val="00890108"/>
    <w:rsid w:val="00890917"/>
    <w:rsid w:val="00890B41"/>
    <w:rsid w:val="00891D36"/>
    <w:rsid w:val="00892595"/>
    <w:rsid w:val="00892603"/>
    <w:rsid w:val="00892F29"/>
    <w:rsid w:val="008930FC"/>
    <w:rsid w:val="008931D0"/>
    <w:rsid w:val="0089388F"/>
    <w:rsid w:val="00893D65"/>
    <w:rsid w:val="008941DD"/>
    <w:rsid w:val="00894229"/>
    <w:rsid w:val="00894344"/>
    <w:rsid w:val="0089492D"/>
    <w:rsid w:val="00894E6C"/>
    <w:rsid w:val="00894E79"/>
    <w:rsid w:val="00895027"/>
    <w:rsid w:val="0089527C"/>
    <w:rsid w:val="0089576D"/>
    <w:rsid w:val="00895A93"/>
    <w:rsid w:val="00896722"/>
    <w:rsid w:val="0089678D"/>
    <w:rsid w:val="00896AA2"/>
    <w:rsid w:val="00896CD9"/>
    <w:rsid w:val="00896CE2"/>
    <w:rsid w:val="00896DAE"/>
    <w:rsid w:val="0089716A"/>
    <w:rsid w:val="00897194"/>
    <w:rsid w:val="00897367"/>
    <w:rsid w:val="008973D7"/>
    <w:rsid w:val="0089740F"/>
    <w:rsid w:val="008975E6"/>
    <w:rsid w:val="00897F77"/>
    <w:rsid w:val="008A08D5"/>
    <w:rsid w:val="008A0BBE"/>
    <w:rsid w:val="008A0E15"/>
    <w:rsid w:val="008A2535"/>
    <w:rsid w:val="008A30FE"/>
    <w:rsid w:val="008A3276"/>
    <w:rsid w:val="008A3382"/>
    <w:rsid w:val="008A344C"/>
    <w:rsid w:val="008A394A"/>
    <w:rsid w:val="008A3CB9"/>
    <w:rsid w:val="008A3EDA"/>
    <w:rsid w:val="008A43C6"/>
    <w:rsid w:val="008A4786"/>
    <w:rsid w:val="008A4844"/>
    <w:rsid w:val="008A48DC"/>
    <w:rsid w:val="008A49FF"/>
    <w:rsid w:val="008A5587"/>
    <w:rsid w:val="008A5DAF"/>
    <w:rsid w:val="008A5E87"/>
    <w:rsid w:val="008A6044"/>
    <w:rsid w:val="008A604F"/>
    <w:rsid w:val="008A640B"/>
    <w:rsid w:val="008A680D"/>
    <w:rsid w:val="008A70CB"/>
    <w:rsid w:val="008A7197"/>
    <w:rsid w:val="008A71D5"/>
    <w:rsid w:val="008A7744"/>
    <w:rsid w:val="008A78D7"/>
    <w:rsid w:val="008A7EC3"/>
    <w:rsid w:val="008B0309"/>
    <w:rsid w:val="008B0DC7"/>
    <w:rsid w:val="008B13E6"/>
    <w:rsid w:val="008B1745"/>
    <w:rsid w:val="008B2501"/>
    <w:rsid w:val="008B25B6"/>
    <w:rsid w:val="008B2866"/>
    <w:rsid w:val="008B2A93"/>
    <w:rsid w:val="008B2CF0"/>
    <w:rsid w:val="008B328E"/>
    <w:rsid w:val="008B38B2"/>
    <w:rsid w:val="008B4D95"/>
    <w:rsid w:val="008B4E55"/>
    <w:rsid w:val="008B5043"/>
    <w:rsid w:val="008B5574"/>
    <w:rsid w:val="008B55B9"/>
    <w:rsid w:val="008B58C1"/>
    <w:rsid w:val="008B6045"/>
    <w:rsid w:val="008B6347"/>
    <w:rsid w:val="008B6AE9"/>
    <w:rsid w:val="008B6CBC"/>
    <w:rsid w:val="008B7008"/>
    <w:rsid w:val="008B754B"/>
    <w:rsid w:val="008B75BB"/>
    <w:rsid w:val="008B75F2"/>
    <w:rsid w:val="008C0321"/>
    <w:rsid w:val="008C0904"/>
    <w:rsid w:val="008C0E5B"/>
    <w:rsid w:val="008C10BA"/>
    <w:rsid w:val="008C12EF"/>
    <w:rsid w:val="008C1CA9"/>
    <w:rsid w:val="008C2057"/>
    <w:rsid w:val="008C207D"/>
    <w:rsid w:val="008C2DCE"/>
    <w:rsid w:val="008C2F52"/>
    <w:rsid w:val="008C35A7"/>
    <w:rsid w:val="008C3AD8"/>
    <w:rsid w:val="008C4036"/>
    <w:rsid w:val="008C406B"/>
    <w:rsid w:val="008C4623"/>
    <w:rsid w:val="008C468D"/>
    <w:rsid w:val="008C4707"/>
    <w:rsid w:val="008C4867"/>
    <w:rsid w:val="008C53D0"/>
    <w:rsid w:val="008C5C6C"/>
    <w:rsid w:val="008C5E0B"/>
    <w:rsid w:val="008C6260"/>
    <w:rsid w:val="008C6991"/>
    <w:rsid w:val="008C6A2E"/>
    <w:rsid w:val="008C6A47"/>
    <w:rsid w:val="008C6F59"/>
    <w:rsid w:val="008C70DF"/>
    <w:rsid w:val="008C73BB"/>
    <w:rsid w:val="008C7557"/>
    <w:rsid w:val="008C7678"/>
    <w:rsid w:val="008C7DA3"/>
    <w:rsid w:val="008C7DB2"/>
    <w:rsid w:val="008D0009"/>
    <w:rsid w:val="008D0273"/>
    <w:rsid w:val="008D0569"/>
    <w:rsid w:val="008D063D"/>
    <w:rsid w:val="008D07FA"/>
    <w:rsid w:val="008D0866"/>
    <w:rsid w:val="008D0D41"/>
    <w:rsid w:val="008D0D8A"/>
    <w:rsid w:val="008D10F7"/>
    <w:rsid w:val="008D124B"/>
    <w:rsid w:val="008D1779"/>
    <w:rsid w:val="008D17B4"/>
    <w:rsid w:val="008D1D4A"/>
    <w:rsid w:val="008D22C1"/>
    <w:rsid w:val="008D27B5"/>
    <w:rsid w:val="008D286F"/>
    <w:rsid w:val="008D2923"/>
    <w:rsid w:val="008D2962"/>
    <w:rsid w:val="008D3737"/>
    <w:rsid w:val="008D3742"/>
    <w:rsid w:val="008D402C"/>
    <w:rsid w:val="008D411A"/>
    <w:rsid w:val="008D43BA"/>
    <w:rsid w:val="008D4C11"/>
    <w:rsid w:val="008D4F7B"/>
    <w:rsid w:val="008D5458"/>
    <w:rsid w:val="008D565F"/>
    <w:rsid w:val="008D5962"/>
    <w:rsid w:val="008D5BDF"/>
    <w:rsid w:val="008D63BB"/>
    <w:rsid w:val="008D7455"/>
    <w:rsid w:val="008D7667"/>
    <w:rsid w:val="008D7D23"/>
    <w:rsid w:val="008D7D42"/>
    <w:rsid w:val="008D7E5F"/>
    <w:rsid w:val="008D7E86"/>
    <w:rsid w:val="008D7E9D"/>
    <w:rsid w:val="008E00A4"/>
    <w:rsid w:val="008E01E9"/>
    <w:rsid w:val="008E0429"/>
    <w:rsid w:val="008E0591"/>
    <w:rsid w:val="008E06F5"/>
    <w:rsid w:val="008E09DF"/>
    <w:rsid w:val="008E0C6E"/>
    <w:rsid w:val="008E0F62"/>
    <w:rsid w:val="008E0F98"/>
    <w:rsid w:val="008E1156"/>
    <w:rsid w:val="008E127C"/>
    <w:rsid w:val="008E1ED5"/>
    <w:rsid w:val="008E1F25"/>
    <w:rsid w:val="008E2325"/>
    <w:rsid w:val="008E257D"/>
    <w:rsid w:val="008E2653"/>
    <w:rsid w:val="008E2FB2"/>
    <w:rsid w:val="008E3005"/>
    <w:rsid w:val="008E33E5"/>
    <w:rsid w:val="008E36AE"/>
    <w:rsid w:val="008E393B"/>
    <w:rsid w:val="008E40B3"/>
    <w:rsid w:val="008E41EC"/>
    <w:rsid w:val="008E41F8"/>
    <w:rsid w:val="008E4538"/>
    <w:rsid w:val="008E480E"/>
    <w:rsid w:val="008E502D"/>
    <w:rsid w:val="008E52B9"/>
    <w:rsid w:val="008E5926"/>
    <w:rsid w:val="008E5B26"/>
    <w:rsid w:val="008E5DA2"/>
    <w:rsid w:val="008E6023"/>
    <w:rsid w:val="008E6079"/>
    <w:rsid w:val="008E64C8"/>
    <w:rsid w:val="008E661B"/>
    <w:rsid w:val="008E68CA"/>
    <w:rsid w:val="008E739E"/>
    <w:rsid w:val="008E799B"/>
    <w:rsid w:val="008E7CE1"/>
    <w:rsid w:val="008F02CE"/>
    <w:rsid w:val="008F107B"/>
    <w:rsid w:val="008F1424"/>
    <w:rsid w:val="008F19A4"/>
    <w:rsid w:val="008F20CF"/>
    <w:rsid w:val="008F256C"/>
    <w:rsid w:val="008F29D9"/>
    <w:rsid w:val="008F2B78"/>
    <w:rsid w:val="008F2DAA"/>
    <w:rsid w:val="008F2F73"/>
    <w:rsid w:val="008F327E"/>
    <w:rsid w:val="008F3584"/>
    <w:rsid w:val="008F3A78"/>
    <w:rsid w:val="008F3E69"/>
    <w:rsid w:val="008F3FF0"/>
    <w:rsid w:val="008F475D"/>
    <w:rsid w:val="008F481C"/>
    <w:rsid w:val="008F481F"/>
    <w:rsid w:val="008F4F1A"/>
    <w:rsid w:val="008F4F38"/>
    <w:rsid w:val="008F5026"/>
    <w:rsid w:val="008F5A74"/>
    <w:rsid w:val="008F5CE7"/>
    <w:rsid w:val="008F5CF8"/>
    <w:rsid w:val="008F6685"/>
    <w:rsid w:val="008F68AE"/>
    <w:rsid w:val="008F6968"/>
    <w:rsid w:val="008F6C5D"/>
    <w:rsid w:val="008F6DB7"/>
    <w:rsid w:val="008F6ED1"/>
    <w:rsid w:val="008F74DA"/>
    <w:rsid w:val="008F78CA"/>
    <w:rsid w:val="008F7B9B"/>
    <w:rsid w:val="00900103"/>
    <w:rsid w:val="00900295"/>
    <w:rsid w:val="00900A98"/>
    <w:rsid w:val="00901B5F"/>
    <w:rsid w:val="00901DD3"/>
    <w:rsid w:val="00902533"/>
    <w:rsid w:val="00902804"/>
    <w:rsid w:val="00902AD5"/>
    <w:rsid w:val="00903BCF"/>
    <w:rsid w:val="00903C1F"/>
    <w:rsid w:val="00903D92"/>
    <w:rsid w:val="00904247"/>
    <w:rsid w:val="009044AF"/>
    <w:rsid w:val="009044E4"/>
    <w:rsid w:val="0090470D"/>
    <w:rsid w:val="009057FF"/>
    <w:rsid w:val="009058A2"/>
    <w:rsid w:val="00906867"/>
    <w:rsid w:val="00906F2C"/>
    <w:rsid w:val="009071F9"/>
    <w:rsid w:val="0090736A"/>
    <w:rsid w:val="00907693"/>
    <w:rsid w:val="009078FE"/>
    <w:rsid w:val="00907B32"/>
    <w:rsid w:val="00907CA2"/>
    <w:rsid w:val="009100B9"/>
    <w:rsid w:val="00910C57"/>
    <w:rsid w:val="009116C9"/>
    <w:rsid w:val="00911BA0"/>
    <w:rsid w:val="009126E9"/>
    <w:rsid w:val="00912BA3"/>
    <w:rsid w:val="009131A6"/>
    <w:rsid w:val="00913235"/>
    <w:rsid w:val="00913715"/>
    <w:rsid w:val="0091387A"/>
    <w:rsid w:val="00913C3F"/>
    <w:rsid w:val="00914450"/>
    <w:rsid w:val="00914B9A"/>
    <w:rsid w:val="009156C5"/>
    <w:rsid w:val="00915C79"/>
    <w:rsid w:val="009164DD"/>
    <w:rsid w:val="00916D0A"/>
    <w:rsid w:val="009174B8"/>
    <w:rsid w:val="00917CC2"/>
    <w:rsid w:val="009203D9"/>
    <w:rsid w:val="009204C1"/>
    <w:rsid w:val="009205ED"/>
    <w:rsid w:val="00920780"/>
    <w:rsid w:val="009207A3"/>
    <w:rsid w:val="00920B7A"/>
    <w:rsid w:val="00920D4D"/>
    <w:rsid w:val="00920E1C"/>
    <w:rsid w:val="009213DF"/>
    <w:rsid w:val="00921B4C"/>
    <w:rsid w:val="00921CFB"/>
    <w:rsid w:val="0092222D"/>
    <w:rsid w:val="009225A4"/>
    <w:rsid w:val="00922793"/>
    <w:rsid w:val="00922830"/>
    <w:rsid w:val="009229FA"/>
    <w:rsid w:val="00922D5D"/>
    <w:rsid w:val="00922E50"/>
    <w:rsid w:val="0092302A"/>
    <w:rsid w:val="00923302"/>
    <w:rsid w:val="00923379"/>
    <w:rsid w:val="00923492"/>
    <w:rsid w:val="0092352D"/>
    <w:rsid w:val="0092489B"/>
    <w:rsid w:val="00924D67"/>
    <w:rsid w:val="00924DB9"/>
    <w:rsid w:val="00924EC9"/>
    <w:rsid w:val="009255B4"/>
    <w:rsid w:val="00925641"/>
    <w:rsid w:val="009256CA"/>
    <w:rsid w:val="00925B05"/>
    <w:rsid w:val="00925E2F"/>
    <w:rsid w:val="00925FC4"/>
    <w:rsid w:val="009262E2"/>
    <w:rsid w:val="00926479"/>
    <w:rsid w:val="00926D91"/>
    <w:rsid w:val="00927196"/>
    <w:rsid w:val="009272F0"/>
    <w:rsid w:val="00927418"/>
    <w:rsid w:val="0093013F"/>
    <w:rsid w:val="009301CB"/>
    <w:rsid w:val="009309E6"/>
    <w:rsid w:val="00930B55"/>
    <w:rsid w:val="00930DA6"/>
    <w:rsid w:val="0093115C"/>
    <w:rsid w:val="0093122D"/>
    <w:rsid w:val="00931341"/>
    <w:rsid w:val="009318A8"/>
    <w:rsid w:val="00931BD9"/>
    <w:rsid w:val="00931E62"/>
    <w:rsid w:val="009327A8"/>
    <w:rsid w:val="00932895"/>
    <w:rsid w:val="00932F4F"/>
    <w:rsid w:val="00932F6E"/>
    <w:rsid w:val="009336AE"/>
    <w:rsid w:val="0093451D"/>
    <w:rsid w:val="00934582"/>
    <w:rsid w:val="00934AE1"/>
    <w:rsid w:val="00934CB7"/>
    <w:rsid w:val="00934CEA"/>
    <w:rsid w:val="009352CA"/>
    <w:rsid w:val="009358CA"/>
    <w:rsid w:val="0093590A"/>
    <w:rsid w:val="0093599F"/>
    <w:rsid w:val="009369AF"/>
    <w:rsid w:val="00936A3C"/>
    <w:rsid w:val="00937012"/>
    <w:rsid w:val="00937132"/>
    <w:rsid w:val="00937479"/>
    <w:rsid w:val="00937964"/>
    <w:rsid w:val="00937C3E"/>
    <w:rsid w:val="0094030A"/>
    <w:rsid w:val="00940E18"/>
    <w:rsid w:val="00940E8E"/>
    <w:rsid w:val="00942322"/>
    <w:rsid w:val="00942F09"/>
    <w:rsid w:val="00943203"/>
    <w:rsid w:val="0094365B"/>
    <w:rsid w:val="00943682"/>
    <w:rsid w:val="00943763"/>
    <w:rsid w:val="00943820"/>
    <w:rsid w:val="009438D6"/>
    <w:rsid w:val="00943D8A"/>
    <w:rsid w:val="00943F97"/>
    <w:rsid w:val="0094414B"/>
    <w:rsid w:val="00944288"/>
    <w:rsid w:val="00944B40"/>
    <w:rsid w:val="00944EF0"/>
    <w:rsid w:val="00945839"/>
    <w:rsid w:val="00945D4F"/>
    <w:rsid w:val="00946394"/>
    <w:rsid w:val="00946498"/>
    <w:rsid w:val="00946577"/>
    <w:rsid w:val="00946B1F"/>
    <w:rsid w:val="00946F88"/>
    <w:rsid w:val="0094746C"/>
    <w:rsid w:val="009479DB"/>
    <w:rsid w:val="00950042"/>
    <w:rsid w:val="009503B9"/>
    <w:rsid w:val="0095049D"/>
    <w:rsid w:val="009508D5"/>
    <w:rsid w:val="00950E53"/>
    <w:rsid w:val="00950E72"/>
    <w:rsid w:val="00950F65"/>
    <w:rsid w:val="00951813"/>
    <w:rsid w:val="0095182D"/>
    <w:rsid w:val="00951B4B"/>
    <w:rsid w:val="00951CCA"/>
    <w:rsid w:val="00953153"/>
    <w:rsid w:val="009532E1"/>
    <w:rsid w:val="00953840"/>
    <w:rsid w:val="00953C80"/>
    <w:rsid w:val="00953E20"/>
    <w:rsid w:val="00955205"/>
    <w:rsid w:val="009552A2"/>
    <w:rsid w:val="009554C1"/>
    <w:rsid w:val="00956044"/>
    <w:rsid w:val="00956874"/>
    <w:rsid w:val="00956BDA"/>
    <w:rsid w:val="00956CAD"/>
    <w:rsid w:val="00956D06"/>
    <w:rsid w:val="00956D69"/>
    <w:rsid w:val="00957291"/>
    <w:rsid w:val="009572A4"/>
    <w:rsid w:val="0095791B"/>
    <w:rsid w:val="00960281"/>
    <w:rsid w:val="009606E0"/>
    <w:rsid w:val="009609E8"/>
    <w:rsid w:val="00960C22"/>
    <w:rsid w:val="00960F52"/>
    <w:rsid w:val="009616EA"/>
    <w:rsid w:val="00961A9D"/>
    <w:rsid w:val="00961BEA"/>
    <w:rsid w:val="00961C41"/>
    <w:rsid w:val="0096219C"/>
    <w:rsid w:val="00962859"/>
    <w:rsid w:val="00963446"/>
    <w:rsid w:val="00963491"/>
    <w:rsid w:val="00963760"/>
    <w:rsid w:val="009637F5"/>
    <w:rsid w:val="00963895"/>
    <w:rsid w:val="009642BE"/>
    <w:rsid w:val="009643CA"/>
    <w:rsid w:val="009644F2"/>
    <w:rsid w:val="00964859"/>
    <w:rsid w:val="009649A7"/>
    <w:rsid w:val="0096547F"/>
    <w:rsid w:val="00966201"/>
    <w:rsid w:val="00966207"/>
    <w:rsid w:val="009663C3"/>
    <w:rsid w:val="00966535"/>
    <w:rsid w:val="00966B7D"/>
    <w:rsid w:val="009674DF"/>
    <w:rsid w:val="00970BB0"/>
    <w:rsid w:val="00970BEC"/>
    <w:rsid w:val="00970F22"/>
    <w:rsid w:val="009710F4"/>
    <w:rsid w:val="00971444"/>
    <w:rsid w:val="00971858"/>
    <w:rsid w:val="00971B71"/>
    <w:rsid w:val="00971CEF"/>
    <w:rsid w:val="00971CFB"/>
    <w:rsid w:val="00972A8B"/>
    <w:rsid w:val="00972C6A"/>
    <w:rsid w:val="00973186"/>
    <w:rsid w:val="0097320C"/>
    <w:rsid w:val="0097374A"/>
    <w:rsid w:val="0097376E"/>
    <w:rsid w:val="00973BD0"/>
    <w:rsid w:val="00973ECD"/>
    <w:rsid w:val="00974130"/>
    <w:rsid w:val="009742FB"/>
    <w:rsid w:val="00974750"/>
    <w:rsid w:val="0097493F"/>
    <w:rsid w:val="0097607D"/>
    <w:rsid w:val="0097613A"/>
    <w:rsid w:val="00976214"/>
    <w:rsid w:val="00976665"/>
    <w:rsid w:val="009768FB"/>
    <w:rsid w:val="00976A45"/>
    <w:rsid w:val="00976B73"/>
    <w:rsid w:val="00976C7D"/>
    <w:rsid w:val="00977056"/>
    <w:rsid w:val="00977208"/>
    <w:rsid w:val="009773BF"/>
    <w:rsid w:val="00977949"/>
    <w:rsid w:val="00977DDB"/>
    <w:rsid w:val="00977EC0"/>
    <w:rsid w:val="00980A48"/>
    <w:rsid w:val="00980CEE"/>
    <w:rsid w:val="00981E45"/>
    <w:rsid w:val="009823C4"/>
    <w:rsid w:val="00982C03"/>
    <w:rsid w:val="00983F7B"/>
    <w:rsid w:val="0098419D"/>
    <w:rsid w:val="009849A8"/>
    <w:rsid w:val="00984D8E"/>
    <w:rsid w:val="00984DD4"/>
    <w:rsid w:val="009851E8"/>
    <w:rsid w:val="0098535F"/>
    <w:rsid w:val="00985C83"/>
    <w:rsid w:val="00985DA3"/>
    <w:rsid w:val="00986231"/>
    <w:rsid w:val="0098633D"/>
    <w:rsid w:val="00986A02"/>
    <w:rsid w:val="00986AAB"/>
    <w:rsid w:val="0098705A"/>
    <w:rsid w:val="00987230"/>
    <w:rsid w:val="0098746A"/>
    <w:rsid w:val="0098748B"/>
    <w:rsid w:val="009874D8"/>
    <w:rsid w:val="00987939"/>
    <w:rsid w:val="00987954"/>
    <w:rsid w:val="00990050"/>
    <w:rsid w:val="0099046F"/>
    <w:rsid w:val="0099131B"/>
    <w:rsid w:val="00991748"/>
    <w:rsid w:val="00991AAD"/>
    <w:rsid w:val="00991F9C"/>
    <w:rsid w:val="00992081"/>
    <w:rsid w:val="009920CF"/>
    <w:rsid w:val="00992207"/>
    <w:rsid w:val="00992956"/>
    <w:rsid w:val="009929FD"/>
    <w:rsid w:val="00992BFF"/>
    <w:rsid w:val="00992EFC"/>
    <w:rsid w:val="0099320B"/>
    <w:rsid w:val="009934FA"/>
    <w:rsid w:val="00994636"/>
    <w:rsid w:val="009946DC"/>
    <w:rsid w:val="009946FF"/>
    <w:rsid w:val="0099497E"/>
    <w:rsid w:val="00994A24"/>
    <w:rsid w:val="00994FDF"/>
    <w:rsid w:val="0099549E"/>
    <w:rsid w:val="009954D0"/>
    <w:rsid w:val="00995595"/>
    <w:rsid w:val="00995E82"/>
    <w:rsid w:val="00996395"/>
    <w:rsid w:val="00996A74"/>
    <w:rsid w:val="00997368"/>
    <w:rsid w:val="0099758D"/>
    <w:rsid w:val="009978DE"/>
    <w:rsid w:val="00997A53"/>
    <w:rsid w:val="00997AE6"/>
    <w:rsid w:val="009A0344"/>
    <w:rsid w:val="009A0599"/>
    <w:rsid w:val="009A0B8D"/>
    <w:rsid w:val="009A0C33"/>
    <w:rsid w:val="009A18F1"/>
    <w:rsid w:val="009A19C5"/>
    <w:rsid w:val="009A1BA9"/>
    <w:rsid w:val="009A2389"/>
    <w:rsid w:val="009A2A6E"/>
    <w:rsid w:val="009A2CB2"/>
    <w:rsid w:val="009A3239"/>
    <w:rsid w:val="009A33EA"/>
    <w:rsid w:val="009A3756"/>
    <w:rsid w:val="009A37F9"/>
    <w:rsid w:val="009A3C02"/>
    <w:rsid w:val="009A4117"/>
    <w:rsid w:val="009A4394"/>
    <w:rsid w:val="009A45C9"/>
    <w:rsid w:val="009A45EC"/>
    <w:rsid w:val="009A4E32"/>
    <w:rsid w:val="009A4F40"/>
    <w:rsid w:val="009A5005"/>
    <w:rsid w:val="009A542C"/>
    <w:rsid w:val="009A6183"/>
    <w:rsid w:val="009A6420"/>
    <w:rsid w:val="009A6E17"/>
    <w:rsid w:val="009A714E"/>
    <w:rsid w:val="009A74F4"/>
    <w:rsid w:val="009A7F42"/>
    <w:rsid w:val="009B025A"/>
    <w:rsid w:val="009B076A"/>
    <w:rsid w:val="009B0950"/>
    <w:rsid w:val="009B1015"/>
    <w:rsid w:val="009B1022"/>
    <w:rsid w:val="009B1036"/>
    <w:rsid w:val="009B12E4"/>
    <w:rsid w:val="009B15B9"/>
    <w:rsid w:val="009B195F"/>
    <w:rsid w:val="009B1E8C"/>
    <w:rsid w:val="009B1FBB"/>
    <w:rsid w:val="009B265A"/>
    <w:rsid w:val="009B279A"/>
    <w:rsid w:val="009B2B62"/>
    <w:rsid w:val="009B32BF"/>
    <w:rsid w:val="009B36A9"/>
    <w:rsid w:val="009B3809"/>
    <w:rsid w:val="009B3920"/>
    <w:rsid w:val="009B3A80"/>
    <w:rsid w:val="009B3D36"/>
    <w:rsid w:val="009B41F4"/>
    <w:rsid w:val="009B4299"/>
    <w:rsid w:val="009B482C"/>
    <w:rsid w:val="009B4D40"/>
    <w:rsid w:val="009B4DB9"/>
    <w:rsid w:val="009B4FA7"/>
    <w:rsid w:val="009B5217"/>
    <w:rsid w:val="009B52A1"/>
    <w:rsid w:val="009B5382"/>
    <w:rsid w:val="009B5447"/>
    <w:rsid w:val="009B56B9"/>
    <w:rsid w:val="009B57B4"/>
    <w:rsid w:val="009B5C7C"/>
    <w:rsid w:val="009B6221"/>
    <w:rsid w:val="009B6419"/>
    <w:rsid w:val="009B6560"/>
    <w:rsid w:val="009B6617"/>
    <w:rsid w:val="009B6A97"/>
    <w:rsid w:val="009B7121"/>
    <w:rsid w:val="009B7498"/>
    <w:rsid w:val="009B749F"/>
    <w:rsid w:val="009B76C6"/>
    <w:rsid w:val="009B789A"/>
    <w:rsid w:val="009C0327"/>
    <w:rsid w:val="009C0747"/>
    <w:rsid w:val="009C0899"/>
    <w:rsid w:val="009C0CFD"/>
    <w:rsid w:val="009C11C1"/>
    <w:rsid w:val="009C1787"/>
    <w:rsid w:val="009C1D25"/>
    <w:rsid w:val="009C209F"/>
    <w:rsid w:val="009C29BF"/>
    <w:rsid w:val="009C2C66"/>
    <w:rsid w:val="009C315C"/>
    <w:rsid w:val="009C31EE"/>
    <w:rsid w:val="009C3759"/>
    <w:rsid w:val="009C37EF"/>
    <w:rsid w:val="009C3E90"/>
    <w:rsid w:val="009C44B1"/>
    <w:rsid w:val="009C4704"/>
    <w:rsid w:val="009C479B"/>
    <w:rsid w:val="009C4E8A"/>
    <w:rsid w:val="009C50F4"/>
    <w:rsid w:val="009C55B1"/>
    <w:rsid w:val="009C5673"/>
    <w:rsid w:val="009C5D86"/>
    <w:rsid w:val="009C6083"/>
    <w:rsid w:val="009C6143"/>
    <w:rsid w:val="009C6147"/>
    <w:rsid w:val="009C6DD8"/>
    <w:rsid w:val="009C6F9E"/>
    <w:rsid w:val="009C6FB4"/>
    <w:rsid w:val="009C7A7E"/>
    <w:rsid w:val="009C7B35"/>
    <w:rsid w:val="009C7D39"/>
    <w:rsid w:val="009D02A2"/>
    <w:rsid w:val="009D03E3"/>
    <w:rsid w:val="009D06DA"/>
    <w:rsid w:val="009D117B"/>
    <w:rsid w:val="009D15F7"/>
    <w:rsid w:val="009D1C22"/>
    <w:rsid w:val="009D1C35"/>
    <w:rsid w:val="009D1FA0"/>
    <w:rsid w:val="009D2853"/>
    <w:rsid w:val="009D2C6E"/>
    <w:rsid w:val="009D2CB5"/>
    <w:rsid w:val="009D2E4A"/>
    <w:rsid w:val="009D3106"/>
    <w:rsid w:val="009D3182"/>
    <w:rsid w:val="009D35EF"/>
    <w:rsid w:val="009D35F2"/>
    <w:rsid w:val="009D37D7"/>
    <w:rsid w:val="009D45A7"/>
    <w:rsid w:val="009D47D6"/>
    <w:rsid w:val="009D4F51"/>
    <w:rsid w:val="009D5024"/>
    <w:rsid w:val="009D58D4"/>
    <w:rsid w:val="009D5F3B"/>
    <w:rsid w:val="009D6215"/>
    <w:rsid w:val="009D64E4"/>
    <w:rsid w:val="009D66A1"/>
    <w:rsid w:val="009D6906"/>
    <w:rsid w:val="009D6983"/>
    <w:rsid w:val="009D69B9"/>
    <w:rsid w:val="009D6E39"/>
    <w:rsid w:val="009D7057"/>
    <w:rsid w:val="009D70FE"/>
    <w:rsid w:val="009D75C4"/>
    <w:rsid w:val="009D7AA5"/>
    <w:rsid w:val="009D7C3F"/>
    <w:rsid w:val="009D7D94"/>
    <w:rsid w:val="009E07FE"/>
    <w:rsid w:val="009E0AD2"/>
    <w:rsid w:val="009E1566"/>
    <w:rsid w:val="009E1579"/>
    <w:rsid w:val="009E1721"/>
    <w:rsid w:val="009E1BE0"/>
    <w:rsid w:val="009E216F"/>
    <w:rsid w:val="009E2221"/>
    <w:rsid w:val="009E2338"/>
    <w:rsid w:val="009E2727"/>
    <w:rsid w:val="009E2751"/>
    <w:rsid w:val="009E3278"/>
    <w:rsid w:val="009E331E"/>
    <w:rsid w:val="009E335C"/>
    <w:rsid w:val="009E3540"/>
    <w:rsid w:val="009E3785"/>
    <w:rsid w:val="009E3A45"/>
    <w:rsid w:val="009E42D8"/>
    <w:rsid w:val="009E45F4"/>
    <w:rsid w:val="009E4C43"/>
    <w:rsid w:val="009E4FA3"/>
    <w:rsid w:val="009E50E8"/>
    <w:rsid w:val="009E5356"/>
    <w:rsid w:val="009E57EE"/>
    <w:rsid w:val="009E598C"/>
    <w:rsid w:val="009E5BE9"/>
    <w:rsid w:val="009E5CCE"/>
    <w:rsid w:val="009E6487"/>
    <w:rsid w:val="009E6737"/>
    <w:rsid w:val="009E680C"/>
    <w:rsid w:val="009E6C3A"/>
    <w:rsid w:val="009E6E7E"/>
    <w:rsid w:val="009E74A8"/>
    <w:rsid w:val="009E75B4"/>
    <w:rsid w:val="009F0028"/>
    <w:rsid w:val="009F03D4"/>
    <w:rsid w:val="009F06D6"/>
    <w:rsid w:val="009F0F9E"/>
    <w:rsid w:val="009F1310"/>
    <w:rsid w:val="009F13D3"/>
    <w:rsid w:val="009F155D"/>
    <w:rsid w:val="009F1599"/>
    <w:rsid w:val="009F1D47"/>
    <w:rsid w:val="009F2CF8"/>
    <w:rsid w:val="009F2D47"/>
    <w:rsid w:val="009F3B06"/>
    <w:rsid w:val="009F3E6F"/>
    <w:rsid w:val="009F417D"/>
    <w:rsid w:val="009F42E3"/>
    <w:rsid w:val="009F47EC"/>
    <w:rsid w:val="009F48A7"/>
    <w:rsid w:val="009F5092"/>
    <w:rsid w:val="009F5EC1"/>
    <w:rsid w:val="009F63A7"/>
    <w:rsid w:val="009F6777"/>
    <w:rsid w:val="009F6996"/>
    <w:rsid w:val="009F6FE2"/>
    <w:rsid w:val="009F7133"/>
    <w:rsid w:val="009F733D"/>
    <w:rsid w:val="009F75F4"/>
    <w:rsid w:val="009F7ABA"/>
    <w:rsid w:val="009F7F5C"/>
    <w:rsid w:val="009F7F6E"/>
    <w:rsid w:val="00A00617"/>
    <w:rsid w:val="00A00B61"/>
    <w:rsid w:val="00A016D1"/>
    <w:rsid w:val="00A017D8"/>
    <w:rsid w:val="00A01980"/>
    <w:rsid w:val="00A01D18"/>
    <w:rsid w:val="00A02435"/>
    <w:rsid w:val="00A024A0"/>
    <w:rsid w:val="00A02A0F"/>
    <w:rsid w:val="00A02E3E"/>
    <w:rsid w:val="00A0343F"/>
    <w:rsid w:val="00A035B7"/>
    <w:rsid w:val="00A035FA"/>
    <w:rsid w:val="00A037C1"/>
    <w:rsid w:val="00A0385A"/>
    <w:rsid w:val="00A03BB2"/>
    <w:rsid w:val="00A04255"/>
    <w:rsid w:val="00A04565"/>
    <w:rsid w:val="00A0463B"/>
    <w:rsid w:val="00A04C31"/>
    <w:rsid w:val="00A04D77"/>
    <w:rsid w:val="00A04F13"/>
    <w:rsid w:val="00A05023"/>
    <w:rsid w:val="00A056E2"/>
    <w:rsid w:val="00A05880"/>
    <w:rsid w:val="00A05AC0"/>
    <w:rsid w:val="00A05D00"/>
    <w:rsid w:val="00A05D73"/>
    <w:rsid w:val="00A05E01"/>
    <w:rsid w:val="00A060D7"/>
    <w:rsid w:val="00A062C8"/>
    <w:rsid w:val="00A06474"/>
    <w:rsid w:val="00A067DB"/>
    <w:rsid w:val="00A06A63"/>
    <w:rsid w:val="00A06CA6"/>
    <w:rsid w:val="00A07137"/>
    <w:rsid w:val="00A07743"/>
    <w:rsid w:val="00A10A13"/>
    <w:rsid w:val="00A10AAE"/>
    <w:rsid w:val="00A111A8"/>
    <w:rsid w:val="00A111DA"/>
    <w:rsid w:val="00A112C2"/>
    <w:rsid w:val="00A115B7"/>
    <w:rsid w:val="00A11B05"/>
    <w:rsid w:val="00A11D7D"/>
    <w:rsid w:val="00A11E16"/>
    <w:rsid w:val="00A11F0D"/>
    <w:rsid w:val="00A12456"/>
    <w:rsid w:val="00A12580"/>
    <w:rsid w:val="00A1298C"/>
    <w:rsid w:val="00A1314E"/>
    <w:rsid w:val="00A136DC"/>
    <w:rsid w:val="00A13A7D"/>
    <w:rsid w:val="00A13B6E"/>
    <w:rsid w:val="00A13E0F"/>
    <w:rsid w:val="00A146F8"/>
    <w:rsid w:val="00A148C1"/>
    <w:rsid w:val="00A15189"/>
    <w:rsid w:val="00A15438"/>
    <w:rsid w:val="00A156B0"/>
    <w:rsid w:val="00A156C8"/>
    <w:rsid w:val="00A158AE"/>
    <w:rsid w:val="00A15987"/>
    <w:rsid w:val="00A15C4E"/>
    <w:rsid w:val="00A15D5E"/>
    <w:rsid w:val="00A1612A"/>
    <w:rsid w:val="00A16204"/>
    <w:rsid w:val="00A168EA"/>
    <w:rsid w:val="00A16C09"/>
    <w:rsid w:val="00A16EDA"/>
    <w:rsid w:val="00A179CE"/>
    <w:rsid w:val="00A201D9"/>
    <w:rsid w:val="00A20214"/>
    <w:rsid w:val="00A204B7"/>
    <w:rsid w:val="00A20563"/>
    <w:rsid w:val="00A2083B"/>
    <w:rsid w:val="00A211A3"/>
    <w:rsid w:val="00A21EBC"/>
    <w:rsid w:val="00A22191"/>
    <w:rsid w:val="00A2223B"/>
    <w:rsid w:val="00A22476"/>
    <w:rsid w:val="00A22F90"/>
    <w:rsid w:val="00A232DB"/>
    <w:rsid w:val="00A23995"/>
    <w:rsid w:val="00A23F25"/>
    <w:rsid w:val="00A24512"/>
    <w:rsid w:val="00A24A83"/>
    <w:rsid w:val="00A252C7"/>
    <w:rsid w:val="00A254B7"/>
    <w:rsid w:val="00A255DB"/>
    <w:rsid w:val="00A255FA"/>
    <w:rsid w:val="00A25A7B"/>
    <w:rsid w:val="00A2622F"/>
    <w:rsid w:val="00A26452"/>
    <w:rsid w:val="00A265D6"/>
    <w:rsid w:val="00A268EF"/>
    <w:rsid w:val="00A26E2F"/>
    <w:rsid w:val="00A26EE7"/>
    <w:rsid w:val="00A27444"/>
    <w:rsid w:val="00A2789D"/>
    <w:rsid w:val="00A278ED"/>
    <w:rsid w:val="00A27F93"/>
    <w:rsid w:val="00A30294"/>
    <w:rsid w:val="00A302F1"/>
    <w:rsid w:val="00A304C1"/>
    <w:rsid w:val="00A30BDE"/>
    <w:rsid w:val="00A30FA3"/>
    <w:rsid w:val="00A310E5"/>
    <w:rsid w:val="00A31252"/>
    <w:rsid w:val="00A319B5"/>
    <w:rsid w:val="00A31AE3"/>
    <w:rsid w:val="00A32AF0"/>
    <w:rsid w:val="00A32ED2"/>
    <w:rsid w:val="00A33284"/>
    <w:rsid w:val="00A3344D"/>
    <w:rsid w:val="00A334D7"/>
    <w:rsid w:val="00A336D1"/>
    <w:rsid w:val="00A33762"/>
    <w:rsid w:val="00A33A49"/>
    <w:rsid w:val="00A33AC8"/>
    <w:rsid w:val="00A33EB4"/>
    <w:rsid w:val="00A351E9"/>
    <w:rsid w:val="00A351F3"/>
    <w:rsid w:val="00A354AF"/>
    <w:rsid w:val="00A35D9A"/>
    <w:rsid w:val="00A35E3C"/>
    <w:rsid w:val="00A35FA8"/>
    <w:rsid w:val="00A3608A"/>
    <w:rsid w:val="00A36359"/>
    <w:rsid w:val="00A363C8"/>
    <w:rsid w:val="00A36947"/>
    <w:rsid w:val="00A36A14"/>
    <w:rsid w:val="00A36F78"/>
    <w:rsid w:val="00A375F2"/>
    <w:rsid w:val="00A379C9"/>
    <w:rsid w:val="00A37C96"/>
    <w:rsid w:val="00A37DE3"/>
    <w:rsid w:val="00A37F9E"/>
    <w:rsid w:val="00A403D7"/>
    <w:rsid w:val="00A4052B"/>
    <w:rsid w:val="00A4088E"/>
    <w:rsid w:val="00A40CA3"/>
    <w:rsid w:val="00A4108A"/>
    <w:rsid w:val="00A41C4D"/>
    <w:rsid w:val="00A41FC3"/>
    <w:rsid w:val="00A42409"/>
    <w:rsid w:val="00A42440"/>
    <w:rsid w:val="00A42AF6"/>
    <w:rsid w:val="00A4369F"/>
    <w:rsid w:val="00A43836"/>
    <w:rsid w:val="00A43A9D"/>
    <w:rsid w:val="00A4406B"/>
    <w:rsid w:val="00A4466F"/>
    <w:rsid w:val="00A447E5"/>
    <w:rsid w:val="00A44C8A"/>
    <w:rsid w:val="00A4505E"/>
    <w:rsid w:val="00A454DF"/>
    <w:rsid w:val="00A455DF"/>
    <w:rsid w:val="00A45A60"/>
    <w:rsid w:val="00A45B12"/>
    <w:rsid w:val="00A45D48"/>
    <w:rsid w:val="00A46258"/>
    <w:rsid w:val="00A465BE"/>
    <w:rsid w:val="00A46655"/>
    <w:rsid w:val="00A47336"/>
    <w:rsid w:val="00A4754A"/>
    <w:rsid w:val="00A47565"/>
    <w:rsid w:val="00A478DE"/>
    <w:rsid w:val="00A47B3C"/>
    <w:rsid w:val="00A47E33"/>
    <w:rsid w:val="00A503A5"/>
    <w:rsid w:val="00A506F9"/>
    <w:rsid w:val="00A50A9D"/>
    <w:rsid w:val="00A50E5B"/>
    <w:rsid w:val="00A514FD"/>
    <w:rsid w:val="00A51545"/>
    <w:rsid w:val="00A51C47"/>
    <w:rsid w:val="00A51FA4"/>
    <w:rsid w:val="00A520C1"/>
    <w:rsid w:val="00A521C8"/>
    <w:rsid w:val="00A52360"/>
    <w:rsid w:val="00A525E5"/>
    <w:rsid w:val="00A52793"/>
    <w:rsid w:val="00A52A5C"/>
    <w:rsid w:val="00A532B0"/>
    <w:rsid w:val="00A53418"/>
    <w:rsid w:val="00A53951"/>
    <w:rsid w:val="00A53AA3"/>
    <w:rsid w:val="00A53F17"/>
    <w:rsid w:val="00A53F92"/>
    <w:rsid w:val="00A54371"/>
    <w:rsid w:val="00A54440"/>
    <w:rsid w:val="00A550E1"/>
    <w:rsid w:val="00A55406"/>
    <w:rsid w:val="00A554D5"/>
    <w:rsid w:val="00A55DDD"/>
    <w:rsid w:val="00A564C3"/>
    <w:rsid w:val="00A56890"/>
    <w:rsid w:val="00A5697E"/>
    <w:rsid w:val="00A569AB"/>
    <w:rsid w:val="00A56A95"/>
    <w:rsid w:val="00A56B3E"/>
    <w:rsid w:val="00A56D22"/>
    <w:rsid w:val="00A56E01"/>
    <w:rsid w:val="00A56E30"/>
    <w:rsid w:val="00A56E7C"/>
    <w:rsid w:val="00A579CD"/>
    <w:rsid w:val="00A60680"/>
    <w:rsid w:val="00A6068C"/>
    <w:rsid w:val="00A60B7F"/>
    <w:rsid w:val="00A60BF4"/>
    <w:rsid w:val="00A61110"/>
    <w:rsid w:val="00A61686"/>
    <w:rsid w:val="00A62BD0"/>
    <w:rsid w:val="00A62CD1"/>
    <w:rsid w:val="00A62EA1"/>
    <w:rsid w:val="00A634DC"/>
    <w:rsid w:val="00A6399E"/>
    <w:rsid w:val="00A65827"/>
    <w:rsid w:val="00A65B7F"/>
    <w:rsid w:val="00A66234"/>
    <w:rsid w:val="00A666C6"/>
    <w:rsid w:val="00A67175"/>
    <w:rsid w:val="00A6761D"/>
    <w:rsid w:val="00A679E8"/>
    <w:rsid w:val="00A67FB5"/>
    <w:rsid w:val="00A70028"/>
    <w:rsid w:val="00A70175"/>
    <w:rsid w:val="00A70256"/>
    <w:rsid w:val="00A702DF"/>
    <w:rsid w:val="00A70997"/>
    <w:rsid w:val="00A709F3"/>
    <w:rsid w:val="00A70A48"/>
    <w:rsid w:val="00A70B68"/>
    <w:rsid w:val="00A70CD7"/>
    <w:rsid w:val="00A70D11"/>
    <w:rsid w:val="00A70FAB"/>
    <w:rsid w:val="00A7109B"/>
    <w:rsid w:val="00A710F6"/>
    <w:rsid w:val="00A7128C"/>
    <w:rsid w:val="00A71546"/>
    <w:rsid w:val="00A71585"/>
    <w:rsid w:val="00A71657"/>
    <w:rsid w:val="00A717B5"/>
    <w:rsid w:val="00A71F10"/>
    <w:rsid w:val="00A72C58"/>
    <w:rsid w:val="00A73358"/>
    <w:rsid w:val="00A735A5"/>
    <w:rsid w:val="00A73966"/>
    <w:rsid w:val="00A73EDD"/>
    <w:rsid w:val="00A74093"/>
    <w:rsid w:val="00A741BB"/>
    <w:rsid w:val="00A747B6"/>
    <w:rsid w:val="00A74AB7"/>
    <w:rsid w:val="00A74C9F"/>
    <w:rsid w:val="00A74D29"/>
    <w:rsid w:val="00A74DD5"/>
    <w:rsid w:val="00A74E90"/>
    <w:rsid w:val="00A74F46"/>
    <w:rsid w:val="00A7543F"/>
    <w:rsid w:val="00A755EA"/>
    <w:rsid w:val="00A75A2A"/>
    <w:rsid w:val="00A75B90"/>
    <w:rsid w:val="00A75BB3"/>
    <w:rsid w:val="00A75ED8"/>
    <w:rsid w:val="00A7652E"/>
    <w:rsid w:val="00A76777"/>
    <w:rsid w:val="00A767E6"/>
    <w:rsid w:val="00A76922"/>
    <w:rsid w:val="00A76B22"/>
    <w:rsid w:val="00A76EB4"/>
    <w:rsid w:val="00A7713F"/>
    <w:rsid w:val="00A7733C"/>
    <w:rsid w:val="00A774D5"/>
    <w:rsid w:val="00A7789C"/>
    <w:rsid w:val="00A778D8"/>
    <w:rsid w:val="00A804EC"/>
    <w:rsid w:val="00A80ED1"/>
    <w:rsid w:val="00A80FB7"/>
    <w:rsid w:val="00A81727"/>
    <w:rsid w:val="00A81940"/>
    <w:rsid w:val="00A81CED"/>
    <w:rsid w:val="00A82182"/>
    <w:rsid w:val="00A82C1B"/>
    <w:rsid w:val="00A82C29"/>
    <w:rsid w:val="00A8315F"/>
    <w:rsid w:val="00A83617"/>
    <w:rsid w:val="00A838BE"/>
    <w:rsid w:val="00A83978"/>
    <w:rsid w:val="00A83B44"/>
    <w:rsid w:val="00A840EA"/>
    <w:rsid w:val="00A8453F"/>
    <w:rsid w:val="00A84737"/>
    <w:rsid w:val="00A84F23"/>
    <w:rsid w:val="00A8544A"/>
    <w:rsid w:val="00A855F5"/>
    <w:rsid w:val="00A85C93"/>
    <w:rsid w:val="00A85DCF"/>
    <w:rsid w:val="00A85FE6"/>
    <w:rsid w:val="00A8689B"/>
    <w:rsid w:val="00A86E8C"/>
    <w:rsid w:val="00A871FD"/>
    <w:rsid w:val="00A8765B"/>
    <w:rsid w:val="00A87815"/>
    <w:rsid w:val="00A87E12"/>
    <w:rsid w:val="00A904C4"/>
    <w:rsid w:val="00A905A2"/>
    <w:rsid w:val="00A90DBB"/>
    <w:rsid w:val="00A90E84"/>
    <w:rsid w:val="00A91386"/>
    <w:rsid w:val="00A91831"/>
    <w:rsid w:val="00A91B55"/>
    <w:rsid w:val="00A91ED9"/>
    <w:rsid w:val="00A91FB2"/>
    <w:rsid w:val="00A9216B"/>
    <w:rsid w:val="00A92339"/>
    <w:rsid w:val="00A92697"/>
    <w:rsid w:val="00A92C95"/>
    <w:rsid w:val="00A933A6"/>
    <w:rsid w:val="00A93592"/>
    <w:rsid w:val="00A9431B"/>
    <w:rsid w:val="00A945EF"/>
    <w:rsid w:val="00A94CA7"/>
    <w:rsid w:val="00A94D84"/>
    <w:rsid w:val="00A94F29"/>
    <w:rsid w:val="00A956BA"/>
    <w:rsid w:val="00A9577A"/>
    <w:rsid w:val="00A95A6D"/>
    <w:rsid w:val="00A95DBA"/>
    <w:rsid w:val="00A962F1"/>
    <w:rsid w:val="00A96356"/>
    <w:rsid w:val="00A96F62"/>
    <w:rsid w:val="00A97202"/>
    <w:rsid w:val="00A97302"/>
    <w:rsid w:val="00A97319"/>
    <w:rsid w:val="00A9733B"/>
    <w:rsid w:val="00A975CB"/>
    <w:rsid w:val="00A97975"/>
    <w:rsid w:val="00A97B54"/>
    <w:rsid w:val="00AA03C4"/>
    <w:rsid w:val="00AA06E3"/>
    <w:rsid w:val="00AA07C6"/>
    <w:rsid w:val="00AA084A"/>
    <w:rsid w:val="00AA093D"/>
    <w:rsid w:val="00AA095D"/>
    <w:rsid w:val="00AA0CA5"/>
    <w:rsid w:val="00AA0CF2"/>
    <w:rsid w:val="00AA181C"/>
    <w:rsid w:val="00AA190A"/>
    <w:rsid w:val="00AA1950"/>
    <w:rsid w:val="00AA1B59"/>
    <w:rsid w:val="00AA1BBD"/>
    <w:rsid w:val="00AA1C90"/>
    <w:rsid w:val="00AA1FB8"/>
    <w:rsid w:val="00AA203C"/>
    <w:rsid w:val="00AA20C9"/>
    <w:rsid w:val="00AA22DA"/>
    <w:rsid w:val="00AA2568"/>
    <w:rsid w:val="00AA2680"/>
    <w:rsid w:val="00AA2837"/>
    <w:rsid w:val="00AA2AF2"/>
    <w:rsid w:val="00AA2B27"/>
    <w:rsid w:val="00AA2F32"/>
    <w:rsid w:val="00AA3364"/>
    <w:rsid w:val="00AA3543"/>
    <w:rsid w:val="00AA355C"/>
    <w:rsid w:val="00AA37A2"/>
    <w:rsid w:val="00AA380D"/>
    <w:rsid w:val="00AA3D46"/>
    <w:rsid w:val="00AA4193"/>
    <w:rsid w:val="00AA47B8"/>
    <w:rsid w:val="00AA48CE"/>
    <w:rsid w:val="00AA4BEE"/>
    <w:rsid w:val="00AA5062"/>
    <w:rsid w:val="00AA5589"/>
    <w:rsid w:val="00AA55B4"/>
    <w:rsid w:val="00AA5AB1"/>
    <w:rsid w:val="00AA5D65"/>
    <w:rsid w:val="00AA60DD"/>
    <w:rsid w:val="00AA68C7"/>
    <w:rsid w:val="00AA6C0B"/>
    <w:rsid w:val="00AA6D5F"/>
    <w:rsid w:val="00AA702A"/>
    <w:rsid w:val="00AA7595"/>
    <w:rsid w:val="00AA7607"/>
    <w:rsid w:val="00AA7670"/>
    <w:rsid w:val="00AA7CF9"/>
    <w:rsid w:val="00AA7EAE"/>
    <w:rsid w:val="00AB0402"/>
    <w:rsid w:val="00AB07B1"/>
    <w:rsid w:val="00AB0827"/>
    <w:rsid w:val="00AB0C6C"/>
    <w:rsid w:val="00AB0FFE"/>
    <w:rsid w:val="00AB13C1"/>
    <w:rsid w:val="00AB1E78"/>
    <w:rsid w:val="00AB208A"/>
    <w:rsid w:val="00AB28BD"/>
    <w:rsid w:val="00AB2925"/>
    <w:rsid w:val="00AB2D8F"/>
    <w:rsid w:val="00AB31B4"/>
    <w:rsid w:val="00AB3379"/>
    <w:rsid w:val="00AB346F"/>
    <w:rsid w:val="00AB348F"/>
    <w:rsid w:val="00AB3613"/>
    <w:rsid w:val="00AB36A7"/>
    <w:rsid w:val="00AB39F4"/>
    <w:rsid w:val="00AB3B23"/>
    <w:rsid w:val="00AB3FD8"/>
    <w:rsid w:val="00AB4C13"/>
    <w:rsid w:val="00AB4F55"/>
    <w:rsid w:val="00AB4FCA"/>
    <w:rsid w:val="00AB6054"/>
    <w:rsid w:val="00AB62B5"/>
    <w:rsid w:val="00AB6316"/>
    <w:rsid w:val="00AB69BC"/>
    <w:rsid w:val="00AB7493"/>
    <w:rsid w:val="00AC0295"/>
    <w:rsid w:val="00AC06DD"/>
    <w:rsid w:val="00AC0F01"/>
    <w:rsid w:val="00AC11A3"/>
    <w:rsid w:val="00AC1A59"/>
    <w:rsid w:val="00AC1CC4"/>
    <w:rsid w:val="00AC1E8B"/>
    <w:rsid w:val="00AC2662"/>
    <w:rsid w:val="00AC26CA"/>
    <w:rsid w:val="00AC2C00"/>
    <w:rsid w:val="00AC2D97"/>
    <w:rsid w:val="00AC2D9C"/>
    <w:rsid w:val="00AC2ED2"/>
    <w:rsid w:val="00AC32C9"/>
    <w:rsid w:val="00AC37D7"/>
    <w:rsid w:val="00AC399F"/>
    <w:rsid w:val="00AC3BE1"/>
    <w:rsid w:val="00AC4283"/>
    <w:rsid w:val="00AC4590"/>
    <w:rsid w:val="00AC4ED9"/>
    <w:rsid w:val="00AC4F48"/>
    <w:rsid w:val="00AC531F"/>
    <w:rsid w:val="00AC5988"/>
    <w:rsid w:val="00AC5CFC"/>
    <w:rsid w:val="00AC620A"/>
    <w:rsid w:val="00AC6798"/>
    <w:rsid w:val="00AC6D6B"/>
    <w:rsid w:val="00AC7206"/>
    <w:rsid w:val="00AC7330"/>
    <w:rsid w:val="00AC74F3"/>
    <w:rsid w:val="00AC7815"/>
    <w:rsid w:val="00AC793D"/>
    <w:rsid w:val="00AC7B08"/>
    <w:rsid w:val="00AD00A8"/>
    <w:rsid w:val="00AD07BB"/>
    <w:rsid w:val="00AD0944"/>
    <w:rsid w:val="00AD0B38"/>
    <w:rsid w:val="00AD0B7C"/>
    <w:rsid w:val="00AD0CC6"/>
    <w:rsid w:val="00AD1C7D"/>
    <w:rsid w:val="00AD2023"/>
    <w:rsid w:val="00AD28A8"/>
    <w:rsid w:val="00AD2A1E"/>
    <w:rsid w:val="00AD2A1F"/>
    <w:rsid w:val="00AD360C"/>
    <w:rsid w:val="00AD3C2E"/>
    <w:rsid w:val="00AD3D0D"/>
    <w:rsid w:val="00AD48BB"/>
    <w:rsid w:val="00AD4A52"/>
    <w:rsid w:val="00AD4F9A"/>
    <w:rsid w:val="00AD53B0"/>
    <w:rsid w:val="00AD56DD"/>
    <w:rsid w:val="00AD5909"/>
    <w:rsid w:val="00AD62B6"/>
    <w:rsid w:val="00AD6458"/>
    <w:rsid w:val="00AD692A"/>
    <w:rsid w:val="00AD6A3F"/>
    <w:rsid w:val="00AD6ACF"/>
    <w:rsid w:val="00AD6B07"/>
    <w:rsid w:val="00AD7022"/>
    <w:rsid w:val="00AD757A"/>
    <w:rsid w:val="00AD7694"/>
    <w:rsid w:val="00AD77CA"/>
    <w:rsid w:val="00AD7A0F"/>
    <w:rsid w:val="00AD7AB6"/>
    <w:rsid w:val="00AD7B69"/>
    <w:rsid w:val="00AD7BE5"/>
    <w:rsid w:val="00AD7C97"/>
    <w:rsid w:val="00AE036D"/>
    <w:rsid w:val="00AE0478"/>
    <w:rsid w:val="00AE0E2E"/>
    <w:rsid w:val="00AE137F"/>
    <w:rsid w:val="00AE1E12"/>
    <w:rsid w:val="00AE224F"/>
    <w:rsid w:val="00AE2381"/>
    <w:rsid w:val="00AE2668"/>
    <w:rsid w:val="00AE2B02"/>
    <w:rsid w:val="00AE2F75"/>
    <w:rsid w:val="00AE313C"/>
    <w:rsid w:val="00AE3847"/>
    <w:rsid w:val="00AE4312"/>
    <w:rsid w:val="00AE43F7"/>
    <w:rsid w:val="00AE44EF"/>
    <w:rsid w:val="00AE45A3"/>
    <w:rsid w:val="00AE462A"/>
    <w:rsid w:val="00AE4AB4"/>
    <w:rsid w:val="00AE4CCF"/>
    <w:rsid w:val="00AE5166"/>
    <w:rsid w:val="00AE575A"/>
    <w:rsid w:val="00AE5A50"/>
    <w:rsid w:val="00AE645C"/>
    <w:rsid w:val="00AE67CE"/>
    <w:rsid w:val="00AE6AD2"/>
    <w:rsid w:val="00AE6CD5"/>
    <w:rsid w:val="00AE707A"/>
    <w:rsid w:val="00AE70FA"/>
    <w:rsid w:val="00AE7537"/>
    <w:rsid w:val="00AF01E2"/>
    <w:rsid w:val="00AF056F"/>
    <w:rsid w:val="00AF088A"/>
    <w:rsid w:val="00AF19A1"/>
    <w:rsid w:val="00AF19F4"/>
    <w:rsid w:val="00AF1D05"/>
    <w:rsid w:val="00AF23D3"/>
    <w:rsid w:val="00AF2B09"/>
    <w:rsid w:val="00AF2BE4"/>
    <w:rsid w:val="00AF2CC0"/>
    <w:rsid w:val="00AF33FA"/>
    <w:rsid w:val="00AF3DD5"/>
    <w:rsid w:val="00AF3E94"/>
    <w:rsid w:val="00AF3EF6"/>
    <w:rsid w:val="00AF3F26"/>
    <w:rsid w:val="00AF42F0"/>
    <w:rsid w:val="00AF4314"/>
    <w:rsid w:val="00AF46F8"/>
    <w:rsid w:val="00AF4E3E"/>
    <w:rsid w:val="00AF4FD7"/>
    <w:rsid w:val="00AF5053"/>
    <w:rsid w:val="00AF55CA"/>
    <w:rsid w:val="00AF5774"/>
    <w:rsid w:val="00AF5D0C"/>
    <w:rsid w:val="00AF65C3"/>
    <w:rsid w:val="00AF66F2"/>
    <w:rsid w:val="00AF6DFC"/>
    <w:rsid w:val="00AF73AD"/>
    <w:rsid w:val="00AF76FC"/>
    <w:rsid w:val="00AF79DE"/>
    <w:rsid w:val="00AF7F66"/>
    <w:rsid w:val="00B000CD"/>
    <w:rsid w:val="00B00357"/>
    <w:rsid w:val="00B0047F"/>
    <w:rsid w:val="00B00887"/>
    <w:rsid w:val="00B00E8A"/>
    <w:rsid w:val="00B00F8C"/>
    <w:rsid w:val="00B01CDE"/>
    <w:rsid w:val="00B024E2"/>
    <w:rsid w:val="00B025F4"/>
    <w:rsid w:val="00B026BD"/>
    <w:rsid w:val="00B0298A"/>
    <w:rsid w:val="00B02E0C"/>
    <w:rsid w:val="00B0325B"/>
    <w:rsid w:val="00B032DC"/>
    <w:rsid w:val="00B0374B"/>
    <w:rsid w:val="00B03915"/>
    <w:rsid w:val="00B03ABE"/>
    <w:rsid w:val="00B03D04"/>
    <w:rsid w:val="00B043EA"/>
    <w:rsid w:val="00B0497C"/>
    <w:rsid w:val="00B04AF0"/>
    <w:rsid w:val="00B055D0"/>
    <w:rsid w:val="00B05748"/>
    <w:rsid w:val="00B0585C"/>
    <w:rsid w:val="00B0593E"/>
    <w:rsid w:val="00B05D57"/>
    <w:rsid w:val="00B0610A"/>
    <w:rsid w:val="00B06138"/>
    <w:rsid w:val="00B0623A"/>
    <w:rsid w:val="00B067FA"/>
    <w:rsid w:val="00B076C5"/>
    <w:rsid w:val="00B077DF"/>
    <w:rsid w:val="00B07CD3"/>
    <w:rsid w:val="00B07E0A"/>
    <w:rsid w:val="00B07E4D"/>
    <w:rsid w:val="00B07EA2"/>
    <w:rsid w:val="00B1003E"/>
    <w:rsid w:val="00B10077"/>
    <w:rsid w:val="00B10750"/>
    <w:rsid w:val="00B10758"/>
    <w:rsid w:val="00B109E1"/>
    <w:rsid w:val="00B10EE8"/>
    <w:rsid w:val="00B10FE3"/>
    <w:rsid w:val="00B1140B"/>
    <w:rsid w:val="00B1180F"/>
    <w:rsid w:val="00B11EB8"/>
    <w:rsid w:val="00B12734"/>
    <w:rsid w:val="00B1289C"/>
    <w:rsid w:val="00B12BD3"/>
    <w:rsid w:val="00B13584"/>
    <w:rsid w:val="00B1377A"/>
    <w:rsid w:val="00B13915"/>
    <w:rsid w:val="00B13EA3"/>
    <w:rsid w:val="00B141C4"/>
    <w:rsid w:val="00B14250"/>
    <w:rsid w:val="00B14469"/>
    <w:rsid w:val="00B1447B"/>
    <w:rsid w:val="00B14A9C"/>
    <w:rsid w:val="00B1573F"/>
    <w:rsid w:val="00B15E38"/>
    <w:rsid w:val="00B16187"/>
    <w:rsid w:val="00B16377"/>
    <w:rsid w:val="00B16B38"/>
    <w:rsid w:val="00B16CD9"/>
    <w:rsid w:val="00B16E4C"/>
    <w:rsid w:val="00B16E5B"/>
    <w:rsid w:val="00B17352"/>
    <w:rsid w:val="00B1767A"/>
    <w:rsid w:val="00B1781E"/>
    <w:rsid w:val="00B20023"/>
    <w:rsid w:val="00B203BC"/>
    <w:rsid w:val="00B20D63"/>
    <w:rsid w:val="00B20E38"/>
    <w:rsid w:val="00B20F4A"/>
    <w:rsid w:val="00B20FCC"/>
    <w:rsid w:val="00B2101C"/>
    <w:rsid w:val="00B2113B"/>
    <w:rsid w:val="00B2119C"/>
    <w:rsid w:val="00B21924"/>
    <w:rsid w:val="00B21D19"/>
    <w:rsid w:val="00B21DB8"/>
    <w:rsid w:val="00B21EA9"/>
    <w:rsid w:val="00B221C8"/>
    <w:rsid w:val="00B22B78"/>
    <w:rsid w:val="00B22DA4"/>
    <w:rsid w:val="00B2325C"/>
    <w:rsid w:val="00B23469"/>
    <w:rsid w:val="00B235F2"/>
    <w:rsid w:val="00B239B7"/>
    <w:rsid w:val="00B24415"/>
    <w:rsid w:val="00B2450A"/>
    <w:rsid w:val="00B24825"/>
    <w:rsid w:val="00B24B14"/>
    <w:rsid w:val="00B24C9D"/>
    <w:rsid w:val="00B24D45"/>
    <w:rsid w:val="00B253EC"/>
    <w:rsid w:val="00B25AB4"/>
    <w:rsid w:val="00B25E18"/>
    <w:rsid w:val="00B26086"/>
    <w:rsid w:val="00B26C4B"/>
    <w:rsid w:val="00B26F00"/>
    <w:rsid w:val="00B27249"/>
    <w:rsid w:val="00B272C3"/>
    <w:rsid w:val="00B27358"/>
    <w:rsid w:val="00B27AB8"/>
    <w:rsid w:val="00B27C07"/>
    <w:rsid w:val="00B27E9C"/>
    <w:rsid w:val="00B27F2C"/>
    <w:rsid w:val="00B27FB8"/>
    <w:rsid w:val="00B301F0"/>
    <w:rsid w:val="00B3054C"/>
    <w:rsid w:val="00B31279"/>
    <w:rsid w:val="00B316B7"/>
    <w:rsid w:val="00B3170B"/>
    <w:rsid w:val="00B318A0"/>
    <w:rsid w:val="00B324C8"/>
    <w:rsid w:val="00B333D4"/>
    <w:rsid w:val="00B33719"/>
    <w:rsid w:val="00B34A3E"/>
    <w:rsid w:val="00B34FF9"/>
    <w:rsid w:val="00B353A2"/>
    <w:rsid w:val="00B35677"/>
    <w:rsid w:val="00B35C84"/>
    <w:rsid w:val="00B35DB8"/>
    <w:rsid w:val="00B362EF"/>
    <w:rsid w:val="00B362FC"/>
    <w:rsid w:val="00B365C9"/>
    <w:rsid w:val="00B36F71"/>
    <w:rsid w:val="00B37EB9"/>
    <w:rsid w:val="00B40CA5"/>
    <w:rsid w:val="00B40DED"/>
    <w:rsid w:val="00B410B1"/>
    <w:rsid w:val="00B4139F"/>
    <w:rsid w:val="00B41502"/>
    <w:rsid w:val="00B420AE"/>
    <w:rsid w:val="00B42ACF"/>
    <w:rsid w:val="00B42FB2"/>
    <w:rsid w:val="00B430A1"/>
    <w:rsid w:val="00B431EA"/>
    <w:rsid w:val="00B43311"/>
    <w:rsid w:val="00B4360E"/>
    <w:rsid w:val="00B43644"/>
    <w:rsid w:val="00B43F14"/>
    <w:rsid w:val="00B441E7"/>
    <w:rsid w:val="00B4486F"/>
    <w:rsid w:val="00B44A5A"/>
    <w:rsid w:val="00B44B6B"/>
    <w:rsid w:val="00B44DA0"/>
    <w:rsid w:val="00B44E2D"/>
    <w:rsid w:val="00B450F4"/>
    <w:rsid w:val="00B45199"/>
    <w:rsid w:val="00B4527A"/>
    <w:rsid w:val="00B4615A"/>
    <w:rsid w:val="00B46CCF"/>
    <w:rsid w:val="00B46EE1"/>
    <w:rsid w:val="00B4724F"/>
    <w:rsid w:val="00B475A6"/>
    <w:rsid w:val="00B476A8"/>
    <w:rsid w:val="00B47F72"/>
    <w:rsid w:val="00B50324"/>
    <w:rsid w:val="00B5059E"/>
    <w:rsid w:val="00B509E3"/>
    <w:rsid w:val="00B50B6E"/>
    <w:rsid w:val="00B514E4"/>
    <w:rsid w:val="00B51A86"/>
    <w:rsid w:val="00B51D58"/>
    <w:rsid w:val="00B51DF0"/>
    <w:rsid w:val="00B51EF0"/>
    <w:rsid w:val="00B5214A"/>
    <w:rsid w:val="00B52235"/>
    <w:rsid w:val="00B5237F"/>
    <w:rsid w:val="00B52524"/>
    <w:rsid w:val="00B527D9"/>
    <w:rsid w:val="00B527E2"/>
    <w:rsid w:val="00B532F7"/>
    <w:rsid w:val="00B537F9"/>
    <w:rsid w:val="00B5392B"/>
    <w:rsid w:val="00B53C5B"/>
    <w:rsid w:val="00B542E8"/>
    <w:rsid w:val="00B549C6"/>
    <w:rsid w:val="00B54AD4"/>
    <w:rsid w:val="00B54E70"/>
    <w:rsid w:val="00B554F8"/>
    <w:rsid w:val="00B55A27"/>
    <w:rsid w:val="00B55F49"/>
    <w:rsid w:val="00B56006"/>
    <w:rsid w:val="00B5688C"/>
    <w:rsid w:val="00B56892"/>
    <w:rsid w:val="00B56A7B"/>
    <w:rsid w:val="00B56AEA"/>
    <w:rsid w:val="00B56C75"/>
    <w:rsid w:val="00B57419"/>
    <w:rsid w:val="00B5763B"/>
    <w:rsid w:val="00B57821"/>
    <w:rsid w:val="00B57B00"/>
    <w:rsid w:val="00B57D28"/>
    <w:rsid w:val="00B57DCE"/>
    <w:rsid w:val="00B57FCA"/>
    <w:rsid w:val="00B600F5"/>
    <w:rsid w:val="00B60719"/>
    <w:rsid w:val="00B60853"/>
    <w:rsid w:val="00B60DF6"/>
    <w:rsid w:val="00B6101B"/>
    <w:rsid w:val="00B61175"/>
    <w:rsid w:val="00B61894"/>
    <w:rsid w:val="00B62200"/>
    <w:rsid w:val="00B62376"/>
    <w:rsid w:val="00B624BA"/>
    <w:rsid w:val="00B62615"/>
    <w:rsid w:val="00B629DB"/>
    <w:rsid w:val="00B62E17"/>
    <w:rsid w:val="00B62E8C"/>
    <w:rsid w:val="00B62EA5"/>
    <w:rsid w:val="00B62FEF"/>
    <w:rsid w:val="00B63791"/>
    <w:rsid w:val="00B63D2F"/>
    <w:rsid w:val="00B64126"/>
    <w:rsid w:val="00B641FD"/>
    <w:rsid w:val="00B642A8"/>
    <w:rsid w:val="00B64348"/>
    <w:rsid w:val="00B6457A"/>
    <w:rsid w:val="00B64595"/>
    <w:rsid w:val="00B64AD3"/>
    <w:rsid w:val="00B64BF9"/>
    <w:rsid w:val="00B64C1D"/>
    <w:rsid w:val="00B64C70"/>
    <w:rsid w:val="00B64C90"/>
    <w:rsid w:val="00B64FEE"/>
    <w:rsid w:val="00B65D1C"/>
    <w:rsid w:val="00B65D6E"/>
    <w:rsid w:val="00B66576"/>
    <w:rsid w:val="00B6662F"/>
    <w:rsid w:val="00B66A83"/>
    <w:rsid w:val="00B66B19"/>
    <w:rsid w:val="00B66D85"/>
    <w:rsid w:val="00B6782F"/>
    <w:rsid w:val="00B67C36"/>
    <w:rsid w:val="00B70087"/>
    <w:rsid w:val="00B70092"/>
    <w:rsid w:val="00B7030F"/>
    <w:rsid w:val="00B7071B"/>
    <w:rsid w:val="00B7082F"/>
    <w:rsid w:val="00B70A6D"/>
    <w:rsid w:val="00B70A9C"/>
    <w:rsid w:val="00B71811"/>
    <w:rsid w:val="00B71F81"/>
    <w:rsid w:val="00B7267E"/>
    <w:rsid w:val="00B72FC9"/>
    <w:rsid w:val="00B73898"/>
    <w:rsid w:val="00B73BDD"/>
    <w:rsid w:val="00B749E2"/>
    <w:rsid w:val="00B74B9A"/>
    <w:rsid w:val="00B74E74"/>
    <w:rsid w:val="00B75ABA"/>
    <w:rsid w:val="00B7662C"/>
    <w:rsid w:val="00B7666D"/>
    <w:rsid w:val="00B766F8"/>
    <w:rsid w:val="00B76777"/>
    <w:rsid w:val="00B7757B"/>
    <w:rsid w:val="00B7767A"/>
    <w:rsid w:val="00B77EE7"/>
    <w:rsid w:val="00B80064"/>
    <w:rsid w:val="00B8006D"/>
    <w:rsid w:val="00B80289"/>
    <w:rsid w:val="00B8064C"/>
    <w:rsid w:val="00B80948"/>
    <w:rsid w:val="00B80950"/>
    <w:rsid w:val="00B80DC4"/>
    <w:rsid w:val="00B815EF"/>
    <w:rsid w:val="00B81657"/>
    <w:rsid w:val="00B81BA9"/>
    <w:rsid w:val="00B82142"/>
    <w:rsid w:val="00B82858"/>
    <w:rsid w:val="00B82913"/>
    <w:rsid w:val="00B82E7B"/>
    <w:rsid w:val="00B83064"/>
    <w:rsid w:val="00B835FD"/>
    <w:rsid w:val="00B83935"/>
    <w:rsid w:val="00B839BC"/>
    <w:rsid w:val="00B839C2"/>
    <w:rsid w:val="00B84A97"/>
    <w:rsid w:val="00B84F21"/>
    <w:rsid w:val="00B85A8E"/>
    <w:rsid w:val="00B860DB"/>
    <w:rsid w:val="00B861BE"/>
    <w:rsid w:val="00B86331"/>
    <w:rsid w:val="00B86ABC"/>
    <w:rsid w:val="00B86B08"/>
    <w:rsid w:val="00B86D1D"/>
    <w:rsid w:val="00B870EA"/>
    <w:rsid w:val="00B87234"/>
    <w:rsid w:val="00B87523"/>
    <w:rsid w:val="00B87D07"/>
    <w:rsid w:val="00B900F1"/>
    <w:rsid w:val="00B91372"/>
    <w:rsid w:val="00B91990"/>
    <w:rsid w:val="00B919BE"/>
    <w:rsid w:val="00B91F85"/>
    <w:rsid w:val="00B9232A"/>
    <w:rsid w:val="00B928B3"/>
    <w:rsid w:val="00B92F67"/>
    <w:rsid w:val="00B92FE8"/>
    <w:rsid w:val="00B9301B"/>
    <w:rsid w:val="00B931ED"/>
    <w:rsid w:val="00B9350A"/>
    <w:rsid w:val="00B94502"/>
    <w:rsid w:val="00B94631"/>
    <w:rsid w:val="00B94AF1"/>
    <w:rsid w:val="00B94F98"/>
    <w:rsid w:val="00B94FDA"/>
    <w:rsid w:val="00B9500F"/>
    <w:rsid w:val="00B952F7"/>
    <w:rsid w:val="00B9532A"/>
    <w:rsid w:val="00B95612"/>
    <w:rsid w:val="00B95940"/>
    <w:rsid w:val="00B959BF"/>
    <w:rsid w:val="00B95B22"/>
    <w:rsid w:val="00B95C57"/>
    <w:rsid w:val="00B96131"/>
    <w:rsid w:val="00B96498"/>
    <w:rsid w:val="00B96B8F"/>
    <w:rsid w:val="00B96C0B"/>
    <w:rsid w:val="00B9701A"/>
    <w:rsid w:val="00B9708B"/>
    <w:rsid w:val="00B9718D"/>
    <w:rsid w:val="00B9750C"/>
    <w:rsid w:val="00B97CD3"/>
    <w:rsid w:val="00B97FA8"/>
    <w:rsid w:val="00BA05F4"/>
    <w:rsid w:val="00BA0776"/>
    <w:rsid w:val="00BA1158"/>
    <w:rsid w:val="00BA17FF"/>
    <w:rsid w:val="00BA1CB1"/>
    <w:rsid w:val="00BA1E8A"/>
    <w:rsid w:val="00BA214F"/>
    <w:rsid w:val="00BA2F20"/>
    <w:rsid w:val="00BA36A5"/>
    <w:rsid w:val="00BA3910"/>
    <w:rsid w:val="00BA3E10"/>
    <w:rsid w:val="00BA3E25"/>
    <w:rsid w:val="00BA4143"/>
    <w:rsid w:val="00BA54EE"/>
    <w:rsid w:val="00BA65B5"/>
    <w:rsid w:val="00BA68E4"/>
    <w:rsid w:val="00BA6B9C"/>
    <w:rsid w:val="00BA7144"/>
    <w:rsid w:val="00BA7596"/>
    <w:rsid w:val="00BA75FA"/>
    <w:rsid w:val="00BB0ACA"/>
    <w:rsid w:val="00BB0C70"/>
    <w:rsid w:val="00BB16EF"/>
    <w:rsid w:val="00BB2011"/>
    <w:rsid w:val="00BB22BC"/>
    <w:rsid w:val="00BB24EC"/>
    <w:rsid w:val="00BB28CC"/>
    <w:rsid w:val="00BB28F1"/>
    <w:rsid w:val="00BB3F6D"/>
    <w:rsid w:val="00BB45F3"/>
    <w:rsid w:val="00BB4AD4"/>
    <w:rsid w:val="00BB4AFB"/>
    <w:rsid w:val="00BB4B25"/>
    <w:rsid w:val="00BB4BCD"/>
    <w:rsid w:val="00BB4D66"/>
    <w:rsid w:val="00BB4DD1"/>
    <w:rsid w:val="00BB5B87"/>
    <w:rsid w:val="00BB61DF"/>
    <w:rsid w:val="00BB64AD"/>
    <w:rsid w:val="00BB64DB"/>
    <w:rsid w:val="00BB67C8"/>
    <w:rsid w:val="00BB6821"/>
    <w:rsid w:val="00BB6F43"/>
    <w:rsid w:val="00BB7609"/>
    <w:rsid w:val="00BB7682"/>
    <w:rsid w:val="00BB7687"/>
    <w:rsid w:val="00BB7D0D"/>
    <w:rsid w:val="00BC00FB"/>
    <w:rsid w:val="00BC034C"/>
    <w:rsid w:val="00BC0898"/>
    <w:rsid w:val="00BC0D3B"/>
    <w:rsid w:val="00BC0E5D"/>
    <w:rsid w:val="00BC0E8B"/>
    <w:rsid w:val="00BC0F1B"/>
    <w:rsid w:val="00BC14EF"/>
    <w:rsid w:val="00BC1F12"/>
    <w:rsid w:val="00BC20D8"/>
    <w:rsid w:val="00BC20FC"/>
    <w:rsid w:val="00BC2859"/>
    <w:rsid w:val="00BC3233"/>
    <w:rsid w:val="00BC335F"/>
    <w:rsid w:val="00BC3496"/>
    <w:rsid w:val="00BC364F"/>
    <w:rsid w:val="00BC36F7"/>
    <w:rsid w:val="00BC3C1F"/>
    <w:rsid w:val="00BC3C21"/>
    <w:rsid w:val="00BC4028"/>
    <w:rsid w:val="00BC42F1"/>
    <w:rsid w:val="00BC4B49"/>
    <w:rsid w:val="00BC4D39"/>
    <w:rsid w:val="00BC4DF9"/>
    <w:rsid w:val="00BC5D37"/>
    <w:rsid w:val="00BC64CE"/>
    <w:rsid w:val="00BC66E2"/>
    <w:rsid w:val="00BC6B06"/>
    <w:rsid w:val="00BC6C27"/>
    <w:rsid w:val="00BC6E4C"/>
    <w:rsid w:val="00BC7298"/>
    <w:rsid w:val="00BC78C6"/>
    <w:rsid w:val="00BC7B1F"/>
    <w:rsid w:val="00BC7BA1"/>
    <w:rsid w:val="00BC7C98"/>
    <w:rsid w:val="00BD00F6"/>
    <w:rsid w:val="00BD0317"/>
    <w:rsid w:val="00BD05D5"/>
    <w:rsid w:val="00BD09FD"/>
    <w:rsid w:val="00BD0EB6"/>
    <w:rsid w:val="00BD0F35"/>
    <w:rsid w:val="00BD127B"/>
    <w:rsid w:val="00BD1370"/>
    <w:rsid w:val="00BD19B3"/>
    <w:rsid w:val="00BD1D6D"/>
    <w:rsid w:val="00BD1DB3"/>
    <w:rsid w:val="00BD1FA9"/>
    <w:rsid w:val="00BD2174"/>
    <w:rsid w:val="00BD27C2"/>
    <w:rsid w:val="00BD2AAD"/>
    <w:rsid w:val="00BD2D25"/>
    <w:rsid w:val="00BD2E5F"/>
    <w:rsid w:val="00BD3164"/>
    <w:rsid w:val="00BD32AF"/>
    <w:rsid w:val="00BD3B4C"/>
    <w:rsid w:val="00BD3E8F"/>
    <w:rsid w:val="00BD46E9"/>
    <w:rsid w:val="00BD46FE"/>
    <w:rsid w:val="00BD4837"/>
    <w:rsid w:val="00BD4A19"/>
    <w:rsid w:val="00BD4B04"/>
    <w:rsid w:val="00BD4CC1"/>
    <w:rsid w:val="00BD530C"/>
    <w:rsid w:val="00BD53B8"/>
    <w:rsid w:val="00BD5B84"/>
    <w:rsid w:val="00BD5F41"/>
    <w:rsid w:val="00BD6256"/>
    <w:rsid w:val="00BD67B9"/>
    <w:rsid w:val="00BD6B75"/>
    <w:rsid w:val="00BD6DA7"/>
    <w:rsid w:val="00BD7191"/>
    <w:rsid w:val="00BD7852"/>
    <w:rsid w:val="00BD791D"/>
    <w:rsid w:val="00BD7DBF"/>
    <w:rsid w:val="00BE02F9"/>
    <w:rsid w:val="00BE0495"/>
    <w:rsid w:val="00BE04C6"/>
    <w:rsid w:val="00BE1641"/>
    <w:rsid w:val="00BE1F61"/>
    <w:rsid w:val="00BE227E"/>
    <w:rsid w:val="00BE22B7"/>
    <w:rsid w:val="00BE257F"/>
    <w:rsid w:val="00BE33F5"/>
    <w:rsid w:val="00BE38E7"/>
    <w:rsid w:val="00BE3D2D"/>
    <w:rsid w:val="00BE3D5F"/>
    <w:rsid w:val="00BE4AF9"/>
    <w:rsid w:val="00BE501A"/>
    <w:rsid w:val="00BE58F0"/>
    <w:rsid w:val="00BE5BFD"/>
    <w:rsid w:val="00BE68C9"/>
    <w:rsid w:val="00BE6C7C"/>
    <w:rsid w:val="00BE6E1B"/>
    <w:rsid w:val="00BE71DD"/>
    <w:rsid w:val="00BE751C"/>
    <w:rsid w:val="00BE773A"/>
    <w:rsid w:val="00BE79DE"/>
    <w:rsid w:val="00BE7BF9"/>
    <w:rsid w:val="00BF0018"/>
    <w:rsid w:val="00BF026D"/>
    <w:rsid w:val="00BF034F"/>
    <w:rsid w:val="00BF0433"/>
    <w:rsid w:val="00BF07AB"/>
    <w:rsid w:val="00BF0A86"/>
    <w:rsid w:val="00BF0CD8"/>
    <w:rsid w:val="00BF0E13"/>
    <w:rsid w:val="00BF10CF"/>
    <w:rsid w:val="00BF11D4"/>
    <w:rsid w:val="00BF13DE"/>
    <w:rsid w:val="00BF1A17"/>
    <w:rsid w:val="00BF221C"/>
    <w:rsid w:val="00BF26A1"/>
    <w:rsid w:val="00BF2F67"/>
    <w:rsid w:val="00BF30C7"/>
    <w:rsid w:val="00BF3520"/>
    <w:rsid w:val="00BF3A12"/>
    <w:rsid w:val="00BF4223"/>
    <w:rsid w:val="00BF478D"/>
    <w:rsid w:val="00BF4958"/>
    <w:rsid w:val="00BF4C21"/>
    <w:rsid w:val="00BF56D2"/>
    <w:rsid w:val="00BF5AC5"/>
    <w:rsid w:val="00BF5ADC"/>
    <w:rsid w:val="00BF5AFF"/>
    <w:rsid w:val="00BF686B"/>
    <w:rsid w:val="00BF7221"/>
    <w:rsid w:val="00BF7334"/>
    <w:rsid w:val="00BF788D"/>
    <w:rsid w:val="00BF7BAD"/>
    <w:rsid w:val="00BF7C6F"/>
    <w:rsid w:val="00C0014B"/>
    <w:rsid w:val="00C01874"/>
    <w:rsid w:val="00C01908"/>
    <w:rsid w:val="00C0193E"/>
    <w:rsid w:val="00C01DA8"/>
    <w:rsid w:val="00C020D1"/>
    <w:rsid w:val="00C021DA"/>
    <w:rsid w:val="00C02995"/>
    <w:rsid w:val="00C03405"/>
    <w:rsid w:val="00C037BA"/>
    <w:rsid w:val="00C03983"/>
    <w:rsid w:val="00C03AB4"/>
    <w:rsid w:val="00C04095"/>
    <w:rsid w:val="00C04A17"/>
    <w:rsid w:val="00C04F73"/>
    <w:rsid w:val="00C05479"/>
    <w:rsid w:val="00C056F7"/>
    <w:rsid w:val="00C05894"/>
    <w:rsid w:val="00C060E1"/>
    <w:rsid w:val="00C06313"/>
    <w:rsid w:val="00C06395"/>
    <w:rsid w:val="00C06A8E"/>
    <w:rsid w:val="00C06B96"/>
    <w:rsid w:val="00C06F61"/>
    <w:rsid w:val="00C07039"/>
    <w:rsid w:val="00C0708D"/>
    <w:rsid w:val="00C07EB8"/>
    <w:rsid w:val="00C07FCF"/>
    <w:rsid w:val="00C10280"/>
    <w:rsid w:val="00C1040B"/>
    <w:rsid w:val="00C104F2"/>
    <w:rsid w:val="00C106EA"/>
    <w:rsid w:val="00C10748"/>
    <w:rsid w:val="00C10DF6"/>
    <w:rsid w:val="00C10E06"/>
    <w:rsid w:val="00C11003"/>
    <w:rsid w:val="00C1122A"/>
    <w:rsid w:val="00C1137E"/>
    <w:rsid w:val="00C11453"/>
    <w:rsid w:val="00C114FD"/>
    <w:rsid w:val="00C11610"/>
    <w:rsid w:val="00C11651"/>
    <w:rsid w:val="00C11673"/>
    <w:rsid w:val="00C119AD"/>
    <w:rsid w:val="00C11AA0"/>
    <w:rsid w:val="00C11BDF"/>
    <w:rsid w:val="00C11D69"/>
    <w:rsid w:val="00C12122"/>
    <w:rsid w:val="00C12660"/>
    <w:rsid w:val="00C12A66"/>
    <w:rsid w:val="00C12CB6"/>
    <w:rsid w:val="00C130FA"/>
    <w:rsid w:val="00C13264"/>
    <w:rsid w:val="00C1359D"/>
    <w:rsid w:val="00C13A30"/>
    <w:rsid w:val="00C13FA3"/>
    <w:rsid w:val="00C147D7"/>
    <w:rsid w:val="00C14A2C"/>
    <w:rsid w:val="00C14AC9"/>
    <w:rsid w:val="00C14DBA"/>
    <w:rsid w:val="00C14EC2"/>
    <w:rsid w:val="00C155A1"/>
    <w:rsid w:val="00C1560D"/>
    <w:rsid w:val="00C15CD9"/>
    <w:rsid w:val="00C15EBC"/>
    <w:rsid w:val="00C16121"/>
    <w:rsid w:val="00C16364"/>
    <w:rsid w:val="00C16580"/>
    <w:rsid w:val="00C17624"/>
    <w:rsid w:val="00C17750"/>
    <w:rsid w:val="00C17BC1"/>
    <w:rsid w:val="00C17F43"/>
    <w:rsid w:val="00C20158"/>
    <w:rsid w:val="00C2041D"/>
    <w:rsid w:val="00C20826"/>
    <w:rsid w:val="00C20851"/>
    <w:rsid w:val="00C20A30"/>
    <w:rsid w:val="00C2116E"/>
    <w:rsid w:val="00C21810"/>
    <w:rsid w:val="00C219B9"/>
    <w:rsid w:val="00C21DBF"/>
    <w:rsid w:val="00C226BE"/>
    <w:rsid w:val="00C227D3"/>
    <w:rsid w:val="00C22825"/>
    <w:rsid w:val="00C22A76"/>
    <w:rsid w:val="00C22D8A"/>
    <w:rsid w:val="00C231DF"/>
    <w:rsid w:val="00C235C0"/>
    <w:rsid w:val="00C23668"/>
    <w:rsid w:val="00C23BF3"/>
    <w:rsid w:val="00C23D09"/>
    <w:rsid w:val="00C2416A"/>
    <w:rsid w:val="00C2474A"/>
    <w:rsid w:val="00C24821"/>
    <w:rsid w:val="00C24894"/>
    <w:rsid w:val="00C24991"/>
    <w:rsid w:val="00C24A45"/>
    <w:rsid w:val="00C24D00"/>
    <w:rsid w:val="00C25265"/>
    <w:rsid w:val="00C257BA"/>
    <w:rsid w:val="00C25A15"/>
    <w:rsid w:val="00C25A69"/>
    <w:rsid w:val="00C25D52"/>
    <w:rsid w:val="00C260A5"/>
    <w:rsid w:val="00C26394"/>
    <w:rsid w:val="00C26A3E"/>
    <w:rsid w:val="00C26D8D"/>
    <w:rsid w:val="00C2730A"/>
    <w:rsid w:val="00C27A26"/>
    <w:rsid w:val="00C27A88"/>
    <w:rsid w:val="00C27ECD"/>
    <w:rsid w:val="00C30082"/>
    <w:rsid w:val="00C30139"/>
    <w:rsid w:val="00C30A0F"/>
    <w:rsid w:val="00C30CA7"/>
    <w:rsid w:val="00C30D16"/>
    <w:rsid w:val="00C31C6D"/>
    <w:rsid w:val="00C320FF"/>
    <w:rsid w:val="00C3210E"/>
    <w:rsid w:val="00C32279"/>
    <w:rsid w:val="00C323AA"/>
    <w:rsid w:val="00C329B2"/>
    <w:rsid w:val="00C32AF0"/>
    <w:rsid w:val="00C32B13"/>
    <w:rsid w:val="00C330CF"/>
    <w:rsid w:val="00C33939"/>
    <w:rsid w:val="00C3396C"/>
    <w:rsid w:val="00C33CDB"/>
    <w:rsid w:val="00C34909"/>
    <w:rsid w:val="00C349FA"/>
    <w:rsid w:val="00C34D70"/>
    <w:rsid w:val="00C34F25"/>
    <w:rsid w:val="00C3521A"/>
    <w:rsid w:val="00C3537C"/>
    <w:rsid w:val="00C35B07"/>
    <w:rsid w:val="00C3606B"/>
    <w:rsid w:val="00C3609B"/>
    <w:rsid w:val="00C361CB"/>
    <w:rsid w:val="00C36248"/>
    <w:rsid w:val="00C363CA"/>
    <w:rsid w:val="00C36B5F"/>
    <w:rsid w:val="00C370E7"/>
    <w:rsid w:val="00C37494"/>
    <w:rsid w:val="00C3783E"/>
    <w:rsid w:val="00C37FA7"/>
    <w:rsid w:val="00C4000D"/>
    <w:rsid w:val="00C403A2"/>
    <w:rsid w:val="00C40828"/>
    <w:rsid w:val="00C40A55"/>
    <w:rsid w:val="00C40CAD"/>
    <w:rsid w:val="00C4107E"/>
    <w:rsid w:val="00C4126D"/>
    <w:rsid w:val="00C4183D"/>
    <w:rsid w:val="00C419CD"/>
    <w:rsid w:val="00C41FC7"/>
    <w:rsid w:val="00C423E7"/>
    <w:rsid w:val="00C42D91"/>
    <w:rsid w:val="00C42FB8"/>
    <w:rsid w:val="00C430B6"/>
    <w:rsid w:val="00C4322D"/>
    <w:rsid w:val="00C43607"/>
    <w:rsid w:val="00C436B0"/>
    <w:rsid w:val="00C43CC0"/>
    <w:rsid w:val="00C43DFE"/>
    <w:rsid w:val="00C43EA9"/>
    <w:rsid w:val="00C4449D"/>
    <w:rsid w:val="00C445B5"/>
    <w:rsid w:val="00C44809"/>
    <w:rsid w:val="00C44BE6"/>
    <w:rsid w:val="00C45198"/>
    <w:rsid w:val="00C45277"/>
    <w:rsid w:val="00C45717"/>
    <w:rsid w:val="00C45A96"/>
    <w:rsid w:val="00C45B01"/>
    <w:rsid w:val="00C45C88"/>
    <w:rsid w:val="00C45DCC"/>
    <w:rsid w:val="00C46229"/>
    <w:rsid w:val="00C478C5"/>
    <w:rsid w:val="00C47A2A"/>
    <w:rsid w:val="00C47B22"/>
    <w:rsid w:val="00C47E21"/>
    <w:rsid w:val="00C47E78"/>
    <w:rsid w:val="00C500F9"/>
    <w:rsid w:val="00C5022B"/>
    <w:rsid w:val="00C50254"/>
    <w:rsid w:val="00C50461"/>
    <w:rsid w:val="00C50C7D"/>
    <w:rsid w:val="00C50E5A"/>
    <w:rsid w:val="00C51024"/>
    <w:rsid w:val="00C5126E"/>
    <w:rsid w:val="00C51273"/>
    <w:rsid w:val="00C51317"/>
    <w:rsid w:val="00C514F1"/>
    <w:rsid w:val="00C52039"/>
    <w:rsid w:val="00C52136"/>
    <w:rsid w:val="00C5236A"/>
    <w:rsid w:val="00C52387"/>
    <w:rsid w:val="00C524AB"/>
    <w:rsid w:val="00C528B2"/>
    <w:rsid w:val="00C52AAE"/>
    <w:rsid w:val="00C52B82"/>
    <w:rsid w:val="00C53101"/>
    <w:rsid w:val="00C536BD"/>
    <w:rsid w:val="00C5374A"/>
    <w:rsid w:val="00C53D1F"/>
    <w:rsid w:val="00C53E3F"/>
    <w:rsid w:val="00C53F46"/>
    <w:rsid w:val="00C544ED"/>
    <w:rsid w:val="00C54E62"/>
    <w:rsid w:val="00C54F56"/>
    <w:rsid w:val="00C5552C"/>
    <w:rsid w:val="00C5565D"/>
    <w:rsid w:val="00C55BD3"/>
    <w:rsid w:val="00C5613A"/>
    <w:rsid w:val="00C56605"/>
    <w:rsid w:val="00C56655"/>
    <w:rsid w:val="00C56AB2"/>
    <w:rsid w:val="00C56E5F"/>
    <w:rsid w:val="00C570B6"/>
    <w:rsid w:val="00C571CE"/>
    <w:rsid w:val="00C57DF7"/>
    <w:rsid w:val="00C6027E"/>
    <w:rsid w:val="00C61A5A"/>
    <w:rsid w:val="00C61BC9"/>
    <w:rsid w:val="00C62090"/>
    <w:rsid w:val="00C62095"/>
    <w:rsid w:val="00C6239F"/>
    <w:rsid w:val="00C62D0A"/>
    <w:rsid w:val="00C634B5"/>
    <w:rsid w:val="00C634EF"/>
    <w:rsid w:val="00C63A89"/>
    <w:rsid w:val="00C63AC6"/>
    <w:rsid w:val="00C63D98"/>
    <w:rsid w:val="00C63E09"/>
    <w:rsid w:val="00C640BD"/>
    <w:rsid w:val="00C647D4"/>
    <w:rsid w:val="00C64B1E"/>
    <w:rsid w:val="00C64C50"/>
    <w:rsid w:val="00C65287"/>
    <w:rsid w:val="00C652F8"/>
    <w:rsid w:val="00C65A7B"/>
    <w:rsid w:val="00C65D97"/>
    <w:rsid w:val="00C65F85"/>
    <w:rsid w:val="00C66212"/>
    <w:rsid w:val="00C662B0"/>
    <w:rsid w:val="00C6658A"/>
    <w:rsid w:val="00C6666C"/>
    <w:rsid w:val="00C66FAB"/>
    <w:rsid w:val="00C704BB"/>
    <w:rsid w:val="00C706B7"/>
    <w:rsid w:val="00C7070B"/>
    <w:rsid w:val="00C7079A"/>
    <w:rsid w:val="00C70F36"/>
    <w:rsid w:val="00C712C7"/>
    <w:rsid w:val="00C7149C"/>
    <w:rsid w:val="00C71517"/>
    <w:rsid w:val="00C71910"/>
    <w:rsid w:val="00C71A2A"/>
    <w:rsid w:val="00C71C1F"/>
    <w:rsid w:val="00C722CC"/>
    <w:rsid w:val="00C7237D"/>
    <w:rsid w:val="00C73267"/>
    <w:rsid w:val="00C7351F"/>
    <w:rsid w:val="00C73713"/>
    <w:rsid w:val="00C73C19"/>
    <w:rsid w:val="00C73D92"/>
    <w:rsid w:val="00C74177"/>
    <w:rsid w:val="00C74836"/>
    <w:rsid w:val="00C74889"/>
    <w:rsid w:val="00C75351"/>
    <w:rsid w:val="00C75F6B"/>
    <w:rsid w:val="00C76006"/>
    <w:rsid w:val="00C762FD"/>
    <w:rsid w:val="00C76AA2"/>
    <w:rsid w:val="00C76D9A"/>
    <w:rsid w:val="00C76FDF"/>
    <w:rsid w:val="00C77452"/>
    <w:rsid w:val="00C7752B"/>
    <w:rsid w:val="00C77824"/>
    <w:rsid w:val="00C77E70"/>
    <w:rsid w:val="00C80E5D"/>
    <w:rsid w:val="00C80FDE"/>
    <w:rsid w:val="00C81787"/>
    <w:rsid w:val="00C817DD"/>
    <w:rsid w:val="00C81868"/>
    <w:rsid w:val="00C81A98"/>
    <w:rsid w:val="00C824E6"/>
    <w:rsid w:val="00C825C6"/>
    <w:rsid w:val="00C82671"/>
    <w:rsid w:val="00C827CD"/>
    <w:rsid w:val="00C829D4"/>
    <w:rsid w:val="00C829FE"/>
    <w:rsid w:val="00C82E0C"/>
    <w:rsid w:val="00C832FF"/>
    <w:rsid w:val="00C83A7C"/>
    <w:rsid w:val="00C83C97"/>
    <w:rsid w:val="00C8403C"/>
    <w:rsid w:val="00C844FE"/>
    <w:rsid w:val="00C846E4"/>
    <w:rsid w:val="00C847ED"/>
    <w:rsid w:val="00C84C8C"/>
    <w:rsid w:val="00C84DAD"/>
    <w:rsid w:val="00C85243"/>
    <w:rsid w:val="00C85792"/>
    <w:rsid w:val="00C85931"/>
    <w:rsid w:val="00C85BF2"/>
    <w:rsid w:val="00C85D36"/>
    <w:rsid w:val="00C85F41"/>
    <w:rsid w:val="00C86763"/>
    <w:rsid w:val="00C86D2A"/>
    <w:rsid w:val="00C87180"/>
    <w:rsid w:val="00C87672"/>
    <w:rsid w:val="00C8788B"/>
    <w:rsid w:val="00C87AF2"/>
    <w:rsid w:val="00C87B0D"/>
    <w:rsid w:val="00C87DAD"/>
    <w:rsid w:val="00C90799"/>
    <w:rsid w:val="00C90960"/>
    <w:rsid w:val="00C90F37"/>
    <w:rsid w:val="00C91D6C"/>
    <w:rsid w:val="00C91F37"/>
    <w:rsid w:val="00C9233B"/>
    <w:rsid w:val="00C92542"/>
    <w:rsid w:val="00C92646"/>
    <w:rsid w:val="00C926E0"/>
    <w:rsid w:val="00C92C50"/>
    <w:rsid w:val="00C931BA"/>
    <w:rsid w:val="00C931E1"/>
    <w:rsid w:val="00C938E3"/>
    <w:rsid w:val="00C93FBA"/>
    <w:rsid w:val="00C94295"/>
    <w:rsid w:val="00C942AA"/>
    <w:rsid w:val="00C942CD"/>
    <w:rsid w:val="00C94537"/>
    <w:rsid w:val="00C9497D"/>
    <w:rsid w:val="00C949C0"/>
    <w:rsid w:val="00C949CC"/>
    <w:rsid w:val="00C94FE1"/>
    <w:rsid w:val="00C95327"/>
    <w:rsid w:val="00C95487"/>
    <w:rsid w:val="00C954D5"/>
    <w:rsid w:val="00C95B80"/>
    <w:rsid w:val="00C969A1"/>
    <w:rsid w:val="00C96A6B"/>
    <w:rsid w:val="00C97248"/>
    <w:rsid w:val="00C972D1"/>
    <w:rsid w:val="00C97490"/>
    <w:rsid w:val="00C9785F"/>
    <w:rsid w:val="00CA0058"/>
    <w:rsid w:val="00CA049D"/>
    <w:rsid w:val="00CA0780"/>
    <w:rsid w:val="00CA0CE2"/>
    <w:rsid w:val="00CA0E6B"/>
    <w:rsid w:val="00CA0F8A"/>
    <w:rsid w:val="00CA12EA"/>
    <w:rsid w:val="00CA17BF"/>
    <w:rsid w:val="00CA1F2D"/>
    <w:rsid w:val="00CA29F5"/>
    <w:rsid w:val="00CA2BEC"/>
    <w:rsid w:val="00CA3382"/>
    <w:rsid w:val="00CA3C1E"/>
    <w:rsid w:val="00CA408E"/>
    <w:rsid w:val="00CA44D9"/>
    <w:rsid w:val="00CA4976"/>
    <w:rsid w:val="00CA4A1C"/>
    <w:rsid w:val="00CA5D46"/>
    <w:rsid w:val="00CA6109"/>
    <w:rsid w:val="00CA637A"/>
    <w:rsid w:val="00CA77CB"/>
    <w:rsid w:val="00CA7B5A"/>
    <w:rsid w:val="00CA7EC8"/>
    <w:rsid w:val="00CA7F6F"/>
    <w:rsid w:val="00CB0292"/>
    <w:rsid w:val="00CB1217"/>
    <w:rsid w:val="00CB136D"/>
    <w:rsid w:val="00CB14B2"/>
    <w:rsid w:val="00CB15BA"/>
    <w:rsid w:val="00CB15F5"/>
    <w:rsid w:val="00CB17BE"/>
    <w:rsid w:val="00CB17EA"/>
    <w:rsid w:val="00CB1CE4"/>
    <w:rsid w:val="00CB2356"/>
    <w:rsid w:val="00CB2BD8"/>
    <w:rsid w:val="00CB2DB3"/>
    <w:rsid w:val="00CB31F1"/>
    <w:rsid w:val="00CB34CE"/>
    <w:rsid w:val="00CB3860"/>
    <w:rsid w:val="00CB3898"/>
    <w:rsid w:val="00CB38F8"/>
    <w:rsid w:val="00CB39FE"/>
    <w:rsid w:val="00CB3A4A"/>
    <w:rsid w:val="00CB3CAE"/>
    <w:rsid w:val="00CB3F6F"/>
    <w:rsid w:val="00CB43AF"/>
    <w:rsid w:val="00CB4A3E"/>
    <w:rsid w:val="00CB4B7E"/>
    <w:rsid w:val="00CB4CAA"/>
    <w:rsid w:val="00CB4E21"/>
    <w:rsid w:val="00CB4E62"/>
    <w:rsid w:val="00CB50D6"/>
    <w:rsid w:val="00CB55BF"/>
    <w:rsid w:val="00CB5901"/>
    <w:rsid w:val="00CB5E06"/>
    <w:rsid w:val="00CB6182"/>
    <w:rsid w:val="00CB65A0"/>
    <w:rsid w:val="00CB6955"/>
    <w:rsid w:val="00CB6AB2"/>
    <w:rsid w:val="00CB72AE"/>
    <w:rsid w:val="00CB7641"/>
    <w:rsid w:val="00CB76D5"/>
    <w:rsid w:val="00CB7AAB"/>
    <w:rsid w:val="00CB7EAC"/>
    <w:rsid w:val="00CC08EC"/>
    <w:rsid w:val="00CC1044"/>
    <w:rsid w:val="00CC1382"/>
    <w:rsid w:val="00CC13FD"/>
    <w:rsid w:val="00CC15B0"/>
    <w:rsid w:val="00CC1B35"/>
    <w:rsid w:val="00CC2160"/>
    <w:rsid w:val="00CC21CD"/>
    <w:rsid w:val="00CC2460"/>
    <w:rsid w:val="00CC26E0"/>
    <w:rsid w:val="00CC2BD3"/>
    <w:rsid w:val="00CC2DFA"/>
    <w:rsid w:val="00CC3662"/>
    <w:rsid w:val="00CC3752"/>
    <w:rsid w:val="00CC3845"/>
    <w:rsid w:val="00CC3BEE"/>
    <w:rsid w:val="00CC3D32"/>
    <w:rsid w:val="00CC3D5D"/>
    <w:rsid w:val="00CC42D0"/>
    <w:rsid w:val="00CC47D7"/>
    <w:rsid w:val="00CC4C22"/>
    <w:rsid w:val="00CC4EF1"/>
    <w:rsid w:val="00CC4FF9"/>
    <w:rsid w:val="00CC5096"/>
    <w:rsid w:val="00CC51BA"/>
    <w:rsid w:val="00CC5643"/>
    <w:rsid w:val="00CC56D5"/>
    <w:rsid w:val="00CC57B7"/>
    <w:rsid w:val="00CC5EC0"/>
    <w:rsid w:val="00CC66D0"/>
    <w:rsid w:val="00CC6BF6"/>
    <w:rsid w:val="00CC6FED"/>
    <w:rsid w:val="00CC715D"/>
    <w:rsid w:val="00CC7529"/>
    <w:rsid w:val="00CC7764"/>
    <w:rsid w:val="00CC77F0"/>
    <w:rsid w:val="00CC79F5"/>
    <w:rsid w:val="00CC7CF9"/>
    <w:rsid w:val="00CD028E"/>
    <w:rsid w:val="00CD02B7"/>
    <w:rsid w:val="00CD03A0"/>
    <w:rsid w:val="00CD0608"/>
    <w:rsid w:val="00CD0620"/>
    <w:rsid w:val="00CD0976"/>
    <w:rsid w:val="00CD09D3"/>
    <w:rsid w:val="00CD1419"/>
    <w:rsid w:val="00CD1737"/>
    <w:rsid w:val="00CD1C24"/>
    <w:rsid w:val="00CD1CBA"/>
    <w:rsid w:val="00CD1F19"/>
    <w:rsid w:val="00CD1FD4"/>
    <w:rsid w:val="00CD22C5"/>
    <w:rsid w:val="00CD26B5"/>
    <w:rsid w:val="00CD28EF"/>
    <w:rsid w:val="00CD2D49"/>
    <w:rsid w:val="00CD3005"/>
    <w:rsid w:val="00CD31CA"/>
    <w:rsid w:val="00CD35FC"/>
    <w:rsid w:val="00CD3B98"/>
    <w:rsid w:val="00CD3D18"/>
    <w:rsid w:val="00CD3D9C"/>
    <w:rsid w:val="00CD4290"/>
    <w:rsid w:val="00CD429D"/>
    <w:rsid w:val="00CD4512"/>
    <w:rsid w:val="00CD471A"/>
    <w:rsid w:val="00CD49AD"/>
    <w:rsid w:val="00CD4A5E"/>
    <w:rsid w:val="00CD4AD5"/>
    <w:rsid w:val="00CD5403"/>
    <w:rsid w:val="00CD55BE"/>
    <w:rsid w:val="00CD5B53"/>
    <w:rsid w:val="00CD5E87"/>
    <w:rsid w:val="00CD5FB5"/>
    <w:rsid w:val="00CD6493"/>
    <w:rsid w:val="00CD651C"/>
    <w:rsid w:val="00CD6598"/>
    <w:rsid w:val="00CD6A00"/>
    <w:rsid w:val="00CD6C0C"/>
    <w:rsid w:val="00CD6C75"/>
    <w:rsid w:val="00CD7167"/>
    <w:rsid w:val="00CD71E1"/>
    <w:rsid w:val="00CD71E6"/>
    <w:rsid w:val="00CD72A1"/>
    <w:rsid w:val="00CD788C"/>
    <w:rsid w:val="00CD78C5"/>
    <w:rsid w:val="00CD7F12"/>
    <w:rsid w:val="00CE0417"/>
    <w:rsid w:val="00CE05CF"/>
    <w:rsid w:val="00CE0A6D"/>
    <w:rsid w:val="00CE12F6"/>
    <w:rsid w:val="00CE14C9"/>
    <w:rsid w:val="00CE19C3"/>
    <w:rsid w:val="00CE1A20"/>
    <w:rsid w:val="00CE1A7B"/>
    <w:rsid w:val="00CE26AA"/>
    <w:rsid w:val="00CE2754"/>
    <w:rsid w:val="00CE29BB"/>
    <w:rsid w:val="00CE29E8"/>
    <w:rsid w:val="00CE2D60"/>
    <w:rsid w:val="00CE2F84"/>
    <w:rsid w:val="00CE30D6"/>
    <w:rsid w:val="00CE3C44"/>
    <w:rsid w:val="00CE4384"/>
    <w:rsid w:val="00CE48C5"/>
    <w:rsid w:val="00CE4BCC"/>
    <w:rsid w:val="00CE4BFF"/>
    <w:rsid w:val="00CE4F60"/>
    <w:rsid w:val="00CE53E8"/>
    <w:rsid w:val="00CE5426"/>
    <w:rsid w:val="00CE5736"/>
    <w:rsid w:val="00CE5963"/>
    <w:rsid w:val="00CE5980"/>
    <w:rsid w:val="00CE6356"/>
    <w:rsid w:val="00CE6EE2"/>
    <w:rsid w:val="00CE7048"/>
    <w:rsid w:val="00CE71D5"/>
    <w:rsid w:val="00CE78B0"/>
    <w:rsid w:val="00CE7C86"/>
    <w:rsid w:val="00CE7EFB"/>
    <w:rsid w:val="00CF013F"/>
    <w:rsid w:val="00CF032D"/>
    <w:rsid w:val="00CF0755"/>
    <w:rsid w:val="00CF0A3C"/>
    <w:rsid w:val="00CF140F"/>
    <w:rsid w:val="00CF175B"/>
    <w:rsid w:val="00CF18D8"/>
    <w:rsid w:val="00CF1F6E"/>
    <w:rsid w:val="00CF27E9"/>
    <w:rsid w:val="00CF2902"/>
    <w:rsid w:val="00CF2F15"/>
    <w:rsid w:val="00CF2FF1"/>
    <w:rsid w:val="00CF30B7"/>
    <w:rsid w:val="00CF3AA0"/>
    <w:rsid w:val="00CF3AA8"/>
    <w:rsid w:val="00CF3C5D"/>
    <w:rsid w:val="00CF42E3"/>
    <w:rsid w:val="00CF520E"/>
    <w:rsid w:val="00CF5244"/>
    <w:rsid w:val="00CF55C8"/>
    <w:rsid w:val="00CF5F90"/>
    <w:rsid w:val="00CF62DB"/>
    <w:rsid w:val="00CF6717"/>
    <w:rsid w:val="00CF6E50"/>
    <w:rsid w:val="00CF70A7"/>
    <w:rsid w:val="00CF71E0"/>
    <w:rsid w:val="00CF7625"/>
    <w:rsid w:val="00CF7BFB"/>
    <w:rsid w:val="00D0076F"/>
    <w:rsid w:val="00D00D5A"/>
    <w:rsid w:val="00D01525"/>
    <w:rsid w:val="00D01865"/>
    <w:rsid w:val="00D01A51"/>
    <w:rsid w:val="00D01E52"/>
    <w:rsid w:val="00D02238"/>
    <w:rsid w:val="00D024D7"/>
    <w:rsid w:val="00D0284B"/>
    <w:rsid w:val="00D02C9D"/>
    <w:rsid w:val="00D033AA"/>
    <w:rsid w:val="00D03515"/>
    <w:rsid w:val="00D039A7"/>
    <w:rsid w:val="00D03B6F"/>
    <w:rsid w:val="00D03C81"/>
    <w:rsid w:val="00D03D89"/>
    <w:rsid w:val="00D03E33"/>
    <w:rsid w:val="00D04545"/>
    <w:rsid w:val="00D04BC1"/>
    <w:rsid w:val="00D04C29"/>
    <w:rsid w:val="00D0521E"/>
    <w:rsid w:val="00D0573E"/>
    <w:rsid w:val="00D05762"/>
    <w:rsid w:val="00D058BF"/>
    <w:rsid w:val="00D05C2C"/>
    <w:rsid w:val="00D05CF0"/>
    <w:rsid w:val="00D071F0"/>
    <w:rsid w:val="00D07736"/>
    <w:rsid w:val="00D07741"/>
    <w:rsid w:val="00D079D8"/>
    <w:rsid w:val="00D07A4F"/>
    <w:rsid w:val="00D07AAF"/>
    <w:rsid w:val="00D07FB2"/>
    <w:rsid w:val="00D10309"/>
    <w:rsid w:val="00D10462"/>
    <w:rsid w:val="00D10EEC"/>
    <w:rsid w:val="00D1119D"/>
    <w:rsid w:val="00D11377"/>
    <w:rsid w:val="00D11CBD"/>
    <w:rsid w:val="00D11D24"/>
    <w:rsid w:val="00D12037"/>
    <w:rsid w:val="00D120D2"/>
    <w:rsid w:val="00D1232F"/>
    <w:rsid w:val="00D1358E"/>
    <w:rsid w:val="00D138C0"/>
    <w:rsid w:val="00D13AE4"/>
    <w:rsid w:val="00D13B79"/>
    <w:rsid w:val="00D13CF6"/>
    <w:rsid w:val="00D13E06"/>
    <w:rsid w:val="00D13E61"/>
    <w:rsid w:val="00D142B6"/>
    <w:rsid w:val="00D150BC"/>
    <w:rsid w:val="00D1513E"/>
    <w:rsid w:val="00D1530B"/>
    <w:rsid w:val="00D155F4"/>
    <w:rsid w:val="00D1621C"/>
    <w:rsid w:val="00D1635E"/>
    <w:rsid w:val="00D164B3"/>
    <w:rsid w:val="00D16595"/>
    <w:rsid w:val="00D1661E"/>
    <w:rsid w:val="00D169BA"/>
    <w:rsid w:val="00D16F00"/>
    <w:rsid w:val="00D170C8"/>
    <w:rsid w:val="00D176F9"/>
    <w:rsid w:val="00D1797C"/>
    <w:rsid w:val="00D17C64"/>
    <w:rsid w:val="00D17E7E"/>
    <w:rsid w:val="00D20319"/>
    <w:rsid w:val="00D21516"/>
    <w:rsid w:val="00D215B9"/>
    <w:rsid w:val="00D21D9E"/>
    <w:rsid w:val="00D21E50"/>
    <w:rsid w:val="00D22246"/>
    <w:rsid w:val="00D2292D"/>
    <w:rsid w:val="00D239AA"/>
    <w:rsid w:val="00D23A13"/>
    <w:rsid w:val="00D23CA7"/>
    <w:rsid w:val="00D240A4"/>
    <w:rsid w:val="00D24A5C"/>
    <w:rsid w:val="00D24E9E"/>
    <w:rsid w:val="00D2569B"/>
    <w:rsid w:val="00D25999"/>
    <w:rsid w:val="00D26073"/>
    <w:rsid w:val="00D2635B"/>
    <w:rsid w:val="00D264F1"/>
    <w:rsid w:val="00D277CE"/>
    <w:rsid w:val="00D2795F"/>
    <w:rsid w:val="00D3002A"/>
    <w:rsid w:val="00D30855"/>
    <w:rsid w:val="00D30F0C"/>
    <w:rsid w:val="00D3125F"/>
    <w:rsid w:val="00D31777"/>
    <w:rsid w:val="00D31A37"/>
    <w:rsid w:val="00D31AB4"/>
    <w:rsid w:val="00D31CFC"/>
    <w:rsid w:val="00D3261D"/>
    <w:rsid w:val="00D32B07"/>
    <w:rsid w:val="00D32BDE"/>
    <w:rsid w:val="00D32C88"/>
    <w:rsid w:val="00D330CD"/>
    <w:rsid w:val="00D33403"/>
    <w:rsid w:val="00D341D8"/>
    <w:rsid w:val="00D3437F"/>
    <w:rsid w:val="00D34DB5"/>
    <w:rsid w:val="00D35108"/>
    <w:rsid w:val="00D35834"/>
    <w:rsid w:val="00D35B29"/>
    <w:rsid w:val="00D35D74"/>
    <w:rsid w:val="00D35DC0"/>
    <w:rsid w:val="00D361E0"/>
    <w:rsid w:val="00D363D5"/>
    <w:rsid w:val="00D366B0"/>
    <w:rsid w:val="00D366F9"/>
    <w:rsid w:val="00D373AF"/>
    <w:rsid w:val="00D3777D"/>
    <w:rsid w:val="00D3786A"/>
    <w:rsid w:val="00D37B5C"/>
    <w:rsid w:val="00D37D9B"/>
    <w:rsid w:val="00D4037E"/>
    <w:rsid w:val="00D40D8F"/>
    <w:rsid w:val="00D41154"/>
    <w:rsid w:val="00D41A06"/>
    <w:rsid w:val="00D422C1"/>
    <w:rsid w:val="00D422E1"/>
    <w:rsid w:val="00D4318B"/>
    <w:rsid w:val="00D431E3"/>
    <w:rsid w:val="00D43796"/>
    <w:rsid w:val="00D43D90"/>
    <w:rsid w:val="00D43E3D"/>
    <w:rsid w:val="00D44243"/>
    <w:rsid w:val="00D449E2"/>
    <w:rsid w:val="00D44D7D"/>
    <w:rsid w:val="00D45147"/>
    <w:rsid w:val="00D45724"/>
    <w:rsid w:val="00D46317"/>
    <w:rsid w:val="00D46698"/>
    <w:rsid w:val="00D470E7"/>
    <w:rsid w:val="00D4710E"/>
    <w:rsid w:val="00D4711D"/>
    <w:rsid w:val="00D4750F"/>
    <w:rsid w:val="00D50DD9"/>
    <w:rsid w:val="00D50EB9"/>
    <w:rsid w:val="00D5148F"/>
    <w:rsid w:val="00D514AA"/>
    <w:rsid w:val="00D51EC2"/>
    <w:rsid w:val="00D522B6"/>
    <w:rsid w:val="00D52B4D"/>
    <w:rsid w:val="00D52DC3"/>
    <w:rsid w:val="00D52DCA"/>
    <w:rsid w:val="00D52E3C"/>
    <w:rsid w:val="00D52EB4"/>
    <w:rsid w:val="00D533C4"/>
    <w:rsid w:val="00D538BB"/>
    <w:rsid w:val="00D53A47"/>
    <w:rsid w:val="00D540C5"/>
    <w:rsid w:val="00D5434B"/>
    <w:rsid w:val="00D548B9"/>
    <w:rsid w:val="00D54CDA"/>
    <w:rsid w:val="00D55023"/>
    <w:rsid w:val="00D5555F"/>
    <w:rsid w:val="00D5598A"/>
    <w:rsid w:val="00D55A79"/>
    <w:rsid w:val="00D56026"/>
    <w:rsid w:val="00D5646B"/>
    <w:rsid w:val="00D573D0"/>
    <w:rsid w:val="00D575C3"/>
    <w:rsid w:val="00D57A98"/>
    <w:rsid w:val="00D60151"/>
    <w:rsid w:val="00D60233"/>
    <w:rsid w:val="00D60520"/>
    <w:rsid w:val="00D606C3"/>
    <w:rsid w:val="00D612AF"/>
    <w:rsid w:val="00D6136B"/>
    <w:rsid w:val="00D61671"/>
    <w:rsid w:val="00D6168A"/>
    <w:rsid w:val="00D61D69"/>
    <w:rsid w:val="00D62087"/>
    <w:rsid w:val="00D62C90"/>
    <w:rsid w:val="00D62DE8"/>
    <w:rsid w:val="00D62E9F"/>
    <w:rsid w:val="00D6356C"/>
    <w:rsid w:val="00D63604"/>
    <w:rsid w:val="00D63CF8"/>
    <w:rsid w:val="00D63F9B"/>
    <w:rsid w:val="00D646CB"/>
    <w:rsid w:val="00D64D20"/>
    <w:rsid w:val="00D64D9C"/>
    <w:rsid w:val="00D650F2"/>
    <w:rsid w:val="00D65214"/>
    <w:rsid w:val="00D654BC"/>
    <w:rsid w:val="00D65E0F"/>
    <w:rsid w:val="00D66184"/>
    <w:rsid w:val="00D66614"/>
    <w:rsid w:val="00D66AB6"/>
    <w:rsid w:val="00D66BF0"/>
    <w:rsid w:val="00D67242"/>
    <w:rsid w:val="00D6725D"/>
    <w:rsid w:val="00D67582"/>
    <w:rsid w:val="00D6780A"/>
    <w:rsid w:val="00D67A43"/>
    <w:rsid w:val="00D67E9C"/>
    <w:rsid w:val="00D702D1"/>
    <w:rsid w:val="00D70469"/>
    <w:rsid w:val="00D71654"/>
    <w:rsid w:val="00D71D46"/>
    <w:rsid w:val="00D71EF5"/>
    <w:rsid w:val="00D72082"/>
    <w:rsid w:val="00D72589"/>
    <w:rsid w:val="00D72F11"/>
    <w:rsid w:val="00D736C9"/>
    <w:rsid w:val="00D73A2A"/>
    <w:rsid w:val="00D73B65"/>
    <w:rsid w:val="00D74021"/>
    <w:rsid w:val="00D743B0"/>
    <w:rsid w:val="00D746B2"/>
    <w:rsid w:val="00D74FAB"/>
    <w:rsid w:val="00D74FC1"/>
    <w:rsid w:val="00D75D91"/>
    <w:rsid w:val="00D76403"/>
    <w:rsid w:val="00D76669"/>
    <w:rsid w:val="00D76BA5"/>
    <w:rsid w:val="00D76C89"/>
    <w:rsid w:val="00D77324"/>
    <w:rsid w:val="00D774CE"/>
    <w:rsid w:val="00D77734"/>
    <w:rsid w:val="00D778C4"/>
    <w:rsid w:val="00D77AC9"/>
    <w:rsid w:val="00D77C0A"/>
    <w:rsid w:val="00D77DD0"/>
    <w:rsid w:val="00D802CA"/>
    <w:rsid w:val="00D80914"/>
    <w:rsid w:val="00D81074"/>
    <w:rsid w:val="00D814E4"/>
    <w:rsid w:val="00D8213D"/>
    <w:rsid w:val="00D82FFB"/>
    <w:rsid w:val="00D832B0"/>
    <w:rsid w:val="00D835A7"/>
    <w:rsid w:val="00D835D8"/>
    <w:rsid w:val="00D8362D"/>
    <w:rsid w:val="00D83683"/>
    <w:rsid w:val="00D83BF3"/>
    <w:rsid w:val="00D83CFF"/>
    <w:rsid w:val="00D84974"/>
    <w:rsid w:val="00D84BF4"/>
    <w:rsid w:val="00D84E3B"/>
    <w:rsid w:val="00D84F1C"/>
    <w:rsid w:val="00D8500F"/>
    <w:rsid w:val="00D855E5"/>
    <w:rsid w:val="00D85AA1"/>
    <w:rsid w:val="00D860B3"/>
    <w:rsid w:val="00D8697C"/>
    <w:rsid w:val="00D86BFC"/>
    <w:rsid w:val="00D86FAF"/>
    <w:rsid w:val="00D8779A"/>
    <w:rsid w:val="00D87A3A"/>
    <w:rsid w:val="00D87DF5"/>
    <w:rsid w:val="00D902A2"/>
    <w:rsid w:val="00D90501"/>
    <w:rsid w:val="00D914B7"/>
    <w:rsid w:val="00D91682"/>
    <w:rsid w:val="00D91CB7"/>
    <w:rsid w:val="00D91D66"/>
    <w:rsid w:val="00D91F44"/>
    <w:rsid w:val="00D926FC"/>
    <w:rsid w:val="00D92911"/>
    <w:rsid w:val="00D92AE1"/>
    <w:rsid w:val="00D92BAA"/>
    <w:rsid w:val="00D92CF0"/>
    <w:rsid w:val="00D93277"/>
    <w:rsid w:val="00D9355B"/>
    <w:rsid w:val="00D93577"/>
    <w:rsid w:val="00D93BAD"/>
    <w:rsid w:val="00D93DBE"/>
    <w:rsid w:val="00D9421C"/>
    <w:rsid w:val="00D94543"/>
    <w:rsid w:val="00D94734"/>
    <w:rsid w:val="00D94813"/>
    <w:rsid w:val="00D95812"/>
    <w:rsid w:val="00D95888"/>
    <w:rsid w:val="00D95A40"/>
    <w:rsid w:val="00D95CD6"/>
    <w:rsid w:val="00D95D05"/>
    <w:rsid w:val="00D95E4D"/>
    <w:rsid w:val="00D95FB9"/>
    <w:rsid w:val="00D962A4"/>
    <w:rsid w:val="00D96520"/>
    <w:rsid w:val="00D971B3"/>
    <w:rsid w:val="00D97941"/>
    <w:rsid w:val="00D97F12"/>
    <w:rsid w:val="00DA0408"/>
    <w:rsid w:val="00DA050E"/>
    <w:rsid w:val="00DA077C"/>
    <w:rsid w:val="00DA09A7"/>
    <w:rsid w:val="00DA0C53"/>
    <w:rsid w:val="00DA0D52"/>
    <w:rsid w:val="00DA1695"/>
    <w:rsid w:val="00DA17FC"/>
    <w:rsid w:val="00DA185E"/>
    <w:rsid w:val="00DA18CD"/>
    <w:rsid w:val="00DA18E5"/>
    <w:rsid w:val="00DA1E27"/>
    <w:rsid w:val="00DA20D1"/>
    <w:rsid w:val="00DA2F91"/>
    <w:rsid w:val="00DA34EC"/>
    <w:rsid w:val="00DA3505"/>
    <w:rsid w:val="00DA350F"/>
    <w:rsid w:val="00DA391C"/>
    <w:rsid w:val="00DA39E6"/>
    <w:rsid w:val="00DA4076"/>
    <w:rsid w:val="00DA4557"/>
    <w:rsid w:val="00DA4795"/>
    <w:rsid w:val="00DA481A"/>
    <w:rsid w:val="00DA4E63"/>
    <w:rsid w:val="00DA509A"/>
    <w:rsid w:val="00DA52AD"/>
    <w:rsid w:val="00DA56B3"/>
    <w:rsid w:val="00DA59B9"/>
    <w:rsid w:val="00DA5FB1"/>
    <w:rsid w:val="00DA61DD"/>
    <w:rsid w:val="00DA6317"/>
    <w:rsid w:val="00DA668A"/>
    <w:rsid w:val="00DA66E4"/>
    <w:rsid w:val="00DA7090"/>
    <w:rsid w:val="00DA745A"/>
    <w:rsid w:val="00DA78CD"/>
    <w:rsid w:val="00DA7BAB"/>
    <w:rsid w:val="00DA7DD1"/>
    <w:rsid w:val="00DA7E70"/>
    <w:rsid w:val="00DA7EC8"/>
    <w:rsid w:val="00DA7F9D"/>
    <w:rsid w:val="00DB0282"/>
    <w:rsid w:val="00DB02D2"/>
    <w:rsid w:val="00DB074E"/>
    <w:rsid w:val="00DB0AB9"/>
    <w:rsid w:val="00DB0CB3"/>
    <w:rsid w:val="00DB0D66"/>
    <w:rsid w:val="00DB0EB2"/>
    <w:rsid w:val="00DB120B"/>
    <w:rsid w:val="00DB1621"/>
    <w:rsid w:val="00DB1D99"/>
    <w:rsid w:val="00DB2183"/>
    <w:rsid w:val="00DB271E"/>
    <w:rsid w:val="00DB2E14"/>
    <w:rsid w:val="00DB317F"/>
    <w:rsid w:val="00DB35C4"/>
    <w:rsid w:val="00DB405D"/>
    <w:rsid w:val="00DB410F"/>
    <w:rsid w:val="00DB44A9"/>
    <w:rsid w:val="00DB4596"/>
    <w:rsid w:val="00DB4BFD"/>
    <w:rsid w:val="00DB4F41"/>
    <w:rsid w:val="00DB51BE"/>
    <w:rsid w:val="00DB5B3C"/>
    <w:rsid w:val="00DB5BDA"/>
    <w:rsid w:val="00DB5C3F"/>
    <w:rsid w:val="00DB6002"/>
    <w:rsid w:val="00DB686F"/>
    <w:rsid w:val="00DB6D38"/>
    <w:rsid w:val="00DB6E8F"/>
    <w:rsid w:val="00DB711A"/>
    <w:rsid w:val="00DB7277"/>
    <w:rsid w:val="00DB784F"/>
    <w:rsid w:val="00DB7BB2"/>
    <w:rsid w:val="00DB7C1C"/>
    <w:rsid w:val="00DB7D76"/>
    <w:rsid w:val="00DB7FA2"/>
    <w:rsid w:val="00DC005A"/>
    <w:rsid w:val="00DC017D"/>
    <w:rsid w:val="00DC0250"/>
    <w:rsid w:val="00DC0D2A"/>
    <w:rsid w:val="00DC105D"/>
    <w:rsid w:val="00DC13E7"/>
    <w:rsid w:val="00DC17F1"/>
    <w:rsid w:val="00DC1B17"/>
    <w:rsid w:val="00DC23CA"/>
    <w:rsid w:val="00DC265B"/>
    <w:rsid w:val="00DC284C"/>
    <w:rsid w:val="00DC2A37"/>
    <w:rsid w:val="00DC3080"/>
    <w:rsid w:val="00DC34D8"/>
    <w:rsid w:val="00DC40D7"/>
    <w:rsid w:val="00DC4299"/>
    <w:rsid w:val="00DC4A2C"/>
    <w:rsid w:val="00DC4E0E"/>
    <w:rsid w:val="00DC5601"/>
    <w:rsid w:val="00DC5DB1"/>
    <w:rsid w:val="00DC5EF3"/>
    <w:rsid w:val="00DC6327"/>
    <w:rsid w:val="00DC6520"/>
    <w:rsid w:val="00DC6A07"/>
    <w:rsid w:val="00DC6CF1"/>
    <w:rsid w:val="00DC72B6"/>
    <w:rsid w:val="00DC741D"/>
    <w:rsid w:val="00DC77FB"/>
    <w:rsid w:val="00DC7AED"/>
    <w:rsid w:val="00DC7B4F"/>
    <w:rsid w:val="00DD05B9"/>
    <w:rsid w:val="00DD0748"/>
    <w:rsid w:val="00DD0A8A"/>
    <w:rsid w:val="00DD0AE9"/>
    <w:rsid w:val="00DD123B"/>
    <w:rsid w:val="00DD1366"/>
    <w:rsid w:val="00DD138A"/>
    <w:rsid w:val="00DD16AF"/>
    <w:rsid w:val="00DD23D6"/>
    <w:rsid w:val="00DD278F"/>
    <w:rsid w:val="00DD2A3A"/>
    <w:rsid w:val="00DD2C1F"/>
    <w:rsid w:val="00DD2DA5"/>
    <w:rsid w:val="00DD2ECA"/>
    <w:rsid w:val="00DD3155"/>
    <w:rsid w:val="00DD3507"/>
    <w:rsid w:val="00DD3C7B"/>
    <w:rsid w:val="00DD3E7C"/>
    <w:rsid w:val="00DD3E7F"/>
    <w:rsid w:val="00DD4199"/>
    <w:rsid w:val="00DD4214"/>
    <w:rsid w:val="00DD4556"/>
    <w:rsid w:val="00DD48E8"/>
    <w:rsid w:val="00DD4B5E"/>
    <w:rsid w:val="00DD4F60"/>
    <w:rsid w:val="00DD50CA"/>
    <w:rsid w:val="00DD5449"/>
    <w:rsid w:val="00DD55A4"/>
    <w:rsid w:val="00DD5AB3"/>
    <w:rsid w:val="00DD5B68"/>
    <w:rsid w:val="00DD6B40"/>
    <w:rsid w:val="00DD7470"/>
    <w:rsid w:val="00DD7594"/>
    <w:rsid w:val="00DD7920"/>
    <w:rsid w:val="00DD7E24"/>
    <w:rsid w:val="00DE043B"/>
    <w:rsid w:val="00DE0559"/>
    <w:rsid w:val="00DE05E5"/>
    <w:rsid w:val="00DE06C1"/>
    <w:rsid w:val="00DE0759"/>
    <w:rsid w:val="00DE0908"/>
    <w:rsid w:val="00DE13D2"/>
    <w:rsid w:val="00DE149D"/>
    <w:rsid w:val="00DE1693"/>
    <w:rsid w:val="00DE198E"/>
    <w:rsid w:val="00DE1E23"/>
    <w:rsid w:val="00DE23CA"/>
    <w:rsid w:val="00DE27BD"/>
    <w:rsid w:val="00DE2B00"/>
    <w:rsid w:val="00DE2D2C"/>
    <w:rsid w:val="00DE2F57"/>
    <w:rsid w:val="00DE326F"/>
    <w:rsid w:val="00DE33FA"/>
    <w:rsid w:val="00DE3847"/>
    <w:rsid w:val="00DE39FB"/>
    <w:rsid w:val="00DE3ED7"/>
    <w:rsid w:val="00DE46B5"/>
    <w:rsid w:val="00DE4AC2"/>
    <w:rsid w:val="00DE4D4C"/>
    <w:rsid w:val="00DE4D60"/>
    <w:rsid w:val="00DE5224"/>
    <w:rsid w:val="00DE543A"/>
    <w:rsid w:val="00DE5D3B"/>
    <w:rsid w:val="00DE62AC"/>
    <w:rsid w:val="00DE62AE"/>
    <w:rsid w:val="00DE6543"/>
    <w:rsid w:val="00DE734E"/>
    <w:rsid w:val="00DE7485"/>
    <w:rsid w:val="00DE750C"/>
    <w:rsid w:val="00DF005B"/>
    <w:rsid w:val="00DF0309"/>
    <w:rsid w:val="00DF0952"/>
    <w:rsid w:val="00DF09FA"/>
    <w:rsid w:val="00DF0EB1"/>
    <w:rsid w:val="00DF1885"/>
    <w:rsid w:val="00DF1DE8"/>
    <w:rsid w:val="00DF203A"/>
    <w:rsid w:val="00DF2111"/>
    <w:rsid w:val="00DF24F1"/>
    <w:rsid w:val="00DF268D"/>
    <w:rsid w:val="00DF2A9F"/>
    <w:rsid w:val="00DF3176"/>
    <w:rsid w:val="00DF3357"/>
    <w:rsid w:val="00DF356E"/>
    <w:rsid w:val="00DF3FE3"/>
    <w:rsid w:val="00DF3FF3"/>
    <w:rsid w:val="00DF43D5"/>
    <w:rsid w:val="00DF5366"/>
    <w:rsid w:val="00DF56FF"/>
    <w:rsid w:val="00DF5A62"/>
    <w:rsid w:val="00DF5C17"/>
    <w:rsid w:val="00DF5D5D"/>
    <w:rsid w:val="00DF6A96"/>
    <w:rsid w:val="00DF7A56"/>
    <w:rsid w:val="00DF7A60"/>
    <w:rsid w:val="00DF7BF6"/>
    <w:rsid w:val="00DF7F97"/>
    <w:rsid w:val="00E00005"/>
    <w:rsid w:val="00E00542"/>
    <w:rsid w:val="00E00DA0"/>
    <w:rsid w:val="00E01109"/>
    <w:rsid w:val="00E013CF"/>
    <w:rsid w:val="00E01455"/>
    <w:rsid w:val="00E014C0"/>
    <w:rsid w:val="00E015EA"/>
    <w:rsid w:val="00E0183C"/>
    <w:rsid w:val="00E01994"/>
    <w:rsid w:val="00E019FC"/>
    <w:rsid w:val="00E01B17"/>
    <w:rsid w:val="00E01B2B"/>
    <w:rsid w:val="00E01B88"/>
    <w:rsid w:val="00E01C2B"/>
    <w:rsid w:val="00E01E1A"/>
    <w:rsid w:val="00E02256"/>
    <w:rsid w:val="00E02269"/>
    <w:rsid w:val="00E0296D"/>
    <w:rsid w:val="00E02D84"/>
    <w:rsid w:val="00E02FCE"/>
    <w:rsid w:val="00E03117"/>
    <w:rsid w:val="00E03249"/>
    <w:rsid w:val="00E0345D"/>
    <w:rsid w:val="00E03467"/>
    <w:rsid w:val="00E03587"/>
    <w:rsid w:val="00E0467A"/>
    <w:rsid w:val="00E0480B"/>
    <w:rsid w:val="00E04C33"/>
    <w:rsid w:val="00E04CEE"/>
    <w:rsid w:val="00E04F11"/>
    <w:rsid w:val="00E05475"/>
    <w:rsid w:val="00E05C6C"/>
    <w:rsid w:val="00E05E12"/>
    <w:rsid w:val="00E05FDC"/>
    <w:rsid w:val="00E0604A"/>
    <w:rsid w:val="00E0671E"/>
    <w:rsid w:val="00E0685E"/>
    <w:rsid w:val="00E069F0"/>
    <w:rsid w:val="00E06CBE"/>
    <w:rsid w:val="00E06E20"/>
    <w:rsid w:val="00E06F0B"/>
    <w:rsid w:val="00E0719B"/>
    <w:rsid w:val="00E07600"/>
    <w:rsid w:val="00E07613"/>
    <w:rsid w:val="00E105EC"/>
    <w:rsid w:val="00E10B10"/>
    <w:rsid w:val="00E11087"/>
    <w:rsid w:val="00E1129C"/>
    <w:rsid w:val="00E114B2"/>
    <w:rsid w:val="00E115C1"/>
    <w:rsid w:val="00E1182F"/>
    <w:rsid w:val="00E11CBF"/>
    <w:rsid w:val="00E11E68"/>
    <w:rsid w:val="00E12855"/>
    <w:rsid w:val="00E13300"/>
    <w:rsid w:val="00E135C9"/>
    <w:rsid w:val="00E13741"/>
    <w:rsid w:val="00E13822"/>
    <w:rsid w:val="00E1390E"/>
    <w:rsid w:val="00E1404E"/>
    <w:rsid w:val="00E141E0"/>
    <w:rsid w:val="00E14357"/>
    <w:rsid w:val="00E147CE"/>
    <w:rsid w:val="00E148CE"/>
    <w:rsid w:val="00E14AF7"/>
    <w:rsid w:val="00E14E0C"/>
    <w:rsid w:val="00E14EFA"/>
    <w:rsid w:val="00E14FBE"/>
    <w:rsid w:val="00E15114"/>
    <w:rsid w:val="00E16390"/>
    <w:rsid w:val="00E16E46"/>
    <w:rsid w:val="00E1701D"/>
    <w:rsid w:val="00E170BB"/>
    <w:rsid w:val="00E17147"/>
    <w:rsid w:val="00E202AC"/>
    <w:rsid w:val="00E20926"/>
    <w:rsid w:val="00E20AD7"/>
    <w:rsid w:val="00E20F4F"/>
    <w:rsid w:val="00E2156E"/>
    <w:rsid w:val="00E21640"/>
    <w:rsid w:val="00E21739"/>
    <w:rsid w:val="00E21F57"/>
    <w:rsid w:val="00E2228E"/>
    <w:rsid w:val="00E22A47"/>
    <w:rsid w:val="00E22F10"/>
    <w:rsid w:val="00E2370B"/>
    <w:rsid w:val="00E23A54"/>
    <w:rsid w:val="00E243C8"/>
    <w:rsid w:val="00E247E0"/>
    <w:rsid w:val="00E24872"/>
    <w:rsid w:val="00E248A3"/>
    <w:rsid w:val="00E24B7B"/>
    <w:rsid w:val="00E24BFE"/>
    <w:rsid w:val="00E24FE2"/>
    <w:rsid w:val="00E25D32"/>
    <w:rsid w:val="00E2617F"/>
    <w:rsid w:val="00E26735"/>
    <w:rsid w:val="00E26867"/>
    <w:rsid w:val="00E2789D"/>
    <w:rsid w:val="00E27A5B"/>
    <w:rsid w:val="00E27AA5"/>
    <w:rsid w:val="00E27B01"/>
    <w:rsid w:val="00E27C32"/>
    <w:rsid w:val="00E27D76"/>
    <w:rsid w:val="00E27F74"/>
    <w:rsid w:val="00E320E7"/>
    <w:rsid w:val="00E32299"/>
    <w:rsid w:val="00E329BE"/>
    <w:rsid w:val="00E32C57"/>
    <w:rsid w:val="00E32E77"/>
    <w:rsid w:val="00E3318D"/>
    <w:rsid w:val="00E331FA"/>
    <w:rsid w:val="00E332EE"/>
    <w:rsid w:val="00E3371C"/>
    <w:rsid w:val="00E33A8C"/>
    <w:rsid w:val="00E33FB9"/>
    <w:rsid w:val="00E34243"/>
    <w:rsid w:val="00E3425B"/>
    <w:rsid w:val="00E34566"/>
    <w:rsid w:val="00E3510A"/>
    <w:rsid w:val="00E35317"/>
    <w:rsid w:val="00E3543F"/>
    <w:rsid w:val="00E37244"/>
    <w:rsid w:val="00E37440"/>
    <w:rsid w:val="00E37655"/>
    <w:rsid w:val="00E3791C"/>
    <w:rsid w:val="00E401A2"/>
    <w:rsid w:val="00E40327"/>
    <w:rsid w:val="00E40422"/>
    <w:rsid w:val="00E4093B"/>
    <w:rsid w:val="00E40B15"/>
    <w:rsid w:val="00E40B53"/>
    <w:rsid w:val="00E413F4"/>
    <w:rsid w:val="00E414C5"/>
    <w:rsid w:val="00E41827"/>
    <w:rsid w:val="00E41E3D"/>
    <w:rsid w:val="00E42BB9"/>
    <w:rsid w:val="00E42C03"/>
    <w:rsid w:val="00E4327B"/>
    <w:rsid w:val="00E43B5A"/>
    <w:rsid w:val="00E44028"/>
    <w:rsid w:val="00E44E98"/>
    <w:rsid w:val="00E45125"/>
    <w:rsid w:val="00E454D4"/>
    <w:rsid w:val="00E459E5"/>
    <w:rsid w:val="00E45CC4"/>
    <w:rsid w:val="00E462FE"/>
    <w:rsid w:val="00E463B9"/>
    <w:rsid w:val="00E465B9"/>
    <w:rsid w:val="00E46806"/>
    <w:rsid w:val="00E46968"/>
    <w:rsid w:val="00E46C2A"/>
    <w:rsid w:val="00E47015"/>
    <w:rsid w:val="00E470B9"/>
    <w:rsid w:val="00E4748F"/>
    <w:rsid w:val="00E47778"/>
    <w:rsid w:val="00E47EAA"/>
    <w:rsid w:val="00E47F29"/>
    <w:rsid w:val="00E50016"/>
    <w:rsid w:val="00E503D1"/>
    <w:rsid w:val="00E505E7"/>
    <w:rsid w:val="00E506E1"/>
    <w:rsid w:val="00E50F19"/>
    <w:rsid w:val="00E50F81"/>
    <w:rsid w:val="00E511D2"/>
    <w:rsid w:val="00E515AD"/>
    <w:rsid w:val="00E51946"/>
    <w:rsid w:val="00E51B2B"/>
    <w:rsid w:val="00E51B4D"/>
    <w:rsid w:val="00E51F3A"/>
    <w:rsid w:val="00E520AD"/>
    <w:rsid w:val="00E52D27"/>
    <w:rsid w:val="00E52F50"/>
    <w:rsid w:val="00E53583"/>
    <w:rsid w:val="00E545BD"/>
    <w:rsid w:val="00E54659"/>
    <w:rsid w:val="00E546A9"/>
    <w:rsid w:val="00E547FE"/>
    <w:rsid w:val="00E54E18"/>
    <w:rsid w:val="00E54EB4"/>
    <w:rsid w:val="00E5535E"/>
    <w:rsid w:val="00E5562B"/>
    <w:rsid w:val="00E5580D"/>
    <w:rsid w:val="00E559B6"/>
    <w:rsid w:val="00E55CAC"/>
    <w:rsid w:val="00E55F69"/>
    <w:rsid w:val="00E56117"/>
    <w:rsid w:val="00E56158"/>
    <w:rsid w:val="00E56805"/>
    <w:rsid w:val="00E56825"/>
    <w:rsid w:val="00E56C99"/>
    <w:rsid w:val="00E56DEA"/>
    <w:rsid w:val="00E56E20"/>
    <w:rsid w:val="00E5749A"/>
    <w:rsid w:val="00E578D5"/>
    <w:rsid w:val="00E5791C"/>
    <w:rsid w:val="00E57E7C"/>
    <w:rsid w:val="00E601AD"/>
    <w:rsid w:val="00E60321"/>
    <w:rsid w:val="00E60401"/>
    <w:rsid w:val="00E60543"/>
    <w:rsid w:val="00E605EE"/>
    <w:rsid w:val="00E60C22"/>
    <w:rsid w:val="00E61576"/>
    <w:rsid w:val="00E61758"/>
    <w:rsid w:val="00E61BDC"/>
    <w:rsid w:val="00E62510"/>
    <w:rsid w:val="00E62F4C"/>
    <w:rsid w:val="00E634D5"/>
    <w:rsid w:val="00E639B1"/>
    <w:rsid w:val="00E643F6"/>
    <w:rsid w:val="00E64A46"/>
    <w:rsid w:val="00E64C6A"/>
    <w:rsid w:val="00E64D12"/>
    <w:rsid w:val="00E64FEA"/>
    <w:rsid w:val="00E65519"/>
    <w:rsid w:val="00E6561D"/>
    <w:rsid w:val="00E65BB0"/>
    <w:rsid w:val="00E66247"/>
    <w:rsid w:val="00E6686A"/>
    <w:rsid w:val="00E66AEC"/>
    <w:rsid w:val="00E66BF5"/>
    <w:rsid w:val="00E670A9"/>
    <w:rsid w:val="00E67378"/>
    <w:rsid w:val="00E67E3A"/>
    <w:rsid w:val="00E70B42"/>
    <w:rsid w:val="00E70C93"/>
    <w:rsid w:val="00E70E72"/>
    <w:rsid w:val="00E71035"/>
    <w:rsid w:val="00E712E5"/>
    <w:rsid w:val="00E7205E"/>
    <w:rsid w:val="00E72201"/>
    <w:rsid w:val="00E723DA"/>
    <w:rsid w:val="00E72880"/>
    <w:rsid w:val="00E72B9A"/>
    <w:rsid w:val="00E72F6E"/>
    <w:rsid w:val="00E72FE0"/>
    <w:rsid w:val="00E73030"/>
    <w:rsid w:val="00E732F6"/>
    <w:rsid w:val="00E73321"/>
    <w:rsid w:val="00E73533"/>
    <w:rsid w:val="00E73E49"/>
    <w:rsid w:val="00E7421A"/>
    <w:rsid w:val="00E748C6"/>
    <w:rsid w:val="00E748F3"/>
    <w:rsid w:val="00E75872"/>
    <w:rsid w:val="00E759F4"/>
    <w:rsid w:val="00E75DBC"/>
    <w:rsid w:val="00E75F11"/>
    <w:rsid w:val="00E7635A"/>
    <w:rsid w:val="00E764F9"/>
    <w:rsid w:val="00E76572"/>
    <w:rsid w:val="00E76B7A"/>
    <w:rsid w:val="00E76E7D"/>
    <w:rsid w:val="00E77294"/>
    <w:rsid w:val="00E779E1"/>
    <w:rsid w:val="00E77A15"/>
    <w:rsid w:val="00E8002E"/>
    <w:rsid w:val="00E80212"/>
    <w:rsid w:val="00E80224"/>
    <w:rsid w:val="00E80318"/>
    <w:rsid w:val="00E806ED"/>
    <w:rsid w:val="00E80B0A"/>
    <w:rsid w:val="00E80E47"/>
    <w:rsid w:val="00E80F25"/>
    <w:rsid w:val="00E810F6"/>
    <w:rsid w:val="00E81330"/>
    <w:rsid w:val="00E817F0"/>
    <w:rsid w:val="00E818E8"/>
    <w:rsid w:val="00E81D62"/>
    <w:rsid w:val="00E81DC2"/>
    <w:rsid w:val="00E81E98"/>
    <w:rsid w:val="00E8218D"/>
    <w:rsid w:val="00E825E4"/>
    <w:rsid w:val="00E82785"/>
    <w:rsid w:val="00E829BF"/>
    <w:rsid w:val="00E82A2C"/>
    <w:rsid w:val="00E82DF9"/>
    <w:rsid w:val="00E8367B"/>
    <w:rsid w:val="00E8392D"/>
    <w:rsid w:val="00E83932"/>
    <w:rsid w:val="00E83B21"/>
    <w:rsid w:val="00E83EF7"/>
    <w:rsid w:val="00E848C2"/>
    <w:rsid w:val="00E848EF"/>
    <w:rsid w:val="00E85082"/>
    <w:rsid w:val="00E85573"/>
    <w:rsid w:val="00E8663A"/>
    <w:rsid w:val="00E868DD"/>
    <w:rsid w:val="00E873BC"/>
    <w:rsid w:val="00E8772D"/>
    <w:rsid w:val="00E87D36"/>
    <w:rsid w:val="00E87EDF"/>
    <w:rsid w:val="00E90511"/>
    <w:rsid w:val="00E90B70"/>
    <w:rsid w:val="00E90CAB"/>
    <w:rsid w:val="00E90F88"/>
    <w:rsid w:val="00E90FE8"/>
    <w:rsid w:val="00E91241"/>
    <w:rsid w:val="00E91C9A"/>
    <w:rsid w:val="00E925DF"/>
    <w:rsid w:val="00E927B1"/>
    <w:rsid w:val="00E92913"/>
    <w:rsid w:val="00E929FC"/>
    <w:rsid w:val="00E93381"/>
    <w:rsid w:val="00E93473"/>
    <w:rsid w:val="00E94170"/>
    <w:rsid w:val="00E9439F"/>
    <w:rsid w:val="00E945AE"/>
    <w:rsid w:val="00E948D8"/>
    <w:rsid w:val="00E94CCA"/>
    <w:rsid w:val="00E94D7C"/>
    <w:rsid w:val="00E95D2A"/>
    <w:rsid w:val="00E963F2"/>
    <w:rsid w:val="00E96C9C"/>
    <w:rsid w:val="00E975E4"/>
    <w:rsid w:val="00E97702"/>
    <w:rsid w:val="00E977FC"/>
    <w:rsid w:val="00E9786C"/>
    <w:rsid w:val="00E97F94"/>
    <w:rsid w:val="00EA0247"/>
    <w:rsid w:val="00EA03AE"/>
    <w:rsid w:val="00EA0CBE"/>
    <w:rsid w:val="00EA0E51"/>
    <w:rsid w:val="00EA1124"/>
    <w:rsid w:val="00EA1909"/>
    <w:rsid w:val="00EA194A"/>
    <w:rsid w:val="00EA1BB3"/>
    <w:rsid w:val="00EA1D5B"/>
    <w:rsid w:val="00EA1F2A"/>
    <w:rsid w:val="00EA1FCF"/>
    <w:rsid w:val="00EA2983"/>
    <w:rsid w:val="00EA2B5F"/>
    <w:rsid w:val="00EA2D7C"/>
    <w:rsid w:val="00EA3158"/>
    <w:rsid w:val="00EA3292"/>
    <w:rsid w:val="00EA352E"/>
    <w:rsid w:val="00EA390F"/>
    <w:rsid w:val="00EA3B97"/>
    <w:rsid w:val="00EA3C55"/>
    <w:rsid w:val="00EA3D8D"/>
    <w:rsid w:val="00EA4B89"/>
    <w:rsid w:val="00EA4D64"/>
    <w:rsid w:val="00EA5151"/>
    <w:rsid w:val="00EA5C42"/>
    <w:rsid w:val="00EA5E97"/>
    <w:rsid w:val="00EA6114"/>
    <w:rsid w:val="00EA62F0"/>
    <w:rsid w:val="00EA642F"/>
    <w:rsid w:val="00EA6C62"/>
    <w:rsid w:val="00EA72B2"/>
    <w:rsid w:val="00EA793B"/>
    <w:rsid w:val="00EA7B2A"/>
    <w:rsid w:val="00EA7B59"/>
    <w:rsid w:val="00EB0BCA"/>
    <w:rsid w:val="00EB0F9A"/>
    <w:rsid w:val="00EB18FB"/>
    <w:rsid w:val="00EB1D0D"/>
    <w:rsid w:val="00EB2654"/>
    <w:rsid w:val="00EB2CC1"/>
    <w:rsid w:val="00EB36BB"/>
    <w:rsid w:val="00EB3835"/>
    <w:rsid w:val="00EB3E50"/>
    <w:rsid w:val="00EB4199"/>
    <w:rsid w:val="00EB481E"/>
    <w:rsid w:val="00EB4850"/>
    <w:rsid w:val="00EB4D21"/>
    <w:rsid w:val="00EB517E"/>
    <w:rsid w:val="00EB51CF"/>
    <w:rsid w:val="00EB5252"/>
    <w:rsid w:val="00EB538B"/>
    <w:rsid w:val="00EB53FF"/>
    <w:rsid w:val="00EB5C5F"/>
    <w:rsid w:val="00EB5D15"/>
    <w:rsid w:val="00EB6193"/>
    <w:rsid w:val="00EB6D53"/>
    <w:rsid w:val="00EB708A"/>
    <w:rsid w:val="00EB735C"/>
    <w:rsid w:val="00EB798F"/>
    <w:rsid w:val="00EB7A53"/>
    <w:rsid w:val="00EB7C74"/>
    <w:rsid w:val="00EB7D49"/>
    <w:rsid w:val="00EB7FE8"/>
    <w:rsid w:val="00EC0167"/>
    <w:rsid w:val="00EC0D6E"/>
    <w:rsid w:val="00EC0F9B"/>
    <w:rsid w:val="00EC19E6"/>
    <w:rsid w:val="00EC2066"/>
    <w:rsid w:val="00EC269C"/>
    <w:rsid w:val="00EC26FE"/>
    <w:rsid w:val="00EC29BB"/>
    <w:rsid w:val="00EC34B1"/>
    <w:rsid w:val="00EC37B6"/>
    <w:rsid w:val="00EC385A"/>
    <w:rsid w:val="00EC3957"/>
    <w:rsid w:val="00EC3F17"/>
    <w:rsid w:val="00EC40CA"/>
    <w:rsid w:val="00EC4297"/>
    <w:rsid w:val="00EC431C"/>
    <w:rsid w:val="00EC46A8"/>
    <w:rsid w:val="00EC496D"/>
    <w:rsid w:val="00EC4A0E"/>
    <w:rsid w:val="00EC5033"/>
    <w:rsid w:val="00EC523F"/>
    <w:rsid w:val="00EC52C8"/>
    <w:rsid w:val="00EC52FA"/>
    <w:rsid w:val="00EC560E"/>
    <w:rsid w:val="00EC56A6"/>
    <w:rsid w:val="00EC5B26"/>
    <w:rsid w:val="00EC5D7E"/>
    <w:rsid w:val="00EC5DCC"/>
    <w:rsid w:val="00EC6061"/>
    <w:rsid w:val="00EC60E2"/>
    <w:rsid w:val="00EC686C"/>
    <w:rsid w:val="00EC68C3"/>
    <w:rsid w:val="00EC695D"/>
    <w:rsid w:val="00EC6EB4"/>
    <w:rsid w:val="00EC71D4"/>
    <w:rsid w:val="00EC7928"/>
    <w:rsid w:val="00EC7E8F"/>
    <w:rsid w:val="00ED02F1"/>
    <w:rsid w:val="00ED0EE2"/>
    <w:rsid w:val="00ED106D"/>
    <w:rsid w:val="00ED112D"/>
    <w:rsid w:val="00ED12B8"/>
    <w:rsid w:val="00ED1799"/>
    <w:rsid w:val="00ED1C69"/>
    <w:rsid w:val="00ED2128"/>
    <w:rsid w:val="00ED21C1"/>
    <w:rsid w:val="00ED230E"/>
    <w:rsid w:val="00ED250F"/>
    <w:rsid w:val="00ED2546"/>
    <w:rsid w:val="00ED29FA"/>
    <w:rsid w:val="00ED30BC"/>
    <w:rsid w:val="00ED3655"/>
    <w:rsid w:val="00ED44EB"/>
    <w:rsid w:val="00ED48AA"/>
    <w:rsid w:val="00ED53D8"/>
    <w:rsid w:val="00ED5502"/>
    <w:rsid w:val="00ED5900"/>
    <w:rsid w:val="00ED5BAD"/>
    <w:rsid w:val="00ED5F5E"/>
    <w:rsid w:val="00ED649F"/>
    <w:rsid w:val="00ED6C60"/>
    <w:rsid w:val="00ED6E22"/>
    <w:rsid w:val="00ED6E92"/>
    <w:rsid w:val="00ED7B10"/>
    <w:rsid w:val="00EE0E72"/>
    <w:rsid w:val="00EE0F55"/>
    <w:rsid w:val="00EE1775"/>
    <w:rsid w:val="00EE198D"/>
    <w:rsid w:val="00EE1A69"/>
    <w:rsid w:val="00EE1B88"/>
    <w:rsid w:val="00EE2432"/>
    <w:rsid w:val="00EE25DB"/>
    <w:rsid w:val="00EE2BA0"/>
    <w:rsid w:val="00EE2D5C"/>
    <w:rsid w:val="00EE37F1"/>
    <w:rsid w:val="00EE3D75"/>
    <w:rsid w:val="00EE4927"/>
    <w:rsid w:val="00EE4B4C"/>
    <w:rsid w:val="00EE5157"/>
    <w:rsid w:val="00EE518A"/>
    <w:rsid w:val="00EE5728"/>
    <w:rsid w:val="00EE5C99"/>
    <w:rsid w:val="00EE65B4"/>
    <w:rsid w:val="00EE65CA"/>
    <w:rsid w:val="00EE6847"/>
    <w:rsid w:val="00EE6DA9"/>
    <w:rsid w:val="00EE6FF3"/>
    <w:rsid w:val="00EE7368"/>
    <w:rsid w:val="00EE76E7"/>
    <w:rsid w:val="00EE76E8"/>
    <w:rsid w:val="00EE7CD9"/>
    <w:rsid w:val="00EF0E54"/>
    <w:rsid w:val="00EF12B0"/>
    <w:rsid w:val="00EF193F"/>
    <w:rsid w:val="00EF19EC"/>
    <w:rsid w:val="00EF1A43"/>
    <w:rsid w:val="00EF1CA3"/>
    <w:rsid w:val="00EF1DD1"/>
    <w:rsid w:val="00EF1E97"/>
    <w:rsid w:val="00EF1EF3"/>
    <w:rsid w:val="00EF21E5"/>
    <w:rsid w:val="00EF2709"/>
    <w:rsid w:val="00EF273C"/>
    <w:rsid w:val="00EF275C"/>
    <w:rsid w:val="00EF276F"/>
    <w:rsid w:val="00EF2976"/>
    <w:rsid w:val="00EF29ED"/>
    <w:rsid w:val="00EF2B0F"/>
    <w:rsid w:val="00EF2C85"/>
    <w:rsid w:val="00EF3029"/>
    <w:rsid w:val="00EF34F9"/>
    <w:rsid w:val="00EF3647"/>
    <w:rsid w:val="00EF37B3"/>
    <w:rsid w:val="00EF380D"/>
    <w:rsid w:val="00EF38A1"/>
    <w:rsid w:val="00EF3D0E"/>
    <w:rsid w:val="00EF429F"/>
    <w:rsid w:val="00EF4774"/>
    <w:rsid w:val="00EF4862"/>
    <w:rsid w:val="00EF486D"/>
    <w:rsid w:val="00EF4891"/>
    <w:rsid w:val="00EF4A05"/>
    <w:rsid w:val="00EF5003"/>
    <w:rsid w:val="00EF53B1"/>
    <w:rsid w:val="00EF5885"/>
    <w:rsid w:val="00EF5A8C"/>
    <w:rsid w:val="00EF7046"/>
    <w:rsid w:val="00EF70A2"/>
    <w:rsid w:val="00EF7AA0"/>
    <w:rsid w:val="00F003ED"/>
    <w:rsid w:val="00F005E8"/>
    <w:rsid w:val="00F00DA7"/>
    <w:rsid w:val="00F00E51"/>
    <w:rsid w:val="00F00E70"/>
    <w:rsid w:val="00F01866"/>
    <w:rsid w:val="00F019F3"/>
    <w:rsid w:val="00F01A4A"/>
    <w:rsid w:val="00F02581"/>
    <w:rsid w:val="00F02C47"/>
    <w:rsid w:val="00F02E11"/>
    <w:rsid w:val="00F02E53"/>
    <w:rsid w:val="00F034DB"/>
    <w:rsid w:val="00F037B4"/>
    <w:rsid w:val="00F039DA"/>
    <w:rsid w:val="00F04ACC"/>
    <w:rsid w:val="00F04CD5"/>
    <w:rsid w:val="00F05249"/>
    <w:rsid w:val="00F05C06"/>
    <w:rsid w:val="00F0645A"/>
    <w:rsid w:val="00F064CD"/>
    <w:rsid w:val="00F066BE"/>
    <w:rsid w:val="00F06E77"/>
    <w:rsid w:val="00F0708B"/>
    <w:rsid w:val="00F07222"/>
    <w:rsid w:val="00F07A9A"/>
    <w:rsid w:val="00F07E55"/>
    <w:rsid w:val="00F10304"/>
    <w:rsid w:val="00F10D79"/>
    <w:rsid w:val="00F10F21"/>
    <w:rsid w:val="00F11081"/>
    <w:rsid w:val="00F110DF"/>
    <w:rsid w:val="00F11A5C"/>
    <w:rsid w:val="00F11D57"/>
    <w:rsid w:val="00F12592"/>
    <w:rsid w:val="00F12858"/>
    <w:rsid w:val="00F12A59"/>
    <w:rsid w:val="00F12AA2"/>
    <w:rsid w:val="00F12D30"/>
    <w:rsid w:val="00F12FA9"/>
    <w:rsid w:val="00F13219"/>
    <w:rsid w:val="00F13B83"/>
    <w:rsid w:val="00F13F8F"/>
    <w:rsid w:val="00F1406D"/>
    <w:rsid w:val="00F1413E"/>
    <w:rsid w:val="00F142E4"/>
    <w:rsid w:val="00F14316"/>
    <w:rsid w:val="00F14561"/>
    <w:rsid w:val="00F148B9"/>
    <w:rsid w:val="00F14A87"/>
    <w:rsid w:val="00F14E7E"/>
    <w:rsid w:val="00F15345"/>
    <w:rsid w:val="00F158CC"/>
    <w:rsid w:val="00F15D2C"/>
    <w:rsid w:val="00F1628E"/>
    <w:rsid w:val="00F164B1"/>
    <w:rsid w:val="00F17081"/>
    <w:rsid w:val="00F177D2"/>
    <w:rsid w:val="00F17EFD"/>
    <w:rsid w:val="00F2018F"/>
    <w:rsid w:val="00F202C8"/>
    <w:rsid w:val="00F211E7"/>
    <w:rsid w:val="00F212B6"/>
    <w:rsid w:val="00F21351"/>
    <w:rsid w:val="00F21468"/>
    <w:rsid w:val="00F219A6"/>
    <w:rsid w:val="00F21B39"/>
    <w:rsid w:val="00F21FD3"/>
    <w:rsid w:val="00F22012"/>
    <w:rsid w:val="00F229F5"/>
    <w:rsid w:val="00F22B73"/>
    <w:rsid w:val="00F23109"/>
    <w:rsid w:val="00F235F9"/>
    <w:rsid w:val="00F23D2A"/>
    <w:rsid w:val="00F24459"/>
    <w:rsid w:val="00F2467E"/>
    <w:rsid w:val="00F2475B"/>
    <w:rsid w:val="00F252CC"/>
    <w:rsid w:val="00F254BE"/>
    <w:rsid w:val="00F256FC"/>
    <w:rsid w:val="00F2588A"/>
    <w:rsid w:val="00F25EC2"/>
    <w:rsid w:val="00F26122"/>
    <w:rsid w:val="00F26D41"/>
    <w:rsid w:val="00F26F13"/>
    <w:rsid w:val="00F26F66"/>
    <w:rsid w:val="00F27288"/>
    <w:rsid w:val="00F27406"/>
    <w:rsid w:val="00F277DC"/>
    <w:rsid w:val="00F27899"/>
    <w:rsid w:val="00F278CE"/>
    <w:rsid w:val="00F279FC"/>
    <w:rsid w:val="00F27B4B"/>
    <w:rsid w:val="00F27F17"/>
    <w:rsid w:val="00F30122"/>
    <w:rsid w:val="00F30752"/>
    <w:rsid w:val="00F30F4B"/>
    <w:rsid w:val="00F31220"/>
    <w:rsid w:val="00F31315"/>
    <w:rsid w:val="00F313AE"/>
    <w:rsid w:val="00F318A0"/>
    <w:rsid w:val="00F31943"/>
    <w:rsid w:val="00F3283A"/>
    <w:rsid w:val="00F32A04"/>
    <w:rsid w:val="00F32D03"/>
    <w:rsid w:val="00F32D1B"/>
    <w:rsid w:val="00F3368E"/>
    <w:rsid w:val="00F3389E"/>
    <w:rsid w:val="00F33BC9"/>
    <w:rsid w:val="00F33CF2"/>
    <w:rsid w:val="00F34260"/>
    <w:rsid w:val="00F34561"/>
    <w:rsid w:val="00F348BA"/>
    <w:rsid w:val="00F349FF"/>
    <w:rsid w:val="00F35479"/>
    <w:rsid w:val="00F35682"/>
    <w:rsid w:val="00F358D0"/>
    <w:rsid w:val="00F3625A"/>
    <w:rsid w:val="00F365BC"/>
    <w:rsid w:val="00F367A6"/>
    <w:rsid w:val="00F367A9"/>
    <w:rsid w:val="00F379AB"/>
    <w:rsid w:val="00F37B0E"/>
    <w:rsid w:val="00F40409"/>
    <w:rsid w:val="00F40BDF"/>
    <w:rsid w:val="00F410A1"/>
    <w:rsid w:val="00F41D49"/>
    <w:rsid w:val="00F42135"/>
    <w:rsid w:val="00F4271D"/>
    <w:rsid w:val="00F42807"/>
    <w:rsid w:val="00F42A93"/>
    <w:rsid w:val="00F42F46"/>
    <w:rsid w:val="00F4318D"/>
    <w:rsid w:val="00F434B7"/>
    <w:rsid w:val="00F43BF4"/>
    <w:rsid w:val="00F44471"/>
    <w:rsid w:val="00F444F1"/>
    <w:rsid w:val="00F44C72"/>
    <w:rsid w:val="00F44E07"/>
    <w:rsid w:val="00F44F09"/>
    <w:rsid w:val="00F4544E"/>
    <w:rsid w:val="00F45662"/>
    <w:rsid w:val="00F45698"/>
    <w:rsid w:val="00F46972"/>
    <w:rsid w:val="00F46BED"/>
    <w:rsid w:val="00F46F9A"/>
    <w:rsid w:val="00F4708F"/>
    <w:rsid w:val="00F47A19"/>
    <w:rsid w:val="00F47E82"/>
    <w:rsid w:val="00F47F75"/>
    <w:rsid w:val="00F50C17"/>
    <w:rsid w:val="00F50C72"/>
    <w:rsid w:val="00F50F0B"/>
    <w:rsid w:val="00F50F47"/>
    <w:rsid w:val="00F517AB"/>
    <w:rsid w:val="00F51986"/>
    <w:rsid w:val="00F51D2C"/>
    <w:rsid w:val="00F52829"/>
    <w:rsid w:val="00F52FB4"/>
    <w:rsid w:val="00F53CCC"/>
    <w:rsid w:val="00F53E7B"/>
    <w:rsid w:val="00F54231"/>
    <w:rsid w:val="00F54908"/>
    <w:rsid w:val="00F54B24"/>
    <w:rsid w:val="00F550EF"/>
    <w:rsid w:val="00F56E6A"/>
    <w:rsid w:val="00F57143"/>
    <w:rsid w:val="00F57335"/>
    <w:rsid w:val="00F57591"/>
    <w:rsid w:val="00F577D2"/>
    <w:rsid w:val="00F60C7E"/>
    <w:rsid w:val="00F6176B"/>
    <w:rsid w:val="00F61B7E"/>
    <w:rsid w:val="00F61BFB"/>
    <w:rsid w:val="00F6264B"/>
    <w:rsid w:val="00F62ACE"/>
    <w:rsid w:val="00F62EE0"/>
    <w:rsid w:val="00F63335"/>
    <w:rsid w:val="00F633EA"/>
    <w:rsid w:val="00F638F1"/>
    <w:rsid w:val="00F63B91"/>
    <w:rsid w:val="00F63E32"/>
    <w:rsid w:val="00F63EF4"/>
    <w:rsid w:val="00F63F5E"/>
    <w:rsid w:val="00F6422E"/>
    <w:rsid w:val="00F64520"/>
    <w:rsid w:val="00F64842"/>
    <w:rsid w:val="00F64F26"/>
    <w:rsid w:val="00F65883"/>
    <w:rsid w:val="00F65DE6"/>
    <w:rsid w:val="00F661DA"/>
    <w:rsid w:val="00F6627F"/>
    <w:rsid w:val="00F66627"/>
    <w:rsid w:val="00F6665B"/>
    <w:rsid w:val="00F66689"/>
    <w:rsid w:val="00F66EE9"/>
    <w:rsid w:val="00F67206"/>
    <w:rsid w:val="00F67FE2"/>
    <w:rsid w:val="00F7014A"/>
    <w:rsid w:val="00F70278"/>
    <w:rsid w:val="00F70BAC"/>
    <w:rsid w:val="00F71248"/>
    <w:rsid w:val="00F71843"/>
    <w:rsid w:val="00F71B24"/>
    <w:rsid w:val="00F71EEF"/>
    <w:rsid w:val="00F7236D"/>
    <w:rsid w:val="00F72467"/>
    <w:rsid w:val="00F724D4"/>
    <w:rsid w:val="00F72AC8"/>
    <w:rsid w:val="00F72AFF"/>
    <w:rsid w:val="00F72F36"/>
    <w:rsid w:val="00F738C1"/>
    <w:rsid w:val="00F73A3F"/>
    <w:rsid w:val="00F73CC0"/>
    <w:rsid w:val="00F74045"/>
    <w:rsid w:val="00F74A3A"/>
    <w:rsid w:val="00F74BA5"/>
    <w:rsid w:val="00F75972"/>
    <w:rsid w:val="00F779A1"/>
    <w:rsid w:val="00F77A0B"/>
    <w:rsid w:val="00F77C1E"/>
    <w:rsid w:val="00F77DBA"/>
    <w:rsid w:val="00F8013A"/>
    <w:rsid w:val="00F806F1"/>
    <w:rsid w:val="00F80BBE"/>
    <w:rsid w:val="00F80D50"/>
    <w:rsid w:val="00F80D80"/>
    <w:rsid w:val="00F81606"/>
    <w:rsid w:val="00F8192A"/>
    <w:rsid w:val="00F819A4"/>
    <w:rsid w:val="00F81B1E"/>
    <w:rsid w:val="00F81C97"/>
    <w:rsid w:val="00F81E72"/>
    <w:rsid w:val="00F820EA"/>
    <w:rsid w:val="00F820F8"/>
    <w:rsid w:val="00F82349"/>
    <w:rsid w:val="00F82362"/>
    <w:rsid w:val="00F82CDD"/>
    <w:rsid w:val="00F82D2A"/>
    <w:rsid w:val="00F82DD8"/>
    <w:rsid w:val="00F83136"/>
    <w:rsid w:val="00F837B4"/>
    <w:rsid w:val="00F83DB1"/>
    <w:rsid w:val="00F83FE5"/>
    <w:rsid w:val="00F8437D"/>
    <w:rsid w:val="00F84A13"/>
    <w:rsid w:val="00F850E6"/>
    <w:rsid w:val="00F852DA"/>
    <w:rsid w:val="00F85337"/>
    <w:rsid w:val="00F859DF"/>
    <w:rsid w:val="00F85AC0"/>
    <w:rsid w:val="00F85EC8"/>
    <w:rsid w:val="00F86C3E"/>
    <w:rsid w:val="00F86FB9"/>
    <w:rsid w:val="00F87844"/>
    <w:rsid w:val="00F87AE0"/>
    <w:rsid w:val="00F87BD6"/>
    <w:rsid w:val="00F87F8B"/>
    <w:rsid w:val="00F90331"/>
    <w:rsid w:val="00F90B0E"/>
    <w:rsid w:val="00F90D50"/>
    <w:rsid w:val="00F9108E"/>
    <w:rsid w:val="00F91254"/>
    <w:rsid w:val="00F91CC4"/>
    <w:rsid w:val="00F92125"/>
    <w:rsid w:val="00F921D3"/>
    <w:rsid w:val="00F923AE"/>
    <w:rsid w:val="00F925B6"/>
    <w:rsid w:val="00F926AB"/>
    <w:rsid w:val="00F92742"/>
    <w:rsid w:val="00F92801"/>
    <w:rsid w:val="00F93F8B"/>
    <w:rsid w:val="00F9426F"/>
    <w:rsid w:val="00F94450"/>
    <w:rsid w:val="00F94824"/>
    <w:rsid w:val="00F94A01"/>
    <w:rsid w:val="00F94D9F"/>
    <w:rsid w:val="00F95019"/>
    <w:rsid w:val="00F96307"/>
    <w:rsid w:val="00F969AD"/>
    <w:rsid w:val="00F96C4C"/>
    <w:rsid w:val="00F96CD2"/>
    <w:rsid w:val="00F96CE0"/>
    <w:rsid w:val="00F96E4F"/>
    <w:rsid w:val="00FA04A6"/>
    <w:rsid w:val="00FA0BDA"/>
    <w:rsid w:val="00FA1241"/>
    <w:rsid w:val="00FA14C7"/>
    <w:rsid w:val="00FA1633"/>
    <w:rsid w:val="00FA16E3"/>
    <w:rsid w:val="00FA1E11"/>
    <w:rsid w:val="00FA216E"/>
    <w:rsid w:val="00FA2A2F"/>
    <w:rsid w:val="00FA2AAB"/>
    <w:rsid w:val="00FA2B18"/>
    <w:rsid w:val="00FA3815"/>
    <w:rsid w:val="00FA386B"/>
    <w:rsid w:val="00FA3D4A"/>
    <w:rsid w:val="00FA45E2"/>
    <w:rsid w:val="00FA4A4A"/>
    <w:rsid w:val="00FA4B47"/>
    <w:rsid w:val="00FA4CF0"/>
    <w:rsid w:val="00FA5056"/>
    <w:rsid w:val="00FA546D"/>
    <w:rsid w:val="00FA5556"/>
    <w:rsid w:val="00FA6BB5"/>
    <w:rsid w:val="00FA70D7"/>
    <w:rsid w:val="00FA70E9"/>
    <w:rsid w:val="00FA78CE"/>
    <w:rsid w:val="00FA7917"/>
    <w:rsid w:val="00FA7A85"/>
    <w:rsid w:val="00FA7E74"/>
    <w:rsid w:val="00FB0066"/>
    <w:rsid w:val="00FB04C6"/>
    <w:rsid w:val="00FB0C04"/>
    <w:rsid w:val="00FB0C4C"/>
    <w:rsid w:val="00FB11FE"/>
    <w:rsid w:val="00FB1A21"/>
    <w:rsid w:val="00FB1B93"/>
    <w:rsid w:val="00FB1BFF"/>
    <w:rsid w:val="00FB20B0"/>
    <w:rsid w:val="00FB2811"/>
    <w:rsid w:val="00FB2904"/>
    <w:rsid w:val="00FB2ED4"/>
    <w:rsid w:val="00FB35F4"/>
    <w:rsid w:val="00FB3AC1"/>
    <w:rsid w:val="00FB3C56"/>
    <w:rsid w:val="00FB3D92"/>
    <w:rsid w:val="00FB492C"/>
    <w:rsid w:val="00FB4CA8"/>
    <w:rsid w:val="00FB4CEC"/>
    <w:rsid w:val="00FB588B"/>
    <w:rsid w:val="00FB59A7"/>
    <w:rsid w:val="00FB66F4"/>
    <w:rsid w:val="00FB6803"/>
    <w:rsid w:val="00FB728E"/>
    <w:rsid w:val="00FB7430"/>
    <w:rsid w:val="00FB749D"/>
    <w:rsid w:val="00FB77B5"/>
    <w:rsid w:val="00FB785F"/>
    <w:rsid w:val="00FB7B44"/>
    <w:rsid w:val="00FB7E36"/>
    <w:rsid w:val="00FB7EE1"/>
    <w:rsid w:val="00FB7F0C"/>
    <w:rsid w:val="00FC03E8"/>
    <w:rsid w:val="00FC0506"/>
    <w:rsid w:val="00FC0AE6"/>
    <w:rsid w:val="00FC0D7C"/>
    <w:rsid w:val="00FC0DA1"/>
    <w:rsid w:val="00FC16C1"/>
    <w:rsid w:val="00FC1848"/>
    <w:rsid w:val="00FC1995"/>
    <w:rsid w:val="00FC2D7F"/>
    <w:rsid w:val="00FC36CF"/>
    <w:rsid w:val="00FC3A10"/>
    <w:rsid w:val="00FC4F05"/>
    <w:rsid w:val="00FC5492"/>
    <w:rsid w:val="00FC5734"/>
    <w:rsid w:val="00FC58EC"/>
    <w:rsid w:val="00FC591A"/>
    <w:rsid w:val="00FC5C97"/>
    <w:rsid w:val="00FC5DA4"/>
    <w:rsid w:val="00FC608E"/>
    <w:rsid w:val="00FC65CA"/>
    <w:rsid w:val="00FC6AE9"/>
    <w:rsid w:val="00FC6C92"/>
    <w:rsid w:val="00FC6D94"/>
    <w:rsid w:val="00FC7283"/>
    <w:rsid w:val="00FC7402"/>
    <w:rsid w:val="00FC7A5D"/>
    <w:rsid w:val="00FD00D8"/>
    <w:rsid w:val="00FD0540"/>
    <w:rsid w:val="00FD0926"/>
    <w:rsid w:val="00FD0EDF"/>
    <w:rsid w:val="00FD106D"/>
    <w:rsid w:val="00FD1095"/>
    <w:rsid w:val="00FD1109"/>
    <w:rsid w:val="00FD1129"/>
    <w:rsid w:val="00FD12BF"/>
    <w:rsid w:val="00FD141D"/>
    <w:rsid w:val="00FD1629"/>
    <w:rsid w:val="00FD1784"/>
    <w:rsid w:val="00FD219F"/>
    <w:rsid w:val="00FD232C"/>
    <w:rsid w:val="00FD27D6"/>
    <w:rsid w:val="00FD2882"/>
    <w:rsid w:val="00FD2F3E"/>
    <w:rsid w:val="00FD3462"/>
    <w:rsid w:val="00FD3B2A"/>
    <w:rsid w:val="00FD3D42"/>
    <w:rsid w:val="00FD3FB5"/>
    <w:rsid w:val="00FD405D"/>
    <w:rsid w:val="00FD457E"/>
    <w:rsid w:val="00FD48A8"/>
    <w:rsid w:val="00FD589D"/>
    <w:rsid w:val="00FD58A4"/>
    <w:rsid w:val="00FD5CA6"/>
    <w:rsid w:val="00FD5D4B"/>
    <w:rsid w:val="00FD5D57"/>
    <w:rsid w:val="00FD5E46"/>
    <w:rsid w:val="00FD6843"/>
    <w:rsid w:val="00FD6BD9"/>
    <w:rsid w:val="00FD6E28"/>
    <w:rsid w:val="00FD78B8"/>
    <w:rsid w:val="00FE027E"/>
    <w:rsid w:val="00FE0AE0"/>
    <w:rsid w:val="00FE0ED3"/>
    <w:rsid w:val="00FE16E6"/>
    <w:rsid w:val="00FE171E"/>
    <w:rsid w:val="00FE1819"/>
    <w:rsid w:val="00FE1945"/>
    <w:rsid w:val="00FE1CF4"/>
    <w:rsid w:val="00FE1DD7"/>
    <w:rsid w:val="00FE1FA2"/>
    <w:rsid w:val="00FE21A8"/>
    <w:rsid w:val="00FE278F"/>
    <w:rsid w:val="00FE27AD"/>
    <w:rsid w:val="00FE2B52"/>
    <w:rsid w:val="00FE2CFD"/>
    <w:rsid w:val="00FE371D"/>
    <w:rsid w:val="00FE39E0"/>
    <w:rsid w:val="00FE3A15"/>
    <w:rsid w:val="00FE3BEB"/>
    <w:rsid w:val="00FE462A"/>
    <w:rsid w:val="00FE5AB7"/>
    <w:rsid w:val="00FE5BEA"/>
    <w:rsid w:val="00FE5C81"/>
    <w:rsid w:val="00FE63A0"/>
    <w:rsid w:val="00FE6A2B"/>
    <w:rsid w:val="00FE70F8"/>
    <w:rsid w:val="00FE75FB"/>
    <w:rsid w:val="00FE77A5"/>
    <w:rsid w:val="00FF0338"/>
    <w:rsid w:val="00FF051A"/>
    <w:rsid w:val="00FF1323"/>
    <w:rsid w:val="00FF1330"/>
    <w:rsid w:val="00FF1419"/>
    <w:rsid w:val="00FF14C4"/>
    <w:rsid w:val="00FF167C"/>
    <w:rsid w:val="00FF1CDA"/>
    <w:rsid w:val="00FF20AF"/>
    <w:rsid w:val="00FF218B"/>
    <w:rsid w:val="00FF227E"/>
    <w:rsid w:val="00FF2A97"/>
    <w:rsid w:val="00FF2BDA"/>
    <w:rsid w:val="00FF2E02"/>
    <w:rsid w:val="00FF3306"/>
    <w:rsid w:val="00FF3379"/>
    <w:rsid w:val="00FF37BB"/>
    <w:rsid w:val="00FF3A4F"/>
    <w:rsid w:val="00FF3B89"/>
    <w:rsid w:val="00FF3C49"/>
    <w:rsid w:val="00FF3C78"/>
    <w:rsid w:val="00FF4310"/>
    <w:rsid w:val="00FF4411"/>
    <w:rsid w:val="00FF441A"/>
    <w:rsid w:val="00FF464C"/>
    <w:rsid w:val="00FF4826"/>
    <w:rsid w:val="00FF4949"/>
    <w:rsid w:val="00FF4C0C"/>
    <w:rsid w:val="00FF4CBE"/>
    <w:rsid w:val="00FF4D58"/>
    <w:rsid w:val="00FF56F0"/>
    <w:rsid w:val="00FF5E21"/>
    <w:rsid w:val="00FF6A42"/>
    <w:rsid w:val="00FF6AFE"/>
    <w:rsid w:val="00FF6C7C"/>
    <w:rsid w:val="00FF73DC"/>
    <w:rsid w:val="00FF74C6"/>
    <w:rsid w:val="00FF7729"/>
    <w:rsid w:val="00FF7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1C981E"/>
  <w15:docId w15:val="{ED5FFA87-1095-42A9-8B2A-7D0B7860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AE1"/>
    <w:pPr>
      <w:spacing w:after="200" w:line="276" w:lineRule="auto"/>
    </w:pPr>
    <w:rPr>
      <w:lang w:val="de-CH"/>
    </w:rPr>
  </w:style>
  <w:style w:type="paragraph" w:styleId="Heading1">
    <w:name w:val="heading 1"/>
    <w:basedOn w:val="Normal"/>
    <w:next w:val="Normal"/>
    <w:link w:val="Heading1Char"/>
    <w:qFormat/>
    <w:locked/>
    <w:rsid w:val="0053051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locked/>
    <w:rsid w:val="00530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273A3C"/>
    <w:pPr>
      <w:spacing w:before="100" w:beforeAutospacing="1" w:after="100" w:afterAutospacing="1" w:line="240" w:lineRule="auto"/>
      <w:outlineLvl w:val="2"/>
    </w:pPr>
    <w:rPr>
      <w:rFonts w:ascii="Times"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C14EF"/>
    <w:pPr>
      <w:ind w:left="720"/>
      <w:contextualSpacing/>
    </w:pPr>
  </w:style>
  <w:style w:type="character" w:styleId="Hyperlink">
    <w:name w:val="Hyperlink"/>
    <w:rsid w:val="00EE4B4C"/>
    <w:rPr>
      <w:color w:val="0000FF"/>
      <w:u w:val="single"/>
    </w:rPr>
  </w:style>
  <w:style w:type="character" w:styleId="Strong">
    <w:name w:val="Strong"/>
    <w:basedOn w:val="DefaultParagraphFont"/>
    <w:uiPriority w:val="22"/>
    <w:qFormat/>
    <w:locked/>
    <w:rsid w:val="00A56E7C"/>
    <w:rPr>
      <w:b/>
      <w:bCs/>
    </w:rPr>
  </w:style>
  <w:style w:type="character" w:customStyle="1" w:styleId="Heading3Char">
    <w:name w:val="Heading 3 Char"/>
    <w:basedOn w:val="DefaultParagraphFont"/>
    <w:link w:val="Heading3"/>
    <w:uiPriority w:val="9"/>
    <w:rsid w:val="00273A3C"/>
    <w:rPr>
      <w:rFonts w:ascii="Times" w:hAnsi="Times"/>
      <w:b/>
      <w:bCs/>
      <w:sz w:val="27"/>
      <w:szCs w:val="27"/>
    </w:rPr>
  </w:style>
  <w:style w:type="paragraph" w:styleId="NormalWeb">
    <w:name w:val="Normal (Web)"/>
    <w:basedOn w:val="Normal"/>
    <w:uiPriority w:val="99"/>
    <w:semiHidden/>
    <w:unhideWhenUsed/>
    <w:rsid w:val="00273A3C"/>
    <w:pPr>
      <w:spacing w:before="100" w:beforeAutospacing="1" w:after="100" w:afterAutospacing="1" w:line="240" w:lineRule="auto"/>
    </w:pPr>
    <w:rPr>
      <w:rFonts w:ascii="Times" w:hAnsi="Times"/>
      <w:sz w:val="20"/>
      <w:szCs w:val="20"/>
      <w:lang w:val="en-US"/>
    </w:rPr>
  </w:style>
  <w:style w:type="character" w:styleId="Emphasis">
    <w:name w:val="Emphasis"/>
    <w:basedOn w:val="DefaultParagraphFont"/>
    <w:uiPriority w:val="20"/>
    <w:qFormat/>
    <w:locked/>
    <w:rsid w:val="00273A3C"/>
    <w:rPr>
      <w:i/>
      <w:iCs/>
    </w:rPr>
  </w:style>
  <w:style w:type="paragraph" w:customStyle="1" w:styleId="p">
    <w:name w:val="p"/>
    <w:basedOn w:val="Normal"/>
    <w:rsid w:val="00AC6798"/>
    <w:pPr>
      <w:spacing w:before="100" w:beforeAutospacing="1" w:after="100" w:afterAutospacing="1" w:line="240" w:lineRule="auto"/>
    </w:pPr>
    <w:rPr>
      <w:rFonts w:ascii="Times" w:hAnsi="Times"/>
      <w:sz w:val="20"/>
      <w:szCs w:val="20"/>
      <w:lang w:val="en-US"/>
    </w:rPr>
  </w:style>
  <w:style w:type="character" w:customStyle="1" w:styleId="link">
    <w:name w:val="link"/>
    <w:basedOn w:val="DefaultParagraphFont"/>
    <w:rsid w:val="002D47AF"/>
  </w:style>
  <w:style w:type="character" w:styleId="FollowedHyperlink">
    <w:name w:val="FollowedHyperlink"/>
    <w:basedOn w:val="DefaultParagraphFont"/>
    <w:uiPriority w:val="99"/>
    <w:semiHidden/>
    <w:unhideWhenUsed/>
    <w:rsid w:val="002D47AF"/>
    <w:rPr>
      <w:color w:val="800080" w:themeColor="followedHyperlink"/>
      <w:u w:val="single"/>
    </w:rPr>
  </w:style>
  <w:style w:type="character" w:customStyle="1" w:styleId="st">
    <w:name w:val="st"/>
    <w:basedOn w:val="DefaultParagraphFont"/>
    <w:rsid w:val="00D76C89"/>
  </w:style>
  <w:style w:type="character" w:customStyle="1" w:styleId="Heading1Char">
    <w:name w:val="Heading 1 Char"/>
    <w:basedOn w:val="DefaultParagraphFont"/>
    <w:link w:val="Heading1"/>
    <w:rsid w:val="00530512"/>
    <w:rPr>
      <w:rFonts w:asciiTheme="majorHAnsi" w:eastAsiaTheme="majorEastAsia" w:hAnsiTheme="majorHAnsi" w:cstheme="majorBidi"/>
      <w:b/>
      <w:bCs/>
      <w:color w:val="345A8A" w:themeColor="accent1" w:themeShade="B5"/>
      <w:sz w:val="32"/>
      <w:szCs w:val="32"/>
      <w:lang w:val="de-CH"/>
    </w:rPr>
  </w:style>
  <w:style w:type="character" w:customStyle="1" w:styleId="Heading2Char">
    <w:name w:val="Heading 2 Char"/>
    <w:basedOn w:val="DefaultParagraphFont"/>
    <w:link w:val="Heading2"/>
    <w:rsid w:val="00530512"/>
    <w:rPr>
      <w:rFonts w:asciiTheme="majorHAnsi" w:eastAsiaTheme="majorEastAsia" w:hAnsiTheme="majorHAnsi" w:cstheme="majorBidi"/>
      <w:b/>
      <w:bCs/>
      <w:color w:val="4F81BD" w:themeColor="accent1"/>
      <w:sz w:val="26"/>
      <w:szCs w:val="26"/>
      <w:lang w:val="de-CH"/>
    </w:rPr>
  </w:style>
  <w:style w:type="character" w:customStyle="1" w:styleId="searchword">
    <w:name w:val="searchword"/>
    <w:basedOn w:val="DefaultParagraphFont"/>
    <w:rsid w:val="00530512"/>
  </w:style>
  <w:style w:type="character" w:customStyle="1" w:styleId="hps">
    <w:name w:val="hps"/>
    <w:basedOn w:val="DefaultParagraphFont"/>
    <w:rsid w:val="00CB2BD8"/>
  </w:style>
  <w:style w:type="paragraph" w:customStyle="1" w:styleId="lead">
    <w:name w:val="lead"/>
    <w:basedOn w:val="Normal"/>
    <w:rsid w:val="00601B36"/>
    <w:pPr>
      <w:spacing w:before="100" w:beforeAutospacing="1" w:after="100" w:afterAutospacing="1" w:line="240" w:lineRule="auto"/>
    </w:pPr>
    <w:rPr>
      <w:rFonts w:ascii="Times" w:hAnsi="Times"/>
      <w:sz w:val="20"/>
      <w:szCs w:val="20"/>
      <w:lang w:val="en-US"/>
    </w:rPr>
  </w:style>
  <w:style w:type="paragraph" w:customStyle="1" w:styleId="Default">
    <w:name w:val="Default"/>
    <w:rsid w:val="00AE4AB4"/>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E7A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7A4F"/>
    <w:rPr>
      <w:rFonts w:ascii="Lucida Grande" w:hAnsi="Lucida Grande" w:cs="Lucida Grande"/>
      <w:sz w:val="18"/>
      <w:szCs w:val="18"/>
      <w:lang w:val="de-CH"/>
    </w:rPr>
  </w:style>
  <w:style w:type="paragraph" w:customStyle="1" w:styleId="ProposalText">
    <w:name w:val="ProposalText"/>
    <w:basedOn w:val="Normal"/>
    <w:rsid w:val="00940E8E"/>
    <w:pPr>
      <w:spacing w:after="0" w:line="240" w:lineRule="auto"/>
      <w:jc w:val="both"/>
    </w:pPr>
    <w:rPr>
      <w:rFonts w:ascii="Arial" w:eastAsia="Times New Roman" w:hAnsi="Arial"/>
      <w:sz w:val="20"/>
      <w:szCs w:val="24"/>
      <w:lang w:val="en-US" w:eastAsia="de-CH"/>
    </w:rPr>
  </w:style>
  <w:style w:type="character" w:styleId="CommentReference">
    <w:name w:val="annotation reference"/>
    <w:basedOn w:val="DefaultParagraphFont"/>
    <w:uiPriority w:val="99"/>
    <w:semiHidden/>
    <w:unhideWhenUsed/>
    <w:rsid w:val="00F05C06"/>
    <w:rPr>
      <w:sz w:val="16"/>
      <w:szCs w:val="16"/>
    </w:rPr>
  </w:style>
  <w:style w:type="paragraph" w:styleId="CommentText">
    <w:name w:val="annotation text"/>
    <w:basedOn w:val="Normal"/>
    <w:link w:val="CommentTextChar"/>
    <w:uiPriority w:val="99"/>
    <w:semiHidden/>
    <w:unhideWhenUsed/>
    <w:rsid w:val="00F05C06"/>
    <w:pPr>
      <w:spacing w:line="240" w:lineRule="auto"/>
    </w:pPr>
    <w:rPr>
      <w:sz w:val="20"/>
      <w:szCs w:val="20"/>
    </w:rPr>
  </w:style>
  <w:style w:type="character" w:customStyle="1" w:styleId="CommentTextChar">
    <w:name w:val="Comment Text Char"/>
    <w:basedOn w:val="DefaultParagraphFont"/>
    <w:link w:val="CommentText"/>
    <w:uiPriority w:val="99"/>
    <w:semiHidden/>
    <w:rsid w:val="00F05C06"/>
    <w:rPr>
      <w:sz w:val="20"/>
      <w:szCs w:val="20"/>
      <w:lang w:val="de-CH"/>
    </w:rPr>
  </w:style>
  <w:style w:type="paragraph" w:styleId="CommentSubject">
    <w:name w:val="annotation subject"/>
    <w:basedOn w:val="CommentText"/>
    <w:next w:val="CommentText"/>
    <w:link w:val="CommentSubjectChar"/>
    <w:uiPriority w:val="99"/>
    <w:semiHidden/>
    <w:unhideWhenUsed/>
    <w:rsid w:val="00F05C06"/>
    <w:rPr>
      <w:b/>
      <w:bCs/>
    </w:rPr>
  </w:style>
  <w:style w:type="character" w:customStyle="1" w:styleId="CommentSubjectChar">
    <w:name w:val="Comment Subject Char"/>
    <w:basedOn w:val="CommentTextChar"/>
    <w:link w:val="CommentSubject"/>
    <w:uiPriority w:val="99"/>
    <w:semiHidden/>
    <w:rsid w:val="00F05C06"/>
    <w:rPr>
      <w:b/>
      <w:bCs/>
      <w:sz w:val="20"/>
      <w:szCs w:val="20"/>
      <w:lang w:val="de-CH"/>
    </w:rPr>
  </w:style>
  <w:style w:type="paragraph" w:styleId="Revision">
    <w:name w:val="Revision"/>
    <w:hidden/>
    <w:uiPriority w:val="99"/>
    <w:semiHidden/>
    <w:rsid w:val="0033415F"/>
    <w:rPr>
      <w:lang w:val="de-CH"/>
    </w:rPr>
  </w:style>
  <w:style w:type="character" w:styleId="HTMLCite">
    <w:name w:val="HTML Cite"/>
    <w:basedOn w:val="DefaultParagraphFont"/>
    <w:uiPriority w:val="99"/>
    <w:semiHidden/>
    <w:unhideWhenUsed/>
    <w:rsid w:val="002D14E9"/>
    <w:rPr>
      <w:i/>
      <w:iCs/>
    </w:rPr>
  </w:style>
  <w:style w:type="character" w:customStyle="1" w:styleId="author">
    <w:name w:val="author"/>
    <w:basedOn w:val="DefaultParagraphFont"/>
    <w:rsid w:val="002D14E9"/>
  </w:style>
  <w:style w:type="character" w:customStyle="1" w:styleId="pubyear">
    <w:name w:val="pubyear"/>
    <w:basedOn w:val="DefaultParagraphFont"/>
    <w:rsid w:val="002D14E9"/>
  </w:style>
  <w:style w:type="character" w:customStyle="1" w:styleId="articletitle">
    <w:name w:val="articletitle"/>
    <w:basedOn w:val="DefaultParagraphFont"/>
    <w:rsid w:val="002D14E9"/>
  </w:style>
  <w:style w:type="character" w:customStyle="1" w:styleId="journaltitle">
    <w:name w:val="journaltitle"/>
    <w:basedOn w:val="DefaultParagraphFont"/>
    <w:rsid w:val="002D14E9"/>
  </w:style>
  <w:style w:type="character" w:customStyle="1" w:styleId="vol">
    <w:name w:val="vol"/>
    <w:basedOn w:val="DefaultParagraphFont"/>
    <w:rsid w:val="002D14E9"/>
  </w:style>
  <w:style w:type="character" w:customStyle="1" w:styleId="citedissue">
    <w:name w:val="citedissue"/>
    <w:basedOn w:val="DefaultParagraphFont"/>
    <w:rsid w:val="002D14E9"/>
  </w:style>
  <w:style w:type="character" w:customStyle="1" w:styleId="pagefirst">
    <w:name w:val="pagefirst"/>
    <w:basedOn w:val="DefaultParagraphFont"/>
    <w:rsid w:val="002D14E9"/>
  </w:style>
  <w:style w:type="character" w:customStyle="1" w:styleId="pagelast">
    <w:name w:val="pagelast"/>
    <w:basedOn w:val="DefaultParagraphFont"/>
    <w:rsid w:val="002D14E9"/>
  </w:style>
  <w:style w:type="character" w:customStyle="1" w:styleId="underline">
    <w:name w:val="underline"/>
    <w:basedOn w:val="DefaultParagraphFont"/>
    <w:rsid w:val="000E2895"/>
  </w:style>
  <w:style w:type="character" w:customStyle="1" w:styleId="bold">
    <w:name w:val="bold"/>
    <w:basedOn w:val="DefaultParagraphFont"/>
    <w:rsid w:val="000E2895"/>
  </w:style>
  <w:style w:type="character" w:styleId="LineNumber">
    <w:name w:val="line number"/>
    <w:basedOn w:val="DefaultParagraphFont"/>
    <w:uiPriority w:val="99"/>
    <w:semiHidden/>
    <w:unhideWhenUsed/>
    <w:rsid w:val="001E7F31"/>
  </w:style>
  <w:style w:type="character" w:styleId="PlaceholderText">
    <w:name w:val="Placeholder Text"/>
    <w:basedOn w:val="DefaultParagraphFont"/>
    <w:uiPriority w:val="99"/>
    <w:semiHidden/>
    <w:rsid w:val="009849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06698">
      <w:bodyDiv w:val="1"/>
      <w:marLeft w:val="0"/>
      <w:marRight w:val="0"/>
      <w:marTop w:val="0"/>
      <w:marBottom w:val="0"/>
      <w:divBdr>
        <w:top w:val="none" w:sz="0" w:space="0" w:color="auto"/>
        <w:left w:val="none" w:sz="0" w:space="0" w:color="auto"/>
        <w:bottom w:val="none" w:sz="0" w:space="0" w:color="auto"/>
        <w:right w:val="none" w:sz="0" w:space="0" w:color="auto"/>
      </w:divBdr>
    </w:div>
    <w:div w:id="423111786">
      <w:bodyDiv w:val="1"/>
      <w:marLeft w:val="0"/>
      <w:marRight w:val="0"/>
      <w:marTop w:val="0"/>
      <w:marBottom w:val="0"/>
      <w:divBdr>
        <w:top w:val="none" w:sz="0" w:space="0" w:color="auto"/>
        <w:left w:val="none" w:sz="0" w:space="0" w:color="auto"/>
        <w:bottom w:val="none" w:sz="0" w:space="0" w:color="auto"/>
        <w:right w:val="none" w:sz="0" w:space="0" w:color="auto"/>
      </w:divBdr>
    </w:div>
    <w:div w:id="660233098">
      <w:bodyDiv w:val="1"/>
      <w:marLeft w:val="0"/>
      <w:marRight w:val="0"/>
      <w:marTop w:val="0"/>
      <w:marBottom w:val="0"/>
      <w:divBdr>
        <w:top w:val="none" w:sz="0" w:space="0" w:color="auto"/>
        <w:left w:val="none" w:sz="0" w:space="0" w:color="auto"/>
        <w:bottom w:val="none" w:sz="0" w:space="0" w:color="auto"/>
        <w:right w:val="none" w:sz="0" w:space="0" w:color="auto"/>
      </w:divBdr>
    </w:div>
    <w:div w:id="777337703">
      <w:bodyDiv w:val="1"/>
      <w:marLeft w:val="0"/>
      <w:marRight w:val="0"/>
      <w:marTop w:val="0"/>
      <w:marBottom w:val="0"/>
      <w:divBdr>
        <w:top w:val="none" w:sz="0" w:space="0" w:color="auto"/>
        <w:left w:val="none" w:sz="0" w:space="0" w:color="auto"/>
        <w:bottom w:val="none" w:sz="0" w:space="0" w:color="auto"/>
        <w:right w:val="none" w:sz="0" w:space="0" w:color="auto"/>
      </w:divBdr>
      <w:divsChild>
        <w:div w:id="490754170">
          <w:marLeft w:val="547"/>
          <w:marRight w:val="0"/>
          <w:marTop w:val="0"/>
          <w:marBottom w:val="0"/>
          <w:divBdr>
            <w:top w:val="none" w:sz="0" w:space="0" w:color="auto"/>
            <w:left w:val="none" w:sz="0" w:space="0" w:color="auto"/>
            <w:bottom w:val="none" w:sz="0" w:space="0" w:color="auto"/>
            <w:right w:val="none" w:sz="0" w:space="0" w:color="auto"/>
          </w:divBdr>
        </w:div>
        <w:div w:id="956839445">
          <w:marLeft w:val="547"/>
          <w:marRight w:val="0"/>
          <w:marTop w:val="0"/>
          <w:marBottom w:val="0"/>
          <w:divBdr>
            <w:top w:val="none" w:sz="0" w:space="0" w:color="auto"/>
            <w:left w:val="none" w:sz="0" w:space="0" w:color="auto"/>
            <w:bottom w:val="none" w:sz="0" w:space="0" w:color="auto"/>
            <w:right w:val="none" w:sz="0" w:space="0" w:color="auto"/>
          </w:divBdr>
        </w:div>
        <w:div w:id="2046052652">
          <w:marLeft w:val="547"/>
          <w:marRight w:val="0"/>
          <w:marTop w:val="0"/>
          <w:marBottom w:val="0"/>
          <w:divBdr>
            <w:top w:val="none" w:sz="0" w:space="0" w:color="auto"/>
            <w:left w:val="none" w:sz="0" w:space="0" w:color="auto"/>
            <w:bottom w:val="none" w:sz="0" w:space="0" w:color="auto"/>
            <w:right w:val="none" w:sz="0" w:space="0" w:color="auto"/>
          </w:divBdr>
        </w:div>
      </w:divsChild>
    </w:div>
    <w:div w:id="820653248">
      <w:bodyDiv w:val="1"/>
      <w:marLeft w:val="0"/>
      <w:marRight w:val="0"/>
      <w:marTop w:val="0"/>
      <w:marBottom w:val="0"/>
      <w:divBdr>
        <w:top w:val="none" w:sz="0" w:space="0" w:color="auto"/>
        <w:left w:val="none" w:sz="0" w:space="0" w:color="auto"/>
        <w:bottom w:val="none" w:sz="0" w:space="0" w:color="auto"/>
        <w:right w:val="none" w:sz="0" w:space="0" w:color="auto"/>
      </w:divBdr>
      <w:divsChild>
        <w:div w:id="467163123">
          <w:marLeft w:val="0"/>
          <w:marRight w:val="0"/>
          <w:marTop w:val="0"/>
          <w:marBottom w:val="0"/>
          <w:divBdr>
            <w:top w:val="none" w:sz="0" w:space="0" w:color="auto"/>
            <w:left w:val="none" w:sz="0" w:space="0" w:color="auto"/>
            <w:bottom w:val="none" w:sz="0" w:space="0" w:color="auto"/>
            <w:right w:val="none" w:sz="0" w:space="0" w:color="auto"/>
          </w:divBdr>
          <w:divsChild>
            <w:div w:id="6881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5798">
      <w:bodyDiv w:val="1"/>
      <w:marLeft w:val="0"/>
      <w:marRight w:val="0"/>
      <w:marTop w:val="0"/>
      <w:marBottom w:val="0"/>
      <w:divBdr>
        <w:top w:val="none" w:sz="0" w:space="0" w:color="auto"/>
        <w:left w:val="none" w:sz="0" w:space="0" w:color="auto"/>
        <w:bottom w:val="none" w:sz="0" w:space="0" w:color="auto"/>
        <w:right w:val="none" w:sz="0" w:space="0" w:color="auto"/>
      </w:divBdr>
    </w:div>
    <w:div w:id="915898277">
      <w:bodyDiv w:val="1"/>
      <w:marLeft w:val="0"/>
      <w:marRight w:val="0"/>
      <w:marTop w:val="0"/>
      <w:marBottom w:val="0"/>
      <w:divBdr>
        <w:top w:val="none" w:sz="0" w:space="0" w:color="auto"/>
        <w:left w:val="none" w:sz="0" w:space="0" w:color="auto"/>
        <w:bottom w:val="none" w:sz="0" w:space="0" w:color="auto"/>
        <w:right w:val="none" w:sz="0" w:space="0" w:color="auto"/>
      </w:divBdr>
    </w:div>
    <w:div w:id="943028084">
      <w:bodyDiv w:val="1"/>
      <w:marLeft w:val="0"/>
      <w:marRight w:val="0"/>
      <w:marTop w:val="0"/>
      <w:marBottom w:val="0"/>
      <w:divBdr>
        <w:top w:val="none" w:sz="0" w:space="0" w:color="auto"/>
        <w:left w:val="none" w:sz="0" w:space="0" w:color="auto"/>
        <w:bottom w:val="none" w:sz="0" w:space="0" w:color="auto"/>
        <w:right w:val="none" w:sz="0" w:space="0" w:color="auto"/>
      </w:divBdr>
      <w:divsChild>
        <w:div w:id="732195094">
          <w:marLeft w:val="547"/>
          <w:marRight w:val="0"/>
          <w:marTop w:val="0"/>
          <w:marBottom w:val="0"/>
          <w:divBdr>
            <w:top w:val="none" w:sz="0" w:space="0" w:color="auto"/>
            <w:left w:val="none" w:sz="0" w:space="0" w:color="auto"/>
            <w:bottom w:val="none" w:sz="0" w:space="0" w:color="auto"/>
            <w:right w:val="none" w:sz="0" w:space="0" w:color="auto"/>
          </w:divBdr>
        </w:div>
        <w:div w:id="1924559986">
          <w:marLeft w:val="547"/>
          <w:marRight w:val="0"/>
          <w:marTop w:val="0"/>
          <w:marBottom w:val="0"/>
          <w:divBdr>
            <w:top w:val="none" w:sz="0" w:space="0" w:color="auto"/>
            <w:left w:val="none" w:sz="0" w:space="0" w:color="auto"/>
            <w:bottom w:val="none" w:sz="0" w:space="0" w:color="auto"/>
            <w:right w:val="none" w:sz="0" w:space="0" w:color="auto"/>
          </w:divBdr>
        </w:div>
        <w:div w:id="336033648">
          <w:marLeft w:val="547"/>
          <w:marRight w:val="0"/>
          <w:marTop w:val="0"/>
          <w:marBottom w:val="0"/>
          <w:divBdr>
            <w:top w:val="none" w:sz="0" w:space="0" w:color="auto"/>
            <w:left w:val="none" w:sz="0" w:space="0" w:color="auto"/>
            <w:bottom w:val="none" w:sz="0" w:space="0" w:color="auto"/>
            <w:right w:val="none" w:sz="0" w:space="0" w:color="auto"/>
          </w:divBdr>
        </w:div>
      </w:divsChild>
    </w:div>
    <w:div w:id="1000278122">
      <w:bodyDiv w:val="1"/>
      <w:marLeft w:val="0"/>
      <w:marRight w:val="0"/>
      <w:marTop w:val="0"/>
      <w:marBottom w:val="0"/>
      <w:divBdr>
        <w:top w:val="none" w:sz="0" w:space="0" w:color="auto"/>
        <w:left w:val="none" w:sz="0" w:space="0" w:color="auto"/>
        <w:bottom w:val="none" w:sz="0" w:space="0" w:color="auto"/>
        <w:right w:val="none" w:sz="0" w:space="0" w:color="auto"/>
      </w:divBdr>
    </w:div>
    <w:div w:id="1051615231">
      <w:bodyDiv w:val="1"/>
      <w:marLeft w:val="0"/>
      <w:marRight w:val="0"/>
      <w:marTop w:val="0"/>
      <w:marBottom w:val="0"/>
      <w:divBdr>
        <w:top w:val="none" w:sz="0" w:space="0" w:color="auto"/>
        <w:left w:val="none" w:sz="0" w:space="0" w:color="auto"/>
        <w:bottom w:val="none" w:sz="0" w:space="0" w:color="auto"/>
        <w:right w:val="none" w:sz="0" w:space="0" w:color="auto"/>
      </w:divBdr>
      <w:divsChild>
        <w:div w:id="1954708927">
          <w:marLeft w:val="0"/>
          <w:marRight w:val="0"/>
          <w:marTop w:val="0"/>
          <w:marBottom w:val="0"/>
          <w:divBdr>
            <w:top w:val="none" w:sz="0" w:space="0" w:color="auto"/>
            <w:left w:val="none" w:sz="0" w:space="0" w:color="auto"/>
            <w:bottom w:val="none" w:sz="0" w:space="0" w:color="auto"/>
            <w:right w:val="none" w:sz="0" w:space="0" w:color="auto"/>
          </w:divBdr>
        </w:div>
        <w:div w:id="1342005383">
          <w:marLeft w:val="0"/>
          <w:marRight w:val="0"/>
          <w:marTop w:val="0"/>
          <w:marBottom w:val="0"/>
          <w:divBdr>
            <w:top w:val="none" w:sz="0" w:space="0" w:color="auto"/>
            <w:left w:val="none" w:sz="0" w:space="0" w:color="auto"/>
            <w:bottom w:val="none" w:sz="0" w:space="0" w:color="auto"/>
            <w:right w:val="none" w:sz="0" w:space="0" w:color="auto"/>
          </w:divBdr>
          <w:divsChild>
            <w:div w:id="416371126">
              <w:marLeft w:val="0"/>
              <w:marRight w:val="0"/>
              <w:marTop w:val="0"/>
              <w:marBottom w:val="0"/>
              <w:divBdr>
                <w:top w:val="none" w:sz="0" w:space="0" w:color="auto"/>
                <w:left w:val="none" w:sz="0" w:space="0" w:color="auto"/>
                <w:bottom w:val="none" w:sz="0" w:space="0" w:color="auto"/>
                <w:right w:val="none" w:sz="0" w:space="0" w:color="auto"/>
              </w:divBdr>
              <w:divsChild>
                <w:div w:id="331101619">
                  <w:marLeft w:val="0"/>
                  <w:marRight w:val="0"/>
                  <w:marTop w:val="0"/>
                  <w:marBottom w:val="0"/>
                  <w:divBdr>
                    <w:top w:val="none" w:sz="0" w:space="0" w:color="auto"/>
                    <w:left w:val="none" w:sz="0" w:space="0" w:color="auto"/>
                    <w:bottom w:val="none" w:sz="0" w:space="0" w:color="auto"/>
                    <w:right w:val="none" w:sz="0" w:space="0" w:color="auto"/>
                  </w:divBdr>
                  <w:divsChild>
                    <w:div w:id="2136606120">
                      <w:marLeft w:val="0"/>
                      <w:marRight w:val="0"/>
                      <w:marTop w:val="0"/>
                      <w:marBottom w:val="0"/>
                      <w:divBdr>
                        <w:top w:val="none" w:sz="0" w:space="0" w:color="auto"/>
                        <w:left w:val="none" w:sz="0" w:space="0" w:color="auto"/>
                        <w:bottom w:val="none" w:sz="0" w:space="0" w:color="auto"/>
                        <w:right w:val="none" w:sz="0" w:space="0" w:color="auto"/>
                      </w:divBdr>
                      <w:divsChild>
                        <w:div w:id="9525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305991">
      <w:bodyDiv w:val="1"/>
      <w:marLeft w:val="0"/>
      <w:marRight w:val="0"/>
      <w:marTop w:val="0"/>
      <w:marBottom w:val="0"/>
      <w:divBdr>
        <w:top w:val="none" w:sz="0" w:space="0" w:color="auto"/>
        <w:left w:val="none" w:sz="0" w:space="0" w:color="auto"/>
        <w:bottom w:val="none" w:sz="0" w:space="0" w:color="auto"/>
        <w:right w:val="none" w:sz="0" w:space="0" w:color="auto"/>
      </w:divBdr>
    </w:div>
    <w:div w:id="1511479986">
      <w:bodyDiv w:val="1"/>
      <w:marLeft w:val="0"/>
      <w:marRight w:val="0"/>
      <w:marTop w:val="0"/>
      <w:marBottom w:val="0"/>
      <w:divBdr>
        <w:top w:val="none" w:sz="0" w:space="0" w:color="auto"/>
        <w:left w:val="none" w:sz="0" w:space="0" w:color="auto"/>
        <w:bottom w:val="none" w:sz="0" w:space="0" w:color="auto"/>
        <w:right w:val="none" w:sz="0" w:space="0" w:color="auto"/>
      </w:divBdr>
    </w:div>
    <w:div w:id="1609697515">
      <w:bodyDiv w:val="1"/>
      <w:marLeft w:val="0"/>
      <w:marRight w:val="0"/>
      <w:marTop w:val="0"/>
      <w:marBottom w:val="0"/>
      <w:divBdr>
        <w:top w:val="none" w:sz="0" w:space="0" w:color="auto"/>
        <w:left w:val="none" w:sz="0" w:space="0" w:color="auto"/>
        <w:bottom w:val="none" w:sz="0" w:space="0" w:color="auto"/>
        <w:right w:val="none" w:sz="0" w:space="0" w:color="auto"/>
      </w:divBdr>
    </w:div>
    <w:div w:id="1645430491">
      <w:bodyDiv w:val="1"/>
      <w:marLeft w:val="0"/>
      <w:marRight w:val="0"/>
      <w:marTop w:val="0"/>
      <w:marBottom w:val="0"/>
      <w:divBdr>
        <w:top w:val="none" w:sz="0" w:space="0" w:color="auto"/>
        <w:left w:val="none" w:sz="0" w:space="0" w:color="auto"/>
        <w:bottom w:val="none" w:sz="0" w:space="0" w:color="auto"/>
        <w:right w:val="none" w:sz="0" w:space="0" w:color="auto"/>
      </w:divBdr>
    </w:div>
    <w:div w:id="1724869389">
      <w:bodyDiv w:val="1"/>
      <w:marLeft w:val="0"/>
      <w:marRight w:val="0"/>
      <w:marTop w:val="0"/>
      <w:marBottom w:val="0"/>
      <w:divBdr>
        <w:top w:val="none" w:sz="0" w:space="0" w:color="auto"/>
        <w:left w:val="none" w:sz="0" w:space="0" w:color="auto"/>
        <w:bottom w:val="none" w:sz="0" w:space="0" w:color="auto"/>
        <w:right w:val="none" w:sz="0" w:space="0" w:color="auto"/>
      </w:divBdr>
    </w:div>
    <w:div w:id="1883204052">
      <w:bodyDiv w:val="1"/>
      <w:marLeft w:val="0"/>
      <w:marRight w:val="0"/>
      <w:marTop w:val="0"/>
      <w:marBottom w:val="0"/>
      <w:divBdr>
        <w:top w:val="none" w:sz="0" w:space="0" w:color="auto"/>
        <w:left w:val="none" w:sz="0" w:space="0" w:color="auto"/>
        <w:bottom w:val="none" w:sz="0" w:space="0" w:color="auto"/>
        <w:right w:val="none" w:sz="0" w:space="0" w:color="auto"/>
      </w:divBdr>
    </w:div>
    <w:div w:id="1928267798">
      <w:bodyDiv w:val="1"/>
      <w:marLeft w:val="0"/>
      <w:marRight w:val="0"/>
      <w:marTop w:val="0"/>
      <w:marBottom w:val="0"/>
      <w:divBdr>
        <w:top w:val="none" w:sz="0" w:space="0" w:color="auto"/>
        <w:left w:val="none" w:sz="0" w:space="0" w:color="auto"/>
        <w:bottom w:val="none" w:sz="0" w:space="0" w:color="auto"/>
        <w:right w:val="none" w:sz="0" w:space="0" w:color="auto"/>
      </w:divBdr>
    </w:div>
    <w:div w:id="2056078340">
      <w:bodyDiv w:val="1"/>
      <w:marLeft w:val="0"/>
      <w:marRight w:val="0"/>
      <w:marTop w:val="0"/>
      <w:marBottom w:val="0"/>
      <w:divBdr>
        <w:top w:val="none" w:sz="0" w:space="0" w:color="auto"/>
        <w:left w:val="none" w:sz="0" w:space="0" w:color="auto"/>
        <w:bottom w:val="none" w:sz="0" w:space="0" w:color="auto"/>
        <w:right w:val="none" w:sz="0" w:space="0" w:color="auto"/>
      </w:divBdr>
      <w:divsChild>
        <w:div w:id="222910780">
          <w:marLeft w:val="0"/>
          <w:marRight w:val="0"/>
          <w:marTop w:val="0"/>
          <w:marBottom w:val="0"/>
          <w:divBdr>
            <w:top w:val="none" w:sz="0" w:space="0" w:color="auto"/>
            <w:left w:val="none" w:sz="0" w:space="0" w:color="auto"/>
            <w:bottom w:val="none" w:sz="0" w:space="0" w:color="auto"/>
            <w:right w:val="none" w:sz="0" w:space="0" w:color="auto"/>
          </w:divBdr>
          <w:divsChild>
            <w:div w:id="2075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dc.ac.uk/geotraces/data/idp201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erek.vance@erdw.ethz.ch"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21D41-87B7-46F2-BDA0-15A262D57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19</Pages>
  <Words>4427</Words>
  <Characters>25235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Kurzbeschrieb für Antrag Planerleistungen</vt:lpstr>
    </vt:vector>
  </TitlesOfParts>
  <Company/>
  <LinksUpToDate>false</LinksUpToDate>
  <CharactersWithSpaces>29603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Kurzbeschrieb für Antrag Planerleistungen</dc:title>
  <dc:subject/>
  <dc:creator>rschlaepfer</dc:creator>
  <cp:keywords/>
  <dc:description/>
  <cp:lastModifiedBy>ml17g15</cp:lastModifiedBy>
  <cp:revision>7</cp:revision>
  <cp:lastPrinted>2016-10-04T12:40:00Z</cp:lastPrinted>
  <dcterms:created xsi:type="dcterms:W3CDTF">2017-04-26T07:56:00Z</dcterms:created>
  <dcterms:modified xsi:type="dcterms:W3CDTF">2017-04-26T12:01:00Z</dcterms:modified>
</cp:coreProperties>
</file>