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74A2FA" w14:textId="77777777" w:rsidR="002C466E" w:rsidRPr="008524EF" w:rsidRDefault="00184EFB" w:rsidP="00184EFB">
      <w:pPr>
        <w:jc w:val="center"/>
        <w:rPr>
          <w:rFonts w:asciiTheme="majorBidi" w:hAnsiTheme="majorBidi" w:cstheme="majorBidi"/>
          <w:b/>
          <w:bCs/>
          <w:sz w:val="24"/>
          <w:szCs w:val="24"/>
        </w:rPr>
      </w:pPr>
      <w:bookmarkStart w:id="0" w:name="_GoBack"/>
      <w:bookmarkEnd w:id="0"/>
      <w:r w:rsidRPr="008524EF">
        <w:rPr>
          <w:rFonts w:asciiTheme="majorBidi" w:hAnsiTheme="majorBidi" w:cstheme="majorBidi"/>
          <w:b/>
          <w:bCs/>
          <w:sz w:val="24"/>
          <w:szCs w:val="24"/>
        </w:rPr>
        <w:t>A</w:t>
      </w:r>
      <w:r w:rsidR="00804460" w:rsidRPr="008524EF">
        <w:rPr>
          <w:rFonts w:asciiTheme="majorBidi" w:hAnsiTheme="majorBidi" w:cstheme="majorBidi"/>
          <w:b/>
          <w:bCs/>
          <w:sz w:val="24"/>
          <w:szCs w:val="24"/>
        </w:rPr>
        <w:t xml:space="preserve"> Rechargeable</w:t>
      </w:r>
      <w:r w:rsidR="007D0DA1" w:rsidRPr="008524EF">
        <w:rPr>
          <w:rFonts w:asciiTheme="majorBidi" w:hAnsiTheme="majorBidi" w:cstheme="majorBidi"/>
          <w:b/>
          <w:bCs/>
          <w:sz w:val="24"/>
          <w:szCs w:val="24"/>
        </w:rPr>
        <w:t>,</w:t>
      </w:r>
      <w:r w:rsidR="00804460" w:rsidRPr="008524EF">
        <w:rPr>
          <w:rFonts w:asciiTheme="majorBidi" w:hAnsiTheme="majorBidi" w:cstheme="majorBidi"/>
          <w:b/>
          <w:bCs/>
          <w:sz w:val="24"/>
          <w:szCs w:val="24"/>
        </w:rPr>
        <w:t xml:space="preserve"> Aqueous</w:t>
      </w:r>
      <w:r w:rsidRPr="008524EF">
        <w:rPr>
          <w:rFonts w:asciiTheme="majorBidi" w:hAnsiTheme="majorBidi" w:cstheme="majorBidi"/>
          <w:b/>
          <w:bCs/>
          <w:sz w:val="24"/>
          <w:szCs w:val="24"/>
        </w:rPr>
        <w:t xml:space="preserve"> </w:t>
      </w:r>
      <w:r w:rsidR="002C466E" w:rsidRPr="008524EF">
        <w:rPr>
          <w:rFonts w:asciiTheme="majorBidi" w:hAnsiTheme="majorBidi" w:cstheme="majorBidi"/>
          <w:b/>
          <w:bCs/>
          <w:sz w:val="24"/>
          <w:szCs w:val="24"/>
        </w:rPr>
        <w:t>Iron Air Battery</w:t>
      </w:r>
      <w:r w:rsidR="00E93073" w:rsidRPr="008524EF">
        <w:rPr>
          <w:rFonts w:asciiTheme="majorBidi" w:hAnsiTheme="majorBidi" w:cstheme="majorBidi"/>
          <w:b/>
          <w:bCs/>
          <w:sz w:val="24"/>
          <w:szCs w:val="24"/>
        </w:rPr>
        <w:t xml:space="preserve"> </w:t>
      </w:r>
      <w:r w:rsidR="000B7E09" w:rsidRPr="008524EF">
        <w:rPr>
          <w:rFonts w:asciiTheme="majorBidi" w:hAnsiTheme="majorBidi" w:cstheme="majorBidi"/>
          <w:b/>
          <w:bCs/>
          <w:sz w:val="24"/>
          <w:szCs w:val="24"/>
        </w:rPr>
        <w:t xml:space="preserve">with Nanostructured Electrodes </w:t>
      </w:r>
      <w:r w:rsidR="00C37B95" w:rsidRPr="008524EF">
        <w:rPr>
          <w:rFonts w:asciiTheme="majorBidi" w:hAnsiTheme="majorBidi" w:cstheme="majorBidi"/>
          <w:b/>
          <w:bCs/>
          <w:sz w:val="24"/>
          <w:szCs w:val="24"/>
        </w:rPr>
        <w:t>Capable of</w:t>
      </w:r>
      <w:r w:rsidR="004A7E39" w:rsidRPr="008524EF">
        <w:rPr>
          <w:rFonts w:asciiTheme="majorBidi" w:hAnsiTheme="majorBidi" w:cstheme="majorBidi"/>
          <w:b/>
          <w:bCs/>
          <w:sz w:val="24"/>
          <w:szCs w:val="24"/>
        </w:rPr>
        <w:t xml:space="preserve"> </w:t>
      </w:r>
      <w:r w:rsidRPr="008524EF">
        <w:rPr>
          <w:rFonts w:asciiTheme="majorBidi" w:hAnsiTheme="majorBidi" w:cstheme="majorBidi"/>
          <w:b/>
          <w:bCs/>
          <w:sz w:val="24"/>
          <w:szCs w:val="24"/>
        </w:rPr>
        <w:t>High Energy Density</w:t>
      </w:r>
      <w:r w:rsidR="00C37B95" w:rsidRPr="008524EF">
        <w:rPr>
          <w:rFonts w:asciiTheme="majorBidi" w:hAnsiTheme="majorBidi" w:cstheme="majorBidi"/>
          <w:b/>
          <w:bCs/>
          <w:sz w:val="24"/>
          <w:szCs w:val="24"/>
        </w:rPr>
        <w:t xml:space="preserve"> Operation</w:t>
      </w:r>
    </w:p>
    <w:p w14:paraId="3D9D215E" w14:textId="77777777" w:rsidR="006B334E" w:rsidRPr="009A268A" w:rsidRDefault="000D37F8" w:rsidP="00E74EDD">
      <w:pPr>
        <w:jc w:val="center"/>
        <w:rPr>
          <w:rFonts w:asciiTheme="majorBidi" w:hAnsiTheme="majorBidi" w:cstheme="majorBidi"/>
          <w:sz w:val="24"/>
          <w:vertAlign w:val="superscript"/>
          <w:lang w:val="es-ES"/>
        </w:rPr>
      </w:pPr>
      <w:r w:rsidRPr="009A268A">
        <w:rPr>
          <w:rFonts w:asciiTheme="majorBidi" w:hAnsiTheme="majorBidi" w:cstheme="majorBidi"/>
          <w:sz w:val="24"/>
          <w:lang w:val="es-ES"/>
        </w:rPr>
        <w:t>H.A. Figueredo</w:t>
      </w:r>
      <w:r w:rsidR="00FE75A0" w:rsidRPr="009A268A">
        <w:rPr>
          <w:rFonts w:asciiTheme="majorBidi" w:hAnsiTheme="majorBidi" w:cstheme="majorBidi"/>
          <w:sz w:val="24"/>
          <w:lang w:val="es-ES"/>
        </w:rPr>
        <w:t>-</w:t>
      </w:r>
      <w:r w:rsidRPr="009A268A">
        <w:rPr>
          <w:rFonts w:asciiTheme="majorBidi" w:hAnsiTheme="majorBidi" w:cstheme="majorBidi"/>
          <w:sz w:val="24"/>
          <w:lang w:val="es-ES"/>
        </w:rPr>
        <w:t>Rodr</w:t>
      </w:r>
      <w:r w:rsidR="00FE75A0" w:rsidRPr="009A268A">
        <w:rPr>
          <w:rFonts w:asciiTheme="majorBidi" w:hAnsiTheme="majorBidi" w:cstheme="majorBidi"/>
          <w:sz w:val="24"/>
          <w:lang w:val="es-ES"/>
        </w:rPr>
        <w:t>í</w:t>
      </w:r>
      <w:r w:rsidRPr="009A268A">
        <w:rPr>
          <w:rFonts w:asciiTheme="majorBidi" w:hAnsiTheme="majorBidi" w:cstheme="majorBidi"/>
          <w:sz w:val="24"/>
          <w:lang w:val="es-ES"/>
        </w:rPr>
        <w:t xml:space="preserve">guez, </w:t>
      </w:r>
      <w:r w:rsidRPr="009A268A">
        <w:rPr>
          <w:rFonts w:asciiTheme="majorBidi" w:hAnsiTheme="majorBidi" w:cstheme="majorBidi"/>
          <w:sz w:val="24"/>
          <w:vertAlign w:val="superscript"/>
          <w:lang w:val="es-ES"/>
        </w:rPr>
        <w:t>a</w:t>
      </w:r>
      <w:r w:rsidRPr="009A268A">
        <w:rPr>
          <w:rFonts w:asciiTheme="majorBidi" w:hAnsiTheme="majorBidi" w:cstheme="majorBidi"/>
          <w:sz w:val="24"/>
          <w:lang w:val="es-ES"/>
        </w:rPr>
        <w:t xml:space="preserve"> </w:t>
      </w:r>
      <w:r w:rsidR="00720A3A" w:rsidRPr="009A268A">
        <w:rPr>
          <w:rFonts w:asciiTheme="majorBidi" w:hAnsiTheme="majorBidi" w:cstheme="majorBidi"/>
          <w:sz w:val="24"/>
          <w:lang w:val="es-ES"/>
        </w:rPr>
        <w:t>R.D. M</w:t>
      </w:r>
      <w:r w:rsidR="00720A3A" w:rsidRPr="009A268A">
        <w:rPr>
          <w:rFonts w:asciiTheme="majorBidi" w:hAnsiTheme="majorBidi" w:cstheme="majorBidi"/>
          <w:sz w:val="24"/>
          <w:vertAlign w:val="superscript"/>
          <w:lang w:val="es-ES"/>
        </w:rPr>
        <w:t>c</w:t>
      </w:r>
      <w:r w:rsidR="00720A3A" w:rsidRPr="009A268A">
        <w:rPr>
          <w:rFonts w:asciiTheme="majorBidi" w:hAnsiTheme="majorBidi" w:cstheme="majorBidi"/>
          <w:sz w:val="24"/>
          <w:lang w:val="es-ES"/>
        </w:rPr>
        <w:t>Kerracher,</w:t>
      </w:r>
      <w:r w:rsidR="00720A3A" w:rsidRPr="009A268A">
        <w:rPr>
          <w:rFonts w:asciiTheme="majorBidi" w:hAnsiTheme="majorBidi" w:cstheme="majorBidi"/>
          <w:sz w:val="24"/>
          <w:vertAlign w:val="superscript"/>
          <w:lang w:val="es-ES"/>
        </w:rPr>
        <w:t xml:space="preserve"> a</w:t>
      </w:r>
      <w:r w:rsidR="00720A3A" w:rsidRPr="009A268A">
        <w:rPr>
          <w:rFonts w:asciiTheme="majorBidi" w:hAnsiTheme="majorBidi" w:cstheme="majorBidi"/>
          <w:sz w:val="24"/>
          <w:lang w:val="es-ES"/>
        </w:rPr>
        <w:t>,</w:t>
      </w:r>
      <w:r w:rsidR="006B334E" w:rsidRPr="009A268A">
        <w:rPr>
          <w:rFonts w:asciiTheme="majorBidi" w:hAnsiTheme="majorBidi" w:cstheme="majorBidi"/>
          <w:sz w:val="24"/>
          <w:lang w:val="es-ES"/>
        </w:rPr>
        <w:t xml:space="preserve"> M. Insausti </w:t>
      </w:r>
      <w:r w:rsidR="006B334E" w:rsidRPr="009A268A">
        <w:rPr>
          <w:rFonts w:asciiTheme="majorBidi" w:hAnsiTheme="majorBidi" w:cstheme="majorBidi"/>
          <w:sz w:val="24"/>
          <w:vertAlign w:val="superscript"/>
          <w:lang w:val="es-ES"/>
        </w:rPr>
        <w:t>b</w:t>
      </w:r>
      <w:r w:rsidR="006B334E" w:rsidRPr="009A268A">
        <w:rPr>
          <w:rFonts w:asciiTheme="majorBidi" w:hAnsiTheme="majorBidi" w:cstheme="majorBidi"/>
          <w:sz w:val="24"/>
          <w:lang w:val="es-ES"/>
        </w:rPr>
        <w:t xml:space="preserve">, A. Garcia Luis </w:t>
      </w:r>
      <w:r w:rsidR="006B334E" w:rsidRPr="009A268A">
        <w:rPr>
          <w:rFonts w:asciiTheme="majorBidi" w:hAnsiTheme="majorBidi" w:cstheme="majorBidi"/>
          <w:sz w:val="24"/>
          <w:vertAlign w:val="superscript"/>
          <w:lang w:val="es-ES"/>
        </w:rPr>
        <w:t>b</w:t>
      </w:r>
      <w:r w:rsidR="006B334E" w:rsidRPr="009A268A">
        <w:rPr>
          <w:rFonts w:asciiTheme="majorBidi" w:hAnsiTheme="majorBidi" w:cstheme="majorBidi"/>
          <w:sz w:val="24"/>
          <w:lang w:val="es-ES"/>
        </w:rPr>
        <w:t>, C. Ponce de Le</w:t>
      </w:r>
      <w:r w:rsidR="006B334E" w:rsidRPr="008524EF">
        <w:rPr>
          <w:rFonts w:asciiTheme="majorBidi" w:hAnsiTheme="majorBidi" w:cstheme="majorBidi"/>
          <w:sz w:val="24"/>
        </w:rPr>
        <w:t>ό</w:t>
      </w:r>
      <w:r w:rsidR="006B334E" w:rsidRPr="009A268A">
        <w:rPr>
          <w:rFonts w:asciiTheme="majorBidi" w:hAnsiTheme="majorBidi" w:cstheme="majorBidi"/>
          <w:sz w:val="24"/>
          <w:lang w:val="es-ES"/>
        </w:rPr>
        <w:t xml:space="preserve">n </w:t>
      </w:r>
      <w:r w:rsidR="006B334E" w:rsidRPr="009A268A">
        <w:rPr>
          <w:rFonts w:asciiTheme="majorBidi" w:hAnsiTheme="majorBidi" w:cstheme="majorBidi"/>
          <w:sz w:val="24"/>
          <w:vertAlign w:val="superscript"/>
          <w:lang w:val="es-ES"/>
        </w:rPr>
        <w:t>a,*</w:t>
      </w:r>
      <w:r w:rsidR="006B334E" w:rsidRPr="009A268A">
        <w:rPr>
          <w:rFonts w:asciiTheme="majorBidi" w:hAnsiTheme="majorBidi" w:cstheme="majorBidi"/>
          <w:sz w:val="24"/>
          <w:lang w:val="es-ES"/>
        </w:rPr>
        <w:t>, C. Alegre</w:t>
      </w:r>
      <w:r w:rsidR="006B334E" w:rsidRPr="009A268A">
        <w:rPr>
          <w:rFonts w:asciiTheme="majorBidi" w:hAnsiTheme="majorBidi" w:cstheme="majorBidi"/>
          <w:sz w:val="24"/>
          <w:vertAlign w:val="superscript"/>
          <w:lang w:val="es-ES"/>
        </w:rPr>
        <w:t xml:space="preserve"> </w:t>
      </w:r>
      <w:r w:rsidR="009A5823" w:rsidRPr="009A268A">
        <w:rPr>
          <w:rFonts w:asciiTheme="majorBidi" w:hAnsiTheme="majorBidi" w:cstheme="majorBidi"/>
          <w:sz w:val="24"/>
          <w:vertAlign w:val="superscript"/>
          <w:lang w:val="es-ES"/>
        </w:rPr>
        <w:t>c</w:t>
      </w:r>
      <w:r w:rsidR="006B334E" w:rsidRPr="009A268A">
        <w:rPr>
          <w:rFonts w:asciiTheme="majorBidi" w:hAnsiTheme="majorBidi" w:cstheme="majorBidi"/>
          <w:sz w:val="24"/>
          <w:lang w:val="es-ES"/>
        </w:rPr>
        <w:t>, V. Baglio</w:t>
      </w:r>
      <w:r w:rsidR="009A5823" w:rsidRPr="009A268A">
        <w:rPr>
          <w:rFonts w:asciiTheme="majorBidi" w:hAnsiTheme="majorBidi" w:cstheme="majorBidi"/>
          <w:sz w:val="24"/>
          <w:vertAlign w:val="superscript"/>
          <w:lang w:val="es-ES"/>
        </w:rPr>
        <w:t xml:space="preserve"> c</w:t>
      </w:r>
      <w:r w:rsidR="006B334E" w:rsidRPr="009A268A">
        <w:rPr>
          <w:rFonts w:asciiTheme="majorBidi" w:hAnsiTheme="majorBidi" w:cstheme="majorBidi"/>
          <w:sz w:val="24"/>
          <w:lang w:val="es-ES"/>
        </w:rPr>
        <w:t>, A.S. Aricò</w:t>
      </w:r>
      <w:r w:rsidR="006B334E" w:rsidRPr="009A268A">
        <w:rPr>
          <w:rFonts w:asciiTheme="majorBidi" w:hAnsiTheme="majorBidi" w:cstheme="majorBidi"/>
          <w:sz w:val="24"/>
          <w:vertAlign w:val="superscript"/>
          <w:lang w:val="es-ES"/>
        </w:rPr>
        <w:t xml:space="preserve"> </w:t>
      </w:r>
      <w:r w:rsidR="009A5823" w:rsidRPr="009A268A">
        <w:rPr>
          <w:rFonts w:asciiTheme="majorBidi" w:hAnsiTheme="majorBidi" w:cstheme="majorBidi"/>
          <w:sz w:val="24"/>
          <w:vertAlign w:val="superscript"/>
          <w:lang w:val="es-ES"/>
        </w:rPr>
        <w:t>c</w:t>
      </w:r>
      <w:r w:rsidR="006B334E" w:rsidRPr="009A268A">
        <w:rPr>
          <w:rFonts w:asciiTheme="majorBidi" w:hAnsiTheme="majorBidi" w:cstheme="majorBidi"/>
          <w:sz w:val="24"/>
          <w:lang w:val="es-ES"/>
        </w:rPr>
        <w:t>, F.C. Walsh</w:t>
      </w:r>
      <w:r w:rsidR="006B334E" w:rsidRPr="009A268A">
        <w:rPr>
          <w:rFonts w:asciiTheme="majorBidi" w:hAnsiTheme="majorBidi" w:cstheme="majorBidi"/>
          <w:sz w:val="24"/>
          <w:vertAlign w:val="superscript"/>
          <w:lang w:val="es-ES"/>
        </w:rPr>
        <w:t xml:space="preserve"> a</w:t>
      </w:r>
    </w:p>
    <w:p w14:paraId="5015F71A" w14:textId="77777777" w:rsidR="009A5823" w:rsidRPr="008524EF" w:rsidRDefault="009A5823" w:rsidP="00E74EDD">
      <w:pPr>
        <w:jc w:val="center"/>
        <w:rPr>
          <w:rFonts w:asciiTheme="majorBidi" w:hAnsiTheme="majorBidi" w:cstheme="majorBidi"/>
          <w:sz w:val="24"/>
        </w:rPr>
      </w:pPr>
      <w:r w:rsidRPr="008524EF">
        <w:rPr>
          <w:rFonts w:asciiTheme="majorBidi" w:hAnsiTheme="majorBidi" w:cstheme="majorBidi"/>
          <w:sz w:val="24"/>
        </w:rPr>
        <w:t>a. Electrochemical Engineering Laboratory, Engineering Sciences, University of Southampton, Highfield, Southampton, SO17 1BJ, UK.</w:t>
      </w:r>
    </w:p>
    <w:p w14:paraId="75B5861F" w14:textId="77777777" w:rsidR="009A5823" w:rsidRPr="002A2175" w:rsidRDefault="009A5823" w:rsidP="00E74EDD">
      <w:pPr>
        <w:jc w:val="center"/>
        <w:rPr>
          <w:rFonts w:asciiTheme="majorBidi" w:hAnsiTheme="majorBidi" w:cstheme="majorBidi"/>
          <w:sz w:val="24"/>
          <w:lang w:val="it-IT"/>
        </w:rPr>
      </w:pPr>
      <w:r w:rsidRPr="002A2175">
        <w:rPr>
          <w:rFonts w:asciiTheme="majorBidi" w:hAnsiTheme="majorBidi" w:cstheme="majorBidi"/>
          <w:sz w:val="24"/>
          <w:lang w:val="it-IT"/>
        </w:rPr>
        <w:t xml:space="preserve">b. Tecnalia Research &amp; Innovation, </w:t>
      </w:r>
      <w:r w:rsidRPr="002A2175">
        <w:rPr>
          <w:rFonts w:asciiTheme="majorBidi" w:hAnsiTheme="majorBidi" w:cstheme="majorBidi"/>
          <w:sz w:val="24"/>
          <w:szCs w:val="24"/>
          <w:lang w:val="it-IT"/>
        </w:rPr>
        <w:t>Parque Tecnológico de San Sebastián, Mikeletegi</w:t>
      </w:r>
      <w:r w:rsidRPr="002A2175">
        <w:rPr>
          <w:rFonts w:asciiTheme="majorBidi" w:hAnsiTheme="majorBidi" w:cstheme="majorBidi"/>
          <w:sz w:val="32"/>
          <w:szCs w:val="28"/>
          <w:lang w:val="it-IT"/>
        </w:rPr>
        <w:t xml:space="preserve"> </w:t>
      </w:r>
      <w:r w:rsidRPr="002A2175">
        <w:rPr>
          <w:rFonts w:asciiTheme="majorBidi" w:hAnsiTheme="majorBidi" w:cstheme="majorBidi"/>
          <w:sz w:val="24"/>
          <w:lang w:val="it-IT"/>
        </w:rPr>
        <w:t>Pasalekua, 2, Donostia San-Sebastian, E-20009, Spain.</w:t>
      </w:r>
    </w:p>
    <w:p w14:paraId="4FE73FC2" w14:textId="094A71E0" w:rsidR="009A5823" w:rsidRPr="008524EF" w:rsidRDefault="009A5823" w:rsidP="00E74EDD">
      <w:pPr>
        <w:jc w:val="center"/>
        <w:rPr>
          <w:rFonts w:asciiTheme="majorBidi" w:hAnsiTheme="majorBidi" w:cstheme="majorBidi"/>
          <w:szCs w:val="20"/>
        </w:rPr>
      </w:pPr>
      <w:r w:rsidRPr="002A2175">
        <w:rPr>
          <w:rFonts w:asciiTheme="majorBidi" w:hAnsiTheme="majorBidi" w:cstheme="majorBidi"/>
          <w:sz w:val="24"/>
          <w:lang w:val="it-IT"/>
        </w:rPr>
        <w:t>c. Consiglio Nazionale delle Ricerche, Istituto di Tecnologie Avanzate per l'Energia "Nicola Giordano", Salita S.</w:t>
      </w:r>
      <w:r w:rsidR="009A268A">
        <w:rPr>
          <w:rFonts w:asciiTheme="majorBidi" w:hAnsiTheme="majorBidi" w:cstheme="majorBidi"/>
          <w:sz w:val="24"/>
          <w:lang w:val="it-IT"/>
        </w:rPr>
        <w:t xml:space="preserve"> </w:t>
      </w:r>
      <w:r w:rsidRPr="002A2175">
        <w:rPr>
          <w:rFonts w:asciiTheme="majorBidi" w:hAnsiTheme="majorBidi" w:cstheme="majorBidi"/>
          <w:sz w:val="24"/>
          <w:lang w:val="it-IT"/>
        </w:rPr>
        <w:t xml:space="preserve">Lucia sopra Contesse, 5. </w:t>
      </w:r>
      <w:r w:rsidRPr="008524EF">
        <w:rPr>
          <w:rFonts w:asciiTheme="majorBidi" w:hAnsiTheme="majorBidi" w:cstheme="majorBidi"/>
          <w:sz w:val="24"/>
        </w:rPr>
        <w:t>98126 Messina, Italy.</w:t>
      </w:r>
    </w:p>
    <w:p w14:paraId="7585CFE9" w14:textId="77777777" w:rsidR="000B7E09" w:rsidRPr="008524EF" w:rsidRDefault="000B7E09" w:rsidP="002C466E">
      <w:pPr>
        <w:jc w:val="both"/>
        <w:rPr>
          <w:rFonts w:asciiTheme="majorBidi" w:hAnsiTheme="majorBidi" w:cstheme="majorBidi"/>
          <w:b/>
          <w:bCs/>
          <w:sz w:val="24"/>
          <w:szCs w:val="24"/>
        </w:rPr>
      </w:pPr>
    </w:p>
    <w:p w14:paraId="29862711" w14:textId="77777777" w:rsidR="009A5823" w:rsidRPr="008524EF" w:rsidRDefault="009A5823" w:rsidP="00D56D3F">
      <w:pPr>
        <w:spacing w:line="480" w:lineRule="auto"/>
        <w:rPr>
          <w:rFonts w:asciiTheme="majorBidi" w:hAnsiTheme="majorBidi" w:cstheme="majorBidi"/>
          <w:sz w:val="24"/>
          <w:szCs w:val="24"/>
        </w:rPr>
      </w:pPr>
      <w:r w:rsidRPr="008524EF">
        <w:rPr>
          <w:rFonts w:asciiTheme="majorBidi" w:hAnsiTheme="majorBidi" w:cstheme="majorBidi"/>
          <w:b/>
          <w:bCs/>
          <w:sz w:val="24"/>
          <w:szCs w:val="24"/>
        </w:rPr>
        <w:t>Abstract</w:t>
      </w:r>
      <w:r w:rsidR="000A1A15" w:rsidRPr="008524EF">
        <w:rPr>
          <w:rFonts w:asciiTheme="majorBidi" w:hAnsiTheme="majorBidi" w:cstheme="majorBidi"/>
          <w:b/>
          <w:bCs/>
          <w:sz w:val="24"/>
          <w:szCs w:val="24"/>
        </w:rPr>
        <w:t xml:space="preserve"> </w:t>
      </w:r>
      <w:r w:rsidR="000A1A15" w:rsidRPr="008524EF">
        <w:rPr>
          <w:rFonts w:asciiTheme="majorBidi" w:hAnsiTheme="majorBidi" w:cstheme="majorBidi"/>
          <w:sz w:val="24"/>
          <w:szCs w:val="24"/>
          <w:highlight w:val="yellow"/>
        </w:rPr>
        <w:t xml:space="preserve"> </w:t>
      </w:r>
    </w:p>
    <w:p w14:paraId="1A956FC0" w14:textId="77777777" w:rsidR="008E15D6" w:rsidRPr="008524EF" w:rsidRDefault="00596656" w:rsidP="00B10B7C">
      <w:pPr>
        <w:spacing w:line="480" w:lineRule="auto"/>
        <w:jc w:val="both"/>
        <w:rPr>
          <w:rFonts w:asciiTheme="majorBidi" w:hAnsiTheme="majorBidi" w:cstheme="majorBidi"/>
          <w:sz w:val="24"/>
          <w:szCs w:val="24"/>
        </w:rPr>
      </w:pPr>
      <w:r w:rsidRPr="008524EF">
        <w:rPr>
          <w:rFonts w:asciiTheme="majorBidi" w:hAnsiTheme="majorBidi" w:cstheme="majorBidi"/>
          <w:sz w:val="24"/>
          <w:szCs w:val="24"/>
        </w:rPr>
        <w:t xml:space="preserve">In order to decrease the </w:t>
      </w:r>
      <w:r w:rsidR="008E15D6" w:rsidRPr="008524EF">
        <w:rPr>
          <w:rFonts w:asciiTheme="majorBidi" w:hAnsiTheme="majorBidi" w:cstheme="majorBidi"/>
          <w:sz w:val="24"/>
          <w:szCs w:val="24"/>
        </w:rPr>
        <w:t xml:space="preserve">global dependence on fossil fuels, </w:t>
      </w:r>
      <w:r w:rsidRPr="008524EF">
        <w:rPr>
          <w:rFonts w:asciiTheme="majorBidi" w:hAnsiTheme="majorBidi" w:cstheme="majorBidi"/>
          <w:sz w:val="24"/>
          <w:szCs w:val="24"/>
        </w:rPr>
        <w:t>high energy density</w:t>
      </w:r>
      <w:r w:rsidR="00260CBB" w:rsidRPr="008524EF">
        <w:rPr>
          <w:rFonts w:asciiTheme="majorBidi" w:hAnsiTheme="majorBidi" w:cstheme="majorBidi"/>
          <w:sz w:val="24"/>
          <w:szCs w:val="24"/>
        </w:rPr>
        <w:t>,</w:t>
      </w:r>
      <w:r w:rsidRPr="008524EF">
        <w:rPr>
          <w:rFonts w:asciiTheme="majorBidi" w:hAnsiTheme="majorBidi" w:cstheme="majorBidi"/>
          <w:sz w:val="24"/>
          <w:szCs w:val="24"/>
        </w:rPr>
        <w:t xml:space="preserve"> </w:t>
      </w:r>
      <w:r w:rsidR="008E15D6" w:rsidRPr="008524EF">
        <w:rPr>
          <w:rFonts w:asciiTheme="majorBidi" w:hAnsiTheme="majorBidi" w:cstheme="majorBidi"/>
          <w:sz w:val="24"/>
          <w:szCs w:val="24"/>
        </w:rPr>
        <w:t xml:space="preserve">rechargeable batteries with high </w:t>
      </w:r>
      <w:r w:rsidR="00117230" w:rsidRPr="008524EF">
        <w:rPr>
          <w:rFonts w:asciiTheme="majorBidi" w:hAnsiTheme="majorBidi" w:cstheme="majorBidi"/>
          <w:sz w:val="24"/>
          <w:szCs w:val="24"/>
        </w:rPr>
        <w:t>charge capacity</w:t>
      </w:r>
      <w:r w:rsidR="008E15D6" w:rsidRPr="008524EF">
        <w:rPr>
          <w:rFonts w:asciiTheme="majorBidi" w:hAnsiTheme="majorBidi" w:cstheme="majorBidi"/>
          <w:sz w:val="24"/>
          <w:szCs w:val="24"/>
        </w:rPr>
        <w:t xml:space="preserve"> are required for mobile applications and </w:t>
      </w:r>
      <w:r w:rsidR="00FF3EEF" w:rsidRPr="008524EF">
        <w:rPr>
          <w:rFonts w:asciiTheme="majorBidi" w:hAnsiTheme="majorBidi" w:cstheme="majorBidi"/>
          <w:sz w:val="24"/>
          <w:szCs w:val="24"/>
        </w:rPr>
        <w:t xml:space="preserve">efficient </w:t>
      </w:r>
      <w:r w:rsidR="008E15D6" w:rsidRPr="008524EF">
        <w:rPr>
          <w:rFonts w:asciiTheme="majorBidi" w:hAnsiTheme="majorBidi" w:cstheme="majorBidi"/>
          <w:sz w:val="24"/>
          <w:szCs w:val="24"/>
        </w:rPr>
        <w:t xml:space="preserve">utilisation </w:t>
      </w:r>
      <w:r w:rsidR="00FF3EEF" w:rsidRPr="008524EF">
        <w:rPr>
          <w:rFonts w:asciiTheme="majorBidi" w:hAnsiTheme="majorBidi" w:cstheme="majorBidi"/>
          <w:sz w:val="24"/>
          <w:szCs w:val="24"/>
        </w:rPr>
        <w:t xml:space="preserve">of </w:t>
      </w:r>
      <w:r w:rsidR="008E15D6" w:rsidRPr="008524EF">
        <w:rPr>
          <w:rFonts w:asciiTheme="majorBidi" w:hAnsiTheme="majorBidi" w:cstheme="majorBidi"/>
          <w:sz w:val="24"/>
          <w:szCs w:val="24"/>
        </w:rPr>
        <w:t>intermittent s</w:t>
      </w:r>
      <w:r w:rsidR="00992007" w:rsidRPr="008524EF">
        <w:rPr>
          <w:rFonts w:asciiTheme="majorBidi" w:hAnsiTheme="majorBidi" w:cstheme="majorBidi"/>
          <w:sz w:val="24"/>
          <w:szCs w:val="24"/>
        </w:rPr>
        <w:t xml:space="preserve">ources of renewable </w:t>
      </w:r>
      <w:r w:rsidR="00B73A61" w:rsidRPr="008524EF">
        <w:rPr>
          <w:rFonts w:asciiTheme="majorBidi" w:hAnsiTheme="majorBidi" w:cstheme="majorBidi"/>
          <w:sz w:val="24"/>
          <w:szCs w:val="24"/>
        </w:rPr>
        <w:t>energy</w:t>
      </w:r>
      <w:r w:rsidR="00992007" w:rsidRPr="008524EF">
        <w:rPr>
          <w:rFonts w:asciiTheme="majorBidi" w:hAnsiTheme="majorBidi" w:cstheme="majorBidi"/>
          <w:sz w:val="24"/>
          <w:szCs w:val="24"/>
        </w:rPr>
        <w:t xml:space="preserve">. Metal-air batteries are promising due to their high </w:t>
      </w:r>
      <w:r w:rsidR="00550093" w:rsidRPr="008524EF">
        <w:rPr>
          <w:rFonts w:asciiTheme="majorBidi" w:hAnsiTheme="majorBidi" w:cstheme="majorBidi"/>
          <w:sz w:val="24"/>
          <w:szCs w:val="24"/>
        </w:rPr>
        <w:t xml:space="preserve">theoretical </w:t>
      </w:r>
      <w:r w:rsidR="00992007" w:rsidRPr="008524EF">
        <w:rPr>
          <w:rFonts w:asciiTheme="majorBidi" w:hAnsiTheme="majorBidi" w:cstheme="majorBidi"/>
          <w:sz w:val="24"/>
          <w:szCs w:val="24"/>
        </w:rPr>
        <w:t>energy densit</w:t>
      </w:r>
      <w:r w:rsidR="00260CBB" w:rsidRPr="008524EF">
        <w:rPr>
          <w:rFonts w:asciiTheme="majorBidi" w:hAnsiTheme="majorBidi" w:cstheme="majorBidi"/>
          <w:sz w:val="24"/>
          <w:szCs w:val="24"/>
        </w:rPr>
        <w:t>y</w:t>
      </w:r>
      <w:r w:rsidR="005005F5" w:rsidRPr="008524EF">
        <w:rPr>
          <w:rFonts w:asciiTheme="majorBidi" w:hAnsiTheme="majorBidi" w:cstheme="majorBidi"/>
          <w:sz w:val="24"/>
          <w:szCs w:val="24"/>
        </w:rPr>
        <w:t>. I</w:t>
      </w:r>
      <w:r w:rsidR="00B73A61" w:rsidRPr="008524EF">
        <w:rPr>
          <w:rFonts w:asciiTheme="majorBidi" w:hAnsiTheme="majorBidi" w:cstheme="majorBidi"/>
          <w:sz w:val="24"/>
          <w:szCs w:val="24"/>
        </w:rPr>
        <w:t>n particular</w:t>
      </w:r>
      <w:r w:rsidR="005005F5" w:rsidRPr="008524EF">
        <w:rPr>
          <w:rFonts w:asciiTheme="majorBidi" w:hAnsiTheme="majorBidi" w:cstheme="majorBidi"/>
          <w:sz w:val="24"/>
          <w:szCs w:val="24"/>
        </w:rPr>
        <w:t>,</w:t>
      </w:r>
      <w:r w:rsidR="00B73A61" w:rsidRPr="008524EF">
        <w:rPr>
          <w:rFonts w:asciiTheme="majorBidi" w:hAnsiTheme="majorBidi" w:cstheme="majorBidi"/>
          <w:sz w:val="24"/>
          <w:szCs w:val="24"/>
        </w:rPr>
        <w:t xml:space="preserve"> the iron-air battery</w:t>
      </w:r>
      <w:r w:rsidR="00260CBB" w:rsidRPr="008524EF">
        <w:rPr>
          <w:rFonts w:asciiTheme="majorBidi" w:hAnsiTheme="majorBidi" w:cstheme="majorBidi"/>
          <w:sz w:val="24"/>
          <w:szCs w:val="24"/>
        </w:rPr>
        <w:t>,</w:t>
      </w:r>
      <w:r w:rsidR="00B73A61" w:rsidRPr="008524EF">
        <w:rPr>
          <w:rFonts w:asciiTheme="majorBidi" w:hAnsiTheme="majorBidi" w:cstheme="majorBidi"/>
          <w:sz w:val="24"/>
          <w:szCs w:val="24"/>
        </w:rPr>
        <w:t xml:space="preserve"> </w:t>
      </w:r>
      <w:r w:rsidR="005005F5" w:rsidRPr="008524EF">
        <w:rPr>
          <w:rFonts w:asciiTheme="majorBidi" w:hAnsiTheme="majorBidi" w:cstheme="majorBidi"/>
          <w:sz w:val="24"/>
          <w:szCs w:val="24"/>
        </w:rPr>
        <w:t>with a maximum specific energy output</w:t>
      </w:r>
      <w:r w:rsidR="00B73A61" w:rsidRPr="008524EF">
        <w:rPr>
          <w:rFonts w:asciiTheme="majorBidi" w:hAnsiTheme="majorBidi" w:cstheme="majorBidi"/>
          <w:sz w:val="24"/>
          <w:szCs w:val="24"/>
        </w:rPr>
        <w:t xml:space="preserve"> </w:t>
      </w:r>
      <w:r w:rsidR="005005F5" w:rsidRPr="008524EF">
        <w:rPr>
          <w:rFonts w:asciiTheme="majorBidi" w:hAnsiTheme="majorBidi" w:cstheme="majorBidi"/>
          <w:sz w:val="24"/>
          <w:szCs w:val="24"/>
        </w:rPr>
        <w:t xml:space="preserve">of </w:t>
      </w:r>
      <w:r w:rsidR="00550093" w:rsidRPr="008524EF">
        <w:rPr>
          <w:rFonts w:asciiTheme="majorBidi" w:hAnsiTheme="majorBidi" w:cstheme="majorBidi"/>
          <w:sz w:val="24"/>
          <w:szCs w:val="24"/>
        </w:rPr>
        <w:t>764 W</w:t>
      </w:r>
      <w:r w:rsidR="0026154A" w:rsidRPr="008524EF">
        <w:rPr>
          <w:rFonts w:asciiTheme="majorBidi" w:hAnsiTheme="majorBidi" w:cstheme="majorBidi"/>
          <w:sz w:val="24"/>
          <w:szCs w:val="24"/>
        </w:rPr>
        <w:t xml:space="preserve"> </w:t>
      </w:r>
      <w:r w:rsidR="00550093" w:rsidRPr="008524EF">
        <w:rPr>
          <w:rFonts w:asciiTheme="majorBidi" w:hAnsiTheme="majorBidi" w:cstheme="majorBidi"/>
          <w:sz w:val="24"/>
          <w:szCs w:val="24"/>
        </w:rPr>
        <w:t>h</w:t>
      </w:r>
      <w:r w:rsidR="0026154A" w:rsidRPr="008524EF">
        <w:rPr>
          <w:rFonts w:asciiTheme="majorBidi" w:hAnsiTheme="majorBidi" w:cstheme="majorBidi"/>
          <w:sz w:val="24"/>
          <w:szCs w:val="24"/>
        </w:rPr>
        <w:t xml:space="preserve"> </w:t>
      </w:r>
      <w:r w:rsidR="00550093" w:rsidRPr="008524EF">
        <w:rPr>
          <w:rFonts w:asciiTheme="majorBidi" w:hAnsiTheme="majorBidi" w:cstheme="majorBidi"/>
          <w:sz w:val="24"/>
          <w:szCs w:val="24"/>
        </w:rPr>
        <w:t>kg</w:t>
      </w:r>
      <w:r w:rsidR="00550093" w:rsidRPr="008524EF">
        <w:rPr>
          <w:rFonts w:asciiTheme="majorBidi" w:hAnsiTheme="majorBidi" w:cstheme="majorBidi"/>
          <w:sz w:val="24"/>
          <w:szCs w:val="24"/>
          <w:vertAlign w:val="superscript"/>
        </w:rPr>
        <w:t>-1</w:t>
      </w:r>
      <w:r w:rsidR="00DB42DE" w:rsidRPr="008524EF">
        <w:rPr>
          <w:rFonts w:asciiTheme="majorBidi" w:hAnsiTheme="majorBidi" w:cstheme="majorBidi"/>
          <w:sz w:val="24"/>
          <w:szCs w:val="24"/>
          <w:vertAlign w:val="subscript"/>
        </w:rPr>
        <w:t>Fe</w:t>
      </w:r>
      <w:r w:rsidR="00DB42DE" w:rsidRPr="008524EF">
        <w:rPr>
          <w:rFonts w:asciiTheme="majorBidi" w:hAnsiTheme="majorBidi" w:cstheme="majorBidi"/>
          <w:sz w:val="24"/>
          <w:szCs w:val="24"/>
        </w:rPr>
        <w:t>, represents</w:t>
      </w:r>
      <w:r w:rsidR="00B73A61" w:rsidRPr="008524EF">
        <w:rPr>
          <w:rFonts w:asciiTheme="majorBidi" w:hAnsiTheme="majorBidi" w:cstheme="majorBidi"/>
          <w:sz w:val="24"/>
          <w:szCs w:val="24"/>
        </w:rPr>
        <w:t xml:space="preserve"> a low cost </w:t>
      </w:r>
      <w:r w:rsidR="00006C69" w:rsidRPr="008524EF">
        <w:rPr>
          <w:rFonts w:asciiTheme="majorBidi" w:hAnsiTheme="majorBidi" w:cstheme="majorBidi"/>
          <w:sz w:val="24"/>
          <w:szCs w:val="24"/>
        </w:rPr>
        <w:t>possibility</w:t>
      </w:r>
      <w:r w:rsidR="00FD0414" w:rsidRPr="008524EF">
        <w:rPr>
          <w:rFonts w:asciiTheme="majorBidi" w:hAnsiTheme="majorBidi" w:cstheme="majorBidi"/>
          <w:sz w:val="24"/>
          <w:szCs w:val="24"/>
        </w:rPr>
        <w:t>.</w:t>
      </w:r>
      <w:r w:rsidR="004613EE" w:rsidRPr="008524EF">
        <w:rPr>
          <w:rFonts w:asciiTheme="majorBidi" w:hAnsiTheme="majorBidi" w:cstheme="majorBidi"/>
          <w:sz w:val="24"/>
          <w:szCs w:val="24"/>
          <w:vertAlign w:val="superscript"/>
        </w:rPr>
        <w:t xml:space="preserve"> </w:t>
      </w:r>
      <w:r w:rsidR="00992007" w:rsidRPr="008524EF">
        <w:rPr>
          <w:rFonts w:asciiTheme="majorBidi" w:hAnsiTheme="majorBidi" w:cstheme="majorBidi"/>
          <w:sz w:val="24"/>
          <w:szCs w:val="24"/>
        </w:rPr>
        <w:t xml:space="preserve">This paper </w:t>
      </w:r>
      <w:r w:rsidR="005005F5" w:rsidRPr="008524EF">
        <w:rPr>
          <w:rFonts w:asciiTheme="majorBidi" w:hAnsiTheme="majorBidi" w:cstheme="majorBidi"/>
          <w:sz w:val="24"/>
          <w:szCs w:val="24"/>
        </w:rPr>
        <w:t>consider</w:t>
      </w:r>
      <w:r w:rsidR="00B73A61" w:rsidRPr="008524EF">
        <w:rPr>
          <w:rFonts w:asciiTheme="majorBidi" w:hAnsiTheme="majorBidi" w:cstheme="majorBidi"/>
          <w:sz w:val="24"/>
          <w:szCs w:val="24"/>
        </w:rPr>
        <w:t xml:space="preserve">s </w:t>
      </w:r>
      <w:r w:rsidR="00B10B7C" w:rsidRPr="008524EF">
        <w:rPr>
          <w:rFonts w:asciiTheme="majorBidi" w:hAnsiTheme="majorBidi" w:cstheme="majorBidi"/>
          <w:sz w:val="24"/>
          <w:szCs w:val="24"/>
        </w:rPr>
        <w:t>an iron</w:t>
      </w:r>
      <w:r w:rsidR="00F5750F" w:rsidRPr="008524EF">
        <w:rPr>
          <w:rFonts w:asciiTheme="majorBidi" w:hAnsiTheme="majorBidi" w:cstheme="majorBidi"/>
          <w:sz w:val="24"/>
          <w:szCs w:val="24"/>
        </w:rPr>
        <w:t>-air</w:t>
      </w:r>
      <w:r w:rsidR="005005F5" w:rsidRPr="008524EF">
        <w:rPr>
          <w:rFonts w:asciiTheme="majorBidi" w:hAnsiTheme="majorBidi" w:cstheme="majorBidi"/>
          <w:sz w:val="24"/>
          <w:szCs w:val="24"/>
        </w:rPr>
        <w:t xml:space="preserve"> battery</w:t>
      </w:r>
      <w:r w:rsidR="00992007" w:rsidRPr="008524EF">
        <w:rPr>
          <w:rFonts w:asciiTheme="majorBidi" w:hAnsiTheme="majorBidi" w:cstheme="majorBidi"/>
          <w:sz w:val="24"/>
          <w:szCs w:val="24"/>
        </w:rPr>
        <w:t xml:space="preserve"> with na</w:t>
      </w:r>
      <w:r w:rsidR="005005F5" w:rsidRPr="008524EF">
        <w:rPr>
          <w:rFonts w:asciiTheme="majorBidi" w:hAnsiTheme="majorBidi" w:cstheme="majorBidi"/>
          <w:sz w:val="24"/>
          <w:szCs w:val="24"/>
        </w:rPr>
        <w:t xml:space="preserve">nocomposite electrodes, </w:t>
      </w:r>
      <w:r w:rsidR="00B10B7C" w:rsidRPr="008524EF">
        <w:rPr>
          <w:rFonts w:asciiTheme="majorBidi" w:hAnsiTheme="majorBidi" w:cstheme="majorBidi"/>
          <w:sz w:val="24"/>
          <w:szCs w:val="24"/>
        </w:rPr>
        <w:t>which achieves</w:t>
      </w:r>
      <w:r w:rsidR="005005F5" w:rsidRPr="008524EF">
        <w:rPr>
          <w:rFonts w:asciiTheme="majorBidi" w:hAnsiTheme="majorBidi" w:cstheme="majorBidi"/>
          <w:sz w:val="24"/>
          <w:szCs w:val="24"/>
        </w:rPr>
        <w:t xml:space="preserve"> an </w:t>
      </w:r>
      <w:r w:rsidR="00992007" w:rsidRPr="008524EF">
        <w:rPr>
          <w:rFonts w:asciiTheme="majorBidi" w:hAnsiTheme="majorBidi" w:cstheme="majorBidi"/>
          <w:sz w:val="24"/>
          <w:szCs w:val="24"/>
        </w:rPr>
        <w:t>energy density of 453 W</w:t>
      </w:r>
      <w:r w:rsidR="0026154A" w:rsidRPr="008524EF">
        <w:rPr>
          <w:rFonts w:asciiTheme="majorBidi" w:hAnsiTheme="majorBidi" w:cstheme="majorBidi"/>
          <w:sz w:val="24"/>
          <w:szCs w:val="24"/>
        </w:rPr>
        <w:t xml:space="preserve"> </w:t>
      </w:r>
      <w:r w:rsidR="00992007" w:rsidRPr="008524EF">
        <w:rPr>
          <w:rFonts w:asciiTheme="majorBidi" w:hAnsiTheme="majorBidi" w:cstheme="majorBidi"/>
          <w:sz w:val="24"/>
          <w:szCs w:val="24"/>
        </w:rPr>
        <w:t>h</w:t>
      </w:r>
      <w:r w:rsidR="0026154A" w:rsidRPr="008524EF">
        <w:rPr>
          <w:rFonts w:asciiTheme="majorBidi" w:hAnsiTheme="majorBidi" w:cstheme="majorBidi"/>
          <w:sz w:val="24"/>
          <w:szCs w:val="24"/>
        </w:rPr>
        <w:t xml:space="preserve"> </w:t>
      </w:r>
      <w:r w:rsidR="00992007" w:rsidRPr="008524EF">
        <w:rPr>
          <w:rFonts w:asciiTheme="majorBidi" w:hAnsiTheme="majorBidi" w:cstheme="majorBidi"/>
          <w:sz w:val="24"/>
          <w:szCs w:val="24"/>
        </w:rPr>
        <w:t>kg</w:t>
      </w:r>
      <w:r w:rsidR="00992007" w:rsidRPr="008524EF">
        <w:rPr>
          <w:rFonts w:asciiTheme="majorBidi" w:hAnsiTheme="majorBidi" w:cstheme="majorBidi"/>
          <w:sz w:val="24"/>
          <w:szCs w:val="24"/>
          <w:vertAlign w:val="superscript"/>
        </w:rPr>
        <w:t>-1</w:t>
      </w:r>
      <w:r w:rsidR="003E27B6" w:rsidRPr="008524EF">
        <w:rPr>
          <w:rFonts w:asciiTheme="majorBidi" w:hAnsiTheme="majorBidi" w:cstheme="majorBidi"/>
          <w:sz w:val="24"/>
          <w:szCs w:val="24"/>
          <w:vertAlign w:val="subscript"/>
        </w:rPr>
        <w:t>Fe</w:t>
      </w:r>
      <w:r w:rsidR="00992007" w:rsidRPr="008524EF">
        <w:rPr>
          <w:rFonts w:asciiTheme="majorBidi" w:hAnsiTheme="majorBidi" w:cstheme="majorBidi"/>
          <w:sz w:val="24"/>
          <w:szCs w:val="24"/>
        </w:rPr>
        <w:t xml:space="preserve"> and a </w:t>
      </w:r>
      <w:r w:rsidR="00AF23C4" w:rsidRPr="008524EF">
        <w:rPr>
          <w:rFonts w:asciiTheme="majorBidi" w:hAnsiTheme="majorBidi" w:cstheme="majorBidi"/>
          <w:sz w:val="24"/>
          <w:szCs w:val="24"/>
        </w:rPr>
        <w:t>maximum</w:t>
      </w:r>
      <w:r w:rsidR="00992007" w:rsidRPr="008524EF">
        <w:rPr>
          <w:rFonts w:asciiTheme="majorBidi" w:hAnsiTheme="majorBidi" w:cstheme="majorBidi"/>
          <w:sz w:val="24"/>
          <w:szCs w:val="24"/>
        </w:rPr>
        <w:t xml:space="preserve"> </w:t>
      </w:r>
      <w:r w:rsidR="00025894">
        <w:rPr>
          <w:rFonts w:asciiTheme="majorBidi" w:hAnsiTheme="majorBidi" w:cstheme="majorBidi"/>
          <w:sz w:val="24"/>
          <w:szCs w:val="24"/>
        </w:rPr>
        <w:t xml:space="preserve">charge </w:t>
      </w:r>
      <w:r w:rsidR="00992007" w:rsidRPr="008524EF">
        <w:rPr>
          <w:rFonts w:asciiTheme="majorBidi" w:hAnsiTheme="majorBidi" w:cstheme="majorBidi"/>
          <w:sz w:val="24"/>
          <w:szCs w:val="24"/>
        </w:rPr>
        <w:t>capacity of 814 mA</w:t>
      </w:r>
      <w:r w:rsidR="0026154A" w:rsidRPr="008524EF">
        <w:rPr>
          <w:rFonts w:asciiTheme="majorBidi" w:hAnsiTheme="majorBidi" w:cstheme="majorBidi"/>
          <w:sz w:val="24"/>
          <w:szCs w:val="24"/>
        </w:rPr>
        <w:t xml:space="preserve"> </w:t>
      </w:r>
      <w:r w:rsidR="00992007" w:rsidRPr="008524EF">
        <w:rPr>
          <w:rFonts w:asciiTheme="majorBidi" w:hAnsiTheme="majorBidi" w:cstheme="majorBidi"/>
          <w:sz w:val="24"/>
          <w:szCs w:val="24"/>
        </w:rPr>
        <w:t>h</w:t>
      </w:r>
      <w:r w:rsidR="0026154A" w:rsidRPr="008524EF">
        <w:rPr>
          <w:rFonts w:asciiTheme="majorBidi" w:hAnsiTheme="majorBidi" w:cstheme="majorBidi"/>
          <w:sz w:val="24"/>
          <w:szCs w:val="24"/>
        </w:rPr>
        <w:t xml:space="preserve"> </w:t>
      </w:r>
      <w:r w:rsidR="00992007" w:rsidRPr="008524EF">
        <w:rPr>
          <w:rFonts w:asciiTheme="majorBidi" w:hAnsiTheme="majorBidi" w:cstheme="majorBidi"/>
          <w:sz w:val="24"/>
          <w:szCs w:val="24"/>
        </w:rPr>
        <w:t>g</w:t>
      </w:r>
      <w:r w:rsidR="00992007" w:rsidRPr="008524EF">
        <w:rPr>
          <w:rFonts w:asciiTheme="majorBidi" w:hAnsiTheme="majorBidi" w:cstheme="majorBidi"/>
          <w:sz w:val="24"/>
          <w:szCs w:val="24"/>
          <w:vertAlign w:val="superscript"/>
        </w:rPr>
        <w:t>-1</w:t>
      </w:r>
      <w:r w:rsidR="00FE75A0" w:rsidRPr="008524EF">
        <w:rPr>
          <w:rFonts w:asciiTheme="majorBidi" w:hAnsiTheme="majorBidi" w:cstheme="majorBidi"/>
          <w:sz w:val="24"/>
          <w:szCs w:val="24"/>
          <w:vertAlign w:val="subscript"/>
        </w:rPr>
        <w:t>Fe</w:t>
      </w:r>
      <w:r w:rsidR="00992007" w:rsidRPr="008524EF">
        <w:rPr>
          <w:rFonts w:asciiTheme="majorBidi" w:hAnsiTheme="majorBidi" w:cstheme="majorBidi"/>
          <w:sz w:val="24"/>
          <w:szCs w:val="24"/>
        </w:rPr>
        <w:t xml:space="preserve"> when </w:t>
      </w:r>
      <w:r w:rsidR="00AF23C4" w:rsidRPr="008524EF">
        <w:rPr>
          <w:rFonts w:asciiTheme="majorBidi" w:hAnsiTheme="majorBidi" w:cstheme="majorBidi"/>
          <w:sz w:val="24"/>
          <w:szCs w:val="24"/>
        </w:rPr>
        <w:t>cycled at a current density of 10 mA</w:t>
      </w:r>
      <w:r w:rsidR="00B73A61" w:rsidRPr="008524EF">
        <w:rPr>
          <w:rFonts w:asciiTheme="majorBidi" w:hAnsiTheme="majorBidi" w:cstheme="majorBidi"/>
          <w:sz w:val="24"/>
          <w:szCs w:val="24"/>
        </w:rPr>
        <w:t xml:space="preserve"> </w:t>
      </w:r>
      <w:r w:rsidR="00AF23C4" w:rsidRPr="008524EF">
        <w:rPr>
          <w:rFonts w:asciiTheme="majorBidi" w:hAnsiTheme="majorBidi" w:cstheme="majorBidi"/>
          <w:sz w:val="24"/>
          <w:szCs w:val="24"/>
        </w:rPr>
        <w:t>cm</w:t>
      </w:r>
      <w:r w:rsidR="00AF23C4" w:rsidRPr="008524EF">
        <w:rPr>
          <w:rFonts w:asciiTheme="majorBidi" w:hAnsiTheme="majorBidi" w:cstheme="majorBidi"/>
          <w:sz w:val="24"/>
          <w:szCs w:val="24"/>
          <w:vertAlign w:val="superscript"/>
        </w:rPr>
        <w:t>-2</w:t>
      </w:r>
      <w:r w:rsidR="00C37B95" w:rsidRPr="008524EF">
        <w:rPr>
          <w:rFonts w:asciiTheme="majorBidi" w:hAnsiTheme="majorBidi" w:cstheme="majorBidi"/>
          <w:sz w:val="24"/>
          <w:szCs w:val="24"/>
        </w:rPr>
        <w:t xml:space="preserve">, </w:t>
      </w:r>
      <w:r w:rsidR="00B10B7C" w:rsidRPr="008524EF">
        <w:rPr>
          <w:rFonts w:asciiTheme="majorBidi" w:hAnsiTheme="majorBidi" w:cstheme="majorBidi"/>
          <w:sz w:val="24"/>
          <w:szCs w:val="24"/>
        </w:rPr>
        <w:t>with</w:t>
      </w:r>
      <w:r w:rsidR="00C37B95" w:rsidRPr="008524EF">
        <w:rPr>
          <w:rFonts w:asciiTheme="majorBidi" w:hAnsiTheme="majorBidi" w:cstheme="majorBidi"/>
          <w:sz w:val="24"/>
          <w:szCs w:val="24"/>
        </w:rPr>
        <w:t xml:space="preserve"> a </w:t>
      </w:r>
      <w:r w:rsidR="009D39CB" w:rsidRPr="008524EF">
        <w:rPr>
          <w:rFonts w:asciiTheme="majorBidi" w:hAnsiTheme="majorBidi" w:cstheme="majorBidi"/>
          <w:sz w:val="24"/>
          <w:szCs w:val="24"/>
        </w:rPr>
        <w:t xml:space="preserve">cell voltage </w:t>
      </w:r>
      <w:r w:rsidR="00C37B95" w:rsidRPr="008524EF">
        <w:rPr>
          <w:rFonts w:asciiTheme="majorBidi" w:hAnsiTheme="majorBidi" w:cstheme="majorBidi"/>
          <w:sz w:val="24"/>
          <w:szCs w:val="24"/>
        </w:rPr>
        <w:t>of</w:t>
      </w:r>
      <w:r w:rsidR="009D39CB" w:rsidRPr="008524EF">
        <w:rPr>
          <w:rFonts w:asciiTheme="majorBidi" w:hAnsiTheme="majorBidi" w:cstheme="majorBidi"/>
          <w:sz w:val="24"/>
          <w:szCs w:val="24"/>
        </w:rPr>
        <w:t xml:space="preserve"> </w:t>
      </w:r>
      <w:r w:rsidR="00AF23C4" w:rsidRPr="008524EF">
        <w:rPr>
          <w:rFonts w:asciiTheme="majorBidi" w:hAnsiTheme="majorBidi" w:cstheme="majorBidi"/>
          <w:sz w:val="24"/>
          <w:szCs w:val="24"/>
        </w:rPr>
        <w:t>0.76 V</w:t>
      </w:r>
      <w:r w:rsidR="008C1F44" w:rsidRPr="008524EF">
        <w:rPr>
          <w:rFonts w:asciiTheme="majorBidi" w:hAnsiTheme="majorBidi" w:cstheme="majorBidi"/>
          <w:sz w:val="24"/>
          <w:szCs w:val="24"/>
        </w:rPr>
        <w:t>.</w:t>
      </w:r>
      <w:r w:rsidR="00AF23C4" w:rsidRPr="008524EF">
        <w:rPr>
          <w:rFonts w:asciiTheme="majorBidi" w:hAnsiTheme="majorBidi" w:cstheme="majorBidi"/>
          <w:sz w:val="24"/>
          <w:szCs w:val="24"/>
        </w:rPr>
        <w:t xml:space="preserve"> The cell w</w:t>
      </w:r>
      <w:r w:rsidR="00C65562" w:rsidRPr="008524EF">
        <w:rPr>
          <w:rFonts w:asciiTheme="majorBidi" w:hAnsiTheme="majorBidi" w:cstheme="majorBidi"/>
          <w:sz w:val="24"/>
          <w:szCs w:val="24"/>
        </w:rPr>
        <w:t>as</w:t>
      </w:r>
      <w:r w:rsidR="00AF23C4" w:rsidRPr="008524EF">
        <w:rPr>
          <w:rFonts w:asciiTheme="majorBidi" w:hAnsiTheme="majorBidi" w:cstheme="majorBidi"/>
          <w:sz w:val="24"/>
          <w:szCs w:val="24"/>
        </w:rPr>
        <w:t xml:space="preserve"> </w:t>
      </w:r>
      <w:r w:rsidR="00C65562" w:rsidRPr="008524EF">
        <w:rPr>
          <w:rFonts w:asciiTheme="majorBidi" w:hAnsiTheme="majorBidi" w:cstheme="majorBidi"/>
          <w:sz w:val="24"/>
          <w:szCs w:val="24"/>
        </w:rPr>
        <w:t>manufactured</w:t>
      </w:r>
      <w:r w:rsidR="00AF23C4" w:rsidRPr="008524EF">
        <w:rPr>
          <w:rFonts w:asciiTheme="majorBidi" w:hAnsiTheme="majorBidi" w:cstheme="majorBidi"/>
          <w:sz w:val="24"/>
          <w:szCs w:val="24"/>
        </w:rPr>
        <w:t xml:space="preserve"> by 3D printing, </w:t>
      </w:r>
      <w:r w:rsidR="00B10B7C" w:rsidRPr="008524EF">
        <w:rPr>
          <w:rFonts w:asciiTheme="majorBidi" w:hAnsiTheme="majorBidi" w:cstheme="majorBidi"/>
          <w:sz w:val="24"/>
          <w:szCs w:val="24"/>
        </w:rPr>
        <w:t>allowing</w:t>
      </w:r>
      <w:r w:rsidR="00AF23C4" w:rsidRPr="008524EF">
        <w:rPr>
          <w:rFonts w:asciiTheme="majorBidi" w:hAnsiTheme="majorBidi" w:cstheme="majorBidi"/>
          <w:sz w:val="24"/>
          <w:szCs w:val="24"/>
        </w:rPr>
        <w:t xml:space="preserve"> rapid </w:t>
      </w:r>
      <w:r w:rsidR="003E27B6" w:rsidRPr="008524EF">
        <w:rPr>
          <w:rFonts w:asciiTheme="majorBidi" w:hAnsiTheme="majorBidi" w:cstheme="majorBidi"/>
          <w:sz w:val="24"/>
          <w:szCs w:val="24"/>
        </w:rPr>
        <w:t>modifications</w:t>
      </w:r>
      <w:r w:rsidR="00AF23C4" w:rsidRPr="008524EF">
        <w:rPr>
          <w:rFonts w:asciiTheme="majorBidi" w:hAnsiTheme="majorBidi" w:cstheme="majorBidi"/>
          <w:sz w:val="24"/>
          <w:szCs w:val="24"/>
        </w:rPr>
        <w:t xml:space="preserve"> and improvements </w:t>
      </w:r>
      <w:r w:rsidR="00B10B7C" w:rsidRPr="008524EF">
        <w:rPr>
          <w:rFonts w:asciiTheme="majorBidi" w:hAnsiTheme="majorBidi" w:cstheme="majorBidi"/>
          <w:sz w:val="24"/>
          <w:szCs w:val="24"/>
        </w:rPr>
        <w:t xml:space="preserve">to be implemented </w:t>
      </w:r>
      <w:r w:rsidR="009D39CB" w:rsidRPr="008524EF">
        <w:rPr>
          <w:rFonts w:asciiTheme="majorBidi" w:hAnsiTheme="majorBidi" w:cstheme="majorBidi"/>
          <w:sz w:val="24"/>
          <w:szCs w:val="24"/>
        </w:rPr>
        <w:t xml:space="preserve">before an optimised prototype can be manufactured </w:t>
      </w:r>
      <w:r w:rsidR="00C37B95" w:rsidRPr="008524EF">
        <w:rPr>
          <w:rFonts w:asciiTheme="majorBidi" w:hAnsiTheme="majorBidi" w:cstheme="majorBidi"/>
          <w:sz w:val="24"/>
          <w:szCs w:val="24"/>
        </w:rPr>
        <w:t xml:space="preserve">using </w:t>
      </w:r>
      <w:r w:rsidR="009D39CB" w:rsidRPr="008524EF">
        <w:rPr>
          <w:rFonts w:asciiTheme="majorBidi" w:hAnsiTheme="majorBidi" w:cstheme="majorBidi"/>
          <w:sz w:val="24"/>
          <w:szCs w:val="24"/>
        </w:rPr>
        <w:t>traditional computer numeric</w:t>
      </w:r>
      <w:r w:rsidR="00C37B95" w:rsidRPr="008524EF">
        <w:rPr>
          <w:rFonts w:asciiTheme="majorBidi" w:hAnsiTheme="majorBidi" w:cstheme="majorBidi"/>
          <w:sz w:val="24"/>
          <w:szCs w:val="24"/>
        </w:rPr>
        <w:t>al</w:t>
      </w:r>
      <w:r w:rsidR="009D39CB" w:rsidRPr="008524EF">
        <w:rPr>
          <w:rFonts w:asciiTheme="majorBidi" w:hAnsiTheme="majorBidi" w:cstheme="majorBidi"/>
          <w:sz w:val="24"/>
          <w:szCs w:val="24"/>
        </w:rPr>
        <w:t xml:space="preserve"> control m</w:t>
      </w:r>
      <w:r w:rsidR="00C37B95" w:rsidRPr="008524EF">
        <w:rPr>
          <w:rFonts w:asciiTheme="majorBidi" w:hAnsiTheme="majorBidi" w:cstheme="majorBidi"/>
          <w:sz w:val="24"/>
          <w:szCs w:val="24"/>
        </w:rPr>
        <w:t>achining</w:t>
      </w:r>
      <w:r w:rsidR="00AF23C4" w:rsidRPr="008524EF">
        <w:rPr>
          <w:rFonts w:asciiTheme="majorBidi" w:hAnsiTheme="majorBidi" w:cstheme="majorBidi"/>
          <w:sz w:val="24"/>
          <w:szCs w:val="24"/>
        </w:rPr>
        <w:t xml:space="preserve">. </w:t>
      </w:r>
    </w:p>
    <w:p w14:paraId="71ECD18B" w14:textId="77777777" w:rsidR="00180C72" w:rsidRPr="008524EF" w:rsidRDefault="00180C72" w:rsidP="009D39CB">
      <w:pPr>
        <w:rPr>
          <w:rFonts w:asciiTheme="majorBidi" w:hAnsiTheme="majorBidi" w:cstheme="majorBidi"/>
          <w:b/>
          <w:bCs/>
          <w:sz w:val="24"/>
          <w:szCs w:val="24"/>
        </w:rPr>
      </w:pPr>
    </w:p>
    <w:p w14:paraId="252FB590" w14:textId="77777777" w:rsidR="00463204" w:rsidRPr="008524EF" w:rsidRDefault="00784A8A" w:rsidP="009D39CB">
      <w:pPr>
        <w:rPr>
          <w:rFonts w:asciiTheme="majorBidi" w:hAnsiTheme="majorBidi" w:cstheme="majorBidi"/>
          <w:sz w:val="24"/>
          <w:szCs w:val="24"/>
        </w:rPr>
      </w:pPr>
      <w:r w:rsidRPr="008524EF">
        <w:rPr>
          <w:rFonts w:asciiTheme="majorBidi" w:hAnsiTheme="majorBidi" w:cstheme="majorBidi"/>
          <w:b/>
          <w:bCs/>
          <w:sz w:val="24"/>
          <w:szCs w:val="24"/>
        </w:rPr>
        <w:t>Keywords</w:t>
      </w:r>
      <w:r w:rsidR="009D39CB" w:rsidRPr="008524EF">
        <w:rPr>
          <w:rFonts w:asciiTheme="majorBidi" w:hAnsiTheme="majorBidi" w:cstheme="majorBidi"/>
          <w:b/>
          <w:bCs/>
          <w:sz w:val="24"/>
          <w:szCs w:val="24"/>
        </w:rPr>
        <w:t xml:space="preserve">: </w:t>
      </w:r>
      <w:r w:rsidR="009D39CB" w:rsidRPr="008524EF">
        <w:rPr>
          <w:rFonts w:asciiTheme="majorBidi" w:hAnsiTheme="majorBidi" w:cstheme="majorBidi"/>
          <w:sz w:val="24"/>
          <w:szCs w:val="24"/>
        </w:rPr>
        <w:t>3D printed battery; a</w:t>
      </w:r>
      <w:r w:rsidR="004613EE" w:rsidRPr="008524EF">
        <w:rPr>
          <w:rFonts w:asciiTheme="majorBidi" w:hAnsiTheme="majorBidi" w:cstheme="majorBidi"/>
          <w:sz w:val="24"/>
          <w:szCs w:val="24"/>
        </w:rPr>
        <w:t>ir electrode; m</w:t>
      </w:r>
      <w:r w:rsidR="00CB2142" w:rsidRPr="008524EF">
        <w:rPr>
          <w:rFonts w:asciiTheme="majorBidi" w:hAnsiTheme="majorBidi" w:cstheme="majorBidi"/>
          <w:sz w:val="24"/>
          <w:szCs w:val="24"/>
        </w:rPr>
        <w:t xml:space="preserve">etal-air battery; nanostructured </w:t>
      </w:r>
      <w:r w:rsidR="009D39CB" w:rsidRPr="008524EF">
        <w:rPr>
          <w:rFonts w:asciiTheme="majorBidi" w:hAnsiTheme="majorBidi" w:cstheme="majorBidi"/>
          <w:sz w:val="24"/>
          <w:szCs w:val="24"/>
        </w:rPr>
        <w:t>electrodes;</w:t>
      </w:r>
      <w:r w:rsidR="00463204" w:rsidRPr="008524EF">
        <w:rPr>
          <w:rFonts w:asciiTheme="majorBidi" w:hAnsiTheme="majorBidi" w:cstheme="majorBidi"/>
          <w:sz w:val="24"/>
          <w:szCs w:val="24"/>
        </w:rPr>
        <w:br w:type="page"/>
      </w:r>
    </w:p>
    <w:p w14:paraId="325516BA" w14:textId="77777777" w:rsidR="009D1880" w:rsidRPr="008524EF" w:rsidRDefault="009D1880" w:rsidP="00480B71">
      <w:pPr>
        <w:pStyle w:val="ListParagraph"/>
        <w:numPr>
          <w:ilvl w:val="0"/>
          <w:numId w:val="1"/>
        </w:numPr>
        <w:spacing w:line="480" w:lineRule="auto"/>
        <w:ind w:left="357" w:hanging="357"/>
        <w:jc w:val="both"/>
        <w:rPr>
          <w:rFonts w:ascii="Times New Roman" w:hAnsi="Times New Roman" w:cs="Times New Roman"/>
          <w:sz w:val="24"/>
          <w:szCs w:val="24"/>
        </w:rPr>
      </w:pPr>
      <w:r w:rsidRPr="008524EF">
        <w:rPr>
          <w:rFonts w:asciiTheme="majorBidi" w:hAnsiTheme="majorBidi" w:cstheme="majorBidi"/>
          <w:b/>
          <w:bCs/>
          <w:sz w:val="24"/>
          <w:szCs w:val="24"/>
        </w:rPr>
        <w:lastRenderedPageBreak/>
        <w:t>Introduction</w:t>
      </w:r>
    </w:p>
    <w:p w14:paraId="0555A701" w14:textId="77777777" w:rsidR="006C3980" w:rsidRPr="008524EF" w:rsidRDefault="00653664" w:rsidP="00503255">
      <w:pPr>
        <w:spacing w:line="480" w:lineRule="auto"/>
        <w:jc w:val="both"/>
        <w:rPr>
          <w:rFonts w:ascii="Times New Roman" w:hAnsi="Times New Roman" w:cs="Times New Roman"/>
          <w:sz w:val="24"/>
          <w:szCs w:val="24"/>
        </w:rPr>
      </w:pPr>
      <w:r w:rsidRPr="008524EF">
        <w:rPr>
          <w:rFonts w:ascii="Times New Roman" w:hAnsi="Times New Roman" w:cs="Times New Roman"/>
          <w:sz w:val="24"/>
          <w:szCs w:val="24"/>
        </w:rPr>
        <w:t xml:space="preserve">Metal air batteries </w:t>
      </w:r>
      <w:r w:rsidR="00A21322" w:rsidRPr="008524EF">
        <w:rPr>
          <w:rFonts w:ascii="Times New Roman" w:hAnsi="Times New Roman" w:cs="Times New Roman"/>
          <w:sz w:val="24"/>
          <w:szCs w:val="24"/>
        </w:rPr>
        <w:t>have</w:t>
      </w:r>
      <w:r w:rsidRPr="008524EF">
        <w:rPr>
          <w:rFonts w:ascii="Times New Roman" w:hAnsi="Times New Roman" w:cs="Times New Roman"/>
          <w:sz w:val="24"/>
          <w:szCs w:val="24"/>
        </w:rPr>
        <w:t xml:space="preserve"> </w:t>
      </w:r>
      <w:r w:rsidR="00F50373" w:rsidRPr="008524EF">
        <w:rPr>
          <w:rFonts w:ascii="Times New Roman" w:hAnsi="Times New Roman" w:cs="Times New Roman"/>
          <w:sz w:val="24"/>
          <w:szCs w:val="24"/>
        </w:rPr>
        <w:t xml:space="preserve">a </w:t>
      </w:r>
      <w:r w:rsidRPr="008524EF">
        <w:rPr>
          <w:rFonts w:ascii="Times New Roman" w:hAnsi="Times New Roman" w:cs="Times New Roman"/>
          <w:sz w:val="24"/>
          <w:szCs w:val="24"/>
        </w:rPr>
        <w:t xml:space="preserve">high theoretical energy density </w:t>
      </w:r>
      <w:r w:rsidR="00A21322" w:rsidRPr="008524EF">
        <w:rPr>
          <w:rFonts w:ascii="Times New Roman" w:hAnsi="Times New Roman" w:cs="Times New Roman"/>
          <w:sz w:val="24"/>
          <w:szCs w:val="24"/>
        </w:rPr>
        <w:t xml:space="preserve">and </w:t>
      </w:r>
      <w:r w:rsidRPr="008524EF">
        <w:rPr>
          <w:rFonts w:ascii="Times New Roman" w:hAnsi="Times New Roman" w:cs="Times New Roman"/>
          <w:sz w:val="24"/>
          <w:szCs w:val="24"/>
        </w:rPr>
        <w:t xml:space="preserve">show great promise for applications </w:t>
      </w:r>
      <w:r w:rsidR="00F50373" w:rsidRPr="008524EF">
        <w:rPr>
          <w:rFonts w:ascii="Times New Roman" w:hAnsi="Times New Roman" w:cs="Times New Roman"/>
          <w:sz w:val="24"/>
          <w:szCs w:val="24"/>
        </w:rPr>
        <w:t>in</w:t>
      </w:r>
      <w:r w:rsidRPr="008524EF">
        <w:rPr>
          <w:rFonts w:ascii="Times New Roman" w:hAnsi="Times New Roman" w:cs="Times New Roman"/>
          <w:sz w:val="24"/>
          <w:szCs w:val="24"/>
        </w:rPr>
        <w:t xml:space="preserve"> transport </w:t>
      </w:r>
      <w:r w:rsidR="00813F73" w:rsidRPr="008524EF">
        <w:rPr>
          <w:rFonts w:ascii="Times New Roman" w:hAnsi="Times New Roman" w:cs="Times New Roman"/>
          <w:sz w:val="24"/>
          <w:szCs w:val="24"/>
        </w:rPr>
        <w:t>and</w:t>
      </w:r>
      <w:r w:rsidRPr="008524EF">
        <w:rPr>
          <w:rFonts w:ascii="Times New Roman" w:hAnsi="Times New Roman" w:cs="Times New Roman"/>
          <w:sz w:val="24"/>
          <w:szCs w:val="24"/>
        </w:rPr>
        <w:t xml:space="preserve"> stationary energy storage. </w:t>
      </w:r>
      <w:r w:rsidR="00D56D3F" w:rsidRPr="008524EF">
        <w:rPr>
          <w:rFonts w:ascii="Times New Roman" w:hAnsi="Times New Roman" w:cs="Times New Roman"/>
          <w:sz w:val="24"/>
          <w:szCs w:val="24"/>
        </w:rPr>
        <w:t xml:space="preserve">The </w:t>
      </w:r>
      <w:r w:rsidR="00A21322" w:rsidRPr="008524EF">
        <w:rPr>
          <w:rFonts w:ascii="Times New Roman" w:hAnsi="Times New Roman" w:cs="Times New Roman"/>
          <w:sz w:val="24"/>
          <w:szCs w:val="24"/>
        </w:rPr>
        <w:t xml:space="preserve">development of </w:t>
      </w:r>
      <w:r w:rsidRPr="008524EF">
        <w:rPr>
          <w:rFonts w:ascii="Times New Roman" w:hAnsi="Times New Roman" w:cs="Times New Roman"/>
          <w:sz w:val="24"/>
          <w:szCs w:val="24"/>
        </w:rPr>
        <w:t xml:space="preserve">a battery </w:t>
      </w:r>
      <w:r w:rsidR="00A21322" w:rsidRPr="008524EF">
        <w:rPr>
          <w:rFonts w:ascii="Times New Roman" w:hAnsi="Times New Roman" w:cs="Times New Roman"/>
          <w:sz w:val="24"/>
          <w:szCs w:val="24"/>
        </w:rPr>
        <w:t>able to</w:t>
      </w:r>
      <w:r w:rsidRPr="008524EF">
        <w:rPr>
          <w:rFonts w:ascii="Times New Roman" w:hAnsi="Times New Roman" w:cs="Times New Roman"/>
          <w:sz w:val="24"/>
          <w:szCs w:val="24"/>
        </w:rPr>
        <w:t xml:space="preserve"> satisfy </w:t>
      </w:r>
      <w:r w:rsidR="00A21322" w:rsidRPr="008524EF">
        <w:rPr>
          <w:rFonts w:ascii="Times New Roman" w:hAnsi="Times New Roman" w:cs="Times New Roman"/>
          <w:sz w:val="24"/>
          <w:szCs w:val="24"/>
        </w:rPr>
        <w:t xml:space="preserve">the </w:t>
      </w:r>
      <w:r w:rsidRPr="008524EF">
        <w:rPr>
          <w:rFonts w:ascii="Times New Roman" w:hAnsi="Times New Roman" w:cs="Times New Roman"/>
          <w:sz w:val="24"/>
          <w:szCs w:val="24"/>
        </w:rPr>
        <w:t xml:space="preserve">energy and power </w:t>
      </w:r>
      <w:r w:rsidR="00C241B2" w:rsidRPr="008524EF">
        <w:rPr>
          <w:rFonts w:ascii="Times New Roman" w:hAnsi="Times New Roman" w:cs="Times New Roman"/>
          <w:sz w:val="24"/>
          <w:szCs w:val="24"/>
        </w:rPr>
        <w:t>requirements</w:t>
      </w:r>
      <w:r w:rsidRPr="008524EF">
        <w:rPr>
          <w:rFonts w:ascii="Times New Roman" w:hAnsi="Times New Roman" w:cs="Times New Roman"/>
          <w:sz w:val="24"/>
          <w:szCs w:val="24"/>
        </w:rPr>
        <w:t xml:space="preserve"> </w:t>
      </w:r>
      <w:r w:rsidR="00C65562" w:rsidRPr="008524EF">
        <w:rPr>
          <w:rFonts w:ascii="Times New Roman" w:hAnsi="Times New Roman" w:cs="Times New Roman"/>
          <w:sz w:val="24"/>
          <w:szCs w:val="24"/>
        </w:rPr>
        <w:t xml:space="preserve">of </w:t>
      </w:r>
      <w:r w:rsidRPr="008524EF">
        <w:rPr>
          <w:rFonts w:ascii="Times New Roman" w:hAnsi="Times New Roman" w:cs="Times New Roman"/>
          <w:sz w:val="24"/>
          <w:szCs w:val="24"/>
        </w:rPr>
        <w:t xml:space="preserve">a particular </w:t>
      </w:r>
      <w:r w:rsidR="00FD0414" w:rsidRPr="008524EF">
        <w:rPr>
          <w:rFonts w:ascii="Times New Roman" w:hAnsi="Times New Roman" w:cs="Times New Roman"/>
          <w:sz w:val="24"/>
          <w:szCs w:val="24"/>
        </w:rPr>
        <w:t>application</w:t>
      </w:r>
      <w:r w:rsidRPr="008524EF">
        <w:rPr>
          <w:rFonts w:ascii="Times New Roman" w:hAnsi="Times New Roman" w:cs="Times New Roman"/>
          <w:sz w:val="24"/>
          <w:szCs w:val="24"/>
        </w:rPr>
        <w:t xml:space="preserve"> </w:t>
      </w:r>
      <w:r w:rsidR="00A21322" w:rsidRPr="008524EF">
        <w:rPr>
          <w:rFonts w:ascii="Times New Roman" w:hAnsi="Times New Roman" w:cs="Times New Roman"/>
          <w:sz w:val="24"/>
          <w:szCs w:val="24"/>
        </w:rPr>
        <w:t>requires</w:t>
      </w:r>
      <w:r w:rsidRPr="008524EF">
        <w:rPr>
          <w:rFonts w:ascii="Times New Roman" w:hAnsi="Times New Roman" w:cs="Times New Roman"/>
          <w:sz w:val="24"/>
          <w:szCs w:val="24"/>
        </w:rPr>
        <w:t xml:space="preserve"> </w:t>
      </w:r>
      <w:r w:rsidR="00C85EE6" w:rsidRPr="008524EF">
        <w:rPr>
          <w:rFonts w:ascii="Times New Roman" w:hAnsi="Times New Roman" w:cs="Times New Roman"/>
          <w:sz w:val="24"/>
          <w:szCs w:val="24"/>
        </w:rPr>
        <w:t xml:space="preserve">considerable electrochemical </w:t>
      </w:r>
      <w:r w:rsidR="00A21322" w:rsidRPr="008524EF">
        <w:rPr>
          <w:rFonts w:ascii="Times New Roman" w:hAnsi="Times New Roman" w:cs="Times New Roman"/>
          <w:sz w:val="24"/>
          <w:szCs w:val="24"/>
        </w:rPr>
        <w:t xml:space="preserve">engineering </w:t>
      </w:r>
      <w:r w:rsidR="00813F73" w:rsidRPr="008524EF">
        <w:rPr>
          <w:rFonts w:ascii="Times New Roman" w:hAnsi="Times New Roman" w:cs="Times New Roman"/>
          <w:sz w:val="24"/>
          <w:szCs w:val="24"/>
        </w:rPr>
        <w:t xml:space="preserve">cell </w:t>
      </w:r>
      <w:r w:rsidR="00A21322" w:rsidRPr="008524EF">
        <w:rPr>
          <w:rFonts w:ascii="Times New Roman" w:hAnsi="Times New Roman" w:cs="Times New Roman"/>
          <w:sz w:val="24"/>
          <w:szCs w:val="24"/>
        </w:rPr>
        <w:t xml:space="preserve">design and </w:t>
      </w:r>
      <w:r w:rsidR="00C85EE6" w:rsidRPr="008524EF">
        <w:rPr>
          <w:rFonts w:ascii="Times New Roman" w:hAnsi="Times New Roman" w:cs="Times New Roman"/>
          <w:sz w:val="24"/>
          <w:szCs w:val="24"/>
        </w:rPr>
        <w:t>characterization</w:t>
      </w:r>
      <w:r w:rsidR="00CC4033" w:rsidRPr="008524EF">
        <w:rPr>
          <w:rFonts w:ascii="Times New Roman" w:hAnsi="Times New Roman" w:cs="Times New Roman"/>
          <w:sz w:val="24"/>
          <w:szCs w:val="24"/>
        </w:rPr>
        <w:t xml:space="preserve"> of </w:t>
      </w:r>
      <w:r w:rsidR="00FF0821" w:rsidRPr="008524EF">
        <w:rPr>
          <w:rFonts w:ascii="Times New Roman" w:hAnsi="Times New Roman" w:cs="Times New Roman"/>
          <w:sz w:val="24"/>
          <w:szCs w:val="24"/>
        </w:rPr>
        <w:t xml:space="preserve">active </w:t>
      </w:r>
      <w:r w:rsidR="00CC4033" w:rsidRPr="008524EF">
        <w:rPr>
          <w:rFonts w:ascii="Times New Roman" w:hAnsi="Times New Roman" w:cs="Times New Roman"/>
          <w:sz w:val="24"/>
          <w:szCs w:val="24"/>
        </w:rPr>
        <w:t>materials</w:t>
      </w:r>
      <w:r w:rsidR="00C85EE6" w:rsidRPr="008524EF">
        <w:rPr>
          <w:rFonts w:ascii="Times New Roman" w:hAnsi="Times New Roman" w:cs="Times New Roman"/>
          <w:sz w:val="24"/>
          <w:szCs w:val="24"/>
        </w:rPr>
        <w:t>.</w:t>
      </w:r>
      <w:r w:rsidR="00D56D3F" w:rsidRPr="008524EF">
        <w:rPr>
          <w:rFonts w:ascii="Times New Roman" w:hAnsi="Times New Roman" w:cs="Times New Roman"/>
          <w:sz w:val="24"/>
          <w:szCs w:val="24"/>
        </w:rPr>
        <w:t xml:space="preserve"> </w:t>
      </w:r>
      <w:r w:rsidR="006514F3" w:rsidRPr="008524EF">
        <w:rPr>
          <w:rFonts w:ascii="Times New Roman" w:hAnsi="Times New Roman" w:cs="Times New Roman"/>
          <w:sz w:val="24"/>
          <w:szCs w:val="24"/>
        </w:rPr>
        <w:t>There are cons</w:t>
      </w:r>
      <w:r w:rsidR="00364EF8" w:rsidRPr="008524EF">
        <w:rPr>
          <w:rFonts w:ascii="Times New Roman" w:hAnsi="Times New Roman" w:cs="Times New Roman"/>
          <w:sz w:val="24"/>
          <w:szCs w:val="24"/>
        </w:rPr>
        <w:t xml:space="preserve">iderable advantages </w:t>
      </w:r>
      <w:r w:rsidR="00345875" w:rsidRPr="008524EF">
        <w:rPr>
          <w:rFonts w:ascii="Times New Roman" w:hAnsi="Times New Roman" w:cs="Times New Roman"/>
          <w:sz w:val="24"/>
          <w:szCs w:val="24"/>
        </w:rPr>
        <w:t>of</w:t>
      </w:r>
      <w:r w:rsidR="006514F3" w:rsidRPr="008524EF">
        <w:rPr>
          <w:rFonts w:ascii="Times New Roman" w:hAnsi="Times New Roman" w:cs="Times New Roman"/>
          <w:sz w:val="24"/>
          <w:szCs w:val="24"/>
        </w:rPr>
        <w:t xml:space="preserve"> rechargeable </w:t>
      </w:r>
      <w:r w:rsidR="00C65562" w:rsidRPr="008524EF">
        <w:rPr>
          <w:rFonts w:ascii="Times New Roman" w:hAnsi="Times New Roman" w:cs="Times New Roman"/>
          <w:sz w:val="24"/>
          <w:szCs w:val="24"/>
        </w:rPr>
        <w:t>metal-</w:t>
      </w:r>
      <w:r w:rsidR="006514F3" w:rsidRPr="008524EF">
        <w:rPr>
          <w:rFonts w:ascii="Times New Roman" w:hAnsi="Times New Roman" w:cs="Times New Roman"/>
          <w:sz w:val="24"/>
          <w:szCs w:val="24"/>
        </w:rPr>
        <w:t>batter</w:t>
      </w:r>
      <w:r w:rsidR="00345875" w:rsidRPr="008524EF">
        <w:rPr>
          <w:rFonts w:ascii="Times New Roman" w:hAnsi="Times New Roman" w:cs="Times New Roman"/>
          <w:sz w:val="24"/>
          <w:szCs w:val="24"/>
        </w:rPr>
        <w:t>ies</w:t>
      </w:r>
      <w:r w:rsidR="006514F3" w:rsidRPr="008524EF">
        <w:rPr>
          <w:rFonts w:ascii="Times New Roman" w:hAnsi="Times New Roman" w:cs="Times New Roman"/>
          <w:sz w:val="24"/>
          <w:szCs w:val="24"/>
        </w:rPr>
        <w:t xml:space="preserve"> with aqueous electrolyte</w:t>
      </w:r>
      <w:r w:rsidR="00345875" w:rsidRPr="008524EF">
        <w:rPr>
          <w:rFonts w:ascii="Times New Roman" w:hAnsi="Times New Roman" w:cs="Times New Roman"/>
          <w:sz w:val="24"/>
          <w:szCs w:val="24"/>
        </w:rPr>
        <w:t>s</w:t>
      </w:r>
      <w:r w:rsidR="008628F5" w:rsidRPr="008524EF">
        <w:rPr>
          <w:rFonts w:ascii="Times New Roman" w:hAnsi="Times New Roman" w:cs="Times New Roman"/>
          <w:sz w:val="24"/>
          <w:szCs w:val="24"/>
        </w:rPr>
        <w:t>, namely, low cost, insensitivity</w:t>
      </w:r>
      <w:r w:rsidR="006514F3" w:rsidRPr="008524EF">
        <w:rPr>
          <w:rFonts w:ascii="Times New Roman" w:hAnsi="Times New Roman" w:cs="Times New Roman"/>
          <w:sz w:val="24"/>
          <w:szCs w:val="24"/>
        </w:rPr>
        <w:t xml:space="preserve"> </w:t>
      </w:r>
      <w:r w:rsidR="008628F5" w:rsidRPr="008524EF">
        <w:rPr>
          <w:rFonts w:ascii="Times New Roman" w:hAnsi="Times New Roman" w:cs="Times New Roman"/>
          <w:sz w:val="24"/>
          <w:szCs w:val="24"/>
        </w:rPr>
        <w:t>to moisture</w:t>
      </w:r>
      <w:r w:rsidR="00556C18" w:rsidRPr="008524EF">
        <w:rPr>
          <w:rFonts w:ascii="Times New Roman" w:hAnsi="Times New Roman" w:cs="Times New Roman"/>
          <w:sz w:val="24"/>
          <w:szCs w:val="24"/>
        </w:rPr>
        <w:t xml:space="preserve"> (in contrast to lithium)</w:t>
      </w:r>
      <w:r w:rsidR="00345875" w:rsidRPr="008524EF">
        <w:rPr>
          <w:rFonts w:ascii="Times New Roman" w:hAnsi="Times New Roman" w:cs="Times New Roman"/>
          <w:sz w:val="24"/>
          <w:szCs w:val="24"/>
        </w:rPr>
        <w:t xml:space="preserve"> </w:t>
      </w:r>
      <w:r w:rsidR="006514F3" w:rsidRPr="008524EF">
        <w:rPr>
          <w:rFonts w:ascii="Times New Roman" w:hAnsi="Times New Roman" w:cs="Times New Roman"/>
          <w:sz w:val="24"/>
          <w:szCs w:val="24"/>
        </w:rPr>
        <w:t xml:space="preserve">and the </w:t>
      </w:r>
      <w:r w:rsidR="00345875" w:rsidRPr="008524EF">
        <w:rPr>
          <w:rFonts w:ascii="Times New Roman" w:hAnsi="Times New Roman" w:cs="Times New Roman"/>
          <w:sz w:val="24"/>
          <w:szCs w:val="24"/>
        </w:rPr>
        <w:t>ability</w:t>
      </w:r>
      <w:r w:rsidR="00CE3621" w:rsidRPr="008524EF">
        <w:rPr>
          <w:rFonts w:ascii="Times New Roman" w:hAnsi="Times New Roman" w:cs="Times New Roman"/>
          <w:sz w:val="24"/>
          <w:szCs w:val="24"/>
        </w:rPr>
        <w:t xml:space="preserve"> </w:t>
      </w:r>
      <w:r w:rsidR="00345875" w:rsidRPr="008524EF">
        <w:rPr>
          <w:rFonts w:ascii="Times New Roman" w:hAnsi="Times New Roman" w:cs="Times New Roman"/>
          <w:sz w:val="24"/>
          <w:szCs w:val="24"/>
        </w:rPr>
        <w:t>to refurbish the</w:t>
      </w:r>
      <w:r w:rsidR="00503255" w:rsidRPr="008524EF">
        <w:rPr>
          <w:rFonts w:ascii="Times New Roman" w:hAnsi="Times New Roman" w:cs="Times New Roman"/>
          <w:sz w:val="24"/>
          <w:szCs w:val="24"/>
        </w:rPr>
        <w:t xml:space="preserve"> electrolyte when</w:t>
      </w:r>
      <w:r w:rsidR="00364EF8" w:rsidRPr="008524EF">
        <w:rPr>
          <w:rFonts w:ascii="Times New Roman" w:hAnsi="Times New Roman" w:cs="Times New Roman"/>
          <w:sz w:val="24"/>
          <w:szCs w:val="24"/>
        </w:rPr>
        <w:t xml:space="preserve"> required</w:t>
      </w:r>
      <w:r w:rsidR="006514F3" w:rsidRPr="008524EF">
        <w:rPr>
          <w:rFonts w:ascii="Times New Roman" w:hAnsi="Times New Roman" w:cs="Times New Roman"/>
          <w:sz w:val="24"/>
          <w:szCs w:val="24"/>
        </w:rPr>
        <w:t xml:space="preserve">. </w:t>
      </w:r>
      <w:r w:rsidR="00345875" w:rsidRPr="008524EF">
        <w:rPr>
          <w:rFonts w:ascii="Times New Roman" w:hAnsi="Times New Roman" w:cs="Times New Roman"/>
          <w:sz w:val="24"/>
          <w:szCs w:val="24"/>
        </w:rPr>
        <w:t>T</w:t>
      </w:r>
      <w:r w:rsidR="006514F3" w:rsidRPr="008524EF">
        <w:rPr>
          <w:rFonts w:ascii="Times New Roman" w:hAnsi="Times New Roman" w:cs="Times New Roman"/>
          <w:sz w:val="24"/>
          <w:szCs w:val="24"/>
        </w:rPr>
        <w:t xml:space="preserve">he high corrosion rates </w:t>
      </w:r>
      <w:r w:rsidR="00345875" w:rsidRPr="008524EF">
        <w:rPr>
          <w:rFonts w:ascii="Times New Roman" w:hAnsi="Times New Roman" w:cs="Times New Roman"/>
          <w:sz w:val="24"/>
          <w:szCs w:val="24"/>
        </w:rPr>
        <w:t>and fire hazard</w:t>
      </w:r>
      <w:r w:rsidR="00556C18" w:rsidRPr="008524EF">
        <w:rPr>
          <w:rFonts w:ascii="Times New Roman" w:hAnsi="Times New Roman" w:cs="Times New Roman"/>
          <w:sz w:val="24"/>
          <w:szCs w:val="24"/>
        </w:rPr>
        <w:t>s</w:t>
      </w:r>
      <w:r w:rsidR="00345875" w:rsidRPr="008524EF">
        <w:rPr>
          <w:rFonts w:ascii="Times New Roman" w:hAnsi="Times New Roman" w:cs="Times New Roman"/>
          <w:sz w:val="24"/>
          <w:szCs w:val="24"/>
        </w:rPr>
        <w:t xml:space="preserve"> </w:t>
      </w:r>
      <w:r w:rsidR="00E76B2C" w:rsidRPr="008524EF">
        <w:rPr>
          <w:rFonts w:ascii="Times New Roman" w:hAnsi="Times New Roman" w:cs="Times New Roman"/>
          <w:sz w:val="24"/>
          <w:szCs w:val="24"/>
        </w:rPr>
        <w:t xml:space="preserve">of </w:t>
      </w:r>
      <w:r w:rsidR="00345875" w:rsidRPr="008524EF">
        <w:rPr>
          <w:rFonts w:ascii="Times New Roman" w:hAnsi="Times New Roman" w:cs="Times New Roman"/>
          <w:sz w:val="24"/>
          <w:szCs w:val="24"/>
        </w:rPr>
        <w:t>alumin</w:t>
      </w:r>
      <w:r w:rsidR="00025894">
        <w:rPr>
          <w:rFonts w:ascii="Times New Roman" w:hAnsi="Times New Roman" w:cs="Times New Roman"/>
          <w:sz w:val="24"/>
          <w:szCs w:val="24"/>
        </w:rPr>
        <w:t>i</w:t>
      </w:r>
      <w:r w:rsidR="00345875" w:rsidRPr="008524EF">
        <w:rPr>
          <w:rFonts w:ascii="Times New Roman" w:hAnsi="Times New Roman" w:cs="Times New Roman"/>
          <w:sz w:val="24"/>
          <w:szCs w:val="24"/>
        </w:rPr>
        <w:t xml:space="preserve">um and </w:t>
      </w:r>
      <w:r w:rsidR="00E76B2C" w:rsidRPr="008524EF">
        <w:rPr>
          <w:rFonts w:ascii="Times New Roman" w:hAnsi="Times New Roman" w:cs="Times New Roman"/>
          <w:sz w:val="24"/>
          <w:szCs w:val="24"/>
        </w:rPr>
        <w:t>lithium</w:t>
      </w:r>
      <w:r w:rsidR="00384796" w:rsidRPr="008524EF">
        <w:rPr>
          <w:rFonts w:ascii="Times New Roman" w:hAnsi="Times New Roman" w:cs="Times New Roman"/>
          <w:sz w:val="24"/>
          <w:szCs w:val="24"/>
        </w:rPr>
        <w:t xml:space="preserve"> </w:t>
      </w:r>
      <w:r w:rsidR="00345875" w:rsidRPr="008524EF">
        <w:rPr>
          <w:rFonts w:ascii="Times New Roman" w:hAnsi="Times New Roman" w:cs="Times New Roman"/>
          <w:sz w:val="24"/>
          <w:szCs w:val="24"/>
        </w:rPr>
        <w:t xml:space="preserve">in </w:t>
      </w:r>
      <w:r w:rsidR="00061F26" w:rsidRPr="008524EF">
        <w:rPr>
          <w:rFonts w:ascii="Times New Roman" w:hAnsi="Times New Roman" w:cs="Times New Roman"/>
          <w:sz w:val="24"/>
          <w:szCs w:val="24"/>
        </w:rPr>
        <w:t>liquid</w:t>
      </w:r>
      <w:r w:rsidR="00345875" w:rsidRPr="008524EF">
        <w:rPr>
          <w:rFonts w:ascii="Times New Roman" w:hAnsi="Times New Roman" w:cs="Times New Roman"/>
          <w:sz w:val="24"/>
          <w:szCs w:val="24"/>
        </w:rPr>
        <w:t xml:space="preserve"> systems</w:t>
      </w:r>
      <w:r w:rsidR="00E76B2C" w:rsidRPr="008524EF">
        <w:rPr>
          <w:rFonts w:ascii="Times New Roman" w:hAnsi="Times New Roman" w:cs="Times New Roman"/>
          <w:sz w:val="24"/>
          <w:szCs w:val="24"/>
        </w:rPr>
        <w:t xml:space="preserve"> </w:t>
      </w:r>
      <w:r w:rsidR="00047044" w:rsidRPr="008524EF">
        <w:rPr>
          <w:rFonts w:ascii="Times New Roman" w:hAnsi="Times New Roman" w:cs="Times New Roman"/>
          <w:sz w:val="24"/>
          <w:szCs w:val="24"/>
        </w:rPr>
        <w:t xml:space="preserve">are </w:t>
      </w:r>
      <w:r w:rsidR="00E76B2C" w:rsidRPr="008524EF">
        <w:rPr>
          <w:rFonts w:ascii="Times New Roman" w:hAnsi="Times New Roman" w:cs="Times New Roman"/>
          <w:sz w:val="24"/>
          <w:szCs w:val="24"/>
        </w:rPr>
        <w:t xml:space="preserve">challenging </w:t>
      </w:r>
      <w:r w:rsidR="00345875" w:rsidRPr="008524EF">
        <w:rPr>
          <w:rFonts w:ascii="Times New Roman" w:hAnsi="Times New Roman" w:cs="Times New Roman"/>
          <w:sz w:val="24"/>
          <w:szCs w:val="24"/>
        </w:rPr>
        <w:t>and</w:t>
      </w:r>
      <w:r w:rsidR="00E76B2C" w:rsidRPr="008524EF">
        <w:rPr>
          <w:rFonts w:ascii="Times New Roman" w:hAnsi="Times New Roman" w:cs="Times New Roman"/>
          <w:sz w:val="24"/>
          <w:szCs w:val="24"/>
        </w:rPr>
        <w:t xml:space="preserve"> the metal electrode must be protected from the electrolyte</w:t>
      </w:r>
      <w:r w:rsidR="00047044" w:rsidRPr="008524EF">
        <w:rPr>
          <w:rFonts w:ascii="Times New Roman" w:hAnsi="Times New Roman" w:cs="Times New Roman"/>
          <w:sz w:val="24"/>
          <w:szCs w:val="24"/>
        </w:rPr>
        <w:t>;</w:t>
      </w:r>
      <w:r w:rsidR="00E76B2C" w:rsidRPr="008524EF">
        <w:rPr>
          <w:rFonts w:ascii="Times New Roman" w:hAnsi="Times New Roman" w:cs="Times New Roman"/>
          <w:sz w:val="24"/>
          <w:szCs w:val="24"/>
        </w:rPr>
        <w:t xml:space="preserve"> for example by a porous ceramic layer or a surfactant</w:t>
      </w:r>
      <w:r w:rsidR="00EE2472" w:rsidRPr="008524EF">
        <w:rPr>
          <w:rFonts w:ascii="Times New Roman" w:hAnsi="Times New Roman" w:cs="Times New Roman"/>
          <w:sz w:val="24"/>
          <w:szCs w:val="24"/>
        </w:rPr>
        <w:t xml:space="preserve"> </w:t>
      </w:r>
      <w:r w:rsidR="00503255" w:rsidRPr="008524EF">
        <w:rPr>
          <w:rFonts w:ascii="Times New Roman" w:hAnsi="Times New Roman" w:cs="Times New Roman"/>
          <w:sz w:val="24"/>
          <w:szCs w:val="24"/>
        </w:rPr>
        <w:t>making these systems</w:t>
      </w:r>
      <w:r w:rsidR="00C65562" w:rsidRPr="008524EF">
        <w:rPr>
          <w:rFonts w:ascii="Times New Roman" w:hAnsi="Times New Roman" w:cs="Times New Roman"/>
          <w:sz w:val="24"/>
          <w:szCs w:val="24"/>
        </w:rPr>
        <w:t xml:space="preserve"> expensive</w:t>
      </w:r>
      <w:r w:rsidR="00061F26" w:rsidRPr="008524EF">
        <w:rPr>
          <w:rFonts w:ascii="Times New Roman" w:hAnsi="Times New Roman" w:cs="Times New Roman"/>
          <w:sz w:val="24"/>
          <w:szCs w:val="24"/>
        </w:rPr>
        <w:t xml:space="preserve"> </w:t>
      </w:r>
      <w:r w:rsidR="004C0E20" w:rsidRPr="008524EF">
        <w:rPr>
          <w:rFonts w:ascii="Times New Roman" w:hAnsi="Times New Roman" w:cs="Times New Roman"/>
          <w:sz w:val="24"/>
          <w:szCs w:val="24"/>
        </w:rPr>
        <w:fldChar w:fldCharType="begin" w:fldLock="1"/>
      </w:r>
      <w:r w:rsidR="00381141" w:rsidRPr="008524EF">
        <w:rPr>
          <w:rFonts w:ascii="Times New Roman" w:hAnsi="Times New Roman" w:cs="Times New Roman"/>
          <w:sz w:val="24"/>
          <w:szCs w:val="24"/>
        </w:rPr>
        <w:instrText>ADDIN CSL_CITATION { "citationItems" : [ { "id" : "ITEM-1", "itemData" : { "DOI" : "10.1021/jz1005384", "ISBN" : "1948-7185", "ISSN" : "19487185", "abstract" : "The lithium-air system captured worldwide attention in 2009 as a possible\\nbattery for electric vehicle propulsion applications. If successfully\\ndeveloped, this battery could provide an energy source for electric\\nvehicles rivaling that of gasoline in terms of usable energy density.\\nHowever, there are numerous scientific and technical challenges that\\nmust be overcome if this alluring promise is to turn into reality.\\nThe fundamental battery chemistry during discharge is thought to\\nbe the electrochemical oxidation of lithium metal at the anode and\\nreduction of oxygen from air at the cathode. With aprotic electrolytes,\\nas used in Li-ion batteries, there is some evidence that the process\\ncan be reversed by applying an external potential, i.e., that such\\na battery can be electrically recharged. This paper summarizes the\\nauthors view of the promise and challenges facing development of\\npractical Li-air batteries and the current understanding of its chemistry.\\nHowever, it must be appreciated that this perspective represents\\nonly a snapshot in a very rapidly evolving picture. &amp;copy; 2010 American\\nChemical Society.", "author" : [ { "dropping-particle" : "", "family" : "Girishkumar", "given" : "G.", "non-dropping-particle" : "", "parse-names" : false, "suffix" : "" }, { "dropping-particle" : "", "family" : "McCloskey", "given" : "B.", "non-dropping-particle" : "", "parse-names" : false, "suffix" : "" }, { "dropping-particle" : "", "family" : "Luntz", "given" : "A. C.", "non-dropping-particle" : "", "parse-names" : false, "suffix" : "" }, { "dropping-particle" : "", "family" : "Swanson", "given" : "S.", "non-dropping-particle" : "", "parse-names" : false, "suffix" : "" }, { "dropping-particle" : "", "family" : "Wilcke", "given" : "W.", "non-dropping-particle" : "", "parse-names" : false, "suffix" : "" } ], "container-title" : "Journal of Physical Chemistry Letters", "id" : "ITEM-1", "issue" : "14", "issued" : { "date-parts" : [ [ "2010" ] ] }, "page" : "2193-2203", "title" : "Lithium-air battery: Promise and challenges", "type" : "article-journal", "volume" : "1" }, "uris" : [ "http://www.mendeley.com/documents/?uuid=80cde96e-3e72-45f8-9b30-5fb664b1494e" ] }, { "id" : "ITEM-2", "itemData" : { "DOI" : "10.1016/j.nanoen.2013.02.003", "ISBN" : "22112855", "ISSN" : "22112855", "abstract" : "Materials design and synthesis is critical for reliable fabrication of stable and high-performance lithium-air batteries that are competitive with other energy delivery systems. Intensive research activities have focused on the development of efficient cathode catalysts and stable electrolytes in the past several years and many review articles are already available. This review aims on lithium ion conducting membranes that are barely studied although they are essentially indispensible for building batteries composed of aqueous electrolytes and batteries composed of non-aqueous electrolytes for long-term operation. In a typical lithium-air battery cell, a lithium ion conducting membrane is sandwiched between the lithium metal anode and the air cathode to prevent the lithium metal anode from reacting with poison species (e.g., water, oxygen, etc.) diffused from cathode to anode, leading to a significant increase in lifetime of the battery. A number of solid materials including polymer/polymer-ceramic composites, non-oxide inorganic compounds, perovskite-type oxides, garnet-type oxides, ??-Li3PO4 oxides, NASICON-type oxides, and single-crystalline silicon that exhibit good lithium-ion conductivity are comprehensively summarized and discussed in this review. Although only a few of NASICON-type oxides and single-crystalline silicon have been evaluated as the lithium ion conducting membranes in lithium-air battery cells, all of the solid materials summarized in this review and their possible derivative composites are also promising to be developed as lithium ion conducting membranes for lithium-air batteries. This review is also expected to be an advocate for research in lithium ion conducting membranes. ?? 2013 Elsevier Ltd.", "author" : [ { "dropping-particle" : "", "family" : "Sun", "given" : "Yugang", "non-dropping-particle" : "", "parse-names" : false, "suffix" : "" } ], "container-title" : "Nano Energy", "id" : "ITEM-2", "issue" : "5", "issued" : { "date-parts" : [ [ "2013" ] ] }, "page" : "801-816", "title" : "Lithium ion conducting membranes for lithium-air batteries", "type" : "article", "volume" : "2" }, "uris" : [ "http://www.mendeley.com/documents/?uuid=087edc03-e7b8-4017-b444-8674428a3f1c" ] }, { "id" : "ITEM-3", "itemData" : { "DOI" : "10.5796/electrochemistry.80.706", "ISBN" : "0366-7022", "ISSN" : "1344-3542", "abstract" : "This article summarizes our research on aqueous lithium-air rechargeable batteries. Lithium-air batteries have a far higher energy density and lower material cost than lithium-ion batteries, so that they are now attracting growing attention as possible power sources for electric vehicles. Presently, two types of rechargeable lithium-air batteries have been developed; non-aqueous and aqueous types. The aqueous type has a lower specific energy density than the non-aqueous system, but overcomes some severe problems that must still be addressed for the non-aqueous type, such as lithium metal corrosion by water from air and the high polarization of electrode reactions. The key component of the aqueous lithium-air battery is a water-stable lithium metal electrode (WSLE). The WSLE developed in our laboratory consists of lithium metal covered with a lithium conducting polymer electrolyte and a lithium conducting water-stable solid electrolyte, which was successfully operated in a saturated LiOH and LiCl aqueous solution.", "author" : [ { "dropping-particle" : "", "family" : "Imanishi", "given" : "Nobuyuki", "non-dropping-particle" : "", "parse-names" : false, "suffix" : "" }, { "dropping-particle" : "", "family" : "Takeda", "given" : "Yasuo", "non-dropping-particle" : "", "parse-names" : false, "suffix" : "" }, { "dropping-particle" : "", "family" : "Yamamoto", "given" : "Osamu", "non-dropping-particle" : "", "parse-names" : false, "suffix" : "" } ], "container-title" : "Electrochemistry", "id" : "ITEM-3", "issue" : "10", "issued" : { "date-parts" : [ [ "2012" ] ] }, "page" : "706-715", "title" : "Aqueous Lithium-Air Rechargeable Batteries", "type" : "article-journal", "volume" : "80" }, "uris" : [ "http://www.mendeley.com/documents/?uuid=7edbac6e-e82f-4aec-b32b-d88900354314" ] } ], "mendeley" : { "formattedCitation" : "[1]\u2013[3]", "manualFormatting" : "[1-3]", "plainTextFormattedCitation" : "[1]\u2013[3]", "previouslyFormattedCitation" : "[1]\u2013[3]" }, "properties" : { "noteIndex" : 0 }, "schema" : "https://github.com/citation-style-language/schema/raw/master/csl-citation.json" }</w:instrText>
      </w:r>
      <w:r w:rsidR="004C0E20" w:rsidRPr="008524EF">
        <w:rPr>
          <w:rFonts w:ascii="Times New Roman" w:hAnsi="Times New Roman" w:cs="Times New Roman"/>
          <w:sz w:val="24"/>
          <w:szCs w:val="24"/>
        </w:rPr>
        <w:fldChar w:fldCharType="separate"/>
      </w:r>
      <w:r w:rsidR="002A276D" w:rsidRPr="008524EF">
        <w:rPr>
          <w:rFonts w:ascii="Times New Roman" w:hAnsi="Times New Roman" w:cs="Times New Roman"/>
          <w:sz w:val="24"/>
          <w:szCs w:val="24"/>
        </w:rPr>
        <w:t>[1</w:t>
      </w:r>
      <w:r w:rsidR="00381141" w:rsidRPr="008524EF">
        <w:rPr>
          <w:rFonts w:ascii="Times New Roman" w:hAnsi="Times New Roman" w:cs="Times New Roman"/>
          <w:sz w:val="24"/>
          <w:szCs w:val="24"/>
        </w:rPr>
        <w:t>-</w:t>
      </w:r>
      <w:r w:rsidR="002A276D" w:rsidRPr="008524EF">
        <w:rPr>
          <w:rFonts w:ascii="Times New Roman" w:hAnsi="Times New Roman" w:cs="Times New Roman"/>
          <w:sz w:val="24"/>
          <w:szCs w:val="24"/>
        </w:rPr>
        <w:t>3]</w:t>
      </w:r>
      <w:r w:rsidR="004C0E20" w:rsidRPr="008524EF">
        <w:rPr>
          <w:rFonts w:ascii="Times New Roman" w:hAnsi="Times New Roman" w:cs="Times New Roman"/>
          <w:sz w:val="24"/>
          <w:szCs w:val="24"/>
        </w:rPr>
        <w:fldChar w:fldCharType="end"/>
      </w:r>
      <w:r w:rsidR="00480B71" w:rsidRPr="008524EF">
        <w:rPr>
          <w:rFonts w:ascii="Times New Roman" w:hAnsi="Times New Roman" w:cs="Times New Roman"/>
          <w:sz w:val="24"/>
          <w:szCs w:val="24"/>
        </w:rPr>
        <w:t>.</w:t>
      </w:r>
      <w:r w:rsidR="00503255" w:rsidRPr="008524EF">
        <w:rPr>
          <w:rFonts w:ascii="Times New Roman" w:hAnsi="Times New Roman" w:cs="Times New Roman"/>
          <w:sz w:val="24"/>
          <w:szCs w:val="24"/>
        </w:rPr>
        <w:t xml:space="preserve"> </w:t>
      </w:r>
      <w:r w:rsidR="00D51B59" w:rsidRPr="008524EF">
        <w:rPr>
          <w:rFonts w:ascii="Times New Roman" w:hAnsi="Times New Roman" w:cs="Times New Roman"/>
          <w:sz w:val="24"/>
          <w:szCs w:val="24"/>
        </w:rPr>
        <w:t>Zinc- and i</w:t>
      </w:r>
      <w:r w:rsidR="00E76B2C" w:rsidRPr="008524EF">
        <w:rPr>
          <w:rFonts w:ascii="Times New Roman" w:hAnsi="Times New Roman" w:cs="Times New Roman"/>
          <w:sz w:val="24"/>
          <w:szCs w:val="24"/>
        </w:rPr>
        <w:t>ron-air batteries do not suffe</w:t>
      </w:r>
      <w:r w:rsidR="00804460" w:rsidRPr="008524EF">
        <w:rPr>
          <w:rFonts w:ascii="Times New Roman" w:hAnsi="Times New Roman" w:cs="Times New Roman"/>
          <w:sz w:val="24"/>
          <w:szCs w:val="24"/>
        </w:rPr>
        <w:t xml:space="preserve">r from </w:t>
      </w:r>
      <w:r w:rsidR="000D1FF3" w:rsidRPr="008524EF">
        <w:rPr>
          <w:rFonts w:ascii="Times New Roman" w:hAnsi="Times New Roman" w:cs="Times New Roman"/>
          <w:sz w:val="24"/>
          <w:szCs w:val="24"/>
        </w:rPr>
        <w:t>such</w:t>
      </w:r>
      <w:r w:rsidR="00804460" w:rsidRPr="008524EF">
        <w:rPr>
          <w:rFonts w:ascii="Times New Roman" w:hAnsi="Times New Roman" w:cs="Times New Roman"/>
          <w:sz w:val="24"/>
          <w:szCs w:val="24"/>
        </w:rPr>
        <w:t xml:space="preserve"> corrosion </w:t>
      </w:r>
      <w:r w:rsidR="00143627" w:rsidRPr="008524EF">
        <w:rPr>
          <w:rFonts w:ascii="Times New Roman" w:hAnsi="Times New Roman" w:cs="Times New Roman"/>
          <w:sz w:val="24"/>
          <w:szCs w:val="24"/>
        </w:rPr>
        <w:t xml:space="preserve">and safety </w:t>
      </w:r>
      <w:r w:rsidR="00804460" w:rsidRPr="008524EF">
        <w:rPr>
          <w:rFonts w:ascii="Times New Roman" w:hAnsi="Times New Roman" w:cs="Times New Roman"/>
          <w:sz w:val="24"/>
          <w:szCs w:val="24"/>
        </w:rPr>
        <w:t xml:space="preserve">problems </w:t>
      </w:r>
      <w:r w:rsidR="00503255" w:rsidRPr="008524EF">
        <w:rPr>
          <w:rFonts w:ascii="Times New Roman" w:hAnsi="Times New Roman" w:cs="Times New Roman"/>
          <w:sz w:val="24"/>
          <w:szCs w:val="24"/>
        </w:rPr>
        <w:t>therefore</w:t>
      </w:r>
      <w:r w:rsidR="00804460" w:rsidRPr="008524EF">
        <w:rPr>
          <w:rFonts w:ascii="Times New Roman" w:hAnsi="Times New Roman" w:cs="Times New Roman"/>
          <w:sz w:val="24"/>
          <w:szCs w:val="24"/>
        </w:rPr>
        <w:t xml:space="preserve"> are attractive candidates for rechargeable aqueous</w:t>
      </w:r>
      <w:r w:rsidR="00F50427" w:rsidRPr="008524EF">
        <w:rPr>
          <w:rFonts w:ascii="Times New Roman" w:hAnsi="Times New Roman" w:cs="Times New Roman"/>
          <w:sz w:val="24"/>
          <w:szCs w:val="24"/>
        </w:rPr>
        <w:t xml:space="preserve"> metal-air batter</w:t>
      </w:r>
      <w:r w:rsidR="00143627" w:rsidRPr="008524EF">
        <w:rPr>
          <w:rFonts w:ascii="Times New Roman" w:hAnsi="Times New Roman" w:cs="Times New Roman"/>
          <w:sz w:val="24"/>
          <w:szCs w:val="24"/>
        </w:rPr>
        <w:t>ies</w:t>
      </w:r>
      <w:r w:rsidR="00AB4158" w:rsidRPr="008524EF">
        <w:rPr>
          <w:rFonts w:ascii="Times New Roman" w:hAnsi="Times New Roman" w:cs="Times New Roman"/>
          <w:sz w:val="24"/>
          <w:szCs w:val="24"/>
        </w:rPr>
        <w:t>. Of the two</w:t>
      </w:r>
      <w:r w:rsidR="00F50427" w:rsidRPr="008524EF">
        <w:rPr>
          <w:rFonts w:ascii="Times New Roman" w:hAnsi="Times New Roman" w:cs="Times New Roman"/>
          <w:sz w:val="24"/>
          <w:szCs w:val="24"/>
        </w:rPr>
        <w:t>, zinc-air batteries ar</w:t>
      </w:r>
      <w:r w:rsidR="008C231C" w:rsidRPr="008524EF">
        <w:rPr>
          <w:rFonts w:ascii="Times New Roman" w:hAnsi="Times New Roman" w:cs="Times New Roman"/>
          <w:sz w:val="24"/>
          <w:szCs w:val="24"/>
        </w:rPr>
        <w:t>e the most-studied</w:t>
      </w:r>
      <w:r w:rsidR="007768A2" w:rsidRPr="008524EF">
        <w:rPr>
          <w:rFonts w:ascii="Times New Roman" w:hAnsi="Times New Roman" w:cs="Times New Roman"/>
          <w:sz w:val="24"/>
          <w:szCs w:val="24"/>
        </w:rPr>
        <w:t>,</w:t>
      </w:r>
      <w:r w:rsidR="008C231C" w:rsidRPr="008524EF">
        <w:rPr>
          <w:rFonts w:ascii="Times New Roman" w:hAnsi="Times New Roman" w:cs="Times New Roman"/>
          <w:sz w:val="24"/>
          <w:szCs w:val="24"/>
        </w:rPr>
        <w:t xml:space="preserve"> with a </w:t>
      </w:r>
      <w:r w:rsidR="00143627" w:rsidRPr="008524EF">
        <w:rPr>
          <w:rFonts w:ascii="Times New Roman" w:hAnsi="Times New Roman" w:cs="Times New Roman"/>
          <w:sz w:val="24"/>
          <w:szCs w:val="24"/>
        </w:rPr>
        <w:t xml:space="preserve">higher </w:t>
      </w:r>
      <w:r w:rsidR="00F50427" w:rsidRPr="008524EF">
        <w:rPr>
          <w:rFonts w:ascii="Times New Roman" w:hAnsi="Times New Roman" w:cs="Times New Roman"/>
          <w:sz w:val="24"/>
          <w:szCs w:val="24"/>
        </w:rPr>
        <w:t>theoretical cell voltage</w:t>
      </w:r>
      <w:r w:rsidR="007768A2" w:rsidRPr="008524EF">
        <w:rPr>
          <w:rFonts w:ascii="Times New Roman" w:hAnsi="Times New Roman" w:cs="Times New Roman"/>
          <w:sz w:val="24"/>
          <w:szCs w:val="24"/>
        </w:rPr>
        <w:t xml:space="preserve"> of</w:t>
      </w:r>
      <w:r w:rsidR="00721896" w:rsidRPr="008524EF">
        <w:rPr>
          <w:rFonts w:ascii="Times New Roman" w:hAnsi="Times New Roman" w:cs="Times New Roman"/>
          <w:sz w:val="24"/>
          <w:szCs w:val="24"/>
        </w:rPr>
        <w:t xml:space="preserve"> 1.65 V</w:t>
      </w:r>
      <w:r w:rsidR="00A21322" w:rsidRPr="008524EF">
        <w:rPr>
          <w:rFonts w:ascii="Times New Roman" w:hAnsi="Times New Roman" w:cs="Times New Roman"/>
          <w:sz w:val="24"/>
          <w:szCs w:val="24"/>
        </w:rPr>
        <w:t xml:space="preserve"> </w:t>
      </w:r>
      <w:r w:rsidR="008C231C" w:rsidRPr="008524EF">
        <w:rPr>
          <w:rFonts w:ascii="Times New Roman" w:hAnsi="Times New Roman" w:cs="Times New Roman"/>
          <w:sz w:val="24"/>
          <w:szCs w:val="24"/>
        </w:rPr>
        <w:t xml:space="preserve">compared to </w:t>
      </w:r>
      <w:r w:rsidR="00143627" w:rsidRPr="008524EF">
        <w:rPr>
          <w:rFonts w:ascii="Times New Roman" w:hAnsi="Times New Roman" w:cs="Times New Roman"/>
          <w:sz w:val="24"/>
          <w:szCs w:val="24"/>
        </w:rPr>
        <w:t>iron-air cells at</w:t>
      </w:r>
      <w:r w:rsidR="00F50427" w:rsidRPr="008524EF">
        <w:rPr>
          <w:rFonts w:ascii="Times New Roman" w:hAnsi="Times New Roman" w:cs="Times New Roman"/>
          <w:sz w:val="24"/>
          <w:szCs w:val="24"/>
        </w:rPr>
        <w:t xml:space="preserve"> 1.28 V</w:t>
      </w:r>
      <w:r w:rsidR="004C0E20" w:rsidRPr="008524EF">
        <w:rPr>
          <w:rFonts w:ascii="Times New Roman" w:hAnsi="Times New Roman" w:cs="Times New Roman"/>
          <w:sz w:val="24"/>
          <w:szCs w:val="24"/>
        </w:rPr>
        <w:t xml:space="preserve"> </w:t>
      </w:r>
      <w:r w:rsidR="004C0E20" w:rsidRPr="008524EF">
        <w:rPr>
          <w:rFonts w:ascii="Times New Roman" w:hAnsi="Times New Roman" w:cs="Times New Roman"/>
          <w:sz w:val="24"/>
          <w:szCs w:val="24"/>
        </w:rPr>
        <w:fldChar w:fldCharType="begin" w:fldLock="1"/>
      </w:r>
      <w:r w:rsidR="00381141" w:rsidRPr="008524EF">
        <w:rPr>
          <w:rFonts w:ascii="Times New Roman" w:hAnsi="Times New Roman" w:cs="Times New Roman"/>
          <w:sz w:val="24"/>
          <w:szCs w:val="24"/>
        </w:rPr>
        <w:instrText>ADDIN CSL_CITATION { "citationItems" : [ { "id" : "ITEM-1", "itemData" : { "ISBN" : "0-471-57043-5", "author" : [ { "dropping-particle" : "", "family" : "Kinoshita", "given" : "Kim", "non-dropping-particle" : "", "parse-names" : false, "suffix" : "" } ], "id" : "ITEM-1", "issued" : { "date-parts" : [ [ "1992" ] ] }, "number-of-pages" : "259-306", "publisher" : "John Wiley &amp; Sons", "title" : "Electrochemical Oxygen Technology", "type" : "book" }, "uris" : [ "http://www.mendeley.com/documents/?uuid=2a635e23-3923-4db1-9475-baa5fc310c68" ] }, { "id" : "ITEM-2", "itemData" : { "DOI" : "10.1016/j.jpowsour.2005.07.038", "ISSN" : "03787753", "abstract" : "A selective review on the materials and construction principles used for bifunctional oxygen/air electrodes is given. The discussion emphasizes the catalytically active materials used for the construction of these electrodes, which are a key component in electrically rechargeable air breathing electrochemical systems. Whereas, in acid electrolytes normally noble metal catalysts must be used, there is a possibility to use less expensive transition metal oxides in alkaline electrolytes. Typical transition metal oxides have the perovskite, pyrochlore and spinel structure.", "author" : [ { "dropping-particle" : "", "family" : "J\u00f6rissen", "given" : "Ludwig", "non-dropping-particle" : "", "parse-names" : false, "suffix" : "" } ], "container-title" : "Journal of Power Sources", "id" : "ITEM-2", "issue" : "1", "issued" : { "date-parts" : [ [ "2006", "4" ] ] }, "page" : "23-32", "title" : "Bifunctional oxygen/air electrodes", "type" : "article-journal", "volume" : "155" }, "uris" : [ "http://www.mendeley.com/documents/?uuid=0c4c1098-0434-4f19-a3f4-9e024aa272f1" ] } ], "mendeley" : { "formattedCitation" : "[4], [5]", "manualFormatting" : "[4, 5]", "plainTextFormattedCitation" : "[4], [5]", "previouslyFormattedCitation" : "[4], [5]" }, "properties" : { "noteIndex" : 0 }, "schema" : "https://github.com/citation-style-language/schema/raw/master/csl-citation.json" }</w:instrText>
      </w:r>
      <w:r w:rsidR="004C0E20" w:rsidRPr="008524EF">
        <w:rPr>
          <w:rFonts w:ascii="Times New Roman" w:hAnsi="Times New Roman" w:cs="Times New Roman"/>
          <w:sz w:val="24"/>
          <w:szCs w:val="24"/>
        </w:rPr>
        <w:fldChar w:fldCharType="separate"/>
      </w:r>
      <w:r w:rsidR="002A276D" w:rsidRPr="008524EF">
        <w:rPr>
          <w:rFonts w:ascii="Times New Roman" w:hAnsi="Times New Roman" w:cs="Times New Roman"/>
          <w:sz w:val="24"/>
          <w:szCs w:val="24"/>
        </w:rPr>
        <w:t>[4</w:t>
      </w:r>
      <w:r w:rsidR="00381141" w:rsidRPr="008524EF">
        <w:rPr>
          <w:rFonts w:ascii="Times New Roman" w:hAnsi="Times New Roman" w:cs="Times New Roman"/>
          <w:sz w:val="24"/>
          <w:szCs w:val="24"/>
        </w:rPr>
        <w:t xml:space="preserve">, </w:t>
      </w:r>
      <w:r w:rsidR="002A276D" w:rsidRPr="008524EF">
        <w:rPr>
          <w:rFonts w:ascii="Times New Roman" w:hAnsi="Times New Roman" w:cs="Times New Roman"/>
          <w:sz w:val="24"/>
          <w:szCs w:val="24"/>
        </w:rPr>
        <w:t>5]</w:t>
      </w:r>
      <w:r w:rsidR="004C0E20" w:rsidRPr="008524EF">
        <w:rPr>
          <w:rFonts w:ascii="Times New Roman" w:hAnsi="Times New Roman" w:cs="Times New Roman"/>
          <w:sz w:val="24"/>
          <w:szCs w:val="24"/>
        </w:rPr>
        <w:fldChar w:fldCharType="end"/>
      </w:r>
      <w:r w:rsidR="00EE2472" w:rsidRPr="008524EF">
        <w:rPr>
          <w:rFonts w:ascii="Times New Roman" w:hAnsi="Times New Roman" w:cs="Times New Roman"/>
          <w:sz w:val="24"/>
          <w:szCs w:val="24"/>
        </w:rPr>
        <w:t>.</w:t>
      </w:r>
    </w:p>
    <w:p w14:paraId="41F48524" w14:textId="77777777" w:rsidR="00E43BE8" w:rsidRPr="008524EF" w:rsidRDefault="00E43BE8" w:rsidP="002A09C8">
      <w:pPr>
        <w:spacing w:line="480" w:lineRule="auto"/>
        <w:jc w:val="both"/>
        <w:rPr>
          <w:rFonts w:ascii="Times New Roman" w:hAnsi="Times New Roman" w:cs="Times New Roman"/>
          <w:sz w:val="24"/>
          <w:szCs w:val="24"/>
        </w:rPr>
      </w:pPr>
    </w:p>
    <w:p w14:paraId="5CA47D42" w14:textId="77777777" w:rsidR="00BE04C4" w:rsidRPr="008524EF" w:rsidRDefault="00DB4ED4" w:rsidP="00503255">
      <w:pPr>
        <w:spacing w:line="480" w:lineRule="auto"/>
        <w:jc w:val="both"/>
        <w:rPr>
          <w:rFonts w:ascii="Times New Roman" w:hAnsi="Times New Roman" w:cs="Times New Roman"/>
          <w:sz w:val="24"/>
          <w:szCs w:val="24"/>
        </w:rPr>
      </w:pPr>
      <w:r w:rsidRPr="008524EF">
        <w:rPr>
          <w:rFonts w:ascii="Times New Roman" w:hAnsi="Times New Roman" w:cs="Times New Roman"/>
          <w:sz w:val="24"/>
          <w:szCs w:val="24"/>
        </w:rPr>
        <w:t>U</w:t>
      </w:r>
      <w:r w:rsidR="00D51B59" w:rsidRPr="008524EF">
        <w:rPr>
          <w:rFonts w:ascii="Times New Roman" w:hAnsi="Times New Roman" w:cs="Times New Roman"/>
          <w:sz w:val="24"/>
          <w:szCs w:val="24"/>
        </w:rPr>
        <w:t xml:space="preserve">nlike zinc-air, the iron-air battery does not </w:t>
      </w:r>
      <w:r w:rsidR="00267710" w:rsidRPr="008524EF">
        <w:rPr>
          <w:rFonts w:ascii="Times New Roman" w:hAnsi="Times New Roman" w:cs="Times New Roman"/>
          <w:sz w:val="24"/>
          <w:szCs w:val="24"/>
        </w:rPr>
        <w:t xml:space="preserve">suffer metal </w:t>
      </w:r>
      <w:r w:rsidR="00D51B59" w:rsidRPr="008524EF">
        <w:rPr>
          <w:rFonts w:ascii="Times New Roman" w:hAnsi="Times New Roman" w:cs="Times New Roman"/>
          <w:sz w:val="24"/>
          <w:szCs w:val="24"/>
        </w:rPr>
        <w:t>dendrite formation on repeated cycling</w:t>
      </w:r>
      <w:r w:rsidR="00267710" w:rsidRPr="008524EF">
        <w:rPr>
          <w:rFonts w:ascii="Times New Roman" w:hAnsi="Times New Roman" w:cs="Times New Roman"/>
          <w:sz w:val="24"/>
          <w:szCs w:val="24"/>
        </w:rPr>
        <w:t>,</w:t>
      </w:r>
      <w:r w:rsidR="00D5226D" w:rsidRPr="008524EF">
        <w:rPr>
          <w:rFonts w:asciiTheme="majorBidi" w:hAnsiTheme="majorBidi" w:cstheme="majorBidi"/>
          <w:sz w:val="24"/>
          <w:szCs w:val="24"/>
        </w:rPr>
        <w:t xml:space="preserve"> </w:t>
      </w:r>
      <w:r w:rsidR="00503255" w:rsidRPr="008524EF">
        <w:rPr>
          <w:rFonts w:asciiTheme="majorBidi" w:hAnsiTheme="majorBidi" w:cstheme="majorBidi"/>
          <w:sz w:val="24"/>
          <w:szCs w:val="24"/>
        </w:rPr>
        <w:t>suggesting that</w:t>
      </w:r>
      <w:r w:rsidR="00D51B59" w:rsidRPr="008524EF">
        <w:rPr>
          <w:rFonts w:ascii="Times New Roman" w:hAnsi="Times New Roman" w:cs="Times New Roman"/>
          <w:sz w:val="24"/>
          <w:szCs w:val="24"/>
        </w:rPr>
        <w:t xml:space="preserve"> the cycle lifetime of iron electrodes </w:t>
      </w:r>
      <w:r w:rsidR="00A21322" w:rsidRPr="008524EF">
        <w:rPr>
          <w:rFonts w:ascii="Times New Roman" w:hAnsi="Times New Roman" w:cs="Times New Roman"/>
          <w:sz w:val="24"/>
          <w:szCs w:val="24"/>
        </w:rPr>
        <w:t>could</w:t>
      </w:r>
      <w:r w:rsidR="00C65562" w:rsidRPr="008524EF">
        <w:rPr>
          <w:rFonts w:ascii="Times New Roman" w:hAnsi="Times New Roman" w:cs="Times New Roman"/>
          <w:sz w:val="24"/>
          <w:szCs w:val="24"/>
        </w:rPr>
        <w:t>, in theory,</w:t>
      </w:r>
      <w:r w:rsidR="00A21322" w:rsidRPr="008524EF">
        <w:rPr>
          <w:rFonts w:ascii="Times New Roman" w:hAnsi="Times New Roman" w:cs="Times New Roman"/>
          <w:sz w:val="24"/>
          <w:szCs w:val="24"/>
        </w:rPr>
        <w:t xml:space="preserve"> </w:t>
      </w:r>
      <w:r w:rsidR="00D51B59" w:rsidRPr="008524EF">
        <w:rPr>
          <w:rFonts w:ascii="Times New Roman" w:hAnsi="Times New Roman" w:cs="Times New Roman"/>
          <w:sz w:val="24"/>
          <w:szCs w:val="24"/>
        </w:rPr>
        <w:t>be longer, and an electrolyte flow system is not required to prevent dendrite formation</w:t>
      </w:r>
      <w:r w:rsidR="00CA4654" w:rsidRPr="008524EF">
        <w:rPr>
          <w:rFonts w:ascii="Times New Roman" w:hAnsi="Times New Roman" w:cs="Times New Roman"/>
          <w:sz w:val="24"/>
          <w:szCs w:val="24"/>
        </w:rPr>
        <w:t xml:space="preserve"> since solid state reactions </w:t>
      </w:r>
      <w:r w:rsidR="00503255" w:rsidRPr="008524EF">
        <w:rPr>
          <w:rFonts w:ascii="Times New Roman" w:hAnsi="Times New Roman" w:cs="Times New Roman"/>
          <w:sz w:val="24"/>
          <w:szCs w:val="24"/>
        </w:rPr>
        <w:t xml:space="preserve">take place </w:t>
      </w:r>
      <w:r w:rsidR="00CA4654" w:rsidRPr="008524EF">
        <w:rPr>
          <w:rFonts w:ascii="Times New Roman" w:hAnsi="Times New Roman" w:cs="Times New Roman"/>
          <w:sz w:val="24"/>
          <w:szCs w:val="24"/>
        </w:rPr>
        <w:t>on the coated electrode surface</w:t>
      </w:r>
      <w:r w:rsidR="006C3980" w:rsidRPr="008524EF">
        <w:rPr>
          <w:rFonts w:ascii="Times New Roman" w:hAnsi="Times New Roman" w:cs="Times New Roman"/>
          <w:sz w:val="24"/>
          <w:szCs w:val="24"/>
        </w:rPr>
        <w:t xml:space="preserve"> </w:t>
      </w:r>
      <w:r w:rsidR="006C3980" w:rsidRPr="008524EF">
        <w:rPr>
          <w:rFonts w:ascii="Times New Roman" w:hAnsi="Times New Roman" w:cs="Times New Roman"/>
          <w:sz w:val="24"/>
          <w:szCs w:val="24"/>
        </w:rPr>
        <w:fldChar w:fldCharType="begin" w:fldLock="1"/>
      </w:r>
      <w:r w:rsidR="002A276D" w:rsidRPr="008524EF">
        <w:rPr>
          <w:rFonts w:ascii="Times New Roman" w:hAnsi="Times New Roman" w:cs="Times New Roman"/>
          <w:sz w:val="24"/>
          <w:szCs w:val="24"/>
        </w:rPr>
        <w:instrText>ADDIN CSL_CITATION { "citationItems" : [ { "id" : "ITEM-1", "itemData" : { "DOI" : "10.1002/cplu.201402238", "ISSN" : "2192-6506", "author" : [ { "dropping-particle" : "", "family" : "McKerracher", "given" : "R D", "non-dropping-particle" : "", "parse-names" : false, "suffix" : "" }, { "dropping-particle" : "", "family" : "Ponce de Leon", "given" : "Carlos", "non-dropping-particle" : "", "parse-names" : false, "suffix" : "" }, { "dropping-particle" : "", "family" : "Wills", "given" : "R G A", "non-dropping-particle" : "", "parse-names" : false, "suffix" : "" }, { "dropping-particle" : "", "family" : "Shah", "given" : "A A", "non-dropping-particle" : "", "parse-names" : false, "suffix" : "" }, { "dropping-particle" : "", "family" : "Walsh", "given" : "Frank C", "non-dropping-particle" : "", "parse-names" : false, "suffix" : "" } ], "container-title" : "ChemPlusChem", "id" : "ITEM-1", "issue" : "2", "issued" : { "date-parts" : [ [ "2015" ] ] }, "page" : "323-335", "publisher" : "WILEY-VCH Verlag", "title" : "A Review of the Iron\u2013Air Secondary Battery for Energy Storage", "type" : "article-journal", "volume" : "80" }, "uris" : [ "http://www.mendeley.com/documents/?uuid=a485eea4-357d-400b-9543-54b5a941f49c" ] } ], "mendeley" : { "formattedCitation" : "[6]", "plainTextFormattedCitation" : "[6]", "previouslyFormattedCitation" : "[6]" }, "properties" : { "noteIndex" : 0 }, "schema" : "https://github.com/citation-style-language/schema/raw/master/csl-citation.json" }</w:instrText>
      </w:r>
      <w:r w:rsidR="006C3980" w:rsidRPr="008524EF">
        <w:rPr>
          <w:rFonts w:ascii="Times New Roman" w:hAnsi="Times New Roman" w:cs="Times New Roman"/>
          <w:sz w:val="24"/>
          <w:szCs w:val="24"/>
        </w:rPr>
        <w:fldChar w:fldCharType="separate"/>
      </w:r>
      <w:r w:rsidR="00655CF2" w:rsidRPr="008524EF">
        <w:rPr>
          <w:rFonts w:ascii="Times New Roman" w:hAnsi="Times New Roman" w:cs="Times New Roman"/>
          <w:sz w:val="24"/>
          <w:szCs w:val="24"/>
        </w:rPr>
        <w:t>[6]</w:t>
      </w:r>
      <w:r w:rsidR="006C3980" w:rsidRPr="008524EF">
        <w:rPr>
          <w:rFonts w:ascii="Times New Roman" w:hAnsi="Times New Roman" w:cs="Times New Roman"/>
          <w:sz w:val="24"/>
          <w:szCs w:val="24"/>
        </w:rPr>
        <w:fldChar w:fldCharType="end"/>
      </w:r>
      <w:r w:rsidR="00C74FB9" w:rsidRPr="008524EF">
        <w:rPr>
          <w:rFonts w:ascii="Times New Roman" w:hAnsi="Times New Roman" w:cs="Times New Roman"/>
          <w:sz w:val="24"/>
          <w:szCs w:val="24"/>
        </w:rPr>
        <w:t xml:space="preserve">. </w:t>
      </w:r>
      <w:r w:rsidR="00CA4654" w:rsidRPr="008524EF">
        <w:rPr>
          <w:rFonts w:ascii="Times New Roman" w:hAnsi="Times New Roman" w:cs="Times New Roman"/>
          <w:sz w:val="24"/>
          <w:szCs w:val="24"/>
        </w:rPr>
        <w:t>A</w:t>
      </w:r>
      <w:r w:rsidR="00D51B59" w:rsidRPr="008524EF">
        <w:rPr>
          <w:rFonts w:ascii="Times New Roman" w:hAnsi="Times New Roman" w:cs="Times New Roman"/>
          <w:sz w:val="24"/>
          <w:szCs w:val="24"/>
        </w:rPr>
        <w:t xml:space="preserve">ll reaction </w:t>
      </w:r>
      <w:r w:rsidR="00503255" w:rsidRPr="008524EF">
        <w:rPr>
          <w:rFonts w:ascii="Times New Roman" w:hAnsi="Times New Roman" w:cs="Times New Roman"/>
          <w:sz w:val="24"/>
          <w:szCs w:val="24"/>
        </w:rPr>
        <w:t xml:space="preserve">and </w:t>
      </w:r>
      <w:r w:rsidR="00D51B59" w:rsidRPr="008524EF">
        <w:rPr>
          <w:rFonts w:ascii="Times New Roman" w:hAnsi="Times New Roman" w:cs="Times New Roman"/>
          <w:sz w:val="24"/>
          <w:szCs w:val="24"/>
        </w:rPr>
        <w:t xml:space="preserve">products </w:t>
      </w:r>
      <w:r w:rsidR="00CA4654" w:rsidRPr="008524EF">
        <w:rPr>
          <w:rFonts w:ascii="Times New Roman" w:hAnsi="Times New Roman" w:cs="Times New Roman"/>
          <w:sz w:val="24"/>
          <w:szCs w:val="24"/>
        </w:rPr>
        <w:t>are</w:t>
      </w:r>
      <w:r w:rsidR="00D51B59" w:rsidRPr="008524EF">
        <w:rPr>
          <w:rFonts w:ascii="Times New Roman" w:hAnsi="Times New Roman" w:cs="Times New Roman"/>
          <w:sz w:val="24"/>
          <w:szCs w:val="24"/>
        </w:rPr>
        <w:t xml:space="preserve"> solid rather than being dissolved in</w:t>
      </w:r>
      <w:r w:rsidR="00CA4654" w:rsidRPr="008524EF">
        <w:rPr>
          <w:rFonts w:ascii="Times New Roman" w:hAnsi="Times New Roman" w:cs="Times New Roman"/>
          <w:sz w:val="24"/>
          <w:szCs w:val="24"/>
        </w:rPr>
        <w:t xml:space="preserve"> the electrolyte, as </w:t>
      </w:r>
      <w:r w:rsidR="00D51B59" w:rsidRPr="008524EF">
        <w:rPr>
          <w:rFonts w:ascii="Times New Roman" w:hAnsi="Times New Roman" w:cs="Times New Roman"/>
          <w:sz w:val="24"/>
          <w:szCs w:val="24"/>
        </w:rPr>
        <w:t>in the zinc-air system</w:t>
      </w:r>
      <w:r w:rsidR="00BC3556" w:rsidRPr="008524EF">
        <w:rPr>
          <w:rFonts w:ascii="Times New Roman" w:hAnsi="Times New Roman" w:cs="Times New Roman"/>
          <w:sz w:val="24"/>
          <w:szCs w:val="24"/>
        </w:rPr>
        <w:t xml:space="preserve"> </w:t>
      </w:r>
      <w:r w:rsidR="006C3980" w:rsidRPr="008524EF">
        <w:rPr>
          <w:rFonts w:ascii="Times New Roman" w:hAnsi="Times New Roman" w:cs="Times New Roman"/>
          <w:sz w:val="24"/>
          <w:szCs w:val="24"/>
        </w:rPr>
        <w:fldChar w:fldCharType="begin" w:fldLock="1"/>
      </w:r>
      <w:r w:rsidR="00381141" w:rsidRPr="008524EF">
        <w:rPr>
          <w:rFonts w:ascii="Times New Roman" w:hAnsi="Times New Roman" w:cs="Times New Roman"/>
          <w:sz w:val="24"/>
          <w:szCs w:val="24"/>
        </w:rPr>
        <w:instrText>ADDIN CSL_CITATION { "citationItems" : [ { "id" : "ITEM-1", "itemData" : { "DOI" : "10.1016/j.ssi.2011.12.002", "ISSN" : "01672738", "abstract" : "A high performance iron\u2013air rechargeable battery has the potential of meeting the requirements of grid-scale energy storage. When successfully demonstrated, this battery technology can be transformational because of the extremely low cost of iron, the extraordinary environmental friendliness of iron and air, and the abundance of raw materials. The key technical challenges that hinder the successful commercialization of the iron\u2013air battery are its efficiency and cycle life. An innovative multi-pronged strategy that aims at raising the round-trip energy efficiency from 50% to 80%, and the cycle life from 2000 to 5000 cycles is therefore necessary to meet the requirements of large scale energy storage.", "author" : [ { "dropping-particle" : "", "family" : "Narayanan", "given" : "S.R.", "non-dropping-particle" : "", "parse-names" : false, "suffix" : "" }, { "dropping-particle" : "", "family" : "Prakash", "given" : "G.K. Surya", "non-dropping-particle" : "", "parse-names" : false, "suffix" : "" }, { "dropping-particle" : "", "family" : "Manohar", "given" : "A.", "non-dropping-particle" : "", "parse-names" : false, "suffix" : "" }, { "dropping-particle" : "", "family" : "Yang", "given" : "Bo", "non-dropping-particle" : "", "parse-names" : false, "suffix" : "" }, { "dropping-particle" : "", "family" : "Malkhandi", "given" : "S.", "non-dropping-particle" : "", "parse-names" : false, "suffix" : "" }, { "dropping-particle" : "", "family" : "Kindler", "given" : "Andrew", "non-dropping-particle" : "", "parse-names" : false, "suffix" : "" } ], "container-title" : "Solid State Ionics", "id" : "ITEM-1", "issued" : { "date-parts" : [ [ "2012", "5" ] ] }, "page" : "105-109", "title" : "Materials challenges and technical approaches for realizing inexpensive and robust iron\u2013air batteries for large-scale energy storage", "type" : "article-journal", "volume" : "216" }, "uris" : [ "http://www.mendeley.com/documents/?uuid=889ea587-37b3-4585-901e-c651ec397c80" ] }, { "id" : "ITEM-2", "itemData" : { "abstract" : "The most complete and up-to-date guide to battery technology and selection Thoroughly revised throughout, Linden's Handbook of Batteries, Fourth Editions provides authoritative coverage of the characteristics, properties, and performance of every major battery type. New information on emerging battery systems and their applications is included in this definitive volume. International experts offer unparalleled technical guidance on using leading-edge technologies, materials, and methods in new designs and products, and selecting the most suitable battery for a particular application. All of the in-depth data you need is contained in this comprehensive resource. The book will be useful to graduate students, battery researchers, applications engineers, and all others interested in the state-of-the-art in battery technology. Linden's Handbook of Batteries, Fourth Edition covers: PRINCIPLES OF OPERATION PRIMARY AND SECONDARY BATTERIES SPECIALIZED BATTERY SYSTEMS FUEL CELLS AND ELECTROCHEMICAL CAPACITORS Includes new chapters on: Battery modeling Battery electrolytes Lithium-ion batteries Battery selection for consumer electronics Batteries for electric, hybrid, and plug-in hybrid vehicles Batteries for electrical energy storage systems Batteries for biomedical applications Button cell batteries Batteries for military and space applications, including reserve water-activated and reserve military batteries Electrochemical capacitors", "author" : [ { "dropping-particle" : "", "family" : "Reddy", "given" : "Thomas", "non-dropping-particle" : "", "parse-names" : false, "suffix" : "" } ], "container-title" : "Amazon", "id" : "ITEM-2", "issued" : { "date-parts" : [ [ "2010" ] ] }, "number-of-pages" : "1200", "publisher" : "McGraw-Hill Professional", "title" : "Linden's Handbook of Batteries", "type" : "book" }, "uris" : [ "http://www.mendeley.com/documents/?uuid=9863864b-1bab-4b12-a6bf-67eb27126fb3" ] } ], "mendeley" : { "formattedCitation" : "[7], [8]", "manualFormatting" : "[7, 8]", "plainTextFormattedCitation" : "[7], [8]", "previouslyFormattedCitation" : "[7], [8]" }, "properties" : { "noteIndex" : 0 }, "schema" : "https://github.com/citation-style-language/schema/raw/master/csl-citation.json" }</w:instrText>
      </w:r>
      <w:r w:rsidR="006C3980" w:rsidRPr="008524EF">
        <w:rPr>
          <w:rFonts w:ascii="Times New Roman" w:hAnsi="Times New Roman" w:cs="Times New Roman"/>
          <w:sz w:val="24"/>
          <w:szCs w:val="24"/>
        </w:rPr>
        <w:fldChar w:fldCharType="separate"/>
      </w:r>
      <w:r w:rsidR="00381141" w:rsidRPr="008524EF">
        <w:rPr>
          <w:rFonts w:ascii="Times New Roman" w:hAnsi="Times New Roman" w:cs="Times New Roman"/>
          <w:sz w:val="24"/>
          <w:szCs w:val="24"/>
        </w:rPr>
        <w:t>[7, 8]</w:t>
      </w:r>
      <w:r w:rsidR="006C3980" w:rsidRPr="008524EF">
        <w:rPr>
          <w:rFonts w:ascii="Times New Roman" w:hAnsi="Times New Roman" w:cs="Times New Roman"/>
          <w:sz w:val="24"/>
          <w:szCs w:val="24"/>
        </w:rPr>
        <w:fldChar w:fldCharType="end"/>
      </w:r>
      <w:r w:rsidR="00267710" w:rsidRPr="008524EF">
        <w:rPr>
          <w:rFonts w:ascii="Times New Roman" w:hAnsi="Times New Roman" w:cs="Times New Roman"/>
          <w:sz w:val="24"/>
          <w:szCs w:val="24"/>
        </w:rPr>
        <w:t>.</w:t>
      </w:r>
      <w:r w:rsidR="00503255" w:rsidRPr="008524EF">
        <w:rPr>
          <w:rFonts w:ascii="Times New Roman" w:hAnsi="Times New Roman" w:cs="Times New Roman"/>
          <w:sz w:val="24"/>
          <w:szCs w:val="24"/>
        </w:rPr>
        <w:t xml:space="preserve"> </w:t>
      </w:r>
      <w:r w:rsidR="006C3980" w:rsidRPr="008524EF">
        <w:rPr>
          <w:rFonts w:ascii="Times New Roman" w:hAnsi="Times New Roman" w:cs="Times New Roman"/>
          <w:sz w:val="24"/>
          <w:szCs w:val="24"/>
        </w:rPr>
        <w:t>T</w:t>
      </w:r>
      <w:r w:rsidR="00D51B59" w:rsidRPr="008524EF">
        <w:rPr>
          <w:rFonts w:ascii="Times New Roman" w:hAnsi="Times New Roman" w:cs="Times New Roman"/>
          <w:sz w:val="24"/>
          <w:szCs w:val="24"/>
        </w:rPr>
        <w:t>his simplif</w:t>
      </w:r>
      <w:r w:rsidRPr="008524EF">
        <w:rPr>
          <w:rFonts w:ascii="Times New Roman" w:hAnsi="Times New Roman" w:cs="Times New Roman"/>
          <w:sz w:val="24"/>
          <w:szCs w:val="24"/>
        </w:rPr>
        <w:t>ies</w:t>
      </w:r>
      <w:r w:rsidR="00D51B59" w:rsidRPr="008524EF">
        <w:rPr>
          <w:rFonts w:ascii="Times New Roman" w:hAnsi="Times New Roman" w:cs="Times New Roman"/>
          <w:sz w:val="24"/>
          <w:szCs w:val="24"/>
        </w:rPr>
        <w:t xml:space="preserve"> </w:t>
      </w:r>
      <w:r w:rsidR="00143627" w:rsidRPr="008524EF">
        <w:rPr>
          <w:rFonts w:ascii="Times New Roman" w:hAnsi="Times New Roman" w:cs="Times New Roman"/>
          <w:sz w:val="24"/>
          <w:szCs w:val="24"/>
        </w:rPr>
        <w:t xml:space="preserve">the </w:t>
      </w:r>
      <w:r w:rsidR="00D51B59" w:rsidRPr="008524EF">
        <w:rPr>
          <w:rFonts w:ascii="Times New Roman" w:hAnsi="Times New Roman" w:cs="Times New Roman"/>
          <w:sz w:val="24"/>
          <w:szCs w:val="24"/>
        </w:rPr>
        <w:t>battery</w:t>
      </w:r>
      <w:r w:rsidRPr="008524EF">
        <w:rPr>
          <w:rFonts w:ascii="Times New Roman" w:hAnsi="Times New Roman" w:cs="Times New Roman"/>
          <w:sz w:val="24"/>
          <w:szCs w:val="24"/>
        </w:rPr>
        <w:t xml:space="preserve"> construction</w:t>
      </w:r>
      <w:r w:rsidR="00D51B59" w:rsidRPr="008524EF">
        <w:rPr>
          <w:rFonts w:ascii="Times New Roman" w:hAnsi="Times New Roman" w:cs="Times New Roman"/>
          <w:sz w:val="24"/>
          <w:szCs w:val="24"/>
        </w:rPr>
        <w:t xml:space="preserve">, as </w:t>
      </w:r>
      <w:r w:rsidR="00143627" w:rsidRPr="008524EF">
        <w:rPr>
          <w:rFonts w:ascii="Times New Roman" w:hAnsi="Times New Roman" w:cs="Times New Roman"/>
          <w:sz w:val="24"/>
          <w:szCs w:val="24"/>
        </w:rPr>
        <w:t xml:space="preserve">there is no need </w:t>
      </w:r>
      <w:r w:rsidR="009E4F5F" w:rsidRPr="008524EF">
        <w:rPr>
          <w:rFonts w:ascii="Times New Roman" w:hAnsi="Times New Roman" w:cs="Times New Roman"/>
          <w:sz w:val="24"/>
          <w:szCs w:val="24"/>
        </w:rPr>
        <w:t>for</w:t>
      </w:r>
      <w:r w:rsidR="00143627" w:rsidRPr="008524EF">
        <w:rPr>
          <w:rFonts w:ascii="Times New Roman" w:hAnsi="Times New Roman" w:cs="Times New Roman"/>
          <w:sz w:val="24"/>
          <w:szCs w:val="24"/>
        </w:rPr>
        <w:t xml:space="preserve"> </w:t>
      </w:r>
      <w:r w:rsidR="00D51B59" w:rsidRPr="008524EF">
        <w:rPr>
          <w:rFonts w:ascii="Times New Roman" w:hAnsi="Times New Roman" w:cs="Times New Roman"/>
          <w:sz w:val="24"/>
          <w:szCs w:val="24"/>
        </w:rPr>
        <w:t xml:space="preserve">a separator to </w:t>
      </w:r>
      <w:r w:rsidRPr="008524EF">
        <w:rPr>
          <w:rFonts w:ascii="Times New Roman" w:hAnsi="Times New Roman" w:cs="Times New Roman"/>
          <w:sz w:val="24"/>
          <w:szCs w:val="24"/>
        </w:rPr>
        <w:t xml:space="preserve">prevent </w:t>
      </w:r>
      <w:r w:rsidR="00D51B59" w:rsidRPr="008524EF">
        <w:rPr>
          <w:rFonts w:ascii="Times New Roman" w:hAnsi="Times New Roman" w:cs="Times New Roman"/>
          <w:sz w:val="24"/>
          <w:szCs w:val="24"/>
        </w:rPr>
        <w:t xml:space="preserve">dissolved metal species </w:t>
      </w:r>
      <w:r w:rsidRPr="008524EF">
        <w:rPr>
          <w:rFonts w:ascii="Times New Roman" w:hAnsi="Times New Roman" w:cs="Times New Roman"/>
          <w:sz w:val="24"/>
          <w:szCs w:val="24"/>
        </w:rPr>
        <w:t xml:space="preserve">reaching </w:t>
      </w:r>
      <w:r w:rsidR="00D51B59" w:rsidRPr="008524EF">
        <w:rPr>
          <w:rFonts w:ascii="Times New Roman" w:hAnsi="Times New Roman" w:cs="Times New Roman"/>
          <w:sz w:val="24"/>
          <w:szCs w:val="24"/>
        </w:rPr>
        <w:t>the air electrode</w:t>
      </w:r>
      <w:r w:rsidR="00A72064" w:rsidRPr="008524EF">
        <w:rPr>
          <w:rFonts w:ascii="Times New Roman" w:hAnsi="Times New Roman" w:cs="Times New Roman"/>
          <w:sz w:val="24"/>
          <w:szCs w:val="24"/>
        </w:rPr>
        <w:t xml:space="preserve"> and</w:t>
      </w:r>
      <w:r w:rsidR="009E4F5F" w:rsidRPr="008524EF">
        <w:rPr>
          <w:rFonts w:ascii="Times New Roman" w:hAnsi="Times New Roman" w:cs="Times New Roman"/>
          <w:sz w:val="24"/>
          <w:szCs w:val="24"/>
        </w:rPr>
        <w:t>,</w:t>
      </w:r>
      <w:r w:rsidR="00A72064" w:rsidRPr="008524EF">
        <w:rPr>
          <w:rFonts w:ascii="Times New Roman" w:hAnsi="Times New Roman" w:cs="Times New Roman"/>
          <w:sz w:val="24"/>
          <w:szCs w:val="24"/>
        </w:rPr>
        <w:t xml:space="preserve"> </w:t>
      </w:r>
      <w:r w:rsidR="00C65562" w:rsidRPr="008524EF">
        <w:rPr>
          <w:rFonts w:ascii="Times New Roman" w:hAnsi="Times New Roman" w:cs="Times New Roman"/>
          <w:sz w:val="24"/>
          <w:szCs w:val="24"/>
        </w:rPr>
        <w:t xml:space="preserve">in some cases, </w:t>
      </w:r>
      <w:r w:rsidR="00A72064" w:rsidRPr="008524EF">
        <w:rPr>
          <w:rFonts w:ascii="Times New Roman" w:hAnsi="Times New Roman" w:cs="Times New Roman"/>
          <w:sz w:val="24"/>
          <w:szCs w:val="24"/>
        </w:rPr>
        <w:t xml:space="preserve">the electrolyte does not </w:t>
      </w:r>
      <w:r w:rsidR="008133E3" w:rsidRPr="008524EF">
        <w:rPr>
          <w:rFonts w:ascii="Times New Roman" w:hAnsi="Times New Roman" w:cs="Times New Roman"/>
          <w:sz w:val="24"/>
          <w:szCs w:val="24"/>
        </w:rPr>
        <w:t>need</w:t>
      </w:r>
      <w:r w:rsidR="00A72064" w:rsidRPr="008524EF">
        <w:rPr>
          <w:rFonts w:ascii="Times New Roman" w:hAnsi="Times New Roman" w:cs="Times New Roman"/>
          <w:sz w:val="24"/>
          <w:szCs w:val="24"/>
        </w:rPr>
        <w:t xml:space="preserve"> to be </w:t>
      </w:r>
      <w:r w:rsidR="002A09C8" w:rsidRPr="008524EF">
        <w:rPr>
          <w:rFonts w:ascii="Times New Roman" w:hAnsi="Times New Roman" w:cs="Times New Roman"/>
          <w:sz w:val="24"/>
          <w:szCs w:val="24"/>
        </w:rPr>
        <w:t>circulated</w:t>
      </w:r>
      <w:r w:rsidR="00A72064" w:rsidRPr="008524EF">
        <w:rPr>
          <w:rFonts w:ascii="Times New Roman" w:hAnsi="Times New Roman" w:cs="Times New Roman"/>
          <w:sz w:val="24"/>
          <w:szCs w:val="24"/>
        </w:rPr>
        <w:t xml:space="preserve"> </w:t>
      </w:r>
      <w:r w:rsidR="006944FD" w:rsidRPr="008524EF">
        <w:rPr>
          <w:rFonts w:ascii="Times New Roman" w:hAnsi="Times New Roman" w:cs="Times New Roman"/>
          <w:sz w:val="24"/>
          <w:szCs w:val="24"/>
        </w:rPr>
        <w:t>through</w:t>
      </w:r>
      <w:r w:rsidR="00A72064" w:rsidRPr="008524EF">
        <w:rPr>
          <w:rFonts w:ascii="Times New Roman" w:hAnsi="Times New Roman" w:cs="Times New Roman"/>
          <w:sz w:val="24"/>
          <w:szCs w:val="24"/>
        </w:rPr>
        <w:t xml:space="preserve"> the cell to ensure </w:t>
      </w:r>
      <w:r w:rsidR="00E43BE8" w:rsidRPr="008524EF">
        <w:rPr>
          <w:rFonts w:ascii="Times New Roman" w:hAnsi="Times New Roman" w:cs="Times New Roman"/>
          <w:sz w:val="24"/>
          <w:szCs w:val="24"/>
        </w:rPr>
        <w:t>uniform</w:t>
      </w:r>
      <w:r w:rsidR="00A72064" w:rsidRPr="008524EF">
        <w:rPr>
          <w:rFonts w:ascii="Times New Roman" w:hAnsi="Times New Roman" w:cs="Times New Roman"/>
          <w:sz w:val="24"/>
          <w:szCs w:val="24"/>
        </w:rPr>
        <w:t xml:space="preserve"> electrodeposition </w:t>
      </w:r>
      <w:r w:rsidR="00E43BE8" w:rsidRPr="008524EF">
        <w:rPr>
          <w:rFonts w:ascii="Times New Roman" w:hAnsi="Times New Roman" w:cs="Times New Roman"/>
          <w:sz w:val="24"/>
          <w:szCs w:val="24"/>
        </w:rPr>
        <w:t>of iron during</w:t>
      </w:r>
      <w:r w:rsidR="00A72064" w:rsidRPr="008524EF">
        <w:rPr>
          <w:rFonts w:ascii="Times New Roman" w:hAnsi="Times New Roman" w:cs="Times New Roman"/>
          <w:sz w:val="24"/>
          <w:szCs w:val="24"/>
        </w:rPr>
        <w:t xml:space="preserve"> recharging</w:t>
      </w:r>
      <w:r w:rsidR="009E4F5F" w:rsidRPr="008524EF">
        <w:rPr>
          <w:rFonts w:ascii="Times New Roman" w:hAnsi="Times New Roman" w:cs="Times New Roman"/>
          <w:sz w:val="24"/>
          <w:szCs w:val="24"/>
        </w:rPr>
        <w:t>,</w:t>
      </w:r>
      <w:r w:rsidR="002A09C8" w:rsidRPr="008524EF">
        <w:rPr>
          <w:rFonts w:ascii="Times New Roman" w:hAnsi="Times New Roman" w:cs="Times New Roman"/>
          <w:sz w:val="24"/>
          <w:szCs w:val="24"/>
        </w:rPr>
        <w:t xml:space="preserve"> except to remove heat and </w:t>
      </w:r>
      <w:r w:rsidR="002A09C8" w:rsidRPr="008524EF">
        <w:rPr>
          <w:rFonts w:ascii="Times New Roman" w:hAnsi="Times New Roman" w:cs="Times New Roman"/>
          <w:sz w:val="24"/>
          <w:szCs w:val="24"/>
        </w:rPr>
        <w:lastRenderedPageBreak/>
        <w:t>re</w:t>
      </w:r>
      <w:r w:rsidR="009E4F5F" w:rsidRPr="008524EF">
        <w:rPr>
          <w:rFonts w:ascii="Times New Roman" w:hAnsi="Times New Roman" w:cs="Times New Roman"/>
          <w:sz w:val="24"/>
          <w:szCs w:val="24"/>
        </w:rPr>
        <w:t>plenish</w:t>
      </w:r>
      <w:r w:rsidR="002A09C8" w:rsidRPr="008524EF">
        <w:rPr>
          <w:rFonts w:ascii="Times New Roman" w:hAnsi="Times New Roman" w:cs="Times New Roman"/>
          <w:sz w:val="24"/>
          <w:szCs w:val="24"/>
        </w:rPr>
        <w:t xml:space="preserve"> the electrolyte</w:t>
      </w:r>
      <w:r w:rsidR="00A72064" w:rsidRPr="008524EF">
        <w:rPr>
          <w:rFonts w:ascii="Times New Roman" w:hAnsi="Times New Roman" w:cs="Times New Roman"/>
          <w:sz w:val="24"/>
          <w:szCs w:val="24"/>
        </w:rPr>
        <w:t xml:space="preserve">. </w:t>
      </w:r>
      <w:r w:rsidR="00143627" w:rsidRPr="008524EF">
        <w:rPr>
          <w:rFonts w:ascii="Times New Roman" w:hAnsi="Times New Roman" w:cs="Times New Roman"/>
          <w:sz w:val="24"/>
          <w:szCs w:val="24"/>
        </w:rPr>
        <w:t>The objective of this paper is to characterize a</w:t>
      </w:r>
      <w:r w:rsidR="00A72064" w:rsidRPr="008524EF">
        <w:rPr>
          <w:rFonts w:ascii="Times New Roman" w:hAnsi="Times New Roman" w:cs="Times New Roman"/>
          <w:sz w:val="24"/>
          <w:szCs w:val="24"/>
        </w:rPr>
        <w:t xml:space="preserve"> rechargeable iron-air battery </w:t>
      </w:r>
      <w:r w:rsidR="00143627" w:rsidRPr="008524EF">
        <w:rPr>
          <w:rFonts w:ascii="Times New Roman" w:hAnsi="Times New Roman" w:cs="Times New Roman"/>
          <w:sz w:val="24"/>
          <w:szCs w:val="24"/>
        </w:rPr>
        <w:t xml:space="preserve">and </w:t>
      </w:r>
      <w:r w:rsidR="008C231C" w:rsidRPr="008524EF">
        <w:rPr>
          <w:rFonts w:ascii="Times New Roman" w:hAnsi="Times New Roman" w:cs="Times New Roman"/>
          <w:sz w:val="24"/>
          <w:szCs w:val="24"/>
        </w:rPr>
        <w:t xml:space="preserve">to </w:t>
      </w:r>
      <w:r w:rsidR="009E4F5F" w:rsidRPr="008524EF">
        <w:rPr>
          <w:rFonts w:ascii="Times New Roman" w:hAnsi="Times New Roman" w:cs="Times New Roman"/>
          <w:sz w:val="24"/>
          <w:szCs w:val="24"/>
        </w:rPr>
        <w:t>analys</w:t>
      </w:r>
      <w:r w:rsidR="00143627" w:rsidRPr="008524EF">
        <w:rPr>
          <w:rFonts w:ascii="Times New Roman" w:hAnsi="Times New Roman" w:cs="Times New Roman"/>
          <w:sz w:val="24"/>
          <w:szCs w:val="24"/>
        </w:rPr>
        <w:t>e the behavio</w:t>
      </w:r>
      <w:r w:rsidR="00E43BE8" w:rsidRPr="008524EF">
        <w:rPr>
          <w:rFonts w:ascii="Times New Roman" w:hAnsi="Times New Roman" w:cs="Times New Roman"/>
          <w:sz w:val="24"/>
          <w:szCs w:val="24"/>
        </w:rPr>
        <w:t>u</w:t>
      </w:r>
      <w:r w:rsidR="00143627" w:rsidRPr="008524EF">
        <w:rPr>
          <w:rFonts w:ascii="Times New Roman" w:hAnsi="Times New Roman" w:cs="Times New Roman"/>
          <w:sz w:val="24"/>
          <w:szCs w:val="24"/>
        </w:rPr>
        <w:t xml:space="preserve">r of the iron and </w:t>
      </w:r>
      <w:r w:rsidR="00B77FA9" w:rsidRPr="008524EF">
        <w:rPr>
          <w:rFonts w:ascii="Times New Roman" w:hAnsi="Times New Roman" w:cs="Times New Roman"/>
          <w:sz w:val="24"/>
          <w:szCs w:val="24"/>
        </w:rPr>
        <w:t xml:space="preserve">oxygen </w:t>
      </w:r>
      <w:r w:rsidR="00143627" w:rsidRPr="008524EF">
        <w:rPr>
          <w:rFonts w:ascii="Times New Roman" w:hAnsi="Times New Roman" w:cs="Times New Roman"/>
          <w:sz w:val="24"/>
          <w:szCs w:val="24"/>
        </w:rPr>
        <w:t>half</w:t>
      </w:r>
      <w:r w:rsidR="008C1F44" w:rsidRPr="008524EF">
        <w:rPr>
          <w:rFonts w:ascii="Times New Roman" w:hAnsi="Times New Roman" w:cs="Times New Roman"/>
          <w:sz w:val="24"/>
          <w:szCs w:val="24"/>
        </w:rPr>
        <w:t>-</w:t>
      </w:r>
      <w:r w:rsidR="00143627" w:rsidRPr="008524EF">
        <w:rPr>
          <w:rFonts w:ascii="Times New Roman" w:hAnsi="Times New Roman" w:cs="Times New Roman"/>
          <w:sz w:val="24"/>
          <w:szCs w:val="24"/>
        </w:rPr>
        <w:t>cells</w:t>
      </w:r>
      <w:r w:rsidR="00A72064" w:rsidRPr="008524EF">
        <w:rPr>
          <w:rFonts w:ascii="Times New Roman" w:hAnsi="Times New Roman" w:cs="Times New Roman"/>
          <w:sz w:val="24"/>
          <w:szCs w:val="24"/>
        </w:rPr>
        <w:t>.</w:t>
      </w:r>
    </w:p>
    <w:p w14:paraId="2D663C3F" w14:textId="77777777" w:rsidR="00E43BE8" w:rsidRPr="008524EF" w:rsidRDefault="00E43BE8" w:rsidP="002A09C8">
      <w:pPr>
        <w:spacing w:line="480" w:lineRule="auto"/>
        <w:jc w:val="both"/>
        <w:rPr>
          <w:rFonts w:ascii="Times New Roman" w:hAnsi="Times New Roman" w:cs="Times New Roman"/>
          <w:sz w:val="24"/>
          <w:szCs w:val="24"/>
        </w:rPr>
      </w:pPr>
    </w:p>
    <w:p w14:paraId="46220C9C" w14:textId="77777777" w:rsidR="00364F1E" w:rsidRPr="00FC49EB" w:rsidRDefault="0000330F" w:rsidP="00D12B42">
      <w:pPr>
        <w:spacing w:line="480" w:lineRule="auto"/>
        <w:jc w:val="both"/>
        <w:rPr>
          <w:rFonts w:ascii="Times New Roman" w:hAnsi="Times New Roman" w:cs="Times New Roman"/>
          <w:sz w:val="24"/>
          <w:szCs w:val="24"/>
        </w:rPr>
      </w:pPr>
      <w:r w:rsidRPr="008524EF">
        <w:rPr>
          <w:rFonts w:ascii="Times New Roman" w:hAnsi="Times New Roman" w:cs="Times New Roman"/>
          <w:sz w:val="24"/>
          <w:szCs w:val="24"/>
        </w:rPr>
        <w:t>I</w:t>
      </w:r>
      <w:r w:rsidR="00D51B59" w:rsidRPr="008524EF">
        <w:rPr>
          <w:rFonts w:ascii="Times New Roman" w:hAnsi="Times New Roman" w:cs="Times New Roman"/>
          <w:sz w:val="24"/>
          <w:szCs w:val="24"/>
        </w:rPr>
        <w:t xml:space="preserve">ron-air cells </w:t>
      </w:r>
      <w:r w:rsidR="005A6AB4" w:rsidRPr="008524EF">
        <w:rPr>
          <w:rFonts w:ascii="Times New Roman" w:hAnsi="Times New Roman" w:cs="Times New Roman"/>
          <w:sz w:val="24"/>
          <w:szCs w:val="24"/>
        </w:rPr>
        <w:t>usually employ</w:t>
      </w:r>
      <w:r w:rsidR="00EA2B3C" w:rsidRPr="008524EF">
        <w:rPr>
          <w:rFonts w:ascii="Times New Roman" w:hAnsi="Times New Roman" w:cs="Times New Roman"/>
          <w:sz w:val="24"/>
          <w:szCs w:val="24"/>
        </w:rPr>
        <w:t xml:space="preserve"> </w:t>
      </w:r>
      <w:r w:rsidR="00EA2B3C" w:rsidRPr="00FC49EB">
        <w:rPr>
          <w:rFonts w:ascii="Times New Roman" w:hAnsi="Times New Roman" w:cs="Times New Roman"/>
          <w:sz w:val="24"/>
          <w:szCs w:val="24"/>
        </w:rPr>
        <w:t xml:space="preserve">concentrated aqueous alkaline solution of NaOH or KOH </w:t>
      </w:r>
      <w:r w:rsidR="005A6AB4" w:rsidRPr="00FC49EB">
        <w:rPr>
          <w:rFonts w:ascii="Times New Roman" w:hAnsi="Times New Roman" w:cs="Times New Roman"/>
          <w:sz w:val="24"/>
          <w:szCs w:val="24"/>
        </w:rPr>
        <w:t xml:space="preserve">at </w:t>
      </w:r>
      <w:r w:rsidR="008C231C" w:rsidRPr="00FC49EB">
        <w:rPr>
          <w:rFonts w:ascii="Times New Roman" w:hAnsi="Times New Roman" w:cs="Times New Roman"/>
          <w:sz w:val="24"/>
          <w:szCs w:val="24"/>
        </w:rPr>
        <w:t>3 - 6 mol</w:t>
      </w:r>
      <w:r w:rsidR="008C231C" w:rsidRPr="00FC49EB">
        <w:rPr>
          <w:rFonts w:asciiTheme="majorBidi" w:hAnsiTheme="majorBidi" w:cstheme="majorBidi"/>
          <w:sz w:val="24"/>
          <w:szCs w:val="24"/>
        </w:rPr>
        <w:t xml:space="preserve"> </w:t>
      </w:r>
      <w:r w:rsidR="008C231C" w:rsidRPr="00FC49EB">
        <w:rPr>
          <w:rFonts w:ascii="Times New Roman" w:hAnsi="Times New Roman" w:cs="Times New Roman"/>
          <w:sz w:val="24"/>
          <w:szCs w:val="24"/>
        </w:rPr>
        <w:t>dm</w:t>
      </w:r>
      <w:r w:rsidR="008C231C" w:rsidRPr="00FC49EB">
        <w:rPr>
          <w:rFonts w:ascii="Times New Roman" w:hAnsi="Times New Roman" w:cs="Times New Roman"/>
          <w:sz w:val="24"/>
          <w:szCs w:val="24"/>
          <w:vertAlign w:val="superscript"/>
        </w:rPr>
        <w:t>-3</w:t>
      </w:r>
      <w:r w:rsidR="008C231C" w:rsidRPr="00FC49EB">
        <w:rPr>
          <w:rFonts w:ascii="Times New Roman" w:hAnsi="Times New Roman" w:cs="Times New Roman"/>
          <w:sz w:val="24"/>
          <w:szCs w:val="24"/>
        </w:rPr>
        <w:t xml:space="preserve"> </w:t>
      </w:r>
      <w:r w:rsidR="00EA2B3C" w:rsidRPr="00FC49EB">
        <w:rPr>
          <w:rFonts w:ascii="Times New Roman" w:hAnsi="Times New Roman" w:cs="Times New Roman"/>
          <w:sz w:val="24"/>
          <w:szCs w:val="24"/>
        </w:rPr>
        <w:t xml:space="preserve">to ensure good </w:t>
      </w:r>
      <w:r w:rsidR="003E27B6" w:rsidRPr="00FC49EB">
        <w:rPr>
          <w:rFonts w:ascii="Times New Roman" w:hAnsi="Times New Roman" w:cs="Times New Roman"/>
          <w:sz w:val="24"/>
          <w:szCs w:val="24"/>
        </w:rPr>
        <w:t xml:space="preserve">ionic </w:t>
      </w:r>
      <w:r w:rsidR="00EA2B3C" w:rsidRPr="00FC49EB">
        <w:rPr>
          <w:rFonts w:ascii="Times New Roman" w:hAnsi="Times New Roman" w:cs="Times New Roman"/>
          <w:sz w:val="24"/>
          <w:szCs w:val="24"/>
        </w:rPr>
        <w:t>conductivity</w:t>
      </w:r>
      <w:r w:rsidR="00BF620C" w:rsidRPr="00FC49EB">
        <w:rPr>
          <w:rFonts w:ascii="Times New Roman" w:hAnsi="Times New Roman" w:cs="Times New Roman"/>
          <w:sz w:val="24"/>
          <w:szCs w:val="24"/>
        </w:rPr>
        <w:t xml:space="preserve"> </w:t>
      </w:r>
      <w:r w:rsidR="005A6AB4" w:rsidRPr="00FC49EB">
        <w:rPr>
          <w:rFonts w:ascii="Times New Roman" w:hAnsi="Times New Roman" w:cs="Times New Roman"/>
          <w:sz w:val="24"/>
          <w:szCs w:val="24"/>
        </w:rPr>
        <w:t xml:space="preserve">and to </w:t>
      </w:r>
      <w:r w:rsidR="008C231C" w:rsidRPr="00FC49EB">
        <w:rPr>
          <w:rFonts w:ascii="Times New Roman" w:hAnsi="Times New Roman" w:cs="Times New Roman"/>
          <w:sz w:val="24"/>
          <w:szCs w:val="24"/>
        </w:rPr>
        <w:t>facilitate</w:t>
      </w:r>
      <w:r w:rsidR="005A6AB4" w:rsidRPr="00FC49EB">
        <w:rPr>
          <w:rFonts w:ascii="Times New Roman" w:hAnsi="Times New Roman" w:cs="Times New Roman"/>
          <w:sz w:val="24"/>
          <w:szCs w:val="24"/>
        </w:rPr>
        <w:t xml:space="preserve"> the reduction</w:t>
      </w:r>
      <w:r w:rsidR="005A6AB4" w:rsidRPr="008524EF">
        <w:rPr>
          <w:rFonts w:ascii="Times New Roman" w:hAnsi="Times New Roman" w:cs="Times New Roman"/>
          <w:sz w:val="24"/>
          <w:szCs w:val="24"/>
        </w:rPr>
        <w:t xml:space="preserve"> and evolution of oxygen reactions </w:t>
      </w:r>
      <w:r w:rsidR="008C231C" w:rsidRPr="008524EF">
        <w:rPr>
          <w:rFonts w:ascii="Times New Roman" w:hAnsi="Times New Roman" w:cs="Times New Roman"/>
          <w:sz w:val="24"/>
          <w:szCs w:val="24"/>
        </w:rPr>
        <w:t>on</w:t>
      </w:r>
      <w:r w:rsidR="005A6AB4" w:rsidRPr="008524EF">
        <w:rPr>
          <w:rFonts w:ascii="Times New Roman" w:hAnsi="Times New Roman" w:cs="Times New Roman"/>
          <w:sz w:val="24"/>
          <w:szCs w:val="24"/>
        </w:rPr>
        <w:t xml:space="preserve"> the bifunctional </w:t>
      </w:r>
      <w:r w:rsidR="008C231C" w:rsidRPr="008524EF">
        <w:rPr>
          <w:rFonts w:ascii="Times New Roman" w:hAnsi="Times New Roman" w:cs="Times New Roman"/>
          <w:sz w:val="24"/>
          <w:szCs w:val="24"/>
        </w:rPr>
        <w:t xml:space="preserve">catalyst of the </w:t>
      </w:r>
      <w:r w:rsidR="005A6AB4" w:rsidRPr="008524EF">
        <w:rPr>
          <w:rFonts w:ascii="Times New Roman" w:hAnsi="Times New Roman" w:cs="Times New Roman"/>
          <w:sz w:val="24"/>
          <w:szCs w:val="24"/>
        </w:rPr>
        <w:t>oxygen electrode</w:t>
      </w:r>
      <w:r w:rsidR="006C3980" w:rsidRPr="008524EF">
        <w:rPr>
          <w:rFonts w:ascii="Times New Roman" w:hAnsi="Times New Roman" w:cs="Times New Roman"/>
          <w:sz w:val="24"/>
          <w:szCs w:val="24"/>
        </w:rPr>
        <w:t xml:space="preserve"> </w:t>
      </w:r>
      <w:r w:rsidR="006C3980" w:rsidRPr="008524EF">
        <w:rPr>
          <w:rFonts w:ascii="Times New Roman" w:hAnsi="Times New Roman" w:cs="Times New Roman"/>
          <w:sz w:val="24"/>
          <w:szCs w:val="24"/>
        </w:rPr>
        <w:fldChar w:fldCharType="begin" w:fldLock="1"/>
      </w:r>
      <w:r w:rsidR="00DE561D" w:rsidRPr="008524EF">
        <w:rPr>
          <w:rFonts w:ascii="Times New Roman" w:hAnsi="Times New Roman" w:cs="Times New Roman"/>
          <w:sz w:val="24"/>
          <w:szCs w:val="24"/>
        </w:rPr>
        <w:instrText>ADDIN CSL_CITATION { "citationItems" : [ { "id" : "ITEM-1", "itemData" : { "DOI" : "10.1002/cplu.201402238", "ISSN" : "2192-6506", "author" : [ { "dropping-particle" : "", "family" : "McKerracher", "given" : "R D", "non-dropping-particle" : "", "parse-names" : false, "suffix" : "" }, { "dropping-particle" : "", "family" : "Ponce de Leon", "given" : "Carlos", "non-dropping-particle" : "", "parse-names" : false, "suffix" : "" }, { "dropping-particle" : "", "family" : "Wills", "given" : "R G A", "non-dropping-particle" : "", "parse-names" : false, "suffix" : "" }, { "dropping-particle" : "", "family" : "Shah", "given" : "A A", "non-dropping-particle" : "", "parse-names" : false, "suffix" : "" }, { "dropping-particle" : "", "family" : "Walsh", "given" : "Frank C", "non-dropping-particle" : "", "parse-names" : false, "suffix" : "" } ], "container-title" : "ChemPlusChem", "id" : "ITEM-1", "issue" : "2", "issued" : { "date-parts" : [ [ "2015" ] ] }, "page" : "323-335", "publisher" : "WILEY-VCH Verlag", "title" : "A Review of the Iron\u2013Air Secondary Battery for Energy Storage", "type" : "article-journal", "volume" : "80" }, "uris" : [ "http://www.mendeley.com/documents/?uuid=a485eea4-357d-400b-9543-54b5a941f49c" ] } ], "mendeley" : { "formattedCitation" : "[6]", "plainTextFormattedCitation" : "[6]", "previouslyFormattedCitation" : "[6]" }, "properties" : { "noteIndex" : 0 }, "schema" : "https://github.com/citation-style-language/schema/raw/master/csl-citation.json" }</w:instrText>
      </w:r>
      <w:r w:rsidR="006C3980" w:rsidRPr="008524EF">
        <w:rPr>
          <w:rFonts w:ascii="Times New Roman" w:hAnsi="Times New Roman" w:cs="Times New Roman"/>
          <w:sz w:val="24"/>
          <w:szCs w:val="24"/>
        </w:rPr>
        <w:fldChar w:fldCharType="separate"/>
      </w:r>
      <w:r w:rsidR="00655CF2" w:rsidRPr="008524EF">
        <w:rPr>
          <w:rFonts w:ascii="Times New Roman" w:hAnsi="Times New Roman" w:cs="Times New Roman"/>
          <w:sz w:val="24"/>
          <w:szCs w:val="24"/>
        </w:rPr>
        <w:t>[6]</w:t>
      </w:r>
      <w:r w:rsidR="006C3980" w:rsidRPr="008524EF">
        <w:rPr>
          <w:rFonts w:ascii="Times New Roman" w:hAnsi="Times New Roman" w:cs="Times New Roman"/>
          <w:sz w:val="24"/>
          <w:szCs w:val="24"/>
        </w:rPr>
        <w:fldChar w:fldCharType="end"/>
      </w:r>
      <w:r w:rsidR="00EA2B3C" w:rsidRPr="008524EF">
        <w:rPr>
          <w:rFonts w:ascii="Times New Roman" w:hAnsi="Times New Roman" w:cs="Times New Roman"/>
          <w:sz w:val="24"/>
          <w:szCs w:val="24"/>
        </w:rPr>
        <w:t>. The solubility of the iron oxide products is very low in alkaline solution compared to neutral</w:t>
      </w:r>
      <w:r w:rsidR="005A6AB4" w:rsidRPr="008524EF">
        <w:rPr>
          <w:rFonts w:ascii="Times New Roman" w:hAnsi="Times New Roman" w:cs="Times New Roman"/>
          <w:sz w:val="24"/>
          <w:szCs w:val="24"/>
        </w:rPr>
        <w:t xml:space="preserve"> or </w:t>
      </w:r>
      <w:r w:rsidR="00EA2B3C" w:rsidRPr="008524EF">
        <w:rPr>
          <w:rFonts w:ascii="Times New Roman" w:hAnsi="Times New Roman" w:cs="Times New Roman"/>
          <w:sz w:val="24"/>
          <w:szCs w:val="24"/>
        </w:rPr>
        <w:t>acidic solution</w:t>
      </w:r>
      <w:r w:rsidR="005A6AB4" w:rsidRPr="008524EF">
        <w:rPr>
          <w:rFonts w:ascii="Times New Roman" w:hAnsi="Times New Roman" w:cs="Times New Roman"/>
          <w:sz w:val="24"/>
          <w:szCs w:val="24"/>
        </w:rPr>
        <w:t>s, which help to maintain</w:t>
      </w:r>
      <w:r w:rsidR="00EA2B3C" w:rsidRPr="008524EF">
        <w:rPr>
          <w:rFonts w:ascii="Times New Roman" w:hAnsi="Times New Roman" w:cs="Times New Roman"/>
          <w:sz w:val="24"/>
          <w:szCs w:val="24"/>
        </w:rPr>
        <w:t xml:space="preserve"> the stabil</w:t>
      </w:r>
      <w:r w:rsidR="00C96084" w:rsidRPr="008524EF">
        <w:rPr>
          <w:rFonts w:ascii="Times New Roman" w:hAnsi="Times New Roman" w:cs="Times New Roman"/>
          <w:sz w:val="24"/>
          <w:szCs w:val="24"/>
        </w:rPr>
        <w:t xml:space="preserve">ity of the </w:t>
      </w:r>
      <w:r w:rsidR="00856EE7" w:rsidRPr="008524EF">
        <w:rPr>
          <w:rFonts w:ascii="Times New Roman" w:hAnsi="Times New Roman" w:cs="Times New Roman"/>
          <w:sz w:val="24"/>
          <w:szCs w:val="24"/>
        </w:rPr>
        <w:t>solid-state</w:t>
      </w:r>
      <w:r w:rsidR="00D8068C" w:rsidRPr="008524EF">
        <w:rPr>
          <w:rFonts w:ascii="Times New Roman" w:hAnsi="Times New Roman" w:cs="Times New Roman"/>
          <w:sz w:val="24"/>
          <w:szCs w:val="24"/>
        </w:rPr>
        <w:t xml:space="preserve"> </w:t>
      </w:r>
      <w:r w:rsidR="00C96084" w:rsidRPr="008524EF">
        <w:rPr>
          <w:rFonts w:ascii="Times New Roman" w:hAnsi="Times New Roman" w:cs="Times New Roman"/>
          <w:sz w:val="24"/>
          <w:szCs w:val="24"/>
        </w:rPr>
        <w:t xml:space="preserve">iron electrode. </w:t>
      </w:r>
      <w:r w:rsidR="005A6AB4" w:rsidRPr="008524EF">
        <w:rPr>
          <w:rFonts w:ascii="Times New Roman" w:hAnsi="Times New Roman" w:cs="Times New Roman"/>
          <w:sz w:val="24"/>
          <w:szCs w:val="24"/>
        </w:rPr>
        <w:t>I</w:t>
      </w:r>
      <w:r w:rsidR="00EB2413" w:rsidRPr="008524EF">
        <w:rPr>
          <w:rFonts w:ascii="Times New Roman" w:hAnsi="Times New Roman" w:cs="Times New Roman"/>
          <w:sz w:val="24"/>
          <w:szCs w:val="24"/>
        </w:rPr>
        <w:t>t is particularly important that the</w:t>
      </w:r>
      <w:r w:rsidR="00671C6E" w:rsidRPr="008524EF">
        <w:rPr>
          <w:rFonts w:ascii="Times New Roman" w:hAnsi="Times New Roman" w:cs="Times New Roman"/>
          <w:sz w:val="24"/>
          <w:szCs w:val="24"/>
        </w:rPr>
        <w:t xml:space="preserve"> catalytic</w:t>
      </w:r>
      <w:r w:rsidR="00EB2413" w:rsidRPr="008524EF">
        <w:rPr>
          <w:rFonts w:ascii="Times New Roman" w:hAnsi="Times New Roman" w:cs="Times New Roman"/>
          <w:sz w:val="24"/>
          <w:szCs w:val="24"/>
        </w:rPr>
        <w:t xml:space="preserve"> surface of the </w:t>
      </w:r>
      <w:r w:rsidR="00671C6E" w:rsidRPr="008524EF">
        <w:rPr>
          <w:rFonts w:ascii="Times New Roman" w:hAnsi="Times New Roman" w:cs="Times New Roman"/>
          <w:sz w:val="24"/>
          <w:szCs w:val="24"/>
        </w:rPr>
        <w:t xml:space="preserve">air electrode is wetted with the electrolyte, whilst the gas diffusion layer remains dry to allow </w:t>
      </w:r>
      <w:r w:rsidR="003D5592" w:rsidRPr="008524EF">
        <w:rPr>
          <w:rFonts w:ascii="Times New Roman" w:hAnsi="Times New Roman" w:cs="Times New Roman"/>
          <w:sz w:val="24"/>
          <w:szCs w:val="24"/>
        </w:rPr>
        <w:t xml:space="preserve">facile </w:t>
      </w:r>
      <w:r w:rsidR="005A6AB4" w:rsidRPr="008524EF">
        <w:rPr>
          <w:rFonts w:ascii="Times New Roman" w:hAnsi="Times New Roman" w:cs="Times New Roman"/>
          <w:sz w:val="24"/>
          <w:szCs w:val="24"/>
        </w:rPr>
        <w:t>oxygen</w:t>
      </w:r>
      <w:r w:rsidR="00671C6E" w:rsidRPr="008524EF">
        <w:rPr>
          <w:rFonts w:ascii="Times New Roman" w:hAnsi="Times New Roman" w:cs="Times New Roman"/>
          <w:sz w:val="24"/>
          <w:szCs w:val="24"/>
        </w:rPr>
        <w:t xml:space="preserve"> d</w:t>
      </w:r>
      <w:r w:rsidR="006417E3" w:rsidRPr="008524EF">
        <w:rPr>
          <w:rFonts w:ascii="Times New Roman" w:hAnsi="Times New Roman" w:cs="Times New Roman"/>
          <w:sz w:val="24"/>
          <w:szCs w:val="24"/>
        </w:rPr>
        <w:t xml:space="preserve">iffusion </w:t>
      </w:r>
      <w:r w:rsidR="006417E3" w:rsidRPr="00FC49EB">
        <w:rPr>
          <w:rFonts w:ascii="Times New Roman" w:hAnsi="Times New Roman" w:cs="Times New Roman"/>
          <w:sz w:val="24"/>
          <w:szCs w:val="24"/>
        </w:rPr>
        <w:t xml:space="preserve">towards </w:t>
      </w:r>
      <w:r w:rsidR="00671C6E" w:rsidRPr="00FC49EB">
        <w:rPr>
          <w:rFonts w:ascii="Times New Roman" w:hAnsi="Times New Roman" w:cs="Times New Roman"/>
          <w:sz w:val="24"/>
          <w:szCs w:val="24"/>
        </w:rPr>
        <w:t>the catalyst layer</w:t>
      </w:r>
      <w:r w:rsidR="006C3980" w:rsidRPr="00FC49EB">
        <w:rPr>
          <w:rFonts w:ascii="Times New Roman" w:hAnsi="Times New Roman" w:cs="Times New Roman"/>
          <w:sz w:val="24"/>
          <w:szCs w:val="24"/>
        </w:rPr>
        <w:t xml:space="preserve"> </w:t>
      </w:r>
      <w:r w:rsidR="006C3980" w:rsidRPr="00FC49EB">
        <w:rPr>
          <w:rFonts w:ascii="Times New Roman" w:hAnsi="Times New Roman" w:cs="Times New Roman"/>
          <w:sz w:val="24"/>
          <w:szCs w:val="24"/>
        </w:rPr>
        <w:fldChar w:fldCharType="begin" w:fldLock="1"/>
      </w:r>
      <w:r w:rsidR="00DE561D" w:rsidRPr="00FC49EB">
        <w:rPr>
          <w:rFonts w:ascii="Times New Roman" w:hAnsi="Times New Roman" w:cs="Times New Roman"/>
          <w:sz w:val="24"/>
          <w:szCs w:val="24"/>
        </w:rPr>
        <w:instrText>ADDIN CSL_CITATION { "citationItems" : [ { "id" : "ITEM-1", "itemData" : { "DOI" : "10.1039/C1CS15228A", "ISSN" : "0306-0012", "abstract" : "Because of the remarkably high theoretical energy output, metal-air batteries represent one class of promising power sources for applications in next-generation electronics, electrified transportation and energy storage of smart grids. The most prominent feature of a metal-air battery is the combination of a metal anode with high energy density and an air electrode with open structure to draw cathode active materials (i.e., oxygen) from air. In this critical review, we present the fundamentals and recent advances related to the fields of metal-air batteries, with a focus on the electrochemistry and materials chemistry of air electrodes. The battery electrochemistry and catalytic mechanism of oxygen reduction reactions are discussed on the basis of aqueous and organic electrolytes. Four groups of extensively studied catalysts for the cathode oxygen reduction/evolution are selectively surveyed from materials chemistry to electrode properties and battery application: Pt and Pt-based alloys (e.g., PtAu nanoparticles), carbonaceous materials (e.g., graphene nanosheets), transition-metal oxides (e.g., Mn-based spinels and perovskites), and inorganic-organic composites (e.g., metal macrocycle derivatives). The design and optimization of air-electrode structure are also outlined. Furthermore, remarks on the challenges and perspectives of research directions are proposed for further development of metal-air batteries (219 references).", "author" : [ { "dropping-particle" : "", "family" : "Cheng", "given" : "Fangyi", "non-dropping-particle" : "", "parse-names" : false, "suffix" : "" }, { "dropping-particle" : "", "family" : "Chen", "given" : "Jun", "non-dropping-particle" : "", "parse-names" : false, "suffix" : "" } ], "container-title" : "Chemical Society Reviews", "id" : "ITEM-1", "issue" : "6", "issued" : { "date-parts" : [ [ "2012" ] ] }, "page" : "2172-2192", "publisher" : "The Royal Society of Chemistry", "title" : "Metal-air batteries: from oxygen reduction electrochemistry to cathode catalysts", "type" : "article-journal", "volume" : "41" }, "uris" : [ "http://www.mendeley.com/documents/?uuid=28367534-fb65-4267-990e-d373b23ae8b3" ] } ], "mendeley" : { "formattedCitation" : "[9]", "plainTextFormattedCitation" : "[9]", "previouslyFormattedCitation" : "[9]" }, "properties" : { "noteIndex" : 0 }, "schema" : "https://github.com/citation-style-language/schema/raw/master/csl-citation.json" }</w:instrText>
      </w:r>
      <w:r w:rsidR="006C3980" w:rsidRPr="00FC49EB">
        <w:rPr>
          <w:rFonts w:ascii="Times New Roman" w:hAnsi="Times New Roman" w:cs="Times New Roman"/>
          <w:sz w:val="24"/>
          <w:szCs w:val="24"/>
        </w:rPr>
        <w:fldChar w:fldCharType="separate"/>
      </w:r>
      <w:r w:rsidR="00655CF2" w:rsidRPr="00FC49EB">
        <w:rPr>
          <w:rFonts w:ascii="Times New Roman" w:hAnsi="Times New Roman" w:cs="Times New Roman"/>
          <w:sz w:val="24"/>
          <w:szCs w:val="24"/>
        </w:rPr>
        <w:t>[9]</w:t>
      </w:r>
      <w:r w:rsidR="006C3980" w:rsidRPr="00FC49EB">
        <w:rPr>
          <w:rFonts w:ascii="Times New Roman" w:hAnsi="Times New Roman" w:cs="Times New Roman"/>
          <w:sz w:val="24"/>
          <w:szCs w:val="24"/>
        </w:rPr>
        <w:fldChar w:fldCharType="end"/>
      </w:r>
      <w:r w:rsidR="00671C6E" w:rsidRPr="00FC49EB">
        <w:rPr>
          <w:rFonts w:ascii="Times New Roman" w:hAnsi="Times New Roman" w:cs="Times New Roman"/>
          <w:sz w:val="24"/>
          <w:szCs w:val="24"/>
        </w:rPr>
        <w:t>.</w:t>
      </w:r>
    </w:p>
    <w:p w14:paraId="234AA0B4" w14:textId="77777777" w:rsidR="00B63FBA" w:rsidRPr="00FC49EB" w:rsidRDefault="00B63FBA" w:rsidP="00B63FBA">
      <w:pPr>
        <w:spacing w:line="480" w:lineRule="auto"/>
        <w:jc w:val="both"/>
        <w:rPr>
          <w:rFonts w:asciiTheme="majorBidi" w:hAnsiTheme="majorBidi" w:cstheme="majorBidi"/>
          <w:sz w:val="24"/>
          <w:szCs w:val="24"/>
        </w:rPr>
      </w:pPr>
      <w:r w:rsidRPr="00FC49EB">
        <w:rPr>
          <w:rFonts w:asciiTheme="majorBidi" w:hAnsiTheme="majorBidi" w:cstheme="majorBidi"/>
          <w:sz w:val="24"/>
          <w:szCs w:val="24"/>
        </w:rPr>
        <w:t>The oxidation of the iron electrode during the discharg</w:t>
      </w:r>
      <w:r w:rsidR="00550467" w:rsidRPr="00FC49EB">
        <w:rPr>
          <w:rFonts w:asciiTheme="majorBidi" w:hAnsiTheme="majorBidi" w:cstheme="majorBidi"/>
          <w:sz w:val="24"/>
          <w:szCs w:val="24"/>
        </w:rPr>
        <w:t>ing cycle involves two steps, each involving two electrons</w:t>
      </w:r>
      <w:r w:rsidR="00A3467C" w:rsidRPr="00FC49EB">
        <w:rPr>
          <w:rFonts w:asciiTheme="majorBidi" w:hAnsiTheme="majorBidi" w:cstheme="majorBidi"/>
          <w:sz w:val="24"/>
          <w:szCs w:val="24"/>
        </w:rPr>
        <w:t xml:space="preserve"> </w:t>
      </w:r>
      <w:r w:rsidR="00A3467C" w:rsidRPr="00FC49EB">
        <w:rPr>
          <w:rFonts w:asciiTheme="majorBidi" w:hAnsiTheme="majorBidi" w:cstheme="majorBidi"/>
          <w:sz w:val="24"/>
          <w:szCs w:val="24"/>
        </w:rPr>
        <w:fldChar w:fldCharType="begin" w:fldLock="1"/>
      </w:r>
      <w:r w:rsidR="007E1466" w:rsidRPr="00FC49EB">
        <w:rPr>
          <w:rFonts w:asciiTheme="majorBidi" w:hAnsiTheme="majorBidi" w:cstheme="majorBidi"/>
          <w:sz w:val="24"/>
          <w:szCs w:val="24"/>
        </w:rPr>
        <w:instrText>ADDIN CSL_CITATION { "citationItems" : [ { "id" : "ITEM-1", "itemData" : { "DOI" : "10.1016/j.jpowsour.2005.04.010", "ISSN" : "03787753", "abstract" : "K2S and FeS were employed as additives for electrolyte and electrode, respectively, to suppress hydrogen evolution and improve the cycleability of the Fe/C composite air battery anode. The effects of these additives on the electrochemical properties of Fe/C composite electrodes were investigated using cyclic voltammetry (CV). The results showed that both K2S and FeS significantly suppressed hydrogen evolution on the Fe/C electrode characteristics. Among the carbons used, nano-carbons such as tubular carbon nanofibers (CNF), platelet CNF, vapor-grown carbon fibers (VGCF) and acetylene black (AB) improved the discharge capacity of the Fe/C electrode with additive to electrolyte or electrode. The FeS additive showed a larger beneficial effect for the Fe/C composite electrode than K2S in term of cycleability and capacity.", "author" : [ { "dropping-particle" : "", "family" : "Hang", "given" : "Bui Thi", "non-dropping-particle" : "", "parse-names" : false, "suffix" : "" }, { "dropping-particle" : "", "family" : "Watanabe", "given" : "Tomonori", "non-dropping-particle" : "", "parse-names" : false, "suffix" : "" }, { "dropping-particle" : "", "family" : "Egashira", "given" : "Minato", "non-dropping-particle" : "", "parse-names" : false, "suffix" : "" }, { "dropping-particle" : "", "family" : "Watanabe", "given" : "Izumi", "non-dropping-particle" : "", "parse-names" : false, "suffix" : "" }, { "dropping-particle" : "", "family" : "Okada", "given" : "Shigeto", "non-dropping-particle" : "", "parse-names" : false, "suffix" : "" }, { "dropping-particle" : "", "family" : "Yamaki", "given" : "Jun-ichi", "non-dropping-particle" : "", "parse-names" : false, "suffix" : "" } ], "container-title" : "Journal of Power Sources", "id" : "ITEM-1", "issue" : "2", "issued" : { "date-parts" : [ [ "2006", "4" ] ] }, "note" : "Iron electrode reactions refence", "page" : "461-469", "title" : "The effect of additives on the electrochemical properties of Fe/C composite for Fe/air battery anode", "type" : "article-journal", "volume" : "155" }, "uris" : [ "http://www.mendeley.com/documents/?uuid=a1daef87-0dbc-49af-be53-78a6193246e3" ] }, { "id" : "ITEM-2", "itemData" : { "DOI" : "10.1016/j.jpowsour.2004.11.044", "ISSN" : "03787753", "abstract" : "For the purpose of finding an adequate carbon additive for a Fe/C composite air battery anode, effects of various carbons on the electrochemical properties of Fe/C composite electrodes were investigated using cyclic voltammetry (CV) and scanning electron microscopy (SEM), together with X-ray energy-dispersive spectroscopy (EDS). Acetylene black, tubular carbon nanofiber (CNF) and platelet CNF exhibited good results, including improved conductivity and higher redox currents of the Fe/C electrode. EDS revealed that on the Fe/nano-carbon surface, especially on the Fe/tubular CNF surface, iron was more dispersed than on Fe/graphite after cycling. Such a high dispersion of iron on nano-carbon surfaces may improve the electrochemical behavior of the Fe redox species.", "author" : [ { "dropping-particle" : "", "family" : "Hang", "given" : "Bui Thi", "non-dropping-particle" : "", "parse-names" : false, "suffix" : "" }, { "dropping-particle" : "", "family" : "Eashira", "given" : "Minato", "non-dropping-particle" : "", "parse-names" : false, "suffix" : "" }, { "dropping-particle" : "", "family" : "Watanabe", "given" : "Izumi", "non-dropping-particle" : "", "parse-names" : false, "suffix" : "" }, { "dropping-particle" : "", "family" : "Okada", "given" : "Shigeto", "non-dropping-particle" : "", "parse-names" : false, "suffix" : "" }, { "dropping-particle" : "", "family" : "Yamaki", "given" : "Jun-Ichi", "non-dropping-particle" : "", "parse-names" : false, "suffix" : "" }, { "dropping-particle" : "", "family" : "Yoon", "given" : "Seong-Ho", "non-dropping-particle" : "", "parse-names" : false, "suffix" : "" }, { "dropping-particle" : "", "family" : "Mochida", "given" : "Isao", "non-dropping-particle" : "", "parse-names" : false, "suffix" : "" } ], "container-title" : "Journal of Power Sources", "id" : "ITEM-2", "issue" : "1-2", "issued" : { "date-parts" : [ [ "2005", "4" ] ] }, "note" : "Iron electrode reactions reference", "page" : "256-264", "title" : "The effect of carbon species on the properties of Fe/C composite for metal\u2013air battery anode", "type" : "article-journal", "volume" : "143" }, "uris" : [ "http://www.mendeley.com/documents/?uuid=a2a13851-8277-4dbe-82b1-fc6f536a669e" ] }, { "id" : "ITEM-3", "itemData" : { "DOI" : "10.1007/BF01024374", "ISSN" : "1572-8838", "abstract" : "The cyclic voltammograms of pure iron and sintered iron electrodes in 6.0m KOH solutions revealed a plateau and two anodic peaks in the forward direction and two cathodic peaks in the backward direction when polarized from \u22121.3 to \u22120.3 V vs Hg/HgO. In the forward scan the formation of Fe(OH)2 and FeOOH occurs and these are subsequently reduced to Fe(OH)2 and iron in the backward scan. The peak potential separation of the Fe/Fe(II) and Fe(II)/Fe(III) couples at zero sweep rate and the ratio of cathodic to anodic charges at zero sweep rates for the above two redox couples have been used to evaluate the reversibility of porous iron electrodes. Additions of LiOH, Na2S, FeS, sulphur, Sb2O3 and As2O3 on the reversibility of these redox couples have been discussed. A suitable electrode fabrication condition has been suggested.", "author" : [ { "dropping-particle" : "", "family" : "Kalaignan", "given" : "G Paruthimal", "non-dropping-particle" : "", "parse-names" : false, "suffix" : "" }, { "dropping-particle" : "", "family" : "Muralidharan", "given" : "V S", "non-dropping-particle" : "", "parse-names" : false, "suffix" : "" }, { "dropping-particle" : "", "family" : "Vasu", "given" : "K I", "non-dropping-particle" : "", "parse-names" : false, "suffix" : "" } ], "container-title" : "Journal of Applied Electrochemistry", "id" : "ITEM-3", "issue" : "5", "issued" : { "date-parts" : [ [ "1987" ] ] }, "page" : "1083-1092", "title" : "Triangular potential sweep voltammetric study of porous iron electrodes in alkali solutions", "type" : "article-journal", "volume" : "17" }, "uris" : [ "http://www.mendeley.com/documents/?uuid=219c1c55-db54-471e-b99c-2d551c829001" ] } ], "mendeley" : { "formattedCitation" : "[10]\u2013[12]", "manualFormatting" : "[10 - 12]", "plainTextFormattedCitation" : "[10]\u2013[12]", "previouslyFormattedCitation" : "[10]\u2013[12]" }, "properties" : { "noteIndex" : 0 }, "schema" : "https://github.com/citation-style-language/schema/raw/master/csl-citation.json" }</w:instrText>
      </w:r>
      <w:r w:rsidR="00A3467C" w:rsidRPr="00FC49EB">
        <w:rPr>
          <w:rFonts w:asciiTheme="majorBidi" w:hAnsiTheme="majorBidi" w:cstheme="majorBidi"/>
          <w:sz w:val="24"/>
          <w:szCs w:val="24"/>
        </w:rPr>
        <w:fldChar w:fldCharType="separate"/>
      </w:r>
      <w:r w:rsidR="007E1466" w:rsidRPr="00FC49EB">
        <w:rPr>
          <w:rFonts w:asciiTheme="majorBidi" w:hAnsiTheme="majorBidi" w:cstheme="majorBidi"/>
          <w:sz w:val="24"/>
          <w:szCs w:val="24"/>
        </w:rPr>
        <w:t>[10 - 12]</w:t>
      </w:r>
      <w:r w:rsidR="00A3467C" w:rsidRPr="00FC49EB">
        <w:rPr>
          <w:rFonts w:asciiTheme="majorBidi" w:hAnsiTheme="majorBidi" w:cstheme="majorBidi"/>
          <w:sz w:val="24"/>
          <w:szCs w:val="24"/>
        </w:rPr>
        <w:fldChar w:fldCharType="end"/>
      </w:r>
      <w:r w:rsidR="00E17981" w:rsidRPr="00FC49EB">
        <w:rPr>
          <w:rFonts w:asciiTheme="majorBidi" w:hAnsiTheme="majorBidi" w:cstheme="majorBidi"/>
          <w:sz w:val="24"/>
          <w:szCs w:val="24"/>
        </w:rPr>
        <w:t>:</w:t>
      </w:r>
    </w:p>
    <w:p w14:paraId="0103DFAD" w14:textId="77777777" w:rsidR="00B63FBA" w:rsidRPr="00DC5BBA" w:rsidRDefault="00B63FBA" w:rsidP="00B63FBA">
      <w:pPr>
        <w:spacing w:line="480" w:lineRule="auto"/>
        <w:jc w:val="right"/>
        <w:rPr>
          <w:rFonts w:asciiTheme="majorBidi" w:hAnsiTheme="majorBidi" w:cstheme="majorBidi"/>
          <w:sz w:val="24"/>
          <w:szCs w:val="24"/>
        </w:rPr>
      </w:pPr>
      <w:r w:rsidRPr="00DC5BBA">
        <w:rPr>
          <w:rFonts w:asciiTheme="majorBidi" w:hAnsiTheme="majorBidi" w:cstheme="majorBidi"/>
          <w:sz w:val="24"/>
          <w:szCs w:val="24"/>
        </w:rPr>
        <w:t>Fe + 2OH</w:t>
      </w:r>
      <w:r w:rsidRPr="00DC5BBA">
        <w:rPr>
          <w:rFonts w:asciiTheme="majorBidi" w:hAnsiTheme="majorBidi" w:cstheme="majorBidi"/>
          <w:sz w:val="24"/>
          <w:szCs w:val="24"/>
          <w:vertAlign w:val="superscript"/>
        </w:rPr>
        <w:t>-</w:t>
      </w:r>
      <w:r w:rsidRPr="00DC5BBA">
        <w:rPr>
          <w:rFonts w:asciiTheme="majorBidi" w:hAnsiTheme="majorBidi" w:cstheme="majorBidi"/>
          <w:sz w:val="24"/>
          <w:szCs w:val="24"/>
        </w:rPr>
        <w:t xml:space="preserve"> </w:t>
      </w:r>
      <w:r w:rsidRPr="00FC49EB">
        <w:rPr>
          <w:rFonts w:asciiTheme="majorBidi" w:hAnsiTheme="majorBidi" w:cstheme="majorBidi"/>
          <w:sz w:val="24"/>
          <w:szCs w:val="24"/>
        </w:rPr>
        <w:sym w:font="Wingdings 3" w:char="F044"/>
      </w:r>
      <w:r w:rsidRPr="00DC5BBA">
        <w:rPr>
          <w:rFonts w:asciiTheme="majorBidi" w:hAnsiTheme="majorBidi" w:cstheme="majorBidi"/>
          <w:sz w:val="24"/>
          <w:szCs w:val="24"/>
        </w:rPr>
        <w:t xml:space="preserve"> Fe(OH)</w:t>
      </w:r>
      <w:r w:rsidRPr="00DC5BBA">
        <w:rPr>
          <w:rFonts w:asciiTheme="majorBidi" w:hAnsiTheme="majorBidi" w:cstheme="majorBidi"/>
          <w:sz w:val="24"/>
          <w:szCs w:val="24"/>
          <w:vertAlign w:val="subscript"/>
        </w:rPr>
        <w:t>2</w:t>
      </w:r>
      <w:r w:rsidRPr="00DC5BBA">
        <w:rPr>
          <w:rFonts w:asciiTheme="majorBidi" w:hAnsiTheme="majorBidi" w:cstheme="majorBidi"/>
          <w:sz w:val="24"/>
          <w:szCs w:val="24"/>
        </w:rPr>
        <w:t xml:space="preserve"> + 2e- </w:t>
      </w:r>
      <w:r w:rsidRPr="00DC5BBA">
        <w:rPr>
          <w:rFonts w:asciiTheme="majorBidi" w:hAnsiTheme="majorBidi" w:cstheme="majorBidi"/>
          <w:sz w:val="24"/>
          <w:szCs w:val="24"/>
        </w:rPr>
        <w:tab/>
      </w:r>
      <w:r w:rsidRPr="00DC5BBA">
        <w:rPr>
          <w:rFonts w:asciiTheme="majorBidi" w:hAnsiTheme="majorBidi" w:cstheme="majorBidi"/>
          <w:sz w:val="24"/>
          <w:szCs w:val="24"/>
        </w:rPr>
        <w:tab/>
      </w:r>
      <w:r w:rsidRPr="00DC5BBA">
        <w:rPr>
          <w:rFonts w:asciiTheme="majorBidi" w:hAnsiTheme="majorBidi" w:cstheme="majorBidi"/>
          <w:sz w:val="24"/>
          <w:szCs w:val="24"/>
        </w:rPr>
        <w:tab/>
      </w:r>
      <w:r w:rsidRPr="00DC5BBA">
        <w:rPr>
          <w:rFonts w:asciiTheme="majorBidi" w:hAnsiTheme="majorBidi" w:cstheme="majorBidi"/>
          <w:i/>
          <w:iCs/>
          <w:sz w:val="24"/>
          <w:szCs w:val="24"/>
        </w:rPr>
        <w:t>E</w:t>
      </w:r>
      <w:r w:rsidRPr="00DC5BBA">
        <w:rPr>
          <w:rFonts w:asciiTheme="majorBidi" w:hAnsiTheme="majorBidi" w:cstheme="majorBidi"/>
          <w:sz w:val="24"/>
          <w:szCs w:val="24"/>
        </w:rPr>
        <w:t xml:space="preserve"> = - 0.88 V </w:t>
      </w:r>
      <w:r w:rsidRPr="00DC5BBA">
        <w:rPr>
          <w:rFonts w:asciiTheme="majorBidi" w:hAnsiTheme="majorBidi" w:cstheme="majorBidi"/>
          <w:i/>
          <w:iCs/>
          <w:sz w:val="24"/>
          <w:szCs w:val="24"/>
        </w:rPr>
        <w:t>vs.</w:t>
      </w:r>
      <w:r w:rsidRPr="00DC5BBA">
        <w:rPr>
          <w:rFonts w:asciiTheme="majorBidi" w:hAnsiTheme="majorBidi" w:cstheme="majorBidi"/>
          <w:sz w:val="24"/>
          <w:szCs w:val="24"/>
        </w:rPr>
        <w:t xml:space="preserve"> SHE</w:t>
      </w:r>
      <w:r w:rsidRPr="00DC5BBA">
        <w:rPr>
          <w:rFonts w:asciiTheme="majorBidi" w:hAnsiTheme="majorBidi" w:cstheme="majorBidi"/>
          <w:sz w:val="24"/>
          <w:szCs w:val="24"/>
        </w:rPr>
        <w:tab/>
      </w:r>
      <w:r w:rsidRPr="00DC5BBA">
        <w:rPr>
          <w:rFonts w:asciiTheme="majorBidi" w:hAnsiTheme="majorBidi" w:cstheme="majorBidi"/>
          <w:sz w:val="24"/>
          <w:szCs w:val="24"/>
        </w:rPr>
        <w:tab/>
      </w:r>
      <w:r w:rsidRPr="00DC5BBA">
        <w:rPr>
          <w:rFonts w:asciiTheme="majorBidi" w:hAnsiTheme="majorBidi" w:cstheme="majorBidi"/>
          <w:sz w:val="24"/>
          <w:szCs w:val="24"/>
        </w:rPr>
        <w:tab/>
        <w:t>(1)</w:t>
      </w:r>
    </w:p>
    <w:p w14:paraId="0CA8B1DD" w14:textId="77777777" w:rsidR="00B63FBA" w:rsidRPr="00DC5BBA" w:rsidRDefault="00B63FBA" w:rsidP="00B63FBA">
      <w:pPr>
        <w:spacing w:line="480" w:lineRule="auto"/>
        <w:jc w:val="right"/>
        <w:rPr>
          <w:rFonts w:asciiTheme="majorBidi" w:hAnsiTheme="majorBidi" w:cstheme="majorBidi"/>
          <w:sz w:val="24"/>
          <w:szCs w:val="24"/>
        </w:rPr>
      </w:pPr>
      <w:r w:rsidRPr="00DC5BBA">
        <w:rPr>
          <w:rFonts w:asciiTheme="majorBidi" w:hAnsiTheme="majorBidi" w:cstheme="majorBidi"/>
          <w:sz w:val="24"/>
          <w:szCs w:val="24"/>
        </w:rPr>
        <w:t>3Fe(OH)</w:t>
      </w:r>
      <w:r w:rsidRPr="00DC5BBA">
        <w:rPr>
          <w:rFonts w:asciiTheme="majorBidi" w:hAnsiTheme="majorBidi" w:cstheme="majorBidi"/>
          <w:sz w:val="24"/>
          <w:szCs w:val="24"/>
          <w:vertAlign w:val="subscript"/>
        </w:rPr>
        <w:t>2</w:t>
      </w:r>
      <w:r w:rsidRPr="00DC5BBA">
        <w:rPr>
          <w:rFonts w:asciiTheme="majorBidi" w:hAnsiTheme="majorBidi" w:cstheme="majorBidi"/>
          <w:sz w:val="24"/>
          <w:szCs w:val="24"/>
        </w:rPr>
        <w:t xml:space="preserve"> + 2OH</w:t>
      </w:r>
      <w:r w:rsidRPr="00DC5BBA">
        <w:rPr>
          <w:rFonts w:asciiTheme="majorBidi" w:hAnsiTheme="majorBidi" w:cstheme="majorBidi"/>
          <w:sz w:val="24"/>
          <w:szCs w:val="24"/>
          <w:vertAlign w:val="superscript"/>
        </w:rPr>
        <w:t>-</w:t>
      </w:r>
      <w:r w:rsidRPr="00DC5BBA">
        <w:rPr>
          <w:rFonts w:asciiTheme="majorBidi" w:hAnsiTheme="majorBidi" w:cstheme="majorBidi"/>
          <w:sz w:val="24"/>
          <w:szCs w:val="24"/>
        </w:rPr>
        <w:t xml:space="preserve"> </w:t>
      </w:r>
      <w:r w:rsidRPr="00FC49EB">
        <w:rPr>
          <w:rFonts w:asciiTheme="majorBidi" w:hAnsiTheme="majorBidi" w:cstheme="majorBidi"/>
          <w:sz w:val="24"/>
          <w:szCs w:val="24"/>
        </w:rPr>
        <w:sym w:font="Wingdings 3" w:char="F044"/>
      </w:r>
      <w:r w:rsidRPr="00DC5BBA">
        <w:rPr>
          <w:rFonts w:asciiTheme="majorBidi" w:hAnsiTheme="majorBidi" w:cstheme="majorBidi"/>
          <w:sz w:val="24"/>
          <w:szCs w:val="24"/>
        </w:rPr>
        <w:t xml:space="preserve"> Fe</w:t>
      </w:r>
      <w:r w:rsidRPr="00DC5BBA">
        <w:rPr>
          <w:rFonts w:asciiTheme="majorBidi" w:hAnsiTheme="majorBidi" w:cstheme="majorBidi"/>
          <w:sz w:val="24"/>
          <w:szCs w:val="24"/>
          <w:vertAlign w:val="subscript"/>
        </w:rPr>
        <w:t>3</w:t>
      </w:r>
      <w:r w:rsidRPr="00DC5BBA">
        <w:rPr>
          <w:rFonts w:asciiTheme="majorBidi" w:hAnsiTheme="majorBidi" w:cstheme="majorBidi"/>
          <w:sz w:val="24"/>
          <w:szCs w:val="24"/>
        </w:rPr>
        <w:t>O</w:t>
      </w:r>
      <w:r w:rsidRPr="00DC5BBA">
        <w:rPr>
          <w:rFonts w:asciiTheme="majorBidi" w:hAnsiTheme="majorBidi" w:cstheme="majorBidi"/>
          <w:sz w:val="24"/>
          <w:szCs w:val="24"/>
          <w:vertAlign w:val="subscript"/>
        </w:rPr>
        <w:t>4</w:t>
      </w:r>
      <w:r w:rsidRPr="00DC5BBA">
        <w:rPr>
          <w:rFonts w:asciiTheme="majorBidi" w:hAnsiTheme="majorBidi" w:cstheme="majorBidi"/>
          <w:sz w:val="24"/>
          <w:szCs w:val="24"/>
        </w:rPr>
        <w:t xml:space="preserve"> + 4H</w:t>
      </w:r>
      <w:r w:rsidRPr="00DC5BBA">
        <w:rPr>
          <w:rFonts w:asciiTheme="majorBidi" w:hAnsiTheme="majorBidi" w:cstheme="majorBidi"/>
          <w:sz w:val="24"/>
          <w:szCs w:val="24"/>
          <w:vertAlign w:val="subscript"/>
        </w:rPr>
        <w:t>2</w:t>
      </w:r>
      <w:r w:rsidRPr="00DC5BBA">
        <w:rPr>
          <w:rFonts w:asciiTheme="majorBidi" w:hAnsiTheme="majorBidi" w:cstheme="majorBidi"/>
          <w:sz w:val="24"/>
          <w:szCs w:val="24"/>
        </w:rPr>
        <w:t>O + 2e</w:t>
      </w:r>
      <w:r w:rsidRPr="00DC5BBA">
        <w:rPr>
          <w:rFonts w:asciiTheme="majorBidi" w:hAnsiTheme="majorBidi" w:cstheme="majorBidi"/>
          <w:sz w:val="24"/>
          <w:szCs w:val="24"/>
          <w:vertAlign w:val="superscript"/>
        </w:rPr>
        <w:t>-</w:t>
      </w:r>
      <w:r w:rsidRPr="00DC5BBA">
        <w:rPr>
          <w:rFonts w:asciiTheme="majorBidi" w:hAnsiTheme="majorBidi" w:cstheme="majorBidi"/>
          <w:sz w:val="24"/>
          <w:szCs w:val="24"/>
        </w:rPr>
        <w:tab/>
      </w:r>
      <w:r w:rsidRPr="00DC5BBA">
        <w:rPr>
          <w:rFonts w:asciiTheme="majorBidi" w:hAnsiTheme="majorBidi" w:cstheme="majorBidi"/>
          <w:i/>
          <w:iCs/>
          <w:sz w:val="24"/>
          <w:szCs w:val="24"/>
        </w:rPr>
        <w:t>E</w:t>
      </w:r>
      <w:r w:rsidRPr="00DC5BBA">
        <w:rPr>
          <w:rFonts w:asciiTheme="majorBidi" w:hAnsiTheme="majorBidi" w:cstheme="majorBidi"/>
          <w:sz w:val="24"/>
          <w:szCs w:val="24"/>
        </w:rPr>
        <w:t xml:space="preserve"> = -0.76 V </w:t>
      </w:r>
      <w:r w:rsidRPr="00DC5BBA">
        <w:rPr>
          <w:rFonts w:asciiTheme="majorBidi" w:hAnsiTheme="majorBidi" w:cstheme="majorBidi"/>
          <w:i/>
          <w:iCs/>
          <w:sz w:val="24"/>
          <w:szCs w:val="24"/>
        </w:rPr>
        <w:t>vs</w:t>
      </w:r>
      <w:r w:rsidRPr="00DC5BBA">
        <w:rPr>
          <w:rFonts w:asciiTheme="majorBidi" w:hAnsiTheme="majorBidi" w:cstheme="majorBidi"/>
          <w:sz w:val="24"/>
          <w:szCs w:val="24"/>
        </w:rPr>
        <w:t>. SHE</w:t>
      </w:r>
      <w:r w:rsidRPr="00DC5BBA">
        <w:rPr>
          <w:rFonts w:asciiTheme="majorBidi" w:hAnsiTheme="majorBidi" w:cstheme="majorBidi"/>
          <w:sz w:val="24"/>
          <w:szCs w:val="24"/>
        </w:rPr>
        <w:tab/>
      </w:r>
      <w:r w:rsidRPr="00DC5BBA">
        <w:rPr>
          <w:rFonts w:asciiTheme="majorBidi" w:hAnsiTheme="majorBidi" w:cstheme="majorBidi"/>
          <w:sz w:val="24"/>
          <w:szCs w:val="24"/>
        </w:rPr>
        <w:tab/>
      </w:r>
      <w:r w:rsidRPr="00DC5BBA">
        <w:rPr>
          <w:rFonts w:asciiTheme="majorBidi" w:hAnsiTheme="majorBidi" w:cstheme="majorBidi"/>
          <w:sz w:val="24"/>
          <w:szCs w:val="24"/>
        </w:rPr>
        <w:tab/>
        <w:t>(2)</w:t>
      </w:r>
    </w:p>
    <w:p w14:paraId="3EBC1FBD" w14:textId="77777777" w:rsidR="00A51CB7" w:rsidRPr="00FC49EB" w:rsidRDefault="00141778" w:rsidP="00A51CB7">
      <w:pPr>
        <w:spacing w:line="480" w:lineRule="auto"/>
        <w:rPr>
          <w:rFonts w:ascii="Times New Roman" w:hAnsi="Times New Roman" w:cs="Times New Roman"/>
          <w:sz w:val="24"/>
          <w:szCs w:val="24"/>
        </w:rPr>
      </w:pPr>
      <w:r w:rsidRPr="00FC49EB">
        <w:rPr>
          <w:rFonts w:ascii="Times New Roman" w:hAnsi="Times New Roman" w:cs="Times New Roman"/>
          <w:sz w:val="24"/>
          <w:szCs w:val="24"/>
        </w:rPr>
        <w:t>T</w:t>
      </w:r>
      <w:r w:rsidR="00A51CB7" w:rsidRPr="00FC49EB">
        <w:rPr>
          <w:rFonts w:ascii="Times New Roman" w:hAnsi="Times New Roman" w:cs="Times New Roman"/>
          <w:sz w:val="24"/>
          <w:szCs w:val="24"/>
        </w:rPr>
        <w:t xml:space="preserve">he reverse reactions </w:t>
      </w:r>
      <w:r w:rsidRPr="00FC49EB">
        <w:rPr>
          <w:rFonts w:ascii="Times New Roman" w:hAnsi="Times New Roman" w:cs="Times New Roman"/>
          <w:sz w:val="24"/>
          <w:szCs w:val="24"/>
        </w:rPr>
        <w:t>represent the charging</w:t>
      </w:r>
      <w:r w:rsidR="00A51CB7" w:rsidRPr="00FC49EB">
        <w:rPr>
          <w:rFonts w:ascii="Times New Roman" w:hAnsi="Times New Roman" w:cs="Times New Roman"/>
          <w:sz w:val="24"/>
          <w:szCs w:val="24"/>
        </w:rPr>
        <w:t xml:space="preserve"> </w:t>
      </w:r>
      <w:r w:rsidRPr="00FC49EB">
        <w:rPr>
          <w:rFonts w:ascii="Times New Roman" w:hAnsi="Times New Roman" w:cs="Times New Roman"/>
          <w:sz w:val="24"/>
          <w:szCs w:val="24"/>
        </w:rPr>
        <w:t>half-</w:t>
      </w:r>
      <w:r w:rsidR="00A51CB7" w:rsidRPr="00FC49EB">
        <w:rPr>
          <w:rFonts w:ascii="Times New Roman" w:hAnsi="Times New Roman" w:cs="Times New Roman"/>
          <w:sz w:val="24"/>
          <w:szCs w:val="24"/>
        </w:rPr>
        <w:t xml:space="preserve">cycle. The discharge reaction at the air </w:t>
      </w:r>
      <w:r w:rsidR="00503255" w:rsidRPr="00FC49EB">
        <w:rPr>
          <w:rFonts w:ascii="Times New Roman" w:hAnsi="Times New Roman" w:cs="Times New Roman"/>
          <w:sz w:val="24"/>
          <w:szCs w:val="24"/>
        </w:rPr>
        <w:t>electrode</w:t>
      </w:r>
      <w:r w:rsidR="00A51CB7" w:rsidRPr="00FC49EB">
        <w:rPr>
          <w:rFonts w:ascii="Times New Roman" w:hAnsi="Times New Roman" w:cs="Times New Roman"/>
          <w:sz w:val="24"/>
          <w:szCs w:val="24"/>
        </w:rPr>
        <w:t xml:space="preserve"> </w:t>
      </w:r>
      <w:r w:rsidR="008D3105" w:rsidRPr="00FC49EB">
        <w:rPr>
          <w:rFonts w:ascii="Times New Roman" w:hAnsi="Times New Roman" w:cs="Times New Roman"/>
          <w:sz w:val="24"/>
          <w:szCs w:val="24"/>
        </w:rPr>
        <w:t xml:space="preserve">also </w:t>
      </w:r>
      <w:r w:rsidRPr="00FC49EB">
        <w:rPr>
          <w:rFonts w:ascii="Times New Roman" w:hAnsi="Times New Roman" w:cs="Times New Roman"/>
          <w:sz w:val="24"/>
          <w:szCs w:val="24"/>
        </w:rPr>
        <w:t>involve</w:t>
      </w:r>
      <w:r w:rsidR="00DC5BBA">
        <w:rPr>
          <w:rFonts w:ascii="Times New Roman" w:hAnsi="Times New Roman" w:cs="Times New Roman"/>
          <w:sz w:val="24"/>
          <w:szCs w:val="24"/>
        </w:rPr>
        <w:t>s</w:t>
      </w:r>
      <w:r w:rsidR="00A51CB7" w:rsidRPr="00FC49EB">
        <w:rPr>
          <w:rFonts w:ascii="Times New Roman" w:hAnsi="Times New Roman" w:cs="Times New Roman"/>
          <w:sz w:val="24"/>
          <w:szCs w:val="24"/>
        </w:rPr>
        <w:t xml:space="preserve"> 4 electrons</w:t>
      </w:r>
      <w:r w:rsidR="00A3467C" w:rsidRPr="00FC49EB">
        <w:rPr>
          <w:rFonts w:ascii="Times New Roman" w:hAnsi="Times New Roman" w:cs="Times New Roman"/>
          <w:sz w:val="24"/>
          <w:szCs w:val="24"/>
        </w:rPr>
        <w:t xml:space="preserve"> </w:t>
      </w:r>
      <w:r w:rsidR="00A3467C" w:rsidRPr="00FC49EB">
        <w:rPr>
          <w:rFonts w:ascii="Times New Roman" w:hAnsi="Times New Roman" w:cs="Times New Roman"/>
          <w:sz w:val="24"/>
          <w:szCs w:val="24"/>
        </w:rPr>
        <w:fldChar w:fldCharType="begin" w:fldLock="1"/>
      </w:r>
      <w:r w:rsidR="007E1466" w:rsidRPr="00FC49EB">
        <w:rPr>
          <w:rFonts w:ascii="Times New Roman" w:hAnsi="Times New Roman" w:cs="Times New Roman"/>
          <w:sz w:val="24"/>
          <w:szCs w:val="24"/>
        </w:rPr>
        <w:instrText>ADDIN CSL_CITATION { "citationItems" : [ { "id" : "ITEM-1", "itemData" : { "ISBN" : "9780824772918", "author" : [ { "dropping-particle" : "", "family" : "Allen J. Bard, Roger Parsons", "given" : "Joseph Jordan", "non-dropping-particle" : "", "parse-names" : false, "suffix" : "" } ], "id" : "ITEM-1", "issued" : { "date-parts" : [ [ "1985" ] ] }, "number-of-pages" : "318-319", "publisher" : "Marcel Dekker, Inc.", "title" : "Standard Potentials in Aqueous Solution (Monographs in Electroanalytical Chemistry &amp; Electrochemistry)", "type" : "book" }, "uris" : [ "http://www.mendeley.com/documents/?uuid=efcf84da-efff-4ac5-8bcd-e8bbc6fad58f" ] }, { "id" : "ITEM-2", "itemData" : { "DOI" : "10.1149/1.2131790", "ISBN" : "0471995347", "ISSN" : "0013-4651", "abstract" : "Abstract not Available. ", "author" : [ { "dropping-particle" : "", "family" : "Milazzo", "given" : "G", "non-dropping-particle" : "", "parse-names" : false, "suffix" : "" }, { "dropping-particle" : "", "family" : "Caroli", "given" : "S", "non-dropping-particle" : "", "parse-names" : false, "suffix" : "" }, { "dropping-particle" : "", "family" : "Braun", "given" : "Robert D", "non-dropping-particle" : "", "parse-names" : false, "suffix" : "" } ], "container-title" : "Journal of The Electrochemical Society ", "id" : "ITEM-2", "issue" : "6 ", "issued" : { "date-parts" : [ [ "1978", "6", "1" ] ] }, "page" : "261C-261C", "title" : "Tables of Standard Electrode Potentials", "type" : "article-journal", "volume" : "125 " }, "uris" : [ "http://www.mendeley.com/documents/?uuid=a8b86c37-d787-4e60-bf0d-e1a94728ec6b" ] } ], "mendeley" : { "formattedCitation" : "[13], [14]", "manualFormatting" : "[13, 14]", "plainTextFormattedCitation" : "[13], [14]", "previouslyFormattedCitation" : "[13], [14]" }, "properties" : { "noteIndex" : 0 }, "schema" : "https://github.com/citation-style-language/schema/raw/master/csl-citation.json" }</w:instrText>
      </w:r>
      <w:r w:rsidR="00A3467C" w:rsidRPr="00FC49EB">
        <w:rPr>
          <w:rFonts w:ascii="Times New Roman" w:hAnsi="Times New Roman" w:cs="Times New Roman"/>
          <w:sz w:val="24"/>
          <w:szCs w:val="24"/>
        </w:rPr>
        <w:fldChar w:fldCharType="separate"/>
      </w:r>
      <w:r w:rsidR="007E1466" w:rsidRPr="00FC49EB">
        <w:rPr>
          <w:rFonts w:ascii="Times New Roman" w:hAnsi="Times New Roman" w:cs="Times New Roman"/>
          <w:sz w:val="24"/>
          <w:szCs w:val="24"/>
        </w:rPr>
        <w:t>[13, 14]</w:t>
      </w:r>
      <w:r w:rsidR="00A3467C" w:rsidRPr="00FC49EB">
        <w:rPr>
          <w:rFonts w:ascii="Times New Roman" w:hAnsi="Times New Roman" w:cs="Times New Roman"/>
          <w:sz w:val="24"/>
          <w:szCs w:val="24"/>
        </w:rPr>
        <w:fldChar w:fldCharType="end"/>
      </w:r>
      <w:r w:rsidR="00A3467C" w:rsidRPr="00FC49EB">
        <w:rPr>
          <w:rFonts w:ascii="Times New Roman" w:hAnsi="Times New Roman" w:cs="Times New Roman"/>
          <w:sz w:val="24"/>
          <w:szCs w:val="24"/>
        </w:rPr>
        <w:t xml:space="preserve"> </w:t>
      </w:r>
      <w:r w:rsidR="00A51CB7" w:rsidRPr="00FC49EB">
        <w:rPr>
          <w:rFonts w:ascii="Times New Roman" w:hAnsi="Times New Roman" w:cs="Times New Roman"/>
          <w:sz w:val="24"/>
          <w:szCs w:val="24"/>
        </w:rPr>
        <w:t>:</w:t>
      </w:r>
    </w:p>
    <w:p w14:paraId="521A5A55" w14:textId="0EB90CBE" w:rsidR="00141778" w:rsidRPr="00FC49EB" w:rsidRDefault="00A51CB7" w:rsidP="00141778">
      <w:pPr>
        <w:spacing w:line="480" w:lineRule="auto"/>
        <w:jc w:val="right"/>
        <w:rPr>
          <w:rFonts w:ascii="Times New Roman" w:hAnsi="Times New Roman" w:cs="Times New Roman"/>
          <w:sz w:val="24"/>
          <w:szCs w:val="24"/>
          <w:lang w:val="pt-PT"/>
        </w:rPr>
      </w:pPr>
      <w:r w:rsidRPr="00FC49EB">
        <w:rPr>
          <w:rFonts w:ascii="Times New Roman" w:hAnsi="Times New Roman" w:cs="Times New Roman"/>
          <w:sz w:val="24"/>
          <w:szCs w:val="24"/>
          <w:lang w:val="pt-PT"/>
        </w:rPr>
        <w:t>O</w:t>
      </w:r>
      <w:r w:rsidRPr="00FC49EB">
        <w:rPr>
          <w:rFonts w:ascii="Times New Roman" w:hAnsi="Times New Roman" w:cs="Times New Roman"/>
          <w:sz w:val="24"/>
          <w:szCs w:val="24"/>
          <w:vertAlign w:val="subscript"/>
          <w:lang w:val="pt-PT"/>
        </w:rPr>
        <w:t>2</w:t>
      </w:r>
      <w:r w:rsidRPr="00FC49EB">
        <w:rPr>
          <w:rFonts w:ascii="Times New Roman" w:hAnsi="Times New Roman" w:cs="Times New Roman"/>
          <w:sz w:val="24"/>
          <w:szCs w:val="24"/>
          <w:lang w:val="pt-PT"/>
        </w:rPr>
        <w:t xml:space="preserve"> + 2H</w:t>
      </w:r>
      <w:r w:rsidRPr="00FC49EB">
        <w:rPr>
          <w:rFonts w:ascii="Times New Roman" w:hAnsi="Times New Roman" w:cs="Times New Roman"/>
          <w:sz w:val="24"/>
          <w:szCs w:val="24"/>
          <w:vertAlign w:val="subscript"/>
          <w:lang w:val="pt-PT"/>
        </w:rPr>
        <w:t>2</w:t>
      </w:r>
      <w:r w:rsidRPr="00FC49EB">
        <w:rPr>
          <w:rFonts w:ascii="Times New Roman" w:hAnsi="Times New Roman" w:cs="Times New Roman"/>
          <w:sz w:val="24"/>
          <w:szCs w:val="24"/>
          <w:lang w:val="pt-PT"/>
        </w:rPr>
        <w:t>O + 4e</w:t>
      </w:r>
      <w:r w:rsidRPr="00FC49EB">
        <w:rPr>
          <w:rFonts w:ascii="Times New Roman" w:hAnsi="Times New Roman" w:cs="Times New Roman"/>
          <w:sz w:val="24"/>
          <w:szCs w:val="24"/>
          <w:vertAlign w:val="superscript"/>
          <w:lang w:val="pt-PT"/>
        </w:rPr>
        <w:t>-</w:t>
      </w:r>
      <w:r w:rsidRPr="00FC49EB">
        <w:rPr>
          <w:rFonts w:ascii="Times New Roman" w:hAnsi="Times New Roman" w:cs="Times New Roman"/>
          <w:sz w:val="24"/>
          <w:szCs w:val="24"/>
          <w:lang w:val="pt-PT"/>
        </w:rPr>
        <w:t xml:space="preserve"> </w:t>
      </w:r>
      <w:r w:rsidRPr="00FC49EB">
        <w:rPr>
          <w:rFonts w:ascii="Times New Roman" w:hAnsi="Times New Roman" w:cs="Times New Roman"/>
          <w:sz w:val="24"/>
          <w:szCs w:val="24"/>
        </w:rPr>
        <w:sym w:font="Wingdings 3" w:char="F044"/>
      </w:r>
      <w:r w:rsidRPr="00FC49EB">
        <w:rPr>
          <w:rFonts w:ascii="Times New Roman" w:hAnsi="Times New Roman" w:cs="Times New Roman"/>
          <w:sz w:val="24"/>
          <w:szCs w:val="24"/>
          <w:lang w:val="pt-PT"/>
        </w:rPr>
        <w:t xml:space="preserve"> 4OH</w:t>
      </w:r>
      <w:r w:rsidRPr="00FC49EB">
        <w:rPr>
          <w:rFonts w:ascii="Times New Roman" w:hAnsi="Times New Roman" w:cs="Times New Roman"/>
          <w:sz w:val="24"/>
          <w:szCs w:val="24"/>
          <w:vertAlign w:val="superscript"/>
          <w:lang w:val="pt-PT"/>
        </w:rPr>
        <w:t>-</w:t>
      </w:r>
      <w:r w:rsidRPr="00FC49EB">
        <w:rPr>
          <w:rFonts w:ascii="Times New Roman" w:hAnsi="Times New Roman" w:cs="Times New Roman"/>
          <w:sz w:val="24"/>
          <w:szCs w:val="24"/>
          <w:lang w:val="pt-PT"/>
        </w:rPr>
        <w:tab/>
      </w:r>
      <w:r w:rsidRPr="00FC49EB">
        <w:rPr>
          <w:rFonts w:ascii="Times New Roman" w:hAnsi="Times New Roman" w:cs="Times New Roman"/>
          <w:i/>
          <w:iCs/>
          <w:sz w:val="24"/>
          <w:szCs w:val="24"/>
          <w:lang w:val="pt-PT"/>
        </w:rPr>
        <w:t xml:space="preserve">E </w:t>
      </w:r>
      <w:r w:rsidRPr="00FC49EB">
        <w:rPr>
          <w:rFonts w:ascii="Times New Roman" w:hAnsi="Times New Roman" w:cs="Times New Roman"/>
          <w:sz w:val="24"/>
          <w:szCs w:val="24"/>
          <w:lang w:val="pt-PT"/>
        </w:rPr>
        <w:t xml:space="preserve">= </w:t>
      </w:r>
      <w:r w:rsidR="003666DB">
        <w:rPr>
          <w:rFonts w:ascii="Times New Roman" w:hAnsi="Times New Roman" w:cs="Times New Roman"/>
          <w:sz w:val="24"/>
          <w:szCs w:val="24"/>
          <w:lang w:val="pt-PT"/>
        </w:rPr>
        <w:t xml:space="preserve">+ </w:t>
      </w:r>
      <w:r w:rsidRPr="00FC49EB">
        <w:rPr>
          <w:rFonts w:ascii="Times New Roman" w:hAnsi="Times New Roman" w:cs="Times New Roman"/>
          <w:sz w:val="24"/>
          <w:szCs w:val="24"/>
          <w:lang w:val="pt-PT"/>
        </w:rPr>
        <w:t xml:space="preserve">0.401 V </w:t>
      </w:r>
      <w:r w:rsidRPr="00FC49EB">
        <w:rPr>
          <w:rFonts w:ascii="Times New Roman" w:hAnsi="Times New Roman" w:cs="Times New Roman"/>
          <w:i/>
          <w:iCs/>
          <w:sz w:val="24"/>
          <w:szCs w:val="24"/>
          <w:lang w:val="pt-PT"/>
        </w:rPr>
        <w:t>vs.</w:t>
      </w:r>
      <w:r w:rsidRPr="00FC49EB">
        <w:rPr>
          <w:rFonts w:ascii="Times New Roman" w:hAnsi="Times New Roman" w:cs="Times New Roman"/>
          <w:sz w:val="24"/>
          <w:szCs w:val="24"/>
          <w:lang w:val="pt-PT"/>
        </w:rPr>
        <w:t xml:space="preserve"> SHE</w:t>
      </w:r>
      <w:r w:rsidRPr="00FC49EB">
        <w:rPr>
          <w:rFonts w:ascii="Times New Roman" w:hAnsi="Times New Roman" w:cs="Times New Roman"/>
          <w:sz w:val="24"/>
          <w:szCs w:val="24"/>
          <w:lang w:val="pt-PT"/>
        </w:rPr>
        <w:tab/>
      </w:r>
      <w:r w:rsidRPr="00FC49EB">
        <w:rPr>
          <w:rFonts w:ascii="Times New Roman" w:hAnsi="Times New Roman" w:cs="Times New Roman"/>
          <w:sz w:val="24"/>
          <w:szCs w:val="24"/>
          <w:lang w:val="pt-PT"/>
        </w:rPr>
        <w:tab/>
      </w:r>
      <w:r w:rsidRPr="00FC49EB">
        <w:rPr>
          <w:rFonts w:ascii="Times New Roman" w:hAnsi="Times New Roman" w:cs="Times New Roman"/>
          <w:sz w:val="24"/>
          <w:szCs w:val="24"/>
          <w:lang w:val="pt-PT"/>
        </w:rPr>
        <w:tab/>
        <w:t>(3)</w:t>
      </w:r>
    </w:p>
    <w:p w14:paraId="580847BE" w14:textId="77777777" w:rsidR="00A51CB7" w:rsidRPr="00FC49EB" w:rsidRDefault="00141778" w:rsidP="00141778">
      <w:pPr>
        <w:spacing w:line="480" w:lineRule="auto"/>
        <w:rPr>
          <w:rFonts w:ascii="Times New Roman" w:hAnsi="Times New Roman" w:cs="Times New Roman"/>
          <w:sz w:val="24"/>
          <w:szCs w:val="24"/>
        </w:rPr>
      </w:pPr>
      <w:r w:rsidRPr="00FC49EB">
        <w:rPr>
          <w:rFonts w:ascii="Times New Roman" w:hAnsi="Times New Roman" w:cs="Times New Roman"/>
          <w:sz w:val="24"/>
          <w:szCs w:val="24"/>
        </w:rPr>
        <w:t>T</w:t>
      </w:r>
      <w:r w:rsidR="008D3105" w:rsidRPr="00FC49EB">
        <w:rPr>
          <w:rFonts w:ascii="Times New Roman" w:hAnsi="Times New Roman" w:cs="Times New Roman"/>
          <w:sz w:val="24"/>
          <w:szCs w:val="24"/>
        </w:rPr>
        <w:t>he</w:t>
      </w:r>
      <w:r w:rsidR="00A51CB7" w:rsidRPr="00FC49EB">
        <w:rPr>
          <w:rFonts w:ascii="Times New Roman" w:hAnsi="Times New Roman" w:cs="Times New Roman"/>
          <w:sz w:val="24"/>
          <w:szCs w:val="24"/>
        </w:rPr>
        <w:t xml:space="preserve"> overall cell reaction is</w:t>
      </w:r>
      <w:r w:rsidRPr="00FC49EB">
        <w:rPr>
          <w:rFonts w:ascii="Times New Roman" w:hAnsi="Times New Roman" w:cs="Times New Roman"/>
          <w:sz w:val="24"/>
          <w:szCs w:val="24"/>
        </w:rPr>
        <w:t xml:space="preserve"> then</w:t>
      </w:r>
      <w:r w:rsidR="00A51CB7" w:rsidRPr="00FC49EB">
        <w:rPr>
          <w:rFonts w:ascii="Times New Roman" w:hAnsi="Times New Roman" w:cs="Times New Roman"/>
          <w:sz w:val="24"/>
          <w:szCs w:val="24"/>
        </w:rPr>
        <w:t>:</w:t>
      </w:r>
    </w:p>
    <w:p w14:paraId="50B52E32" w14:textId="77777777" w:rsidR="008133E3" w:rsidRPr="00FC49EB" w:rsidRDefault="00A51CB7" w:rsidP="00E1734E">
      <w:pPr>
        <w:spacing w:line="480" w:lineRule="auto"/>
        <w:jc w:val="right"/>
        <w:rPr>
          <w:rFonts w:ascii="Times New Roman" w:hAnsi="Times New Roman" w:cs="Times New Roman"/>
          <w:sz w:val="24"/>
          <w:szCs w:val="24"/>
          <w:lang w:val="pt-PT"/>
        </w:rPr>
      </w:pPr>
      <w:r w:rsidRPr="00FC49EB">
        <w:rPr>
          <w:rFonts w:ascii="Times New Roman" w:hAnsi="Times New Roman" w:cs="Times New Roman"/>
          <w:sz w:val="24"/>
          <w:szCs w:val="24"/>
          <w:lang w:val="pt-PT"/>
        </w:rPr>
        <w:t>3Fe + 2O</w:t>
      </w:r>
      <w:r w:rsidRPr="00FC49EB">
        <w:rPr>
          <w:rFonts w:ascii="Times New Roman" w:hAnsi="Times New Roman" w:cs="Times New Roman"/>
          <w:sz w:val="24"/>
          <w:szCs w:val="24"/>
          <w:vertAlign w:val="subscript"/>
          <w:lang w:val="pt-PT"/>
        </w:rPr>
        <w:t>2</w:t>
      </w:r>
      <w:r w:rsidRPr="00FC49EB">
        <w:rPr>
          <w:rFonts w:ascii="Times New Roman" w:hAnsi="Times New Roman" w:cs="Times New Roman"/>
          <w:sz w:val="24"/>
          <w:szCs w:val="24"/>
          <w:lang w:val="pt-PT"/>
        </w:rPr>
        <w:t xml:space="preserve"> </w:t>
      </w:r>
      <w:r w:rsidRPr="00FC49EB">
        <w:rPr>
          <w:rFonts w:ascii="Times New Roman" w:hAnsi="Times New Roman" w:cs="Times New Roman"/>
          <w:sz w:val="24"/>
          <w:szCs w:val="24"/>
        </w:rPr>
        <w:sym w:font="Wingdings 3" w:char="F044"/>
      </w:r>
      <w:r w:rsidRPr="00FC49EB">
        <w:rPr>
          <w:rFonts w:ascii="Times New Roman" w:hAnsi="Times New Roman" w:cs="Times New Roman"/>
          <w:sz w:val="24"/>
          <w:szCs w:val="24"/>
          <w:lang w:val="pt-PT"/>
        </w:rPr>
        <w:t xml:space="preserve"> Fe</w:t>
      </w:r>
      <w:r w:rsidRPr="00FC49EB">
        <w:rPr>
          <w:rFonts w:ascii="Times New Roman" w:hAnsi="Times New Roman" w:cs="Times New Roman"/>
          <w:sz w:val="24"/>
          <w:szCs w:val="24"/>
          <w:vertAlign w:val="subscript"/>
          <w:lang w:val="pt-PT"/>
        </w:rPr>
        <w:t>3</w:t>
      </w:r>
      <w:r w:rsidRPr="00FC49EB">
        <w:rPr>
          <w:rFonts w:ascii="Times New Roman" w:hAnsi="Times New Roman" w:cs="Times New Roman"/>
          <w:sz w:val="24"/>
          <w:szCs w:val="24"/>
          <w:lang w:val="pt-PT"/>
        </w:rPr>
        <w:t>O</w:t>
      </w:r>
      <w:r w:rsidRPr="00FC49EB">
        <w:rPr>
          <w:rFonts w:ascii="Times New Roman" w:hAnsi="Times New Roman" w:cs="Times New Roman"/>
          <w:sz w:val="24"/>
          <w:szCs w:val="24"/>
          <w:vertAlign w:val="subscript"/>
          <w:lang w:val="pt-PT"/>
        </w:rPr>
        <w:t>4</w:t>
      </w:r>
      <w:r w:rsidR="00E1734E" w:rsidRPr="00FC49EB">
        <w:rPr>
          <w:rFonts w:ascii="Times New Roman" w:hAnsi="Times New Roman" w:cs="Times New Roman"/>
          <w:sz w:val="24"/>
          <w:szCs w:val="24"/>
          <w:vertAlign w:val="subscript"/>
          <w:lang w:val="pt-PT"/>
        </w:rPr>
        <w:tab/>
      </w:r>
      <w:r w:rsidR="00E1734E" w:rsidRPr="00FC49EB">
        <w:rPr>
          <w:rFonts w:ascii="Times New Roman" w:hAnsi="Times New Roman" w:cs="Times New Roman"/>
          <w:sz w:val="24"/>
          <w:szCs w:val="24"/>
          <w:lang w:val="pt-PT"/>
        </w:rPr>
        <w:tab/>
      </w:r>
      <w:r w:rsidR="00E1734E" w:rsidRPr="00FC49EB">
        <w:rPr>
          <w:rFonts w:ascii="Times New Roman" w:hAnsi="Times New Roman" w:cs="Times New Roman"/>
          <w:sz w:val="24"/>
          <w:szCs w:val="24"/>
          <w:lang w:val="pt-PT"/>
        </w:rPr>
        <w:tab/>
      </w:r>
      <w:r w:rsidR="00E1734E" w:rsidRPr="00FC49EB">
        <w:rPr>
          <w:rFonts w:ascii="Times New Roman" w:hAnsi="Times New Roman" w:cs="Times New Roman"/>
          <w:i/>
          <w:iCs/>
          <w:sz w:val="24"/>
          <w:szCs w:val="24"/>
          <w:lang w:val="pt-PT"/>
        </w:rPr>
        <w:t>E</w:t>
      </w:r>
      <w:r w:rsidR="00E1734E" w:rsidRPr="00FC49EB">
        <w:rPr>
          <w:rFonts w:ascii="Times New Roman" w:hAnsi="Times New Roman" w:cs="Times New Roman"/>
          <w:sz w:val="24"/>
          <w:szCs w:val="24"/>
          <w:vertAlign w:val="subscript"/>
          <w:lang w:val="pt-PT"/>
        </w:rPr>
        <w:t>cell</w:t>
      </w:r>
      <w:r w:rsidR="00E1734E" w:rsidRPr="00FC49EB">
        <w:rPr>
          <w:rFonts w:ascii="Times New Roman" w:hAnsi="Times New Roman" w:cs="Times New Roman"/>
          <w:sz w:val="24"/>
          <w:szCs w:val="24"/>
          <w:lang w:val="pt-PT"/>
        </w:rPr>
        <w:t xml:space="preserve"> = 1.16 – 1.28 V</w:t>
      </w:r>
      <w:r w:rsidR="00E1734E" w:rsidRPr="00FC49EB">
        <w:rPr>
          <w:rFonts w:ascii="Times New Roman" w:hAnsi="Times New Roman" w:cs="Times New Roman"/>
          <w:sz w:val="24"/>
          <w:szCs w:val="24"/>
          <w:lang w:val="pt-PT"/>
        </w:rPr>
        <w:tab/>
      </w:r>
      <w:r w:rsidR="00E1734E" w:rsidRPr="00FC49EB">
        <w:rPr>
          <w:rFonts w:ascii="Times New Roman" w:hAnsi="Times New Roman" w:cs="Times New Roman"/>
          <w:sz w:val="24"/>
          <w:szCs w:val="24"/>
          <w:lang w:val="pt-PT"/>
        </w:rPr>
        <w:tab/>
        <w:t>(4)</w:t>
      </w:r>
    </w:p>
    <w:p w14:paraId="51BA1CC3" w14:textId="77777777" w:rsidR="00480B71" w:rsidRPr="008524EF" w:rsidRDefault="00251634" w:rsidP="00F6181B">
      <w:pPr>
        <w:spacing w:line="480" w:lineRule="auto"/>
        <w:jc w:val="both"/>
        <w:rPr>
          <w:rFonts w:ascii="Times New Roman" w:hAnsi="Times New Roman" w:cs="Times New Roman"/>
          <w:sz w:val="24"/>
          <w:szCs w:val="24"/>
        </w:rPr>
      </w:pPr>
      <w:r w:rsidRPr="00FC49EB">
        <w:rPr>
          <w:rFonts w:ascii="Times New Roman" w:hAnsi="Times New Roman" w:cs="Times New Roman"/>
          <w:sz w:val="24"/>
          <w:szCs w:val="24"/>
        </w:rPr>
        <w:t>P</w:t>
      </w:r>
      <w:r w:rsidR="003D7785" w:rsidRPr="00FC49EB">
        <w:rPr>
          <w:rFonts w:ascii="Times New Roman" w:hAnsi="Times New Roman" w:cs="Times New Roman"/>
          <w:sz w:val="24"/>
          <w:szCs w:val="24"/>
        </w:rPr>
        <w:t>revious</w:t>
      </w:r>
      <w:r w:rsidR="00C96084" w:rsidRPr="00FC49EB">
        <w:rPr>
          <w:rFonts w:ascii="Times New Roman" w:hAnsi="Times New Roman" w:cs="Times New Roman"/>
          <w:sz w:val="24"/>
          <w:szCs w:val="24"/>
        </w:rPr>
        <w:t xml:space="preserve"> </w:t>
      </w:r>
      <w:r w:rsidRPr="00FC49EB">
        <w:rPr>
          <w:rFonts w:ascii="Times New Roman" w:hAnsi="Times New Roman" w:cs="Times New Roman"/>
          <w:sz w:val="24"/>
          <w:szCs w:val="24"/>
        </w:rPr>
        <w:t xml:space="preserve">studies of the </w:t>
      </w:r>
      <w:r w:rsidR="00C96084" w:rsidRPr="00FC49EB">
        <w:rPr>
          <w:rFonts w:ascii="Times New Roman" w:hAnsi="Times New Roman" w:cs="Times New Roman"/>
          <w:sz w:val="24"/>
          <w:szCs w:val="24"/>
        </w:rPr>
        <w:t>iron-</w:t>
      </w:r>
      <w:r w:rsidR="00C53AB5" w:rsidRPr="00FC49EB">
        <w:rPr>
          <w:rFonts w:ascii="Times New Roman" w:hAnsi="Times New Roman" w:cs="Times New Roman"/>
          <w:sz w:val="24"/>
          <w:szCs w:val="24"/>
        </w:rPr>
        <w:t xml:space="preserve">air </w:t>
      </w:r>
      <w:r w:rsidR="00C96084" w:rsidRPr="00FC49EB">
        <w:rPr>
          <w:rFonts w:ascii="Times New Roman" w:hAnsi="Times New Roman" w:cs="Times New Roman"/>
          <w:sz w:val="24"/>
          <w:szCs w:val="24"/>
        </w:rPr>
        <w:t>batter</w:t>
      </w:r>
      <w:r w:rsidRPr="00FC49EB">
        <w:rPr>
          <w:rFonts w:ascii="Times New Roman" w:hAnsi="Times New Roman" w:cs="Times New Roman"/>
          <w:sz w:val="24"/>
          <w:szCs w:val="24"/>
        </w:rPr>
        <w:t>y</w:t>
      </w:r>
      <w:r w:rsidR="00141778" w:rsidRPr="00FC49EB">
        <w:rPr>
          <w:rFonts w:ascii="Times New Roman" w:hAnsi="Times New Roman" w:cs="Times New Roman"/>
          <w:sz w:val="24"/>
          <w:szCs w:val="24"/>
        </w:rPr>
        <w:t>,</w:t>
      </w:r>
      <w:r w:rsidR="003D7785" w:rsidRPr="00FC49EB">
        <w:rPr>
          <w:rFonts w:ascii="Times New Roman" w:hAnsi="Times New Roman" w:cs="Times New Roman"/>
          <w:sz w:val="24"/>
          <w:szCs w:val="24"/>
        </w:rPr>
        <w:t xml:space="preserve"> during the </w:t>
      </w:r>
      <w:r w:rsidR="00F40C9B" w:rsidRPr="00FC49EB">
        <w:rPr>
          <w:rFonts w:ascii="Times New Roman" w:hAnsi="Times New Roman" w:cs="Times New Roman"/>
          <w:sz w:val="24"/>
          <w:szCs w:val="24"/>
        </w:rPr>
        <w:t>19</w:t>
      </w:r>
      <w:r w:rsidR="003D7785" w:rsidRPr="00FC49EB">
        <w:rPr>
          <w:rFonts w:ascii="Times New Roman" w:hAnsi="Times New Roman" w:cs="Times New Roman"/>
          <w:sz w:val="24"/>
          <w:szCs w:val="24"/>
        </w:rPr>
        <w:t>70s</w:t>
      </w:r>
      <w:r w:rsidR="00141778" w:rsidRPr="00FC49EB">
        <w:rPr>
          <w:rFonts w:ascii="Times New Roman" w:hAnsi="Times New Roman" w:cs="Times New Roman"/>
          <w:sz w:val="24"/>
          <w:szCs w:val="24"/>
        </w:rPr>
        <w:t>,</w:t>
      </w:r>
      <w:r w:rsidRPr="00FC49EB">
        <w:rPr>
          <w:rFonts w:ascii="Times New Roman" w:hAnsi="Times New Roman" w:cs="Times New Roman"/>
          <w:sz w:val="24"/>
          <w:szCs w:val="24"/>
        </w:rPr>
        <w:t xml:space="preserve"> reported</w:t>
      </w:r>
      <w:r w:rsidR="003D7785" w:rsidRPr="00FC49EB">
        <w:rPr>
          <w:rFonts w:ascii="Times New Roman" w:hAnsi="Times New Roman" w:cs="Times New Roman"/>
          <w:sz w:val="24"/>
          <w:szCs w:val="24"/>
        </w:rPr>
        <w:t xml:space="preserve"> </w:t>
      </w:r>
      <w:r w:rsidR="002A09C8" w:rsidRPr="00FC49EB">
        <w:rPr>
          <w:rFonts w:ascii="Times New Roman" w:hAnsi="Times New Roman" w:cs="Times New Roman"/>
          <w:sz w:val="24"/>
          <w:szCs w:val="24"/>
        </w:rPr>
        <w:t>overall</w:t>
      </w:r>
      <w:r w:rsidR="00FF6610" w:rsidRPr="00FC49EB">
        <w:rPr>
          <w:rFonts w:ascii="Times New Roman" w:hAnsi="Times New Roman" w:cs="Times New Roman"/>
          <w:sz w:val="24"/>
          <w:szCs w:val="24"/>
        </w:rPr>
        <w:t xml:space="preserve"> </w:t>
      </w:r>
      <w:r w:rsidR="00203B12" w:rsidRPr="00FC49EB">
        <w:rPr>
          <w:rFonts w:ascii="Times New Roman" w:hAnsi="Times New Roman" w:cs="Times New Roman"/>
          <w:sz w:val="24"/>
          <w:szCs w:val="24"/>
        </w:rPr>
        <w:t>practical</w:t>
      </w:r>
      <w:r w:rsidR="002A09C8" w:rsidRPr="00FC49EB">
        <w:rPr>
          <w:rFonts w:ascii="Times New Roman" w:hAnsi="Times New Roman" w:cs="Times New Roman"/>
          <w:sz w:val="24"/>
          <w:szCs w:val="24"/>
        </w:rPr>
        <w:t xml:space="preserve"> </w:t>
      </w:r>
      <w:r w:rsidRPr="00FC49EB">
        <w:rPr>
          <w:rFonts w:ascii="Times New Roman" w:hAnsi="Times New Roman" w:cs="Times New Roman"/>
          <w:sz w:val="24"/>
          <w:szCs w:val="24"/>
        </w:rPr>
        <w:t>specific</w:t>
      </w:r>
      <w:r w:rsidRPr="008524EF">
        <w:rPr>
          <w:rFonts w:ascii="Times New Roman" w:hAnsi="Times New Roman" w:cs="Times New Roman"/>
          <w:sz w:val="24"/>
          <w:szCs w:val="24"/>
        </w:rPr>
        <w:t xml:space="preserve"> </w:t>
      </w:r>
      <w:r w:rsidR="00974899" w:rsidRPr="008524EF">
        <w:rPr>
          <w:rFonts w:ascii="Times New Roman" w:hAnsi="Times New Roman" w:cs="Times New Roman"/>
          <w:sz w:val="24"/>
          <w:szCs w:val="24"/>
        </w:rPr>
        <w:t xml:space="preserve">energy densities </w:t>
      </w:r>
      <w:r w:rsidR="00C7752D" w:rsidRPr="008524EF">
        <w:rPr>
          <w:rFonts w:ascii="Times New Roman" w:hAnsi="Times New Roman" w:cs="Times New Roman"/>
          <w:sz w:val="24"/>
          <w:szCs w:val="24"/>
        </w:rPr>
        <w:t>up to 110 W</w:t>
      </w:r>
      <w:r w:rsidR="0026154A" w:rsidRPr="008524EF">
        <w:rPr>
          <w:rFonts w:ascii="Times New Roman" w:hAnsi="Times New Roman" w:cs="Times New Roman"/>
          <w:sz w:val="24"/>
          <w:szCs w:val="24"/>
        </w:rPr>
        <w:t xml:space="preserve"> </w:t>
      </w:r>
      <w:r w:rsidR="00C7752D" w:rsidRPr="008524EF">
        <w:rPr>
          <w:rFonts w:ascii="Times New Roman" w:hAnsi="Times New Roman" w:cs="Times New Roman"/>
          <w:sz w:val="24"/>
          <w:szCs w:val="24"/>
        </w:rPr>
        <w:t>h</w:t>
      </w:r>
      <w:r w:rsidR="0026154A" w:rsidRPr="008524EF">
        <w:rPr>
          <w:rFonts w:asciiTheme="majorBidi" w:hAnsiTheme="majorBidi" w:cstheme="majorBidi"/>
          <w:sz w:val="24"/>
          <w:szCs w:val="24"/>
        </w:rPr>
        <w:t xml:space="preserve"> </w:t>
      </w:r>
      <w:r w:rsidR="00C7752D" w:rsidRPr="008524EF">
        <w:rPr>
          <w:rFonts w:ascii="Times New Roman" w:hAnsi="Times New Roman" w:cs="Times New Roman"/>
          <w:sz w:val="24"/>
          <w:szCs w:val="24"/>
        </w:rPr>
        <w:t>kg</w:t>
      </w:r>
      <w:r w:rsidR="00C7752D" w:rsidRPr="008524EF">
        <w:rPr>
          <w:rFonts w:ascii="Times New Roman" w:hAnsi="Times New Roman" w:cs="Times New Roman"/>
          <w:sz w:val="24"/>
          <w:szCs w:val="24"/>
          <w:vertAlign w:val="superscript"/>
        </w:rPr>
        <w:t>-1</w:t>
      </w:r>
      <w:r w:rsidR="00974899" w:rsidRPr="008524EF">
        <w:rPr>
          <w:rFonts w:ascii="Times New Roman" w:hAnsi="Times New Roman" w:cs="Times New Roman"/>
          <w:sz w:val="24"/>
          <w:szCs w:val="24"/>
        </w:rPr>
        <w:t xml:space="preserve">, </w:t>
      </w:r>
      <w:r w:rsidR="006417E3" w:rsidRPr="008524EF">
        <w:rPr>
          <w:rFonts w:ascii="Times New Roman" w:hAnsi="Times New Roman" w:cs="Times New Roman"/>
          <w:sz w:val="24"/>
          <w:szCs w:val="24"/>
        </w:rPr>
        <w:t xml:space="preserve">which compares well with other </w:t>
      </w:r>
      <w:r w:rsidR="00FF7632" w:rsidRPr="008524EF">
        <w:rPr>
          <w:rFonts w:ascii="Times New Roman" w:hAnsi="Times New Roman" w:cs="Times New Roman"/>
          <w:sz w:val="24"/>
          <w:szCs w:val="24"/>
        </w:rPr>
        <w:t xml:space="preserve">secondary </w:t>
      </w:r>
      <w:r w:rsidR="006417E3" w:rsidRPr="008524EF">
        <w:rPr>
          <w:rFonts w:ascii="Times New Roman" w:hAnsi="Times New Roman" w:cs="Times New Roman"/>
          <w:sz w:val="24"/>
          <w:szCs w:val="24"/>
        </w:rPr>
        <w:t>batteries such as</w:t>
      </w:r>
      <w:r w:rsidR="00305130" w:rsidRPr="008524EF">
        <w:rPr>
          <w:rFonts w:ascii="Times New Roman" w:hAnsi="Times New Roman" w:cs="Times New Roman"/>
          <w:sz w:val="24"/>
          <w:szCs w:val="24"/>
        </w:rPr>
        <w:t xml:space="preserve"> lead acid </w:t>
      </w:r>
      <w:r w:rsidR="00F6181B" w:rsidRPr="008524EF">
        <w:rPr>
          <w:rFonts w:ascii="Times New Roman" w:hAnsi="Times New Roman" w:cs="Times New Roman"/>
          <w:sz w:val="24"/>
          <w:szCs w:val="24"/>
        </w:rPr>
        <w:t>batteries</w:t>
      </w:r>
      <w:r w:rsidR="00974899" w:rsidRPr="008524EF">
        <w:rPr>
          <w:rFonts w:ascii="Times New Roman" w:hAnsi="Times New Roman" w:cs="Times New Roman"/>
          <w:sz w:val="24"/>
          <w:szCs w:val="24"/>
        </w:rPr>
        <w:t xml:space="preserve"> at</w:t>
      </w:r>
      <w:r w:rsidR="002A09C8" w:rsidRPr="008524EF">
        <w:rPr>
          <w:rFonts w:ascii="Times New Roman" w:hAnsi="Times New Roman" w:cs="Times New Roman"/>
          <w:sz w:val="24"/>
          <w:szCs w:val="24"/>
        </w:rPr>
        <w:t xml:space="preserve"> 40 – 50 W h </w:t>
      </w:r>
      <w:r w:rsidR="0036660A" w:rsidRPr="008524EF">
        <w:rPr>
          <w:rFonts w:ascii="Times New Roman" w:hAnsi="Times New Roman" w:cs="Times New Roman"/>
          <w:sz w:val="24"/>
          <w:szCs w:val="24"/>
        </w:rPr>
        <w:t>kg</w:t>
      </w:r>
      <w:r w:rsidR="002A09C8" w:rsidRPr="008524EF">
        <w:rPr>
          <w:rFonts w:ascii="Times New Roman" w:hAnsi="Times New Roman" w:cs="Times New Roman"/>
          <w:sz w:val="24"/>
          <w:szCs w:val="24"/>
          <w:vertAlign w:val="superscript"/>
        </w:rPr>
        <w:t>-1</w:t>
      </w:r>
      <w:r w:rsidR="0002057B" w:rsidRPr="008524EF">
        <w:rPr>
          <w:rFonts w:ascii="Times New Roman" w:hAnsi="Times New Roman" w:cs="Times New Roman"/>
          <w:sz w:val="24"/>
          <w:szCs w:val="24"/>
        </w:rPr>
        <w:t xml:space="preserve"> </w:t>
      </w:r>
      <w:r w:rsidR="00751719" w:rsidRPr="008524EF">
        <w:rPr>
          <w:rFonts w:ascii="Times New Roman" w:hAnsi="Times New Roman" w:cs="Times New Roman"/>
          <w:sz w:val="24"/>
          <w:szCs w:val="24"/>
        </w:rPr>
        <w:fldChar w:fldCharType="begin" w:fldLock="1"/>
      </w:r>
      <w:r w:rsidR="00DE561D" w:rsidRPr="008524EF">
        <w:rPr>
          <w:rFonts w:ascii="Times New Roman" w:hAnsi="Times New Roman" w:cs="Times New Roman"/>
          <w:sz w:val="24"/>
          <w:szCs w:val="24"/>
        </w:rPr>
        <w:instrText>ADDIN CSL_CITATION { "citationItems" : [ { "id" : "ITEM-1", "itemData" : { "abstract" : "The most complete and up-to-date guide to battery technology and selection Thoroughly revised throughout, Linden's Handbook of Batteries, Fourth Editions provides authoritative coverage of the characteristics, properties, and performance of every major battery type. New information on emerging battery systems and their applications is included in this definitive volume. International experts offer unparalleled technical guidance on using leading-edge technologies, materials, and methods in new designs and products, and selecting the most suitable battery for a particular application. All of the in-depth data you need is contained in this comprehensive resource. The book will be useful to graduate students, battery researchers, applications engineers, and all others interested in the state-of-the-art in battery technology. Linden's Handbook of Batteries, Fourth Edition covers: PRINCIPLES OF OPERATION PRIMARY AND SECONDARY BATTERIES SPECIALIZED BATTERY SYSTEMS FUEL CELLS AND ELECTROCHEMICAL CAPACITORS Includes new chapters on: Battery modeling Battery electrolytes Lithium-ion batteries Battery selection for consumer electronics Batteries for electric, hybrid, and plug-in hybrid vehicles Batteries for electrical energy storage systems Batteries for biomedical applications Button cell batteries Batteries for military and space applications, including reserve water-activated and reserve military batteries Electrochemical capacitors", "author" : [ { "dropping-particle" : "", "family" : "Reddy", "given" : "Thomas", "non-dropping-particle" : "", "parse-names" : false, "suffix" : "" } ], "container-title" : "Amazon", "id" : "ITEM-1", "issued" : { "date-parts" : [ [ "2010" ] ] }, "number-of-pages" : "1200", "publisher" : "McGraw-Hill Professional", "title" : "Linden's Handbook of Batteries", "type" : "book" }, "uris" : [ "http://www.mendeley.com/documents/?uuid=9863864b-1bab-4b12-a6bf-67eb27126fb3" ] } ], "mendeley" : { "formattedCitation" : "[8]", "plainTextFormattedCitation" : "[8]", "previouslyFormattedCitation" : "[8]" }, "properties" : { "noteIndex" : 0 }, "schema" : "https://github.com/citation-style-language/schema/raw/master/csl-citation.json" }</w:instrText>
      </w:r>
      <w:r w:rsidR="00751719" w:rsidRPr="008524EF">
        <w:rPr>
          <w:rFonts w:ascii="Times New Roman" w:hAnsi="Times New Roman" w:cs="Times New Roman"/>
          <w:sz w:val="24"/>
          <w:szCs w:val="24"/>
        </w:rPr>
        <w:fldChar w:fldCharType="separate"/>
      </w:r>
      <w:r w:rsidR="00655CF2" w:rsidRPr="008524EF">
        <w:rPr>
          <w:rFonts w:ascii="Times New Roman" w:hAnsi="Times New Roman" w:cs="Times New Roman"/>
          <w:sz w:val="24"/>
          <w:szCs w:val="24"/>
        </w:rPr>
        <w:t>[8]</w:t>
      </w:r>
      <w:r w:rsidR="00751719" w:rsidRPr="008524EF">
        <w:rPr>
          <w:rFonts w:ascii="Times New Roman" w:hAnsi="Times New Roman" w:cs="Times New Roman"/>
          <w:sz w:val="24"/>
          <w:szCs w:val="24"/>
        </w:rPr>
        <w:fldChar w:fldCharType="end"/>
      </w:r>
      <w:r w:rsidR="00061F26" w:rsidRPr="008524EF">
        <w:rPr>
          <w:rFonts w:ascii="Times New Roman" w:hAnsi="Times New Roman" w:cs="Times New Roman"/>
          <w:sz w:val="24"/>
          <w:szCs w:val="24"/>
        </w:rPr>
        <w:t xml:space="preserve"> and</w:t>
      </w:r>
      <w:r w:rsidR="002A09C8" w:rsidRPr="008524EF">
        <w:rPr>
          <w:rFonts w:ascii="Times New Roman" w:hAnsi="Times New Roman" w:cs="Times New Roman"/>
          <w:sz w:val="24"/>
          <w:szCs w:val="24"/>
        </w:rPr>
        <w:t xml:space="preserve"> </w:t>
      </w:r>
      <w:r w:rsidR="006417E3" w:rsidRPr="008524EF">
        <w:rPr>
          <w:rFonts w:ascii="Times New Roman" w:hAnsi="Times New Roman" w:cs="Times New Roman"/>
          <w:sz w:val="24"/>
          <w:szCs w:val="24"/>
        </w:rPr>
        <w:t xml:space="preserve">the </w:t>
      </w:r>
      <w:r w:rsidR="00FF7632" w:rsidRPr="008524EF">
        <w:rPr>
          <w:rFonts w:ascii="Times New Roman" w:hAnsi="Times New Roman" w:cs="Times New Roman"/>
          <w:sz w:val="24"/>
          <w:szCs w:val="24"/>
        </w:rPr>
        <w:t>200</w:t>
      </w:r>
      <w:r w:rsidR="006417E3" w:rsidRPr="008524EF">
        <w:rPr>
          <w:rFonts w:ascii="Times New Roman" w:hAnsi="Times New Roman" w:cs="Times New Roman"/>
          <w:sz w:val="24"/>
          <w:szCs w:val="24"/>
        </w:rPr>
        <w:t xml:space="preserve"> W</w:t>
      </w:r>
      <w:r w:rsidR="0026154A" w:rsidRPr="008524EF">
        <w:rPr>
          <w:rFonts w:ascii="Times New Roman" w:hAnsi="Times New Roman" w:cs="Times New Roman"/>
          <w:sz w:val="24"/>
          <w:szCs w:val="24"/>
        </w:rPr>
        <w:t xml:space="preserve"> </w:t>
      </w:r>
      <w:r w:rsidR="006417E3" w:rsidRPr="008524EF">
        <w:rPr>
          <w:rFonts w:ascii="Times New Roman" w:hAnsi="Times New Roman" w:cs="Times New Roman"/>
          <w:sz w:val="24"/>
          <w:szCs w:val="24"/>
        </w:rPr>
        <w:t>h</w:t>
      </w:r>
      <w:r w:rsidR="0026154A" w:rsidRPr="008524EF">
        <w:rPr>
          <w:rFonts w:ascii="Times New Roman" w:hAnsi="Times New Roman" w:cs="Times New Roman"/>
          <w:sz w:val="24"/>
          <w:szCs w:val="24"/>
        </w:rPr>
        <w:t xml:space="preserve"> </w:t>
      </w:r>
      <w:r w:rsidR="006417E3" w:rsidRPr="008524EF">
        <w:rPr>
          <w:rFonts w:ascii="Times New Roman" w:hAnsi="Times New Roman" w:cs="Times New Roman"/>
          <w:sz w:val="24"/>
          <w:szCs w:val="24"/>
        </w:rPr>
        <w:t>kg</w:t>
      </w:r>
      <w:r w:rsidR="006417E3" w:rsidRPr="008524EF">
        <w:rPr>
          <w:rFonts w:ascii="Times New Roman" w:hAnsi="Times New Roman" w:cs="Times New Roman"/>
          <w:sz w:val="24"/>
          <w:szCs w:val="24"/>
          <w:vertAlign w:val="superscript"/>
        </w:rPr>
        <w:t>-1</w:t>
      </w:r>
      <w:r w:rsidR="002D364F" w:rsidRPr="008524EF">
        <w:rPr>
          <w:rFonts w:ascii="Times New Roman" w:hAnsi="Times New Roman" w:cs="Times New Roman"/>
          <w:sz w:val="24"/>
          <w:szCs w:val="24"/>
        </w:rPr>
        <w:t xml:space="preserve"> energy density achieved with </w:t>
      </w:r>
      <w:r w:rsidR="00FF7632" w:rsidRPr="008524EF">
        <w:rPr>
          <w:rFonts w:ascii="Times New Roman" w:hAnsi="Times New Roman" w:cs="Times New Roman"/>
          <w:sz w:val="24"/>
          <w:szCs w:val="24"/>
        </w:rPr>
        <w:lastRenderedPageBreak/>
        <w:t>secondary</w:t>
      </w:r>
      <w:r w:rsidR="00DE284E" w:rsidRPr="008524EF">
        <w:rPr>
          <w:rFonts w:ascii="Times New Roman" w:hAnsi="Times New Roman" w:cs="Times New Roman"/>
          <w:sz w:val="24"/>
          <w:szCs w:val="24"/>
        </w:rPr>
        <w:t xml:space="preserve"> zinc-air </w:t>
      </w:r>
      <w:r w:rsidR="00693115" w:rsidRPr="008524EF">
        <w:rPr>
          <w:rFonts w:ascii="Times New Roman" w:hAnsi="Times New Roman" w:cs="Times New Roman"/>
          <w:sz w:val="24"/>
          <w:szCs w:val="24"/>
        </w:rPr>
        <w:t>cells</w:t>
      </w:r>
      <w:r w:rsidR="00BF620C" w:rsidRPr="008524EF">
        <w:rPr>
          <w:rFonts w:ascii="Times New Roman" w:hAnsi="Times New Roman" w:cs="Times New Roman"/>
          <w:sz w:val="24"/>
          <w:szCs w:val="24"/>
        </w:rPr>
        <w:t xml:space="preserve"> </w:t>
      </w:r>
      <w:r w:rsidR="00BF620C" w:rsidRPr="008524EF">
        <w:rPr>
          <w:rFonts w:ascii="Times New Roman" w:hAnsi="Times New Roman" w:cs="Times New Roman"/>
          <w:sz w:val="24"/>
          <w:szCs w:val="24"/>
        </w:rPr>
        <w:fldChar w:fldCharType="begin" w:fldLock="1"/>
      </w:r>
      <w:r w:rsidR="00DE561D" w:rsidRPr="008524EF">
        <w:rPr>
          <w:rFonts w:ascii="Times New Roman" w:hAnsi="Times New Roman" w:cs="Times New Roman"/>
          <w:sz w:val="24"/>
          <w:szCs w:val="24"/>
        </w:rPr>
        <w:instrText>ADDIN CSL_CITATION { "citationItems" : [ { "id" : "ITEM-1", "itemData" : { "DOI" : "10.1016/j.ssi.2011.12.002", "ISSN" : "01672738", "abstract" : "A high performance iron\u2013air rechargeable battery has the potential of meeting the requirements of grid-scale energy storage. When successfully demonstrated, this battery technology can be transformational because of the extremely low cost of iron, the extraordinary environmental friendliness of iron and air, and the abundance of raw materials. The key technical challenges that hinder the successful commercialization of the iron\u2013air battery are its efficiency and cycle life. An innovative multi-pronged strategy that aims at raising the round-trip energy efficiency from 50% to 80%, and the cycle life from 2000 to 5000 cycles is therefore necessary to meet the requirements of large scale energy storage.", "author" : [ { "dropping-particle" : "", "family" : "Narayanan", "given" : "S.R.", "non-dropping-particle" : "", "parse-names" : false, "suffix" : "" }, { "dropping-particle" : "", "family" : "Prakash", "given" : "G.K. Surya", "non-dropping-particle" : "", "parse-names" : false, "suffix" : "" }, { "dropping-particle" : "", "family" : "Manohar", "given" : "A.", "non-dropping-particle" : "", "parse-names" : false, "suffix" : "" }, { "dropping-particle" : "", "family" : "Yang", "given" : "Bo", "non-dropping-particle" : "", "parse-names" : false, "suffix" : "" }, { "dropping-particle" : "", "family" : "Malkhandi", "given" : "S.", "non-dropping-particle" : "", "parse-names" : false, "suffix" : "" }, { "dropping-particle" : "", "family" : "Kindler", "given" : "Andrew", "non-dropping-particle" : "", "parse-names" : false, "suffix" : "" } ], "container-title" : "Solid State Ionics", "id" : "ITEM-1", "issued" : { "date-parts" : [ [ "2012", "5" ] ] }, "page" : "105-109", "title" : "Materials challenges and technical approaches for realizing inexpensive and robust iron\u2013air batteries for large-scale energy storage", "type" : "article-journal", "volume" : "216" }, "uris" : [ "http://www.mendeley.com/documents/?uuid=889ea587-37b3-4585-901e-c651ec397c80" ] } ], "mendeley" : { "formattedCitation" : "[7]", "plainTextFormattedCitation" : "[7]", "previouslyFormattedCitation" : "[7]" }, "properties" : { "noteIndex" : 0 }, "schema" : "https://github.com/citation-style-language/schema/raw/master/csl-citation.json" }</w:instrText>
      </w:r>
      <w:r w:rsidR="00BF620C" w:rsidRPr="008524EF">
        <w:rPr>
          <w:rFonts w:ascii="Times New Roman" w:hAnsi="Times New Roman" w:cs="Times New Roman"/>
          <w:sz w:val="24"/>
          <w:szCs w:val="24"/>
        </w:rPr>
        <w:fldChar w:fldCharType="separate"/>
      </w:r>
      <w:r w:rsidR="00655CF2" w:rsidRPr="008524EF">
        <w:rPr>
          <w:rFonts w:ascii="Times New Roman" w:hAnsi="Times New Roman" w:cs="Times New Roman"/>
          <w:sz w:val="24"/>
          <w:szCs w:val="24"/>
        </w:rPr>
        <w:t>[7]</w:t>
      </w:r>
      <w:r w:rsidR="00BF620C" w:rsidRPr="008524EF">
        <w:rPr>
          <w:rFonts w:ascii="Times New Roman" w:hAnsi="Times New Roman" w:cs="Times New Roman"/>
          <w:sz w:val="24"/>
          <w:szCs w:val="24"/>
        </w:rPr>
        <w:fldChar w:fldCharType="end"/>
      </w:r>
      <w:r w:rsidR="008C1F44" w:rsidRPr="008524EF">
        <w:rPr>
          <w:rFonts w:ascii="Times New Roman" w:hAnsi="Times New Roman" w:cs="Times New Roman"/>
          <w:sz w:val="24"/>
          <w:szCs w:val="24"/>
        </w:rPr>
        <w:t>.</w:t>
      </w:r>
      <w:r w:rsidR="006417E3" w:rsidRPr="008524EF">
        <w:rPr>
          <w:rFonts w:ascii="Times New Roman" w:hAnsi="Times New Roman" w:cs="Times New Roman"/>
          <w:sz w:val="24"/>
          <w:szCs w:val="24"/>
        </w:rPr>
        <w:t xml:space="preserve"> </w:t>
      </w:r>
      <w:r w:rsidR="00974899" w:rsidRPr="008524EF">
        <w:rPr>
          <w:rFonts w:ascii="Times New Roman" w:hAnsi="Times New Roman" w:cs="Times New Roman"/>
          <w:sz w:val="24"/>
          <w:szCs w:val="24"/>
        </w:rPr>
        <w:t>A</w:t>
      </w:r>
      <w:r w:rsidR="00741628" w:rsidRPr="008524EF">
        <w:rPr>
          <w:rFonts w:ascii="Times New Roman" w:hAnsi="Times New Roman" w:cs="Times New Roman"/>
          <w:sz w:val="24"/>
          <w:szCs w:val="24"/>
        </w:rPr>
        <w:t xml:space="preserve"> battery produced by the Swedish Development </w:t>
      </w:r>
      <w:r w:rsidR="00463204" w:rsidRPr="008524EF">
        <w:rPr>
          <w:rFonts w:ascii="Times New Roman" w:hAnsi="Times New Roman" w:cs="Times New Roman"/>
          <w:sz w:val="24"/>
          <w:szCs w:val="24"/>
        </w:rPr>
        <w:t>Cooperation</w:t>
      </w:r>
      <w:r w:rsidR="00741628" w:rsidRPr="008524EF">
        <w:rPr>
          <w:rFonts w:ascii="Times New Roman" w:hAnsi="Times New Roman" w:cs="Times New Roman"/>
          <w:sz w:val="24"/>
          <w:szCs w:val="24"/>
        </w:rPr>
        <w:t xml:space="preserve"> achieved more than 1,000 cycles of operation at an energy density of 80 W</w:t>
      </w:r>
      <w:r w:rsidR="0026154A" w:rsidRPr="008524EF">
        <w:rPr>
          <w:rFonts w:ascii="Times New Roman" w:hAnsi="Times New Roman" w:cs="Times New Roman"/>
          <w:sz w:val="24"/>
          <w:szCs w:val="24"/>
        </w:rPr>
        <w:t xml:space="preserve"> </w:t>
      </w:r>
      <w:r w:rsidR="00741628" w:rsidRPr="008524EF">
        <w:rPr>
          <w:rFonts w:ascii="Times New Roman" w:hAnsi="Times New Roman" w:cs="Times New Roman"/>
          <w:sz w:val="24"/>
          <w:szCs w:val="24"/>
        </w:rPr>
        <w:t>h</w:t>
      </w:r>
      <w:r w:rsidR="0026154A" w:rsidRPr="008524EF">
        <w:rPr>
          <w:rFonts w:ascii="Times New Roman" w:hAnsi="Times New Roman" w:cs="Times New Roman"/>
          <w:sz w:val="24"/>
          <w:szCs w:val="24"/>
        </w:rPr>
        <w:t xml:space="preserve"> </w:t>
      </w:r>
      <w:r w:rsidR="00741628" w:rsidRPr="008524EF">
        <w:rPr>
          <w:rFonts w:ascii="Times New Roman" w:hAnsi="Times New Roman" w:cs="Times New Roman"/>
          <w:sz w:val="24"/>
          <w:szCs w:val="24"/>
        </w:rPr>
        <w:t>kg</w:t>
      </w:r>
      <w:r w:rsidR="00741628" w:rsidRPr="008524EF">
        <w:rPr>
          <w:rFonts w:ascii="Times New Roman" w:hAnsi="Times New Roman" w:cs="Times New Roman"/>
          <w:sz w:val="24"/>
          <w:szCs w:val="24"/>
          <w:vertAlign w:val="superscript"/>
        </w:rPr>
        <w:t>-1</w:t>
      </w:r>
      <w:r w:rsidR="00AF0588" w:rsidRPr="008524EF">
        <w:rPr>
          <w:rFonts w:ascii="Times New Roman" w:hAnsi="Times New Roman" w:cs="Times New Roman"/>
          <w:sz w:val="24"/>
          <w:szCs w:val="24"/>
        </w:rPr>
        <w:t xml:space="preserve"> </w:t>
      </w:r>
      <w:r w:rsidR="00AF0588" w:rsidRPr="008524EF">
        <w:rPr>
          <w:rFonts w:ascii="Times New Roman" w:hAnsi="Times New Roman" w:cs="Times New Roman"/>
          <w:sz w:val="24"/>
          <w:szCs w:val="24"/>
        </w:rPr>
        <w:fldChar w:fldCharType="begin" w:fldLock="1"/>
      </w:r>
      <w:r w:rsidR="00381141" w:rsidRPr="008524EF">
        <w:rPr>
          <w:rFonts w:ascii="Times New Roman" w:hAnsi="Times New Roman" w:cs="Times New Roman"/>
          <w:sz w:val="24"/>
          <w:szCs w:val="24"/>
        </w:rPr>
        <w:instrText>ADDIN CSL_CITATION { "citationItems" : [ { "id" : "ITEM-1", "itemData" : { "abstract" : "The most complete and up-to-date guide to battery technology and selection Thoroughly revised throughout, Linden's Handbook of Batteries, Fourth Editions provides authoritative coverage of the characteristics, properties, and performance of every major battery type. New information on emerging battery systems and their applications is included in this definitive volume. International experts offer unparalleled technical guidance on using leading-edge technologies, materials, and methods in new designs and products, and selecting the most suitable battery for a particular application. All of the in-depth data you need is contained in this comprehensive resource. The book will be useful to graduate students, battery researchers, applications engineers, and all others interested in the state-of-the-art in battery technology. Linden's Handbook of Batteries, Fourth Edition covers: PRINCIPLES OF OPERATION PRIMARY AND SECONDARY BATTERIES SPECIALIZED BATTERY SYSTEMS FUEL CELLS AND ELECTROCHEMICAL CAPACITORS Includes new chapters on: Battery modeling Battery electrolytes Lithium-ion batteries Battery selection for consumer electronics Batteries for electric, hybrid, and plug-in hybrid vehicles Batteries for electrical energy storage systems Batteries for biomedical applications Button cell batteries Batteries for military and space applications, including reserve water-activated and reserve military batteries Electrochemical capacitors", "author" : [ { "dropping-particle" : "", "family" : "Reddy", "given" : "Thomas", "non-dropping-particle" : "", "parse-names" : false, "suffix" : "" } ], "container-title" : "Amazon", "id" : "ITEM-1", "issued" : { "date-parts" : [ [ "2010" ] ] }, "number-of-pages" : "1200", "publisher" : "McGraw-Hill Professional", "title" : "Linden's Handbook of Batteries", "type" : "book" }, "uris" : [ "http://www.mendeley.com/documents/?uuid=9863864b-1bab-4b12-a6bf-67eb27126fb3" ] }, { "id" : "ITEM-2", "itemData" : { "DOI" : "10.1002/cplu.201402238", "ISSN" : "2192-6506", "author" : [ { "dropping-particle" : "", "family" : "McKerracher", "given" : "R D", "non-dropping-particle" : "", "parse-names" : false, "suffix" : "" }, { "dropping-particle" : "", "family" : "Ponce de Leon", "given" : "Carlos", "non-dropping-particle" : "", "parse-names" : false, "suffix" : "" }, { "dropping-particle" : "", "family" : "Wills", "given" : "R G A", "non-dropping-particle" : "", "parse-names" : false, "suffix" : "" }, { "dropping-particle" : "", "family" : "Shah", "given" : "A A", "non-dropping-particle" : "", "parse-names" : false, "suffix" : "" }, { "dropping-particle" : "", "family" : "Walsh", "given" : "Frank C", "non-dropping-particle" : "", "parse-names" : false, "suffix" : "" } ], "container-title" : "ChemPlusChem", "id" : "ITEM-2", "issue" : "2", "issued" : { "date-parts" : [ [ "2015" ] ] }, "page" : "323-335", "publisher" : "WILEY-VCH Verlag", "title" : "A Review of the Iron\u2013Air Secondary Battery for Energy Storage", "type" : "article-journal", "volume" : "80" }, "uris" : [ "http://www.mendeley.com/documents/?uuid=a485eea4-357d-400b-9543-54b5a941f49c" ] } ], "mendeley" : { "formattedCitation" : "[6], [8]", "manualFormatting" : "[6, 8]", "plainTextFormattedCitation" : "[6], [8]", "previouslyFormattedCitation" : "[6], [8]" }, "properties" : { "noteIndex" : 0 }, "schema" : "https://github.com/citation-style-language/schema/raw/master/csl-citation.json" }</w:instrText>
      </w:r>
      <w:r w:rsidR="00AF0588" w:rsidRPr="008524EF">
        <w:rPr>
          <w:rFonts w:ascii="Times New Roman" w:hAnsi="Times New Roman" w:cs="Times New Roman"/>
          <w:sz w:val="24"/>
          <w:szCs w:val="24"/>
        </w:rPr>
        <w:fldChar w:fldCharType="separate"/>
      </w:r>
      <w:r w:rsidR="002A276D" w:rsidRPr="008524EF">
        <w:rPr>
          <w:rFonts w:ascii="Times New Roman" w:hAnsi="Times New Roman" w:cs="Times New Roman"/>
          <w:sz w:val="24"/>
          <w:szCs w:val="24"/>
        </w:rPr>
        <w:t>[6</w:t>
      </w:r>
      <w:r w:rsidR="00381141" w:rsidRPr="008524EF">
        <w:rPr>
          <w:rFonts w:ascii="Times New Roman" w:hAnsi="Times New Roman" w:cs="Times New Roman"/>
          <w:sz w:val="24"/>
          <w:szCs w:val="24"/>
        </w:rPr>
        <w:t xml:space="preserve">, </w:t>
      </w:r>
      <w:r w:rsidR="002A276D" w:rsidRPr="008524EF">
        <w:rPr>
          <w:rFonts w:ascii="Times New Roman" w:hAnsi="Times New Roman" w:cs="Times New Roman"/>
          <w:sz w:val="24"/>
          <w:szCs w:val="24"/>
        </w:rPr>
        <w:t>8]</w:t>
      </w:r>
      <w:r w:rsidR="00AF0588" w:rsidRPr="008524EF">
        <w:rPr>
          <w:rFonts w:ascii="Times New Roman" w:hAnsi="Times New Roman" w:cs="Times New Roman"/>
          <w:sz w:val="24"/>
          <w:szCs w:val="24"/>
        </w:rPr>
        <w:fldChar w:fldCharType="end"/>
      </w:r>
      <w:r w:rsidR="00AF0588" w:rsidRPr="008524EF">
        <w:rPr>
          <w:rFonts w:ascii="Times New Roman" w:hAnsi="Times New Roman" w:cs="Times New Roman"/>
          <w:sz w:val="24"/>
          <w:szCs w:val="24"/>
        </w:rPr>
        <w:t xml:space="preserve">. </w:t>
      </w:r>
      <w:r w:rsidR="00061F26" w:rsidRPr="008524EF">
        <w:rPr>
          <w:rFonts w:ascii="Times New Roman" w:hAnsi="Times New Roman" w:cs="Times New Roman"/>
          <w:sz w:val="24"/>
          <w:szCs w:val="24"/>
        </w:rPr>
        <w:t xml:space="preserve">It is clear that there </w:t>
      </w:r>
      <w:r w:rsidR="00FD1C29" w:rsidRPr="008524EF">
        <w:rPr>
          <w:rFonts w:ascii="Times New Roman" w:hAnsi="Times New Roman" w:cs="Times New Roman"/>
          <w:sz w:val="24"/>
          <w:szCs w:val="24"/>
        </w:rPr>
        <w:t>remains</w:t>
      </w:r>
      <w:r w:rsidR="00061F26" w:rsidRPr="008524EF">
        <w:rPr>
          <w:rFonts w:ascii="Times New Roman" w:hAnsi="Times New Roman" w:cs="Times New Roman"/>
          <w:sz w:val="24"/>
          <w:szCs w:val="24"/>
        </w:rPr>
        <w:t xml:space="preserve"> room for improvement</w:t>
      </w:r>
      <w:r w:rsidR="00FD1C29" w:rsidRPr="008524EF">
        <w:rPr>
          <w:rFonts w:ascii="Times New Roman" w:hAnsi="Times New Roman" w:cs="Times New Roman"/>
          <w:sz w:val="24"/>
          <w:szCs w:val="24"/>
        </w:rPr>
        <w:t>,</w:t>
      </w:r>
      <w:r w:rsidR="00061F26" w:rsidRPr="008524EF">
        <w:rPr>
          <w:rFonts w:ascii="Times New Roman" w:hAnsi="Times New Roman" w:cs="Times New Roman"/>
          <w:sz w:val="24"/>
          <w:szCs w:val="24"/>
        </w:rPr>
        <w:t xml:space="preserve"> given that the theoretical values of the iron-air battery are larger</w:t>
      </w:r>
      <w:r w:rsidR="00FD1C29" w:rsidRPr="008524EF">
        <w:rPr>
          <w:rFonts w:ascii="Times New Roman" w:hAnsi="Times New Roman" w:cs="Times New Roman"/>
          <w:sz w:val="24"/>
          <w:szCs w:val="24"/>
        </w:rPr>
        <w:t xml:space="preserve"> at</w:t>
      </w:r>
      <w:r w:rsidR="00061F26" w:rsidRPr="008524EF">
        <w:rPr>
          <w:rFonts w:ascii="Times New Roman" w:hAnsi="Times New Roman" w:cs="Times New Roman"/>
          <w:sz w:val="24"/>
          <w:szCs w:val="24"/>
        </w:rPr>
        <w:t xml:space="preserve"> 764 W h kg</w:t>
      </w:r>
      <w:r w:rsidR="00061F26" w:rsidRPr="008524EF">
        <w:rPr>
          <w:rFonts w:ascii="Times New Roman" w:hAnsi="Times New Roman" w:cs="Times New Roman"/>
          <w:sz w:val="24"/>
          <w:szCs w:val="24"/>
          <w:vertAlign w:val="superscript"/>
        </w:rPr>
        <w:t>-1</w:t>
      </w:r>
      <w:r w:rsidR="00604C49" w:rsidRPr="008524EF">
        <w:rPr>
          <w:rFonts w:ascii="Times New Roman" w:hAnsi="Times New Roman" w:cs="Times New Roman"/>
          <w:sz w:val="24"/>
          <w:szCs w:val="24"/>
          <w:vertAlign w:val="subscript"/>
        </w:rPr>
        <w:t>Fe</w:t>
      </w:r>
      <w:r w:rsidR="00061F26" w:rsidRPr="008524EF">
        <w:rPr>
          <w:rFonts w:ascii="Times New Roman" w:hAnsi="Times New Roman" w:cs="Times New Roman"/>
          <w:sz w:val="24"/>
          <w:szCs w:val="24"/>
        </w:rPr>
        <w:t xml:space="preserve">. </w:t>
      </w:r>
      <w:r w:rsidR="00141778" w:rsidRPr="008524EF">
        <w:rPr>
          <w:rFonts w:ascii="Times New Roman" w:hAnsi="Times New Roman" w:cs="Times New Roman"/>
          <w:sz w:val="24"/>
          <w:szCs w:val="24"/>
        </w:rPr>
        <w:t>Since t</w:t>
      </w:r>
      <w:r w:rsidR="00061F26" w:rsidRPr="008524EF">
        <w:rPr>
          <w:rFonts w:ascii="Times New Roman" w:hAnsi="Times New Roman" w:cs="Times New Roman"/>
          <w:sz w:val="24"/>
          <w:szCs w:val="24"/>
        </w:rPr>
        <w:t>hese results wer</w:t>
      </w:r>
      <w:r w:rsidR="00141778" w:rsidRPr="008524EF">
        <w:rPr>
          <w:rFonts w:ascii="Times New Roman" w:hAnsi="Times New Roman" w:cs="Times New Roman"/>
          <w:sz w:val="24"/>
          <w:szCs w:val="24"/>
        </w:rPr>
        <w:t>e achieved in the 1970s and 80s,</w:t>
      </w:r>
      <w:r w:rsidR="00061F26" w:rsidRPr="008524EF">
        <w:rPr>
          <w:rFonts w:ascii="Times New Roman" w:hAnsi="Times New Roman" w:cs="Times New Roman"/>
          <w:sz w:val="24"/>
          <w:szCs w:val="24"/>
        </w:rPr>
        <w:t xml:space="preserve"> </w:t>
      </w:r>
      <w:r w:rsidR="00CD45D7" w:rsidRPr="008524EF">
        <w:rPr>
          <w:rFonts w:ascii="Times New Roman" w:hAnsi="Times New Roman" w:cs="Times New Roman"/>
          <w:sz w:val="24"/>
          <w:szCs w:val="24"/>
        </w:rPr>
        <w:t>relatively</w:t>
      </w:r>
      <w:r w:rsidR="00061F26" w:rsidRPr="008524EF">
        <w:rPr>
          <w:rFonts w:ascii="Times New Roman" w:hAnsi="Times New Roman" w:cs="Times New Roman"/>
          <w:sz w:val="24"/>
          <w:szCs w:val="24"/>
        </w:rPr>
        <w:t xml:space="preserve"> little ha</w:t>
      </w:r>
      <w:r w:rsidR="008133E3" w:rsidRPr="008524EF">
        <w:rPr>
          <w:rFonts w:ascii="Times New Roman" w:hAnsi="Times New Roman" w:cs="Times New Roman"/>
          <w:sz w:val="24"/>
          <w:szCs w:val="24"/>
        </w:rPr>
        <w:t>s</w:t>
      </w:r>
      <w:r w:rsidR="00061F26" w:rsidRPr="008524EF">
        <w:rPr>
          <w:rFonts w:ascii="Times New Roman" w:hAnsi="Times New Roman" w:cs="Times New Roman"/>
          <w:sz w:val="24"/>
          <w:szCs w:val="24"/>
        </w:rPr>
        <w:t xml:space="preserve"> been published in the lit</w:t>
      </w:r>
      <w:r w:rsidR="00141778" w:rsidRPr="008524EF">
        <w:rPr>
          <w:rFonts w:ascii="Times New Roman" w:hAnsi="Times New Roman" w:cs="Times New Roman"/>
          <w:sz w:val="24"/>
          <w:szCs w:val="24"/>
        </w:rPr>
        <w:t xml:space="preserve">erature on iron-air batteries </w:t>
      </w:r>
      <w:r w:rsidR="000A5F92" w:rsidRPr="008524EF">
        <w:rPr>
          <w:rFonts w:ascii="Times New Roman" w:hAnsi="Times New Roman" w:cs="Times New Roman"/>
          <w:sz w:val="24"/>
          <w:szCs w:val="24"/>
        </w:rPr>
        <w:fldChar w:fldCharType="begin" w:fldLock="1"/>
      </w:r>
      <w:r w:rsidR="00DE561D" w:rsidRPr="008524EF">
        <w:rPr>
          <w:rFonts w:ascii="Times New Roman" w:hAnsi="Times New Roman" w:cs="Times New Roman"/>
          <w:sz w:val="24"/>
          <w:szCs w:val="24"/>
        </w:rPr>
        <w:instrText>ADDIN CSL_CITATION { "citationItems" : [ { "id" : "ITEM-1", "itemData" : { "DOI" : "10.1002/cplu.201402238", "ISSN" : "2192-6506", "author" : [ { "dropping-particle" : "", "family" : "McKerracher", "given" : "R D", "non-dropping-particle" : "", "parse-names" : false, "suffix" : "" }, { "dropping-particle" : "", "family" : "Ponce de Leon", "given" : "Carlos", "non-dropping-particle" : "", "parse-names" : false, "suffix" : "" }, { "dropping-particle" : "", "family" : "Wills", "given" : "R G A", "non-dropping-particle" : "", "parse-names" : false, "suffix" : "" }, { "dropping-particle" : "", "family" : "Shah", "given" : "A A", "non-dropping-particle" : "", "parse-names" : false, "suffix" : "" }, { "dropping-particle" : "", "family" : "Walsh", "given" : "Frank C", "non-dropping-particle" : "", "parse-names" : false, "suffix" : "" } ], "container-title" : "ChemPlusChem", "id" : "ITEM-1", "issue" : "2", "issued" : { "date-parts" : [ [ "2015" ] ] }, "page" : "323-335", "publisher" : "WILEY-VCH Verlag", "title" : "A Review of the Iron\u2013Air Secondary Battery for Energy Storage", "type" : "article-journal", "volume" : "80" }, "uris" : [ "http://www.mendeley.com/documents/?uuid=a485eea4-357d-400b-9543-54b5a941f49c" ] } ], "mendeley" : { "formattedCitation" : "[6]", "plainTextFormattedCitation" : "[6]", "previouslyFormattedCitation" : "[6]" }, "properties" : { "noteIndex" : 0 }, "schema" : "https://github.com/citation-style-language/schema/raw/master/csl-citation.json" }</w:instrText>
      </w:r>
      <w:r w:rsidR="000A5F92" w:rsidRPr="008524EF">
        <w:rPr>
          <w:rFonts w:ascii="Times New Roman" w:hAnsi="Times New Roman" w:cs="Times New Roman"/>
          <w:sz w:val="24"/>
          <w:szCs w:val="24"/>
        </w:rPr>
        <w:fldChar w:fldCharType="separate"/>
      </w:r>
      <w:r w:rsidR="000A5F92" w:rsidRPr="008524EF">
        <w:rPr>
          <w:rFonts w:ascii="Times New Roman" w:hAnsi="Times New Roman" w:cs="Times New Roman"/>
          <w:sz w:val="24"/>
          <w:szCs w:val="24"/>
        </w:rPr>
        <w:t>[6]</w:t>
      </w:r>
      <w:r w:rsidR="000A5F92" w:rsidRPr="008524EF">
        <w:rPr>
          <w:rFonts w:ascii="Times New Roman" w:hAnsi="Times New Roman" w:cs="Times New Roman"/>
          <w:sz w:val="24"/>
          <w:szCs w:val="24"/>
        </w:rPr>
        <w:fldChar w:fldCharType="end"/>
      </w:r>
      <w:r w:rsidR="000A5F92" w:rsidRPr="008524EF">
        <w:rPr>
          <w:rFonts w:ascii="Times New Roman" w:hAnsi="Times New Roman" w:cs="Times New Roman"/>
          <w:sz w:val="24"/>
          <w:szCs w:val="24"/>
        </w:rPr>
        <w:t>.</w:t>
      </w:r>
    </w:p>
    <w:p w14:paraId="6BEE548E" w14:textId="77777777" w:rsidR="001F79F8" w:rsidRPr="008524EF" w:rsidRDefault="001F79F8" w:rsidP="00C65562">
      <w:pPr>
        <w:spacing w:line="480" w:lineRule="auto"/>
        <w:jc w:val="both"/>
        <w:rPr>
          <w:rFonts w:ascii="Times New Roman" w:hAnsi="Times New Roman" w:cs="Times New Roman"/>
          <w:sz w:val="24"/>
          <w:szCs w:val="24"/>
        </w:rPr>
      </w:pPr>
    </w:p>
    <w:p w14:paraId="312EC51F" w14:textId="77777777" w:rsidR="007B3209" w:rsidRPr="008524EF" w:rsidRDefault="007B3209" w:rsidP="00C65562">
      <w:pPr>
        <w:spacing w:line="480" w:lineRule="auto"/>
        <w:jc w:val="both"/>
        <w:rPr>
          <w:rFonts w:ascii="Times New Roman" w:hAnsi="Times New Roman" w:cs="Times New Roman"/>
          <w:sz w:val="24"/>
          <w:szCs w:val="24"/>
        </w:rPr>
        <w:sectPr w:rsidR="007B3209" w:rsidRPr="008524EF">
          <w:endnotePr>
            <w:numFmt w:val="decimal"/>
          </w:endnotePr>
          <w:pgSz w:w="11906" w:h="16838"/>
          <w:pgMar w:top="1440" w:right="1440" w:bottom="1440" w:left="1440" w:header="708" w:footer="708" w:gutter="0"/>
          <w:cols w:space="708"/>
          <w:docGrid w:linePitch="360"/>
        </w:sectPr>
      </w:pPr>
    </w:p>
    <w:p w14:paraId="6A4D01B6" w14:textId="77777777" w:rsidR="009D1880" w:rsidRPr="008524EF" w:rsidRDefault="000D4B26" w:rsidP="008131BF">
      <w:pPr>
        <w:pStyle w:val="Default"/>
        <w:spacing w:after="200" w:line="480" w:lineRule="auto"/>
        <w:jc w:val="both"/>
        <w:rPr>
          <w:rFonts w:asciiTheme="majorBidi" w:hAnsiTheme="majorBidi" w:cstheme="majorBidi"/>
        </w:rPr>
      </w:pPr>
      <w:r w:rsidRPr="008524EF">
        <w:t>One of the main</w:t>
      </w:r>
      <w:r w:rsidR="009D1880" w:rsidRPr="008524EF">
        <w:t xml:space="preserve"> </w:t>
      </w:r>
      <w:r w:rsidRPr="008524EF">
        <w:t xml:space="preserve">limiting factors on the </w:t>
      </w:r>
      <w:r w:rsidR="009D1880" w:rsidRPr="008524EF">
        <w:t>performance</w:t>
      </w:r>
      <w:r w:rsidRPr="008524EF">
        <w:t xml:space="preserve"> of any metal-air battery</w:t>
      </w:r>
      <w:r w:rsidR="009D1880" w:rsidRPr="008524EF">
        <w:t xml:space="preserve"> is the bifunctional air electrode</w:t>
      </w:r>
      <w:r w:rsidR="006A06E4" w:rsidRPr="008524EF">
        <w:t xml:space="preserve">. There is </w:t>
      </w:r>
      <w:r w:rsidR="00BF19D5" w:rsidRPr="008524EF">
        <w:t xml:space="preserve">usually </w:t>
      </w:r>
      <w:r w:rsidR="006A06E4" w:rsidRPr="008524EF">
        <w:t xml:space="preserve">a high </w:t>
      </w:r>
      <w:r w:rsidR="003E27B6" w:rsidRPr="008524EF">
        <w:t>overpotential</w:t>
      </w:r>
      <w:r w:rsidR="006A06E4" w:rsidRPr="008524EF">
        <w:t xml:space="preserve"> for the ox</w:t>
      </w:r>
      <w:r w:rsidR="00FD3C72" w:rsidRPr="008524EF">
        <w:t>ygen reduction reaction (ORR) at</w:t>
      </w:r>
      <w:r w:rsidR="006A06E4" w:rsidRPr="008524EF">
        <w:t xml:space="preserve"> most catalyst</w:t>
      </w:r>
      <w:r w:rsidR="00FD3C72" w:rsidRPr="008524EF">
        <w:t>s</w:t>
      </w:r>
      <w:r w:rsidR="006A06E4" w:rsidRPr="008524EF">
        <w:t xml:space="preserve"> and </w:t>
      </w:r>
      <w:r w:rsidR="00BF19D5" w:rsidRPr="008524EF">
        <w:t>the oxygen evolution reaction (OER) requires a catalyst able to withstand corrosion at high positive potentials values</w:t>
      </w:r>
      <w:r w:rsidR="00BF620C" w:rsidRPr="008524EF">
        <w:rPr>
          <w:rFonts w:asciiTheme="majorBidi" w:hAnsiTheme="majorBidi" w:cstheme="majorBidi"/>
        </w:rPr>
        <w:t xml:space="preserve"> </w:t>
      </w:r>
      <w:r w:rsidR="00BF620C" w:rsidRPr="008524EF">
        <w:rPr>
          <w:rFonts w:asciiTheme="majorBidi" w:hAnsiTheme="majorBidi" w:cstheme="majorBidi"/>
        </w:rPr>
        <w:fldChar w:fldCharType="begin" w:fldLock="1"/>
      </w:r>
      <w:r w:rsidR="00DE561D" w:rsidRPr="008524EF">
        <w:rPr>
          <w:rFonts w:asciiTheme="majorBidi" w:hAnsiTheme="majorBidi" w:cstheme="majorBidi"/>
        </w:rPr>
        <w:instrText>ADDIN CSL_CITATION { "citationItems" : [ { "id" : "ITEM-1", "itemData" : { "DOI" : "10.1002/cplu.201402238", "ISSN" : "2192-6506", "author" : [ { "dropping-particle" : "", "family" : "McKerracher", "given" : "R D", "non-dropping-particle" : "", "parse-names" : false, "suffix" : "" }, { "dropping-particle" : "", "family" : "Ponce de Leon", "given" : "Carlos", "non-dropping-particle" : "", "parse-names" : false, "suffix" : "" }, { "dropping-particle" : "", "family" : "Wills", "given" : "R G A", "non-dropping-particle" : "", "parse-names" : false, "suffix" : "" }, { "dropping-particle" : "", "family" : "Shah", "given" : "A A", "non-dropping-particle" : "", "parse-names" : false, "suffix" : "" }, { "dropping-particle" : "", "family" : "Walsh", "given" : "Frank C", "non-dropping-particle" : "", "parse-names" : false, "suffix" : "" } ], "container-title" : "ChemPlusChem", "id" : "ITEM-1", "issue" : "2", "issued" : { "date-parts" : [ [ "2015" ] ] }, "page" : "323-335", "publisher" : "WILEY-VCH Verlag", "title" : "A Review of the Iron\u2013Air Secondary Battery for Energy Storage", "type" : "article-journal", "volume" : "80" }, "uris" : [ "http://www.mendeley.com/documents/?uuid=a485eea4-357d-400b-9543-54b5a941f49c" ] } ], "mendeley" : { "formattedCitation" : "[6]", "plainTextFormattedCitation" : "[6]", "previouslyFormattedCitation" : "[6]" }, "properties" : { "noteIndex" : 0 }, "schema" : "https://github.com/citation-style-language/schema/raw/master/csl-citation.json" }</w:instrText>
      </w:r>
      <w:r w:rsidR="00BF620C" w:rsidRPr="008524EF">
        <w:rPr>
          <w:rFonts w:asciiTheme="majorBidi" w:hAnsiTheme="majorBidi" w:cstheme="majorBidi"/>
        </w:rPr>
        <w:fldChar w:fldCharType="separate"/>
      </w:r>
      <w:r w:rsidR="00655CF2" w:rsidRPr="008524EF">
        <w:rPr>
          <w:rFonts w:asciiTheme="majorBidi" w:hAnsiTheme="majorBidi" w:cstheme="majorBidi"/>
        </w:rPr>
        <w:t>[6]</w:t>
      </w:r>
      <w:r w:rsidR="00BF620C" w:rsidRPr="008524EF">
        <w:rPr>
          <w:rFonts w:asciiTheme="majorBidi" w:hAnsiTheme="majorBidi" w:cstheme="majorBidi"/>
        </w:rPr>
        <w:fldChar w:fldCharType="end"/>
      </w:r>
      <w:r w:rsidR="00BF19D5" w:rsidRPr="008524EF">
        <w:rPr>
          <w:rFonts w:asciiTheme="majorBidi" w:hAnsiTheme="majorBidi" w:cstheme="majorBidi"/>
        </w:rPr>
        <w:t>.</w:t>
      </w:r>
      <w:r w:rsidR="009D1880" w:rsidRPr="008524EF">
        <w:rPr>
          <w:rFonts w:asciiTheme="majorBidi" w:hAnsiTheme="majorBidi" w:cstheme="majorBidi"/>
        </w:rPr>
        <w:t xml:space="preserve"> </w:t>
      </w:r>
      <w:r w:rsidR="00295A84" w:rsidRPr="008524EF">
        <w:rPr>
          <w:rFonts w:asciiTheme="majorBidi" w:hAnsiTheme="majorBidi" w:cstheme="majorBidi"/>
        </w:rPr>
        <w:t>T</w:t>
      </w:r>
      <w:r w:rsidRPr="008524EF">
        <w:rPr>
          <w:rFonts w:asciiTheme="majorBidi" w:hAnsiTheme="majorBidi" w:cstheme="majorBidi"/>
        </w:rPr>
        <w:t xml:space="preserve">he kinetics of the </w:t>
      </w:r>
      <w:r w:rsidR="00BF19D5" w:rsidRPr="008524EF">
        <w:rPr>
          <w:rFonts w:asciiTheme="majorBidi" w:hAnsiTheme="majorBidi" w:cstheme="majorBidi"/>
        </w:rPr>
        <w:t>ORR and OER</w:t>
      </w:r>
      <w:r w:rsidRPr="008524EF">
        <w:rPr>
          <w:rFonts w:asciiTheme="majorBidi" w:hAnsiTheme="majorBidi" w:cstheme="majorBidi"/>
        </w:rPr>
        <w:t xml:space="preserve"> are </w:t>
      </w:r>
      <w:r w:rsidR="00295A84" w:rsidRPr="008524EF">
        <w:rPr>
          <w:rFonts w:asciiTheme="majorBidi" w:hAnsiTheme="majorBidi" w:cstheme="majorBidi"/>
        </w:rPr>
        <w:t xml:space="preserve">notoriously </w:t>
      </w:r>
      <w:r w:rsidRPr="008524EF">
        <w:rPr>
          <w:rFonts w:asciiTheme="majorBidi" w:hAnsiTheme="majorBidi" w:cstheme="majorBidi"/>
        </w:rPr>
        <w:t>slow</w:t>
      </w:r>
      <w:r w:rsidR="00AF0588" w:rsidRPr="008524EF">
        <w:rPr>
          <w:rFonts w:asciiTheme="majorBidi" w:hAnsiTheme="majorBidi" w:cstheme="majorBidi"/>
        </w:rPr>
        <w:t xml:space="preserve"> </w:t>
      </w:r>
      <w:r w:rsidR="00AF0588" w:rsidRPr="008524EF">
        <w:rPr>
          <w:rFonts w:asciiTheme="majorBidi" w:hAnsiTheme="majorBidi" w:cstheme="majorBidi"/>
        </w:rPr>
        <w:fldChar w:fldCharType="begin" w:fldLock="1"/>
      </w:r>
      <w:r w:rsidR="00381141" w:rsidRPr="008524EF">
        <w:rPr>
          <w:rFonts w:asciiTheme="majorBidi" w:hAnsiTheme="majorBidi" w:cstheme="majorBidi"/>
        </w:rPr>
        <w:instrText>ADDIN CSL_CITATION { "citationItems" : [ { "id" : "ITEM-1", "itemData" : { "ISBN" : "0-471-57043-5", "author" : [ { "dropping-particle" : "", "family" : "Kinoshita", "given" : "Kim", "non-dropping-particle" : "", "parse-names" : false, "suffix" : "" } ], "id" : "ITEM-1", "issued" : { "date-parts" : [ [ "1992" ] ] }, "number-of-pages" : "259-306", "publisher" : "John Wiley &amp; Sons", "title" : "Electrochemical Oxygen Technology", "type" : "book" }, "uris" : [ "http://www.mendeley.com/documents/?uuid=2a635e23-3923-4db1-9475-baa5fc310c68" ] }, { "id" : "ITEM-2", "itemData" : { "DOI" : "10.1039/C1CS15228A", "ISSN" : "0306-0012", "abstract" : "Because of the remarkably high theoretical energy output, metal-air batteries represent one class of promising power sources for applications in next-generation electronics, electrified transportation and energy storage of smart grids. The most prominent feature of a metal-air battery is the combination of a metal anode with high energy density and an air electrode with open structure to draw cathode active materials (i.e., oxygen) from air. In this critical review, we present the fundamentals and recent advances related to the fields of metal-air batteries, with a focus on the electrochemistry and materials chemistry of air electrodes. The battery electrochemistry and catalytic mechanism of oxygen reduction reactions are discussed on the basis of aqueous and organic electrolytes. Four groups of extensively studied catalysts for the cathode oxygen reduction/evolution are selectively surveyed from materials chemistry to electrode properties and battery application: Pt and Pt-based alloys (e.g., PtAu nanoparticles), carbonaceous materials (e.g., graphene nanosheets), transition-metal oxides (e.g., Mn-based spinels and perovskites), and inorganic-organic composites (e.g., metal macrocycle derivatives). The design and optimization of air-electrode structure are also outlined. Furthermore, remarks on the challenges and perspectives of research directions are proposed for further development of metal-air batteries (219 references).", "author" : [ { "dropping-particle" : "", "family" : "Cheng", "given" : "Fangyi", "non-dropping-particle" : "", "parse-names" : false, "suffix" : "" }, { "dropping-particle" : "", "family" : "Chen", "given" : "Jun", "non-dropping-particle" : "", "parse-names" : false, "suffix" : "" } ], "container-title" : "Chemical Society Reviews", "id" : "ITEM-2", "issue" : "6", "issued" : { "date-parts" : [ [ "2012" ] ] }, "page" : "2172-2192", "publisher" : "The Royal Society of Chemistry", "title" : "Metal-air batteries: from oxygen reduction electrochemistry to cathode catalysts", "type" : "article-journal", "volume" : "41" }, "uris" : [ "http://www.mendeley.com/documents/?uuid=28367534-fb65-4267-990e-d373b23ae8b3" ] }, { "id" : "ITEM-3", "itemData" : { "DOI" : "10.1016/j.jpowsour.2005.07.038", "ISSN" : "03787753", "abstract" : "A selective review on the materials and construction principles used for bifunctional oxygen/air electrodes is given. The discussion emphasizes the catalytically active materials used for the construction of these electrodes, which are a key component in electrically rechargeable air breathing electrochemical systems. Whereas, in acid electrolytes normally noble metal catalysts must be used, there is a possibility to use less expensive transition metal oxides in alkaline electrolytes. Typical transition metal oxides have the perovskite, pyrochlore and spinel structure.", "author" : [ { "dropping-particle" : "", "family" : "J\u00f6rissen", "given" : "Ludwig", "non-dropping-particle" : "", "parse-names" : false, "suffix" : "" } ], "container-title" : "Journal of Power Sources", "id" : "ITEM-3", "issue" : "1", "issued" : { "date-parts" : [ [ "2006", "4" ] ] }, "page" : "23-32", "title" : "Bifunctional oxygen/air electrodes", "type" : "article-journal", "volume" : "155" }, "uris" : [ "http://www.mendeley.com/documents/?uuid=0c4c1098-0434-4f19-a3f4-9e024aa272f1" ] } ], "mendeley" : { "formattedCitation" : "[4], [5], [9]", "manualFormatting" : "[4, 5, 9]", "plainTextFormattedCitation" : "[4], [5], [9]", "previouslyFormattedCitation" : "[4], [5], [9]" }, "properties" : { "noteIndex" : 0 }, "schema" : "https://github.com/citation-style-language/schema/raw/master/csl-citation.json" }</w:instrText>
      </w:r>
      <w:r w:rsidR="00AF0588" w:rsidRPr="008524EF">
        <w:rPr>
          <w:rFonts w:asciiTheme="majorBidi" w:hAnsiTheme="majorBidi" w:cstheme="majorBidi"/>
        </w:rPr>
        <w:fldChar w:fldCharType="separate"/>
      </w:r>
      <w:r w:rsidR="002A276D" w:rsidRPr="008524EF">
        <w:rPr>
          <w:rFonts w:asciiTheme="majorBidi" w:hAnsiTheme="majorBidi" w:cstheme="majorBidi"/>
        </w:rPr>
        <w:t>[4,</w:t>
      </w:r>
      <w:r w:rsidR="00381141" w:rsidRPr="008524EF">
        <w:rPr>
          <w:rFonts w:asciiTheme="majorBidi" w:hAnsiTheme="majorBidi" w:cstheme="majorBidi"/>
        </w:rPr>
        <w:t xml:space="preserve"> </w:t>
      </w:r>
      <w:r w:rsidR="002A276D" w:rsidRPr="008524EF">
        <w:rPr>
          <w:rFonts w:asciiTheme="majorBidi" w:hAnsiTheme="majorBidi" w:cstheme="majorBidi"/>
        </w:rPr>
        <w:t>5,</w:t>
      </w:r>
      <w:r w:rsidR="00381141" w:rsidRPr="008524EF">
        <w:rPr>
          <w:rFonts w:asciiTheme="majorBidi" w:hAnsiTheme="majorBidi" w:cstheme="majorBidi"/>
        </w:rPr>
        <w:t xml:space="preserve"> </w:t>
      </w:r>
      <w:r w:rsidR="002A276D" w:rsidRPr="008524EF">
        <w:rPr>
          <w:rFonts w:asciiTheme="majorBidi" w:hAnsiTheme="majorBidi" w:cstheme="majorBidi"/>
        </w:rPr>
        <w:t>9]</w:t>
      </w:r>
      <w:r w:rsidR="00AF0588" w:rsidRPr="008524EF">
        <w:rPr>
          <w:rFonts w:asciiTheme="majorBidi" w:hAnsiTheme="majorBidi" w:cstheme="majorBidi"/>
        </w:rPr>
        <w:fldChar w:fldCharType="end"/>
      </w:r>
      <w:r w:rsidRPr="008524EF">
        <w:t>.</w:t>
      </w:r>
      <w:r w:rsidR="00FF6610" w:rsidRPr="008524EF">
        <w:t xml:space="preserve"> </w:t>
      </w:r>
      <w:r w:rsidR="00CF0961" w:rsidRPr="008524EF">
        <w:t>Additionally, air</w:t>
      </w:r>
      <w:r w:rsidR="0024480D" w:rsidRPr="008524EF">
        <w:t xml:space="preserve"> electrodes are highly prone to</w:t>
      </w:r>
      <w:r w:rsidR="00CF0961" w:rsidRPr="008524EF">
        <w:t xml:space="preserve"> </w:t>
      </w:r>
      <w:r w:rsidR="00D5226D" w:rsidRPr="008524EF">
        <w:t>structural damage,</w:t>
      </w:r>
      <w:r w:rsidR="00C53AB5" w:rsidRPr="008524EF">
        <w:t xml:space="preserve"> </w:t>
      </w:r>
      <w:r w:rsidR="00731E79" w:rsidRPr="008524EF">
        <w:t xml:space="preserve">due to corrosion of the support </w:t>
      </w:r>
      <w:r w:rsidR="005E7799" w:rsidRPr="008524EF">
        <w:fldChar w:fldCharType="begin" w:fldLock="1"/>
      </w:r>
      <w:r w:rsidR="00381141" w:rsidRPr="008524EF">
        <w:instrText>ADDIN CSL_CITATION { "citationItems" : [ { "id" : "ITEM-1", "itemData" : { "DOI" : "10.1016/j.electacta.2010.03.056", "ISBN" : "0013-4686", "ISSN" : "00134686", "abstract" : "The corrosive operating conditions of a PEM fuel cell causes significant oxidation of its carbon supports, thus severely affecting the fuel cell performance and lifetime. PEM fuel cells in transportation or automobile applications typically experience potential cycling due to start-up/shutdown cycles or varying loads further deteriorating the long-term performance of a fuel cell. Here we report that the rate of surface oxidation of carbon supports significantly increases during potential cycling making the carbon support prone to further oxidation. Using X-ray photoelectron spectroscopy, we identify the various carbon-oxygen groups formed on the surface of carbon support due to potential cycling and compare them with those treated under potential hold conditions. Interestingly, these surface groups vary in proportion from those formed on carbon support during idle potential conditions reported in the literature. ?? 2010 Elsevier Ltd. All rights reserved.", "author" : [ { "dropping-particle" : "", "family" : "Avasarala", "given" : "Bharat", "non-dropping-particle" : "", "parse-names" : false, "suffix" : "" }, { "dropping-particle" : "", "family" : "Moore", "given" : "Richard", "non-dropping-particle" : "", "parse-names" : false, "suffix" : "" }, { "dropping-particle" : "", "family" : "Haldar", "given" : "Pradeep", "non-dropping-particle" : "", "parse-names" : false, "suffix" : "" } ], "container-title" : "Electrochimica Acta", "id" : "ITEM-1", "issue" : "16", "issued" : { "date-parts" : [ [ "2010", "6" ] ] }, "page" : "4765-4771", "title" : "Surface oxidation of carbon supports due to potential cycling under PEM fuel cell conditions", "type" : "article-journal", "volume" : "55" }, "uris" : [ "http://www.mendeley.com/documents/?uuid=48fe0bdc-2c0e-4b25-8611-43e8b8200b4e" ] }, { "id" : "ITEM-2", "itemData" : { "author" : [ { "dropping-particle" : "", "family" : "Golovin", "given" : "M Neal", "non-dropping-particle" : "", "parse-names" : false, "suffix" : "" }, { "dropping-particle" : "", "family" : "Kuznetsov", "given" : "Irena", "non-dropping-particle" : "", "parse-names" : false, "suffix" : "" }, { "dropping-particle" : "", "family" : "Atijosan", "given" : "Iyi", "non-dropping-particle" : "", "parse-names" : false, "suffix" : "" }, { "dropping-particle" : "", "family" : "Tinker", "given" : "Lawrence A", "non-dropping-particle" : "", "parse-names" : false, "suffix" : "" }, { "dropping-particle" : "", "family" : "Pedicini", "given" : "Christopher S", "non-dropping-particle" : "", "parse-names" : false, "suffix" : "" } ], "container-title" : "MRS Online Proceedings Library Archive", "id" : "ITEM-2", "issued" : { "date-parts" : [ [ "1997" ] ] }, "page" : "43 (7 pages)", "title" : "Influence of Carbon Structure and Physical Properties on The Corrosion Behavior in Carbon Based Air Electrodes for Zinc Air Batteries", "type" : "article-journal", "volume" : "496" }, "uris" : [ "http://www.mendeley.com/documents/?uuid=e1629807-1c3e-40a6-968f-6498e2cb62a7" ] }, { "id" : "ITEM-3", "itemData" : { "DOI" : "10.1149/2.0681503jes", "ISSN" : "0013-4651", "abstract" : "In a recent study we demonstrated that CO has a mitigating effect on carbon corrosion in HT-PEFCs during simulated start/stop cycling. In this study we extend our investigations regarding this phenomenon. At first, a parameter study was carried out in which the temperature, the water partial pressure, the gas flow rate and the CO partial pressure were varied and their individual influence on carbon corrosion examined. Subsequently, a detailed comparison between start/stop cycling with and without CO in the fuel gas was performed (rapid aging study). This comparison includes real-time carbon corrosion detection via a CO2 sensor and current mapping in 100 segments. In addition, the electrochemically active surface area (ECSA) was measured in spatially resolved manner alongside with polarization curves, characterizing the fuel cell prior and after the simulated start/stop cycling. The results show how CO is mitigating the degradation of the HT-PEFC cathode on a local level. Moreover it was demonstrated that CO in the anodic fuel gas can increase the life-time of HT-PEFCs.", "author" : [ { "dropping-particle" : "", "family" : "Engl", "given" : "T.a", "non-dropping-particle" : "", "parse-names" : false, "suffix" : "" }, { "dropping-particle" : "", "family" : "Gubler", "given" : "L.a", "non-dropping-particle" : "", "parse-names" : false, "suffix" : "" }, { "dropping-particle" : "", "family" : "Schmidt", "given" : "T.J.a J.", "non-dropping-particle" : "", "parse-names" : false, "suffix" : "" } ], "container-title" : "Journal of the Electrochemical Society", "id" : "ITEM-3", "issue" : "3", "issued" : { "date-parts" : [ [ "2015", "1", "2" ] ] }, "page" : "F291-F297", "title" : "Think Different! Carbon Corrosion Mitigation Strategy in High Temperature PEFC: A Rapid Aging Study", "type" : "article-journal", "volume" : "162" }, "uris" : [ "http://www.mendeley.com/documents/?uuid=e4cb16bb-56e3-42fe-99a2-f6ba0348d3d3" ] }, { "id" : "ITEM-4", "itemData" : { "DOI" : "10.1149/2.0651501jes", "abstract" : "A series of electrospun nanofiber mat electrodes with two different commercial Pt/C catalysts and a binder of Nafion and poly(acrylic acid) were fabricated and evaluated. The electrodes were assembled into membrane-electrode-assemblies (MEAs) using Nafion 211 as the membrane. Variations in catalyst type, nanofiber composition (the ratio of Pt/C to Nafion), and fiber diameter had little or no impact on hydrogen/air fuel cell power output. 25 cm2 nanofiber and sprayed gas diffusion electrode MEAs were compared in terms of beginning of life (BoL) and end of life (EoL) performance after automotive-specific load cycling (Pt dissolution) and start-stop cycling (carbon corrosion) cathode durability protocols. Nanofiber electrode MEAs (0.10 mg/cm2 Pt loading for the anode and cathode) were clearly superior to sprayed MEAs; they produced more power at BoL and maintained a higher percentage of their power after the carbon corrosion durability protocol, resulting in much higher EoL fuel cell performance. On the other hand, there was no effect of electrode morphology on MEA durability for the Pt dissolution test. The higher MEA power output after carbon corrosion with electrospun electrodes is attributed to better oxygen and water transport within the nanofiber electrode and a higher electrochemical surface area for the fiber cathode. ", "author" : [ { "dropping-particle" : "", "family" : "Brodt", "given" : "Matthew", "non-dropping-particle" : "", "parse-names" : false, "suffix" : "" }, { "dropping-particle" : "", "family" : "Han", "given" : "Taehee", "non-dropping-particle" : "", "parse-names" : false, "suffix" : "" }, { "dropping-particle" : "", "family" : "Dale", "given" : "Nilesh", "non-dropping-particle" : "", "parse-names" : false, "suffix" : "" }, { "dropping-particle" : "", "family" : "Niangar", "given" : "Ellazar", "non-dropping-particle" : "", "parse-names" : false, "suffix" : "" }, { "dropping-particle" : "", "family" : "Wycisk", "given" : "Ryszard", "non-dropping-particle" : "", "parse-names" : false, "suffix" : "" }, { "dropping-particle" : "", "family" : "Pintauro", "given" : "Peter", "non-dropping-particle" : "", "parse-names" : false, "suffix" : "" } ], "container-title" : "Journal of The Electrochemical Society ", "id" : "ITEM-4", "issue" : "1 ", "issued" : { "date-parts" : [ [ "2015", "1", "1" ] ] }, "note" : "10.1149/2.0651501jes", "page" : "F84-F91", "title" : "Fabrication, In-Situ Performance, and Durability of Nanofiber Fuel Cell Electrodes", "type" : "article-journal", "volume" : "162 " }, "uris" : [ "http://www.mendeley.com/documents/?uuid=d843b7f9-8e30-4726-9b57-60591ee3a0cc" ] }, { "id" : "ITEM-5", "itemData" : { "DOI" : "10.1039/C4RA15578E", "abstract" : "Pd-based catalysts supported on commercial carbon supports (Ketjenblack and Vulcan) have been studied for both the ORR and the OER. Pd proved to be a suitable bi-functional catalyst for the ORR and the OER{,} with Vulcan as the carbon support providing the highest stability during accelerated degradation tests.", "author" : [ { "dropping-particle" : "", "family" : "Alegre", "given" : "C", "non-dropping-particle" : "", "parse-names" : false, "suffix" : "" }, { "dropping-particle" : "", "family" : "Stassi", "given" : "A", "non-dropping-particle" : "", "parse-names" : false, "suffix" : "" }, { "dropping-particle" : "", "family" : "Modica", "given" : "E", "non-dropping-particle" : "", "parse-names" : false, "suffix" : "" }, { "dropping-particle" : "", "family" : "Vecchio", "given" : "C", "non-dropping-particle" : "Lo", "parse-names" : false, "suffix" : "" }, { "dropping-particle" : "", "family" : "Arico", "given" : "A S", "non-dropping-particle" : "", "parse-names" : false, "suffix" : "" }, { "dropping-particle" : "", "family" : "Baglio", "given" : "V", "non-dropping-particle" : "", "parse-names" : false, "suffix" : "" } ], "container-title" : "RSC Adv.", "id" : "ITEM-5", "issue" : "32", "issued" : { "date-parts" : [ [ "2015" ] ] }, "page" : "25424-25427", "publisher" : "The Royal Society of Chemistry", "title" : "Investigation of the activity and stability of Pd-based catalysts towards the oxygen reduction (ORR) and evolution reactions (OER) in iron-air batteries", "type" : "article-journal", "volume" : "5" }, "uris" : [ "http://www.mendeley.com/documents/?uuid=80a0d2e3-8629-4a02-be5b-fb131897630c" ] } ], "mendeley" : { "formattedCitation" : "[15]\u2013[19]", "manualFormatting" : "[15 - 19]", "plainTextFormattedCitation" : "[15]\u2013[19]", "previouslyFormattedCitation" : "[15]\u2013[19]" }, "properties" : { "noteIndex" : 0 }, "schema" : "https://github.com/citation-style-language/schema/raw/master/csl-citation.json" }</w:instrText>
      </w:r>
      <w:r w:rsidR="005E7799" w:rsidRPr="008524EF">
        <w:fldChar w:fldCharType="separate"/>
      </w:r>
      <w:r w:rsidR="002A276D" w:rsidRPr="008524EF">
        <w:t>[15</w:t>
      </w:r>
      <w:r w:rsidR="00381141" w:rsidRPr="008524EF">
        <w:t xml:space="preserve"> - </w:t>
      </w:r>
      <w:r w:rsidR="002A276D" w:rsidRPr="008524EF">
        <w:t>19]</w:t>
      </w:r>
      <w:r w:rsidR="005E7799" w:rsidRPr="008524EF">
        <w:fldChar w:fldCharType="end"/>
      </w:r>
      <w:r w:rsidR="001F79F8" w:rsidRPr="008524EF">
        <w:t xml:space="preserve">, </w:t>
      </w:r>
      <w:r w:rsidR="00D5226D" w:rsidRPr="008524EF">
        <w:t>particula</w:t>
      </w:r>
      <w:r w:rsidR="001F79F8" w:rsidRPr="008524EF">
        <w:t>rly</w:t>
      </w:r>
      <w:r w:rsidR="00D5226D" w:rsidRPr="008524EF">
        <w:t xml:space="preserve"> during recharg</w:t>
      </w:r>
      <w:r w:rsidR="001F79F8" w:rsidRPr="008524EF">
        <w:t>ing</w:t>
      </w:r>
      <w:r w:rsidR="00D5226D" w:rsidRPr="008524EF">
        <w:t xml:space="preserve">. </w:t>
      </w:r>
      <w:r w:rsidRPr="008524EF">
        <w:t xml:space="preserve">Recent </w:t>
      </w:r>
      <w:r w:rsidR="001F79F8" w:rsidRPr="008524EF">
        <w:t>half-cell studie</w:t>
      </w:r>
      <w:r w:rsidR="00C32C3D" w:rsidRPr="008524EF">
        <w:t>s</w:t>
      </w:r>
      <w:r w:rsidRPr="008524EF">
        <w:t xml:space="preserve"> </w:t>
      </w:r>
      <w:r w:rsidR="00676CCB" w:rsidRPr="008524EF">
        <w:t xml:space="preserve">showed that a nanostructured </w:t>
      </w:r>
      <w:r w:rsidR="00BF19D5" w:rsidRPr="008524EF">
        <w:t xml:space="preserve">palladium </w:t>
      </w:r>
      <w:r w:rsidR="00676CCB" w:rsidRPr="008524EF">
        <w:t>catalyst</w:t>
      </w:r>
      <w:r w:rsidR="00D5226D" w:rsidRPr="008524EF">
        <w:t xml:space="preserve"> deposited on </w:t>
      </w:r>
      <w:r w:rsidR="00BF19D5" w:rsidRPr="008524EF">
        <w:t xml:space="preserve">highly graphitized </w:t>
      </w:r>
      <w:r w:rsidR="00D5226D" w:rsidRPr="008524EF">
        <w:t xml:space="preserve">carbon </w:t>
      </w:r>
      <w:r w:rsidR="00CF0961" w:rsidRPr="008524EF">
        <w:t xml:space="preserve">was </w:t>
      </w:r>
      <w:r w:rsidR="00BF19D5" w:rsidRPr="008524EF">
        <w:t xml:space="preserve">able to cycle </w:t>
      </w:r>
      <w:r w:rsidR="00157E50" w:rsidRPr="008524EF">
        <w:t>over</w:t>
      </w:r>
      <w:r w:rsidR="00CF0961" w:rsidRPr="008524EF">
        <w:t xml:space="preserve"> </w:t>
      </w:r>
      <w:r w:rsidR="00157E50" w:rsidRPr="008524EF">
        <w:t xml:space="preserve">1,000 cycles </w:t>
      </w:r>
      <w:r w:rsidR="00781B79" w:rsidRPr="008524EF">
        <w:t>at a current density of 10 mA</w:t>
      </w:r>
      <w:r w:rsidR="0026154A" w:rsidRPr="008524EF">
        <w:t xml:space="preserve"> </w:t>
      </w:r>
      <w:r w:rsidR="00781B79" w:rsidRPr="008524EF">
        <w:t>cm</w:t>
      </w:r>
      <w:r w:rsidR="00781B79" w:rsidRPr="008524EF">
        <w:rPr>
          <w:vertAlign w:val="superscript"/>
        </w:rPr>
        <w:t>-2</w:t>
      </w:r>
      <w:r w:rsidR="00753A1A" w:rsidRPr="008524EF">
        <w:t xml:space="preserve"> </w:t>
      </w:r>
      <w:r w:rsidR="00753A1A" w:rsidRPr="008524EF">
        <w:fldChar w:fldCharType="begin" w:fldLock="1"/>
      </w:r>
      <w:r w:rsidR="005E7799" w:rsidRPr="008524EF">
        <w:instrText>ADDIN CSL_CITATION { "citationItems" : [ { "id" : "ITEM-1", "itemData" : { "DOI" : "http://dx.doi.org/10.1016/j.electacta.2015.06.001", "ISSN" : "0013-4686", "abstract" : "Abstract Designing a bifunctional air electrode which catalyses both the oxygen reduction and oxygen evolution reactions is an essential part of progress towards fully rechargeable metal-air batteries, such as the iron-air battery which is environmentally friendly, low cost, and does not suffer risk of thermal runaway like lithium-ion batteries. This paper reports the development of a lightweight carbon-based bifunctional air electrode, catalysed by a small (0.5 mg cm\u22122) loading of 30 wt.% palladium on carbon. The Pd-catalysed air electrode showed good bifunctional activity, with 0.53 V potential difference between oxygen reduction and evolution. The Pd/C air electrode showed improved catalytic activity at high current densities (\u2265 50 mA cm\u22122) and enhanced durability compared with two commercial Pt/C air electrodes produced by Gaskatel GmbH and Johnson Matthey. A stable oxygen evolution potential was maintained over 1,000 charge-discharge cycles.", "author" : [ { "dropping-particle" : "", "family" : "McKerracher", "given" : "R D", "non-dropping-particle" : "", "parse-names" : false, "suffix" : "" }, { "dropping-particle" : "", "family" : "Alegre", "given" : "C", "non-dropping-particle" : "", "parse-names" : false, "suffix" : "" }, { "dropping-particle" : "", "family" : "Baglio", "given" : "V", "non-dropping-particle" : "", "parse-names" : false, "suffix" : "" }, { "dropping-particle" : "", "family" : "Aric\u00f2", "given" : "A S", "non-dropping-particle" : "", "parse-names" : false, "suffix" : "" }, { "dropping-particle" : "", "family" : "Ponce de Le\u00f3n", "given" : "C", "non-dropping-particle" : "", "parse-names" : false, "suffix" : "" }, { "dropping-particle" : "", "family" : "Mornaghini", "given" : "F", "non-dropping-particle" : "", "parse-names" : false, "suffix" : "" }, { "dropping-particle" : "", "family" : "Rodlert", "given" : "M", "non-dropping-particle" : "", "parse-names" : false, "suffix" : "" }, { "dropping-particle" : "", "family" : "Walsh", "given" : "F C", "non-dropping-particle" : "", "parse-names" : false, "suffix" : "" } ], "container-title" : "Electrochimica Acta", "id" : "ITEM-1", "issue" : "0", "issued" : { "date-parts" : [ [ "2015", "8", "20" ] ] }, "page" : "508-515", "title" : "A nanostructured bifunctional Pd/C gas-diffusion electrode for metal-air batteries", "type" : "article-journal", "volume" : "174" }, "uris" : [ "http://www.mendeley.com/documents/?uuid=54e67752-4c3d-4e91-8dc9-49b66f8a8a62" ] } ], "mendeley" : { "formattedCitation" : "[20]", "plainTextFormattedCitation" : "[20]", "previouslyFormattedCitation" : "[20]" }, "properties" : { "noteIndex" : 0 }, "schema" : "https://github.com/citation-style-language/schema/raw/master/csl-citation.json" }</w:instrText>
      </w:r>
      <w:r w:rsidR="00753A1A" w:rsidRPr="008524EF">
        <w:fldChar w:fldCharType="separate"/>
      </w:r>
      <w:r w:rsidR="005E7799" w:rsidRPr="008524EF">
        <w:t>[20]</w:t>
      </w:r>
      <w:r w:rsidR="00753A1A" w:rsidRPr="008524EF">
        <w:fldChar w:fldCharType="end"/>
      </w:r>
      <w:r w:rsidR="0005451B" w:rsidRPr="008524EF">
        <w:t xml:space="preserve">. </w:t>
      </w:r>
      <w:r w:rsidR="00781B79" w:rsidRPr="008524EF">
        <w:t>The onset potential for oxygen re</w:t>
      </w:r>
      <w:r w:rsidR="001F79F8" w:rsidRPr="008524EF">
        <w:t>duction at</w:t>
      </w:r>
      <w:r w:rsidR="00781B79" w:rsidRPr="008524EF">
        <w:t xml:space="preserve"> this electrode was </w:t>
      </w:r>
      <w:r w:rsidR="00184FC2" w:rsidRPr="008524EF">
        <w:t>+</w:t>
      </w:r>
      <w:r w:rsidR="00394DF7" w:rsidRPr="008524EF">
        <w:t>10</w:t>
      </w:r>
      <w:r w:rsidR="00781B79" w:rsidRPr="008524EF">
        <w:t xml:space="preserve"> </w:t>
      </w:r>
      <w:r w:rsidR="0030245C" w:rsidRPr="008524EF">
        <w:t>m</w:t>
      </w:r>
      <w:r w:rsidR="00781B79" w:rsidRPr="008524EF">
        <w:t xml:space="preserve">V </w:t>
      </w:r>
      <w:r w:rsidR="00781B79" w:rsidRPr="008524EF">
        <w:rPr>
          <w:i/>
          <w:iCs/>
        </w:rPr>
        <w:t>vs.</w:t>
      </w:r>
      <w:r w:rsidR="00781B79" w:rsidRPr="008524EF">
        <w:t xml:space="preserve"> Hg/HgO</w:t>
      </w:r>
      <w:r w:rsidR="00394DF7" w:rsidRPr="008524EF">
        <w:t xml:space="preserve"> (+1</w:t>
      </w:r>
      <w:r w:rsidR="00453002" w:rsidRPr="008524EF">
        <w:t>22</w:t>
      </w:r>
      <w:r w:rsidR="00394DF7" w:rsidRPr="008524EF">
        <w:t xml:space="preserve"> mV </w:t>
      </w:r>
      <w:r w:rsidR="00394DF7" w:rsidRPr="008524EF">
        <w:rPr>
          <w:i/>
        </w:rPr>
        <w:t>vs</w:t>
      </w:r>
      <w:r w:rsidR="00CD45D7" w:rsidRPr="008524EF">
        <w:rPr>
          <w:i/>
        </w:rPr>
        <w:t>.</w:t>
      </w:r>
      <w:r w:rsidR="00394DF7" w:rsidRPr="008524EF">
        <w:t xml:space="preserve"> SHE)</w:t>
      </w:r>
      <w:r w:rsidR="00781B79" w:rsidRPr="008524EF">
        <w:t>, which is</w:t>
      </w:r>
      <w:r w:rsidR="0005451B" w:rsidRPr="008524EF">
        <w:t xml:space="preserve"> </w:t>
      </w:r>
      <w:r w:rsidR="00394DF7" w:rsidRPr="008524EF">
        <w:t>+</w:t>
      </w:r>
      <w:r w:rsidR="0005451B" w:rsidRPr="008524EF">
        <w:t>2</w:t>
      </w:r>
      <w:r w:rsidR="00453002" w:rsidRPr="008524EF">
        <w:t>79</w:t>
      </w:r>
      <w:r w:rsidR="0005451B" w:rsidRPr="008524EF">
        <w:t xml:space="preserve"> mV below the theoretical potential for oxygen reduction in alkaline solution</w:t>
      </w:r>
      <w:r w:rsidR="0036660A" w:rsidRPr="008524EF">
        <w:t xml:space="preserve"> (</w:t>
      </w:r>
      <w:r w:rsidR="00394DF7" w:rsidRPr="008524EF">
        <w:t>+</w:t>
      </w:r>
      <w:r w:rsidR="0036660A" w:rsidRPr="008524EF">
        <w:t xml:space="preserve">401 </w:t>
      </w:r>
      <w:r w:rsidR="0030245C" w:rsidRPr="008524EF">
        <w:t>m</w:t>
      </w:r>
      <w:r w:rsidR="0036660A" w:rsidRPr="008524EF">
        <w:t xml:space="preserve">V </w:t>
      </w:r>
      <w:r w:rsidR="0036660A" w:rsidRPr="008524EF">
        <w:rPr>
          <w:i/>
          <w:iCs/>
        </w:rPr>
        <w:t>vs.</w:t>
      </w:r>
      <w:r w:rsidR="0036660A" w:rsidRPr="008524EF">
        <w:t xml:space="preserve"> SHE)</w:t>
      </w:r>
      <w:r w:rsidR="0005451B" w:rsidRPr="008524EF">
        <w:t>.</w:t>
      </w:r>
    </w:p>
    <w:p w14:paraId="27479FF3" w14:textId="77777777" w:rsidR="00480B71" w:rsidRPr="008524EF" w:rsidRDefault="00480B71" w:rsidP="00480B71">
      <w:pPr>
        <w:pStyle w:val="Default"/>
        <w:spacing w:after="200" w:line="480" w:lineRule="auto"/>
        <w:jc w:val="both"/>
        <w:rPr>
          <w:sz w:val="23"/>
          <w:szCs w:val="23"/>
        </w:rPr>
      </w:pPr>
    </w:p>
    <w:p w14:paraId="01CFF849" w14:textId="77777777" w:rsidR="00663C9B" w:rsidRPr="008524EF" w:rsidRDefault="00663C9B" w:rsidP="009E2AE8">
      <w:pPr>
        <w:spacing w:line="480" w:lineRule="auto"/>
        <w:jc w:val="both"/>
        <w:rPr>
          <w:rFonts w:ascii="Times New Roman" w:hAnsi="Times New Roman" w:cs="Times New Roman"/>
          <w:i/>
          <w:sz w:val="24"/>
          <w:szCs w:val="24"/>
        </w:rPr>
      </w:pPr>
      <w:r w:rsidRPr="008524EF">
        <w:rPr>
          <w:rFonts w:ascii="Times New Roman" w:hAnsi="Times New Roman" w:cs="Times New Roman"/>
          <w:i/>
          <w:sz w:val="24"/>
          <w:szCs w:val="24"/>
        </w:rPr>
        <w:t>3D printing in electrochemistry</w:t>
      </w:r>
    </w:p>
    <w:p w14:paraId="2274B52E" w14:textId="5F56DE4A" w:rsidR="00663C9B" w:rsidRPr="008524EF" w:rsidRDefault="00663C9B" w:rsidP="00503255">
      <w:pPr>
        <w:spacing w:after="0" w:line="480" w:lineRule="auto"/>
        <w:jc w:val="both"/>
        <w:rPr>
          <w:rFonts w:ascii="Times New Roman" w:hAnsi="Times New Roman" w:cs="Times New Roman"/>
          <w:sz w:val="24"/>
          <w:szCs w:val="24"/>
        </w:rPr>
      </w:pPr>
      <w:r w:rsidRPr="008524EF">
        <w:rPr>
          <w:rFonts w:ascii="Times New Roman" w:hAnsi="Times New Roman" w:cs="Times New Roman"/>
          <w:sz w:val="24"/>
          <w:szCs w:val="24"/>
        </w:rPr>
        <w:t>Traditionally</w:t>
      </w:r>
      <w:r w:rsidR="00F140DC" w:rsidRPr="008524EF">
        <w:rPr>
          <w:rFonts w:ascii="Times New Roman" w:hAnsi="Times New Roman" w:cs="Times New Roman"/>
          <w:sz w:val="24"/>
          <w:szCs w:val="24"/>
        </w:rPr>
        <w:t>,</w:t>
      </w:r>
      <w:r w:rsidRPr="008524EF">
        <w:rPr>
          <w:rFonts w:ascii="Times New Roman" w:hAnsi="Times New Roman" w:cs="Times New Roman"/>
          <w:sz w:val="24"/>
          <w:szCs w:val="24"/>
        </w:rPr>
        <w:t xml:space="preserve"> laboratory prototypes are manufactured </w:t>
      </w:r>
      <w:r w:rsidR="00461592" w:rsidRPr="008524EF">
        <w:rPr>
          <w:rFonts w:ascii="Times New Roman" w:hAnsi="Times New Roman" w:cs="Times New Roman"/>
          <w:sz w:val="24"/>
          <w:szCs w:val="24"/>
        </w:rPr>
        <w:t xml:space="preserve">in a workshop, </w:t>
      </w:r>
      <w:r w:rsidRPr="008524EF">
        <w:rPr>
          <w:rFonts w:ascii="Times New Roman" w:hAnsi="Times New Roman" w:cs="Times New Roman"/>
          <w:sz w:val="24"/>
          <w:szCs w:val="24"/>
        </w:rPr>
        <w:t>on a one</w:t>
      </w:r>
      <w:r w:rsidR="00304641" w:rsidRPr="008524EF">
        <w:rPr>
          <w:rFonts w:ascii="Times New Roman" w:hAnsi="Times New Roman" w:cs="Times New Roman"/>
          <w:sz w:val="24"/>
          <w:szCs w:val="24"/>
        </w:rPr>
        <w:t>-</w:t>
      </w:r>
      <w:r w:rsidR="000E0DC5" w:rsidRPr="008524EF">
        <w:rPr>
          <w:rFonts w:ascii="Times New Roman" w:hAnsi="Times New Roman" w:cs="Times New Roman"/>
          <w:sz w:val="24"/>
          <w:szCs w:val="24"/>
        </w:rPr>
        <w:t>off</w:t>
      </w:r>
      <w:r w:rsidRPr="008524EF">
        <w:rPr>
          <w:rFonts w:ascii="Times New Roman" w:hAnsi="Times New Roman" w:cs="Times New Roman"/>
          <w:sz w:val="24"/>
          <w:szCs w:val="24"/>
        </w:rPr>
        <w:t xml:space="preserve"> basis</w:t>
      </w:r>
      <w:r w:rsidR="00461592" w:rsidRPr="008524EF">
        <w:rPr>
          <w:rFonts w:ascii="Times New Roman" w:hAnsi="Times New Roman" w:cs="Times New Roman"/>
          <w:sz w:val="24"/>
          <w:szCs w:val="24"/>
        </w:rPr>
        <w:t>,</w:t>
      </w:r>
      <w:r w:rsidRPr="008524EF">
        <w:rPr>
          <w:rFonts w:ascii="Times New Roman" w:hAnsi="Times New Roman" w:cs="Times New Roman"/>
          <w:sz w:val="24"/>
          <w:szCs w:val="24"/>
        </w:rPr>
        <w:t xml:space="preserve"> </w:t>
      </w:r>
      <w:r w:rsidR="00304641" w:rsidRPr="008524EF">
        <w:rPr>
          <w:rFonts w:ascii="Times New Roman" w:hAnsi="Times New Roman" w:cs="Times New Roman"/>
          <w:sz w:val="24"/>
          <w:szCs w:val="24"/>
        </w:rPr>
        <w:t xml:space="preserve">by </w:t>
      </w:r>
      <w:r w:rsidR="00835F81" w:rsidRPr="008524EF">
        <w:rPr>
          <w:rFonts w:ascii="Times New Roman" w:hAnsi="Times New Roman" w:cs="Times New Roman"/>
          <w:sz w:val="24"/>
          <w:szCs w:val="24"/>
        </w:rPr>
        <w:t>c</w:t>
      </w:r>
      <w:r w:rsidR="00C663B9" w:rsidRPr="008524EF">
        <w:rPr>
          <w:rFonts w:ascii="Times New Roman" w:hAnsi="Times New Roman" w:cs="Times New Roman"/>
          <w:sz w:val="24"/>
          <w:szCs w:val="24"/>
        </w:rPr>
        <w:t>omputer numeric</w:t>
      </w:r>
      <w:r w:rsidR="00461592" w:rsidRPr="008524EF">
        <w:rPr>
          <w:rFonts w:ascii="Times New Roman" w:hAnsi="Times New Roman" w:cs="Times New Roman"/>
          <w:sz w:val="24"/>
          <w:szCs w:val="24"/>
        </w:rPr>
        <w:t>al</w:t>
      </w:r>
      <w:r w:rsidR="00C663B9" w:rsidRPr="008524EF">
        <w:rPr>
          <w:rFonts w:ascii="Times New Roman" w:hAnsi="Times New Roman" w:cs="Times New Roman"/>
          <w:sz w:val="24"/>
          <w:szCs w:val="24"/>
        </w:rPr>
        <w:t xml:space="preserve"> control machining (CNC) </w:t>
      </w:r>
      <w:r w:rsidRPr="008524EF">
        <w:rPr>
          <w:rFonts w:ascii="Times New Roman" w:hAnsi="Times New Roman" w:cs="Times New Roman"/>
          <w:sz w:val="24"/>
          <w:szCs w:val="24"/>
        </w:rPr>
        <w:t>involving milling</w:t>
      </w:r>
      <w:r w:rsidR="00461592" w:rsidRPr="008524EF">
        <w:rPr>
          <w:rFonts w:ascii="Times New Roman" w:hAnsi="Times New Roman" w:cs="Times New Roman"/>
          <w:sz w:val="24"/>
          <w:szCs w:val="24"/>
        </w:rPr>
        <w:t xml:space="preserve"> and other machining</w:t>
      </w:r>
      <w:r w:rsidRPr="008524EF">
        <w:rPr>
          <w:rFonts w:ascii="Times New Roman" w:hAnsi="Times New Roman" w:cs="Times New Roman"/>
          <w:sz w:val="24"/>
          <w:szCs w:val="24"/>
        </w:rPr>
        <w:t xml:space="preserve"> techniques</w:t>
      </w:r>
      <w:r w:rsidR="001F79F8" w:rsidRPr="008524EF">
        <w:rPr>
          <w:rFonts w:ascii="Times New Roman" w:hAnsi="Times New Roman" w:cs="Times New Roman"/>
          <w:sz w:val="24"/>
          <w:szCs w:val="24"/>
        </w:rPr>
        <w:t xml:space="preserve"> </w:t>
      </w:r>
      <w:r w:rsidR="005E7799" w:rsidRPr="008524EF">
        <w:rPr>
          <w:rFonts w:ascii="Times New Roman" w:hAnsi="Times New Roman" w:cs="Times New Roman"/>
          <w:sz w:val="24"/>
          <w:szCs w:val="24"/>
        </w:rPr>
        <w:fldChar w:fldCharType="begin" w:fldLock="1"/>
      </w:r>
      <w:r w:rsidR="00381141" w:rsidRPr="008524EF">
        <w:rPr>
          <w:rFonts w:ascii="Times New Roman" w:hAnsi="Times New Roman" w:cs="Times New Roman"/>
          <w:sz w:val="24"/>
          <w:szCs w:val="24"/>
        </w:rPr>
        <w:instrText>ADDIN CSL_CITATION { "citationItems" : [ { "id" : "ITEM-1", "itemData" : { "DOI" : "10.1149/2.0141504jss", "ISBN" : "2162-8769", "ISSN" : "2162-8769", "abstract" : "Although interest in redox flow batteries (RFBs) for energy storage has grown over the last few years, implementation of RFB technology has been slow and challenging. Recent developments in 3D-printing of materials enable a transforming technology for fast, reproducible and documented cell manufacture. This technology can give an improved engineering approach to cell design and fabrication, needed to fulfil requirements for lower cost, longer lifetime hardware capable of efficient reliable performance. It can also be used to implement a flexible design methodology to suit various scales of operation, usually important during RFB development. In the case of electrolyte flow features, these needs are especially well met by fast prototyping strategies. This paper demonstrates the importance of 3D-printing for the realization of a hybrid zinc-cerium RFB laboratory cell. The design and fabrication process is described and the benefits offered by 3D-printing are considered. Finally, further opportunities offered by this approach to RFB manufacture and research are highlighted.", "author" : [ { "dropping-particle" : "", "family" : "Arenas", "given" : "L F", "non-dropping-particle" : "", "parse-names" : false, "suffix" : "" }, { "dropping-particle" : "", "family" : "Walsh", "given" : "F C", "non-dropping-particle" : "", "parse-names" : false, "suffix" : "" }, { "dropping-particle" : "", "family" : "Le\u00f3n", "given" : "C Ponce", "non-dropping-particle" : "de", "parse-names" : false, "suffix" : "" } ], "container-title" : "ECS Journal of Solid State Science and Technology", "id" : "ITEM-1", "issue" : "4", "issued" : { "date-parts" : [ [ "2015" ] ] }, "page" : "P3080-P3085", "title" : "3D-Printing of Redox Flow Batteries for Energy Storage: A Rapid Prototype Laboratory Cell", "type" : "article-journal", "volume" : "4" }, "uris" : [ "http://www.mendeley.com/documents/?uuid=7ccfb78d-3c28-4a2b-b544-8849f8723f22" ] }, { "id" : "ITEM-2", "itemData" : { "DOI" : "10.3303/CET1441001", "ISBN" : "9788895608327", "ISSN" : "22839216", "abstract" : "An undivided flow cell was designed and constructed using additive manufacturing technology and its mass transport characteristics were evaluated using the reduction of ferricyanide, hexacyanoferrate (III) ions at a nickel surface. The dimensionless mass transfer correlation Sh = aRebScdLee was obtained using the convective-diffusion limiting current observed in linear sweep voltammetry; this correlation compared closely with that reported in the literature from traditionally machined plane parallel rectangular flow channel reactors. The ability of 3D printer technology, aided by computational graphics, to rapidly and conveniently design, manufacture and re-design the geometrical characteristics of the flow cell is highlighted. 1.", "author" : [ { "dropping-particle" : "", "family" : "Ponce De Leon", "given" : "C", "non-dropping-particle" : "", "parse-names" : false, "suffix" : "" }, { "dropping-particle" : "", "family" : "Hussey", "given" : "W", "non-dropping-particle" : "", "parse-names" : false, "suffix" : "" }, { "dropping-particle" : "", "family" : "Frazao", "given" : "F", "non-dropping-particle" : "", "parse-names" : false, "suffix" : "" }, { "dropping-particle" : "", "family" : "Jones", "given" : "D", "non-dropping-particle" : "", "parse-names" : false, "suffix" : "" }, { "dropping-particle" : "", "family" : "Ruggeri", "given" : "E", "non-dropping-particle" : "", "parse-names" : false, "suffix" : "" } ], "container-title" : "Chemical Engineering Transcations", "id" : "ITEM-2", "issued" : { "date-parts" : [ [ "2014" ] ] }, "page" : "1-6", "title" : "The 3D printing of a polymeric electrochemical cell body and its characterisation", "type" : "article-journal", "volume" : "41" }, "uris" : [ "http://www.mendeley.com/documents/?uuid=a5a37fd2-03dd-4afc-9fc5-3837b631977d" ] } ], "mendeley" : { "formattedCitation" : "[21], [22]", "manualFormatting" : "[21, 22]", "plainTextFormattedCitation" : "[21], [22]", "previouslyFormattedCitation" : "[21], [22]" }, "properties" : { "noteIndex" : 0 }, "schema" : "https://github.com/citation-style-language/schema/raw/master/csl-citation.json" }</w:instrText>
      </w:r>
      <w:r w:rsidR="005E7799" w:rsidRPr="008524EF">
        <w:rPr>
          <w:rFonts w:ascii="Times New Roman" w:hAnsi="Times New Roman" w:cs="Times New Roman"/>
          <w:sz w:val="24"/>
          <w:szCs w:val="24"/>
        </w:rPr>
        <w:fldChar w:fldCharType="separate"/>
      </w:r>
      <w:r w:rsidR="002A276D" w:rsidRPr="008524EF">
        <w:rPr>
          <w:rFonts w:ascii="Times New Roman" w:hAnsi="Times New Roman" w:cs="Times New Roman"/>
          <w:sz w:val="24"/>
          <w:szCs w:val="24"/>
        </w:rPr>
        <w:t>[21, 22]</w:t>
      </w:r>
      <w:r w:rsidR="005E7799" w:rsidRPr="008524EF">
        <w:rPr>
          <w:rFonts w:ascii="Times New Roman" w:hAnsi="Times New Roman" w:cs="Times New Roman"/>
          <w:sz w:val="24"/>
          <w:szCs w:val="24"/>
        </w:rPr>
        <w:fldChar w:fldCharType="end"/>
      </w:r>
      <w:r w:rsidRPr="008524EF">
        <w:rPr>
          <w:rFonts w:ascii="Times New Roman" w:hAnsi="Times New Roman" w:cs="Times New Roman"/>
          <w:sz w:val="24"/>
          <w:szCs w:val="24"/>
        </w:rPr>
        <w:t xml:space="preserve">. The engineering design usually involves </w:t>
      </w:r>
      <w:r w:rsidR="00304641" w:rsidRPr="008524EF">
        <w:rPr>
          <w:rFonts w:ascii="Times New Roman" w:hAnsi="Times New Roman" w:cs="Times New Roman"/>
          <w:sz w:val="24"/>
          <w:szCs w:val="24"/>
        </w:rPr>
        <w:t>feedback</w:t>
      </w:r>
      <w:r w:rsidRPr="008524EF">
        <w:rPr>
          <w:rFonts w:ascii="Times New Roman" w:hAnsi="Times New Roman" w:cs="Times New Roman"/>
          <w:sz w:val="24"/>
          <w:szCs w:val="24"/>
        </w:rPr>
        <w:t xml:space="preserve"> from the manufactured prototype to </w:t>
      </w:r>
      <w:r w:rsidR="00304641" w:rsidRPr="008524EF">
        <w:rPr>
          <w:rFonts w:ascii="Times New Roman" w:hAnsi="Times New Roman" w:cs="Times New Roman"/>
          <w:sz w:val="24"/>
          <w:szCs w:val="24"/>
        </w:rPr>
        <w:t xml:space="preserve">improve </w:t>
      </w:r>
      <w:r w:rsidRPr="008524EF">
        <w:rPr>
          <w:rFonts w:ascii="Times New Roman" w:hAnsi="Times New Roman" w:cs="Times New Roman"/>
          <w:sz w:val="24"/>
          <w:szCs w:val="24"/>
        </w:rPr>
        <w:t xml:space="preserve">the design until a satisfactory is </w:t>
      </w:r>
      <w:r w:rsidR="002E50F3" w:rsidRPr="008524EF">
        <w:rPr>
          <w:rFonts w:ascii="Times New Roman" w:hAnsi="Times New Roman" w:cs="Times New Roman"/>
          <w:sz w:val="24"/>
          <w:szCs w:val="24"/>
        </w:rPr>
        <w:t>developed</w:t>
      </w:r>
      <w:r w:rsidRPr="008524EF">
        <w:rPr>
          <w:rFonts w:ascii="Times New Roman" w:hAnsi="Times New Roman" w:cs="Times New Roman"/>
          <w:sz w:val="24"/>
          <w:szCs w:val="24"/>
        </w:rPr>
        <w:t xml:space="preserve">. </w:t>
      </w:r>
      <w:r w:rsidR="00C74C5D" w:rsidRPr="008524EF">
        <w:rPr>
          <w:rFonts w:ascii="Times New Roman" w:hAnsi="Times New Roman" w:cs="Times New Roman"/>
          <w:sz w:val="24"/>
          <w:szCs w:val="24"/>
        </w:rPr>
        <w:t>T</w:t>
      </w:r>
      <w:r w:rsidRPr="008524EF">
        <w:rPr>
          <w:rFonts w:ascii="Times New Roman" w:hAnsi="Times New Roman" w:cs="Times New Roman"/>
          <w:sz w:val="24"/>
          <w:szCs w:val="24"/>
        </w:rPr>
        <w:t>h</w:t>
      </w:r>
      <w:r w:rsidR="00304641" w:rsidRPr="008524EF">
        <w:rPr>
          <w:rFonts w:ascii="Times New Roman" w:hAnsi="Times New Roman" w:cs="Times New Roman"/>
          <w:sz w:val="24"/>
          <w:szCs w:val="24"/>
        </w:rPr>
        <w:t>is</w:t>
      </w:r>
      <w:r w:rsidRPr="008524EF">
        <w:rPr>
          <w:rFonts w:ascii="Times New Roman" w:hAnsi="Times New Roman" w:cs="Times New Roman"/>
          <w:sz w:val="24"/>
          <w:szCs w:val="24"/>
        </w:rPr>
        <w:t xml:space="preserve"> traditional manufacturing </w:t>
      </w:r>
      <w:r w:rsidR="00461592" w:rsidRPr="008524EF">
        <w:rPr>
          <w:rFonts w:ascii="Times New Roman" w:hAnsi="Times New Roman" w:cs="Times New Roman"/>
          <w:sz w:val="24"/>
          <w:szCs w:val="24"/>
        </w:rPr>
        <w:t>route</w:t>
      </w:r>
      <w:r w:rsidR="00F140DC" w:rsidRPr="008524EF">
        <w:rPr>
          <w:rFonts w:ascii="Times New Roman" w:hAnsi="Times New Roman" w:cs="Times New Roman"/>
          <w:sz w:val="24"/>
          <w:szCs w:val="24"/>
        </w:rPr>
        <w:t xml:space="preserve"> is </w:t>
      </w:r>
      <w:r w:rsidRPr="008524EF">
        <w:rPr>
          <w:rFonts w:ascii="Times New Roman" w:hAnsi="Times New Roman" w:cs="Times New Roman"/>
          <w:sz w:val="24"/>
          <w:szCs w:val="24"/>
        </w:rPr>
        <w:t xml:space="preserve">costly and time </w:t>
      </w:r>
      <w:r w:rsidR="008C231C" w:rsidRPr="008524EF">
        <w:rPr>
          <w:rFonts w:ascii="Times New Roman" w:hAnsi="Times New Roman" w:cs="Times New Roman"/>
          <w:sz w:val="24"/>
          <w:szCs w:val="24"/>
        </w:rPr>
        <w:t xml:space="preserve">consuming with </w:t>
      </w:r>
      <w:r w:rsidR="00461592" w:rsidRPr="008524EF">
        <w:rPr>
          <w:rFonts w:ascii="Times New Roman" w:hAnsi="Times New Roman" w:cs="Times New Roman"/>
          <w:sz w:val="24"/>
          <w:szCs w:val="24"/>
        </w:rPr>
        <w:t>little</w:t>
      </w:r>
      <w:r w:rsidR="008C231C" w:rsidRPr="008524EF">
        <w:rPr>
          <w:rFonts w:ascii="Times New Roman" w:hAnsi="Times New Roman" w:cs="Times New Roman"/>
          <w:sz w:val="24"/>
          <w:szCs w:val="24"/>
        </w:rPr>
        <w:t xml:space="preserve"> </w:t>
      </w:r>
      <w:r w:rsidRPr="008524EF">
        <w:rPr>
          <w:rFonts w:ascii="Times New Roman" w:hAnsi="Times New Roman" w:cs="Times New Roman"/>
          <w:sz w:val="24"/>
          <w:szCs w:val="24"/>
        </w:rPr>
        <w:t>flexib</w:t>
      </w:r>
      <w:r w:rsidR="008C231C" w:rsidRPr="008524EF">
        <w:rPr>
          <w:rFonts w:ascii="Times New Roman" w:hAnsi="Times New Roman" w:cs="Times New Roman"/>
          <w:sz w:val="24"/>
          <w:szCs w:val="24"/>
        </w:rPr>
        <w:t>ility</w:t>
      </w:r>
      <w:r w:rsidRPr="008524EF">
        <w:rPr>
          <w:rFonts w:ascii="Times New Roman" w:hAnsi="Times New Roman" w:cs="Times New Roman"/>
          <w:sz w:val="24"/>
          <w:szCs w:val="24"/>
        </w:rPr>
        <w:t xml:space="preserve"> </w:t>
      </w:r>
      <w:r w:rsidR="00304641" w:rsidRPr="008524EF">
        <w:rPr>
          <w:rFonts w:ascii="Times New Roman" w:hAnsi="Times New Roman" w:cs="Times New Roman"/>
          <w:sz w:val="24"/>
          <w:szCs w:val="24"/>
        </w:rPr>
        <w:t xml:space="preserve">if the prototype requires </w:t>
      </w:r>
      <w:r w:rsidR="00461592" w:rsidRPr="008524EF">
        <w:rPr>
          <w:rFonts w:ascii="Times New Roman" w:hAnsi="Times New Roman" w:cs="Times New Roman"/>
          <w:sz w:val="24"/>
          <w:szCs w:val="24"/>
        </w:rPr>
        <w:t>subsequent</w:t>
      </w:r>
      <w:r w:rsidR="00C74C5D" w:rsidRPr="008524EF">
        <w:rPr>
          <w:rFonts w:ascii="Times New Roman" w:hAnsi="Times New Roman" w:cs="Times New Roman"/>
          <w:sz w:val="24"/>
          <w:szCs w:val="24"/>
        </w:rPr>
        <w:t xml:space="preserve"> modific</w:t>
      </w:r>
      <w:r w:rsidR="00FB50B7" w:rsidRPr="008524EF">
        <w:rPr>
          <w:rFonts w:ascii="Times New Roman" w:hAnsi="Times New Roman" w:cs="Times New Roman"/>
          <w:sz w:val="24"/>
          <w:szCs w:val="24"/>
        </w:rPr>
        <w:t>ation</w:t>
      </w:r>
      <w:r w:rsidR="00573893" w:rsidRPr="008524EF">
        <w:rPr>
          <w:rFonts w:ascii="Times New Roman" w:hAnsi="Times New Roman" w:cs="Times New Roman"/>
          <w:sz w:val="24"/>
          <w:szCs w:val="24"/>
        </w:rPr>
        <w:t>.</w:t>
      </w:r>
      <w:r w:rsidR="00503255" w:rsidRPr="008524EF">
        <w:rPr>
          <w:rFonts w:ascii="Times New Roman" w:hAnsi="Times New Roman" w:cs="Times New Roman"/>
          <w:sz w:val="24"/>
          <w:szCs w:val="24"/>
        </w:rPr>
        <w:t xml:space="preserve"> </w:t>
      </w:r>
      <w:r w:rsidRPr="008524EF">
        <w:rPr>
          <w:rFonts w:ascii="Times New Roman" w:hAnsi="Times New Roman" w:cs="Times New Roman"/>
          <w:sz w:val="24"/>
          <w:szCs w:val="24"/>
        </w:rPr>
        <w:t xml:space="preserve">Additive manufacturing </w:t>
      </w:r>
      <w:r w:rsidR="00CE45BD" w:rsidRPr="008524EF">
        <w:rPr>
          <w:rFonts w:ascii="Times New Roman" w:hAnsi="Times New Roman" w:cs="Times New Roman"/>
          <w:sz w:val="24"/>
          <w:szCs w:val="24"/>
        </w:rPr>
        <w:t>or</w:t>
      </w:r>
      <w:r w:rsidRPr="008524EF">
        <w:rPr>
          <w:rFonts w:ascii="Times New Roman" w:hAnsi="Times New Roman" w:cs="Times New Roman"/>
          <w:sz w:val="24"/>
          <w:szCs w:val="24"/>
        </w:rPr>
        <w:t xml:space="preserve"> 3D printing</w:t>
      </w:r>
      <w:r w:rsidR="007B71E9" w:rsidRPr="008524EF">
        <w:rPr>
          <w:rFonts w:ascii="Times New Roman" w:hAnsi="Times New Roman" w:cs="Times New Roman"/>
          <w:sz w:val="24"/>
          <w:szCs w:val="24"/>
        </w:rPr>
        <w:t>,</w:t>
      </w:r>
      <w:r w:rsidRPr="008524EF">
        <w:rPr>
          <w:rFonts w:ascii="Times New Roman" w:hAnsi="Times New Roman" w:cs="Times New Roman"/>
          <w:sz w:val="24"/>
          <w:szCs w:val="24"/>
        </w:rPr>
        <w:t xml:space="preserve"> ha</w:t>
      </w:r>
      <w:r w:rsidR="00CE45BD" w:rsidRPr="008524EF">
        <w:rPr>
          <w:rFonts w:ascii="Times New Roman" w:hAnsi="Times New Roman" w:cs="Times New Roman"/>
          <w:sz w:val="24"/>
          <w:szCs w:val="24"/>
        </w:rPr>
        <w:t>s</w:t>
      </w:r>
      <w:r w:rsidRPr="008524EF">
        <w:rPr>
          <w:rFonts w:ascii="Times New Roman" w:hAnsi="Times New Roman" w:cs="Times New Roman"/>
          <w:sz w:val="24"/>
          <w:szCs w:val="24"/>
        </w:rPr>
        <w:t xml:space="preserve"> </w:t>
      </w:r>
      <w:r w:rsidR="007B71E9" w:rsidRPr="008524EF">
        <w:rPr>
          <w:rFonts w:ascii="Times New Roman" w:hAnsi="Times New Roman" w:cs="Times New Roman"/>
          <w:sz w:val="24"/>
          <w:szCs w:val="24"/>
        </w:rPr>
        <w:t>introduced</w:t>
      </w:r>
      <w:r w:rsidRPr="008524EF">
        <w:rPr>
          <w:rFonts w:ascii="Times New Roman" w:hAnsi="Times New Roman" w:cs="Times New Roman"/>
          <w:sz w:val="24"/>
          <w:szCs w:val="24"/>
        </w:rPr>
        <w:t xml:space="preserve"> </w:t>
      </w:r>
      <w:r w:rsidR="00CE45BD" w:rsidRPr="008524EF">
        <w:rPr>
          <w:rFonts w:ascii="Times New Roman" w:hAnsi="Times New Roman" w:cs="Times New Roman"/>
          <w:sz w:val="24"/>
          <w:szCs w:val="24"/>
        </w:rPr>
        <w:t xml:space="preserve">a </w:t>
      </w:r>
      <w:r w:rsidRPr="008524EF">
        <w:rPr>
          <w:rFonts w:ascii="Times New Roman" w:hAnsi="Times New Roman" w:cs="Times New Roman"/>
          <w:sz w:val="24"/>
          <w:szCs w:val="24"/>
        </w:rPr>
        <w:t xml:space="preserve">new level of </w:t>
      </w:r>
      <w:r w:rsidR="00461592" w:rsidRPr="008524EF">
        <w:rPr>
          <w:rFonts w:ascii="Times New Roman" w:hAnsi="Times New Roman" w:cs="Times New Roman"/>
          <w:sz w:val="24"/>
          <w:szCs w:val="24"/>
        </w:rPr>
        <w:t xml:space="preserve">digital, on-screen design and manufacturing </w:t>
      </w:r>
      <w:r w:rsidRPr="008524EF">
        <w:rPr>
          <w:rFonts w:ascii="Times New Roman" w:hAnsi="Times New Roman" w:cs="Times New Roman"/>
          <w:sz w:val="24"/>
          <w:szCs w:val="24"/>
        </w:rPr>
        <w:t>freedom</w:t>
      </w:r>
      <w:r w:rsidR="00461592" w:rsidRPr="008524EF">
        <w:rPr>
          <w:rFonts w:ascii="Times New Roman" w:hAnsi="Times New Roman" w:cs="Times New Roman"/>
          <w:sz w:val="24"/>
          <w:szCs w:val="24"/>
        </w:rPr>
        <w:t>,</w:t>
      </w:r>
      <w:r w:rsidRPr="008524EF">
        <w:rPr>
          <w:rFonts w:ascii="Times New Roman" w:hAnsi="Times New Roman" w:cs="Times New Roman"/>
          <w:sz w:val="24"/>
          <w:szCs w:val="24"/>
        </w:rPr>
        <w:t xml:space="preserve"> </w:t>
      </w:r>
      <w:r w:rsidR="00461592" w:rsidRPr="008524EF">
        <w:rPr>
          <w:rFonts w:ascii="Times New Roman" w:hAnsi="Times New Roman" w:cs="Times New Roman"/>
          <w:sz w:val="24"/>
          <w:szCs w:val="24"/>
        </w:rPr>
        <w:t>due to</w:t>
      </w:r>
      <w:r w:rsidR="00CE45BD" w:rsidRPr="008524EF">
        <w:rPr>
          <w:rFonts w:ascii="Times New Roman" w:hAnsi="Times New Roman" w:cs="Times New Roman"/>
          <w:sz w:val="24"/>
          <w:szCs w:val="24"/>
        </w:rPr>
        <w:t xml:space="preserve"> t</w:t>
      </w:r>
      <w:r w:rsidRPr="008524EF">
        <w:rPr>
          <w:rFonts w:ascii="Times New Roman" w:hAnsi="Times New Roman" w:cs="Times New Roman"/>
          <w:sz w:val="24"/>
          <w:szCs w:val="24"/>
        </w:rPr>
        <w:t xml:space="preserve">he ability to conceive and manufacture </w:t>
      </w:r>
      <w:r w:rsidR="00753A1A" w:rsidRPr="008524EF">
        <w:rPr>
          <w:rFonts w:ascii="Times New Roman" w:hAnsi="Times New Roman" w:cs="Times New Roman"/>
          <w:sz w:val="24"/>
          <w:szCs w:val="24"/>
        </w:rPr>
        <w:t>prototype</w:t>
      </w:r>
      <w:r w:rsidR="00F140DC" w:rsidRPr="008524EF">
        <w:rPr>
          <w:rFonts w:ascii="Times New Roman" w:hAnsi="Times New Roman" w:cs="Times New Roman"/>
          <w:sz w:val="24"/>
          <w:szCs w:val="24"/>
        </w:rPr>
        <w:t>s</w:t>
      </w:r>
      <w:r w:rsidR="00753A1A" w:rsidRPr="008524EF">
        <w:rPr>
          <w:rFonts w:ascii="Times New Roman" w:hAnsi="Times New Roman" w:cs="Times New Roman"/>
          <w:sz w:val="24"/>
          <w:szCs w:val="24"/>
        </w:rPr>
        <w:t xml:space="preserve"> </w:t>
      </w:r>
      <w:r w:rsidRPr="008524EF">
        <w:rPr>
          <w:rFonts w:ascii="Times New Roman" w:hAnsi="Times New Roman" w:cs="Times New Roman"/>
          <w:sz w:val="24"/>
          <w:szCs w:val="24"/>
        </w:rPr>
        <w:t xml:space="preserve">in a matter of hours. </w:t>
      </w:r>
      <w:r w:rsidR="00CE45BD" w:rsidRPr="008524EF">
        <w:rPr>
          <w:rFonts w:ascii="Times New Roman" w:hAnsi="Times New Roman" w:cs="Times New Roman"/>
          <w:sz w:val="24"/>
          <w:szCs w:val="24"/>
        </w:rPr>
        <w:t>There are limitations</w:t>
      </w:r>
      <w:r w:rsidR="00461592" w:rsidRPr="008524EF">
        <w:rPr>
          <w:rFonts w:ascii="Times New Roman" w:hAnsi="Times New Roman" w:cs="Times New Roman"/>
          <w:sz w:val="24"/>
          <w:szCs w:val="24"/>
        </w:rPr>
        <w:t>,</w:t>
      </w:r>
      <w:r w:rsidR="00CE45BD" w:rsidRPr="008524EF">
        <w:rPr>
          <w:rFonts w:ascii="Times New Roman" w:hAnsi="Times New Roman" w:cs="Times New Roman"/>
          <w:sz w:val="24"/>
          <w:szCs w:val="24"/>
        </w:rPr>
        <w:t xml:space="preserve"> however</w:t>
      </w:r>
      <w:r w:rsidR="00461592" w:rsidRPr="008524EF">
        <w:rPr>
          <w:rFonts w:ascii="Times New Roman" w:hAnsi="Times New Roman" w:cs="Times New Roman"/>
          <w:sz w:val="24"/>
          <w:szCs w:val="24"/>
        </w:rPr>
        <w:t>, o</w:t>
      </w:r>
      <w:r w:rsidR="00CE45BD" w:rsidRPr="008524EF">
        <w:rPr>
          <w:rFonts w:ascii="Times New Roman" w:hAnsi="Times New Roman" w:cs="Times New Roman"/>
          <w:sz w:val="24"/>
          <w:szCs w:val="24"/>
        </w:rPr>
        <w:t>n</w:t>
      </w:r>
      <w:r w:rsidRPr="008524EF">
        <w:rPr>
          <w:rFonts w:ascii="Times New Roman" w:hAnsi="Times New Roman" w:cs="Times New Roman"/>
          <w:sz w:val="24"/>
          <w:szCs w:val="24"/>
        </w:rPr>
        <w:t xml:space="preserve"> the availability of materials </w:t>
      </w:r>
      <w:r w:rsidR="00CE45BD" w:rsidRPr="008524EF">
        <w:rPr>
          <w:rFonts w:ascii="Times New Roman" w:hAnsi="Times New Roman" w:cs="Times New Roman"/>
          <w:sz w:val="24"/>
          <w:szCs w:val="24"/>
        </w:rPr>
        <w:t>used for</w:t>
      </w:r>
      <w:r w:rsidRPr="008524EF">
        <w:rPr>
          <w:rFonts w:ascii="Times New Roman" w:hAnsi="Times New Roman" w:cs="Times New Roman"/>
          <w:sz w:val="24"/>
          <w:szCs w:val="24"/>
        </w:rPr>
        <w:t xml:space="preserve"> 3D print</w:t>
      </w:r>
      <w:r w:rsidR="00CE45BD" w:rsidRPr="008524EF">
        <w:rPr>
          <w:rFonts w:ascii="Times New Roman" w:hAnsi="Times New Roman" w:cs="Times New Roman"/>
          <w:sz w:val="24"/>
          <w:szCs w:val="24"/>
        </w:rPr>
        <w:t>ing</w:t>
      </w:r>
      <w:r w:rsidR="00F95DFC" w:rsidRPr="008524EF">
        <w:rPr>
          <w:rFonts w:ascii="Times New Roman" w:hAnsi="Times New Roman" w:cs="Times New Roman"/>
          <w:sz w:val="24"/>
          <w:szCs w:val="24"/>
        </w:rPr>
        <w:t>,</w:t>
      </w:r>
      <w:r w:rsidR="001327C1" w:rsidRPr="008524EF">
        <w:rPr>
          <w:rFonts w:ascii="Times New Roman" w:hAnsi="Times New Roman" w:cs="Times New Roman"/>
          <w:sz w:val="24"/>
          <w:szCs w:val="24"/>
        </w:rPr>
        <w:t xml:space="preserve"> </w:t>
      </w:r>
      <w:r w:rsidR="001327C1" w:rsidRPr="008524EF">
        <w:rPr>
          <w:rFonts w:ascii="Times New Roman" w:hAnsi="Times New Roman" w:cs="Times New Roman"/>
          <w:sz w:val="24"/>
          <w:szCs w:val="24"/>
        </w:rPr>
        <w:fldChar w:fldCharType="begin" w:fldLock="1"/>
      </w:r>
      <w:r w:rsidR="002A276D" w:rsidRPr="008524EF">
        <w:rPr>
          <w:rFonts w:ascii="Times New Roman" w:hAnsi="Times New Roman" w:cs="Times New Roman"/>
          <w:sz w:val="24"/>
          <w:szCs w:val="24"/>
        </w:rPr>
        <w:instrText>ADDIN CSL_CITATION { "citationItems" : [ { "id" : "ITEM-1", "itemData" : { "DOI" : "10.1038/nbt.2958", "ISBN" : "1087-0156", "ISSN" : "1546-1696", "PMID" : "25093879", "abstract" : "Additive manufacturing, otherwise known as three-dimensional (3D) printing, is driving major innovations in many areas, such as engineering, manufacturing, art, education and medicine. Recent advances have enabled 3D printing of biocompatible materials, cells and supporting components into complex 3D functional living tissues. 3D bioprinting is being applied to regenerative medicine to address the need for tissues and organs suitable for transplantation. Compared with non-biological printing, 3D bioprinting involves additional complexities, such as the choice of materials, cell types, growth and differentiation factors, and technical challenges related to the sensitivities of living cells and the construction of tissues. Addressing these complexities requires the integration of technologies from the fields of engineering, biomaterials science, cell biology, physics and medicine. 3D bioprinting has already been used for the generation and transplantation of several tissues, including multilayered skin, bone, vascular grafts, tracheal splints, heart tissue and cartilaginous structures. Other applications include developing high-throughput 3D-bioprinted tissue models for research, drug discovery and toxicology.", "author" : [ { "dropping-particle" : "V", "family" : "Murphy", "given" : "Sean", "non-dropping-particle" : "", "parse-names" : false, "suffix" : "" }, { "dropping-particle" : "", "family" : "Atala", "given" : "Anthony", "non-dropping-particle" : "", "parse-names" : false, "suffix" : "" } ], "container-title" : "Nature biotechnology", "id" : "ITEM-1", "issue" : "8", "issued" : { "date-parts" : [ [ "2014" ] ] }, "page" : "773-785", "title" : "3D printing", "type" : "article-journal", "volume" : "32" }, "uris" : [ "http://www.mendeley.com/documents/?uuid=ef6468c0-6577-44b4-9d9a-15c139f6d054" ] } ], "mendeley" : { "formattedCitation" : "[23]", "plainTextFormattedCitation" : "[23]", "previouslyFormattedCitation" : "[23]" }, "properties" : { "noteIndex" : 0 }, "schema" : "https://github.com/citation-style-language/schema/raw/master/csl-citation.json" }</w:instrText>
      </w:r>
      <w:r w:rsidR="001327C1" w:rsidRPr="008524EF">
        <w:rPr>
          <w:rFonts w:ascii="Times New Roman" w:hAnsi="Times New Roman" w:cs="Times New Roman"/>
          <w:sz w:val="24"/>
          <w:szCs w:val="24"/>
        </w:rPr>
        <w:fldChar w:fldCharType="separate"/>
      </w:r>
      <w:r w:rsidR="002A276D" w:rsidRPr="008524EF">
        <w:rPr>
          <w:rFonts w:ascii="Times New Roman" w:hAnsi="Times New Roman" w:cs="Times New Roman"/>
          <w:sz w:val="24"/>
          <w:szCs w:val="24"/>
        </w:rPr>
        <w:t>[23]</w:t>
      </w:r>
      <w:r w:rsidR="001327C1" w:rsidRPr="008524EF">
        <w:rPr>
          <w:rFonts w:ascii="Times New Roman" w:hAnsi="Times New Roman" w:cs="Times New Roman"/>
          <w:sz w:val="24"/>
          <w:szCs w:val="24"/>
        </w:rPr>
        <w:fldChar w:fldCharType="end"/>
      </w:r>
      <w:r w:rsidR="00CE45BD" w:rsidRPr="008524EF">
        <w:rPr>
          <w:rFonts w:ascii="Times New Roman" w:hAnsi="Times New Roman" w:cs="Times New Roman"/>
          <w:sz w:val="24"/>
          <w:szCs w:val="24"/>
        </w:rPr>
        <w:t xml:space="preserve"> and</w:t>
      </w:r>
      <w:r w:rsidRPr="008524EF">
        <w:rPr>
          <w:rFonts w:ascii="Times New Roman" w:hAnsi="Times New Roman" w:cs="Times New Roman"/>
          <w:sz w:val="24"/>
          <w:szCs w:val="24"/>
        </w:rPr>
        <w:t xml:space="preserve"> </w:t>
      </w:r>
      <w:r w:rsidR="00573893" w:rsidRPr="008524EF">
        <w:rPr>
          <w:rFonts w:ascii="Times New Roman" w:hAnsi="Times New Roman" w:cs="Times New Roman"/>
          <w:sz w:val="24"/>
          <w:szCs w:val="24"/>
        </w:rPr>
        <w:t>additional design complexity introduced by the anisotropy of the 3D printed material</w:t>
      </w:r>
      <w:r w:rsidR="007B71E9" w:rsidRPr="008524EF">
        <w:rPr>
          <w:rFonts w:ascii="Times New Roman" w:hAnsi="Times New Roman" w:cs="Times New Roman"/>
          <w:sz w:val="24"/>
          <w:szCs w:val="24"/>
        </w:rPr>
        <w:t xml:space="preserve"> </w:t>
      </w:r>
      <w:r w:rsidR="00461592" w:rsidRPr="008524EF">
        <w:rPr>
          <w:rFonts w:ascii="Times New Roman" w:hAnsi="Times New Roman" w:cs="Times New Roman"/>
          <w:sz w:val="24"/>
          <w:szCs w:val="24"/>
        </w:rPr>
        <w:t xml:space="preserve">(including porosity) </w:t>
      </w:r>
      <w:r w:rsidR="007B71E9" w:rsidRPr="008524EF">
        <w:rPr>
          <w:rFonts w:ascii="Times New Roman" w:hAnsi="Times New Roman" w:cs="Times New Roman"/>
          <w:sz w:val="24"/>
          <w:szCs w:val="24"/>
        </w:rPr>
        <w:t xml:space="preserve">that might cause the piece to suffer deformations </w:t>
      </w:r>
      <w:r w:rsidR="00F140DC" w:rsidRPr="008524EF">
        <w:rPr>
          <w:rFonts w:ascii="Times New Roman" w:hAnsi="Times New Roman" w:cs="Times New Roman"/>
          <w:sz w:val="24"/>
          <w:szCs w:val="24"/>
        </w:rPr>
        <w:t xml:space="preserve">as a result of </w:t>
      </w:r>
      <w:r w:rsidR="007B71E9" w:rsidRPr="008524EF">
        <w:rPr>
          <w:rFonts w:ascii="Times New Roman" w:hAnsi="Times New Roman" w:cs="Times New Roman"/>
          <w:sz w:val="24"/>
          <w:szCs w:val="24"/>
        </w:rPr>
        <w:t>t</w:t>
      </w:r>
      <w:r w:rsidR="00F140DC" w:rsidRPr="008524EF">
        <w:rPr>
          <w:rFonts w:ascii="Times New Roman" w:hAnsi="Times New Roman" w:cs="Times New Roman"/>
          <w:sz w:val="24"/>
          <w:szCs w:val="24"/>
        </w:rPr>
        <w:t xml:space="preserve">hermal </w:t>
      </w:r>
      <w:r w:rsidR="00604C49" w:rsidRPr="008524EF">
        <w:rPr>
          <w:rFonts w:ascii="Times New Roman" w:hAnsi="Times New Roman" w:cs="Times New Roman"/>
          <w:sz w:val="24"/>
          <w:szCs w:val="24"/>
        </w:rPr>
        <w:t>stress</w:t>
      </w:r>
      <w:r w:rsidR="001B32B0" w:rsidRPr="008524EF">
        <w:rPr>
          <w:rFonts w:ascii="Times New Roman" w:hAnsi="Times New Roman" w:cs="Times New Roman"/>
          <w:sz w:val="24"/>
          <w:szCs w:val="24"/>
        </w:rPr>
        <w:t xml:space="preserve"> after manufacturing</w:t>
      </w:r>
      <w:r w:rsidR="00F140DC" w:rsidRPr="008524EF">
        <w:rPr>
          <w:rFonts w:ascii="Times New Roman" w:hAnsi="Times New Roman" w:cs="Times New Roman"/>
          <w:sz w:val="24"/>
          <w:szCs w:val="24"/>
        </w:rPr>
        <w:t>.</w:t>
      </w:r>
    </w:p>
    <w:p w14:paraId="72576314" w14:textId="77777777" w:rsidR="00503255" w:rsidRPr="008524EF" w:rsidRDefault="00503255" w:rsidP="00503255">
      <w:pPr>
        <w:spacing w:after="0" w:line="480" w:lineRule="auto"/>
        <w:jc w:val="both"/>
        <w:rPr>
          <w:rFonts w:asciiTheme="majorBidi" w:hAnsiTheme="majorBidi" w:cstheme="majorBidi"/>
          <w:sz w:val="24"/>
          <w:szCs w:val="24"/>
        </w:rPr>
      </w:pPr>
    </w:p>
    <w:p w14:paraId="1D80DE0B" w14:textId="77777777" w:rsidR="00753A1A" w:rsidRPr="008524EF" w:rsidRDefault="00753A1A" w:rsidP="00503255">
      <w:pPr>
        <w:spacing w:after="0" w:line="480" w:lineRule="auto"/>
        <w:jc w:val="both"/>
        <w:rPr>
          <w:rFonts w:asciiTheme="majorBidi" w:hAnsiTheme="majorBidi" w:cstheme="majorBidi"/>
          <w:sz w:val="24"/>
          <w:szCs w:val="24"/>
        </w:rPr>
      </w:pPr>
      <w:r w:rsidRPr="008524EF">
        <w:rPr>
          <w:rFonts w:asciiTheme="majorBidi" w:hAnsiTheme="majorBidi" w:cstheme="majorBidi"/>
          <w:sz w:val="24"/>
          <w:szCs w:val="24"/>
        </w:rPr>
        <w:t>This paper presents an iron-air battery</w:t>
      </w:r>
      <w:r w:rsidR="00F140DC" w:rsidRPr="008524EF">
        <w:rPr>
          <w:rFonts w:asciiTheme="majorBidi" w:hAnsiTheme="majorBidi" w:cstheme="majorBidi"/>
          <w:sz w:val="24"/>
          <w:szCs w:val="24"/>
        </w:rPr>
        <w:t>,</w:t>
      </w:r>
      <w:r w:rsidRPr="008524EF">
        <w:rPr>
          <w:rFonts w:asciiTheme="majorBidi" w:hAnsiTheme="majorBidi" w:cstheme="majorBidi"/>
          <w:sz w:val="24"/>
          <w:szCs w:val="24"/>
        </w:rPr>
        <w:t xml:space="preserve"> </w:t>
      </w:r>
      <w:r w:rsidR="00C705DA" w:rsidRPr="008524EF">
        <w:rPr>
          <w:rFonts w:asciiTheme="majorBidi" w:hAnsiTheme="majorBidi" w:cstheme="majorBidi"/>
          <w:sz w:val="24"/>
          <w:szCs w:val="24"/>
        </w:rPr>
        <w:t>having</w:t>
      </w:r>
      <w:r w:rsidR="00461592" w:rsidRPr="008524EF">
        <w:rPr>
          <w:rFonts w:asciiTheme="majorBidi" w:hAnsiTheme="majorBidi" w:cstheme="majorBidi"/>
          <w:sz w:val="24"/>
          <w:szCs w:val="24"/>
        </w:rPr>
        <w:t xml:space="preserve"> </w:t>
      </w:r>
      <w:r w:rsidR="00C705DA" w:rsidRPr="008524EF">
        <w:rPr>
          <w:rFonts w:asciiTheme="majorBidi" w:hAnsiTheme="majorBidi" w:cstheme="majorBidi"/>
          <w:sz w:val="24"/>
          <w:szCs w:val="24"/>
        </w:rPr>
        <w:t>a 3D printed cell body and</w:t>
      </w:r>
      <w:r w:rsidRPr="008524EF">
        <w:rPr>
          <w:rFonts w:asciiTheme="majorBidi" w:hAnsiTheme="majorBidi" w:cstheme="majorBidi"/>
          <w:sz w:val="24"/>
          <w:szCs w:val="24"/>
        </w:rPr>
        <w:t xml:space="preserve"> nanocomposite </w:t>
      </w:r>
      <w:r w:rsidR="00C705DA" w:rsidRPr="008524EF">
        <w:rPr>
          <w:rFonts w:asciiTheme="majorBidi" w:hAnsiTheme="majorBidi" w:cstheme="majorBidi"/>
          <w:sz w:val="24"/>
          <w:szCs w:val="24"/>
        </w:rPr>
        <w:t>electrodes that has achieved an</w:t>
      </w:r>
      <w:r w:rsidRPr="008524EF">
        <w:rPr>
          <w:rFonts w:asciiTheme="majorBidi" w:hAnsiTheme="majorBidi" w:cstheme="majorBidi"/>
          <w:sz w:val="24"/>
          <w:szCs w:val="24"/>
        </w:rPr>
        <w:t xml:space="preserve"> energy density of 453 W</w:t>
      </w:r>
      <w:r w:rsidR="0026154A" w:rsidRPr="008524EF">
        <w:rPr>
          <w:rFonts w:asciiTheme="majorBidi" w:hAnsiTheme="majorBidi" w:cstheme="majorBidi"/>
          <w:sz w:val="24"/>
          <w:szCs w:val="24"/>
        </w:rPr>
        <w:t xml:space="preserve"> </w:t>
      </w:r>
      <w:r w:rsidRPr="008524EF">
        <w:rPr>
          <w:rFonts w:asciiTheme="majorBidi" w:hAnsiTheme="majorBidi" w:cstheme="majorBidi"/>
          <w:sz w:val="24"/>
          <w:szCs w:val="24"/>
        </w:rPr>
        <w:t>h</w:t>
      </w:r>
      <w:r w:rsidR="0026154A" w:rsidRPr="008524EF">
        <w:rPr>
          <w:rFonts w:asciiTheme="majorBidi" w:hAnsiTheme="majorBidi" w:cstheme="majorBidi"/>
          <w:sz w:val="24"/>
          <w:szCs w:val="24"/>
        </w:rPr>
        <w:t xml:space="preserve"> </w:t>
      </w:r>
      <w:r w:rsidRPr="008524EF">
        <w:rPr>
          <w:rFonts w:asciiTheme="majorBidi" w:hAnsiTheme="majorBidi" w:cstheme="majorBidi"/>
          <w:sz w:val="24"/>
          <w:szCs w:val="24"/>
        </w:rPr>
        <w:t>kg</w:t>
      </w:r>
      <w:r w:rsidRPr="008524EF">
        <w:rPr>
          <w:rFonts w:asciiTheme="majorBidi" w:hAnsiTheme="majorBidi" w:cstheme="majorBidi"/>
          <w:sz w:val="24"/>
          <w:szCs w:val="24"/>
          <w:vertAlign w:val="superscript"/>
        </w:rPr>
        <w:t>-1</w:t>
      </w:r>
      <w:r w:rsidRPr="008524EF">
        <w:rPr>
          <w:rFonts w:asciiTheme="majorBidi" w:hAnsiTheme="majorBidi" w:cstheme="majorBidi"/>
          <w:sz w:val="24"/>
          <w:szCs w:val="24"/>
          <w:vertAlign w:val="subscript"/>
        </w:rPr>
        <w:t>Fe</w:t>
      </w:r>
      <w:r w:rsidRPr="008524EF">
        <w:rPr>
          <w:rFonts w:asciiTheme="majorBidi" w:hAnsiTheme="majorBidi" w:cstheme="majorBidi"/>
          <w:sz w:val="24"/>
          <w:szCs w:val="24"/>
        </w:rPr>
        <w:t xml:space="preserve"> and a maximum </w:t>
      </w:r>
      <w:r w:rsidR="00C705DA" w:rsidRPr="008524EF">
        <w:rPr>
          <w:rFonts w:asciiTheme="majorBidi" w:hAnsiTheme="majorBidi" w:cstheme="majorBidi"/>
          <w:sz w:val="24"/>
          <w:szCs w:val="24"/>
        </w:rPr>
        <w:t xml:space="preserve">charge </w:t>
      </w:r>
      <w:r w:rsidRPr="008524EF">
        <w:rPr>
          <w:rFonts w:asciiTheme="majorBidi" w:hAnsiTheme="majorBidi" w:cstheme="majorBidi"/>
          <w:sz w:val="24"/>
          <w:szCs w:val="24"/>
        </w:rPr>
        <w:t>capacity of 814 mA</w:t>
      </w:r>
      <w:r w:rsidR="0026154A" w:rsidRPr="008524EF">
        <w:rPr>
          <w:rFonts w:asciiTheme="majorBidi" w:hAnsiTheme="majorBidi" w:cstheme="majorBidi"/>
          <w:sz w:val="24"/>
          <w:szCs w:val="24"/>
        </w:rPr>
        <w:t xml:space="preserve"> </w:t>
      </w:r>
      <w:r w:rsidR="00C23B02" w:rsidRPr="008524EF">
        <w:rPr>
          <w:rFonts w:asciiTheme="majorBidi" w:hAnsiTheme="majorBidi" w:cstheme="majorBidi"/>
          <w:sz w:val="24"/>
          <w:szCs w:val="24"/>
        </w:rPr>
        <w:t>h</w:t>
      </w:r>
      <w:r w:rsidR="0026154A" w:rsidRPr="008524EF">
        <w:rPr>
          <w:rFonts w:asciiTheme="majorBidi" w:hAnsiTheme="majorBidi" w:cstheme="majorBidi"/>
          <w:sz w:val="24"/>
          <w:szCs w:val="24"/>
        </w:rPr>
        <w:t xml:space="preserve"> </w:t>
      </w:r>
      <w:r w:rsidRPr="008524EF">
        <w:rPr>
          <w:rFonts w:asciiTheme="majorBidi" w:hAnsiTheme="majorBidi" w:cstheme="majorBidi"/>
          <w:sz w:val="24"/>
          <w:szCs w:val="24"/>
        </w:rPr>
        <w:t>g</w:t>
      </w:r>
      <w:r w:rsidRPr="008524EF">
        <w:rPr>
          <w:rFonts w:asciiTheme="majorBidi" w:hAnsiTheme="majorBidi" w:cstheme="majorBidi"/>
          <w:sz w:val="24"/>
          <w:szCs w:val="24"/>
          <w:vertAlign w:val="superscript"/>
        </w:rPr>
        <w:t>-1</w:t>
      </w:r>
      <w:r w:rsidRPr="008524EF">
        <w:rPr>
          <w:rFonts w:asciiTheme="majorBidi" w:hAnsiTheme="majorBidi" w:cstheme="majorBidi"/>
          <w:sz w:val="24"/>
          <w:szCs w:val="24"/>
        </w:rPr>
        <w:t xml:space="preserve"> when cycled at a current density of 10 mA</w:t>
      </w:r>
      <w:r w:rsidR="0026154A" w:rsidRPr="008524EF">
        <w:rPr>
          <w:rFonts w:asciiTheme="majorBidi" w:hAnsiTheme="majorBidi" w:cstheme="majorBidi"/>
          <w:sz w:val="24"/>
          <w:szCs w:val="24"/>
        </w:rPr>
        <w:t xml:space="preserve"> </w:t>
      </w:r>
      <w:r w:rsidRPr="008524EF">
        <w:rPr>
          <w:rFonts w:asciiTheme="majorBidi" w:hAnsiTheme="majorBidi" w:cstheme="majorBidi"/>
          <w:sz w:val="24"/>
          <w:szCs w:val="24"/>
        </w:rPr>
        <w:t>cm</w:t>
      </w:r>
      <w:r w:rsidRPr="008524EF">
        <w:rPr>
          <w:rFonts w:asciiTheme="majorBidi" w:hAnsiTheme="majorBidi" w:cstheme="majorBidi"/>
          <w:sz w:val="24"/>
          <w:szCs w:val="24"/>
          <w:vertAlign w:val="superscript"/>
        </w:rPr>
        <w:t>-2</w:t>
      </w:r>
      <w:r w:rsidRPr="008524EF">
        <w:rPr>
          <w:rFonts w:asciiTheme="majorBidi" w:hAnsiTheme="majorBidi" w:cstheme="majorBidi"/>
          <w:sz w:val="24"/>
          <w:szCs w:val="24"/>
        </w:rPr>
        <w:t>.</w:t>
      </w:r>
    </w:p>
    <w:p w14:paraId="73D3157F" w14:textId="77777777" w:rsidR="00480B71" w:rsidRPr="008524EF" w:rsidRDefault="00480B71" w:rsidP="00F140DC">
      <w:pPr>
        <w:spacing w:line="480" w:lineRule="auto"/>
        <w:jc w:val="both"/>
        <w:rPr>
          <w:rFonts w:asciiTheme="majorBidi" w:hAnsiTheme="majorBidi" w:cstheme="majorBidi"/>
          <w:sz w:val="24"/>
          <w:szCs w:val="24"/>
        </w:rPr>
      </w:pPr>
    </w:p>
    <w:p w14:paraId="03ECB09C" w14:textId="77777777" w:rsidR="00BA05D8" w:rsidRPr="008524EF" w:rsidRDefault="00BA05D8" w:rsidP="00BA05D8">
      <w:pPr>
        <w:pStyle w:val="ListParagraph"/>
        <w:numPr>
          <w:ilvl w:val="0"/>
          <w:numId w:val="1"/>
        </w:numPr>
        <w:rPr>
          <w:rFonts w:asciiTheme="majorBidi" w:hAnsiTheme="majorBidi" w:cstheme="majorBidi"/>
          <w:b/>
          <w:bCs/>
          <w:sz w:val="24"/>
          <w:szCs w:val="24"/>
        </w:rPr>
      </w:pPr>
      <w:r w:rsidRPr="008524EF">
        <w:rPr>
          <w:rFonts w:asciiTheme="majorBidi" w:hAnsiTheme="majorBidi" w:cstheme="majorBidi"/>
          <w:b/>
          <w:bCs/>
          <w:sz w:val="24"/>
          <w:szCs w:val="24"/>
        </w:rPr>
        <w:t>Experimental</w:t>
      </w:r>
      <w:r w:rsidR="001E01E8" w:rsidRPr="008524EF">
        <w:rPr>
          <w:rFonts w:asciiTheme="majorBidi" w:hAnsiTheme="majorBidi" w:cstheme="majorBidi"/>
          <w:b/>
          <w:bCs/>
          <w:sz w:val="24"/>
          <w:szCs w:val="24"/>
        </w:rPr>
        <w:t xml:space="preserve"> details</w:t>
      </w:r>
    </w:p>
    <w:p w14:paraId="2A4013BC" w14:textId="77777777" w:rsidR="00EE6C45" w:rsidRPr="008524EF" w:rsidRDefault="00B303B3" w:rsidP="00EE6C45">
      <w:pPr>
        <w:jc w:val="both"/>
        <w:rPr>
          <w:rFonts w:asciiTheme="majorBidi" w:hAnsiTheme="majorBidi" w:cstheme="majorBidi"/>
          <w:i/>
          <w:iCs/>
          <w:sz w:val="24"/>
          <w:szCs w:val="24"/>
        </w:rPr>
      </w:pPr>
      <w:r w:rsidRPr="008524EF">
        <w:rPr>
          <w:rFonts w:asciiTheme="majorBidi" w:hAnsiTheme="majorBidi" w:cstheme="majorBidi"/>
          <w:i/>
          <w:iCs/>
          <w:sz w:val="24"/>
          <w:szCs w:val="24"/>
        </w:rPr>
        <w:t xml:space="preserve">2.1. </w:t>
      </w:r>
      <w:r w:rsidR="00EE6C45" w:rsidRPr="008524EF">
        <w:rPr>
          <w:rFonts w:asciiTheme="majorBidi" w:hAnsiTheme="majorBidi" w:cstheme="majorBidi"/>
          <w:i/>
          <w:iCs/>
          <w:sz w:val="24"/>
          <w:szCs w:val="24"/>
        </w:rPr>
        <w:t xml:space="preserve">Synthesis of </w:t>
      </w:r>
      <w:r w:rsidR="00506940" w:rsidRPr="008524EF">
        <w:rPr>
          <w:rFonts w:asciiTheme="majorBidi" w:hAnsiTheme="majorBidi" w:cstheme="majorBidi"/>
          <w:i/>
          <w:iCs/>
          <w:sz w:val="24"/>
          <w:szCs w:val="24"/>
        </w:rPr>
        <w:t xml:space="preserve">air electrode </w:t>
      </w:r>
      <w:r w:rsidR="00EE6C45" w:rsidRPr="008524EF">
        <w:rPr>
          <w:rFonts w:asciiTheme="majorBidi" w:hAnsiTheme="majorBidi" w:cstheme="majorBidi"/>
          <w:i/>
          <w:iCs/>
          <w:sz w:val="24"/>
          <w:szCs w:val="24"/>
        </w:rPr>
        <w:t xml:space="preserve">catalyst </w:t>
      </w:r>
    </w:p>
    <w:p w14:paraId="7741DC93" w14:textId="777FA99E" w:rsidR="002E04AB" w:rsidRPr="008524EF" w:rsidRDefault="002E04AB" w:rsidP="004678A2">
      <w:pPr>
        <w:pStyle w:val="Default"/>
        <w:spacing w:after="200" w:line="480" w:lineRule="auto"/>
        <w:jc w:val="both"/>
      </w:pPr>
      <w:r w:rsidRPr="008524EF">
        <w:t>The Pd catalyst was synthesized by a collo</w:t>
      </w:r>
      <w:r w:rsidR="00EB20A5" w:rsidRPr="008524EF">
        <w:t>idal method, employing sulphite</w:t>
      </w:r>
      <w:r w:rsidRPr="008524EF">
        <w:t xml:space="preserve"> as </w:t>
      </w:r>
      <w:r w:rsidR="00EB20A5" w:rsidRPr="008524EF">
        <w:t>a complexing agent</w:t>
      </w:r>
      <w:r w:rsidRPr="008524EF">
        <w:t>, as described elsewhere</w:t>
      </w:r>
      <w:r w:rsidR="00072CE8" w:rsidRPr="008524EF">
        <w:t xml:space="preserve"> </w:t>
      </w:r>
      <w:r w:rsidR="00072CE8" w:rsidRPr="008524EF">
        <w:fldChar w:fldCharType="begin" w:fldLock="1"/>
      </w:r>
      <w:r w:rsidR="00381141" w:rsidRPr="008524EF">
        <w:instrText>ADDIN CSL_CITATION { "citationItems" : [ { "id" : "ITEM-1", "itemData" : { "DOI" : "http://dx.doi.org/10.1016/j.electacta.2015.06.001", "ISSN" : "0013-4686", "abstract" : "Abstract Designing a bifunctional air electrode which catalyses both the oxygen reduction and oxygen evolution reactions is an essential part of progress towards fully rechargeable metal-air batteries, such as the iron-air battery which is environmentally friendly, low cost, and does not suffer risk of thermal runaway like lithium-ion batteries. This paper reports the development of a lightweight carbon-based bifunctional air electrode, catalysed by a small (0.5 mg cm\u22122) loading of 30 wt.% palladium on carbon. The Pd-catalysed air electrode showed good bifunctional activity, with 0.53 V potential difference between oxygen reduction and evolution. The Pd/C air electrode showed improved catalytic activity at high current densities (\u2265 50 mA cm\u22122) and enhanced durability compared with two commercial Pt/C air electrodes produced by Gaskatel GmbH and Johnson Matthey. A stable oxygen evolution potential was maintained over 1,000 charge-discharge cycles.", "author" : [ { "dropping-particle" : "", "family" : "McKerracher", "given" : "R D", "non-dropping-particle" : "", "parse-names" : false, "suffix" : "" }, { "dropping-particle" : "", "family" : "Alegre", "given" : "C", "non-dropping-particle" : "", "parse-names" : false, "suffix" : "" }, { "dropping-particle" : "", "family" : "Baglio", "given" : "V", "non-dropping-particle" : "", "parse-names" : false, "suffix" : "" }, { "dropping-particle" : "", "family" : "Aric\u00f2", "given" : "A S", "non-dropping-particle" : "", "parse-names" : false, "suffix" : "" }, { "dropping-particle" : "", "family" : "Ponce de Le\u00f3n", "given" : "C", "non-dropping-particle" : "", "parse-names" : false, "suffix" : "" }, { "dropping-particle" : "", "family" : "Mornaghini", "given" : "F", "non-dropping-particle" : "", "parse-names" : false, "suffix" : "" }, { "dropping-particle" : "", "family" : "Rodlert", "given" : "M", "non-dropping-particle" : "", "parse-names" : false, "suffix" : "" }, { "dropping-particle" : "", "family" : "Walsh", "given" : "F C", "non-dropping-particle" : "", "parse-names" : false, "suffix" : "" } ], "container-title" : "Electrochimica Acta", "id" : "ITEM-1", "issue" : "0", "issued" : { "date-parts" : [ [ "2015", "8", "20" ] ] }, "page" : "508-515", "title" : "A nanostructured bifunctional Pd/C gas-diffusion electrode for metal-air batteries", "type" : "article-journal", "volume" : "174" }, "uris" : [ "http://www.mendeley.com/documents/?uuid=54e67752-4c3d-4e91-8dc9-49b66f8a8a62" ] }, { "id" : "ITEM-2", "itemData" : { "DOI" : "10.1016/j.electacta.2016.04.090", "ISSN" : "00134686", "abstract" : "The development of air-breathing cathodes, which utilise atmospheric oxygen, enables the construction of lightweight, high energy density metal-air batteries and fuel cells. Air electrodes can be very lightweight and thin because the active material, oxygen, does not need to be stored inside the cell. However, air electrodes are restricted by poor reaction kinetics and low activity of many catalysts towards the oxygen evolution and reduction reactions. In addition, it is a challenge to maintain chemical and mechanical stability of the catalyst and supporting materials at oxidising currents under the strong alkaline conditions commonly used, and under gas evolution. This paper reports a novel bifunctional oxygen electrode with remarkable stability, able to perform at current densities up to 1,000mAcm\u22122 and withstand 3,000 cycles continuously. The electrode is catalysed by a mixture of Pd/C and mixed nickel-iron hexocyanoferrate, which have high activities towards the ORR and OER reactions, respectively.", "author" : [ { "dropping-particle" : "", "family" : "McKerracher", "given" : "R.D.", "non-dropping-particle" : "", "parse-names" : false, "suffix" : "" }, { "dropping-particle" : "", "family" : "Figueredo-Rodr\u00edguez", "given" : "H.A.", "non-dropping-particle" : "", "parse-names" : false, "suffix" : "" }, { "dropping-particle" : "", "family" : "Ponce de Le\u00f3n", "given" : "C.", "non-dropping-particle" : "", "parse-names" : false, "suffix" : "" }, { "dropping-particle" : "", "family" : "Alegre", "given" : "C.", "non-dropping-particle" : "", "parse-names" : false, "suffix" : "" }, { "dropping-particle" : "", "family" : "Baglio", "given" : "V.", "non-dropping-particle" : "", "parse-names" : false, "suffix" : "" }, { "dropping-particle" : "", "family" : "Aric\u00f2", "given" : "A.S.", "non-dropping-particle" : "", "parse-names" : false, "suffix" : "" }, { "dropping-particle" : "", "family" : "Walsh", "given" : "F.C.", "non-dropping-particle" : "", "parse-names" : false, "suffix" : "" } ], "container-title" : "Electrochimica Acta", "id" : "ITEM-2", "issued" : { "date-parts" : [ [ "2016", "7" ] ] }, "note" : "Finally my first paper =3", "page" : "127-133", "title" : "A high-performance, bifunctional oxygen electrode catalysed with palladium and nickel-iron hexacyanoferrate", "type" : "article-journal", "volume" : "206" }, "uris" : [ "http://www.mendeley.com/documents/?uuid=9e5d0c4c-c076-4e87-9e29-8b2b4a109964" ] } ], "mendeley" : { "formattedCitation" : "[20], [24]", "manualFormatting" : "[20, 24]", "plainTextFormattedCitation" : "[20], [24]", "previouslyFormattedCitation" : "[20], [24]" }, "properties" : { "noteIndex" : 0 }, "schema" : "https://github.com/citation-style-language/schema/raw/master/csl-citation.json" }</w:instrText>
      </w:r>
      <w:r w:rsidR="00072CE8" w:rsidRPr="008524EF">
        <w:fldChar w:fldCharType="separate"/>
      </w:r>
      <w:r w:rsidR="002A276D" w:rsidRPr="008524EF">
        <w:t>[20,</w:t>
      </w:r>
      <w:r w:rsidR="00381141" w:rsidRPr="008524EF">
        <w:t xml:space="preserve"> </w:t>
      </w:r>
      <w:r w:rsidR="002A276D" w:rsidRPr="008524EF">
        <w:t>24]</w:t>
      </w:r>
      <w:r w:rsidR="00072CE8" w:rsidRPr="008524EF">
        <w:fldChar w:fldCharType="end"/>
      </w:r>
      <w:r w:rsidR="004D2B20" w:rsidRPr="008524EF">
        <w:t>.</w:t>
      </w:r>
      <w:r w:rsidR="0007384D" w:rsidRPr="008524EF">
        <w:t xml:space="preserve"> </w:t>
      </w:r>
      <w:r w:rsidRPr="008524EF">
        <w:t>The carbon support (supplied by Imerys Graphite &amp; Carbon, 220 m</w:t>
      </w:r>
      <w:r w:rsidRPr="008524EF">
        <w:rPr>
          <w:vertAlign w:val="superscript"/>
        </w:rPr>
        <w:t>2</w:t>
      </w:r>
      <w:r w:rsidR="007B71E9" w:rsidRPr="008524EF">
        <w:rPr>
          <w:rFonts w:asciiTheme="majorBidi" w:hAnsiTheme="majorBidi" w:cstheme="majorBidi"/>
        </w:rPr>
        <w:t xml:space="preserve"> </w:t>
      </w:r>
      <w:r w:rsidRPr="008524EF">
        <w:t>g</w:t>
      </w:r>
      <w:r w:rsidRPr="008524EF">
        <w:rPr>
          <w:vertAlign w:val="superscript"/>
        </w:rPr>
        <w:t>-1</w:t>
      </w:r>
      <w:r w:rsidRPr="008524EF">
        <w:t xml:space="preserve"> specific surface area) was suspended in distilled water and stirred in an ultrasonic water bath at 80 °C to form a slurry. An acidic solution containing an appropriate amount </w:t>
      </w:r>
      <w:r w:rsidR="007B71E9" w:rsidRPr="008524EF">
        <w:t>of Na</w:t>
      </w:r>
      <w:r w:rsidR="007B71E9" w:rsidRPr="008524EF">
        <w:rPr>
          <w:vertAlign w:val="subscript"/>
        </w:rPr>
        <w:t>6</w:t>
      </w:r>
      <w:r w:rsidR="007B71E9" w:rsidRPr="008524EF">
        <w:t>Pd(SO</w:t>
      </w:r>
      <w:r w:rsidR="007B71E9" w:rsidRPr="008524EF">
        <w:rPr>
          <w:vertAlign w:val="subscript"/>
        </w:rPr>
        <w:t>3</w:t>
      </w:r>
      <w:r w:rsidR="007B71E9" w:rsidRPr="008524EF">
        <w:t>)</w:t>
      </w:r>
      <w:r w:rsidR="007B71E9" w:rsidRPr="008524EF">
        <w:rPr>
          <w:vertAlign w:val="subscript"/>
        </w:rPr>
        <w:t>4</w:t>
      </w:r>
      <w:r w:rsidR="007B71E9" w:rsidRPr="008524EF">
        <w:t xml:space="preserve">, was added to the slurry </w:t>
      </w:r>
      <w:r w:rsidRPr="008524EF">
        <w:t>to reach a final loading o</w:t>
      </w:r>
      <w:r w:rsidR="007B71E9" w:rsidRPr="008524EF">
        <w:t>f 30 wt. % of Pd on the carbon support</w:t>
      </w:r>
      <w:r w:rsidRPr="008524EF">
        <w:t>. The Pd sulphite complex solution decompose</w:t>
      </w:r>
      <w:r w:rsidR="00082A9B">
        <w:t>s</w:t>
      </w:r>
      <w:r w:rsidRPr="008524EF">
        <w:t xml:space="preserve"> by adding H</w:t>
      </w:r>
      <w:r w:rsidRPr="008524EF">
        <w:rPr>
          <w:vertAlign w:val="subscript"/>
        </w:rPr>
        <w:t>2</w:t>
      </w:r>
      <w:r w:rsidRPr="008524EF">
        <w:t>O</w:t>
      </w:r>
      <w:r w:rsidRPr="008524EF">
        <w:rPr>
          <w:vertAlign w:val="subscript"/>
        </w:rPr>
        <w:t>2</w:t>
      </w:r>
      <w:r w:rsidR="00347E4E" w:rsidRPr="008524EF">
        <w:rPr>
          <w:vertAlign w:val="subscript"/>
        </w:rPr>
        <w:t>,</w:t>
      </w:r>
      <w:r w:rsidRPr="008524EF">
        <w:t xml:space="preserve"> </w:t>
      </w:r>
      <w:r w:rsidR="00082A9B" w:rsidRPr="008524EF">
        <w:t>and then</w:t>
      </w:r>
      <w:r w:rsidRPr="008524EF">
        <w:t xml:space="preserve"> </w:t>
      </w:r>
      <w:r w:rsidR="00082A9B">
        <w:t xml:space="preserve">the pH increased </w:t>
      </w:r>
      <w:r w:rsidRPr="008524EF">
        <w:t xml:space="preserve">successively to 5.5 </w:t>
      </w:r>
      <w:r w:rsidR="00082A9B">
        <w:t xml:space="preserve">in order </w:t>
      </w:r>
      <w:r w:rsidRPr="008524EF">
        <w:t xml:space="preserve">to form </w:t>
      </w:r>
      <w:r w:rsidR="00461592" w:rsidRPr="008524EF">
        <w:t xml:space="preserve">a </w:t>
      </w:r>
      <w:r w:rsidRPr="008524EF">
        <w:t>PdOx/C</w:t>
      </w:r>
      <w:r w:rsidR="00461592" w:rsidRPr="008524EF">
        <w:t xml:space="preserve"> suspension</w:t>
      </w:r>
      <w:r w:rsidRPr="008524EF">
        <w:t>. The metallic oxide was reduced in a H</w:t>
      </w:r>
      <w:r w:rsidRPr="008524EF">
        <w:rPr>
          <w:vertAlign w:val="subscript"/>
        </w:rPr>
        <w:t>2</w:t>
      </w:r>
      <w:r w:rsidRPr="008524EF">
        <w:t xml:space="preserve"> stream at room temperature (2</w:t>
      </w:r>
      <w:r w:rsidR="00C23B02" w:rsidRPr="008524EF">
        <w:t>0</w:t>
      </w:r>
      <w:r w:rsidRPr="008524EF">
        <w:t xml:space="preserve"> </w:t>
      </w:r>
      <w:r w:rsidR="00C23B02" w:rsidRPr="008524EF">
        <w:t>°C</w:t>
      </w:r>
      <w:r w:rsidRPr="008524EF">
        <w:t xml:space="preserve">) to </w:t>
      </w:r>
      <w:r w:rsidR="007B71E9" w:rsidRPr="008524EF">
        <w:t xml:space="preserve">achieve </w:t>
      </w:r>
      <w:r w:rsidR="0078309E" w:rsidRPr="008524EF">
        <w:t xml:space="preserve">a </w:t>
      </w:r>
      <w:r w:rsidRPr="008524EF">
        <w:t>30 wt.</w:t>
      </w:r>
      <w:r w:rsidR="00C23B02" w:rsidRPr="008524EF">
        <w:t xml:space="preserve"> </w:t>
      </w:r>
      <w:r w:rsidRPr="008524EF">
        <w:t>% Pd/C catalyst.</w:t>
      </w:r>
    </w:p>
    <w:p w14:paraId="34B7E5F8" w14:textId="77777777" w:rsidR="004D2B20" w:rsidRPr="008524EF" w:rsidRDefault="004D2B20" w:rsidP="00C53014">
      <w:pPr>
        <w:pStyle w:val="Default"/>
        <w:spacing w:line="480" w:lineRule="auto"/>
        <w:jc w:val="both"/>
        <w:rPr>
          <w:rFonts w:asciiTheme="majorBidi" w:hAnsiTheme="majorBidi" w:cstheme="majorBidi"/>
        </w:rPr>
      </w:pPr>
    </w:p>
    <w:p w14:paraId="0DFE2A99" w14:textId="77777777" w:rsidR="0046512D" w:rsidRPr="008524EF" w:rsidRDefault="0046512D" w:rsidP="0046512D">
      <w:pPr>
        <w:jc w:val="both"/>
        <w:rPr>
          <w:rFonts w:asciiTheme="majorBidi" w:hAnsiTheme="majorBidi" w:cstheme="majorBidi"/>
          <w:i/>
          <w:iCs/>
          <w:sz w:val="24"/>
          <w:szCs w:val="24"/>
        </w:rPr>
      </w:pPr>
      <w:r w:rsidRPr="008524EF">
        <w:rPr>
          <w:rFonts w:asciiTheme="majorBidi" w:hAnsiTheme="majorBidi" w:cstheme="majorBidi"/>
          <w:i/>
          <w:iCs/>
          <w:sz w:val="24"/>
          <w:szCs w:val="24"/>
        </w:rPr>
        <w:t>2.2 Synthesis of the</w:t>
      </w:r>
      <w:r w:rsidR="007B71E9" w:rsidRPr="008524EF">
        <w:rPr>
          <w:rFonts w:asciiTheme="majorBidi" w:hAnsiTheme="majorBidi" w:cstheme="majorBidi"/>
          <w:i/>
          <w:iCs/>
          <w:sz w:val="24"/>
          <w:szCs w:val="24"/>
        </w:rPr>
        <w:t xml:space="preserve"> iron electrode materials</w:t>
      </w:r>
    </w:p>
    <w:p w14:paraId="6AB4D857" w14:textId="6881FB11" w:rsidR="00D24788" w:rsidRPr="008524EF" w:rsidRDefault="00D16B18" w:rsidP="00531A30">
      <w:pPr>
        <w:spacing w:line="480" w:lineRule="auto"/>
        <w:jc w:val="both"/>
        <w:rPr>
          <w:rFonts w:ascii="Times New Roman" w:hAnsi="Times New Roman" w:cs="Times New Roman"/>
          <w:sz w:val="24"/>
          <w:szCs w:val="24"/>
        </w:rPr>
      </w:pPr>
      <w:r w:rsidRPr="008524EF">
        <w:rPr>
          <w:rFonts w:ascii="Times New Roman" w:hAnsi="Times New Roman" w:cs="Times New Roman"/>
          <w:sz w:val="24"/>
          <w:szCs w:val="24"/>
        </w:rPr>
        <w:t>The i</w:t>
      </w:r>
      <w:r w:rsidR="00D24788" w:rsidRPr="008524EF">
        <w:rPr>
          <w:rFonts w:ascii="Times New Roman" w:hAnsi="Times New Roman" w:cs="Times New Roman"/>
          <w:sz w:val="24"/>
          <w:szCs w:val="24"/>
        </w:rPr>
        <w:t xml:space="preserve">ron oxide was synthesized by a molten salt fusion method </w:t>
      </w:r>
      <w:r w:rsidR="00072CE8" w:rsidRPr="008524EF">
        <w:rPr>
          <w:rFonts w:ascii="Times New Roman" w:hAnsi="Times New Roman" w:cs="Times New Roman"/>
          <w:sz w:val="24"/>
          <w:szCs w:val="24"/>
        </w:rPr>
        <w:fldChar w:fldCharType="begin" w:fldLock="1"/>
      </w:r>
      <w:r w:rsidR="00381141" w:rsidRPr="008524EF">
        <w:rPr>
          <w:rFonts w:ascii="Times New Roman" w:hAnsi="Times New Roman" w:cs="Times New Roman"/>
          <w:sz w:val="24"/>
          <w:szCs w:val="24"/>
        </w:rPr>
        <w:instrText>ADDIN CSL_CITATION { "citationItems" : [ { "id" : "ITEM-1", "itemData" : { "DOI" : "10.1021/ja01662a022", "author" : [ { "dropping-particle" : "", "family" : "Adams", "given" : "Roger", "non-dropping-particle" : "", "parse-names" : false, "suffix" : "" }, { "dropping-particle" : "", "family" : "Shriner", "given" : "R L", "non-dropping-particle" : "", "parse-names" : false, "suffix" : "" } ], "container-title" : "Journal of the American Chemical Society", "id" : "ITEM-1", "issue" : "9", "issued" : { "date-parts" : [ [ "1923" ] ] }, "page" : "2171-2179", "title" : "Platinum oxide as a catalyst in the reduction of organic compounds. Preparation and properties of the oxide of platinum obtained by the fusion of chloroplatinic acid with sodium nitrate.", "type" : "article-journal", "volume" : "45" }, "uris" : [ "http://www.mendeley.com/documents/?uuid=a203b312-ee4b-4746-9af4-90fdaca9a762" ] }, { "id" : "ITEM-2", "itemData" : { "DOI" : "10.1016/j.apcatb.2014.09.005", "ISBN" : "0926-3373", "ISSN" : "09263373", "abstract" : "IrOx and Ir0.7Ru0.3Ox nanosized materials of similar crystallite size (5nm) were prepared for application as oxygen evolution electrocatalysts in solid polymer membrane water electrolysers (PEMWEs). The physico-chemical properties of the catalysts were characterized by X-ray diffraction (XRD), Transmission Electron Microscopy (TEM), Scanning Electron Microscopy (SEM) with Energy Dispersive X-ray (EDX) and X-ray-Photoelectron Spectroscopy (XPS). Particular efforts were addressed to tailor the crystallographic characteristics and the surface properties. The electrochemical properties were investigated in an electrolysis cell, based on Nafion 115 and 30% Pt/C as cathode catalyst, by using linear sweep voltammetry, electrochemical impedance spectroscopy and Tafel curves. The Ir0.7Ru0.3Ox-based electrocatalyst showed a performance of 3.2Acm-2 at 1.85V at 90??C which corresponds to a voltage gain of 0.1V as compared to the IrOx catalyst at the same current density. Alternatively, an increase in current density of 0.6Acm-2 is achieved at 90??C and 1.85V for the IrRuOx anode. A similar Tafel slope with a decrease of charge transfer resistance for IrRuOx compared to IrOx would indicate the same mechanism for these materials and higher intrinsic activity for the mixed oxide.", "author" : [ { "dropping-particle" : "", "family" : "Siracusano", "given" : "S.", "non-dropping-particle" : "", "parse-names" : false, "suffix" : "" }, { "dropping-particle" : "", "family" : "Dijk", "given" : "N.", "non-dropping-particle" : "Van", "parse-names" : false, "suffix" : "" }, { "dropping-particle" : "", "family" : "Payne-Johnson", "given" : "E.", "non-dropping-particle" : "", "parse-names" : false, "suffix" : "" }, { "dropping-particle" : "", "family" : "Baglio", "given" : "V.", "non-dropping-particle" : "", "parse-names" : false, "suffix" : "" }, { "dropping-particle" : "", "family" : "Aric\u00f2", "given" : "A.S.", "non-dropping-particle" : "", "parse-names" : false, "suffix" : "" } ], "container-title" : "Applied Catalysis B: Environmental", "id" : "ITEM-2", "issued" : { "date-parts" : [ [ "2015", "3" ] ] }, "page" : "488-495", "title" : "Nanosized IrOx and IrRuOx electrocatalysts for the O2 evolution reaction in PEM water electrolysers", "type" : "article-journal", "volume" : "164" }, "uris" : [ "http://www.mendeley.com/documents/?uuid=86cfcd96-060e-4343-a4b1-8c265928c64f" ] } ], "mendeley" : { "formattedCitation" : "[25], [26]", "manualFormatting" : "[25, 26]", "plainTextFormattedCitation" : "[25], [26]", "previouslyFormattedCitation" : "[25], [26]" }, "properties" : { "noteIndex" : 0 }, "schema" : "https://github.com/citation-style-language/schema/raw/master/csl-citation.json" }</w:instrText>
      </w:r>
      <w:r w:rsidR="00072CE8" w:rsidRPr="008524EF">
        <w:rPr>
          <w:rFonts w:ascii="Times New Roman" w:hAnsi="Times New Roman" w:cs="Times New Roman"/>
          <w:sz w:val="24"/>
          <w:szCs w:val="24"/>
        </w:rPr>
        <w:fldChar w:fldCharType="separate"/>
      </w:r>
      <w:r w:rsidR="002A276D" w:rsidRPr="008524EF">
        <w:rPr>
          <w:rFonts w:ascii="Times New Roman" w:hAnsi="Times New Roman" w:cs="Times New Roman"/>
          <w:sz w:val="24"/>
          <w:szCs w:val="24"/>
        </w:rPr>
        <w:t>[25, 26]</w:t>
      </w:r>
      <w:r w:rsidR="00072CE8" w:rsidRPr="008524EF">
        <w:rPr>
          <w:rFonts w:ascii="Times New Roman" w:hAnsi="Times New Roman" w:cs="Times New Roman"/>
          <w:sz w:val="24"/>
          <w:szCs w:val="24"/>
        </w:rPr>
        <w:fldChar w:fldCharType="end"/>
      </w:r>
      <w:r w:rsidRPr="008524EF">
        <w:rPr>
          <w:rFonts w:ascii="Times New Roman" w:hAnsi="Times New Roman" w:cs="Times New Roman"/>
          <w:sz w:val="24"/>
          <w:szCs w:val="24"/>
        </w:rPr>
        <w:t xml:space="preserve"> </w:t>
      </w:r>
      <w:r w:rsidR="00461592" w:rsidRPr="008524EF">
        <w:rPr>
          <w:rFonts w:ascii="Times New Roman" w:hAnsi="Times New Roman" w:cs="Times New Roman"/>
          <w:sz w:val="24"/>
          <w:szCs w:val="24"/>
        </w:rPr>
        <w:t>where</w:t>
      </w:r>
      <w:r w:rsidRPr="008524EF">
        <w:rPr>
          <w:rFonts w:ascii="Times New Roman" w:hAnsi="Times New Roman" w:cs="Times New Roman"/>
          <w:sz w:val="24"/>
          <w:szCs w:val="24"/>
        </w:rPr>
        <w:t xml:space="preserve"> the </w:t>
      </w:r>
      <w:r w:rsidR="00D24788" w:rsidRPr="008524EF">
        <w:rPr>
          <w:rFonts w:ascii="Times New Roman" w:hAnsi="Times New Roman" w:cs="Times New Roman"/>
          <w:sz w:val="24"/>
          <w:szCs w:val="24"/>
        </w:rPr>
        <w:t>iron precursor FeCl</w:t>
      </w:r>
      <w:r w:rsidR="00D24788" w:rsidRPr="008524EF">
        <w:rPr>
          <w:rFonts w:ascii="Times New Roman" w:hAnsi="Times New Roman" w:cs="Times New Roman"/>
          <w:sz w:val="24"/>
          <w:szCs w:val="24"/>
          <w:vertAlign w:val="subscript"/>
        </w:rPr>
        <w:t>2</w:t>
      </w:r>
      <w:r w:rsidR="00D24788" w:rsidRPr="008524EF">
        <w:rPr>
          <w:rFonts w:ascii="Times New Roman" w:hAnsi="Times New Roman" w:cs="Times New Roman"/>
          <w:sz w:val="24"/>
          <w:szCs w:val="24"/>
        </w:rPr>
        <w:t xml:space="preserve">, </w:t>
      </w:r>
      <w:r w:rsidR="008E441D" w:rsidRPr="008524EF">
        <w:rPr>
          <w:rFonts w:ascii="Times New Roman" w:hAnsi="Times New Roman" w:cs="Times New Roman"/>
          <w:sz w:val="24"/>
          <w:szCs w:val="24"/>
        </w:rPr>
        <w:t>wa</w:t>
      </w:r>
      <w:r w:rsidR="00461592" w:rsidRPr="008524EF">
        <w:rPr>
          <w:rFonts w:ascii="Times New Roman" w:hAnsi="Times New Roman" w:cs="Times New Roman"/>
          <w:sz w:val="24"/>
          <w:szCs w:val="24"/>
        </w:rPr>
        <w:t xml:space="preserve">s dispersed </w:t>
      </w:r>
      <w:r w:rsidR="00D24788" w:rsidRPr="008524EF">
        <w:rPr>
          <w:rFonts w:ascii="Times New Roman" w:hAnsi="Times New Roman" w:cs="Times New Roman"/>
          <w:sz w:val="24"/>
          <w:szCs w:val="24"/>
        </w:rPr>
        <w:t>in iso-propanol under magnetic stirring</w:t>
      </w:r>
      <w:r w:rsidR="00461592" w:rsidRPr="008524EF">
        <w:rPr>
          <w:rFonts w:ascii="Times New Roman" w:hAnsi="Times New Roman" w:cs="Times New Roman"/>
          <w:sz w:val="24"/>
          <w:szCs w:val="24"/>
        </w:rPr>
        <w:t xml:space="preserve"> followed by addition of</w:t>
      </w:r>
      <w:r w:rsidRPr="008524EF">
        <w:rPr>
          <w:rFonts w:ascii="Times New Roman" w:hAnsi="Times New Roman" w:cs="Times New Roman"/>
          <w:sz w:val="24"/>
          <w:szCs w:val="24"/>
        </w:rPr>
        <w:t xml:space="preserve"> </w:t>
      </w:r>
      <w:r w:rsidR="00D24788" w:rsidRPr="008524EF">
        <w:rPr>
          <w:rFonts w:ascii="Times New Roman" w:hAnsi="Times New Roman" w:cs="Times New Roman"/>
          <w:sz w:val="24"/>
          <w:szCs w:val="24"/>
        </w:rPr>
        <w:t>the necessary amount of NaNO</w:t>
      </w:r>
      <w:r w:rsidR="00D24788" w:rsidRPr="008524EF">
        <w:rPr>
          <w:rFonts w:ascii="Times New Roman" w:hAnsi="Times New Roman" w:cs="Times New Roman"/>
          <w:sz w:val="24"/>
          <w:szCs w:val="24"/>
          <w:vertAlign w:val="subscript"/>
        </w:rPr>
        <w:t>3</w:t>
      </w:r>
      <w:r w:rsidRPr="008524EF">
        <w:rPr>
          <w:rFonts w:ascii="Times New Roman" w:hAnsi="Times New Roman" w:cs="Times New Roman"/>
          <w:sz w:val="24"/>
          <w:szCs w:val="24"/>
        </w:rPr>
        <w:t xml:space="preserve">. The </w:t>
      </w:r>
      <w:r w:rsidR="00D24788" w:rsidRPr="008524EF">
        <w:rPr>
          <w:rFonts w:ascii="Times New Roman" w:hAnsi="Times New Roman" w:cs="Times New Roman"/>
          <w:sz w:val="24"/>
          <w:szCs w:val="24"/>
        </w:rPr>
        <w:t xml:space="preserve">mixture </w:t>
      </w:r>
      <w:r w:rsidR="00480B71" w:rsidRPr="008524EF">
        <w:rPr>
          <w:rFonts w:ascii="Times New Roman" w:hAnsi="Times New Roman" w:cs="Times New Roman"/>
          <w:sz w:val="24"/>
          <w:szCs w:val="24"/>
        </w:rPr>
        <w:t xml:space="preserve">was </w:t>
      </w:r>
      <w:r w:rsidR="00D24788" w:rsidRPr="008524EF">
        <w:rPr>
          <w:rFonts w:ascii="Times New Roman" w:hAnsi="Times New Roman" w:cs="Times New Roman"/>
          <w:sz w:val="24"/>
          <w:szCs w:val="24"/>
        </w:rPr>
        <w:t>left to evaporate for several hours</w:t>
      </w:r>
      <w:r w:rsidRPr="008524EF">
        <w:rPr>
          <w:rFonts w:ascii="Times New Roman" w:hAnsi="Times New Roman" w:cs="Times New Roman"/>
          <w:sz w:val="24"/>
          <w:szCs w:val="24"/>
        </w:rPr>
        <w:t xml:space="preserve"> and the resulting powder</w:t>
      </w:r>
      <w:r w:rsidR="00C23B02" w:rsidRPr="008524EF">
        <w:rPr>
          <w:rFonts w:ascii="Times New Roman" w:hAnsi="Times New Roman" w:cs="Times New Roman"/>
          <w:sz w:val="24"/>
          <w:szCs w:val="24"/>
        </w:rPr>
        <w:t xml:space="preserve"> was calcined at 500 </w:t>
      </w:r>
      <w:r w:rsidR="00D24788" w:rsidRPr="008524EF">
        <w:rPr>
          <w:rFonts w:ascii="Times New Roman" w:hAnsi="Times New Roman" w:cs="Times New Roman"/>
          <w:sz w:val="24"/>
          <w:szCs w:val="24"/>
        </w:rPr>
        <w:t>°C for 1</w:t>
      </w:r>
      <w:r w:rsidR="00C23B02" w:rsidRPr="008524EF">
        <w:rPr>
          <w:rFonts w:ascii="Times New Roman" w:hAnsi="Times New Roman" w:cs="Times New Roman"/>
          <w:sz w:val="24"/>
          <w:szCs w:val="24"/>
        </w:rPr>
        <w:t xml:space="preserve"> </w:t>
      </w:r>
      <w:r w:rsidR="00D24788" w:rsidRPr="008524EF">
        <w:rPr>
          <w:rFonts w:ascii="Times New Roman" w:hAnsi="Times New Roman" w:cs="Times New Roman"/>
          <w:sz w:val="24"/>
          <w:szCs w:val="24"/>
        </w:rPr>
        <w:t xml:space="preserve">h, the </w:t>
      </w:r>
      <w:r w:rsidR="00461592" w:rsidRPr="008524EF">
        <w:rPr>
          <w:rFonts w:ascii="Times New Roman" w:hAnsi="Times New Roman" w:cs="Times New Roman"/>
          <w:sz w:val="24"/>
          <w:szCs w:val="24"/>
        </w:rPr>
        <w:t xml:space="preserve">resultant </w:t>
      </w:r>
      <w:r w:rsidR="00D24788" w:rsidRPr="008524EF">
        <w:rPr>
          <w:rFonts w:ascii="Times New Roman" w:hAnsi="Times New Roman" w:cs="Times New Roman"/>
          <w:sz w:val="24"/>
          <w:szCs w:val="24"/>
        </w:rPr>
        <w:t>Fe</w:t>
      </w:r>
      <w:r w:rsidR="00D24788" w:rsidRPr="008524EF">
        <w:rPr>
          <w:rFonts w:ascii="Times New Roman" w:hAnsi="Times New Roman" w:cs="Times New Roman"/>
          <w:sz w:val="24"/>
          <w:szCs w:val="24"/>
          <w:vertAlign w:val="subscript"/>
        </w:rPr>
        <w:t>2</w:t>
      </w:r>
      <w:r w:rsidR="00D24788" w:rsidRPr="008524EF">
        <w:rPr>
          <w:rFonts w:ascii="Times New Roman" w:hAnsi="Times New Roman" w:cs="Times New Roman"/>
          <w:sz w:val="24"/>
          <w:szCs w:val="24"/>
        </w:rPr>
        <w:t>O</w:t>
      </w:r>
      <w:r w:rsidR="00D24788" w:rsidRPr="008524EF">
        <w:rPr>
          <w:rFonts w:ascii="Times New Roman" w:hAnsi="Times New Roman" w:cs="Times New Roman"/>
          <w:sz w:val="24"/>
          <w:szCs w:val="24"/>
          <w:vertAlign w:val="subscript"/>
        </w:rPr>
        <w:t>3</w:t>
      </w:r>
      <w:r w:rsidR="00D24788" w:rsidRPr="008524EF">
        <w:rPr>
          <w:rFonts w:ascii="Times New Roman" w:hAnsi="Times New Roman" w:cs="Times New Roman"/>
          <w:sz w:val="24"/>
          <w:szCs w:val="24"/>
        </w:rPr>
        <w:t xml:space="preserve"> </w:t>
      </w:r>
      <w:r w:rsidR="00461592" w:rsidRPr="008524EF">
        <w:rPr>
          <w:rFonts w:ascii="Times New Roman" w:hAnsi="Times New Roman" w:cs="Times New Roman"/>
          <w:sz w:val="24"/>
          <w:szCs w:val="24"/>
        </w:rPr>
        <w:t>being dried then</w:t>
      </w:r>
      <w:r w:rsidR="00D24788" w:rsidRPr="008524EF">
        <w:rPr>
          <w:rFonts w:ascii="Times New Roman" w:hAnsi="Times New Roman" w:cs="Times New Roman"/>
          <w:sz w:val="24"/>
          <w:szCs w:val="24"/>
        </w:rPr>
        <w:t xml:space="preserve"> ball-milled in ethanol for 48</w:t>
      </w:r>
      <w:r w:rsidR="00C23B02" w:rsidRPr="008524EF">
        <w:rPr>
          <w:rFonts w:ascii="Times New Roman" w:hAnsi="Times New Roman" w:cs="Times New Roman"/>
          <w:sz w:val="24"/>
          <w:szCs w:val="24"/>
        </w:rPr>
        <w:t xml:space="preserve"> </w:t>
      </w:r>
      <w:r w:rsidR="00D24788" w:rsidRPr="008524EF">
        <w:rPr>
          <w:rFonts w:ascii="Times New Roman" w:hAnsi="Times New Roman" w:cs="Times New Roman"/>
          <w:sz w:val="24"/>
          <w:szCs w:val="24"/>
        </w:rPr>
        <w:t xml:space="preserve">h as described in </w:t>
      </w:r>
      <w:r w:rsidR="00730620" w:rsidRPr="008524EF">
        <w:rPr>
          <w:rFonts w:ascii="Times New Roman" w:hAnsi="Times New Roman" w:cs="Times New Roman"/>
          <w:sz w:val="24"/>
          <w:szCs w:val="24"/>
        </w:rPr>
        <w:fldChar w:fldCharType="begin" w:fldLock="1"/>
      </w:r>
      <w:r w:rsidR="002A276D" w:rsidRPr="008524EF">
        <w:rPr>
          <w:rFonts w:ascii="Times New Roman" w:hAnsi="Times New Roman" w:cs="Times New Roman"/>
          <w:sz w:val="24"/>
          <w:szCs w:val="24"/>
        </w:rPr>
        <w:instrText>ADDIN CSL_CITATION { "citationItems" : [ { "id" : "ITEM-1", "itemData" : { "DOI" : "10.1016/S0167-577X(00)00227-5", "ISSN" : "0167577X", "abstract" : "Hematite \u03b1-Fe2O3 powder was milled with a dispersing liquid (ethanol) for different times using a conventional planetary ball mill equipped with a steel vial. Both high resolution transmission electron microscopy (HRTEM), X-ray diffraction and zero- and in-field M\u00f6ssbauer spectrometry measurements reveal that the nanostructured powders contain maghemite, suggesting that our milling conditions favour the direct transformation from \u03b1-Fe2O3 to \u03b3-Fe2O3. Both the origin and the kinetics of the transformation are discussed in terms of mechanical aspects.", "author" : [ { "dropping-particle" : "", "family" : "Randrianantoandro", "given" : "N", "non-dropping-particle" : "", "parse-names" : false, "suffix" : "" }, { "dropping-particle" : "", "family" : "Mercier", "given" : "A.M", "non-dropping-particle" : "", "parse-names" : false, "suffix" : "" }, { "dropping-particle" : "", "family" : "Hervieu", "given" : "M", "non-dropping-particle" : "", "parse-names" : false, "suffix" : "" }, { "dropping-particle" : "", "family" : "Gren\u00e8che", "given" : "J.M", "non-dropping-particle" : "", "parse-names" : false, "suffix" : "" } ], "container-title" : "Materials Letters", "id" : "ITEM-1", "issue" : "3", "issued" : { "date-parts" : [ [ "2001" ] ] }, "number-of-pages" : "150-158", "title" : "Direct phase transformation from hematite to maghemite during high energy ball milling", "type" : "report", "volume" : "47" }, "uris" : [ "http://www.mendeley.com/documents/?uuid=6f25dfae-c0a8-3672-8416-476753a294e1" ] } ], "mendeley" : { "formattedCitation" : "[27]", "plainTextFormattedCitation" : "[27]", "previouslyFormattedCitation" : "[27]" }, "properties" : { "noteIndex" : 0 }, "schema" : "https://github.com/citation-style-language/schema/raw/master/csl-citation.json" }</w:instrText>
      </w:r>
      <w:r w:rsidR="00730620" w:rsidRPr="008524EF">
        <w:rPr>
          <w:rFonts w:ascii="Times New Roman" w:hAnsi="Times New Roman" w:cs="Times New Roman"/>
          <w:sz w:val="24"/>
          <w:szCs w:val="24"/>
        </w:rPr>
        <w:fldChar w:fldCharType="separate"/>
      </w:r>
      <w:r w:rsidR="002A276D" w:rsidRPr="008524EF">
        <w:rPr>
          <w:rFonts w:ascii="Times New Roman" w:hAnsi="Times New Roman" w:cs="Times New Roman"/>
          <w:sz w:val="24"/>
          <w:szCs w:val="24"/>
        </w:rPr>
        <w:t>[27]</w:t>
      </w:r>
      <w:r w:rsidR="00730620" w:rsidRPr="008524EF">
        <w:rPr>
          <w:rFonts w:ascii="Times New Roman" w:hAnsi="Times New Roman" w:cs="Times New Roman"/>
          <w:sz w:val="24"/>
          <w:szCs w:val="24"/>
        </w:rPr>
        <w:fldChar w:fldCharType="end"/>
      </w:r>
      <w:r w:rsidR="00D24788" w:rsidRPr="008524EF">
        <w:rPr>
          <w:rFonts w:ascii="Times New Roman" w:hAnsi="Times New Roman" w:cs="Times New Roman"/>
          <w:color w:val="002060"/>
          <w:sz w:val="24"/>
          <w:szCs w:val="24"/>
        </w:rPr>
        <w:t>.</w:t>
      </w:r>
      <w:r w:rsidR="00D24788" w:rsidRPr="008524EF">
        <w:rPr>
          <w:rFonts w:ascii="Times New Roman" w:hAnsi="Times New Roman" w:cs="Times New Roman"/>
          <w:sz w:val="24"/>
          <w:szCs w:val="24"/>
        </w:rPr>
        <w:t xml:space="preserve"> The iron oxide was mixed in the ball-milling apparatus for 4</w:t>
      </w:r>
      <w:r w:rsidR="000B4604" w:rsidRPr="008524EF">
        <w:rPr>
          <w:rFonts w:ascii="Times New Roman" w:hAnsi="Times New Roman" w:cs="Times New Roman"/>
          <w:sz w:val="24"/>
          <w:szCs w:val="24"/>
        </w:rPr>
        <w:t xml:space="preserve"> </w:t>
      </w:r>
      <w:r w:rsidRPr="008524EF">
        <w:rPr>
          <w:rFonts w:ascii="Times New Roman" w:hAnsi="Times New Roman" w:cs="Times New Roman"/>
          <w:sz w:val="24"/>
          <w:szCs w:val="24"/>
        </w:rPr>
        <w:t xml:space="preserve">h with 10 </w:t>
      </w:r>
      <w:r w:rsidR="00465AA7">
        <w:rPr>
          <w:rFonts w:ascii="Times New Roman" w:hAnsi="Times New Roman" w:cs="Times New Roman"/>
          <w:sz w:val="24"/>
          <w:szCs w:val="24"/>
        </w:rPr>
        <w:t xml:space="preserve">% </w:t>
      </w:r>
      <w:r w:rsidRPr="008524EF">
        <w:rPr>
          <w:rFonts w:ascii="Times New Roman" w:hAnsi="Times New Roman" w:cs="Times New Roman"/>
          <w:sz w:val="24"/>
          <w:szCs w:val="24"/>
        </w:rPr>
        <w:t xml:space="preserve">wt. carbon material (supplied by Imerys Graphite &amp; Carbon) </w:t>
      </w:r>
      <w:r w:rsidR="00D24788" w:rsidRPr="008524EF">
        <w:rPr>
          <w:rFonts w:ascii="Times New Roman" w:hAnsi="Times New Roman" w:cs="Times New Roman"/>
          <w:sz w:val="24"/>
          <w:szCs w:val="24"/>
        </w:rPr>
        <w:t>in the presence of ethanol</w:t>
      </w:r>
      <w:r w:rsidR="0064769D" w:rsidRPr="008524EF">
        <w:rPr>
          <w:rFonts w:ascii="Times New Roman" w:hAnsi="Times New Roman" w:cs="Times New Roman"/>
          <w:sz w:val="24"/>
          <w:szCs w:val="24"/>
        </w:rPr>
        <w:t xml:space="preserve"> </w:t>
      </w:r>
      <w:r w:rsidR="009009EE" w:rsidRPr="008524EF">
        <w:rPr>
          <w:rFonts w:ascii="Times New Roman" w:hAnsi="Times New Roman" w:cs="Times New Roman"/>
          <w:sz w:val="24"/>
          <w:szCs w:val="24"/>
        </w:rPr>
        <w:t>to</w:t>
      </w:r>
      <w:r w:rsidR="0064769D" w:rsidRPr="008524EF">
        <w:rPr>
          <w:rFonts w:ascii="Times New Roman" w:hAnsi="Times New Roman" w:cs="Times New Roman"/>
          <w:sz w:val="24"/>
          <w:szCs w:val="24"/>
        </w:rPr>
        <w:t xml:space="preserve"> </w:t>
      </w:r>
      <w:r w:rsidR="00DC5BBA" w:rsidRPr="008524EF">
        <w:rPr>
          <w:rFonts w:ascii="Times New Roman" w:hAnsi="Times New Roman" w:cs="Times New Roman"/>
          <w:sz w:val="24"/>
          <w:szCs w:val="24"/>
        </w:rPr>
        <w:t>favour</w:t>
      </w:r>
      <w:r w:rsidR="0064769D" w:rsidRPr="008524EF">
        <w:rPr>
          <w:rFonts w:ascii="Times New Roman" w:hAnsi="Times New Roman" w:cs="Times New Roman"/>
          <w:sz w:val="24"/>
          <w:szCs w:val="24"/>
        </w:rPr>
        <w:t xml:space="preserve"> mixing of the solid ingredients</w:t>
      </w:r>
      <w:r w:rsidR="00D24788" w:rsidRPr="008524EF">
        <w:rPr>
          <w:rFonts w:ascii="Times New Roman" w:hAnsi="Times New Roman" w:cs="Times New Roman"/>
          <w:sz w:val="24"/>
          <w:szCs w:val="24"/>
        </w:rPr>
        <w:t xml:space="preserve">. </w:t>
      </w:r>
      <w:r w:rsidR="007B71E9" w:rsidRPr="008524EF">
        <w:rPr>
          <w:rFonts w:ascii="Times New Roman" w:hAnsi="Times New Roman" w:cs="Times New Roman"/>
          <w:sz w:val="24"/>
          <w:szCs w:val="24"/>
        </w:rPr>
        <w:t>In order to</w:t>
      </w:r>
      <w:r w:rsidR="00D24788" w:rsidRPr="008524EF">
        <w:rPr>
          <w:rFonts w:ascii="Times New Roman" w:hAnsi="Times New Roman" w:cs="Times New Roman"/>
          <w:sz w:val="24"/>
          <w:szCs w:val="24"/>
        </w:rPr>
        <w:t xml:space="preserve"> suppress hydrogen evolution (</w:t>
      </w:r>
      <w:r w:rsidR="007B71E9" w:rsidRPr="008524EF">
        <w:rPr>
          <w:rFonts w:ascii="Times New Roman" w:hAnsi="Times New Roman" w:cs="Times New Roman"/>
          <w:sz w:val="24"/>
          <w:szCs w:val="24"/>
        </w:rPr>
        <w:t xml:space="preserve">a </w:t>
      </w:r>
      <w:r w:rsidR="00D24788" w:rsidRPr="008524EF">
        <w:rPr>
          <w:rFonts w:ascii="Times New Roman" w:hAnsi="Times New Roman" w:cs="Times New Roman"/>
          <w:sz w:val="24"/>
          <w:szCs w:val="24"/>
        </w:rPr>
        <w:t xml:space="preserve">competing </w:t>
      </w:r>
      <w:r w:rsidR="007B71E9" w:rsidRPr="008524EF">
        <w:rPr>
          <w:rFonts w:ascii="Times New Roman" w:hAnsi="Times New Roman" w:cs="Times New Roman"/>
          <w:sz w:val="24"/>
          <w:szCs w:val="24"/>
        </w:rPr>
        <w:t xml:space="preserve">reaction </w:t>
      </w:r>
      <w:r w:rsidR="008E441D" w:rsidRPr="008524EF">
        <w:rPr>
          <w:rFonts w:ascii="Times New Roman" w:hAnsi="Times New Roman" w:cs="Times New Roman"/>
          <w:sz w:val="24"/>
          <w:szCs w:val="24"/>
        </w:rPr>
        <w:t xml:space="preserve">with </w:t>
      </w:r>
      <w:r w:rsidR="00D24788" w:rsidRPr="008524EF">
        <w:rPr>
          <w:rFonts w:ascii="Times New Roman" w:hAnsi="Times New Roman" w:cs="Times New Roman"/>
          <w:sz w:val="24"/>
          <w:szCs w:val="24"/>
        </w:rPr>
        <w:t>reduction/oxidation of t</w:t>
      </w:r>
      <w:r w:rsidR="009009EE" w:rsidRPr="008524EF">
        <w:rPr>
          <w:rFonts w:ascii="Times New Roman" w:hAnsi="Times New Roman" w:cs="Times New Roman"/>
          <w:sz w:val="24"/>
          <w:szCs w:val="24"/>
        </w:rPr>
        <w:t xml:space="preserve">he iron species), </w:t>
      </w:r>
      <w:r w:rsidR="00465AA7">
        <w:rPr>
          <w:rFonts w:ascii="Times New Roman" w:hAnsi="Times New Roman" w:cs="Times New Roman"/>
          <w:sz w:val="24"/>
          <w:szCs w:val="24"/>
        </w:rPr>
        <w:t>4 %</w:t>
      </w:r>
      <w:r w:rsidR="009009EE" w:rsidRPr="008524EF">
        <w:rPr>
          <w:rFonts w:ascii="Times New Roman" w:hAnsi="Times New Roman" w:cs="Times New Roman"/>
          <w:sz w:val="24"/>
          <w:szCs w:val="24"/>
        </w:rPr>
        <w:t xml:space="preserve"> wt. </w:t>
      </w:r>
      <w:r w:rsidR="00D24788" w:rsidRPr="008524EF">
        <w:rPr>
          <w:rFonts w:ascii="Times New Roman" w:hAnsi="Times New Roman" w:cs="Times New Roman"/>
          <w:sz w:val="24"/>
          <w:szCs w:val="24"/>
        </w:rPr>
        <w:t>Bi</w:t>
      </w:r>
      <w:r w:rsidR="00D24788" w:rsidRPr="008524EF">
        <w:rPr>
          <w:rFonts w:ascii="Times New Roman" w:hAnsi="Times New Roman" w:cs="Times New Roman"/>
          <w:sz w:val="24"/>
          <w:szCs w:val="24"/>
          <w:vertAlign w:val="subscript"/>
        </w:rPr>
        <w:t>2</w:t>
      </w:r>
      <w:r w:rsidR="00D24788" w:rsidRPr="008524EF">
        <w:rPr>
          <w:rFonts w:ascii="Times New Roman" w:hAnsi="Times New Roman" w:cs="Times New Roman"/>
          <w:sz w:val="24"/>
          <w:szCs w:val="24"/>
        </w:rPr>
        <w:t>S</w:t>
      </w:r>
      <w:r w:rsidR="00D24788" w:rsidRPr="008524EF">
        <w:rPr>
          <w:rFonts w:ascii="Times New Roman" w:hAnsi="Times New Roman" w:cs="Times New Roman"/>
          <w:sz w:val="24"/>
          <w:szCs w:val="24"/>
          <w:vertAlign w:val="subscript"/>
        </w:rPr>
        <w:t>3</w:t>
      </w:r>
      <w:r w:rsidR="00D24788" w:rsidRPr="008524EF">
        <w:rPr>
          <w:rFonts w:ascii="Times New Roman" w:hAnsi="Times New Roman" w:cs="Times New Roman"/>
          <w:sz w:val="24"/>
          <w:szCs w:val="24"/>
        </w:rPr>
        <w:t xml:space="preserve"> was also added t</w:t>
      </w:r>
      <w:r w:rsidR="008E441D" w:rsidRPr="008524EF">
        <w:rPr>
          <w:rFonts w:ascii="Times New Roman" w:hAnsi="Times New Roman" w:cs="Times New Roman"/>
          <w:sz w:val="24"/>
          <w:szCs w:val="24"/>
        </w:rPr>
        <w:t xml:space="preserve">o the Fe/C composite during </w:t>
      </w:r>
      <w:r w:rsidR="00D24788" w:rsidRPr="008524EF">
        <w:rPr>
          <w:rFonts w:ascii="Times New Roman" w:hAnsi="Times New Roman" w:cs="Times New Roman"/>
          <w:sz w:val="24"/>
          <w:szCs w:val="24"/>
        </w:rPr>
        <w:t>ball-milli</w:t>
      </w:r>
      <w:r w:rsidR="008E441D" w:rsidRPr="008524EF">
        <w:rPr>
          <w:rFonts w:ascii="Times New Roman" w:hAnsi="Times New Roman" w:cs="Times New Roman"/>
          <w:sz w:val="24"/>
          <w:szCs w:val="24"/>
        </w:rPr>
        <w:t>ng</w:t>
      </w:r>
      <w:r w:rsidR="00480B71" w:rsidRPr="008524EF">
        <w:rPr>
          <w:rFonts w:ascii="Times New Roman" w:hAnsi="Times New Roman" w:cs="Times New Roman"/>
          <w:sz w:val="24"/>
          <w:szCs w:val="24"/>
        </w:rPr>
        <w:t>.</w:t>
      </w:r>
    </w:p>
    <w:p w14:paraId="36DC7A9E" w14:textId="77777777" w:rsidR="0024480D" w:rsidRPr="008524EF" w:rsidRDefault="0024480D" w:rsidP="00480B71">
      <w:pPr>
        <w:spacing w:line="480" w:lineRule="auto"/>
        <w:jc w:val="both"/>
        <w:rPr>
          <w:rFonts w:ascii="Times New Roman" w:hAnsi="Times New Roman" w:cs="Times New Roman"/>
          <w:sz w:val="24"/>
          <w:szCs w:val="24"/>
        </w:rPr>
      </w:pPr>
    </w:p>
    <w:p w14:paraId="4358C049" w14:textId="77777777" w:rsidR="00D24788" w:rsidRPr="00FC49EB" w:rsidRDefault="002E7A61" w:rsidP="00425925">
      <w:pPr>
        <w:spacing w:line="480" w:lineRule="auto"/>
        <w:jc w:val="both"/>
        <w:rPr>
          <w:rFonts w:ascii="Times New Roman" w:hAnsi="Times New Roman" w:cs="Times New Roman"/>
          <w:sz w:val="24"/>
          <w:szCs w:val="24"/>
        </w:rPr>
      </w:pPr>
      <w:r w:rsidRPr="008524EF">
        <w:rPr>
          <w:rFonts w:ascii="Times New Roman" w:hAnsi="Times New Roman" w:cs="Times New Roman"/>
          <w:sz w:val="24"/>
          <w:szCs w:val="24"/>
        </w:rPr>
        <w:t>X-ray diffraction (XRD)</w:t>
      </w:r>
      <w:r w:rsidR="00856EE7" w:rsidRPr="008524EF">
        <w:rPr>
          <w:rFonts w:ascii="Times New Roman" w:hAnsi="Times New Roman" w:cs="Times New Roman"/>
          <w:sz w:val="24"/>
          <w:szCs w:val="24"/>
        </w:rPr>
        <w:t xml:space="preserve"> </w:t>
      </w:r>
      <w:r w:rsidR="00425925" w:rsidRPr="008524EF">
        <w:rPr>
          <w:rFonts w:ascii="Times New Roman" w:hAnsi="Times New Roman" w:cs="Times New Roman"/>
          <w:sz w:val="24"/>
          <w:szCs w:val="24"/>
        </w:rPr>
        <w:t xml:space="preserve">patterns were obtained from a </w:t>
      </w:r>
      <w:r w:rsidRPr="008524EF">
        <w:rPr>
          <w:rFonts w:ascii="Times New Roman" w:hAnsi="Times New Roman" w:cs="Times New Roman"/>
          <w:sz w:val="24"/>
          <w:szCs w:val="24"/>
        </w:rPr>
        <w:t xml:space="preserve">Philips X-pert 3710 </w:t>
      </w:r>
      <w:r w:rsidR="00425925" w:rsidRPr="008524EF">
        <w:rPr>
          <w:rFonts w:ascii="Times New Roman" w:hAnsi="Times New Roman" w:cs="Times New Roman"/>
          <w:sz w:val="24"/>
          <w:szCs w:val="24"/>
        </w:rPr>
        <w:t xml:space="preserve">diffractometer </w:t>
      </w:r>
      <w:r w:rsidRPr="008524EF">
        <w:rPr>
          <w:rFonts w:ascii="Times New Roman" w:hAnsi="Times New Roman" w:cs="Times New Roman"/>
          <w:sz w:val="24"/>
          <w:szCs w:val="24"/>
        </w:rPr>
        <w:t xml:space="preserve">with </w:t>
      </w:r>
      <w:r w:rsidR="00BA7E0F" w:rsidRPr="008524EF">
        <w:rPr>
          <w:rFonts w:ascii="Times New Roman" w:hAnsi="Times New Roman" w:cs="Times New Roman"/>
          <w:sz w:val="24"/>
          <w:szCs w:val="24"/>
        </w:rPr>
        <w:t xml:space="preserve">Ni-filtered </w:t>
      </w:r>
      <w:r w:rsidRPr="008524EF">
        <w:rPr>
          <w:rFonts w:ascii="Times New Roman" w:hAnsi="Times New Roman" w:cs="Times New Roman"/>
          <w:sz w:val="24"/>
          <w:szCs w:val="24"/>
        </w:rPr>
        <w:t>Cu Kα radiation operating at 40 kV and 20 mA</w:t>
      </w:r>
      <w:r w:rsidR="00425925" w:rsidRPr="008524EF">
        <w:rPr>
          <w:rFonts w:ascii="Times New Roman" w:hAnsi="Times New Roman" w:cs="Times New Roman"/>
          <w:sz w:val="24"/>
          <w:szCs w:val="24"/>
        </w:rPr>
        <w:t xml:space="preserve"> in order to characterize </w:t>
      </w:r>
      <w:r w:rsidR="009009EE" w:rsidRPr="008524EF">
        <w:rPr>
          <w:rFonts w:ascii="Times New Roman" w:hAnsi="Times New Roman" w:cs="Times New Roman"/>
          <w:sz w:val="24"/>
          <w:szCs w:val="24"/>
        </w:rPr>
        <w:t xml:space="preserve">phase </w:t>
      </w:r>
      <w:r w:rsidR="009009EE" w:rsidRPr="00FC49EB">
        <w:rPr>
          <w:rFonts w:ascii="Times New Roman" w:hAnsi="Times New Roman" w:cs="Times New Roman"/>
          <w:sz w:val="24"/>
          <w:szCs w:val="24"/>
        </w:rPr>
        <w:t xml:space="preserve">composition </w:t>
      </w:r>
      <w:r w:rsidR="00425925" w:rsidRPr="00FC49EB">
        <w:rPr>
          <w:rFonts w:ascii="Times New Roman" w:hAnsi="Times New Roman" w:cs="Times New Roman"/>
          <w:sz w:val="24"/>
          <w:szCs w:val="24"/>
        </w:rPr>
        <w:t>of the Fe/C composites. T</w:t>
      </w:r>
      <w:r w:rsidRPr="00FC49EB">
        <w:rPr>
          <w:rFonts w:ascii="Times New Roman" w:hAnsi="Times New Roman" w:cs="Times New Roman"/>
          <w:sz w:val="24"/>
          <w:szCs w:val="24"/>
        </w:rPr>
        <w:t>ransmission electron microscopy (TEM) w</w:t>
      </w:r>
      <w:r w:rsidR="00425925" w:rsidRPr="00FC49EB">
        <w:rPr>
          <w:rFonts w:ascii="Times New Roman" w:hAnsi="Times New Roman" w:cs="Times New Roman"/>
          <w:sz w:val="24"/>
          <w:szCs w:val="24"/>
        </w:rPr>
        <w:t>as</w:t>
      </w:r>
      <w:r w:rsidR="0024480D" w:rsidRPr="00FC49EB">
        <w:rPr>
          <w:rFonts w:ascii="Times New Roman" w:hAnsi="Times New Roman" w:cs="Times New Roman"/>
          <w:sz w:val="24"/>
          <w:szCs w:val="24"/>
        </w:rPr>
        <w:t xml:space="preserve"> </w:t>
      </w:r>
      <w:r w:rsidRPr="00FC49EB">
        <w:rPr>
          <w:rFonts w:ascii="Times New Roman" w:hAnsi="Times New Roman" w:cs="Times New Roman"/>
          <w:sz w:val="24"/>
          <w:szCs w:val="24"/>
        </w:rPr>
        <w:t xml:space="preserve">used to </w:t>
      </w:r>
      <w:r w:rsidR="0024480D" w:rsidRPr="00FC49EB">
        <w:rPr>
          <w:rFonts w:ascii="Times New Roman" w:hAnsi="Times New Roman" w:cs="Times New Roman"/>
          <w:sz w:val="24"/>
          <w:szCs w:val="24"/>
        </w:rPr>
        <w:t>study</w:t>
      </w:r>
      <w:r w:rsidR="00425925" w:rsidRPr="00FC49EB">
        <w:rPr>
          <w:rFonts w:ascii="Times New Roman" w:hAnsi="Times New Roman" w:cs="Times New Roman"/>
          <w:sz w:val="24"/>
          <w:szCs w:val="24"/>
        </w:rPr>
        <w:t xml:space="preserve"> the </w:t>
      </w:r>
      <w:r w:rsidR="009009EE" w:rsidRPr="00FC49EB">
        <w:rPr>
          <w:rFonts w:ascii="Times New Roman" w:hAnsi="Times New Roman" w:cs="Times New Roman"/>
          <w:sz w:val="24"/>
          <w:szCs w:val="24"/>
        </w:rPr>
        <w:t xml:space="preserve">morphology of the </w:t>
      </w:r>
      <w:r w:rsidR="00425925" w:rsidRPr="00FC49EB">
        <w:rPr>
          <w:rFonts w:ascii="Times New Roman" w:hAnsi="Times New Roman" w:cs="Times New Roman"/>
          <w:sz w:val="24"/>
          <w:szCs w:val="24"/>
        </w:rPr>
        <w:t>sample</w:t>
      </w:r>
      <w:r w:rsidRPr="00FC49EB">
        <w:rPr>
          <w:rFonts w:ascii="Times New Roman" w:hAnsi="Times New Roman" w:cs="Times New Roman"/>
          <w:sz w:val="24"/>
          <w:szCs w:val="24"/>
        </w:rPr>
        <w:t xml:space="preserve">. </w:t>
      </w:r>
      <w:r w:rsidR="00B02A5D" w:rsidRPr="00FC49EB">
        <w:rPr>
          <w:rFonts w:ascii="Times New Roman" w:hAnsi="Times New Roman" w:cs="Times New Roman"/>
          <w:sz w:val="24"/>
          <w:szCs w:val="24"/>
        </w:rPr>
        <w:t>The Fe/C composite was analysed i</w:t>
      </w:r>
      <w:r w:rsidR="002E631C" w:rsidRPr="00FC49EB">
        <w:rPr>
          <w:rFonts w:ascii="Times New Roman" w:hAnsi="Times New Roman" w:cs="Times New Roman"/>
          <w:sz w:val="24"/>
          <w:szCs w:val="24"/>
        </w:rPr>
        <w:t>n a FEI/Philips CM12 TEM microscope by depositing a</w:t>
      </w:r>
      <w:r w:rsidR="00D24788" w:rsidRPr="00FC49EB">
        <w:rPr>
          <w:rFonts w:ascii="Times New Roman" w:hAnsi="Times New Roman" w:cs="Times New Roman"/>
          <w:sz w:val="24"/>
          <w:szCs w:val="24"/>
        </w:rPr>
        <w:t xml:space="preserve"> few drops of </w:t>
      </w:r>
      <w:r w:rsidR="002E631C" w:rsidRPr="00FC49EB">
        <w:rPr>
          <w:rFonts w:ascii="Times New Roman" w:hAnsi="Times New Roman" w:cs="Times New Roman"/>
          <w:sz w:val="24"/>
          <w:szCs w:val="24"/>
        </w:rPr>
        <w:t xml:space="preserve">solution </w:t>
      </w:r>
      <w:r w:rsidRPr="00FC49EB">
        <w:rPr>
          <w:rFonts w:ascii="Times New Roman" w:hAnsi="Times New Roman" w:cs="Times New Roman"/>
          <w:sz w:val="24"/>
          <w:szCs w:val="24"/>
        </w:rPr>
        <w:t>contain</w:t>
      </w:r>
      <w:r w:rsidR="00654B0B" w:rsidRPr="00FC49EB">
        <w:rPr>
          <w:rFonts w:ascii="Times New Roman" w:hAnsi="Times New Roman" w:cs="Times New Roman"/>
          <w:sz w:val="24"/>
          <w:szCs w:val="24"/>
        </w:rPr>
        <w:t>ing</w:t>
      </w:r>
      <w:r w:rsidRPr="00FC49EB">
        <w:rPr>
          <w:rFonts w:ascii="Times New Roman" w:hAnsi="Times New Roman" w:cs="Times New Roman"/>
          <w:sz w:val="24"/>
          <w:szCs w:val="24"/>
        </w:rPr>
        <w:t xml:space="preserve"> </w:t>
      </w:r>
      <w:r w:rsidR="002E631C" w:rsidRPr="00FC49EB">
        <w:rPr>
          <w:rFonts w:ascii="Times New Roman" w:hAnsi="Times New Roman" w:cs="Times New Roman"/>
          <w:sz w:val="24"/>
          <w:szCs w:val="24"/>
        </w:rPr>
        <w:t xml:space="preserve">the </w:t>
      </w:r>
      <w:r w:rsidRPr="00FC49EB">
        <w:rPr>
          <w:rFonts w:ascii="Times New Roman" w:hAnsi="Times New Roman" w:cs="Times New Roman"/>
          <w:sz w:val="24"/>
          <w:szCs w:val="24"/>
        </w:rPr>
        <w:t>composite dispersed in isopropyl alcohol</w:t>
      </w:r>
      <w:r w:rsidR="00654B0B" w:rsidRPr="00FC49EB">
        <w:rPr>
          <w:rFonts w:ascii="Times New Roman" w:hAnsi="Times New Roman" w:cs="Times New Roman"/>
          <w:sz w:val="24"/>
          <w:szCs w:val="24"/>
        </w:rPr>
        <w:t>,</w:t>
      </w:r>
      <w:r w:rsidR="00D24788" w:rsidRPr="00FC49EB">
        <w:rPr>
          <w:rFonts w:ascii="Times New Roman" w:hAnsi="Times New Roman" w:cs="Times New Roman"/>
          <w:sz w:val="24"/>
          <w:szCs w:val="24"/>
        </w:rPr>
        <w:t xml:space="preserve"> on carbon-film-coated Cu grids</w:t>
      </w:r>
      <w:r w:rsidR="00480B71" w:rsidRPr="00FC49EB">
        <w:rPr>
          <w:rFonts w:ascii="Times New Roman" w:hAnsi="Times New Roman" w:cs="Times New Roman"/>
          <w:sz w:val="24"/>
          <w:szCs w:val="24"/>
        </w:rPr>
        <w:t>.</w:t>
      </w:r>
    </w:p>
    <w:p w14:paraId="3ED595E6" w14:textId="77777777" w:rsidR="00480B71" w:rsidRPr="00FC49EB" w:rsidRDefault="00480B71" w:rsidP="00480B71">
      <w:pPr>
        <w:spacing w:line="480" w:lineRule="auto"/>
        <w:jc w:val="both"/>
        <w:rPr>
          <w:rFonts w:ascii="Times New Roman" w:hAnsi="Times New Roman" w:cs="Times New Roman"/>
          <w:sz w:val="24"/>
          <w:szCs w:val="24"/>
        </w:rPr>
      </w:pPr>
    </w:p>
    <w:p w14:paraId="22E4692E" w14:textId="77777777" w:rsidR="001F7487" w:rsidRPr="00FC49EB" w:rsidRDefault="00B303B3" w:rsidP="00573893">
      <w:pPr>
        <w:spacing w:line="480" w:lineRule="auto"/>
        <w:jc w:val="both"/>
        <w:rPr>
          <w:rFonts w:asciiTheme="majorBidi" w:hAnsiTheme="majorBidi" w:cstheme="majorBidi"/>
          <w:i/>
          <w:iCs/>
          <w:color w:val="FF0000"/>
          <w:sz w:val="24"/>
          <w:szCs w:val="24"/>
        </w:rPr>
      </w:pPr>
      <w:r w:rsidRPr="00FC49EB">
        <w:rPr>
          <w:rFonts w:asciiTheme="majorBidi" w:hAnsiTheme="majorBidi" w:cstheme="majorBidi"/>
          <w:i/>
          <w:iCs/>
          <w:sz w:val="24"/>
          <w:szCs w:val="24"/>
        </w:rPr>
        <w:t>2.</w:t>
      </w:r>
      <w:r w:rsidR="004F3065" w:rsidRPr="00FC49EB">
        <w:rPr>
          <w:rFonts w:asciiTheme="majorBidi" w:hAnsiTheme="majorBidi" w:cstheme="majorBidi"/>
          <w:i/>
          <w:iCs/>
          <w:sz w:val="24"/>
          <w:szCs w:val="24"/>
        </w:rPr>
        <w:t>3</w:t>
      </w:r>
      <w:r w:rsidRPr="00FC49EB">
        <w:rPr>
          <w:rFonts w:asciiTheme="majorBidi" w:hAnsiTheme="majorBidi" w:cstheme="majorBidi"/>
          <w:i/>
          <w:iCs/>
          <w:sz w:val="24"/>
          <w:szCs w:val="24"/>
        </w:rPr>
        <w:t xml:space="preserve"> </w:t>
      </w:r>
      <w:r w:rsidR="00EE6C45" w:rsidRPr="00FC49EB">
        <w:rPr>
          <w:rFonts w:asciiTheme="majorBidi" w:hAnsiTheme="majorBidi" w:cstheme="majorBidi"/>
          <w:i/>
          <w:iCs/>
          <w:sz w:val="24"/>
          <w:szCs w:val="24"/>
        </w:rPr>
        <w:t xml:space="preserve">Manufacture of </w:t>
      </w:r>
      <w:r w:rsidR="007B71E9" w:rsidRPr="00FC49EB">
        <w:rPr>
          <w:rFonts w:asciiTheme="majorBidi" w:hAnsiTheme="majorBidi" w:cstheme="majorBidi"/>
          <w:i/>
          <w:iCs/>
          <w:sz w:val="24"/>
          <w:szCs w:val="24"/>
        </w:rPr>
        <w:t xml:space="preserve">the </w:t>
      </w:r>
      <w:r w:rsidR="00EE6C45" w:rsidRPr="00FC49EB">
        <w:rPr>
          <w:rFonts w:asciiTheme="majorBidi" w:hAnsiTheme="majorBidi" w:cstheme="majorBidi"/>
          <w:i/>
          <w:iCs/>
          <w:sz w:val="24"/>
          <w:szCs w:val="24"/>
        </w:rPr>
        <w:t>air electrodes</w:t>
      </w:r>
    </w:p>
    <w:p w14:paraId="2FA3CE46" w14:textId="77777777" w:rsidR="00B816D2" w:rsidRPr="008524EF" w:rsidRDefault="00712035" w:rsidP="00480B71">
      <w:pPr>
        <w:spacing w:line="480" w:lineRule="auto"/>
        <w:jc w:val="both"/>
        <w:rPr>
          <w:rFonts w:asciiTheme="majorBidi" w:hAnsiTheme="majorBidi" w:cstheme="majorBidi"/>
          <w:sz w:val="24"/>
          <w:szCs w:val="24"/>
        </w:rPr>
      </w:pPr>
      <w:r w:rsidRPr="00FC49EB">
        <w:rPr>
          <w:rFonts w:asciiTheme="majorBidi" w:hAnsiTheme="majorBidi" w:cstheme="majorBidi"/>
          <w:sz w:val="24"/>
          <w:szCs w:val="24"/>
        </w:rPr>
        <w:t xml:space="preserve">The Pd/C gas diffusion electrode </w:t>
      </w:r>
      <w:r w:rsidR="00566CEE" w:rsidRPr="00FC49EB">
        <w:rPr>
          <w:rFonts w:asciiTheme="majorBidi" w:hAnsiTheme="majorBidi" w:cstheme="majorBidi"/>
          <w:sz w:val="24"/>
          <w:szCs w:val="24"/>
        </w:rPr>
        <w:t>comprised</w:t>
      </w:r>
      <w:r w:rsidRPr="00FC49EB">
        <w:rPr>
          <w:rFonts w:asciiTheme="majorBidi" w:hAnsiTheme="majorBidi" w:cstheme="majorBidi"/>
          <w:sz w:val="24"/>
          <w:szCs w:val="24"/>
        </w:rPr>
        <w:t xml:space="preserve"> three main parts</w:t>
      </w:r>
      <w:r w:rsidR="00063EF8" w:rsidRPr="00FC49EB">
        <w:rPr>
          <w:rFonts w:asciiTheme="majorBidi" w:hAnsiTheme="majorBidi" w:cstheme="majorBidi"/>
          <w:sz w:val="24"/>
          <w:szCs w:val="24"/>
        </w:rPr>
        <w:t xml:space="preserve"> bound together by hot press</w:t>
      </w:r>
      <w:r w:rsidR="00B816D2" w:rsidRPr="00FC49EB">
        <w:rPr>
          <w:rFonts w:asciiTheme="majorBidi" w:hAnsiTheme="majorBidi" w:cstheme="majorBidi"/>
          <w:sz w:val="24"/>
          <w:szCs w:val="24"/>
        </w:rPr>
        <w:t>ing</w:t>
      </w:r>
      <w:r w:rsidRPr="00FC49EB">
        <w:rPr>
          <w:rFonts w:asciiTheme="majorBidi" w:hAnsiTheme="majorBidi" w:cstheme="majorBidi"/>
          <w:sz w:val="24"/>
          <w:szCs w:val="24"/>
        </w:rPr>
        <w:t>: a gas di</w:t>
      </w:r>
      <w:r w:rsidR="007F2901" w:rsidRPr="00FC49EB">
        <w:rPr>
          <w:rFonts w:asciiTheme="majorBidi" w:hAnsiTheme="majorBidi" w:cstheme="majorBidi"/>
          <w:sz w:val="24"/>
          <w:szCs w:val="24"/>
        </w:rPr>
        <w:t>ffusion layer, a catalyst layer</w:t>
      </w:r>
      <w:r w:rsidRPr="00FC49EB">
        <w:rPr>
          <w:rFonts w:asciiTheme="majorBidi" w:hAnsiTheme="majorBidi" w:cstheme="majorBidi"/>
          <w:sz w:val="24"/>
          <w:szCs w:val="24"/>
        </w:rPr>
        <w:t xml:space="preserve"> and a current collector. </w:t>
      </w:r>
      <w:r w:rsidR="00F33E01" w:rsidRPr="00FC49EB">
        <w:rPr>
          <w:rFonts w:asciiTheme="majorBidi" w:hAnsiTheme="majorBidi" w:cstheme="majorBidi"/>
          <w:sz w:val="24"/>
          <w:szCs w:val="24"/>
        </w:rPr>
        <w:t>In order to</w:t>
      </w:r>
      <w:r w:rsidR="00845073" w:rsidRPr="00FC49EB">
        <w:rPr>
          <w:rFonts w:asciiTheme="majorBidi" w:hAnsiTheme="majorBidi" w:cstheme="majorBidi"/>
          <w:sz w:val="24"/>
          <w:szCs w:val="24"/>
        </w:rPr>
        <w:t xml:space="preserve"> produce t</w:t>
      </w:r>
      <w:r w:rsidRPr="00FC49EB">
        <w:rPr>
          <w:rFonts w:asciiTheme="majorBidi" w:hAnsiTheme="majorBidi" w:cstheme="majorBidi"/>
          <w:sz w:val="24"/>
          <w:szCs w:val="24"/>
        </w:rPr>
        <w:t>he gas diffusion layer</w:t>
      </w:r>
      <w:r w:rsidR="00845073" w:rsidRPr="00FC49EB">
        <w:rPr>
          <w:rFonts w:asciiTheme="majorBidi" w:hAnsiTheme="majorBidi" w:cstheme="majorBidi"/>
          <w:sz w:val="24"/>
          <w:szCs w:val="24"/>
        </w:rPr>
        <w:t>,</w:t>
      </w:r>
      <w:r w:rsidR="00B816D2" w:rsidRPr="00FC49EB">
        <w:rPr>
          <w:rFonts w:asciiTheme="majorBidi" w:hAnsiTheme="majorBidi" w:cstheme="majorBidi"/>
          <w:sz w:val="24"/>
          <w:szCs w:val="24"/>
        </w:rPr>
        <w:t xml:space="preserve"> </w:t>
      </w:r>
      <w:r w:rsidR="00063EF8" w:rsidRPr="00FC49EB">
        <w:rPr>
          <w:rFonts w:asciiTheme="majorBidi" w:hAnsiTheme="majorBidi" w:cstheme="majorBidi"/>
          <w:sz w:val="24"/>
          <w:szCs w:val="24"/>
        </w:rPr>
        <w:t>a</w:t>
      </w:r>
      <w:r w:rsidRPr="00FC49EB">
        <w:rPr>
          <w:rFonts w:asciiTheme="majorBidi" w:hAnsiTheme="majorBidi" w:cstheme="majorBidi"/>
          <w:sz w:val="24"/>
          <w:szCs w:val="24"/>
        </w:rPr>
        <w:t xml:space="preserve"> paste </w:t>
      </w:r>
      <w:r w:rsidR="00845073" w:rsidRPr="00FC49EB">
        <w:rPr>
          <w:rFonts w:asciiTheme="majorBidi" w:hAnsiTheme="majorBidi" w:cstheme="majorBidi"/>
          <w:sz w:val="24"/>
          <w:szCs w:val="24"/>
        </w:rPr>
        <w:t xml:space="preserve">was </w:t>
      </w:r>
      <w:r w:rsidRPr="00FC49EB">
        <w:rPr>
          <w:rFonts w:asciiTheme="majorBidi" w:hAnsiTheme="majorBidi" w:cstheme="majorBidi"/>
          <w:sz w:val="24"/>
          <w:szCs w:val="24"/>
        </w:rPr>
        <w:t xml:space="preserve">made from 80 wt% of </w:t>
      </w:r>
      <w:r w:rsidR="008133D8" w:rsidRPr="00FC49EB">
        <w:rPr>
          <w:rFonts w:asciiTheme="majorBidi" w:hAnsiTheme="majorBidi" w:cstheme="majorBidi"/>
          <w:sz w:val="24"/>
          <w:szCs w:val="24"/>
        </w:rPr>
        <w:t xml:space="preserve">high surface area </w:t>
      </w:r>
      <w:r w:rsidR="0024480D" w:rsidRPr="00FC49EB">
        <w:rPr>
          <w:rFonts w:asciiTheme="majorBidi" w:hAnsiTheme="majorBidi" w:cstheme="majorBidi"/>
          <w:sz w:val="24"/>
          <w:szCs w:val="24"/>
        </w:rPr>
        <w:t>(</w:t>
      </w:r>
      <w:r w:rsidR="0024480D" w:rsidRPr="00FC49EB">
        <w:rPr>
          <w:rFonts w:asciiTheme="majorBidi" w:hAnsiTheme="majorBidi" w:cstheme="majorBidi"/>
          <w:i/>
          <w:sz w:val="24"/>
          <w:szCs w:val="24"/>
        </w:rPr>
        <w:t>ca.</w:t>
      </w:r>
      <w:r w:rsidR="0024480D" w:rsidRPr="00FC49EB">
        <w:rPr>
          <w:rFonts w:asciiTheme="majorBidi" w:hAnsiTheme="majorBidi" w:cstheme="majorBidi"/>
          <w:sz w:val="24"/>
          <w:szCs w:val="24"/>
        </w:rPr>
        <w:t xml:space="preserve"> 64 m</w:t>
      </w:r>
      <w:r w:rsidR="0024480D" w:rsidRPr="00FC49EB">
        <w:rPr>
          <w:rFonts w:asciiTheme="majorBidi" w:hAnsiTheme="majorBidi" w:cstheme="majorBidi"/>
          <w:sz w:val="24"/>
          <w:szCs w:val="24"/>
          <w:vertAlign w:val="superscript"/>
        </w:rPr>
        <w:t>2</w:t>
      </w:r>
      <w:r w:rsidR="0024480D" w:rsidRPr="00FC49EB">
        <w:rPr>
          <w:rFonts w:asciiTheme="majorBidi" w:hAnsiTheme="majorBidi" w:cstheme="majorBidi"/>
          <w:sz w:val="24"/>
          <w:szCs w:val="24"/>
        </w:rPr>
        <w:t xml:space="preserve"> g</w:t>
      </w:r>
      <w:r w:rsidR="0024480D" w:rsidRPr="00FC49EB">
        <w:rPr>
          <w:rFonts w:asciiTheme="majorBidi" w:hAnsiTheme="majorBidi" w:cstheme="majorBidi"/>
          <w:sz w:val="24"/>
          <w:szCs w:val="24"/>
          <w:vertAlign w:val="superscript"/>
        </w:rPr>
        <w:t>-1</w:t>
      </w:r>
      <w:r w:rsidR="0024480D" w:rsidRPr="00FC49EB">
        <w:rPr>
          <w:rFonts w:asciiTheme="majorBidi" w:hAnsiTheme="majorBidi" w:cstheme="majorBidi"/>
          <w:sz w:val="24"/>
          <w:szCs w:val="24"/>
        </w:rPr>
        <w:t xml:space="preserve">) </w:t>
      </w:r>
      <w:r w:rsidR="008133D8" w:rsidRPr="00FC49EB">
        <w:rPr>
          <w:rFonts w:asciiTheme="majorBidi" w:hAnsiTheme="majorBidi" w:cstheme="majorBidi"/>
          <w:sz w:val="24"/>
          <w:szCs w:val="24"/>
        </w:rPr>
        <w:t>carbon</w:t>
      </w:r>
      <w:r w:rsidR="008133D8" w:rsidRPr="008524EF">
        <w:rPr>
          <w:rFonts w:asciiTheme="majorBidi" w:hAnsiTheme="majorBidi" w:cstheme="majorBidi"/>
          <w:sz w:val="24"/>
          <w:szCs w:val="24"/>
        </w:rPr>
        <w:t xml:space="preserve"> (</w:t>
      </w:r>
      <w:r w:rsidRPr="008524EF">
        <w:rPr>
          <w:rFonts w:asciiTheme="majorBidi" w:hAnsiTheme="majorBidi" w:cstheme="majorBidi"/>
          <w:sz w:val="24"/>
          <w:szCs w:val="24"/>
        </w:rPr>
        <w:t>supplied by IMERYS Graphite &amp; Carbon)</w:t>
      </w:r>
      <w:r w:rsidR="009009EE" w:rsidRPr="008524EF">
        <w:rPr>
          <w:rFonts w:asciiTheme="majorBidi" w:hAnsiTheme="majorBidi" w:cstheme="majorBidi"/>
          <w:sz w:val="24"/>
          <w:szCs w:val="24"/>
        </w:rPr>
        <w:t xml:space="preserve"> mixed with 20</w:t>
      </w:r>
      <w:r w:rsidR="00915278" w:rsidRPr="008524EF">
        <w:rPr>
          <w:rFonts w:asciiTheme="majorBidi" w:hAnsiTheme="majorBidi" w:cstheme="majorBidi"/>
          <w:sz w:val="24"/>
          <w:szCs w:val="24"/>
        </w:rPr>
        <w:t>%</w:t>
      </w:r>
      <w:r w:rsidR="00F14FAC" w:rsidRPr="008524EF">
        <w:rPr>
          <w:rFonts w:asciiTheme="majorBidi" w:hAnsiTheme="majorBidi" w:cstheme="majorBidi"/>
          <w:sz w:val="24"/>
          <w:szCs w:val="24"/>
        </w:rPr>
        <w:t xml:space="preserve"> </w:t>
      </w:r>
      <w:r w:rsidR="009009EE" w:rsidRPr="008524EF">
        <w:rPr>
          <w:rFonts w:asciiTheme="majorBidi" w:hAnsiTheme="majorBidi" w:cstheme="majorBidi"/>
          <w:sz w:val="24"/>
          <w:szCs w:val="24"/>
        </w:rPr>
        <w:t xml:space="preserve">wt. </w:t>
      </w:r>
      <w:r w:rsidR="00F14FAC" w:rsidRPr="008524EF">
        <w:rPr>
          <w:rFonts w:asciiTheme="majorBidi" w:hAnsiTheme="majorBidi" w:cstheme="majorBidi"/>
          <w:sz w:val="24"/>
          <w:szCs w:val="24"/>
        </w:rPr>
        <w:t>PTFE (DISP 30 solution, DuPont) and 10 cm</w:t>
      </w:r>
      <w:r w:rsidR="00F14FAC" w:rsidRPr="008524EF">
        <w:rPr>
          <w:rFonts w:asciiTheme="majorBidi" w:hAnsiTheme="majorBidi" w:cstheme="majorBidi"/>
          <w:sz w:val="24"/>
          <w:szCs w:val="24"/>
          <w:vertAlign w:val="superscript"/>
        </w:rPr>
        <w:t>3</w:t>
      </w:r>
      <w:r w:rsidR="00F14FAC" w:rsidRPr="008524EF">
        <w:rPr>
          <w:rFonts w:asciiTheme="majorBidi" w:hAnsiTheme="majorBidi" w:cstheme="majorBidi"/>
          <w:sz w:val="24"/>
          <w:szCs w:val="24"/>
        </w:rPr>
        <w:t xml:space="preserve"> water per 1</w:t>
      </w:r>
      <w:r w:rsidR="00E12BD8" w:rsidRPr="008524EF">
        <w:rPr>
          <w:rFonts w:asciiTheme="majorBidi" w:hAnsiTheme="majorBidi" w:cstheme="majorBidi"/>
          <w:sz w:val="24"/>
          <w:szCs w:val="24"/>
        </w:rPr>
        <w:t xml:space="preserve"> </w:t>
      </w:r>
      <w:r w:rsidR="00F14FAC" w:rsidRPr="008524EF">
        <w:rPr>
          <w:rFonts w:asciiTheme="majorBidi" w:hAnsiTheme="majorBidi" w:cstheme="majorBidi"/>
          <w:sz w:val="24"/>
          <w:szCs w:val="24"/>
        </w:rPr>
        <w:t xml:space="preserve">g of solids. The paste was rolled evenly over </w:t>
      </w:r>
      <w:r w:rsidR="00063EF8" w:rsidRPr="008524EF">
        <w:rPr>
          <w:rFonts w:asciiTheme="majorBidi" w:hAnsiTheme="majorBidi" w:cstheme="majorBidi"/>
          <w:sz w:val="24"/>
          <w:szCs w:val="24"/>
        </w:rPr>
        <w:t>a</w:t>
      </w:r>
      <w:r w:rsidR="00F14FAC" w:rsidRPr="008524EF">
        <w:rPr>
          <w:rFonts w:asciiTheme="majorBidi" w:hAnsiTheme="majorBidi" w:cstheme="majorBidi"/>
          <w:sz w:val="24"/>
          <w:szCs w:val="24"/>
        </w:rPr>
        <w:t xml:space="preserve"> </w:t>
      </w:r>
      <w:r w:rsidR="00063EF8" w:rsidRPr="008524EF">
        <w:rPr>
          <w:rFonts w:asciiTheme="majorBidi" w:hAnsiTheme="majorBidi" w:cstheme="majorBidi"/>
          <w:sz w:val="24"/>
          <w:szCs w:val="24"/>
        </w:rPr>
        <w:t>5</w:t>
      </w:r>
      <w:r w:rsidR="00480B71" w:rsidRPr="008524EF">
        <w:rPr>
          <w:rFonts w:asciiTheme="majorBidi" w:hAnsiTheme="majorBidi" w:cstheme="majorBidi"/>
          <w:sz w:val="24"/>
          <w:szCs w:val="24"/>
        </w:rPr>
        <w:t xml:space="preserve"> cm</w:t>
      </w:r>
      <w:r w:rsidR="00063EF8" w:rsidRPr="008524EF">
        <w:rPr>
          <w:rFonts w:asciiTheme="majorBidi" w:hAnsiTheme="majorBidi" w:cstheme="majorBidi"/>
          <w:sz w:val="24"/>
          <w:szCs w:val="24"/>
        </w:rPr>
        <w:t xml:space="preserve"> </w:t>
      </w:r>
      <w:r w:rsidR="00063EF8" w:rsidRPr="008524EF">
        <w:rPr>
          <w:rFonts w:asciiTheme="majorBidi" w:hAnsiTheme="majorBidi" w:cstheme="majorBidi"/>
          <w:sz w:val="24"/>
          <w:szCs w:val="24"/>
        </w:rPr>
        <w:sym w:font="Symbol" w:char="F0B4"/>
      </w:r>
      <w:r w:rsidR="00063EF8" w:rsidRPr="008524EF">
        <w:rPr>
          <w:rFonts w:asciiTheme="majorBidi" w:hAnsiTheme="majorBidi" w:cstheme="majorBidi"/>
          <w:sz w:val="24"/>
          <w:szCs w:val="24"/>
        </w:rPr>
        <w:t xml:space="preserve"> 5 cm piece of </w:t>
      </w:r>
      <w:r w:rsidR="00F14FAC" w:rsidRPr="008524EF">
        <w:rPr>
          <w:rFonts w:asciiTheme="majorBidi" w:hAnsiTheme="majorBidi" w:cstheme="majorBidi"/>
          <w:sz w:val="24"/>
          <w:szCs w:val="24"/>
        </w:rPr>
        <w:t xml:space="preserve">carbon cloth </w:t>
      </w:r>
      <w:r w:rsidR="00063EF8" w:rsidRPr="008524EF">
        <w:rPr>
          <w:rFonts w:asciiTheme="majorBidi" w:hAnsiTheme="majorBidi" w:cstheme="majorBidi"/>
          <w:sz w:val="24"/>
          <w:szCs w:val="24"/>
        </w:rPr>
        <w:t>(0.11 mm</w:t>
      </w:r>
      <w:r w:rsidR="009009EE" w:rsidRPr="008524EF">
        <w:rPr>
          <w:rFonts w:asciiTheme="majorBidi" w:hAnsiTheme="majorBidi" w:cstheme="majorBidi"/>
          <w:sz w:val="24"/>
          <w:szCs w:val="24"/>
        </w:rPr>
        <w:t xml:space="preserve"> thickness, treated with 25</w:t>
      </w:r>
      <w:r w:rsidR="00063EF8" w:rsidRPr="008524EF">
        <w:rPr>
          <w:rFonts w:asciiTheme="majorBidi" w:hAnsiTheme="majorBidi" w:cstheme="majorBidi"/>
          <w:sz w:val="24"/>
          <w:szCs w:val="24"/>
        </w:rPr>
        <w:t>%</w:t>
      </w:r>
      <w:r w:rsidR="009009EE" w:rsidRPr="008524EF">
        <w:rPr>
          <w:rFonts w:asciiTheme="majorBidi" w:hAnsiTheme="majorBidi" w:cstheme="majorBidi"/>
          <w:sz w:val="24"/>
          <w:szCs w:val="24"/>
        </w:rPr>
        <w:t xml:space="preserve"> wt.</w:t>
      </w:r>
      <w:r w:rsidR="00063EF8" w:rsidRPr="008524EF">
        <w:rPr>
          <w:rFonts w:asciiTheme="majorBidi" w:hAnsiTheme="majorBidi" w:cstheme="majorBidi"/>
          <w:sz w:val="24"/>
          <w:szCs w:val="24"/>
        </w:rPr>
        <w:t xml:space="preserve"> PTFE from FuelCell.com) then hot-pressed </w:t>
      </w:r>
      <w:r w:rsidR="00D678FD" w:rsidRPr="008524EF">
        <w:rPr>
          <w:rFonts w:asciiTheme="majorBidi" w:hAnsiTheme="majorBidi" w:cstheme="majorBidi"/>
          <w:sz w:val="24"/>
          <w:szCs w:val="24"/>
        </w:rPr>
        <w:t>at 140</w:t>
      </w:r>
      <w:r w:rsidR="009009EE" w:rsidRPr="008524EF">
        <w:rPr>
          <w:rFonts w:asciiTheme="majorBidi" w:hAnsiTheme="majorBidi" w:cstheme="majorBidi"/>
          <w:sz w:val="24"/>
          <w:szCs w:val="24"/>
        </w:rPr>
        <w:t xml:space="preserve"> </w:t>
      </w:r>
      <w:r w:rsidR="00D678FD" w:rsidRPr="008524EF">
        <w:rPr>
          <w:rFonts w:asciiTheme="majorBidi" w:hAnsiTheme="majorBidi" w:cstheme="majorBidi"/>
          <w:sz w:val="24"/>
          <w:szCs w:val="24"/>
          <w:vertAlign w:val="superscript"/>
        </w:rPr>
        <w:t>o</w:t>
      </w:r>
      <w:r w:rsidR="00D678FD" w:rsidRPr="008524EF">
        <w:rPr>
          <w:rFonts w:asciiTheme="majorBidi" w:hAnsiTheme="majorBidi" w:cstheme="majorBidi"/>
          <w:sz w:val="24"/>
          <w:szCs w:val="24"/>
        </w:rPr>
        <w:t xml:space="preserve">C and </w:t>
      </w:r>
      <w:r w:rsidR="0057203A" w:rsidRPr="008524EF">
        <w:rPr>
          <w:rFonts w:asciiTheme="majorBidi" w:hAnsiTheme="majorBidi" w:cstheme="majorBidi"/>
          <w:sz w:val="24"/>
          <w:szCs w:val="24"/>
        </w:rPr>
        <w:t>2</w:t>
      </w:r>
      <w:r w:rsidR="00D678FD" w:rsidRPr="008524EF">
        <w:rPr>
          <w:rFonts w:asciiTheme="majorBidi" w:hAnsiTheme="majorBidi" w:cstheme="majorBidi"/>
          <w:sz w:val="24"/>
          <w:szCs w:val="24"/>
        </w:rPr>
        <w:t>5</w:t>
      </w:r>
      <w:r w:rsidR="0057203A" w:rsidRPr="008524EF">
        <w:rPr>
          <w:rFonts w:asciiTheme="majorBidi" w:hAnsiTheme="majorBidi" w:cstheme="majorBidi"/>
          <w:sz w:val="24"/>
          <w:szCs w:val="24"/>
        </w:rPr>
        <w:t>0</w:t>
      </w:r>
      <w:r w:rsidR="00D678FD" w:rsidRPr="008524EF">
        <w:rPr>
          <w:rFonts w:asciiTheme="majorBidi" w:hAnsiTheme="majorBidi" w:cstheme="majorBidi"/>
          <w:sz w:val="24"/>
          <w:szCs w:val="24"/>
        </w:rPr>
        <w:t xml:space="preserve"> </w:t>
      </w:r>
      <w:r w:rsidR="0052258C" w:rsidRPr="008524EF">
        <w:rPr>
          <w:rFonts w:asciiTheme="majorBidi" w:hAnsiTheme="majorBidi" w:cstheme="majorBidi"/>
          <w:sz w:val="24"/>
          <w:szCs w:val="24"/>
        </w:rPr>
        <w:t>k</w:t>
      </w:r>
      <w:r w:rsidR="00D678FD" w:rsidRPr="008524EF">
        <w:rPr>
          <w:rFonts w:asciiTheme="majorBidi" w:hAnsiTheme="majorBidi" w:cstheme="majorBidi"/>
          <w:sz w:val="24"/>
          <w:szCs w:val="24"/>
        </w:rPr>
        <w:t xml:space="preserve">Pa </w:t>
      </w:r>
      <w:r w:rsidR="0057203A" w:rsidRPr="008524EF">
        <w:rPr>
          <w:rFonts w:asciiTheme="majorBidi" w:hAnsiTheme="majorBidi" w:cstheme="majorBidi"/>
          <w:sz w:val="24"/>
          <w:szCs w:val="24"/>
        </w:rPr>
        <w:t xml:space="preserve">for 10 minutes </w:t>
      </w:r>
      <w:r w:rsidR="00F14FAC" w:rsidRPr="008524EF">
        <w:rPr>
          <w:rFonts w:asciiTheme="majorBidi" w:hAnsiTheme="majorBidi" w:cstheme="majorBidi"/>
          <w:sz w:val="24"/>
          <w:szCs w:val="24"/>
        </w:rPr>
        <w:t>to a thickness of approximately 100</w:t>
      </w:r>
      <w:r w:rsidR="00E12BD8" w:rsidRPr="008524EF">
        <w:rPr>
          <w:rFonts w:asciiTheme="majorBidi" w:hAnsiTheme="majorBidi" w:cstheme="majorBidi"/>
          <w:sz w:val="24"/>
          <w:szCs w:val="24"/>
        </w:rPr>
        <w:t xml:space="preserve"> </w:t>
      </w:r>
      <w:r w:rsidR="00F14FAC" w:rsidRPr="008524EF">
        <w:rPr>
          <w:rFonts w:asciiTheme="majorBidi" w:hAnsiTheme="majorBidi" w:cstheme="majorBidi"/>
          <w:sz w:val="24"/>
          <w:szCs w:val="24"/>
        </w:rPr>
        <w:t>µm.</w:t>
      </w:r>
    </w:p>
    <w:p w14:paraId="3A2D0EA0" w14:textId="77777777" w:rsidR="00460CA3" w:rsidRPr="008524EF" w:rsidRDefault="00636CA9" w:rsidP="00313B64">
      <w:pPr>
        <w:spacing w:line="480" w:lineRule="auto"/>
        <w:jc w:val="both"/>
        <w:rPr>
          <w:rFonts w:asciiTheme="majorBidi" w:hAnsiTheme="majorBidi" w:cstheme="majorBidi"/>
          <w:sz w:val="24"/>
          <w:szCs w:val="24"/>
        </w:rPr>
      </w:pPr>
      <w:r w:rsidRPr="008524EF">
        <w:rPr>
          <w:rFonts w:asciiTheme="majorBidi" w:hAnsiTheme="majorBidi" w:cstheme="majorBidi"/>
          <w:sz w:val="24"/>
          <w:szCs w:val="24"/>
        </w:rPr>
        <w:t xml:space="preserve">The </w:t>
      </w:r>
      <w:r w:rsidR="00F14FAC" w:rsidRPr="008524EF">
        <w:rPr>
          <w:rFonts w:asciiTheme="majorBidi" w:hAnsiTheme="majorBidi" w:cstheme="majorBidi"/>
          <w:sz w:val="24"/>
          <w:szCs w:val="24"/>
        </w:rPr>
        <w:t>catalyst layer</w:t>
      </w:r>
      <w:r w:rsidRPr="008524EF">
        <w:rPr>
          <w:rFonts w:asciiTheme="majorBidi" w:hAnsiTheme="majorBidi" w:cstheme="majorBidi"/>
          <w:sz w:val="24"/>
          <w:szCs w:val="24"/>
        </w:rPr>
        <w:t xml:space="preserve"> included</w:t>
      </w:r>
      <w:r w:rsidR="009009EE" w:rsidRPr="008524EF">
        <w:rPr>
          <w:rFonts w:asciiTheme="majorBidi" w:hAnsiTheme="majorBidi" w:cstheme="majorBidi"/>
          <w:sz w:val="24"/>
          <w:szCs w:val="24"/>
        </w:rPr>
        <w:t xml:space="preserve"> 30 </w:t>
      </w:r>
      <w:r w:rsidR="00F14FAC" w:rsidRPr="008524EF">
        <w:rPr>
          <w:rFonts w:asciiTheme="majorBidi" w:hAnsiTheme="majorBidi" w:cstheme="majorBidi"/>
          <w:sz w:val="24"/>
          <w:szCs w:val="24"/>
        </w:rPr>
        <w:t>%</w:t>
      </w:r>
      <w:r w:rsidR="009009EE" w:rsidRPr="008524EF">
        <w:rPr>
          <w:rFonts w:asciiTheme="majorBidi" w:hAnsiTheme="majorBidi" w:cstheme="majorBidi"/>
          <w:sz w:val="24"/>
          <w:szCs w:val="24"/>
        </w:rPr>
        <w:t xml:space="preserve"> wt.</w:t>
      </w:r>
      <w:r w:rsidR="00F14FAC" w:rsidRPr="008524EF">
        <w:rPr>
          <w:rFonts w:asciiTheme="majorBidi" w:hAnsiTheme="majorBidi" w:cstheme="majorBidi"/>
          <w:sz w:val="24"/>
          <w:szCs w:val="24"/>
        </w:rPr>
        <w:t xml:space="preserve"> Pd/C catalyst sonicated for</w:t>
      </w:r>
      <w:r w:rsidR="009009EE" w:rsidRPr="008524EF">
        <w:rPr>
          <w:rFonts w:asciiTheme="majorBidi" w:hAnsiTheme="majorBidi" w:cstheme="majorBidi"/>
          <w:sz w:val="24"/>
          <w:szCs w:val="24"/>
        </w:rPr>
        <w:t xml:space="preserve"> 15 minutes in a 5</w:t>
      </w:r>
      <w:r w:rsidR="007B71E9" w:rsidRPr="008524EF">
        <w:rPr>
          <w:rFonts w:asciiTheme="majorBidi" w:hAnsiTheme="majorBidi" w:cstheme="majorBidi"/>
          <w:sz w:val="24"/>
          <w:szCs w:val="24"/>
        </w:rPr>
        <w:t>%</w:t>
      </w:r>
      <w:r w:rsidR="009009EE" w:rsidRPr="008524EF">
        <w:rPr>
          <w:rFonts w:asciiTheme="majorBidi" w:hAnsiTheme="majorBidi" w:cstheme="majorBidi"/>
          <w:sz w:val="24"/>
          <w:szCs w:val="24"/>
        </w:rPr>
        <w:t xml:space="preserve"> wt.</w:t>
      </w:r>
      <w:r w:rsidR="007B71E9" w:rsidRPr="008524EF">
        <w:rPr>
          <w:rFonts w:asciiTheme="majorBidi" w:hAnsiTheme="majorBidi" w:cstheme="majorBidi"/>
          <w:sz w:val="24"/>
          <w:szCs w:val="24"/>
        </w:rPr>
        <w:t xml:space="preserve"> Nafion </w:t>
      </w:r>
      <w:r w:rsidR="00F14FAC" w:rsidRPr="008524EF">
        <w:rPr>
          <w:rFonts w:asciiTheme="majorBidi" w:hAnsiTheme="majorBidi" w:cstheme="majorBidi"/>
          <w:sz w:val="24"/>
          <w:szCs w:val="24"/>
        </w:rPr>
        <w:t xml:space="preserve">solution </w:t>
      </w:r>
      <w:r w:rsidR="00313B64" w:rsidRPr="008524EF">
        <w:rPr>
          <w:rFonts w:asciiTheme="majorBidi" w:hAnsiTheme="majorBidi" w:cstheme="majorBidi"/>
          <w:sz w:val="24"/>
          <w:szCs w:val="24"/>
        </w:rPr>
        <w:t xml:space="preserve">containing </w:t>
      </w:r>
      <w:r w:rsidR="00F14FAC" w:rsidRPr="008524EF">
        <w:rPr>
          <w:rFonts w:asciiTheme="majorBidi" w:hAnsiTheme="majorBidi" w:cstheme="majorBidi"/>
          <w:sz w:val="24"/>
          <w:szCs w:val="24"/>
        </w:rPr>
        <w:t>aliphatic alcohols (</w:t>
      </w:r>
      <w:r w:rsidRPr="008524EF">
        <w:rPr>
          <w:rFonts w:asciiTheme="majorBidi" w:hAnsiTheme="majorBidi" w:cstheme="majorBidi"/>
          <w:sz w:val="24"/>
          <w:szCs w:val="24"/>
        </w:rPr>
        <w:t xml:space="preserve">from </w:t>
      </w:r>
      <w:r w:rsidR="00F14FAC" w:rsidRPr="008524EF">
        <w:rPr>
          <w:rFonts w:asciiTheme="majorBidi" w:hAnsiTheme="majorBidi" w:cstheme="majorBidi"/>
          <w:sz w:val="24"/>
          <w:szCs w:val="24"/>
        </w:rPr>
        <w:t xml:space="preserve">Sigma Aldrich), </w:t>
      </w:r>
      <w:r w:rsidR="00845073" w:rsidRPr="008524EF">
        <w:rPr>
          <w:rFonts w:asciiTheme="majorBidi" w:hAnsiTheme="majorBidi" w:cstheme="majorBidi"/>
          <w:sz w:val="24"/>
          <w:szCs w:val="24"/>
        </w:rPr>
        <w:t xml:space="preserve">with a </w:t>
      </w:r>
      <w:r w:rsidR="00F14FAC" w:rsidRPr="008524EF">
        <w:rPr>
          <w:rFonts w:asciiTheme="majorBidi" w:hAnsiTheme="majorBidi" w:cstheme="majorBidi"/>
          <w:sz w:val="24"/>
          <w:szCs w:val="24"/>
        </w:rPr>
        <w:t xml:space="preserve">weight ratio </w:t>
      </w:r>
      <w:r w:rsidR="009009EE" w:rsidRPr="008524EF">
        <w:rPr>
          <w:rFonts w:asciiTheme="majorBidi" w:hAnsiTheme="majorBidi" w:cstheme="majorBidi"/>
          <w:sz w:val="24"/>
          <w:szCs w:val="24"/>
        </w:rPr>
        <w:t xml:space="preserve">of 3:2 </w:t>
      </w:r>
      <w:r w:rsidRPr="008524EF">
        <w:rPr>
          <w:rFonts w:asciiTheme="majorBidi" w:hAnsiTheme="majorBidi" w:cstheme="majorBidi"/>
          <w:sz w:val="24"/>
          <w:szCs w:val="24"/>
        </w:rPr>
        <w:t>catalyst:Nafion</w:t>
      </w:r>
      <w:r w:rsidR="00F14FAC" w:rsidRPr="008524EF">
        <w:rPr>
          <w:rFonts w:asciiTheme="majorBidi" w:hAnsiTheme="majorBidi" w:cstheme="majorBidi"/>
          <w:sz w:val="24"/>
          <w:szCs w:val="24"/>
        </w:rPr>
        <w:t>. The sonication resulted in a black viscous ink</w:t>
      </w:r>
      <w:r w:rsidRPr="008524EF">
        <w:rPr>
          <w:rFonts w:asciiTheme="majorBidi" w:hAnsiTheme="majorBidi" w:cstheme="majorBidi"/>
          <w:sz w:val="24"/>
          <w:szCs w:val="24"/>
        </w:rPr>
        <w:t xml:space="preserve"> that</w:t>
      </w:r>
      <w:r w:rsidR="00F14FAC" w:rsidRPr="008524EF">
        <w:rPr>
          <w:rFonts w:asciiTheme="majorBidi" w:hAnsiTheme="majorBidi" w:cstheme="majorBidi"/>
          <w:sz w:val="24"/>
          <w:szCs w:val="24"/>
        </w:rPr>
        <w:t xml:space="preserve"> </w:t>
      </w:r>
      <w:r w:rsidR="00845073" w:rsidRPr="008524EF">
        <w:rPr>
          <w:rFonts w:asciiTheme="majorBidi" w:hAnsiTheme="majorBidi" w:cstheme="majorBidi"/>
          <w:sz w:val="24"/>
          <w:szCs w:val="24"/>
        </w:rPr>
        <w:t>was</w:t>
      </w:r>
      <w:r w:rsidR="00F14FAC" w:rsidRPr="008524EF">
        <w:rPr>
          <w:rFonts w:asciiTheme="majorBidi" w:hAnsiTheme="majorBidi" w:cstheme="majorBidi"/>
          <w:sz w:val="24"/>
          <w:szCs w:val="24"/>
        </w:rPr>
        <w:t xml:space="preserve"> </w:t>
      </w:r>
      <w:r w:rsidR="00F33E01" w:rsidRPr="008524EF">
        <w:rPr>
          <w:rFonts w:asciiTheme="majorBidi" w:hAnsiTheme="majorBidi" w:cstheme="majorBidi"/>
          <w:sz w:val="24"/>
          <w:szCs w:val="24"/>
        </w:rPr>
        <w:t xml:space="preserve">evenly </w:t>
      </w:r>
      <w:r w:rsidR="00F14FAC" w:rsidRPr="008524EF">
        <w:rPr>
          <w:rFonts w:asciiTheme="majorBidi" w:hAnsiTheme="majorBidi" w:cstheme="majorBidi"/>
          <w:sz w:val="24"/>
          <w:szCs w:val="24"/>
        </w:rPr>
        <w:t>spread on top of the gas diffusion layer (which was not allowed to dry out</w:t>
      </w:r>
      <w:r w:rsidRPr="008524EF">
        <w:rPr>
          <w:rFonts w:asciiTheme="majorBidi" w:hAnsiTheme="majorBidi" w:cstheme="majorBidi"/>
          <w:sz w:val="24"/>
          <w:szCs w:val="24"/>
        </w:rPr>
        <w:t xml:space="preserve"> in order</w:t>
      </w:r>
      <w:r w:rsidR="00F14FAC" w:rsidRPr="008524EF">
        <w:rPr>
          <w:rFonts w:asciiTheme="majorBidi" w:hAnsiTheme="majorBidi" w:cstheme="majorBidi"/>
          <w:sz w:val="24"/>
          <w:szCs w:val="24"/>
        </w:rPr>
        <w:t xml:space="preserve"> to prevent it from detaching from the carbon cloth before </w:t>
      </w:r>
      <w:r w:rsidR="001B32B0" w:rsidRPr="008524EF">
        <w:rPr>
          <w:rFonts w:asciiTheme="majorBidi" w:hAnsiTheme="majorBidi" w:cstheme="majorBidi"/>
          <w:sz w:val="24"/>
          <w:szCs w:val="24"/>
        </w:rPr>
        <w:t>hot-</w:t>
      </w:r>
      <w:r w:rsidR="00F14FAC" w:rsidRPr="008524EF">
        <w:rPr>
          <w:rFonts w:asciiTheme="majorBidi" w:hAnsiTheme="majorBidi" w:cstheme="majorBidi"/>
          <w:sz w:val="24"/>
          <w:szCs w:val="24"/>
        </w:rPr>
        <w:t>p</w:t>
      </w:r>
      <w:r w:rsidR="009009EE" w:rsidRPr="008524EF">
        <w:rPr>
          <w:rFonts w:asciiTheme="majorBidi" w:hAnsiTheme="majorBidi" w:cstheme="majorBidi"/>
          <w:sz w:val="24"/>
          <w:szCs w:val="24"/>
        </w:rPr>
        <w:t>ressing). The mass of the 30</w:t>
      </w:r>
      <w:r w:rsidR="00F14FAC" w:rsidRPr="008524EF">
        <w:rPr>
          <w:rFonts w:asciiTheme="majorBidi" w:hAnsiTheme="majorBidi" w:cstheme="majorBidi"/>
          <w:sz w:val="24"/>
          <w:szCs w:val="24"/>
        </w:rPr>
        <w:t xml:space="preserve">% </w:t>
      </w:r>
      <w:r w:rsidR="009009EE" w:rsidRPr="008524EF">
        <w:rPr>
          <w:rFonts w:asciiTheme="majorBidi" w:hAnsiTheme="majorBidi" w:cstheme="majorBidi"/>
          <w:sz w:val="24"/>
          <w:szCs w:val="24"/>
        </w:rPr>
        <w:t xml:space="preserve">wt. </w:t>
      </w:r>
      <w:r w:rsidR="00F14FAC" w:rsidRPr="008524EF">
        <w:rPr>
          <w:rFonts w:asciiTheme="majorBidi" w:hAnsiTheme="majorBidi" w:cstheme="majorBidi"/>
          <w:sz w:val="24"/>
          <w:szCs w:val="24"/>
        </w:rPr>
        <w:t xml:space="preserve">Pd/C catalyst was </w:t>
      </w:r>
      <w:r w:rsidR="00313B64" w:rsidRPr="008524EF">
        <w:rPr>
          <w:rFonts w:asciiTheme="majorBidi" w:hAnsiTheme="majorBidi" w:cstheme="majorBidi"/>
          <w:sz w:val="24"/>
          <w:szCs w:val="24"/>
        </w:rPr>
        <w:t>calculated</w:t>
      </w:r>
      <w:r w:rsidR="00F14FAC" w:rsidRPr="008524EF">
        <w:rPr>
          <w:rFonts w:asciiTheme="majorBidi" w:hAnsiTheme="majorBidi" w:cstheme="majorBidi"/>
          <w:sz w:val="24"/>
          <w:szCs w:val="24"/>
        </w:rPr>
        <w:t xml:space="preserve"> to </w:t>
      </w:r>
      <w:r w:rsidR="00556337" w:rsidRPr="008524EF">
        <w:rPr>
          <w:rFonts w:asciiTheme="majorBidi" w:hAnsiTheme="majorBidi" w:cstheme="majorBidi"/>
          <w:sz w:val="24"/>
          <w:szCs w:val="24"/>
        </w:rPr>
        <w:t>ensure</w:t>
      </w:r>
      <w:r w:rsidR="00F14FAC" w:rsidRPr="008524EF">
        <w:rPr>
          <w:rFonts w:asciiTheme="majorBidi" w:hAnsiTheme="majorBidi" w:cstheme="majorBidi"/>
          <w:sz w:val="24"/>
          <w:szCs w:val="24"/>
        </w:rPr>
        <w:t xml:space="preserve"> a 0.5 mg</w:t>
      </w:r>
      <w:r w:rsidR="00F33E01" w:rsidRPr="008524EF">
        <w:rPr>
          <w:rFonts w:asciiTheme="majorBidi" w:hAnsiTheme="majorBidi" w:cstheme="majorBidi"/>
          <w:sz w:val="24"/>
          <w:szCs w:val="24"/>
        </w:rPr>
        <w:t xml:space="preserve"> </w:t>
      </w:r>
      <w:r w:rsidR="00F14FAC" w:rsidRPr="008524EF">
        <w:rPr>
          <w:rFonts w:asciiTheme="majorBidi" w:hAnsiTheme="majorBidi" w:cstheme="majorBidi"/>
          <w:sz w:val="24"/>
          <w:szCs w:val="24"/>
        </w:rPr>
        <w:t>cm</w:t>
      </w:r>
      <w:r w:rsidR="00C53BAF" w:rsidRPr="008524EF">
        <w:rPr>
          <w:rFonts w:asciiTheme="majorBidi" w:hAnsiTheme="majorBidi" w:cstheme="majorBidi"/>
          <w:sz w:val="24"/>
          <w:szCs w:val="24"/>
          <w:vertAlign w:val="superscript"/>
        </w:rPr>
        <w:t>-2</w:t>
      </w:r>
      <w:r w:rsidR="00F14FAC" w:rsidRPr="008524EF">
        <w:rPr>
          <w:rFonts w:asciiTheme="majorBidi" w:hAnsiTheme="majorBidi" w:cstheme="majorBidi"/>
          <w:sz w:val="24"/>
          <w:szCs w:val="24"/>
        </w:rPr>
        <w:t xml:space="preserve"> loading of Pd on the surface of the electrode. Finally, a piece of expanded nickel mesh (Dexmet, 32 mesh,</w:t>
      </w:r>
      <w:r w:rsidR="00ED0532" w:rsidRPr="008524EF">
        <w:rPr>
          <w:rFonts w:asciiTheme="majorBidi" w:hAnsiTheme="majorBidi" w:cstheme="majorBidi"/>
          <w:sz w:val="24"/>
          <w:szCs w:val="24"/>
        </w:rPr>
        <w:t xml:space="preserve"> </w:t>
      </w:r>
      <w:r w:rsidR="00F14FAC" w:rsidRPr="008524EF">
        <w:rPr>
          <w:rFonts w:asciiTheme="majorBidi" w:hAnsiTheme="majorBidi" w:cstheme="majorBidi"/>
          <w:sz w:val="24"/>
          <w:szCs w:val="24"/>
        </w:rPr>
        <w:t xml:space="preserve">0.05 mm thick) was cut to size and placed on top of the catalyst layer. The </w:t>
      </w:r>
      <w:r w:rsidRPr="008524EF">
        <w:rPr>
          <w:rFonts w:asciiTheme="majorBidi" w:hAnsiTheme="majorBidi" w:cstheme="majorBidi"/>
          <w:sz w:val="24"/>
          <w:szCs w:val="24"/>
        </w:rPr>
        <w:t xml:space="preserve">three layers comprising the </w:t>
      </w:r>
      <w:r w:rsidR="00F14FAC" w:rsidRPr="008524EF">
        <w:rPr>
          <w:rFonts w:asciiTheme="majorBidi" w:hAnsiTheme="majorBidi" w:cstheme="majorBidi"/>
          <w:sz w:val="24"/>
          <w:szCs w:val="24"/>
        </w:rPr>
        <w:t>air electrode w</w:t>
      </w:r>
      <w:r w:rsidRPr="008524EF">
        <w:rPr>
          <w:rFonts w:asciiTheme="majorBidi" w:hAnsiTheme="majorBidi" w:cstheme="majorBidi"/>
          <w:sz w:val="24"/>
          <w:szCs w:val="24"/>
        </w:rPr>
        <w:t>ere</w:t>
      </w:r>
      <w:r w:rsidR="00F14FAC" w:rsidRPr="008524EF">
        <w:rPr>
          <w:rFonts w:asciiTheme="majorBidi" w:hAnsiTheme="majorBidi" w:cstheme="majorBidi"/>
          <w:sz w:val="24"/>
          <w:szCs w:val="24"/>
        </w:rPr>
        <w:t xml:space="preserve"> placed in </w:t>
      </w:r>
      <w:r w:rsidR="00F33E01" w:rsidRPr="008524EF">
        <w:rPr>
          <w:rFonts w:asciiTheme="majorBidi" w:hAnsiTheme="majorBidi" w:cstheme="majorBidi"/>
          <w:sz w:val="24"/>
          <w:szCs w:val="24"/>
        </w:rPr>
        <w:t>a</w:t>
      </w:r>
      <w:r w:rsidR="00F14FAC" w:rsidRPr="008524EF">
        <w:rPr>
          <w:rFonts w:asciiTheme="majorBidi" w:hAnsiTheme="majorBidi" w:cstheme="majorBidi"/>
          <w:sz w:val="24"/>
          <w:szCs w:val="24"/>
        </w:rPr>
        <w:t xml:space="preserve"> hydraulic press (Carver, model 3851) whilst still slightly wet and pressed for 2 minutes at 180</w:t>
      </w:r>
      <w:r w:rsidR="006756E5" w:rsidRPr="008524EF">
        <w:rPr>
          <w:rFonts w:asciiTheme="majorBidi" w:hAnsiTheme="majorBidi" w:cstheme="majorBidi"/>
          <w:sz w:val="24"/>
          <w:szCs w:val="24"/>
        </w:rPr>
        <w:t xml:space="preserve"> </w:t>
      </w:r>
      <w:r w:rsidR="00ED0532" w:rsidRPr="008524EF">
        <w:rPr>
          <w:rFonts w:asciiTheme="majorBidi" w:hAnsiTheme="majorBidi" w:cstheme="majorBidi"/>
          <w:sz w:val="24"/>
          <w:szCs w:val="24"/>
        </w:rPr>
        <w:t>°</w:t>
      </w:r>
      <w:r w:rsidR="00F14FAC" w:rsidRPr="008524EF">
        <w:rPr>
          <w:rFonts w:asciiTheme="majorBidi" w:hAnsiTheme="majorBidi" w:cstheme="majorBidi"/>
          <w:sz w:val="24"/>
          <w:szCs w:val="24"/>
        </w:rPr>
        <w:t xml:space="preserve">C and </w:t>
      </w:r>
      <w:r w:rsidR="0052258C" w:rsidRPr="008524EF">
        <w:rPr>
          <w:rFonts w:asciiTheme="majorBidi" w:hAnsiTheme="majorBidi" w:cstheme="majorBidi"/>
          <w:sz w:val="24"/>
          <w:szCs w:val="24"/>
        </w:rPr>
        <w:t>250</w:t>
      </w:r>
      <w:r w:rsidR="00F14FAC" w:rsidRPr="008524EF">
        <w:rPr>
          <w:rFonts w:asciiTheme="majorBidi" w:hAnsiTheme="majorBidi" w:cstheme="majorBidi"/>
          <w:sz w:val="24"/>
          <w:szCs w:val="24"/>
        </w:rPr>
        <w:t xml:space="preserve"> </w:t>
      </w:r>
      <w:r w:rsidR="001B32B0" w:rsidRPr="008524EF">
        <w:rPr>
          <w:rFonts w:asciiTheme="majorBidi" w:hAnsiTheme="majorBidi" w:cstheme="majorBidi"/>
          <w:sz w:val="24"/>
          <w:szCs w:val="24"/>
        </w:rPr>
        <w:t>k</w:t>
      </w:r>
      <w:r w:rsidR="00F14FAC" w:rsidRPr="008524EF">
        <w:rPr>
          <w:rFonts w:asciiTheme="majorBidi" w:hAnsiTheme="majorBidi" w:cstheme="majorBidi"/>
          <w:sz w:val="24"/>
          <w:szCs w:val="24"/>
        </w:rPr>
        <w:t>Pa.</w:t>
      </w:r>
    </w:p>
    <w:p w14:paraId="6D96D6A1" w14:textId="77777777" w:rsidR="009009EE" w:rsidRPr="008524EF" w:rsidRDefault="009009EE" w:rsidP="00313B64">
      <w:pPr>
        <w:spacing w:line="480" w:lineRule="auto"/>
        <w:jc w:val="both"/>
        <w:rPr>
          <w:rFonts w:asciiTheme="majorBidi" w:hAnsiTheme="majorBidi" w:cstheme="majorBidi"/>
          <w:sz w:val="24"/>
          <w:szCs w:val="24"/>
        </w:rPr>
      </w:pPr>
    </w:p>
    <w:p w14:paraId="4EB4DBC5" w14:textId="77777777" w:rsidR="00636CA9" w:rsidRPr="008524EF" w:rsidRDefault="00F5750F" w:rsidP="00F6181B">
      <w:pPr>
        <w:spacing w:line="480" w:lineRule="auto"/>
        <w:jc w:val="both"/>
        <w:rPr>
          <w:rFonts w:asciiTheme="majorBidi" w:hAnsiTheme="majorBidi" w:cstheme="majorBidi"/>
          <w:sz w:val="24"/>
          <w:szCs w:val="24"/>
        </w:rPr>
      </w:pPr>
      <w:r w:rsidRPr="008524EF">
        <w:rPr>
          <w:rFonts w:asciiTheme="majorBidi" w:hAnsiTheme="majorBidi" w:cstheme="majorBidi"/>
          <w:sz w:val="24"/>
          <w:szCs w:val="24"/>
        </w:rPr>
        <w:t>T</w:t>
      </w:r>
      <w:r w:rsidR="0051156D" w:rsidRPr="008524EF">
        <w:rPr>
          <w:rFonts w:asciiTheme="majorBidi" w:hAnsiTheme="majorBidi" w:cstheme="majorBidi"/>
          <w:sz w:val="24"/>
          <w:szCs w:val="24"/>
        </w:rPr>
        <w:t>he electrode was coated using</w:t>
      </w:r>
      <w:r w:rsidR="00F14FAC" w:rsidRPr="008524EF">
        <w:rPr>
          <w:rFonts w:asciiTheme="majorBidi" w:hAnsiTheme="majorBidi" w:cstheme="majorBidi"/>
          <w:sz w:val="24"/>
          <w:szCs w:val="24"/>
        </w:rPr>
        <w:t xml:space="preserve"> non-stick silicone paper to prevent it </w:t>
      </w:r>
      <w:r w:rsidR="00F14FAC" w:rsidRPr="00FC49EB">
        <w:rPr>
          <w:rFonts w:asciiTheme="majorBidi" w:hAnsiTheme="majorBidi" w:cstheme="majorBidi"/>
          <w:sz w:val="24"/>
          <w:szCs w:val="24"/>
        </w:rPr>
        <w:t>from</w:t>
      </w:r>
      <w:r w:rsidR="00F6181B" w:rsidRPr="00FC49EB">
        <w:rPr>
          <w:rFonts w:asciiTheme="majorBidi" w:hAnsiTheme="majorBidi" w:cstheme="majorBidi"/>
          <w:sz w:val="24"/>
          <w:szCs w:val="24"/>
        </w:rPr>
        <w:t xml:space="preserve"> </w:t>
      </w:r>
      <w:r w:rsidR="00C612A3" w:rsidRPr="00FC49EB">
        <w:rPr>
          <w:rFonts w:asciiTheme="majorBidi" w:hAnsiTheme="majorBidi" w:cstheme="majorBidi"/>
          <w:sz w:val="24"/>
          <w:szCs w:val="24"/>
        </w:rPr>
        <w:t xml:space="preserve">sticking </w:t>
      </w:r>
      <w:r w:rsidR="00F6181B" w:rsidRPr="00FC49EB">
        <w:rPr>
          <w:rFonts w:asciiTheme="majorBidi" w:hAnsiTheme="majorBidi" w:cstheme="majorBidi"/>
          <w:sz w:val="24"/>
          <w:szCs w:val="24"/>
        </w:rPr>
        <w:t xml:space="preserve">to </w:t>
      </w:r>
      <w:r w:rsidR="00F14FAC" w:rsidRPr="00FC49EB">
        <w:rPr>
          <w:rFonts w:asciiTheme="majorBidi" w:hAnsiTheme="majorBidi" w:cstheme="majorBidi"/>
          <w:sz w:val="24"/>
          <w:szCs w:val="24"/>
        </w:rPr>
        <w:t>the</w:t>
      </w:r>
      <w:r w:rsidR="00F14FAC" w:rsidRPr="008524EF">
        <w:rPr>
          <w:rFonts w:asciiTheme="majorBidi" w:hAnsiTheme="majorBidi" w:cstheme="majorBidi"/>
          <w:sz w:val="24"/>
          <w:szCs w:val="24"/>
        </w:rPr>
        <w:t xml:space="preserve"> plates of the hot</w:t>
      </w:r>
      <w:r w:rsidR="00556337" w:rsidRPr="008524EF">
        <w:rPr>
          <w:rFonts w:asciiTheme="majorBidi" w:hAnsiTheme="majorBidi" w:cstheme="majorBidi"/>
          <w:sz w:val="24"/>
          <w:szCs w:val="24"/>
        </w:rPr>
        <w:t>-</w:t>
      </w:r>
      <w:r w:rsidR="00F14FAC" w:rsidRPr="008524EF">
        <w:rPr>
          <w:rFonts w:asciiTheme="majorBidi" w:hAnsiTheme="majorBidi" w:cstheme="majorBidi"/>
          <w:sz w:val="24"/>
          <w:szCs w:val="24"/>
        </w:rPr>
        <w:t xml:space="preserve">press. The electrode was </w:t>
      </w:r>
      <w:r w:rsidR="00636CA9" w:rsidRPr="008524EF">
        <w:rPr>
          <w:rFonts w:asciiTheme="majorBidi" w:hAnsiTheme="majorBidi" w:cstheme="majorBidi"/>
          <w:sz w:val="24"/>
          <w:szCs w:val="24"/>
        </w:rPr>
        <w:t xml:space="preserve">carefully </w:t>
      </w:r>
      <w:r w:rsidR="00F14FAC" w:rsidRPr="008524EF">
        <w:rPr>
          <w:rFonts w:asciiTheme="majorBidi" w:hAnsiTheme="majorBidi" w:cstheme="majorBidi"/>
          <w:sz w:val="24"/>
          <w:szCs w:val="24"/>
        </w:rPr>
        <w:t xml:space="preserve">removed from the press and left to cool </w:t>
      </w:r>
      <w:r w:rsidR="00F33E01" w:rsidRPr="008524EF">
        <w:rPr>
          <w:rFonts w:asciiTheme="majorBidi" w:hAnsiTheme="majorBidi" w:cstheme="majorBidi"/>
          <w:sz w:val="24"/>
          <w:szCs w:val="24"/>
        </w:rPr>
        <w:t xml:space="preserve">at </w:t>
      </w:r>
      <w:r w:rsidR="00F14FAC" w:rsidRPr="008524EF">
        <w:rPr>
          <w:rFonts w:asciiTheme="majorBidi" w:hAnsiTheme="majorBidi" w:cstheme="majorBidi"/>
          <w:sz w:val="24"/>
          <w:szCs w:val="24"/>
        </w:rPr>
        <w:t>room temperature (20</w:t>
      </w:r>
      <w:r w:rsidR="006756E5" w:rsidRPr="008524EF">
        <w:rPr>
          <w:rFonts w:asciiTheme="majorBidi" w:hAnsiTheme="majorBidi" w:cstheme="majorBidi"/>
          <w:sz w:val="24"/>
          <w:szCs w:val="24"/>
        </w:rPr>
        <w:t xml:space="preserve"> </w:t>
      </w:r>
      <w:r w:rsidR="00556337" w:rsidRPr="008524EF">
        <w:rPr>
          <w:rFonts w:asciiTheme="majorBidi" w:hAnsiTheme="majorBidi" w:cstheme="majorBidi"/>
          <w:sz w:val="24"/>
          <w:szCs w:val="24"/>
        </w:rPr>
        <w:t>°</w:t>
      </w:r>
      <w:r w:rsidR="00F14FAC" w:rsidRPr="008524EF">
        <w:rPr>
          <w:rFonts w:asciiTheme="majorBidi" w:hAnsiTheme="majorBidi" w:cstheme="majorBidi"/>
          <w:sz w:val="24"/>
          <w:szCs w:val="24"/>
        </w:rPr>
        <w:t>C).</w:t>
      </w:r>
    </w:p>
    <w:p w14:paraId="0B5FE305" w14:textId="77777777" w:rsidR="00460CA3" w:rsidRPr="008524EF" w:rsidRDefault="00460CA3" w:rsidP="001E01E8">
      <w:pPr>
        <w:spacing w:line="480" w:lineRule="auto"/>
        <w:jc w:val="both"/>
        <w:rPr>
          <w:rFonts w:asciiTheme="majorBidi" w:hAnsiTheme="majorBidi" w:cstheme="majorBidi"/>
          <w:sz w:val="24"/>
          <w:szCs w:val="24"/>
        </w:rPr>
      </w:pPr>
    </w:p>
    <w:p w14:paraId="7894F11C" w14:textId="77777777" w:rsidR="00ED0532" w:rsidRPr="008524EF" w:rsidRDefault="00ED0532" w:rsidP="00317594">
      <w:pPr>
        <w:spacing w:line="480" w:lineRule="auto"/>
        <w:rPr>
          <w:rFonts w:asciiTheme="majorBidi" w:hAnsiTheme="majorBidi" w:cstheme="majorBidi"/>
          <w:b/>
          <w:bCs/>
          <w:i/>
          <w:iCs/>
          <w:color w:val="FF0000"/>
          <w:sz w:val="24"/>
          <w:szCs w:val="24"/>
        </w:rPr>
      </w:pPr>
      <w:r w:rsidRPr="008524EF">
        <w:rPr>
          <w:rFonts w:asciiTheme="majorBidi" w:hAnsiTheme="majorBidi" w:cstheme="majorBidi"/>
          <w:i/>
          <w:iCs/>
          <w:sz w:val="24"/>
          <w:szCs w:val="24"/>
        </w:rPr>
        <w:t>2.</w:t>
      </w:r>
      <w:r w:rsidR="004F3065" w:rsidRPr="008524EF">
        <w:rPr>
          <w:rFonts w:asciiTheme="majorBidi" w:hAnsiTheme="majorBidi" w:cstheme="majorBidi"/>
          <w:i/>
          <w:iCs/>
          <w:sz w:val="24"/>
          <w:szCs w:val="24"/>
        </w:rPr>
        <w:t>4</w:t>
      </w:r>
      <w:r w:rsidRPr="008524EF">
        <w:rPr>
          <w:rFonts w:asciiTheme="majorBidi" w:hAnsiTheme="majorBidi" w:cstheme="majorBidi"/>
          <w:i/>
          <w:iCs/>
          <w:sz w:val="24"/>
          <w:szCs w:val="24"/>
        </w:rPr>
        <w:t xml:space="preserve"> Manufacture of iron electrodes</w:t>
      </w:r>
    </w:p>
    <w:p w14:paraId="04F2A527" w14:textId="34F16D2B" w:rsidR="00FB26CA" w:rsidRPr="008524EF" w:rsidRDefault="00D16B18" w:rsidP="00F6181B">
      <w:pPr>
        <w:spacing w:line="480" w:lineRule="auto"/>
        <w:jc w:val="both"/>
        <w:rPr>
          <w:rFonts w:asciiTheme="majorBidi" w:hAnsiTheme="majorBidi" w:cstheme="majorBidi"/>
          <w:iCs/>
          <w:sz w:val="24"/>
          <w:szCs w:val="24"/>
        </w:rPr>
      </w:pPr>
      <w:r w:rsidRPr="008524EF">
        <w:rPr>
          <w:rFonts w:asciiTheme="majorBidi" w:hAnsiTheme="majorBidi" w:cstheme="majorBidi"/>
          <w:iCs/>
          <w:sz w:val="24"/>
          <w:szCs w:val="24"/>
        </w:rPr>
        <w:t>T</w:t>
      </w:r>
      <w:r w:rsidR="00C06218" w:rsidRPr="008524EF">
        <w:rPr>
          <w:rFonts w:asciiTheme="majorBidi" w:hAnsiTheme="majorBidi" w:cstheme="majorBidi"/>
          <w:iCs/>
          <w:sz w:val="24"/>
          <w:szCs w:val="24"/>
        </w:rPr>
        <w:t>he iron electrode</w:t>
      </w:r>
      <w:r w:rsidRPr="008524EF">
        <w:rPr>
          <w:rFonts w:asciiTheme="majorBidi" w:hAnsiTheme="majorBidi" w:cstheme="majorBidi"/>
          <w:iCs/>
          <w:sz w:val="24"/>
          <w:szCs w:val="24"/>
        </w:rPr>
        <w:t xml:space="preserve"> consisted of </w:t>
      </w:r>
      <w:r w:rsidR="009009EE" w:rsidRPr="008524EF">
        <w:rPr>
          <w:rFonts w:asciiTheme="majorBidi" w:hAnsiTheme="majorBidi" w:cstheme="majorBidi"/>
          <w:iCs/>
          <w:sz w:val="24"/>
          <w:szCs w:val="24"/>
        </w:rPr>
        <w:t>95</w:t>
      </w:r>
      <w:r w:rsidR="00152DFB" w:rsidRPr="008524EF">
        <w:rPr>
          <w:rFonts w:asciiTheme="majorBidi" w:hAnsiTheme="majorBidi" w:cstheme="majorBidi"/>
          <w:iCs/>
          <w:sz w:val="24"/>
          <w:szCs w:val="24"/>
        </w:rPr>
        <w:t xml:space="preserve">% </w:t>
      </w:r>
      <w:r w:rsidR="009009EE" w:rsidRPr="008524EF">
        <w:rPr>
          <w:rFonts w:asciiTheme="majorBidi" w:hAnsiTheme="majorBidi" w:cstheme="majorBidi"/>
          <w:iCs/>
          <w:sz w:val="24"/>
          <w:szCs w:val="24"/>
        </w:rPr>
        <w:t xml:space="preserve">wt. </w:t>
      </w:r>
      <w:r w:rsidR="00C06218" w:rsidRPr="008524EF">
        <w:rPr>
          <w:rFonts w:asciiTheme="majorBidi" w:hAnsiTheme="majorBidi" w:cstheme="majorBidi"/>
          <w:iCs/>
          <w:sz w:val="24"/>
          <w:szCs w:val="24"/>
        </w:rPr>
        <w:t xml:space="preserve">iron-carbon </w:t>
      </w:r>
      <w:r w:rsidR="00FB26CA" w:rsidRPr="008524EF">
        <w:rPr>
          <w:rFonts w:asciiTheme="majorBidi" w:hAnsiTheme="majorBidi" w:cstheme="majorBidi"/>
          <w:iCs/>
          <w:sz w:val="24"/>
          <w:szCs w:val="24"/>
        </w:rPr>
        <w:t xml:space="preserve">active </w:t>
      </w:r>
      <w:r w:rsidR="00C06218" w:rsidRPr="008524EF">
        <w:rPr>
          <w:rFonts w:asciiTheme="majorBidi" w:hAnsiTheme="majorBidi" w:cstheme="majorBidi"/>
          <w:iCs/>
          <w:sz w:val="24"/>
          <w:szCs w:val="24"/>
        </w:rPr>
        <w:t xml:space="preserve">paste </w:t>
      </w:r>
      <w:r w:rsidRPr="008524EF">
        <w:rPr>
          <w:rFonts w:asciiTheme="majorBidi" w:hAnsiTheme="majorBidi" w:cstheme="majorBidi"/>
          <w:iCs/>
          <w:sz w:val="24"/>
          <w:szCs w:val="24"/>
        </w:rPr>
        <w:t xml:space="preserve">held together with </w:t>
      </w:r>
      <w:r w:rsidR="00C06218" w:rsidRPr="008524EF">
        <w:rPr>
          <w:rFonts w:asciiTheme="majorBidi" w:hAnsiTheme="majorBidi" w:cstheme="majorBidi"/>
          <w:iCs/>
          <w:sz w:val="24"/>
          <w:szCs w:val="24"/>
        </w:rPr>
        <w:t>5</w:t>
      </w:r>
      <w:r w:rsidR="00152DFB" w:rsidRPr="008524EF">
        <w:rPr>
          <w:rFonts w:asciiTheme="majorBidi" w:hAnsiTheme="majorBidi" w:cstheme="majorBidi"/>
          <w:iCs/>
          <w:sz w:val="24"/>
          <w:szCs w:val="24"/>
        </w:rPr>
        <w:t xml:space="preserve"> wt. %</w:t>
      </w:r>
      <w:r w:rsidR="00C06218" w:rsidRPr="008524EF">
        <w:rPr>
          <w:rFonts w:asciiTheme="majorBidi" w:hAnsiTheme="majorBidi" w:cstheme="majorBidi"/>
          <w:iCs/>
          <w:sz w:val="24"/>
          <w:szCs w:val="24"/>
        </w:rPr>
        <w:t xml:space="preserve"> PTFE</w:t>
      </w:r>
      <w:r w:rsidR="007C0132" w:rsidRPr="008524EF">
        <w:rPr>
          <w:rFonts w:asciiTheme="majorBidi" w:hAnsiTheme="majorBidi" w:cstheme="majorBidi"/>
          <w:iCs/>
          <w:sz w:val="24"/>
          <w:szCs w:val="24"/>
        </w:rPr>
        <w:t xml:space="preserve"> solution</w:t>
      </w:r>
      <w:r w:rsidR="00C06218" w:rsidRPr="008524EF">
        <w:rPr>
          <w:rFonts w:asciiTheme="majorBidi" w:hAnsiTheme="majorBidi" w:cstheme="majorBidi"/>
          <w:iCs/>
          <w:sz w:val="24"/>
          <w:szCs w:val="24"/>
        </w:rPr>
        <w:t xml:space="preserve"> </w:t>
      </w:r>
      <w:r w:rsidR="00152DFB" w:rsidRPr="008524EF">
        <w:rPr>
          <w:rFonts w:asciiTheme="majorBidi" w:hAnsiTheme="majorBidi" w:cstheme="majorBidi"/>
          <w:iCs/>
          <w:sz w:val="24"/>
          <w:szCs w:val="24"/>
        </w:rPr>
        <w:t>(</w:t>
      </w:r>
      <w:r w:rsidR="00FB26CA" w:rsidRPr="008524EF">
        <w:rPr>
          <w:rFonts w:asciiTheme="majorBidi" w:hAnsiTheme="majorBidi" w:cstheme="majorBidi"/>
          <w:iCs/>
          <w:sz w:val="24"/>
          <w:szCs w:val="24"/>
        </w:rPr>
        <w:t>Ion Power TE 3859 PTFE with 6</w:t>
      </w:r>
      <w:r w:rsidR="009009EE" w:rsidRPr="008524EF">
        <w:rPr>
          <w:rFonts w:asciiTheme="majorBidi" w:hAnsiTheme="majorBidi" w:cstheme="majorBidi"/>
          <w:iCs/>
          <w:sz w:val="24"/>
          <w:szCs w:val="24"/>
        </w:rPr>
        <w:t>0</w:t>
      </w:r>
      <w:r w:rsidR="00FB26CA" w:rsidRPr="008524EF">
        <w:rPr>
          <w:rFonts w:asciiTheme="majorBidi" w:hAnsiTheme="majorBidi" w:cstheme="majorBidi"/>
          <w:iCs/>
          <w:sz w:val="24"/>
          <w:szCs w:val="24"/>
        </w:rPr>
        <w:t>%</w:t>
      </w:r>
      <w:r w:rsidR="009009EE" w:rsidRPr="008524EF">
        <w:rPr>
          <w:rFonts w:asciiTheme="majorBidi" w:hAnsiTheme="majorBidi" w:cstheme="majorBidi"/>
          <w:iCs/>
          <w:sz w:val="24"/>
          <w:szCs w:val="24"/>
        </w:rPr>
        <w:t xml:space="preserve"> wt.</w:t>
      </w:r>
      <w:r w:rsidR="00FB26CA" w:rsidRPr="008524EF">
        <w:rPr>
          <w:rFonts w:asciiTheme="majorBidi" w:hAnsiTheme="majorBidi" w:cstheme="majorBidi"/>
          <w:iCs/>
          <w:sz w:val="24"/>
          <w:szCs w:val="24"/>
        </w:rPr>
        <w:t xml:space="preserve"> polymer content</w:t>
      </w:r>
      <w:r w:rsidR="00152DFB" w:rsidRPr="008524EF">
        <w:rPr>
          <w:rFonts w:asciiTheme="majorBidi" w:hAnsiTheme="majorBidi" w:cstheme="majorBidi"/>
          <w:iCs/>
          <w:sz w:val="24"/>
          <w:szCs w:val="24"/>
        </w:rPr>
        <w:t>)</w:t>
      </w:r>
      <w:r w:rsidR="00317594" w:rsidRPr="008524EF">
        <w:rPr>
          <w:rFonts w:asciiTheme="majorBidi" w:hAnsiTheme="majorBidi" w:cstheme="majorBidi"/>
          <w:iCs/>
          <w:sz w:val="24"/>
          <w:szCs w:val="24"/>
        </w:rPr>
        <w:t xml:space="preserve"> </w:t>
      </w:r>
      <w:r w:rsidR="00C06218" w:rsidRPr="008524EF">
        <w:rPr>
          <w:rFonts w:asciiTheme="majorBidi" w:hAnsiTheme="majorBidi" w:cstheme="majorBidi"/>
          <w:iCs/>
          <w:sz w:val="24"/>
          <w:szCs w:val="24"/>
        </w:rPr>
        <w:t xml:space="preserve">hot-pressed at </w:t>
      </w:r>
      <w:r w:rsidR="00152DFB" w:rsidRPr="008524EF">
        <w:rPr>
          <w:rFonts w:asciiTheme="majorBidi" w:hAnsiTheme="majorBidi" w:cstheme="majorBidi"/>
          <w:iCs/>
          <w:sz w:val="24"/>
          <w:szCs w:val="24"/>
        </w:rPr>
        <w:t>200</w:t>
      </w:r>
      <w:r w:rsidR="0026154A" w:rsidRPr="008524EF">
        <w:rPr>
          <w:rFonts w:asciiTheme="majorBidi" w:hAnsiTheme="majorBidi" w:cstheme="majorBidi"/>
          <w:iCs/>
          <w:sz w:val="24"/>
          <w:szCs w:val="24"/>
        </w:rPr>
        <w:t xml:space="preserve"> </w:t>
      </w:r>
      <w:r w:rsidR="00152DFB" w:rsidRPr="008524EF">
        <w:rPr>
          <w:rFonts w:asciiTheme="majorBidi" w:hAnsiTheme="majorBidi" w:cstheme="majorBidi"/>
          <w:iCs/>
          <w:sz w:val="24"/>
          <w:szCs w:val="24"/>
        </w:rPr>
        <w:t xml:space="preserve">°C and </w:t>
      </w:r>
      <w:r w:rsidR="007C0132" w:rsidRPr="008524EF">
        <w:rPr>
          <w:rFonts w:asciiTheme="majorBidi" w:hAnsiTheme="majorBidi" w:cstheme="majorBidi"/>
          <w:iCs/>
          <w:sz w:val="24"/>
          <w:szCs w:val="24"/>
        </w:rPr>
        <w:t>12</w:t>
      </w:r>
      <w:r w:rsidR="009009EE" w:rsidRPr="008524EF">
        <w:rPr>
          <w:rFonts w:asciiTheme="majorBidi" w:hAnsiTheme="majorBidi" w:cstheme="majorBidi"/>
          <w:iCs/>
          <w:sz w:val="24"/>
          <w:szCs w:val="24"/>
        </w:rPr>
        <w:t xml:space="preserve"> </w:t>
      </w:r>
      <w:r w:rsidR="00832D69" w:rsidRPr="008524EF">
        <w:rPr>
          <w:rFonts w:asciiTheme="majorBidi" w:hAnsiTheme="majorBidi" w:cstheme="majorBidi"/>
          <w:iCs/>
          <w:sz w:val="24"/>
          <w:szCs w:val="24"/>
        </w:rPr>
        <w:t>000</w:t>
      </w:r>
      <w:r w:rsidR="007C0132" w:rsidRPr="008524EF">
        <w:rPr>
          <w:rFonts w:asciiTheme="majorBidi" w:hAnsiTheme="majorBidi" w:cstheme="majorBidi"/>
          <w:iCs/>
          <w:sz w:val="24"/>
          <w:szCs w:val="24"/>
        </w:rPr>
        <w:t xml:space="preserve"> </w:t>
      </w:r>
      <w:r w:rsidR="00832D69" w:rsidRPr="008524EF">
        <w:rPr>
          <w:rFonts w:asciiTheme="majorBidi" w:hAnsiTheme="majorBidi" w:cstheme="majorBidi"/>
          <w:iCs/>
          <w:sz w:val="24"/>
          <w:szCs w:val="24"/>
        </w:rPr>
        <w:t>k</w:t>
      </w:r>
      <w:r w:rsidRPr="008524EF">
        <w:rPr>
          <w:rFonts w:asciiTheme="majorBidi" w:hAnsiTheme="majorBidi" w:cstheme="majorBidi"/>
          <w:iCs/>
          <w:sz w:val="24"/>
          <w:szCs w:val="24"/>
        </w:rPr>
        <w:t>Pa</w:t>
      </w:r>
      <w:r w:rsidR="00C06218" w:rsidRPr="008524EF">
        <w:rPr>
          <w:rFonts w:asciiTheme="majorBidi" w:hAnsiTheme="majorBidi" w:cstheme="majorBidi"/>
          <w:iCs/>
          <w:sz w:val="24"/>
          <w:szCs w:val="24"/>
        </w:rPr>
        <w:t xml:space="preserve"> for </w:t>
      </w:r>
      <w:r w:rsidR="007C0132" w:rsidRPr="008524EF">
        <w:rPr>
          <w:rFonts w:asciiTheme="majorBidi" w:hAnsiTheme="majorBidi" w:cstheme="majorBidi"/>
          <w:iCs/>
          <w:sz w:val="24"/>
          <w:szCs w:val="24"/>
        </w:rPr>
        <w:t xml:space="preserve">1 </w:t>
      </w:r>
      <w:r w:rsidR="00C06218" w:rsidRPr="008524EF">
        <w:rPr>
          <w:rFonts w:asciiTheme="majorBidi" w:hAnsiTheme="majorBidi" w:cstheme="majorBidi"/>
          <w:iCs/>
          <w:sz w:val="24"/>
          <w:szCs w:val="24"/>
        </w:rPr>
        <w:t xml:space="preserve">h. The active paste was a combination </w:t>
      </w:r>
      <w:r w:rsidR="009009EE" w:rsidRPr="008524EF">
        <w:rPr>
          <w:rFonts w:asciiTheme="majorBidi" w:hAnsiTheme="majorBidi" w:cstheme="majorBidi"/>
          <w:iCs/>
          <w:sz w:val="24"/>
          <w:szCs w:val="24"/>
        </w:rPr>
        <w:t>of 85.7</w:t>
      </w:r>
      <w:r w:rsidR="00614FA2" w:rsidRPr="008524EF">
        <w:rPr>
          <w:rFonts w:asciiTheme="majorBidi" w:hAnsiTheme="majorBidi" w:cstheme="majorBidi"/>
          <w:iCs/>
          <w:sz w:val="24"/>
          <w:szCs w:val="24"/>
        </w:rPr>
        <w:t>%</w:t>
      </w:r>
      <w:r w:rsidR="009009EE" w:rsidRPr="008524EF">
        <w:rPr>
          <w:rFonts w:asciiTheme="majorBidi" w:hAnsiTheme="majorBidi" w:cstheme="majorBidi"/>
          <w:iCs/>
          <w:sz w:val="24"/>
          <w:szCs w:val="24"/>
        </w:rPr>
        <w:t xml:space="preserve"> wt.</w:t>
      </w:r>
      <w:r w:rsidR="00614FA2" w:rsidRPr="008524EF">
        <w:rPr>
          <w:rFonts w:asciiTheme="majorBidi" w:hAnsiTheme="majorBidi" w:cstheme="majorBidi"/>
          <w:iCs/>
          <w:sz w:val="24"/>
          <w:szCs w:val="24"/>
        </w:rPr>
        <w:t xml:space="preserve"> </w:t>
      </w:r>
      <w:r w:rsidR="00C06218" w:rsidRPr="008524EF">
        <w:rPr>
          <w:rFonts w:asciiTheme="majorBidi" w:hAnsiTheme="majorBidi" w:cstheme="majorBidi"/>
          <w:iCs/>
          <w:sz w:val="24"/>
          <w:szCs w:val="24"/>
        </w:rPr>
        <w:t>Fe</w:t>
      </w:r>
      <w:r w:rsidR="00C06218" w:rsidRPr="008524EF">
        <w:rPr>
          <w:rFonts w:asciiTheme="majorBidi" w:hAnsiTheme="majorBidi" w:cstheme="majorBidi"/>
          <w:iCs/>
          <w:sz w:val="24"/>
          <w:szCs w:val="24"/>
          <w:vertAlign w:val="subscript"/>
        </w:rPr>
        <w:t>2</w:t>
      </w:r>
      <w:r w:rsidR="00C06218" w:rsidRPr="008524EF">
        <w:rPr>
          <w:rFonts w:asciiTheme="majorBidi" w:hAnsiTheme="majorBidi" w:cstheme="majorBidi"/>
          <w:iCs/>
          <w:sz w:val="24"/>
          <w:szCs w:val="24"/>
        </w:rPr>
        <w:t>O</w:t>
      </w:r>
      <w:r w:rsidR="00C06218" w:rsidRPr="008524EF">
        <w:rPr>
          <w:rFonts w:asciiTheme="majorBidi" w:hAnsiTheme="majorBidi" w:cstheme="majorBidi"/>
          <w:iCs/>
          <w:sz w:val="24"/>
          <w:szCs w:val="24"/>
          <w:vertAlign w:val="subscript"/>
        </w:rPr>
        <w:t>3</w:t>
      </w:r>
      <w:r w:rsidR="00C06218" w:rsidRPr="008524EF">
        <w:rPr>
          <w:rFonts w:asciiTheme="majorBidi" w:hAnsiTheme="majorBidi" w:cstheme="majorBidi"/>
          <w:iCs/>
          <w:sz w:val="24"/>
          <w:szCs w:val="24"/>
        </w:rPr>
        <w:t xml:space="preserve"> corresponding to 60% </w:t>
      </w:r>
      <w:r w:rsidR="009009EE" w:rsidRPr="008524EF">
        <w:rPr>
          <w:rFonts w:asciiTheme="majorBidi" w:hAnsiTheme="majorBidi" w:cstheme="majorBidi"/>
          <w:iCs/>
          <w:sz w:val="24"/>
          <w:szCs w:val="24"/>
        </w:rPr>
        <w:t xml:space="preserve">wt. </w:t>
      </w:r>
      <w:r w:rsidR="00C06218" w:rsidRPr="008524EF">
        <w:rPr>
          <w:rFonts w:asciiTheme="majorBidi" w:hAnsiTheme="majorBidi" w:cstheme="majorBidi"/>
          <w:iCs/>
          <w:sz w:val="24"/>
          <w:szCs w:val="24"/>
        </w:rPr>
        <w:t>Fe, 10</w:t>
      </w:r>
      <w:r w:rsidR="00465AA7">
        <w:rPr>
          <w:rFonts w:asciiTheme="majorBidi" w:hAnsiTheme="majorBidi" w:cstheme="majorBidi"/>
          <w:iCs/>
          <w:sz w:val="24"/>
          <w:szCs w:val="24"/>
        </w:rPr>
        <w:t xml:space="preserve"> </w:t>
      </w:r>
      <w:r w:rsidR="00C06218" w:rsidRPr="008524EF">
        <w:rPr>
          <w:rFonts w:asciiTheme="majorBidi" w:hAnsiTheme="majorBidi" w:cstheme="majorBidi"/>
          <w:iCs/>
          <w:sz w:val="24"/>
          <w:szCs w:val="24"/>
        </w:rPr>
        <w:t>%</w:t>
      </w:r>
      <w:r w:rsidR="00152DFB" w:rsidRPr="008524EF">
        <w:rPr>
          <w:rFonts w:asciiTheme="majorBidi" w:hAnsiTheme="majorBidi" w:cstheme="majorBidi"/>
          <w:iCs/>
          <w:sz w:val="24"/>
          <w:szCs w:val="24"/>
        </w:rPr>
        <w:t xml:space="preserve"> </w:t>
      </w:r>
      <w:r w:rsidR="009009EE" w:rsidRPr="008524EF">
        <w:rPr>
          <w:rFonts w:asciiTheme="majorBidi" w:hAnsiTheme="majorBidi" w:cstheme="majorBidi"/>
          <w:iCs/>
          <w:sz w:val="24"/>
          <w:szCs w:val="24"/>
        </w:rPr>
        <w:t xml:space="preserve">wt. </w:t>
      </w:r>
      <w:r w:rsidR="00C06218" w:rsidRPr="008524EF">
        <w:rPr>
          <w:rFonts w:asciiTheme="majorBidi" w:hAnsiTheme="majorBidi" w:cstheme="majorBidi"/>
          <w:iCs/>
          <w:sz w:val="24"/>
          <w:szCs w:val="24"/>
        </w:rPr>
        <w:t>C-</w:t>
      </w:r>
      <w:r w:rsidR="00C06218" w:rsidRPr="00FC49EB">
        <w:rPr>
          <w:rFonts w:asciiTheme="majorBidi" w:hAnsiTheme="majorBidi" w:cstheme="majorBidi"/>
          <w:iCs/>
          <w:sz w:val="24"/>
          <w:szCs w:val="24"/>
        </w:rPr>
        <w:t>TimCal</w:t>
      </w:r>
      <w:r w:rsidR="00614FA2" w:rsidRPr="00FC49EB">
        <w:rPr>
          <w:rFonts w:asciiTheme="majorBidi" w:hAnsiTheme="majorBidi" w:cstheme="majorBidi"/>
          <w:iCs/>
          <w:sz w:val="24"/>
          <w:szCs w:val="24"/>
          <w:vertAlign w:val="superscript"/>
        </w:rPr>
        <w:t>®</w:t>
      </w:r>
      <w:r w:rsidR="00C06218" w:rsidRPr="00FC49EB">
        <w:rPr>
          <w:rFonts w:asciiTheme="majorBidi" w:hAnsiTheme="majorBidi" w:cstheme="majorBidi"/>
          <w:iCs/>
          <w:sz w:val="24"/>
          <w:szCs w:val="24"/>
        </w:rPr>
        <w:t xml:space="preserve"> </w:t>
      </w:r>
      <w:r w:rsidR="00F6181B" w:rsidRPr="00FC49EB">
        <w:rPr>
          <w:rFonts w:asciiTheme="majorBidi" w:hAnsiTheme="majorBidi" w:cstheme="majorBidi"/>
          <w:iCs/>
          <w:sz w:val="24"/>
          <w:szCs w:val="24"/>
        </w:rPr>
        <w:t xml:space="preserve">(Imerys Graphite &amp; Carbon) </w:t>
      </w:r>
      <w:r w:rsidR="00C06218" w:rsidRPr="00FC49EB">
        <w:rPr>
          <w:rFonts w:asciiTheme="majorBidi" w:hAnsiTheme="majorBidi" w:cstheme="majorBidi"/>
          <w:iCs/>
          <w:sz w:val="24"/>
          <w:szCs w:val="24"/>
        </w:rPr>
        <w:t>and 4%</w:t>
      </w:r>
      <w:r w:rsidR="009009EE" w:rsidRPr="00FC49EB">
        <w:rPr>
          <w:rFonts w:asciiTheme="majorBidi" w:hAnsiTheme="majorBidi" w:cstheme="majorBidi"/>
          <w:iCs/>
          <w:sz w:val="24"/>
          <w:szCs w:val="24"/>
        </w:rPr>
        <w:t xml:space="preserve"> wt.</w:t>
      </w:r>
      <w:r w:rsidR="00C06218" w:rsidRPr="008524EF">
        <w:rPr>
          <w:rFonts w:asciiTheme="majorBidi" w:hAnsiTheme="majorBidi" w:cstheme="majorBidi"/>
          <w:iCs/>
          <w:sz w:val="24"/>
          <w:szCs w:val="24"/>
        </w:rPr>
        <w:t xml:space="preserve"> Bi</w:t>
      </w:r>
      <w:r w:rsidR="00C06218" w:rsidRPr="008524EF">
        <w:rPr>
          <w:rFonts w:asciiTheme="majorBidi" w:hAnsiTheme="majorBidi" w:cstheme="majorBidi"/>
          <w:iCs/>
          <w:sz w:val="24"/>
          <w:szCs w:val="24"/>
          <w:vertAlign w:val="subscript"/>
        </w:rPr>
        <w:t>2</w:t>
      </w:r>
      <w:r w:rsidR="00C06218" w:rsidRPr="008524EF">
        <w:rPr>
          <w:rFonts w:asciiTheme="majorBidi" w:hAnsiTheme="majorBidi" w:cstheme="majorBidi"/>
          <w:iCs/>
          <w:sz w:val="24"/>
          <w:szCs w:val="24"/>
        </w:rPr>
        <w:t>S</w:t>
      </w:r>
      <w:r w:rsidR="00C06218" w:rsidRPr="008524EF">
        <w:rPr>
          <w:rFonts w:asciiTheme="majorBidi" w:hAnsiTheme="majorBidi" w:cstheme="majorBidi"/>
          <w:iCs/>
          <w:sz w:val="24"/>
          <w:szCs w:val="24"/>
          <w:vertAlign w:val="subscript"/>
        </w:rPr>
        <w:t>3</w:t>
      </w:r>
      <w:r w:rsidR="0036795C" w:rsidRPr="008524EF">
        <w:rPr>
          <w:rFonts w:asciiTheme="majorBidi" w:hAnsiTheme="majorBidi" w:cstheme="majorBidi"/>
          <w:iCs/>
          <w:sz w:val="24"/>
          <w:szCs w:val="24"/>
        </w:rPr>
        <w:t xml:space="preserve">, </w:t>
      </w:r>
      <w:r w:rsidR="00152DFB" w:rsidRPr="008524EF">
        <w:rPr>
          <w:rFonts w:asciiTheme="majorBidi" w:hAnsiTheme="majorBidi" w:cstheme="majorBidi"/>
          <w:iCs/>
          <w:sz w:val="24"/>
          <w:szCs w:val="24"/>
        </w:rPr>
        <w:t>synthe</w:t>
      </w:r>
      <w:r w:rsidR="00433E53" w:rsidRPr="008524EF">
        <w:rPr>
          <w:rFonts w:asciiTheme="majorBidi" w:hAnsiTheme="majorBidi" w:cstheme="majorBidi"/>
          <w:iCs/>
          <w:sz w:val="24"/>
          <w:szCs w:val="24"/>
        </w:rPr>
        <w:t>s</w:t>
      </w:r>
      <w:r w:rsidR="00152DFB" w:rsidRPr="008524EF">
        <w:rPr>
          <w:rFonts w:asciiTheme="majorBidi" w:hAnsiTheme="majorBidi" w:cstheme="majorBidi"/>
          <w:iCs/>
          <w:sz w:val="24"/>
          <w:szCs w:val="24"/>
        </w:rPr>
        <w:t xml:space="preserve">ized as </w:t>
      </w:r>
      <w:r w:rsidR="0036795C" w:rsidRPr="008524EF">
        <w:rPr>
          <w:rFonts w:asciiTheme="majorBidi" w:hAnsiTheme="majorBidi" w:cstheme="majorBidi"/>
          <w:iCs/>
          <w:sz w:val="24"/>
          <w:szCs w:val="24"/>
        </w:rPr>
        <w:t>described i</w:t>
      </w:r>
      <w:r w:rsidR="00152DFB" w:rsidRPr="008524EF">
        <w:rPr>
          <w:rFonts w:asciiTheme="majorBidi" w:hAnsiTheme="majorBidi" w:cstheme="majorBidi"/>
          <w:iCs/>
          <w:sz w:val="24"/>
          <w:szCs w:val="24"/>
        </w:rPr>
        <w:t>n section 2.</w:t>
      </w:r>
      <w:r w:rsidR="00C23B02" w:rsidRPr="008524EF">
        <w:rPr>
          <w:rFonts w:asciiTheme="majorBidi" w:hAnsiTheme="majorBidi" w:cstheme="majorBidi"/>
          <w:iCs/>
          <w:sz w:val="24"/>
          <w:szCs w:val="24"/>
        </w:rPr>
        <w:t>2</w:t>
      </w:r>
      <w:r w:rsidR="0036795C" w:rsidRPr="008524EF">
        <w:rPr>
          <w:rFonts w:asciiTheme="majorBidi" w:hAnsiTheme="majorBidi" w:cstheme="majorBidi"/>
          <w:iCs/>
          <w:sz w:val="24"/>
          <w:szCs w:val="24"/>
        </w:rPr>
        <w:t>.</w:t>
      </w:r>
    </w:p>
    <w:p w14:paraId="6BB684E2" w14:textId="77777777" w:rsidR="00460CA3" w:rsidRPr="008524EF" w:rsidRDefault="00460CA3" w:rsidP="000051F6">
      <w:pPr>
        <w:spacing w:line="480" w:lineRule="auto"/>
        <w:jc w:val="both"/>
        <w:rPr>
          <w:rFonts w:asciiTheme="majorBidi" w:hAnsiTheme="majorBidi" w:cstheme="majorBidi"/>
          <w:iCs/>
          <w:sz w:val="24"/>
          <w:szCs w:val="24"/>
        </w:rPr>
      </w:pPr>
    </w:p>
    <w:p w14:paraId="5414C963" w14:textId="4C1629B2" w:rsidR="001E01E8" w:rsidRPr="008524EF" w:rsidRDefault="00C06218" w:rsidP="00292A60">
      <w:pPr>
        <w:spacing w:line="480" w:lineRule="auto"/>
        <w:jc w:val="both"/>
        <w:rPr>
          <w:rFonts w:asciiTheme="majorBidi" w:hAnsiTheme="majorBidi" w:cstheme="majorBidi"/>
          <w:iCs/>
          <w:sz w:val="24"/>
          <w:szCs w:val="24"/>
        </w:rPr>
      </w:pPr>
      <w:r w:rsidRPr="008524EF">
        <w:rPr>
          <w:rFonts w:asciiTheme="majorBidi" w:hAnsiTheme="majorBidi" w:cstheme="majorBidi"/>
          <w:iCs/>
          <w:sz w:val="24"/>
          <w:szCs w:val="24"/>
        </w:rPr>
        <w:t>The iron</w:t>
      </w:r>
      <w:r w:rsidR="000051F6" w:rsidRPr="008524EF">
        <w:rPr>
          <w:rFonts w:asciiTheme="majorBidi" w:hAnsiTheme="majorBidi" w:cstheme="majorBidi"/>
          <w:iCs/>
          <w:sz w:val="24"/>
          <w:szCs w:val="24"/>
        </w:rPr>
        <w:t>-carbon</w:t>
      </w:r>
      <w:r w:rsidRPr="008524EF">
        <w:rPr>
          <w:rFonts w:asciiTheme="majorBidi" w:hAnsiTheme="majorBidi" w:cstheme="majorBidi"/>
          <w:iCs/>
          <w:sz w:val="24"/>
          <w:szCs w:val="24"/>
        </w:rPr>
        <w:t xml:space="preserve"> pa</w:t>
      </w:r>
      <w:r w:rsidR="007C0132" w:rsidRPr="008524EF">
        <w:rPr>
          <w:rFonts w:asciiTheme="majorBidi" w:hAnsiTheme="majorBidi" w:cstheme="majorBidi"/>
          <w:iCs/>
          <w:sz w:val="24"/>
          <w:szCs w:val="24"/>
        </w:rPr>
        <w:t>ste</w:t>
      </w:r>
      <w:r w:rsidRPr="008524EF">
        <w:rPr>
          <w:rFonts w:asciiTheme="majorBidi" w:hAnsiTheme="majorBidi" w:cstheme="majorBidi"/>
          <w:iCs/>
          <w:sz w:val="24"/>
          <w:szCs w:val="24"/>
        </w:rPr>
        <w:t xml:space="preserve"> and the PTFE solution </w:t>
      </w:r>
      <w:r w:rsidR="00292A60" w:rsidRPr="008524EF">
        <w:rPr>
          <w:rFonts w:asciiTheme="majorBidi" w:hAnsiTheme="majorBidi" w:cstheme="majorBidi"/>
          <w:iCs/>
          <w:sz w:val="24"/>
          <w:szCs w:val="24"/>
        </w:rPr>
        <w:t xml:space="preserve">were </w:t>
      </w:r>
      <w:r w:rsidRPr="008524EF">
        <w:rPr>
          <w:rFonts w:asciiTheme="majorBidi" w:hAnsiTheme="majorBidi" w:cstheme="majorBidi"/>
          <w:iCs/>
          <w:sz w:val="24"/>
          <w:szCs w:val="24"/>
        </w:rPr>
        <w:t>mixed with 100</w:t>
      </w:r>
      <w:r w:rsidR="007C0132" w:rsidRPr="008524EF">
        <w:rPr>
          <w:rFonts w:asciiTheme="majorBidi" w:hAnsiTheme="majorBidi" w:cstheme="majorBidi"/>
          <w:iCs/>
          <w:sz w:val="24"/>
          <w:szCs w:val="24"/>
        </w:rPr>
        <w:t xml:space="preserve"> </w:t>
      </w:r>
      <w:r w:rsidRPr="008524EF">
        <w:rPr>
          <w:rFonts w:asciiTheme="majorBidi" w:hAnsiTheme="majorBidi" w:cstheme="majorBidi"/>
          <w:iCs/>
          <w:sz w:val="24"/>
          <w:szCs w:val="24"/>
        </w:rPr>
        <w:t xml:space="preserve">ml distilled </w:t>
      </w:r>
      <w:r w:rsidR="00D678FD" w:rsidRPr="008524EF">
        <w:rPr>
          <w:rFonts w:asciiTheme="majorBidi" w:hAnsiTheme="majorBidi" w:cstheme="majorBidi"/>
          <w:iCs/>
          <w:sz w:val="24"/>
          <w:szCs w:val="24"/>
        </w:rPr>
        <w:t xml:space="preserve">water </w:t>
      </w:r>
      <w:r w:rsidR="00292A60" w:rsidRPr="008524EF">
        <w:rPr>
          <w:rFonts w:asciiTheme="majorBidi" w:hAnsiTheme="majorBidi" w:cstheme="majorBidi"/>
          <w:iCs/>
          <w:sz w:val="24"/>
          <w:szCs w:val="24"/>
        </w:rPr>
        <w:t>then</w:t>
      </w:r>
      <w:r w:rsidR="00317594" w:rsidRPr="008524EF">
        <w:rPr>
          <w:rFonts w:asciiTheme="majorBidi" w:hAnsiTheme="majorBidi" w:cstheme="majorBidi"/>
          <w:iCs/>
          <w:sz w:val="24"/>
          <w:szCs w:val="24"/>
        </w:rPr>
        <w:t xml:space="preserve"> placed in the ultrasonic bath </w:t>
      </w:r>
      <w:r w:rsidRPr="008524EF">
        <w:rPr>
          <w:rFonts w:asciiTheme="majorBidi" w:hAnsiTheme="majorBidi" w:cstheme="majorBidi"/>
          <w:iCs/>
          <w:sz w:val="24"/>
          <w:szCs w:val="24"/>
        </w:rPr>
        <w:t xml:space="preserve">for </w:t>
      </w:r>
      <w:r w:rsidR="00C90665" w:rsidRPr="008524EF">
        <w:rPr>
          <w:rFonts w:asciiTheme="majorBidi" w:hAnsiTheme="majorBidi" w:cstheme="majorBidi"/>
          <w:iCs/>
          <w:sz w:val="24"/>
          <w:szCs w:val="24"/>
        </w:rPr>
        <w:t>5</w:t>
      </w:r>
      <w:r w:rsidRPr="008524EF">
        <w:rPr>
          <w:rFonts w:asciiTheme="majorBidi" w:hAnsiTheme="majorBidi" w:cstheme="majorBidi"/>
          <w:iCs/>
          <w:sz w:val="24"/>
          <w:szCs w:val="24"/>
        </w:rPr>
        <w:t xml:space="preserve"> h</w:t>
      </w:r>
      <w:r w:rsidR="005158AC" w:rsidRPr="008524EF">
        <w:rPr>
          <w:rFonts w:asciiTheme="majorBidi" w:hAnsiTheme="majorBidi" w:cstheme="majorBidi"/>
          <w:iCs/>
          <w:sz w:val="24"/>
          <w:szCs w:val="24"/>
        </w:rPr>
        <w:t>ours</w:t>
      </w:r>
      <w:r w:rsidR="00C90665" w:rsidRPr="008524EF">
        <w:rPr>
          <w:rFonts w:asciiTheme="majorBidi" w:hAnsiTheme="majorBidi" w:cstheme="majorBidi"/>
          <w:iCs/>
          <w:sz w:val="24"/>
          <w:szCs w:val="24"/>
        </w:rPr>
        <w:t xml:space="preserve"> at 70</w:t>
      </w:r>
      <w:r w:rsidR="009009EE" w:rsidRPr="008524EF">
        <w:rPr>
          <w:rFonts w:asciiTheme="majorBidi" w:hAnsiTheme="majorBidi" w:cstheme="majorBidi"/>
          <w:iCs/>
          <w:sz w:val="24"/>
          <w:szCs w:val="24"/>
        </w:rPr>
        <w:t xml:space="preserve"> </w:t>
      </w:r>
      <w:r w:rsidR="00604C49" w:rsidRPr="008524EF">
        <w:rPr>
          <w:rFonts w:asciiTheme="majorBidi" w:hAnsiTheme="majorBidi" w:cstheme="majorBidi"/>
          <w:iCs/>
          <w:sz w:val="24"/>
          <w:szCs w:val="24"/>
        </w:rPr>
        <w:t>°</w:t>
      </w:r>
      <w:r w:rsidR="00C90665" w:rsidRPr="008524EF">
        <w:rPr>
          <w:rFonts w:asciiTheme="majorBidi" w:hAnsiTheme="majorBidi" w:cstheme="majorBidi"/>
          <w:iCs/>
          <w:sz w:val="24"/>
          <w:szCs w:val="24"/>
        </w:rPr>
        <w:t>C</w:t>
      </w:r>
      <w:r w:rsidRPr="008524EF">
        <w:rPr>
          <w:rFonts w:asciiTheme="majorBidi" w:hAnsiTheme="majorBidi" w:cstheme="majorBidi"/>
          <w:iCs/>
          <w:sz w:val="24"/>
          <w:szCs w:val="24"/>
        </w:rPr>
        <w:t xml:space="preserve"> until a thick paste</w:t>
      </w:r>
      <w:r w:rsidR="00317594" w:rsidRPr="008524EF">
        <w:rPr>
          <w:rFonts w:asciiTheme="majorBidi" w:hAnsiTheme="majorBidi" w:cstheme="majorBidi"/>
          <w:iCs/>
          <w:sz w:val="24"/>
          <w:szCs w:val="24"/>
        </w:rPr>
        <w:t xml:space="preserve"> developed</w:t>
      </w:r>
      <w:r w:rsidRPr="008524EF">
        <w:rPr>
          <w:rFonts w:asciiTheme="majorBidi" w:hAnsiTheme="majorBidi" w:cstheme="majorBidi"/>
          <w:iCs/>
          <w:sz w:val="24"/>
          <w:szCs w:val="24"/>
        </w:rPr>
        <w:t xml:space="preserve">. </w:t>
      </w:r>
      <w:r w:rsidR="001E01E8" w:rsidRPr="008524EF">
        <w:rPr>
          <w:rFonts w:asciiTheme="majorBidi" w:hAnsiTheme="majorBidi" w:cstheme="majorBidi"/>
          <w:iCs/>
          <w:sz w:val="24"/>
          <w:szCs w:val="24"/>
        </w:rPr>
        <w:t>T</w:t>
      </w:r>
      <w:r w:rsidRPr="008524EF">
        <w:rPr>
          <w:rFonts w:asciiTheme="majorBidi" w:hAnsiTheme="majorBidi" w:cstheme="majorBidi"/>
          <w:iCs/>
          <w:sz w:val="24"/>
          <w:szCs w:val="24"/>
        </w:rPr>
        <w:t xml:space="preserve">he </w:t>
      </w:r>
      <w:r w:rsidR="00604C49" w:rsidRPr="008524EF">
        <w:rPr>
          <w:rFonts w:asciiTheme="majorBidi" w:hAnsiTheme="majorBidi" w:cstheme="majorBidi"/>
          <w:iCs/>
          <w:sz w:val="24"/>
          <w:szCs w:val="24"/>
        </w:rPr>
        <w:t xml:space="preserve">carbon </w:t>
      </w:r>
      <w:r w:rsidR="00317594" w:rsidRPr="008524EF">
        <w:rPr>
          <w:rFonts w:asciiTheme="majorBidi" w:hAnsiTheme="majorBidi" w:cstheme="majorBidi"/>
          <w:iCs/>
          <w:sz w:val="24"/>
          <w:szCs w:val="24"/>
        </w:rPr>
        <w:t>past</w:t>
      </w:r>
      <w:r w:rsidR="00604C49" w:rsidRPr="008524EF">
        <w:rPr>
          <w:rFonts w:asciiTheme="majorBidi" w:hAnsiTheme="majorBidi" w:cstheme="majorBidi"/>
          <w:iCs/>
          <w:sz w:val="24"/>
          <w:szCs w:val="24"/>
        </w:rPr>
        <w:t>e</w:t>
      </w:r>
      <w:r w:rsidRPr="008524EF">
        <w:rPr>
          <w:rFonts w:asciiTheme="majorBidi" w:hAnsiTheme="majorBidi" w:cstheme="majorBidi"/>
          <w:iCs/>
          <w:sz w:val="24"/>
          <w:szCs w:val="24"/>
        </w:rPr>
        <w:t xml:space="preserve"> </w:t>
      </w:r>
      <w:r w:rsidR="00614FA2" w:rsidRPr="008524EF">
        <w:rPr>
          <w:rFonts w:asciiTheme="majorBidi" w:hAnsiTheme="majorBidi" w:cstheme="majorBidi"/>
          <w:iCs/>
          <w:sz w:val="24"/>
          <w:szCs w:val="24"/>
        </w:rPr>
        <w:t xml:space="preserve">was </w:t>
      </w:r>
      <w:r w:rsidRPr="008524EF">
        <w:rPr>
          <w:rFonts w:asciiTheme="majorBidi" w:hAnsiTheme="majorBidi" w:cstheme="majorBidi"/>
          <w:iCs/>
          <w:sz w:val="24"/>
          <w:szCs w:val="24"/>
        </w:rPr>
        <w:t xml:space="preserve">dried </w:t>
      </w:r>
      <w:r w:rsidR="00317594" w:rsidRPr="008524EF">
        <w:rPr>
          <w:rFonts w:asciiTheme="majorBidi" w:hAnsiTheme="majorBidi" w:cstheme="majorBidi"/>
          <w:iCs/>
          <w:sz w:val="24"/>
          <w:szCs w:val="24"/>
        </w:rPr>
        <w:t xml:space="preserve">under an </w:t>
      </w:r>
      <w:r w:rsidRPr="008524EF">
        <w:rPr>
          <w:rFonts w:asciiTheme="majorBidi" w:hAnsiTheme="majorBidi" w:cstheme="majorBidi"/>
          <w:iCs/>
          <w:sz w:val="24"/>
          <w:szCs w:val="24"/>
        </w:rPr>
        <w:t>infrared lamp</w:t>
      </w:r>
      <w:r w:rsidR="0036795C" w:rsidRPr="008524EF">
        <w:rPr>
          <w:rFonts w:asciiTheme="majorBidi" w:hAnsiTheme="majorBidi" w:cstheme="majorBidi"/>
          <w:iCs/>
          <w:sz w:val="24"/>
          <w:szCs w:val="24"/>
        </w:rPr>
        <w:t xml:space="preserve"> and </w:t>
      </w:r>
      <w:r w:rsidR="00317594" w:rsidRPr="008524EF">
        <w:rPr>
          <w:rFonts w:asciiTheme="majorBidi" w:hAnsiTheme="majorBidi" w:cstheme="majorBidi"/>
          <w:iCs/>
          <w:sz w:val="24"/>
          <w:szCs w:val="24"/>
        </w:rPr>
        <w:t xml:space="preserve">the resulting mixture </w:t>
      </w:r>
      <w:r w:rsidR="00313B64" w:rsidRPr="008524EF">
        <w:rPr>
          <w:rFonts w:asciiTheme="majorBidi" w:hAnsiTheme="majorBidi" w:cstheme="majorBidi"/>
          <w:iCs/>
          <w:sz w:val="24"/>
          <w:szCs w:val="24"/>
        </w:rPr>
        <w:t xml:space="preserve">was </w:t>
      </w:r>
      <w:r w:rsidR="0036795C" w:rsidRPr="008524EF">
        <w:rPr>
          <w:rFonts w:asciiTheme="majorBidi" w:hAnsiTheme="majorBidi" w:cstheme="majorBidi"/>
          <w:iCs/>
          <w:sz w:val="24"/>
          <w:szCs w:val="24"/>
        </w:rPr>
        <w:t xml:space="preserve">ground to </w:t>
      </w:r>
      <w:r w:rsidR="005D448A" w:rsidRPr="008524EF">
        <w:rPr>
          <w:rFonts w:asciiTheme="majorBidi" w:hAnsiTheme="majorBidi" w:cstheme="majorBidi"/>
          <w:iCs/>
          <w:sz w:val="24"/>
          <w:szCs w:val="24"/>
        </w:rPr>
        <w:t xml:space="preserve">a </w:t>
      </w:r>
      <w:r w:rsidR="0036795C" w:rsidRPr="008524EF">
        <w:rPr>
          <w:rFonts w:asciiTheme="majorBidi" w:hAnsiTheme="majorBidi" w:cstheme="majorBidi"/>
          <w:iCs/>
          <w:sz w:val="24"/>
          <w:szCs w:val="24"/>
        </w:rPr>
        <w:t xml:space="preserve">fine powder </w:t>
      </w:r>
      <w:r w:rsidRPr="008524EF">
        <w:rPr>
          <w:rFonts w:asciiTheme="majorBidi" w:hAnsiTheme="majorBidi" w:cstheme="majorBidi"/>
          <w:iCs/>
          <w:sz w:val="24"/>
          <w:szCs w:val="24"/>
        </w:rPr>
        <w:t>in an agate mortar</w:t>
      </w:r>
      <w:r w:rsidR="00317594" w:rsidRPr="008524EF">
        <w:rPr>
          <w:rFonts w:asciiTheme="majorBidi" w:hAnsiTheme="majorBidi" w:cstheme="majorBidi"/>
          <w:iCs/>
          <w:sz w:val="24"/>
          <w:szCs w:val="24"/>
        </w:rPr>
        <w:t xml:space="preserve"> following by</w:t>
      </w:r>
      <w:r w:rsidR="00193224" w:rsidRPr="008524EF">
        <w:rPr>
          <w:rFonts w:asciiTheme="majorBidi" w:hAnsiTheme="majorBidi" w:cstheme="majorBidi"/>
          <w:iCs/>
          <w:sz w:val="24"/>
          <w:szCs w:val="24"/>
        </w:rPr>
        <w:t xml:space="preserve"> hot-pressing</w:t>
      </w:r>
      <w:r w:rsidRPr="008524EF">
        <w:rPr>
          <w:rFonts w:asciiTheme="majorBidi" w:hAnsiTheme="majorBidi" w:cstheme="majorBidi"/>
          <w:iCs/>
          <w:sz w:val="24"/>
          <w:szCs w:val="24"/>
        </w:rPr>
        <w:t xml:space="preserve"> between two</w:t>
      </w:r>
      <w:r w:rsidR="00DE7B19" w:rsidRPr="008524EF">
        <w:rPr>
          <w:rFonts w:asciiTheme="majorBidi" w:hAnsiTheme="majorBidi" w:cstheme="majorBidi"/>
          <w:iCs/>
          <w:sz w:val="24"/>
          <w:szCs w:val="24"/>
        </w:rPr>
        <w:t xml:space="preserve"> </w:t>
      </w:r>
      <w:r w:rsidR="009A268A">
        <w:rPr>
          <w:rFonts w:asciiTheme="majorBidi" w:hAnsiTheme="majorBidi" w:cstheme="majorBidi"/>
          <w:iCs/>
          <w:sz w:val="24"/>
          <w:szCs w:val="24"/>
        </w:rPr>
        <w:t>s</w:t>
      </w:r>
      <w:r w:rsidR="009A268A" w:rsidRPr="009A268A">
        <w:rPr>
          <w:rFonts w:asciiTheme="majorBidi" w:hAnsiTheme="majorBidi" w:cstheme="majorBidi"/>
          <w:iCs/>
          <w:sz w:val="24"/>
          <w:szCs w:val="24"/>
        </w:rPr>
        <w:t>teel mesh current collector</w:t>
      </w:r>
      <w:r w:rsidR="009A268A">
        <w:rPr>
          <w:rFonts w:asciiTheme="majorBidi" w:hAnsiTheme="majorBidi" w:cstheme="majorBidi"/>
          <w:iCs/>
          <w:sz w:val="24"/>
          <w:szCs w:val="24"/>
        </w:rPr>
        <w:t xml:space="preserve"> (0.</w:t>
      </w:r>
      <w:r w:rsidR="009A268A" w:rsidRPr="009A268A">
        <w:rPr>
          <w:rFonts w:asciiTheme="majorBidi" w:hAnsiTheme="majorBidi" w:cstheme="majorBidi"/>
          <w:iCs/>
          <w:sz w:val="24"/>
          <w:szCs w:val="24"/>
        </w:rPr>
        <w:t>634 mm opening and 016</w:t>
      </w:r>
      <w:r w:rsidR="009A268A">
        <w:rPr>
          <w:rFonts w:asciiTheme="majorBidi" w:hAnsiTheme="majorBidi" w:cstheme="majorBidi"/>
          <w:iCs/>
          <w:sz w:val="24"/>
          <w:szCs w:val="24"/>
        </w:rPr>
        <w:t xml:space="preserve"> </w:t>
      </w:r>
      <w:r w:rsidR="009A268A" w:rsidRPr="009A268A">
        <w:rPr>
          <w:rFonts w:asciiTheme="majorBidi" w:hAnsiTheme="majorBidi" w:cstheme="majorBidi"/>
          <w:iCs/>
          <w:sz w:val="24"/>
          <w:szCs w:val="24"/>
        </w:rPr>
        <w:t>mm wire diameter</w:t>
      </w:r>
      <w:r w:rsidR="00556337" w:rsidRPr="008524EF">
        <w:rPr>
          <w:rFonts w:asciiTheme="majorBidi" w:hAnsiTheme="majorBidi" w:cstheme="majorBidi"/>
          <w:iCs/>
          <w:sz w:val="24"/>
          <w:szCs w:val="24"/>
        </w:rPr>
        <w:t>)</w:t>
      </w:r>
      <w:r w:rsidRPr="008524EF">
        <w:rPr>
          <w:rFonts w:asciiTheme="majorBidi" w:hAnsiTheme="majorBidi" w:cstheme="majorBidi"/>
          <w:iCs/>
          <w:sz w:val="24"/>
          <w:szCs w:val="24"/>
        </w:rPr>
        <w:t xml:space="preserve"> at 200</w:t>
      </w:r>
      <w:r w:rsidR="004254E3" w:rsidRPr="008524EF">
        <w:rPr>
          <w:rFonts w:asciiTheme="majorBidi" w:hAnsiTheme="majorBidi" w:cstheme="majorBidi"/>
          <w:iCs/>
          <w:sz w:val="24"/>
          <w:szCs w:val="24"/>
        </w:rPr>
        <w:t xml:space="preserve"> °</w:t>
      </w:r>
      <w:r w:rsidRPr="008524EF">
        <w:rPr>
          <w:rFonts w:asciiTheme="majorBidi" w:hAnsiTheme="majorBidi" w:cstheme="majorBidi"/>
          <w:iCs/>
          <w:sz w:val="24"/>
          <w:szCs w:val="24"/>
        </w:rPr>
        <w:t>C</w:t>
      </w:r>
      <w:r w:rsidR="007C0132" w:rsidRPr="008524EF">
        <w:rPr>
          <w:rFonts w:asciiTheme="majorBidi" w:hAnsiTheme="majorBidi" w:cstheme="majorBidi"/>
          <w:iCs/>
          <w:sz w:val="24"/>
          <w:szCs w:val="24"/>
        </w:rPr>
        <w:t xml:space="preserve"> and</w:t>
      </w:r>
      <w:r w:rsidRPr="008524EF">
        <w:rPr>
          <w:rFonts w:asciiTheme="majorBidi" w:hAnsiTheme="majorBidi" w:cstheme="majorBidi"/>
          <w:iCs/>
          <w:sz w:val="24"/>
          <w:szCs w:val="24"/>
        </w:rPr>
        <w:t xml:space="preserve"> 12 MPa </w:t>
      </w:r>
      <w:r w:rsidR="005158AC" w:rsidRPr="008524EF">
        <w:rPr>
          <w:rFonts w:asciiTheme="majorBidi" w:hAnsiTheme="majorBidi" w:cstheme="majorBidi"/>
          <w:iCs/>
          <w:sz w:val="24"/>
          <w:szCs w:val="24"/>
        </w:rPr>
        <w:t xml:space="preserve">for </w:t>
      </w:r>
      <w:r w:rsidRPr="008524EF">
        <w:rPr>
          <w:rFonts w:asciiTheme="majorBidi" w:hAnsiTheme="majorBidi" w:cstheme="majorBidi"/>
          <w:iCs/>
          <w:sz w:val="24"/>
          <w:szCs w:val="24"/>
        </w:rPr>
        <w:t>1 h</w:t>
      </w:r>
      <w:r w:rsidR="00614FA2" w:rsidRPr="008524EF">
        <w:rPr>
          <w:rFonts w:asciiTheme="majorBidi" w:hAnsiTheme="majorBidi" w:cstheme="majorBidi"/>
          <w:iCs/>
          <w:sz w:val="24"/>
          <w:szCs w:val="24"/>
        </w:rPr>
        <w:t xml:space="preserve">. </w:t>
      </w:r>
      <w:r w:rsidR="009A268A">
        <w:rPr>
          <w:rFonts w:asciiTheme="majorBidi" w:hAnsiTheme="majorBidi" w:cstheme="majorBidi"/>
          <w:iCs/>
          <w:sz w:val="24"/>
          <w:szCs w:val="24"/>
        </w:rPr>
        <w:t xml:space="preserve">The </w:t>
      </w:r>
      <w:r w:rsidR="00104548" w:rsidRPr="008524EF">
        <w:rPr>
          <w:rFonts w:asciiTheme="majorBidi" w:hAnsiTheme="majorBidi" w:cstheme="majorBidi"/>
          <w:iCs/>
          <w:sz w:val="24"/>
          <w:szCs w:val="24"/>
        </w:rPr>
        <w:t xml:space="preserve">excess </w:t>
      </w:r>
      <w:r w:rsidR="00604C49" w:rsidRPr="008524EF">
        <w:rPr>
          <w:rFonts w:asciiTheme="majorBidi" w:hAnsiTheme="majorBidi" w:cstheme="majorBidi"/>
          <w:iCs/>
          <w:sz w:val="24"/>
          <w:szCs w:val="24"/>
        </w:rPr>
        <w:t>mesh</w:t>
      </w:r>
      <w:r w:rsidR="00D678FD" w:rsidRPr="008524EF">
        <w:rPr>
          <w:rFonts w:asciiTheme="majorBidi" w:hAnsiTheme="majorBidi" w:cstheme="majorBidi"/>
          <w:iCs/>
          <w:sz w:val="24"/>
          <w:szCs w:val="24"/>
        </w:rPr>
        <w:t xml:space="preserve"> </w:t>
      </w:r>
      <w:r w:rsidR="005158AC" w:rsidRPr="008524EF">
        <w:rPr>
          <w:rFonts w:asciiTheme="majorBidi" w:hAnsiTheme="majorBidi" w:cstheme="majorBidi"/>
          <w:iCs/>
          <w:sz w:val="24"/>
          <w:szCs w:val="24"/>
        </w:rPr>
        <w:t>wa</w:t>
      </w:r>
      <w:r w:rsidR="00FB26CA" w:rsidRPr="008524EF">
        <w:rPr>
          <w:rFonts w:asciiTheme="majorBidi" w:hAnsiTheme="majorBidi" w:cstheme="majorBidi"/>
          <w:iCs/>
          <w:sz w:val="24"/>
          <w:szCs w:val="24"/>
        </w:rPr>
        <w:t xml:space="preserve">s cut into a </w:t>
      </w:r>
      <w:r w:rsidR="005158AC" w:rsidRPr="008524EF">
        <w:rPr>
          <w:rFonts w:asciiTheme="majorBidi" w:hAnsiTheme="majorBidi" w:cstheme="majorBidi"/>
          <w:iCs/>
          <w:sz w:val="24"/>
          <w:szCs w:val="24"/>
        </w:rPr>
        <w:t xml:space="preserve">1 cm </w:t>
      </w:r>
      <w:r w:rsidR="00DB73B4" w:rsidRPr="008524EF">
        <w:rPr>
          <w:rFonts w:asciiTheme="majorBidi" w:hAnsiTheme="majorBidi" w:cstheme="majorBidi"/>
          <w:iCs/>
          <w:sz w:val="24"/>
          <w:szCs w:val="24"/>
        </w:rPr>
        <w:t>×</w:t>
      </w:r>
      <w:r w:rsidR="005158AC" w:rsidRPr="008524EF">
        <w:rPr>
          <w:rFonts w:asciiTheme="majorBidi" w:hAnsiTheme="majorBidi" w:cstheme="majorBidi"/>
          <w:iCs/>
          <w:sz w:val="24"/>
          <w:szCs w:val="24"/>
        </w:rPr>
        <w:t xml:space="preserve"> 5 cm </w:t>
      </w:r>
      <w:r w:rsidR="00402A48" w:rsidRPr="008524EF">
        <w:rPr>
          <w:rFonts w:asciiTheme="majorBidi" w:hAnsiTheme="majorBidi" w:cstheme="majorBidi"/>
          <w:iCs/>
          <w:sz w:val="24"/>
          <w:szCs w:val="24"/>
        </w:rPr>
        <w:t>strip, which</w:t>
      </w:r>
      <w:r w:rsidR="00FB26CA" w:rsidRPr="008524EF">
        <w:rPr>
          <w:rFonts w:asciiTheme="majorBidi" w:hAnsiTheme="majorBidi" w:cstheme="majorBidi"/>
          <w:iCs/>
          <w:sz w:val="24"/>
          <w:szCs w:val="24"/>
        </w:rPr>
        <w:t xml:space="preserve"> used as the </w:t>
      </w:r>
      <w:r w:rsidR="005158AC" w:rsidRPr="008524EF">
        <w:rPr>
          <w:rFonts w:asciiTheme="majorBidi" w:hAnsiTheme="majorBidi" w:cstheme="majorBidi"/>
          <w:iCs/>
          <w:sz w:val="24"/>
          <w:szCs w:val="24"/>
        </w:rPr>
        <w:t xml:space="preserve">electrical </w:t>
      </w:r>
      <w:r w:rsidR="00FB26CA" w:rsidRPr="008524EF">
        <w:rPr>
          <w:rFonts w:asciiTheme="majorBidi" w:hAnsiTheme="majorBidi" w:cstheme="majorBidi"/>
          <w:iCs/>
          <w:sz w:val="24"/>
          <w:szCs w:val="24"/>
        </w:rPr>
        <w:t>connection.</w:t>
      </w:r>
      <w:r w:rsidR="00A7162D" w:rsidRPr="008524EF">
        <w:rPr>
          <w:rFonts w:asciiTheme="majorBidi" w:hAnsiTheme="majorBidi" w:cstheme="majorBidi"/>
          <w:iCs/>
          <w:sz w:val="24"/>
          <w:szCs w:val="24"/>
        </w:rPr>
        <w:t xml:space="preserve"> The iron electrode contained 2.5 g of </w:t>
      </w:r>
      <w:r w:rsidR="00E94786" w:rsidRPr="008524EF">
        <w:rPr>
          <w:rFonts w:asciiTheme="majorBidi" w:hAnsiTheme="majorBidi" w:cstheme="majorBidi"/>
          <w:iCs/>
          <w:sz w:val="24"/>
          <w:szCs w:val="24"/>
        </w:rPr>
        <w:t xml:space="preserve">Fe from </w:t>
      </w:r>
      <w:r w:rsidR="00A7162D" w:rsidRPr="008524EF">
        <w:rPr>
          <w:rFonts w:asciiTheme="majorBidi" w:hAnsiTheme="majorBidi" w:cstheme="majorBidi"/>
          <w:iCs/>
          <w:sz w:val="24"/>
          <w:szCs w:val="24"/>
        </w:rPr>
        <w:t>the Fe</w:t>
      </w:r>
      <w:r w:rsidR="00A7162D" w:rsidRPr="008524EF">
        <w:rPr>
          <w:rFonts w:asciiTheme="majorBidi" w:hAnsiTheme="majorBidi" w:cstheme="majorBidi"/>
          <w:iCs/>
          <w:sz w:val="24"/>
          <w:szCs w:val="24"/>
          <w:vertAlign w:val="subscript"/>
        </w:rPr>
        <w:t>2</w:t>
      </w:r>
      <w:r w:rsidR="00A7162D" w:rsidRPr="008524EF">
        <w:rPr>
          <w:rFonts w:asciiTheme="majorBidi" w:hAnsiTheme="majorBidi" w:cstheme="majorBidi"/>
          <w:iCs/>
          <w:sz w:val="24"/>
          <w:szCs w:val="24"/>
        </w:rPr>
        <w:t>O</w:t>
      </w:r>
      <w:r w:rsidR="00A7162D" w:rsidRPr="008524EF">
        <w:rPr>
          <w:rFonts w:asciiTheme="majorBidi" w:hAnsiTheme="majorBidi" w:cstheme="majorBidi"/>
          <w:iCs/>
          <w:sz w:val="24"/>
          <w:szCs w:val="24"/>
          <w:vertAlign w:val="subscript"/>
        </w:rPr>
        <w:t>3</w:t>
      </w:r>
      <w:r w:rsidR="00A7162D" w:rsidRPr="008524EF">
        <w:rPr>
          <w:rFonts w:asciiTheme="majorBidi" w:hAnsiTheme="majorBidi" w:cstheme="majorBidi"/>
          <w:iCs/>
          <w:sz w:val="24"/>
          <w:szCs w:val="24"/>
        </w:rPr>
        <w:t xml:space="preserve"> </w:t>
      </w:r>
      <w:r w:rsidR="00E94786" w:rsidRPr="008524EF">
        <w:rPr>
          <w:rFonts w:asciiTheme="majorBidi" w:hAnsiTheme="majorBidi" w:cstheme="majorBidi"/>
          <w:iCs/>
          <w:sz w:val="24"/>
          <w:szCs w:val="24"/>
        </w:rPr>
        <w:t xml:space="preserve">active </w:t>
      </w:r>
      <w:r w:rsidR="00A7162D" w:rsidRPr="008524EF">
        <w:rPr>
          <w:rFonts w:asciiTheme="majorBidi" w:hAnsiTheme="majorBidi" w:cstheme="majorBidi"/>
          <w:iCs/>
          <w:sz w:val="24"/>
          <w:szCs w:val="24"/>
        </w:rPr>
        <w:t>material.</w:t>
      </w:r>
    </w:p>
    <w:p w14:paraId="3C7EBB66" w14:textId="77777777" w:rsidR="00DB42DE" w:rsidRPr="008524EF" w:rsidRDefault="00DB42DE" w:rsidP="00D678FD">
      <w:pPr>
        <w:spacing w:line="480" w:lineRule="auto"/>
        <w:jc w:val="both"/>
        <w:rPr>
          <w:rFonts w:asciiTheme="majorBidi" w:hAnsiTheme="majorBidi" w:cstheme="majorBidi"/>
          <w:iCs/>
          <w:sz w:val="24"/>
          <w:szCs w:val="24"/>
        </w:rPr>
      </w:pPr>
    </w:p>
    <w:p w14:paraId="64E80920" w14:textId="77777777" w:rsidR="003E041D" w:rsidRPr="00FC49EB" w:rsidRDefault="003E041D" w:rsidP="00583622">
      <w:pPr>
        <w:spacing w:line="480" w:lineRule="auto"/>
        <w:jc w:val="both"/>
        <w:rPr>
          <w:rFonts w:asciiTheme="majorBidi" w:hAnsiTheme="majorBidi" w:cstheme="majorBidi"/>
          <w:i/>
          <w:iCs/>
          <w:sz w:val="24"/>
          <w:szCs w:val="24"/>
        </w:rPr>
      </w:pPr>
      <w:r w:rsidRPr="00FC49EB">
        <w:rPr>
          <w:rFonts w:asciiTheme="majorBidi" w:hAnsiTheme="majorBidi" w:cstheme="majorBidi"/>
          <w:i/>
          <w:iCs/>
          <w:sz w:val="24"/>
          <w:szCs w:val="24"/>
        </w:rPr>
        <w:t>2.</w:t>
      </w:r>
      <w:r w:rsidR="004F3065" w:rsidRPr="00FC49EB">
        <w:rPr>
          <w:rFonts w:asciiTheme="majorBidi" w:hAnsiTheme="majorBidi" w:cstheme="majorBidi"/>
          <w:i/>
          <w:iCs/>
          <w:sz w:val="24"/>
          <w:szCs w:val="24"/>
        </w:rPr>
        <w:t>5</w:t>
      </w:r>
      <w:r w:rsidRPr="00FC49EB">
        <w:rPr>
          <w:rFonts w:asciiTheme="majorBidi" w:hAnsiTheme="majorBidi" w:cstheme="majorBidi"/>
          <w:i/>
          <w:iCs/>
          <w:sz w:val="24"/>
          <w:szCs w:val="24"/>
        </w:rPr>
        <w:t xml:space="preserve"> Cell design and 3-D printing of </w:t>
      </w:r>
      <w:r w:rsidR="00583622" w:rsidRPr="00FC49EB">
        <w:rPr>
          <w:rFonts w:asciiTheme="majorBidi" w:hAnsiTheme="majorBidi" w:cstheme="majorBidi"/>
          <w:i/>
          <w:iCs/>
          <w:sz w:val="24"/>
          <w:szCs w:val="24"/>
        </w:rPr>
        <w:t xml:space="preserve">the iron-air </w:t>
      </w:r>
      <w:r w:rsidR="00ED0532" w:rsidRPr="00FC49EB">
        <w:rPr>
          <w:rFonts w:asciiTheme="majorBidi" w:hAnsiTheme="majorBidi" w:cstheme="majorBidi"/>
          <w:i/>
          <w:iCs/>
          <w:sz w:val="24"/>
          <w:szCs w:val="24"/>
        </w:rPr>
        <w:t xml:space="preserve">laboratory </w:t>
      </w:r>
      <w:r w:rsidRPr="00FC49EB">
        <w:rPr>
          <w:rFonts w:asciiTheme="majorBidi" w:hAnsiTheme="majorBidi" w:cstheme="majorBidi"/>
          <w:i/>
          <w:iCs/>
          <w:sz w:val="24"/>
          <w:szCs w:val="24"/>
        </w:rPr>
        <w:t>cell</w:t>
      </w:r>
    </w:p>
    <w:p w14:paraId="34B2FEFF" w14:textId="77777777" w:rsidR="00CA6F46" w:rsidRPr="008524EF" w:rsidRDefault="0036795C" w:rsidP="00FE1929">
      <w:pPr>
        <w:spacing w:line="480" w:lineRule="auto"/>
        <w:jc w:val="both"/>
        <w:rPr>
          <w:rFonts w:asciiTheme="majorBidi" w:hAnsiTheme="majorBidi" w:cstheme="majorBidi"/>
          <w:iCs/>
          <w:sz w:val="24"/>
          <w:szCs w:val="24"/>
        </w:rPr>
      </w:pPr>
      <w:r w:rsidRPr="00FC49EB">
        <w:rPr>
          <w:rFonts w:asciiTheme="majorBidi" w:hAnsiTheme="majorBidi" w:cstheme="majorBidi"/>
          <w:iCs/>
          <w:sz w:val="24"/>
          <w:szCs w:val="24"/>
        </w:rPr>
        <w:t>T</w:t>
      </w:r>
      <w:r w:rsidR="00CA6F46" w:rsidRPr="00FC49EB">
        <w:rPr>
          <w:rFonts w:asciiTheme="majorBidi" w:hAnsiTheme="majorBidi" w:cstheme="majorBidi"/>
          <w:iCs/>
          <w:sz w:val="24"/>
          <w:szCs w:val="24"/>
        </w:rPr>
        <w:t xml:space="preserve">he </w:t>
      </w:r>
      <w:r w:rsidR="00C612A3" w:rsidRPr="00FC49EB">
        <w:rPr>
          <w:rFonts w:asciiTheme="majorBidi" w:hAnsiTheme="majorBidi" w:cstheme="majorBidi"/>
          <w:iCs/>
          <w:sz w:val="24"/>
          <w:szCs w:val="24"/>
        </w:rPr>
        <w:t>iron-</w:t>
      </w:r>
      <w:r w:rsidR="00F6181B" w:rsidRPr="00FC49EB">
        <w:rPr>
          <w:rFonts w:asciiTheme="majorBidi" w:hAnsiTheme="majorBidi" w:cstheme="majorBidi"/>
          <w:iCs/>
          <w:sz w:val="24"/>
          <w:szCs w:val="24"/>
        </w:rPr>
        <w:t>air battery (</w:t>
      </w:r>
      <w:r w:rsidR="00CA6F46" w:rsidRPr="00FC49EB">
        <w:rPr>
          <w:rFonts w:asciiTheme="majorBidi" w:hAnsiTheme="majorBidi" w:cstheme="majorBidi"/>
          <w:iCs/>
          <w:sz w:val="24"/>
          <w:szCs w:val="24"/>
        </w:rPr>
        <w:t>IAB</w:t>
      </w:r>
      <w:r w:rsidR="00F6181B" w:rsidRPr="00FC49EB">
        <w:rPr>
          <w:rFonts w:asciiTheme="majorBidi" w:hAnsiTheme="majorBidi" w:cstheme="majorBidi"/>
          <w:iCs/>
          <w:sz w:val="24"/>
          <w:szCs w:val="24"/>
        </w:rPr>
        <w:t>)</w:t>
      </w:r>
      <w:r w:rsidR="00CA6F46" w:rsidRPr="00FC49EB">
        <w:rPr>
          <w:rFonts w:asciiTheme="majorBidi" w:hAnsiTheme="majorBidi" w:cstheme="majorBidi"/>
          <w:iCs/>
          <w:sz w:val="24"/>
          <w:szCs w:val="24"/>
        </w:rPr>
        <w:t xml:space="preserve"> laboratory prototype </w:t>
      </w:r>
      <w:r w:rsidR="008702B2" w:rsidRPr="00FC49EB">
        <w:rPr>
          <w:rFonts w:asciiTheme="majorBidi" w:hAnsiTheme="majorBidi" w:cstheme="majorBidi"/>
          <w:iCs/>
          <w:sz w:val="24"/>
          <w:szCs w:val="24"/>
        </w:rPr>
        <w:t>ha</w:t>
      </w:r>
      <w:r w:rsidR="00104548" w:rsidRPr="00FC49EB">
        <w:rPr>
          <w:rFonts w:asciiTheme="majorBidi" w:hAnsiTheme="majorBidi" w:cstheme="majorBidi"/>
          <w:iCs/>
          <w:sz w:val="24"/>
          <w:szCs w:val="24"/>
        </w:rPr>
        <w:t>d</w:t>
      </w:r>
      <w:r w:rsidR="008702B2" w:rsidRPr="00FC49EB">
        <w:rPr>
          <w:rFonts w:asciiTheme="majorBidi" w:hAnsiTheme="majorBidi" w:cstheme="majorBidi"/>
          <w:iCs/>
          <w:sz w:val="24"/>
          <w:szCs w:val="24"/>
        </w:rPr>
        <w:t xml:space="preserve"> the </w:t>
      </w:r>
      <w:r w:rsidR="00CA6F46" w:rsidRPr="00FC49EB">
        <w:rPr>
          <w:rFonts w:asciiTheme="majorBidi" w:hAnsiTheme="majorBidi" w:cstheme="majorBidi"/>
          <w:iCs/>
          <w:sz w:val="24"/>
          <w:szCs w:val="24"/>
        </w:rPr>
        <w:t>follow</w:t>
      </w:r>
      <w:r w:rsidR="008702B2" w:rsidRPr="00FC49EB">
        <w:rPr>
          <w:rFonts w:asciiTheme="majorBidi" w:hAnsiTheme="majorBidi" w:cstheme="majorBidi"/>
          <w:iCs/>
          <w:sz w:val="24"/>
          <w:szCs w:val="24"/>
        </w:rPr>
        <w:t>ing</w:t>
      </w:r>
      <w:r w:rsidRPr="00FC49EB">
        <w:rPr>
          <w:rFonts w:asciiTheme="majorBidi" w:hAnsiTheme="majorBidi" w:cstheme="majorBidi"/>
          <w:iCs/>
          <w:sz w:val="24"/>
          <w:szCs w:val="24"/>
        </w:rPr>
        <w:t xml:space="preserve"> </w:t>
      </w:r>
      <w:r w:rsidR="00BD2D75" w:rsidRPr="00FC49EB">
        <w:rPr>
          <w:rFonts w:asciiTheme="majorBidi" w:hAnsiTheme="majorBidi" w:cstheme="majorBidi"/>
          <w:iCs/>
          <w:sz w:val="24"/>
          <w:szCs w:val="24"/>
        </w:rPr>
        <w:t>design brief</w:t>
      </w:r>
      <w:r w:rsidR="00CA6F46" w:rsidRPr="00FC49EB">
        <w:rPr>
          <w:rFonts w:asciiTheme="majorBidi" w:hAnsiTheme="majorBidi" w:cstheme="majorBidi"/>
          <w:iCs/>
          <w:sz w:val="24"/>
          <w:szCs w:val="24"/>
        </w:rPr>
        <w:t>:</w:t>
      </w:r>
      <w:r w:rsidR="00CA6F46" w:rsidRPr="008524EF">
        <w:rPr>
          <w:rFonts w:asciiTheme="majorBidi" w:hAnsiTheme="majorBidi" w:cstheme="majorBidi"/>
          <w:iCs/>
          <w:sz w:val="24"/>
          <w:szCs w:val="24"/>
        </w:rPr>
        <w:t xml:space="preserve"> </w:t>
      </w:r>
    </w:p>
    <w:p w14:paraId="51ED4577" w14:textId="77777777" w:rsidR="003929D7" w:rsidRPr="008524EF" w:rsidRDefault="00104548" w:rsidP="005D448A">
      <w:pPr>
        <w:pStyle w:val="ListParagraph"/>
        <w:numPr>
          <w:ilvl w:val="0"/>
          <w:numId w:val="2"/>
        </w:numPr>
        <w:spacing w:line="480" w:lineRule="auto"/>
        <w:jc w:val="both"/>
        <w:rPr>
          <w:rFonts w:asciiTheme="majorBidi" w:hAnsiTheme="majorBidi" w:cstheme="majorBidi"/>
          <w:iCs/>
          <w:sz w:val="24"/>
          <w:szCs w:val="24"/>
        </w:rPr>
      </w:pPr>
      <w:r w:rsidRPr="008524EF">
        <w:rPr>
          <w:rFonts w:asciiTheme="majorBidi" w:hAnsiTheme="majorBidi" w:cstheme="majorBidi"/>
          <w:iCs/>
          <w:sz w:val="24"/>
          <w:szCs w:val="24"/>
        </w:rPr>
        <w:t>S</w:t>
      </w:r>
      <w:r w:rsidR="008702B2" w:rsidRPr="008524EF">
        <w:rPr>
          <w:rFonts w:asciiTheme="majorBidi" w:hAnsiTheme="majorBidi" w:cstheme="majorBidi"/>
          <w:iCs/>
          <w:sz w:val="24"/>
          <w:szCs w:val="24"/>
        </w:rPr>
        <w:t xml:space="preserve">ufficient space to place a </w:t>
      </w:r>
      <w:r w:rsidR="00CA6F46" w:rsidRPr="008524EF">
        <w:rPr>
          <w:rFonts w:asciiTheme="majorBidi" w:hAnsiTheme="majorBidi" w:cstheme="majorBidi"/>
          <w:iCs/>
          <w:sz w:val="24"/>
          <w:szCs w:val="24"/>
        </w:rPr>
        <w:t>5</w:t>
      </w:r>
      <w:r w:rsidR="008702B2" w:rsidRPr="008524EF">
        <w:rPr>
          <w:rFonts w:asciiTheme="majorBidi" w:hAnsiTheme="majorBidi" w:cstheme="majorBidi"/>
          <w:iCs/>
          <w:sz w:val="24"/>
          <w:szCs w:val="24"/>
        </w:rPr>
        <w:t xml:space="preserve"> </w:t>
      </w:r>
      <w:r w:rsidR="005D448A" w:rsidRPr="008524EF">
        <w:rPr>
          <w:rFonts w:asciiTheme="majorBidi" w:hAnsiTheme="majorBidi" w:cstheme="majorBidi"/>
          <w:iCs/>
          <w:sz w:val="24"/>
          <w:szCs w:val="24"/>
        </w:rPr>
        <w:t xml:space="preserve">cm </w:t>
      </w:r>
      <w:r w:rsidR="00915278" w:rsidRPr="008524EF">
        <w:rPr>
          <w:rFonts w:asciiTheme="majorBidi" w:hAnsiTheme="majorBidi" w:cstheme="majorBidi"/>
          <w:iCs/>
          <w:sz w:val="24"/>
          <w:szCs w:val="24"/>
        </w:rPr>
        <w:sym w:font="Symbol" w:char="F0B4"/>
      </w:r>
      <w:r w:rsidR="00E3218F" w:rsidRPr="008524EF">
        <w:rPr>
          <w:rFonts w:asciiTheme="majorBidi" w:hAnsiTheme="majorBidi" w:cstheme="majorBidi"/>
          <w:iCs/>
          <w:sz w:val="24"/>
          <w:szCs w:val="24"/>
        </w:rPr>
        <w:t xml:space="preserve"> </w:t>
      </w:r>
      <w:r w:rsidR="00CA6F46" w:rsidRPr="008524EF">
        <w:rPr>
          <w:rFonts w:asciiTheme="majorBidi" w:hAnsiTheme="majorBidi" w:cstheme="majorBidi"/>
          <w:iCs/>
          <w:sz w:val="24"/>
          <w:szCs w:val="24"/>
        </w:rPr>
        <w:t xml:space="preserve">5 </w:t>
      </w:r>
      <w:r w:rsidR="00D6400C" w:rsidRPr="008524EF">
        <w:rPr>
          <w:rFonts w:asciiTheme="majorBidi" w:hAnsiTheme="majorBidi" w:cstheme="majorBidi"/>
          <w:iCs/>
          <w:sz w:val="24"/>
          <w:szCs w:val="24"/>
        </w:rPr>
        <w:t>c</w:t>
      </w:r>
      <w:r w:rsidR="00CA6F46" w:rsidRPr="008524EF">
        <w:rPr>
          <w:rFonts w:asciiTheme="majorBidi" w:hAnsiTheme="majorBidi" w:cstheme="majorBidi"/>
          <w:iCs/>
          <w:sz w:val="24"/>
          <w:szCs w:val="24"/>
        </w:rPr>
        <w:t xml:space="preserve">m </w:t>
      </w:r>
      <w:r w:rsidR="003929D7" w:rsidRPr="008524EF">
        <w:rPr>
          <w:rFonts w:asciiTheme="majorBidi" w:hAnsiTheme="majorBidi" w:cstheme="majorBidi"/>
          <w:iCs/>
          <w:sz w:val="24"/>
          <w:szCs w:val="24"/>
        </w:rPr>
        <w:t xml:space="preserve">negative </w:t>
      </w:r>
      <w:r w:rsidR="00CA6F46" w:rsidRPr="008524EF">
        <w:rPr>
          <w:rFonts w:asciiTheme="majorBidi" w:hAnsiTheme="majorBidi" w:cstheme="majorBidi"/>
          <w:iCs/>
          <w:sz w:val="24"/>
          <w:szCs w:val="24"/>
        </w:rPr>
        <w:t xml:space="preserve">iron electrode </w:t>
      </w:r>
      <w:r w:rsidR="00317594" w:rsidRPr="008524EF">
        <w:rPr>
          <w:rFonts w:asciiTheme="majorBidi" w:hAnsiTheme="majorBidi" w:cstheme="majorBidi"/>
          <w:iCs/>
          <w:sz w:val="24"/>
          <w:szCs w:val="24"/>
        </w:rPr>
        <w:t>in p</w:t>
      </w:r>
      <w:r w:rsidR="008B3726" w:rsidRPr="008524EF">
        <w:rPr>
          <w:rFonts w:asciiTheme="majorBidi" w:hAnsiTheme="majorBidi" w:cstheme="majorBidi"/>
          <w:iCs/>
          <w:sz w:val="24"/>
          <w:szCs w:val="24"/>
        </w:rPr>
        <w:t>arallel</w:t>
      </w:r>
      <w:r w:rsidR="003929D7" w:rsidRPr="008524EF">
        <w:rPr>
          <w:rFonts w:asciiTheme="majorBidi" w:hAnsiTheme="majorBidi" w:cstheme="majorBidi"/>
          <w:iCs/>
          <w:sz w:val="24"/>
          <w:szCs w:val="24"/>
        </w:rPr>
        <w:t xml:space="preserve"> with one</w:t>
      </w:r>
      <w:r w:rsidR="008702B2" w:rsidRPr="008524EF">
        <w:rPr>
          <w:rFonts w:asciiTheme="majorBidi" w:hAnsiTheme="majorBidi" w:cstheme="majorBidi"/>
          <w:iCs/>
          <w:sz w:val="24"/>
          <w:szCs w:val="24"/>
        </w:rPr>
        <w:t xml:space="preserve"> </w:t>
      </w:r>
      <w:r w:rsidR="003929D7" w:rsidRPr="008524EF">
        <w:rPr>
          <w:rFonts w:asciiTheme="majorBidi" w:hAnsiTheme="majorBidi" w:cstheme="majorBidi"/>
          <w:iCs/>
          <w:sz w:val="24"/>
          <w:szCs w:val="24"/>
        </w:rPr>
        <w:t>positive air electrode</w:t>
      </w:r>
      <w:r w:rsidR="008702B2" w:rsidRPr="008524EF">
        <w:rPr>
          <w:rFonts w:asciiTheme="majorBidi" w:hAnsiTheme="majorBidi" w:cstheme="majorBidi"/>
          <w:iCs/>
          <w:sz w:val="24"/>
          <w:szCs w:val="24"/>
        </w:rPr>
        <w:t xml:space="preserve"> in each side</w:t>
      </w:r>
      <w:r w:rsidR="004F3065" w:rsidRPr="008524EF">
        <w:rPr>
          <w:rFonts w:asciiTheme="majorBidi" w:hAnsiTheme="majorBidi" w:cstheme="majorBidi"/>
          <w:iCs/>
          <w:sz w:val="24"/>
          <w:szCs w:val="24"/>
        </w:rPr>
        <w:t>.</w:t>
      </w:r>
    </w:p>
    <w:p w14:paraId="168ED55A" w14:textId="77777777" w:rsidR="00CA6F46" w:rsidRPr="008524EF" w:rsidRDefault="003929D7" w:rsidP="005E5D88">
      <w:pPr>
        <w:pStyle w:val="ListParagraph"/>
        <w:numPr>
          <w:ilvl w:val="0"/>
          <w:numId w:val="2"/>
        </w:numPr>
        <w:spacing w:line="480" w:lineRule="auto"/>
        <w:jc w:val="both"/>
        <w:rPr>
          <w:rFonts w:asciiTheme="majorBidi" w:hAnsiTheme="majorBidi" w:cstheme="majorBidi"/>
          <w:iCs/>
          <w:sz w:val="24"/>
          <w:szCs w:val="24"/>
        </w:rPr>
      </w:pPr>
      <w:r w:rsidRPr="008524EF">
        <w:rPr>
          <w:rFonts w:asciiTheme="majorBidi" w:hAnsiTheme="majorBidi" w:cstheme="majorBidi"/>
          <w:iCs/>
          <w:sz w:val="24"/>
          <w:szCs w:val="24"/>
        </w:rPr>
        <w:t>The material</w:t>
      </w:r>
      <w:r w:rsidR="008702B2" w:rsidRPr="008524EF">
        <w:rPr>
          <w:rFonts w:asciiTheme="majorBidi" w:hAnsiTheme="majorBidi" w:cstheme="majorBidi"/>
          <w:iCs/>
          <w:sz w:val="24"/>
          <w:szCs w:val="24"/>
        </w:rPr>
        <w:t xml:space="preserve"> of the cell is c</w:t>
      </w:r>
      <w:r w:rsidRPr="008524EF">
        <w:rPr>
          <w:rFonts w:asciiTheme="majorBidi" w:hAnsiTheme="majorBidi" w:cstheme="majorBidi"/>
          <w:iCs/>
          <w:sz w:val="24"/>
          <w:szCs w:val="24"/>
        </w:rPr>
        <w:t xml:space="preserve">hemically resistant to </w:t>
      </w:r>
      <w:r w:rsidR="008702B2" w:rsidRPr="008524EF">
        <w:rPr>
          <w:rFonts w:asciiTheme="majorBidi" w:hAnsiTheme="majorBidi" w:cstheme="majorBidi"/>
          <w:iCs/>
          <w:sz w:val="24"/>
          <w:szCs w:val="24"/>
        </w:rPr>
        <w:t>6 mol dm</w:t>
      </w:r>
      <w:r w:rsidR="008702B2" w:rsidRPr="008524EF">
        <w:rPr>
          <w:rFonts w:asciiTheme="majorBidi" w:hAnsiTheme="majorBidi" w:cstheme="majorBidi"/>
          <w:iCs/>
          <w:sz w:val="24"/>
          <w:szCs w:val="24"/>
          <w:vertAlign w:val="superscript"/>
        </w:rPr>
        <w:t>-3</w:t>
      </w:r>
      <w:r w:rsidR="008702B2" w:rsidRPr="008524EF">
        <w:rPr>
          <w:rFonts w:asciiTheme="majorBidi" w:hAnsiTheme="majorBidi" w:cstheme="majorBidi"/>
          <w:iCs/>
          <w:sz w:val="24"/>
          <w:szCs w:val="24"/>
        </w:rPr>
        <w:t xml:space="preserve"> KOH e</w:t>
      </w:r>
      <w:r w:rsidRPr="008524EF">
        <w:rPr>
          <w:rFonts w:asciiTheme="majorBidi" w:hAnsiTheme="majorBidi" w:cstheme="majorBidi"/>
          <w:iCs/>
          <w:sz w:val="24"/>
          <w:szCs w:val="24"/>
        </w:rPr>
        <w:t>lectrolyte</w:t>
      </w:r>
      <w:r w:rsidR="000A5F92" w:rsidRPr="008524EF">
        <w:rPr>
          <w:rFonts w:asciiTheme="majorBidi" w:hAnsiTheme="majorBidi" w:cstheme="majorBidi"/>
          <w:iCs/>
          <w:sz w:val="24"/>
          <w:szCs w:val="24"/>
        </w:rPr>
        <w:t xml:space="preserve"> and </w:t>
      </w:r>
      <w:r w:rsidR="005E5D88" w:rsidRPr="008524EF">
        <w:rPr>
          <w:rFonts w:asciiTheme="majorBidi" w:hAnsiTheme="majorBidi" w:cstheme="majorBidi"/>
          <w:iCs/>
          <w:sz w:val="24"/>
          <w:szCs w:val="24"/>
        </w:rPr>
        <w:t xml:space="preserve">capable of use in the range </w:t>
      </w:r>
      <w:r w:rsidR="00E85A81" w:rsidRPr="008524EF">
        <w:rPr>
          <w:rFonts w:asciiTheme="majorBidi" w:hAnsiTheme="majorBidi" w:cstheme="majorBidi"/>
          <w:iCs/>
          <w:sz w:val="24"/>
          <w:szCs w:val="24"/>
        </w:rPr>
        <w:t>-20 to</w:t>
      </w:r>
      <w:r w:rsidR="00DC5223" w:rsidRPr="008524EF">
        <w:rPr>
          <w:rFonts w:asciiTheme="majorBidi" w:hAnsiTheme="majorBidi" w:cstheme="majorBidi"/>
          <w:iCs/>
          <w:sz w:val="24"/>
          <w:szCs w:val="24"/>
        </w:rPr>
        <w:t xml:space="preserve"> </w:t>
      </w:r>
      <w:r w:rsidR="005E5D88" w:rsidRPr="008524EF">
        <w:rPr>
          <w:rFonts w:asciiTheme="majorBidi" w:hAnsiTheme="majorBidi" w:cstheme="majorBidi"/>
          <w:iCs/>
          <w:sz w:val="24"/>
          <w:szCs w:val="24"/>
        </w:rPr>
        <w:t>80</w:t>
      </w:r>
      <w:r w:rsidR="000A5F92" w:rsidRPr="008524EF">
        <w:rPr>
          <w:rFonts w:asciiTheme="majorBidi" w:hAnsiTheme="majorBidi" w:cstheme="majorBidi"/>
          <w:iCs/>
          <w:sz w:val="24"/>
          <w:szCs w:val="24"/>
        </w:rPr>
        <w:t xml:space="preserve"> </w:t>
      </w:r>
      <w:r w:rsidR="00104548" w:rsidRPr="008524EF">
        <w:rPr>
          <w:rFonts w:asciiTheme="majorBidi" w:hAnsiTheme="majorBidi" w:cstheme="majorBidi"/>
          <w:iCs/>
          <w:sz w:val="24"/>
          <w:szCs w:val="24"/>
          <w:vertAlign w:val="superscript"/>
        </w:rPr>
        <w:t>o</w:t>
      </w:r>
      <w:r w:rsidR="00104548" w:rsidRPr="008524EF">
        <w:rPr>
          <w:rFonts w:asciiTheme="majorBidi" w:hAnsiTheme="majorBidi" w:cstheme="majorBidi"/>
          <w:iCs/>
          <w:sz w:val="24"/>
          <w:szCs w:val="24"/>
        </w:rPr>
        <w:t>C</w:t>
      </w:r>
      <w:r w:rsidR="004F3065" w:rsidRPr="008524EF">
        <w:rPr>
          <w:rFonts w:asciiTheme="majorBidi" w:hAnsiTheme="majorBidi" w:cstheme="majorBidi"/>
          <w:iCs/>
          <w:sz w:val="24"/>
          <w:szCs w:val="24"/>
        </w:rPr>
        <w:t>.</w:t>
      </w:r>
    </w:p>
    <w:p w14:paraId="009B9F7D" w14:textId="77777777" w:rsidR="004D7CD3" w:rsidRPr="008524EF" w:rsidRDefault="008702B2" w:rsidP="008702B2">
      <w:pPr>
        <w:pStyle w:val="ListParagraph"/>
        <w:numPr>
          <w:ilvl w:val="0"/>
          <w:numId w:val="2"/>
        </w:numPr>
        <w:spacing w:line="480" w:lineRule="auto"/>
        <w:jc w:val="both"/>
        <w:rPr>
          <w:rFonts w:asciiTheme="majorBidi" w:hAnsiTheme="majorBidi" w:cstheme="majorBidi"/>
          <w:iCs/>
          <w:sz w:val="24"/>
          <w:szCs w:val="24"/>
        </w:rPr>
      </w:pPr>
      <w:r w:rsidRPr="008524EF">
        <w:rPr>
          <w:rFonts w:asciiTheme="majorBidi" w:hAnsiTheme="majorBidi" w:cstheme="majorBidi"/>
          <w:iCs/>
          <w:sz w:val="24"/>
          <w:szCs w:val="24"/>
        </w:rPr>
        <w:t xml:space="preserve">The gas diffusion layer on the positive air electrode facilitates the transport of </w:t>
      </w:r>
      <w:r w:rsidR="004D7CD3" w:rsidRPr="008524EF">
        <w:rPr>
          <w:rFonts w:asciiTheme="majorBidi" w:hAnsiTheme="majorBidi" w:cstheme="majorBidi"/>
          <w:iCs/>
          <w:sz w:val="24"/>
          <w:szCs w:val="24"/>
        </w:rPr>
        <w:t>air/oxygen</w:t>
      </w:r>
      <w:r w:rsidR="004F3065" w:rsidRPr="008524EF">
        <w:rPr>
          <w:rFonts w:asciiTheme="majorBidi" w:hAnsiTheme="majorBidi" w:cstheme="majorBidi"/>
          <w:iCs/>
          <w:sz w:val="24"/>
          <w:szCs w:val="24"/>
        </w:rPr>
        <w:t xml:space="preserve"> during its operation</w:t>
      </w:r>
      <w:r w:rsidR="00302B51" w:rsidRPr="008524EF">
        <w:rPr>
          <w:rFonts w:asciiTheme="majorBidi" w:hAnsiTheme="majorBidi" w:cstheme="majorBidi"/>
          <w:iCs/>
          <w:sz w:val="24"/>
          <w:szCs w:val="24"/>
        </w:rPr>
        <w:t xml:space="preserve"> and its hydrophobicity keeps the electrolyte within the cell</w:t>
      </w:r>
      <w:r w:rsidR="004F3065" w:rsidRPr="008524EF">
        <w:rPr>
          <w:rFonts w:asciiTheme="majorBidi" w:hAnsiTheme="majorBidi" w:cstheme="majorBidi"/>
          <w:iCs/>
          <w:sz w:val="24"/>
          <w:szCs w:val="24"/>
        </w:rPr>
        <w:t>.</w:t>
      </w:r>
    </w:p>
    <w:p w14:paraId="6D421DF4" w14:textId="77777777" w:rsidR="004D7CD3" w:rsidRPr="008524EF" w:rsidRDefault="008702B2" w:rsidP="00313B64">
      <w:pPr>
        <w:pStyle w:val="ListParagraph"/>
        <w:numPr>
          <w:ilvl w:val="0"/>
          <w:numId w:val="2"/>
        </w:numPr>
        <w:spacing w:line="480" w:lineRule="auto"/>
        <w:jc w:val="both"/>
        <w:rPr>
          <w:rFonts w:asciiTheme="majorBidi" w:hAnsiTheme="majorBidi" w:cstheme="majorBidi"/>
          <w:iCs/>
          <w:sz w:val="24"/>
          <w:szCs w:val="24"/>
        </w:rPr>
      </w:pPr>
      <w:r w:rsidRPr="008524EF">
        <w:rPr>
          <w:rFonts w:asciiTheme="majorBidi" w:hAnsiTheme="majorBidi" w:cstheme="majorBidi"/>
          <w:iCs/>
          <w:sz w:val="24"/>
          <w:szCs w:val="24"/>
        </w:rPr>
        <w:t>The</w:t>
      </w:r>
      <w:r w:rsidR="00F30141" w:rsidRPr="008524EF">
        <w:rPr>
          <w:rFonts w:asciiTheme="majorBidi" w:hAnsiTheme="majorBidi" w:cstheme="majorBidi"/>
          <w:iCs/>
          <w:sz w:val="24"/>
          <w:szCs w:val="24"/>
        </w:rPr>
        <w:t xml:space="preserve"> inter</w:t>
      </w:r>
      <w:r w:rsidR="004D7CD3" w:rsidRPr="008524EF">
        <w:rPr>
          <w:rFonts w:asciiTheme="majorBidi" w:hAnsiTheme="majorBidi" w:cstheme="majorBidi"/>
          <w:iCs/>
          <w:sz w:val="24"/>
          <w:szCs w:val="24"/>
        </w:rPr>
        <w:t xml:space="preserve">electrode gap should be </w:t>
      </w:r>
      <w:r w:rsidR="004F3065" w:rsidRPr="008524EF">
        <w:rPr>
          <w:rFonts w:asciiTheme="majorBidi" w:hAnsiTheme="majorBidi" w:cstheme="majorBidi"/>
          <w:iCs/>
          <w:sz w:val="24"/>
          <w:szCs w:val="24"/>
        </w:rPr>
        <w:t>as small as possible</w:t>
      </w:r>
      <w:r w:rsidRPr="008524EF">
        <w:rPr>
          <w:rFonts w:asciiTheme="majorBidi" w:hAnsiTheme="majorBidi" w:cstheme="majorBidi"/>
          <w:iCs/>
          <w:sz w:val="24"/>
          <w:szCs w:val="24"/>
        </w:rPr>
        <w:t xml:space="preserve"> in order to reduce the resistance </w:t>
      </w:r>
      <w:r w:rsidR="00313B64" w:rsidRPr="008524EF">
        <w:rPr>
          <w:rFonts w:asciiTheme="majorBidi" w:hAnsiTheme="majorBidi" w:cstheme="majorBidi"/>
          <w:iCs/>
          <w:sz w:val="24"/>
          <w:szCs w:val="24"/>
        </w:rPr>
        <w:t xml:space="preserve">of </w:t>
      </w:r>
      <w:r w:rsidRPr="008524EF">
        <w:rPr>
          <w:rFonts w:asciiTheme="majorBidi" w:hAnsiTheme="majorBidi" w:cstheme="majorBidi"/>
          <w:iCs/>
          <w:sz w:val="24"/>
          <w:szCs w:val="24"/>
        </w:rPr>
        <w:t xml:space="preserve">the electrolyte </w:t>
      </w:r>
      <w:r w:rsidR="00313B64" w:rsidRPr="008524EF">
        <w:rPr>
          <w:rFonts w:asciiTheme="majorBidi" w:hAnsiTheme="majorBidi" w:cstheme="majorBidi"/>
          <w:iCs/>
          <w:sz w:val="24"/>
          <w:szCs w:val="24"/>
        </w:rPr>
        <w:t xml:space="preserve">in the inter-electrode gap </w:t>
      </w:r>
      <w:r w:rsidRPr="008524EF">
        <w:rPr>
          <w:rFonts w:asciiTheme="majorBidi" w:hAnsiTheme="majorBidi" w:cstheme="majorBidi"/>
          <w:iCs/>
          <w:sz w:val="24"/>
          <w:szCs w:val="24"/>
        </w:rPr>
        <w:t xml:space="preserve">and improve </w:t>
      </w:r>
      <w:r w:rsidR="00302B51" w:rsidRPr="008524EF">
        <w:rPr>
          <w:rFonts w:asciiTheme="majorBidi" w:hAnsiTheme="majorBidi" w:cstheme="majorBidi"/>
          <w:iCs/>
          <w:sz w:val="24"/>
          <w:szCs w:val="24"/>
        </w:rPr>
        <w:t xml:space="preserve">the cell </w:t>
      </w:r>
      <w:r w:rsidRPr="008524EF">
        <w:rPr>
          <w:rFonts w:asciiTheme="majorBidi" w:hAnsiTheme="majorBidi" w:cstheme="majorBidi"/>
          <w:iCs/>
          <w:sz w:val="24"/>
          <w:szCs w:val="24"/>
        </w:rPr>
        <w:t>performance</w:t>
      </w:r>
      <w:r w:rsidR="00F5750F" w:rsidRPr="008524EF">
        <w:rPr>
          <w:rFonts w:asciiTheme="majorBidi" w:hAnsiTheme="majorBidi" w:cstheme="majorBidi"/>
          <w:iCs/>
          <w:sz w:val="24"/>
          <w:szCs w:val="24"/>
        </w:rPr>
        <w:t xml:space="preserve"> whilst still allowing enough space for the evolved gases to escape</w:t>
      </w:r>
      <w:r w:rsidR="00F30141" w:rsidRPr="008524EF">
        <w:rPr>
          <w:rFonts w:asciiTheme="majorBidi" w:hAnsiTheme="majorBidi" w:cstheme="majorBidi"/>
          <w:iCs/>
          <w:sz w:val="24"/>
          <w:szCs w:val="24"/>
        </w:rPr>
        <w:t>;</w:t>
      </w:r>
      <w:r w:rsidR="00832D69" w:rsidRPr="008524EF">
        <w:rPr>
          <w:rFonts w:asciiTheme="majorBidi" w:hAnsiTheme="majorBidi" w:cstheme="majorBidi"/>
          <w:iCs/>
          <w:sz w:val="24"/>
          <w:szCs w:val="24"/>
        </w:rPr>
        <w:t xml:space="preserve"> in this case</w:t>
      </w:r>
      <w:r w:rsidR="00F30141" w:rsidRPr="008524EF">
        <w:rPr>
          <w:rFonts w:asciiTheme="majorBidi" w:hAnsiTheme="majorBidi" w:cstheme="majorBidi"/>
          <w:iCs/>
          <w:sz w:val="24"/>
          <w:szCs w:val="24"/>
        </w:rPr>
        <w:t>,</w:t>
      </w:r>
      <w:r w:rsidR="00832D69" w:rsidRPr="008524EF">
        <w:rPr>
          <w:rFonts w:asciiTheme="majorBidi" w:hAnsiTheme="majorBidi" w:cstheme="majorBidi"/>
          <w:iCs/>
          <w:sz w:val="24"/>
          <w:szCs w:val="24"/>
        </w:rPr>
        <w:t xml:space="preserve"> it was 5 mm</w:t>
      </w:r>
      <w:r w:rsidRPr="008524EF">
        <w:rPr>
          <w:rFonts w:asciiTheme="majorBidi" w:hAnsiTheme="majorBidi" w:cstheme="majorBidi"/>
          <w:iCs/>
          <w:sz w:val="24"/>
          <w:szCs w:val="24"/>
        </w:rPr>
        <w:t>.</w:t>
      </w:r>
    </w:p>
    <w:p w14:paraId="1C84058B" w14:textId="77777777" w:rsidR="00CA6F46" w:rsidRPr="008524EF" w:rsidRDefault="004D7CD3" w:rsidP="00583622">
      <w:pPr>
        <w:pStyle w:val="ListParagraph"/>
        <w:numPr>
          <w:ilvl w:val="0"/>
          <w:numId w:val="2"/>
        </w:numPr>
        <w:spacing w:line="480" w:lineRule="auto"/>
        <w:jc w:val="both"/>
        <w:rPr>
          <w:rFonts w:asciiTheme="majorBidi" w:hAnsiTheme="majorBidi" w:cstheme="majorBidi"/>
          <w:iCs/>
          <w:sz w:val="24"/>
          <w:szCs w:val="24"/>
        </w:rPr>
      </w:pPr>
      <w:r w:rsidRPr="008524EF">
        <w:rPr>
          <w:rFonts w:asciiTheme="majorBidi" w:hAnsiTheme="majorBidi" w:cstheme="majorBidi"/>
          <w:iCs/>
          <w:sz w:val="24"/>
          <w:szCs w:val="24"/>
        </w:rPr>
        <w:t>During operation</w:t>
      </w:r>
      <w:r w:rsidR="00861EFF" w:rsidRPr="008524EF">
        <w:rPr>
          <w:rFonts w:asciiTheme="majorBidi" w:hAnsiTheme="majorBidi" w:cstheme="majorBidi"/>
          <w:iCs/>
          <w:sz w:val="24"/>
          <w:szCs w:val="24"/>
        </w:rPr>
        <w:t>,</w:t>
      </w:r>
      <w:r w:rsidRPr="008524EF">
        <w:rPr>
          <w:rFonts w:asciiTheme="majorBidi" w:hAnsiTheme="majorBidi" w:cstheme="majorBidi"/>
          <w:iCs/>
          <w:sz w:val="24"/>
          <w:szCs w:val="24"/>
        </w:rPr>
        <w:t xml:space="preserve"> both H</w:t>
      </w:r>
      <w:r w:rsidRPr="008524EF">
        <w:rPr>
          <w:rFonts w:asciiTheme="majorBidi" w:hAnsiTheme="majorBidi" w:cstheme="majorBidi"/>
          <w:iCs/>
          <w:sz w:val="24"/>
          <w:szCs w:val="24"/>
          <w:vertAlign w:val="subscript"/>
        </w:rPr>
        <w:t>2</w:t>
      </w:r>
      <w:r w:rsidRPr="008524EF">
        <w:rPr>
          <w:rFonts w:asciiTheme="majorBidi" w:hAnsiTheme="majorBidi" w:cstheme="majorBidi"/>
          <w:iCs/>
          <w:sz w:val="24"/>
          <w:szCs w:val="24"/>
        </w:rPr>
        <w:t xml:space="preserve"> and O</w:t>
      </w:r>
      <w:r w:rsidRPr="008524EF">
        <w:rPr>
          <w:rFonts w:asciiTheme="majorBidi" w:hAnsiTheme="majorBidi" w:cstheme="majorBidi"/>
          <w:iCs/>
          <w:sz w:val="24"/>
          <w:szCs w:val="24"/>
          <w:vertAlign w:val="subscript"/>
        </w:rPr>
        <w:t>2</w:t>
      </w:r>
      <w:r w:rsidRPr="008524EF">
        <w:rPr>
          <w:rFonts w:asciiTheme="majorBidi" w:hAnsiTheme="majorBidi" w:cstheme="majorBidi"/>
          <w:iCs/>
          <w:sz w:val="24"/>
          <w:szCs w:val="24"/>
        </w:rPr>
        <w:t xml:space="preserve"> </w:t>
      </w:r>
      <w:r w:rsidR="00E2087D" w:rsidRPr="008524EF">
        <w:rPr>
          <w:rFonts w:asciiTheme="majorBidi" w:hAnsiTheme="majorBidi" w:cstheme="majorBidi"/>
          <w:iCs/>
          <w:sz w:val="24"/>
          <w:szCs w:val="24"/>
        </w:rPr>
        <w:t xml:space="preserve">evolution </w:t>
      </w:r>
      <w:r w:rsidR="00DB73B4" w:rsidRPr="008524EF">
        <w:rPr>
          <w:rFonts w:asciiTheme="majorBidi" w:hAnsiTheme="majorBidi" w:cstheme="majorBidi"/>
          <w:iCs/>
          <w:sz w:val="24"/>
          <w:szCs w:val="24"/>
        </w:rPr>
        <w:t>might</w:t>
      </w:r>
      <w:r w:rsidR="00E2087D" w:rsidRPr="008524EF">
        <w:rPr>
          <w:rFonts w:asciiTheme="majorBidi" w:hAnsiTheme="majorBidi" w:cstheme="majorBidi"/>
          <w:iCs/>
          <w:sz w:val="24"/>
          <w:szCs w:val="24"/>
        </w:rPr>
        <w:t xml:space="preserve"> occur during the charging cycle:</w:t>
      </w:r>
      <w:r w:rsidR="00D3679B" w:rsidRPr="008524EF">
        <w:rPr>
          <w:rFonts w:asciiTheme="majorBidi" w:hAnsiTheme="majorBidi" w:cstheme="majorBidi"/>
          <w:iCs/>
          <w:sz w:val="24"/>
          <w:szCs w:val="24"/>
        </w:rPr>
        <w:t xml:space="preserve"> O</w:t>
      </w:r>
      <w:r w:rsidR="00D3679B" w:rsidRPr="008524EF">
        <w:rPr>
          <w:rFonts w:asciiTheme="majorBidi" w:hAnsiTheme="majorBidi" w:cstheme="majorBidi"/>
          <w:iCs/>
          <w:sz w:val="24"/>
          <w:szCs w:val="24"/>
          <w:vertAlign w:val="subscript"/>
        </w:rPr>
        <w:t>2</w:t>
      </w:r>
      <w:r w:rsidR="00E2087D" w:rsidRPr="008524EF">
        <w:rPr>
          <w:rFonts w:asciiTheme="majorBidi" w:hAnsiTheme="majorBidi" w:cstheme="majorBidi"/>
          <w:iCs/>
          <w:sz w:val="24"/>
          <w:szCs w:val="24"/>
        </w:rPr>
        <w:t xml:space="preserve"> </w:t>
      </w:r>
      <w:r w:rsidR="00583622" w:rsidRPr="008524EF">
        <w:rPr>
          <w:rFonts w:asciiTheme="majorBidi" w:hAnsiTheme="majorBidi" w:cstheme="majorBidi"/>
          <w:iCs/>
          <w:sz w:val="24"/>
          <w:szCs w:val="24"/>
        </w:rPr>
        <w:t xml:space="preserve">evolution </w:t>
      </w:r>
      <w:r w:rsidR="00D3679B" w:rsidRPr="008524EF">
        <w:rPr>
          <w:rFonts w:asciiTheme="majorBidi" w:hAnsiTheme="majorBidi" w:cstheme="majorBidi"/>
          <w:iCs/>
          <w:sz w:val="24"/>
          <w:szCs w:val="24"/>
        </w:rPr>
        <w:t xml:space="preserve">on the air electrode </w:t>
      </w:r>
      <w:r w:rsidR="00E2087D" w:rsidRPr="008524EF">
        <w:rPr>
          <w:rFonts w:asciiTheme="majorBidi" w:hAnsiTheme="majorBidi" w:cstheme="majorBidi"/>
          <w:iCs/>
          <w:sz w:val="24"/>
          <w:szCs w:val="24"/>
        </w:rPr>
        <w:t xml:space="preserve">while </w:t>
      </w:r>
      <w:r w:rsidR="00D3679B" w:rsidRPr="008524EF">
        <w:rPr>
          <w:rFonts w:asciiTheme="majorBidi" w:hAnsiTheme="majorBidi" w:cstheme="majorBidi"/>
          <w:iCs/>
          <w:sz w:val="24"/>
          <w:szCs w:val="24"/>
        </w:rPr>
        <w:t>H</w:t>
      </w:r>
      <w:r w:rsidR="00D3679B" w:rsidRPr="008524EF">
        <w:rPr>
          <w:rFonts w:asciiTheme="majorBidi" w:hAnsiTheme="majorBidi" w:cstheme="majorBidi"/>
          <w:iCs/>
          <w:sz w:val="24"/>
          <w:szCs w:val="24"/>
          <w:vertAlign w:val="subscript"/>
        </w:rPr>
        <w:t>2</w:t>
      </w:r>
      <w:r w:rsidR="00D3679B" w:rsidRPr="008524EF">
        <w:rPr>
          <w:rFonts w:asciiTheme="majorBidi" w:hAnsiTheme="majorBidi" w:cstheme="majorBidi"/>
          <w:iCs/>
          <w:sz w:val="24"/>
          <w:szCs w:val="24"/>
        </w:rPr>
        <w:t xml:space="preserve"> </w:t>
      </w:r>
      <w:r w:rsidR="00583622" w:rsidRPr="008524EF">
        <w:rPr>
          <w:rFonts w:asciiTheme="majorBidi" w:hAnsiTheme="majorBidi" w:cstheme="majorBidi"/>
          <w:iCs/>
          <w:sz w:val="24"/>
          <w:szCs w:val="24"/>
        </w:rPr>
        <w:t xml:space="preserve">might evolve during this process </w:t>
      </w:r>
      <w:r w:rsidR="00D3679B" w:rsidRPr="008524EF">
        <w:rPr>
          <w:rFonts w:asciiTheme="majorBidi" w:hAnsiTheme="majorBidi" w:cstheme="majorBidi"/>
          <w:iCs/>
          <w:sz w:val="24"/>
          <w:szCs w:val="24"/>
        </w:rPr>
        <w:t>on the iron electrode</w:t>
      </w:r>
      <w:r w:rsidRPr="008524EF">
        <w:rPr>
          <w:rFonts w:asciiTheme="majorBidi" w:hAnsiTheme="majorBidi" w:cstheme="majorBidi"/>
          <w:iCs/>
          <w:sz w:val="24"/>
          <w:szCs w:val="24"/>
        </w:rPr>
        <w:t xml:space="preserve">. </w:t>
      </w:r>
      <w:r w:rsidR="00CB7132" w:rsidRPr="008524EF">
        <w:rPr>
          <w:rFonts w:asciiTheme="majorBidi" w:hAnsiTheme="majorBidi" w:cstheme="majorBidi"/>
          <w:iCs/>
          <w:sz w:val="24"/>
          <w:szCs w:val="24"/>
        </w:rPr>
        <w:t>The</w:t>
      </w:r>
      <w:r w:rsidRPr="008524EF">
        <w:rPr>
          <w:rFonts w:asciiTheme="majorBidi" w:hAnsiTheme="majorBidi" w:cstheme="majorBidi"/>
          <w:iCs/>
          <w:sz w:val="24"/>
          <w:szCs w:val="24"/>
        </w:rPr>
        <w:t xml:space="preserve"> </w:t>
      </w:r>
      <w:r w:rsidR="00E2087D" w:rsidRPr="008524EF">
        <w:rPr>
          <w:rFonts w:asciiTheme="majorBidi" w:hAnsiTheme="majorBidi" w:cstheme="majorBidi"/>
          <w:iCs/>
          <w:sz w:val="24"/>
          <w:szCs w:val="24"/>
        </w:rPr>
        <w:t>electrode design should allow the</w:t>
      </w:r>
      <w:r w:rsidR="008702B2" w:rsidRPr="008524EF">
        <w:rPr>
          <w:rFonts w:asciiTheme="majorBidi" w:hAnsiTheme="majorBidi" w:cstheme="majorBidi"/>
          <w:iCs/>
          <w:sz w:val="24"/>
          <w:szCs w:val="24"/>
        </w:rPr>
        <w:t xml:space="preserve"> </w:t>
      </w:r>
      <w:r w:rsidR="008948B3" w:rsidRPr="008524EF">
        <w:rPr>
          <w:rFonts w:asciiTheme="majorBidi" w:hAnsiTheme="majorBidi" w:cstheme="majorBidi"/>
          <w:iCs/>
          <w:sz w:val="24"/>
          <w:szCs w:val="24"/>
        </w:rPr>
        <w:t>e</w:t>
      </w:r>
      <w:r w:rsidR="008702B2" w:rsidRPr="008524EF">
        <w:rPr>
          <w:rFonts w:asciiTheme="majorBidi" w:hAnsiTheme="majorBidi" w:cstheme="majorBidi"/>
          <w:iCs/>
          <w:sz w:val="24"/>
          <w:szCs w:val="24"/>
        </w:rPr>
        <w:t xml:space="preserve">scape of these gases to minimise blockage </w:t>
      </w:r>
      <w:r w:rsidR="008948B3" w:rsidRPr="008524EF">
        <w:rPr>
          <w:rFonts w:asciiTheme="majorBidi" w:hAnsiTheme="majorBidi" w:cstheme="majorBidi"/>
          <w:iCs/>
          <w:sz w:val="24"/>
          <w:szCs w:val="24"/>
        </w:rPr>
        <w:t>at</w:t>
      </w:r>
      <w:r w:rsidR="008702B2" w:rsidRPr="008524EF">
        <w:rPr>
          <w:rFonts w:asciiTheme="majorBidi" w:hAnsiTheme="majorBidi" w:cstheme="majorBidi"/>
          <w:iCs/>
          <w:sz w:val="24"/>
          <w:szCs w:val="24"/>
        </w:rPr>
        <w:t xml:space="preserve"> the electrode surface.</w:t>
      </w:r>
    </w:p>
    <w:p w14:paraId="0FD553BB" w14:textId="77777777" w:rsidR="00531029" w:rsidRPr="008524EF" w:rsidRDefault="00531029" w:rsidP="008702B2">
      <w:pPr>
        <w:pStyle w:val="ListParagraph"/>
        <w:numPr>
          <w:ilvl w:val="0"/>
          <w:numId w:val="2"/>
        </w:numPr>
        <w:spacing w:line="480" w:lineRule="auto"/>
        <w:jc w:val="both"/>
        <w:rPr>
          <w:rFonts w:asciiTheme="majorBidi" w:hAnsiTheme="majorBidi" w:cstheme="majorBidi"/>
          <w:iCs/>
          <w:sz w:val="24"/>
          <w:szCs w:val="24"/>
        </w:rPr>
      </w:pPr>
      <w:r w:rsidRPr="008524EF">
        <w:rPr>
          <w:rFonts w:asciiTheme="majorBidi" w:hAnsiTheme="majorBidi" w:cstheme="majorBidi"/>
          <w:iCs/>
          <w:sz w:val="24"/>
          <w:szCs w:val="24"/>
        </w:rPr>
        <w:t xml:space="preserve">Recyclability of </w:t>
      </w:r>
      <w:r w:rsidR="00BB1C29" w:rsidRPr="008524EF">
        <w:rPr>
          <w:rFonts w:asciiTheme="majorBidi" w:hAnsiTheme="majorBidi" w:cstheme="majorBidi"/>
          <w:iCs/>
          <w:sz w:val="24"/>
          <w:szCs w:val="24"/>
        </w:rPr>
        <w:t xml:space="preserve">the cell </w:t>
      </w:r>
      <w:r w:rsidRPr="008524EF">
        <w:rPr>
          <w:rFonts w:asciiTheme="majorBidi" w:hAnsiTheme="majorBidi" w:cstheme="majorBidi"/>
          <w:iCs/>
          <w:sz w:val="24"/>
          <w:szCs w:val="24"/>
        </w:rPr>
        <w:t xml:space="preserve">components, </w:t>
      </w:r>
      <w:r w:rsidR="00BB1C29" w:rsidRPr="008524EF">
        <w:rPr>
          <w:rFonts w:asciiTheme="majorBidi" w:hAnsiTheme="majorBidi" w:cstheme="majorBidi"/>
          <w:iCs/>
          <w:sz w:val="24"/>
          <w:szCs w:val="24"/>
        </w:rPr>
        <w:t>as well as</w:t>
      </w:r>
      <w:r w:rsidR="00D20044" w:rsidRPr="008524EF">
        <w:rPr>
          <w:rFonts w:asciiTheme="majorBidi" w:hAnsiTheme="majorBidi" w:cstheme="majorBidi"/>
          <w:iCs/>
          <w:sz w:val="24"/>
          <w:szCs w:val="24"/>
        </w:rPr>
        <w:t xml:space="preserve"> facile </w:t>
      </w:r>
      <w:r w:rsidR="00BB1C29" w:rsidRPr="008524EF">
        <w:rPr>
          <w:rFonts w:asciiTheme="majorBidi" w:hAnsiTheme="majorBidi" w:cstheme="majorBidi"/>
          <w:iCs/>
          <w:sz w:val="24"/>
          <w:szCs w:val="24"/>
        </w:rPr>
        <w:t>assembly and disassembly</w:t>
      </w:r>
      <w:r w:rsidR="00B670A5" w:rsidRPr="008524EF">
        <w:rPr>
          <w:rFonts w:asciiTheme="majorBidi" w:hAnsiTheme="majorBidi" w:cstheme="majorBidi"/>
          <w:iCs/>
          <w:sz w:val="24"/>
          <w:szCs w:val="24"/>
        </w:rPr>
        <w:t xml:space="preserve"> of the cell</w:t>
      </w:r>
      <w:r w:rsidRPr="008524EF">
        <w:rPr>
          <w:rFonts w:asciiTheme="majorBidi" w:hAnsiTheme="majorBidi" w:cstheme="majorBidi"/>
          <w:iCs/>
          <w:sz w:val="24"/>
          <w:szCs w:val="24"/>
        </w:rPr>
        <w:t xml:space="preserve">. </w:t>
      </w:r>
    </w:p>
    <w:p w14:paraId="05F9E330" w14:textId="77777777" w:rsidR="00531029" w:rsidRPr="008524EF" w:rsidRDefault="00531029" w:rsidP="008702B2">
      <w:pPr>
        <w:pStyle w:val="ListParagraph"/>
        <w:numPr>
          <w:ilvl w:val="0"/>
          <w:numId w:val="2"/>
        </w:numPr>
        <w:spacing w:line="480" w:lineRule="auto"/>
        <w:jc w:val="both"/>
        <w:rPr>
          <w:rFonts w:asciiTheme="majorBidi" w:hAnsiTheme="majorBidi" w:cstheme="majorBidi"/>
          <w:iCs/>
          <w:sz w:val="24"/>
          <w:szCs w:val="24"/>
        </w:rPr>
      </w:pPr>
      <w:r w:rsidRPr="008524EF">
        <w:rPr>
          <w:rFonts w:asciiTheme="majorBidi" w:hAnsiTheme="majorBidi" w:cstheme="majorBidi"/>
          <w:iCs/>
          <w:sz w:val="24"/>
          <w:szCs w:val="24"/>
        </w:rPr>
        <w:t xml:space="preserve">The cell should be robust and light in order to ensure the mechanical integrity and </w:t>
      </w:r>
      <w:r w:rsidR="008702B2" w:rsidRPr="008524EF">
        <w:rPr>
          <w:rFonts w:asciiTheme="majorBidi" w:hAnsiTheme="majorBidi" w:cstheme="majorBidi"/>
          <w:iCs/>
          <w:sz w:val="24"/>
          <w:szCs w:val="24"/>
        </w:rPr>
        <w:t xml:space="preserve">increase </w:t>
      </w:r>
      <w:r w:rsidR="00313B64" w:rsidRPr="008524EF">
        <w:rPr>
          <w:rFonts w:asciiTheme="majorBidi" w:hAnsiTheme="majorBidi" w:cstheme="majorBidi"/>
          <w:iCs/>
          <w:sz w:val="24"/>
          <w:szCs w:val="24"/>
        </w:rPr>
        <w:t>the overall specific energy.</w:t>
      </w:r>
    </w:p>
    <w:p w14:paraId="5E8D4908" w14:textId="77777777" w:rsidR="008A27B0" w:rsidRPr="008524EF" w:rsidRDefault="00302B51" w:rsidP="00583622">
      <w:pPr>
        <w:spacing w:line="480" w:lineRule="auto"/>
        <w:jc w:val="both"/>
        <w:rPr>
          <w:rFonts w:asciiTheme="majorBidi" w:hAnsiTheme="majorBidi" w:cstheme="majorBidi"/>
          <w:iCs/>
          <w:sz w:val="24"/>
          <w:szCs w:val="24"/>
        </w:rPr>
      </w:pPr>
      <w:r w:rsidRPr="008524EF">
        <w:rPr>
          <w:rFonts w:asciiTheme="majorBidi" w:hAnsiTheme="majorBidi" w:cstheme="majorBidi"/>
          <w:iCs/>
          <w:sz w:val="24"/>
          <w:szCs w:val="24"/>
        </w:rPr>
        <w:t xml:space="preserve">In order to comply with </w:t>
      </w:r>
      <w:r w:rsidR="006B4741" w:rsidRPr="008524EF">
        <w:rPr>
          <w:rFonts w:asciiTheme="majorBidi" w:hAnsiTheme="majorBidi" w:cstheme="majorBidi"/>
          <w:iCs/>
          <w:sz w:val="24"/>
          <w:szCs w:val="24"/>
        </w:rPr>
        <w:t>these requirements</w:t>
      </w:r>
      <w:r w:rsidRPr="008524EF">
        <w:rPr>
          <w:rFonts w:asciiTheme="majorBidi" w:hAnsiTheme="majorBidi" w:cstheme="majorBidi"/>
          <w:iCs/>
          <w:sz w:val="24"/>
          <w:szCs w:val="24"/>
        </w:rPr>
        <w:t>,</w:t>
      </w:r>
      <w:r w:rsidR="006B4741" w:rsidRPr="008524EF">
        <w:rPr>
          <w:rFonts w:asciiTheme="majorBidi" w:hAnsiTheme="majorBidi" w:cstheme="majorBidi"/>
          <w:iCs/>
          <w:sz w:val="24"/>
          <w:szCs w:val="24"/>
        </w:rPr>
        <w:t xml:space="preserve"> several design</w:t>
      </w:r>
      <w:r w:rsidR="00D20044" w:rsidRPr="008524EF">
        <w:rPr>
          <w:rFonts w:asciiTheme="majorBidi" w:hAnsiTheme="majorBidi" w:cstheme="majorBidi"/>
          <w:iCs/>
          <w:sz w:val="24"/>
          <w:szCs w:val="24"/>
        </w:rPr>
        <w:t>s</w:t>
      </w:r>
      <w:r w:rsidR="006B4741" w:rsidRPr="008524EF">
        <w:rPr>
          <w:rFonts w:asciiTheme="majorBidi" w:hAnsiTheme="majorBidi" w:cstheme="majorBidi"/>
          <w:iCs/>
          <w:sz w:val="24"/>
          <w:szCs w:val="24"/>
        </w:rPr>
        <w:t xml:space="preserve"> were </w:t>
      </w:r>
      <w:r w:rsidR="00F30141" w:rsidRPr="008524EF">
        <w:rPr>
          <w:rFonts w:asciiTheme="majorBidi" w:hAnsiTheme="majorBidi" w:cstheme="majorBidi"/>
          <w:iCs/>
          <w:sz w:val="24"/>
          <w:szCs w:val="24"/>
        </w:rPr>
        <w:t>considered then</w:t>
      </w:r>
      <w:r w:rsidR="006B4741" w:rsidRPr="008524EF">
        <w:rPr>
          <w:rFonts w:asciiTheme="majorBidi" w:hAnsiTheme="majorBidi" w:cstheme="majorBidi"/>
          <w:iCs/>
          <w:sz w:val="24"/>
          <w:szCs w:val="24"/>
        </w:rPr>
        <w:t xml:space="preserve"> drafted using Autodesk Inventor 2015</w:t>
      </w:r>
      <w:r w:rsidR="0022282B" w:rsidRPr="008524EF">
        <w:rPr>
          <w:rFonts w:asciiTheme="majorBidi" w:hAnsiTheme="majorBidi" w:cstheme="majorBidi"/>
          <w:iCs/>
          <w:sz w:val="24"/>
          <w:szCs w:val="24"/>
        </w:rPr>
        <w:t xml:space="preserve"> and </w:t>
      </w:r>
      <w:r w:rsidR="00001015" w:rsidRPr="008524EF">
        <w:rPr>
          <w:rFonts w:asciiTheme="majorBidi" w:hAnsiTheme="majorBidi" w:cstheme="majorBidi"/>
          <w:iCs/>
          <w:sz w:val="24"/>
          <w:szCs w:val="24"/>
        </w:rPr>
        <w:t>3D printed</w:t>
      </w:r>
      <w:r w:rsidR="006B4741" w:rsidRPr="008524EF">
        <w:rPr>
          <w:rFonts w:asciiTheme="majorBidi" w:hAnsiTheme="majorBidi" w:cstheme="majorBidi"/>
          <w:iCs/>
          <w:sz w:val="24"/>
          <w:szCs w:val="24"/>
        </w:rPr>
        <w:t xml:space="preserve"> </w:t>
      </w:r>
      <w:r w:rsidR="00973F65" w:rsidRPr="008524EF">
        <w:rPr>
          <w:rFonts w:asciiTheme="majorBidi" w:hAnsiTheme="majorBidi" w:cstheme="majorBidi"/>
          <w:iCs/>
          <w:sz w:val="24"/>
          <w:szCs w:val="24"/>
        </w:rPr>
        <w:t xml:space="preserve">in ABS thermoplastic, </w:t>
      </w:r>
      <w:r w:rsidR="001D3688" w:rsidRPr="008524EF">
        <w:rPr>
          <w:rFonts w:asciiTheme="majorBidi" w:hAnsiTheme="majorBidi" w:cstheme="majorBidi"/>
          <w:iCs/>
          <w:sz w:val="24"/>
          <w:szCs w:val="24"/>
        </w:rPr>
        <w:t xml:space="preserve">with </w:t>
      </w:r>
      <w:r w:rsidR="006B4741" w:rsidRPr="008524EF">
        <w:rPr>
          <w:rFonts w:asciiTheme="majorBidi" w:hAnsiTheme="majorBidi" w:cstheme="majorBidi"/>
          <w:iCs/>
          <w:sz w:val="24"/>
          <w:szCs w:val="24"/>
        </w:rPr>
        <w:t>a “Dimensions 1200”</w:t>
      </w:r>
      <w:r w:rsidR="00AF0BE2" w:rsidRPr="008524EF">
        <w:rPr>
          <w:rFonts w:asciiTheme="majorBidi" w:hAnsiTheme="majorBidi" w:cstheme="majorBidi"/>
          <w:iCs/>
          <w:sz w:val="24"/>
          <w:szCs w:val="24"/>
        </w:rPr>
        <w:t xml:space="preserve"> printer</w:t>
      </w:r>
      <w:r w:rsidR="006B4741" w:rsidRPr="008524EF">
        <w:rPr>
          <w:rFonts w:asciiTheme="majorBidi" w:hAnsiTheme="majorBidi" w:cstheme="majorBidi"/>
          <w:iCs/>
          <w:sz w:val="24"/>
          <w:szCs w:val="24"/>
        </w:rPr>
        <w:t xml:space="preserve"> manufactured by Stratasys</w:t>
      </w:r>
      <w:r w:rsidR="00001015" w:rsidRPr="008524EF">
        <w:rPr>
          <w:rFonts w:asciiTheme="majorBidi" w:hAnsiTheme="majorBidi" w:cstheme="majorBidi"/>
          <w:iCs/>
          <w:sz w:val="24"/>
          <w:szCs w:val="24"/>
        </w:rPr>
        <w:t>.</w:t>
      </w:r>
    </w:p>
    <w:p w14:paraId="6D379244" w14:textId="77777777" w:rsidR="00703F0C" w:rsidRPr="008524EF" w:rsidRDefault="00703F0C" w:rsidP="00755C92">
      <w:pPr>
        <w:spacing w:line="480" w:lineRule="auto"/>
        <w:jc w:val="both"/>
        <w:rPr>
          <w:rFonts w:asciiTheme="majorBidi" w:hAnsiTheme="majorBidi" w:cstheme="majorBidi"/>
          <w:i/>
          <w:iCs/>
          <w:sz w:val="24"/>
          <w:szCs w:val="24"/>
        </w:rPr>
      </w:pPr>
    </w:p>
    <w:p w14:paraId="07F33D28" w14:textId="77777777" w:rsidR="00EE6C45" w:rsidRPr="008524EF" w:rsidRDefault="00B303B3" w:rsidP="00755C92">
      <w:pPr>
        <w:spacing w:line="480" w:lineRule="auto"/>
        <w:jc w:val="both"/>
        <w:rPr>
          <w:rFonts w:asciiTheme="majorBidi" w:hAnsiTheme="majorBidi" w:cstheme="majorBidi"/>
          <w:i/>
          <w:iCs/>
          <w:sz w:val="24"/>
          <w:szCs w:val="24"/>
        </w:rPr>
      </w:pPr>
      <w:r w:rsidRPr="008524EF">
        <w:rPr>
          <w:rFonts w:asciiTheme="majorBidi" w:hAnsiTheme="majorBidi" w:cstheme="majorBidi"/>
          <w:i/>
          <w:iCs/>
          <w:sz w:val="24"/>
          <w:szCs w:val="24"/>
        </w:rPr>
        <w:t>2.</w:t>
      </w:r>
      <w:r w:rsidR="00755C92" w:rsidRPr="008524EF">
        <w:rPr>
          <w:rFonts w:asciiTheme="majorBidi" w:hAnsiTheme="majorBidi" w:cstheme="majorBidi"/>
          <w:i/>
          <w:iCs/>
          <w:sz w:val="24"/>
          <w:szCs w:val="24"/>
        </w:rPr>
        <w:t>6</w:t>
      </w:r>
      <w:r w:rsidRPr="008524EF">
        <w:rPr>
          <w:rFonts w:asciiTheme="majorBidi" w:hAnsiTheme="majorBidi" w:cstheme="majorBidi"/>
          <w:i/>
          <w:iCs/>
          <w:sz w:val="24"/>
          <w:szCs w:val="24"/>
        </w:rPr>
        <w:t xml:space="preserve"> </w:t>
      </w:r>
      <w:r w:rsidR="00EE6C45" w:rsidRPr="008524EF">
        <w:rPr>
          <w:rFonts w:asciiTheme="majorBidi" w:hAnsiTheme="majorBidi" w:cstheme="majorBidi"/>
          <w:i/>
          <w:iCs/>
          <w:sz w:val="24"/>
          <w:szCs w:val="24"/>
        </w:rPr>
        <w:t xml:space="preserve">Electrochemical </w:t>
      </w:r>
      <w:r w:rsidR="001E2B0F" w:rsidRPr="008524EF">
        <w:rPr>
          <w:rFonts w:asciiTheme="majorBidi" w:hAnsiTheme="majorBidi" w:cstheme="majorBidi"/>
          <w:i/>
          <w:iCs/>
          <w:sz w:val="24"/>
          <w:szCs w:val="24"/>
        </w:rPr>
        <w:t>characterization</w:t>
      </w:r>
      <w:r w:rsidR="00EE6C45" w:rsidRPr="008524EF">
        <w:rPr>
          <w:rFonts w:asciiTheme="majorBidi" w:hAnsiTheme="majorBidi" w:cstheme="majorBidi"/>
          <w:i/>
          <w:iCs/>
          <w:sz w:val="24"/>
          <w:szCs w:val="24"/>
        </w:rPr>
        <w:t>.</w:t>
      </w:r>
      <w:r w:rsidR="000F5CF3" w:rsidRPr="008524EF">
        <w:rPr>
          <w:rFonts w:asciiTheme="majorBidi" w:hAnsiTheme="majorBidi" w:cstheme="majorBidi"/>
          <w:i/>
          <w:iCs/>
          <w:sz w:val="24"/>
          <w:szCs w:val="24"/>
        </w:rPr>
        <w:t xml:space="preserve"> </w:t>
      </w:r>
    </w:p>
    <w:p w14:paraId="197DE427" w14:textId="77777777" w:rsidR="004F3065" w:rsidRPr="008524EF" w:rsidRDefault="00302B51" w:rsidP="00302B51">
      <w:pPr>
        <w:spacing w:line="480" w:lineRule="auto"/>
        <w:jc w:val="both"/>
        <w:rPr>
          <w:rFonts w:asciiTheme="majorBidi" w:hAnsiTheme="majorBidi" w:cstheme="majorBidi"/>
          <w:iCs/>
          <w:sz w:val="24"/>
          <w:szCs w:val="24"/>
        </w:rPr>
      </w:pPr>
      <w:r w:rsidRPr="008524EF">
        <w:rPr>
          <w:rFonts w:asciiTheme="majorBidi" w:hAnsiTheme="majorBidi" w:cstheme="majorBidi"/>
          <w:iCs/>
          <w:sz w:val="24"/>
          <w:szCs w:val="24"/>
        </w:rPr>
        <w:t xml:space="preserve">The </w:t>
      </w:r>
      <w:r w:rsidR="004F3065" w:rsidRPr="008524EF">
        <w:rPr>
          <w:rFonts w:asciiTheme="majorBidi" w:hAnsiTheme="majorBidi" w:cstheme="majorBidi"/>
          <w:iCs/>
          <w:sz w:val="24"/>
          <w:szCs w:val="24"/>
        </w:rPr>
        <w:t xml:space="preserve">iron and air electrodes were tested independently in </w:t>
      </w:r>
      <w:r w:rsidR="00355B82" w:rsidRPr="008524EF">
        <w:rPr>
          <w:rFonts w:asciiTheme="majorBidi" w:hAnsiTheme="majorBidi" w:cstheme="majorBidi"/>
          <w:iCs/>
          <w:sz w:val="24"/>
          <w:szCs w:val="24"/>
        </w:rPr>
        <w:t xml:space="preserve">a </w:t>
      </w:r>
      <w:r w:rsidR="004F3065" w:rsidRPr="008524EF">
        <w:rPr>
          <w:rFonts w:asciiTheme="majorBidi" w:hAnsiTheme="majorBidi" w:cstheme="majorBidi"/>
          <w:iCs/>
          <w:sz w:val="24"/>
          <w:szCs w:val="24"/>
        </w:rPr>
        <w:t>half-cell configuration in the 3D p</w:t>
      </w:r>
      <w:r w:rsidR="00355B82" w:rsidRPr="008524EF">
        <w:rPr>
          <w:rFonts w:asciiTheme="majorBidi" w:hAnsiTheme="majorBidi" w:cstheme="majorBidi"/>
          <w:iCs/>
          <w:sz w:val="24"/>
          <w:szCs w:val="24"/>
        </w:rPr>
        <w:t xml:space="preserve">rinted cell </w:t>
      </w:r>
      <w:r w:rsidR="00361BA8" w:rsidRPr="008524EF">
        <w:rPr>
          <w:rFonts w:asciiTheme="majorBidi" w:hAnsiTheme="majorBidi" w:cstheme="majorBidi"/>
          <w:iCs/>
          <w:sz w:val="24"/>
          <w:szCs w:val="24"/>
        </w:rPr>
        <w:t xml:space="preserve">body </w:t>
      </w:r>
      <w:r w:rsidRPr="008524EF">
        <w:rPr>
          <w:rFonts w:asciiTheme="majorBidi" w:hAnsiTheme="majorBidi" w:cstheme="majorBidi"/>
          <w:iCs/>
          <w:sz w:val="24"/>
          <w:szCs w:val="24"/>
        </w:rPr>
        <w:t>described below.</w:t>
      </w:r>
    </w:p>
    <w:p w14:paraId="0DA65DA0" w14:textId="77777777" w:rsidR="00503255" w:rsidRPr="008524EF" w:rsidRDefault="00503255" w:rsidP="00302B51">
      <w:pPr>
        <w:spacing w:line="480" w:lineRule="auto"/>
        <w:jc w:val="both"/>
        <w:rPr>
          <w:rFonts w:asciiTheme="majorBidi" w:hAnsiTheme="majorBidi" w:cstheme="majorBidi"/>
          <w:iCs/>
          <w:sz w:val="24"/>
          <w:szCs w:val="24"/>
        </w:rPr>
      </w:pPr>
    </w:p>
    <w:p w14:paraId="4262721B" w14:textId="77777777" w:rsidR="00C35E12" w:rsidRPr="008524EF" w:rsidRDefault="001E2B0F" w:rsidP="00755C92">
      <w:pPr>
        <w:spacing w:line="480" w:lineRule="auto"/>
        <w:jc w:val="both"/>
        <w:rPr>
          <w:rFonts w:asciiTheme="majorBidi" w:hAnsiTheme="majorBidi" w:cstheme="majorBidi"/>
          <w:i/>
          <w:iCs/>
          <w:sz w:val="24"/>
          <w:szCs w:val="24"/>
        </w:rPr>
      </w:pPr>
      <w:r w:rsidRPr="008524EF">
        <w:rPr>
          <w:rFonts w:asciiTheme="majorBidi" w:hAnsiTheme="majorBidi" w:cstheme="majorBidi"/>
          <w:i/>
          <w:iCs/>
          <w:sz w:val="24"/>
          <w:szCs w:val="24"/>
        </w:rPr>
        <w:t>2.</w:t>
      </w:r>
      <w:r w:rsidR="00755C92" w:rsidRPr="008524EF">
        <w:rPr>
          <w:rFonts w:asciiTheme="majorBidi" w:hAnsiTheme="majorBidi" w:cstheme="majorBidi"/>
          <w:i/>
          <w:iCs/>
          <w:sz w:val="24"/>
          <w:szCs w:val="24"/>
        </w:rPr>
        <w:t>6</w:t>
      </w:r>
      <w:r w:rsidRPr="008524EF">
        <w:rPr>
          <w:rFonts w:asciiTheme="majorBidi" w:hAnsiTheme="majorBidi" w:cstheme="majorBidi"/>
          <w:i/>
          <w:iCs/>
          <w:sz w:val="24"/>
          <w:szCs w:val="24"/>
        </w:rPr>
        <w:t xml:space="preserve">.1 </w:t>
      </w:r>
      <w:r w:rsidR="00C35E12" w:rsidRPr="008524EF">
        <w:rPr>
          <w:rFonts w:asciiTheme="majorBidi" w:hAnsiTheme="majorBidi" w:cstheme="majorBidi"/>
          <w:i/>
          <w:iCs/>
          <w:sz w:val="24"/>
          <w:szCs w:val="24"/>
        </w:rPr>
        <w:t>Iron electrode half-cell electrochemical testing</w:t>
      </w:r>
    </w:p>
    <w:p w14:paraId="55C04B60" w14:textId="77777777" w:rsidR="008A449A" w:rsidRPr="008524EF" w:rsidRDefault="00302B51" w:rsidP="00A02461">
      <w:pPr>
        <w:spacing w:line="480" w:lineRule="auto"/>
        <w:jc w:val="both"/>
        <w:rPr>
          <w:rFonts w:asciiTheme="majorBidi" w:hAnsiTheme="majorBidi" w:cstheme="majorBidi"/>
          <w:iCs/>
          <w:sz w:val="24"/>
          <w:szCs w:val="24"/>
        </w:rPr>
      </w:pPr>
      <w:r w:rsidRPr="008524EF">
        <w:rPr>
          <w:rFonts w:asciiTheme="majorBidi" w:hAnsiTheme="majorBidi" w:cstheme="majorBidi"/>
          <w:iCs/>
          <w:sz w:val="24"/>
          <w:szCs w:val="24"/>
        </w:rPr>
        <w:t xml:space="preserve">A </w:t>
      </w:r>
      <w:r w:rsidR="008A0F9C" w:rsidRPr="008524EF">
        <w:rPr>
          <w:rFonts w:asciiTheme="majorBidi" w:hAnsiTheme="majorBidi" w:cstheme="majorBidi"/>
          <w:iCs/>
          <w:sz w:val="24"/>
          <w:szCs w:val="24"/>
        </w:rPr>
        <w:t>three-electrode</w:t>
      </w:r>
      <w:r w:rsidRPr="008524EF">
        <w:rPr>
          <w:rFonts w:asciiTheme="majorBidi" w:hAnsiTheme="majorBidi" w:cstheme="majorBidi"/>
          <w:iCs/>
          <w:sz w:val="24"/>
          <w:szCs w:val="24"/>
        </w:rPr>
        <w:t xml:space="preserve"> cell </w:t>
      </w:r>
      <w:r w:rsidR="008A0F9C" w:rsidRPr="008524EF">
        <w:rPr>
          <w:rFonts w:asciiTheme="majorBidi" w:hAnsiTheme="majorBidi" w:cstheme="majorBidi"/>
          <w:iCs/>
          <w:sz w:val="24"/>
          <w:szCs w:val="24"/>
        </w:rPr>
        <w:t xml:space="preserve">configuration </w:t>
      </w:r>
      <w:r w:rsidRPr="008524EF">
        <w:rPr>
          <w:rFonts w:asciiTheme="majorBidi" w:hAnsiTheme="majorBidi" w:cstheme="majorBidi"/>
          <w:iCs/>
          <w:sz w:val="24"/>
          <w:szCs w:val="24"/>
        </w:rPr>
        <w:t>containing:</w:t>
      </w:r>
      <w:r w:rsidR="008A0F9C" w:rsidRPr="008524EF">
        <w:rPr>
          <w:rFonts w:asciiTheme="majorBidi" w:hAnsiTheme="majorBidi" w:cstheme="majorBidi"/>
          <w:iCs/>
          <w:sz w:val="24"/>
          <w:szCs w:val="24"/>
        </w:rPr>
        <w:t xml:space="preserve"> 5 </w:t>
      </w:r>
      <w:r w:rsidRPr="008524EF">
        <w:rPr>
          <w:rFonts w:asciiTheme="majorBidi" w:hAnsiTheme="majorBidi" w:cstheme="majorBidi"/>
          <w:iCs/>
          <w:sz w:val="24"/>
          <w:szCs w:val="24"/>
        </w:rPr>
        <w:t>cm ×</w:t>
      </w:r>
      <w:r w:rsidR="008A0F9C" w:rsidRPr="008524EF">
        <w:rPr>
          <w:rFonts w:asciiTheme="majorBidi" w:hAnsiTheme="majorBidi" w:cstheme="majorBidi"/>
          <w:iCs/>
          <w:sz w:val="24"/>
          <w:szCs w:val="24"/>
        </w:rPr>
        <w:t xml:space="preserve"> 5 cm iron</w:t>
      </w:r>
      <w:r w:rsidR="002E7A61" w:rsidRPr="008524EF">
        <w:rPr>
          <w:rFonts w:asciiTheme="majorBidi" w:hAnsiTheme="majorBidi" w:cstheme="majorBidi"/>
          <w:iCs/>
          <w:sz w:val="24"/>
          <w:szCs w:val="24"/>
        </w:rPr>
        <w:t xml:space="preserve"> working electrode</w:t>
      </w:r>
      <w:r w:rsidRPr="008524EF">
        <w:rPr>
          <w:rFonts w:asciiTheme="majorBidi" w:hAnsiTheme="majorBidi" w:cstheme="majorBidi"/>
          <w:iCs/>
          <w:sz w:val="24"/>
          <w:szCs w:val="24"/>
        </w:rPr>
        <w:t xml:space="preserve">, </w:t>
      </w:r>
      <w:r w:rsidR="0057203A" w:rsidRPr="008524EF">
        <w:rPr>
          <w:rFonts w:asciiTheme="majorBidi" w:hAnsiTheme="majorBidi" w:cstheme="majorBidi"/>
          <w:iCs/>
          <w:sz w:val="24"/>
          <w:szCs w:val="24"/>
        </w:rPr>
        <w:t xml:space="preserve">a 7.5 cm × 8 cm </w:t>
      </w:r>
      <w:r w:rsidRPr="008524EF">
        <w:rPr>
          <w:rFonts w:asciiTheme="majorBidi" w:hAnsiTheme="majorBidi" w:cstheme="majorBidi"/>
          <w:iCs/>
          <w:sz w:val="24"/>
          <w:szCs w:val="24"/>
        </w:rPr>
        <w:t>nickel</w:t>
      </w:r>
      <w:r w:rsidR="002E7A61" w:rsidRPr="008524EF">
        <w:rPr>
          <w:rFonts w:asciiTheme="majorBidi" w:hAnsiTheme="majorBidi" w:cstheme="majorBidi"/>
          <w:iCs/>
          <w:sz w:val="24"/>
          <w:szCs w:val="24"/>
        </w:rPr>
        <w:t xml:space="preserve"> counter</w:t>
      </w:r>
      <w:r w:rsidRPr="008524EF">
        <w:rPr>
          <w:rFonts w:asciiTheme="majorBidi" w:hAnsiTheme="majorBidi" w:cstheme="majorBidi"/>
          <w:iCs/>
          <w:sz w:val="24"/>
          <w:szCs w:val="24"/>
        </w:rPr>
        <w:t xml:space="preserve"> electrode (from a Changhong 10 A h Ni-Fe battery) and Hg/</w:t>
      </w:r>
      <w:r w:rsidR="008948B3" w:rsidRPr="008524EF">
        <w:rPr>
          <w:rFonts w:asciiTheme="majorBidi" w:hAnsiTheme="majorBidi" w:cstheme="majorBidi"/>
          <w:iCs/>
          <w:sz w:val="24"/>
          <w:szCs w:val="24"/>
        </w:rPr>
        <w:t>HgO</w:t>
      </w:r>
      <w:r w:rsidRPr="008524EF">
        <w:rPr>
          <w:rFonts w:asciiTheme="majorBidi" w:hAnsiTheme="majorBidi" w:cstheme="majorBidi"/>
          <w:iCs/>
          <w:sz w:val="24"/>
          <w:szCs w:val="24"/>
        </w:rPr>
        <w:t xml:space="preserve"> </w:t>
      </w:r>
      <w:r w:rsidR="002E7A61" w:rsidRPr="008524EF">
        <w:rPr>
          <w:rFonts w:asciiTheme="majorBidi" w:hAnsiTheme="majorBidi" w:cstheme="majorBidi"/>
          <w:iCs/>
          <w:sz w:val="24"/>
          <w:szCs w:val="24"/>
        </w:rPr>
        <w:t xml:space="preserve">as </w:t>
      </w:r>
      <w:r w:rsidR="00DC5BBA">
        <w:rPr>
          <w:rFonts w:asciiTheme="majorBidi" w:hAnsiTheme="majorBidi" w:cstheme="majorBidi"/>
          <w:iCs/>
          <w:sz w:val="24"/>
          <w:szCs w:val="24"/>
        </w:rPr>
        <w:t xml:space="preserve">a </w:t>
      </w:r>
      <w:r w:rsidR="002E7A61" w:rsidRPr="008524EF">
        <w:rPr>
          <w:rFonts w:asciiTheme="majorBidi" w:hAnsiTheme="majorBidi" w:cstheme="majorBidi"/>
          <w:iCs/>
          <w:sz w:val="24"/>
          <w:szCs w:val="24"/>
        </w:rPr>
        <w:t>reference electrode</w:t>
      </w:r>
      <w:r w:rsidRPr="008524EF">
        <w:rPr>
          <w:rFonts w:asciiTheme="majorBidi" w:hAnsiTheme="majorBidi" w:cstheme="majorBidi"/>
          <w:iCs/>
          <w:sz w:val="24"/>
          <w:szCs w:val="24"/>
        </w:rPr>
        <w:t>, was used</w:t>
      </w:r>
      <w:r w:rsidR="008A0F9C" w:rsidRPr="008524EF">
        <w:rPr>
          <w:rFonts w:asciiTheme="majorBidi" w:hAnsiTheme="majorBidi" w:cstheme="majorBidi"/>
          <w:iCs/>
          <w:sz w:val="24"/>
          <w:szCs w:val="24"/>
        </w:rPr>
        <w:t xml:space="preserve">. The </w:t>
      </w:r>
      <w:r w:rsidRPr="008524EF">
        <w:rPr>
          <w:rFonts w:asciiTheme="majorBidi" w:hAnsiTheme="majorBidi" w:cstheme="majorBidi"/>
          <w:iCs/>
          <w:sz w:val="24"/>
          <w:szCs w:val="24"/>
        </w:rPr>
        <w:t xml:space="preserve">electrolyte was </w:t>
      </w:r>
      <w:r w:rsidR="008A0F9C" w:rsidRPr="008524EF">
        <w:rPr>
          <w:rFonts w:asciiTheme="majorBidi" w:hAnsiTheme="majorBidi" w:cstheme="majorBidi"/>
          <w:iCs/>
          <w:sz w:val="24"/>
          <w:szCs w:val="24"/>
        </w:rPr>
        <w:t>6 mol</w:t>
      </w:r>
      <w:r w:rsidR="002E5FDB" w:rsidRPr="008524EF">
        <w:rPr>
          <w:rFonts w:asciiTheme="majorBidi" w:hAnsiTheme="majorBidi" w:cstheme="majorBidi"/>
          <w:iCs/>
          <w:sz w:val="24"/>
          <w:szCs w:val="24"/>
        </w:rPr>
        <w:t xml:space="preserve"> </w:t>
      </w:r>
      <w:r w:rsidR="008A0F9C" w:rsidRPr="008524EF">
        <w:rPr>
          <w:rFonts w:asciiTheme="majorBidi" w:hAnsiTheme="majorBidi" w:cstheme="majorBidi"/>
          <w:iCs/>
          <w:sz w:val="24"/>
          <w:szCs w:val="24"/>
        </w:rPr>
        <w:t>dm</w:t>
      </w:r>
      <w:r w:rsidR="008A0F9C" w:rsidRPr="008524EF">
        <w:rPr>
          <w:rFonts w:asciiTheme="majorBidi" w:hAnsiTheme="majorBidi" w:cstheme="majorBidi"/>
          <w:iCs/>
          <w:sz w:val="24"/>
          <w:szCs w:val="24"/>
          <w:vertAlign w:val="superscript"/>
        </w:rPr>
        <w:t>-3</w:t>
      </w:r>
      <w:r w:rsidR="008A0F9C" w:rsidRPr="008524EF">
        <w:rPr>
          <w:rFonts w:asciiTheme="majorBidi" w:hAnsiTheme="majorBidi" w:cstheme="majorBidi"/>
          <w:iCs/>
          <w:sz w:val="24"/>
          <w:szCs w:val="24"/>
        </w:rPr>
        <w:t xml:space="preserve"> KOH and the working and counter electrodes were separated by 3 mm using a PTFE frame punched with </w:t>
      </w:r>
      <w:r w:rsidR="005F546C" w:rsidRPr="008524EF">
        <w:rPr>
          <w:rFonts w:asciiTheme="majorBidi" w:hAnsiTheme="majorBidi" w:cstheme="majorBidi"/>
          <w:iCs/>
          <w:sz w:val="24"/>
          <w:szCs w:val="24"/>
        </w:rPr>
        <w:t xml:space="preserve">5 mm diameter holes to improve ionic </w:t>
      </w:r>
      <w:r w:rsidR="008A0F9C" w:rsidRPr="008524EF">
        <w:rPr>
          <w:rFonts w:asciiTheme="majorBidi" w:hAnsiTheme="majorBidi" w:cstheme="majorBidi"/>
          <w:iCs/>
          <w:sz w:val="24"/>
          <w:szCs w:val="24"/>
        </w:rPr>
        <w:t>contact.</w:t>
      </w:r>
      <w:r w:rsidR="0027685F" w:rsidRPr="008524EF">
        <w:rPr>
          <w:rFonts w:asciiTheme="majorBidi" w:hAnsiTheme="majorBidi" w:cstheme="majorBidi"/>
          <w:iCs/>
          <w:sz w:val="24"/>
          <w:szCs w:val="24"/>
        </w:rPr>
        <w:t xml:space="preserve"> The electrochemical tests consisted in g</w:t>
      </w:r>
      <w:r w:rsidR="00B347A6" w:rsidRPr="008524EF">
        <w:rPr>
          <w:rFonts w:asciiTheme="majorBidi" w:hAnsiTheme="majorBidi" w:cstheme="majorBidi"/>
          <w:iCs/>
          <w:sz w:val="24"/>
          <w:szCs w:val="24"/>
        </w:rPr>
        <w:t>alvanostatic charge</w:t>
      </w:r>
      <w:r w:rsidR="00B253D1" w:rsidRPr="008524EF">
        <w:rPr>
          <w:rFonts w:asciiTheme="majorBidi" w:hAnsiTheme="majorBidi" w:cstheme="majorBidi"/>
          <w:iCs/>
          <w:sz w:val="24"/>
          <w:szCs w:val="24"/>
        </w:rPr>
        <w:t>-</w:t>
      </w:r>
      <w:r w:rsidR="00B347A6" w:rsidRPr="008524EF">
        <w:rPr>
          <w:rFonts w:asciiTheme="majorBidi" w:hAnsiTheme="majorBidi" w:cstheme="majorBidi"/>
          <w:iCs/>
          <w:sz w:val="24"/>
          <w:szCs w:val="24"/>
        </w:rPr>
        <w:t>discharge</w:t>
      </w:r>
      <w:r w:rsidR="00CD1240" w:rsidRPr="008524EF">
        <w:rPr>
          <w:rFonts w:asciiTheme="majorBidi" w:hAnsiTheme="majorBidi" w:cstheme="majorBidi"/>
          <w:iCs/>
          <w:sz w:val="24"/>
          <w:szCs w:val="24"/>
        </w:rPr>
        <w:t xml:space="preserve"> cycles</w:t>
      </w:r>
      <w:r w:rsidR="00B347A6" w:rsidRPr="008524EF">
        <w:rPr>
          <w:rFonts w:asciiTheme="majorBidi" w:hAnsiTheme="majorBidi" w:cstheme="majorBidi"/>
          <w:iCs/>
          <w:sz w:val="24"/>
          <w:szCs w:val="24"/>
        </w:rPr>
        <w:t xml:space="preserve"> at </w:t>
      </w:r>
      <w:r w:rsidR="00051EE9" w:rsidRPr="008524EF">
        <w:rPr>
          <w:rFonts w:asciiTheme="majorBidi" w:hAnsiTheme="majorBidi" w:cstheme="majorBidi"/>
          <w:iCs/>
          <w:sz w:val="24"/>
          <w:szCs w:val="24"/>
        </w:rPr>
        <w:t>10 and 25 mA</w:t>
      </w:r>
      <w:r w:rsidR="0027685F" w:rsidRPr="008524EF">
        <w:rPr>
          <w:rFonts w:asciiTheme="majorBidi" w:hAnsiTheme="majorBidi" w:cstheme="majorBidi"/>
          <w:iCs/>
          <w:sz w:val="24"/>
          <w:szCs w:val="24"/>
        </w:rPr>
        <w:t xml:space="preserve"> </w:t>
      </w:r>
      <w:r w:rsidR="00051EE9" w:rsidRPr="008524EF">
        <w:rPr>
          <w:rFonts w:asciiTheme="majorBidi" w:hAnsiTheme="majorBidi" w:cstheme="majorBidi"/>
          <w:iCs/>
          <w:sz w:val="24"/>
          <w:szCs w:val="24"/>
        </w:rPr>
        <w:t>cm</w:t>
      </w:r>
      <w:r w:rsidR="00051EE9" w:rsidRPr="008524EF">
        <w:rPr>
          <w:rFonts w:asciiTheme="majorBidi" w:hAnsiTheme="majorBidi" w:cstheme="majorBidi"/>
          <w:iCs/>
          <w:sz w:val="24"/>
          <w:szCs w:val="24"/>
          <w:vertAlign w:val="superscript"/>
        </w:rPr>
        <w:t>-2</w:t>
      </w:r>
      <w:r w:rsidR="00051EE9" w:rsidRPr="008524EF">
        <w:rPr>
          <w:rFonts w:asciiTheme="majorBidi" w:hAnsiTheme="majorBidi" w:cstheme="majorBidi"/>
          <w:iCs/>
          <w:sz w:val="24"/>
          <w:szCs w:val="24"/>
        </w:rPr>
        <w:t xml:space="preserve"> current densities </w:t>
      </w:r>
      <w:r w:rsidR="0027685F" w:rsidRPr="008524EF">
        <w:rPr>
          <w:rFonts w:asciiTheme="majorBidi" w:hAnsiTheme="majorBidi" w:cstheme="majorBidi"/>
          <w:iCs/>
          <w:sz w:val="24"/>
          <w:szCs w:val="24"/>
        </w:rPr>
        <w:t xml:space="preserve">with </w:t>
      </w:r>
      <w:r w:rsidR="00051EE9" w:rsidRPr="008524EF">
        <w:rPr>
          <w:rFonts w:asciiTheme="majorBidi" w:hAnsiTheme="majorBidi" w:cstheme="majorBidi"/>
          <w:iCs/>
          <w:sz w:val="24"/>
          <w:szCs w:val="24"/>
        </w:rPr>
        <w:t>a potentiostat/galvonastat (</w:t>
      </w:r>
      <w:r w:rsidR="0057203A" w:rsidRPr="008524EF">
        <w:rPr>
          <w:rFonts w:asciiTheme="majorBidi" w:hAnsiTheme="majorBidi" w:cstheme="majorBidi"/>
          <w:iCs/>
          <w:sz w:val="24"/>
          <w:szCs w:val="24"/>
        </w:rPr>
        <w:t>Biologic VMP3</w:t>
      </w:r>
      <w:r w:rsidR="00051EE9" w:rsidRPr="008524EF">
        <w:rPr>
          <w:rFonts w:asciiTheme="majorBidi" w:hAnsiTheme="majorBidi" w:cstheme="majorBidi"/>
          <w:iCs/>
          <w:sz w:val="24"/>
          <w:szCs w:val="24"/>
        </w:rPr>
        <w:t>)</w:t>
      </w:r>
      <w:r w:rsidR="00B347A6" w:rsidRPr="008524EF">
        <w:rPr>
          <w:rFonts w:asciiTheme="majorBidi" w:hAnsiTheme="majorBidi" w:cstheme="majorBidi"/>
          <w:iCs/>
          <w:sz w:val="24"/>
          <w:szCs w:val="24"/>
        </w:rPr>
        <w:t xml:space="preserve">. </w:t>
      </w:r>
      <w:r w:rsidR="00A7162D" w:rsidRPr="008524EF">
        <w:rPr>
          <w:rFonts w:asciiTheme="majorBidi" w:hAnsiTheme="majorBidi" w:cstheme="majorBidi"/>
          <w:iCs/>
          <w:sz w:val="24"/>
          <w:szCs w:val="24"/>
        </w:rPr>
        <w:t>The electrodes were charged to</w:t>
      </w:r>
      <w:r w:rsidR="00C94506" w:rsidRPr="008524EF">
        <w:rPr>
          <w:rFonts w:asciiTheme="majorBidi" w:hAnsiTheme="majorBidi" w:cstheme="majorBidi"/>
          <w:iCs/>
          <w:sz w:val="24"/>
          <w:szCs w:val="24"/>
        </w:rPr>
        <w:t xml:space="preserve"> different</w:t>
      </w:r>
      <w:r w:rsidR="00A7162D" w:rsidRPr="008524EF">
        <w:rPr>
          <w:rFonts w:asciiTheme="majorBidi" w:hAnsiTheme="majorBidi" w:cstheme="majorBidi"/>
          <w:iCs/>
          <w:sz w:val="24"/>
          <w:szCs w:val="24"/>
        </w:rPr>
        <w:t xml:space="preserve"> capacities in the range 625-1</w:t>
      </w:r>
      <w:r w:rsidR="00B253D1" w:rsidRPr="008524EF">
        <w:rPr>
          <w:rFonts w:asciiTheme="majorBidi" w:hAnsiTheme="majorBidi" w:cstheme="majorBidi"/>
          <w:iCs/>
          <w:sz w:val="24"/>
          <w:szCs w:val="24"/>
        </w:rPr>
        <w:t>2</w:t>
      </w:r>
      <w:r w:rsidR="00A7162D" w:rsidRPr="008524EF">
        <w:rPr>
          <w:rFonts w:asciiTheme="majorBidi" w:hAnsiTheme="majorBidi" w:cstheme="majorBidi"/>
          <w:iCs/>
          <w:sz w:val="24"/>
          <w:szCs w:val="24"/>
        </w:rPr>
        <w:t>75 mA</w:t>
      </w:r>
      <w:r w:rsidR="002E5FDB" w:rsidRPr="008524EF">
        <w:rPr>
          <w:rFonts w:asciiTheme="majorBidi" w:hAnsiTheme="majorBidi" w:cstheme="majorBidi"/>
          <w:iCs/>
          <w:sz w:val="24"/>
          <w:szCs w:val="24"/>
        </w:rPr>
        <w:t xml:space="preserve"> </w:t>
      </w:r>
      <w:r w:rsidR="00A7162D" w:rsidRPr="008524EF">
        <w:rPr>
          <w:rFonts w:asciiTheme="majorBidi" w:hAnsiTheme="majorBidi" w:cstheme="majorBidi"/>
          <w:iCs/>
          <w:sz w:val="24"/>
          <w:szCs w:val="24"/>
        </w:rPr>
        <w:t>h</w:t>
      </w:r>
      <w:r w:rsidR="002E5FDB" w:rsidRPr="008524EF">
        <w:rPr>
          <w:rFonts w:asciiTheme="majorBidi" w:hAnsiTheme="majorBidi" w:cstheme="majorBidi"/>
          <w:iCs/>
          <w:sz w:val="24"/>
          <w:szCs w:val="24"/>
        </w:rPr>
        <w:t xml:space="preserve"> </w:t>
      </w:r>
      <w:r w:rsidR="00A7162D" w:rsidRPr="008524EF">
        <w:rPr>
          <w:rFonts w:asciiTheme="majorBidi" w:hAnsiTheme="majorBidi" w:cstheme="majorBidi"/>
          <w:iCs/>
          <w:sz w:val="24"/>
          <w:szCs w:val="24"/>
        </w:rPr>
        <w:t>g</w:t>
      </w:r>
      <w:r w:rsidR="00A7162D" w:rsidRPr="008524EF">
        <w:rPr>
          <w:rFonts w:asciiTheme="majorBidi" w:hAnsiTheme="majorBidi" w:cstheme="majorBidi"/>
          <w:iCs/>
          <w:sz w:val="24"/>
          <w:szCs w:val="24"/>
          <w:vertAlign w:val="superscript"/>
        </w:rPr>
        <w:t>-1</w:t>
      </w:r>
      <w:r w:rsidR="00224E05" w:rsidRPr="008524EF">
        <w:rPr>
          <w:rFonts w:asciiTheme="majorBidi" w:hAnsiTheme="majorBidi" w:cstheme="majorBidi"/>
          <w:iCs/>
          <w:sz w:val="24"/>
          <w:szCs w:val="24"/>
          <w:vertAlign w:val="subscript"/>
        </w:rPr>
        <w:t>Fe</w:t>
      </w:r>
      <w:r w:rsidR="00A7162D" w:rsidRPr="008524EF">
        <w:rPr>
          <w:rFonts w:asciiTheme="majorBidi" w:hAnsiTheme="majorBidi" w:cstheme="majorBidi"/>
          <w:iCs/>
          <w:sz w:val="24"/>
          <w:szCs w:val="24"/>
        </w:rPr>
        <w:t xml:space="preserve"> </w:t>
      </w:r>
      <w:r w:rsidR="00224E05" w:rsidRPr="008524EF">
        <w:rPr>
          <w:rFonts w:asciiTheme="majorBidi" w:hAnsiTheme="majorBidi" w:cstheme="majorBidi"/>
          <w:iCs/>
          <w:sz w:val="24"/>
          <w:szCs w:val="24"/>
        </w:rPr>
        <w:t>(the capacity</w:t>
      </w:r>
      <w:r w:rsidR="00A155CE" w:rsidRPr="008524EF">
        <w:rPr>
          <w:rFonts w:asciiTheme="majorBidi" w:hAnsiTheme="majorBidi" w:cstheme="majorBidi"/>
          <w:iCs/>
          <w:sz w:val="24"/>
          <w:szCs w:val="24"/>
        </w:rPr>
        <w:t xml:space="preserve"> </w:t>
      </w:r>
      <w:r w:rsidR="00224E05" w:rsidRPr="008524EF">
        <w:rPr>
          <w:rFonts w:asciiTheme="majorBidi" w:hAnsiTheme="majorBidi" w:cstheme="majorBidi"/>
          <w:iCs/>
          <w:sz w:val="24"/>
          <w:szCs w:val="24"/>
        </w:rPr>
        <w:t>was measured again</w:t>
      </w:r>
      <w:r w:rsidR="00E94786" w:rsidRPr="008524EF">
        <w:rPr>
          <w:rFonts w:asciiTheme="majorBidi" w:hAnsiTheme="majorBidi" w:cstheme="majorBidi"/>
          <w:iCs/>
          <w:sz w:val="24"/>
          <w:szCs w:val="24"/>
        </w:rPr>
        <w:t>st the mass of active material (</w:t>
      </w:r>
      <w:r w:rsidR="00A155CE" w:rsidRPr="008524EF">
        <w:rPr>
          <w:rFonts w:asciiTheme="majorBidi" w:hAnsiTheme="majorBidi" w:cstheme="majorBidi"/>
          <w:iCs/>
          <w:sz w:val="24"/>
          <w:szCs w:val="24"/>
        </w:rPr>
        <w:t>Fe</w:t>
      </w:r>
      <w:r w:rsidR="00E94786" w:rsidRPr="008524EF">
        <w:rPr>
          <w:rFonts w:asciiTheme="majorBidi" w:hAnsiTheme="majorBidi" w:cstheme="majorBidi"/>
          <w:iCs/>
          <w:sz w:val="24"/>
          <w:szCs w:val="24"/>
        </w:rPr>
        <w:t>)</w:t>
      </w:r>
      <w:r w:rsidR="00A155CE" w:rsidRPr="008524EF">
        <w:rPr>
          <w:rFonts w:asciiTheme="majorBidi" w:hAnsiTheme="majorBidi" w:cstheme="majorBidi"/>
          <w:iCs/>
          <w:sz w:val="24"/>
          <w:szCs w:val="24"/>
        </w:rPr>
        <w:t xml:space="preserve"> </w:t>
      </w:r>
      <w:r w:rsidR="00224E05" w:rsidRPr="008524EF">
        <w:rPr>
          <w:rFonts w:asciiTheme="majorBidi" w:hAnsiTheme="majorBidi" w:cstheme="majorBidi"/>
          <w:iCs/>
          <w:sz w:val="24"/>
          <w:szCs w:val="24"/>
        </w:rPr>
        <w:t>in</w:t>
      </w:r>
      <w:r w:rsidR="00A155CE" w:rsidRPr="008524EF">
        <w:rPr>
          <w:rFonts w:asciiTheme="majorBidi" w:hAnsiTheme="majorBidi" w:cstheme="majorBidi"/>
          <w:iCs/>
          <w:sz w:val="24"/>
          <w:szCs w:val="24"/>
        </w:rPr>
        <w:t xml:space="preserve"> the electrode, denoted as</w:t>
      </w:r>
      <w:r w:rsidR="00224E05" w:rsidRPr="008524EF">
        <w:rPr>
          <w:rFonts w:asciiTheme="majorBidi" w:hAnsiTheme="majorBidi" w:cstheme="majorBidi"/>
          <w:iCs/>
          <w:sz w:val="24"/>
          <w:szCs w:val="24"/>
        </w:rPr>
        <w:t xml:space="preserve"> mA</w:t>
      </w:r>
      <w:r w:rsidR="002E5FDB" w:rsidRPr="008524EF">
        <w:rPr>
          <w:rFonts w:asciiTheme="majorBidi" w:hAnsiTheme="majorBidi" w:cstheme="majorBidi"/>
          <w:iCs/>
          <w:sz w:val="24"/>
          <w:szCs w:val="24"/>
        </w:rPr>
        <w:t xml:space="preserve"> </w:t>
      </w:r>
      <w:r w:rsidR="00224E05" w:rsidRPr="008524EF">
        <w:rPr>
          <w:rFonts w:asciiTheme="majorBidi" w:hAnsiTheme="majorBidi" w:cstheme="majorBidi"/>
          <w:iCs/>
          <w:sz w:val="24"/>
          <w:szCs w:val="24"/>
        </w:rPr>
        <w:t>h</w:t>
      </w:r>
      <w:r w:rsidR="002E5FDB" w:rsidRPr="008524EF">
        <w:rPr>
          <w:rFonts w:asciiTheme="majorBidi" w:hAnsiTheme="majorBidi" w:cstheme="majorBidi"/>
          <w:iCs/>
          <w:sz w:val="24"/>
          <w:szCs w:val="24"/>
        </w:rPr>
        <w:t xml:space="preserve"> </w:t>
      </w:r>
      <w:r w:rsidR="00224E05" w:rsidRPr="008524EF">
        <w:rPr>
          <w:rFonts w:asciiTheme="majorBidi" w:hAnsiTheme="majorBidi" w:cstheme="majorBidi"/>
          <w:iCs/>
          <w:sz w:val="24"/>
          <w:szCs w:val="24"/>
        </w:rPr>
        <w:t>g</w:t>
      </w:r>
      <w:r w:rsidR="00A155CE" w:rsidRPr="008524EF">
        <w:rPr>
          <w:rFonts w:asciiTheme="majorBidi" w:hAnsiTheme="majorBidi" w:cstheme="majorBidi"/>
          <w:iCs/>
          <w:sz w:val="24"/>
          <w:szCs w:val="24"/>
          <w:vertAlign w:val="superscript"/>
        </w:rPr>
        <w:t>-1</w:t>
      </w:r>
      <w:r w:rsidR="00A155CE" w:rsidRPr="008524EF">
        <w:rPr>
          <w:rFonts w:asciiTheme="majorBidi" w:hAnsiTheme="majorBidi" w:cstheme="majorBidi"/>
          <w:iCs/>
          <w:sz w:val="24"/>
          <w:szCs w:val="24"/>
          <w:vertAlign w:val="subscript"/>
        </w:rPr>
        <w:t>Fe</w:t>
      </w:r>
      <w:r w:rsidR="00A155CE" w:rsidRPr="008524EF">
        <w:rPr>
          <w:rFonts w:asciiTheme="majorBidi" w:hAnsiTheme="majorBidi" w:cstheme="majorBidi"/>
          <w:iCs/>
          <w:sz w:val="24"/>
          <w:szCs w:val="24"/>
        </w:rPr>
        <w:t>)</w:t>
      </w:r>
      <w:r w:rsidR="00224E05" w:rsidRPr="008524EF">
        <w:rPr>
          <w:rFonts w:asciiTheme="majorBidi" w:hAnsiTheme="majorBidi" w:cstheme="majorBidi"/>
          <w:iCs/>
          <w:sz w:val="24"/>
          <w:szCs w:val="24"/>
        </w:rPr>
        <w:t xml:space="preserve"> </w:t>
      </w:r>
      <w:r w:rsidR="00A7162D" w:rsidRPr="008524EF">
        <w:rPr>
          <w:rFonts w:asciiTheme="majorBidi" w:hAnsiTheme="majorBidi" w:cstheme="majorBidi"/>
          <w:iCs/>
          <w:sz w:val="24"/>
          <w:szCs w:val="24"/>
        </w:rPr>
        <w:t>to investigate the effect of state of charge on the discharge capacity.</w:t>
      </w:r>
    </w:p>
    <w:p w14:paraId="4D188C59" w14:textId="77777777" w:rsidR="00C35E12" w:rsidRPr="008524EF" w:rsidRDefault="00915278" w:rsidP="00755C92">
      <w:pPr>
        <w:spacing w:line="480" w:lineRule="auto"/>
        <w:rPr>
          <w:rFonts w:asciiTheme="majorBidi" w:hAnsiTheme="majorBidi" w:cstheme="majorBidi"/>
          <w:i/>
          <w:iCs/>
          <w:sz w:val="24"/>
          <w:szCs w:val="24"/>
        </w:rPr>
      </w:pPr>
      <w:r w:rsidRPr="008524EF">
        <w:rPr>
          <w:rFonts w:asciiTheme="majorBidi" w:hAnsiTheme="majorBidi" w:cstheme="majorBidi"/>
          <w:i/>
          <w:iCs/>
          <w:sz w:val="24"/>
          <w:szCs w:val="24"/>
        </w:rPr>
        <w:t>2.</w:t>
      </w:r>
      <w:r w:rsidR="00755C92" w:rsidRPr="008524EF">
        <w:rPr>
          <w:rFonts w:asciiTheme="majorBidi" w:hAnsiTheme="majorBidi" w:cstheme="majorBidi"/>
          <w:i/>
          <w:iCs/>
          <w:sz w:val="24"/>
          <w:szCs w:val="24"/>
        </w:rPr>
        <w:t>6</w:t>
      </w:r>
      <w:r w:rsidR="001E2B0F" w:rsidRPr="008524EF">
        <w:rPr>
          <w:rFonts w:asciiTheme="majorBidi" w:hAnsiTheme="majorBidi" w:cstheme="majorBidi"/>
          <w:i/>
          <w:iCs/>
          <w:sz w:val="24"/>
          <w:szCs w:val="24"/>
        </w:rPr>
        <w:t xml:space="preserve">.2 </w:t>
      </w:r>
      <w:r w:rsidR="00C35E12" w:rsidRPr="008524EF">
        <w:rPr>
          <w:rFonts w:asciiTheme="majorBidi" w:hAnsiTheme="majorBidi" w:cstheme="majorBidi"/>
          <w:i/>
          <w:iCs/>
          <w:sz w:val="24"/>
          <w:szCs w:val="24"/>
        </w:rPr>
        <w:t>Air electrode half-cell electrochemical testing</w:t>
      </w:r>
    </w:p>
    <w:p w14:paraId="41CD1071" w14:textId="77777777" w:rsidR="00EF6159" w:rsidRPr="008524EF" w:rsidRDefault="008A31F1" w:rsidP="00DB42DE">
      <w:pPr>
        <w:spacing w:line="480" w:lineRule="auto"/>
        <w:jc w:val="both"/>
        <w:rPr>
          <w:rFonts w:asciiTheme="majorBidi" w:hAnsiTheme="majorBidi" w:cstheme="majorBidi"/>
          <w:sz w:val="23"/>
          <w:szCs w:val="23"/>
        </w:rPr>
      </w:pPr>
      <w:r w:rsidRPr="008524EF">
        <w:rPr>
          <w:rFonts w:asciiTheme="majorBidi" w:hAnsiTheme="majorBidi" w:cstheme="majorBidi"/>
          <w:iCs/>
          <w:sz w:val="24"/>
          <w:szCs w:val="24"/>
        </w:rPr>
        <w:t>The air electrode was characterised in a specially designed three-electrode ce</w:t>
      </w:r>
      <w:r w:rsidR="00A02461" w:rsidRPr="008524EF">
        <w:rPr>
          <w:rFonts w:asciiTheme="majorBidi" w:hAnsiTheme="majorBidi" w:cstheme="majorBidi"/>
          <w:iCs/>
          <w:sz w:val="24"/>
          <w:szCs w:val="24"/>
        </w:rPr>
        <w:t xml:space="preserve">ll, with a flange that exposed </w:t>
      </w:r>
      <w:r w:rsidRPr="008524EF">
        <w:rPr>
          <w:rFonts w:asciiTheme="majorBidi" w:hAnsiTheme="majorBidi" w:cstheme="majorBidi"/>
          <w:iCs/>
          <w:sz w:val="24"/>
          <w:szCs w:val="24"/>
        </w:rPr>
        <w:t>a 0.785 cm</w:t>
      </w:r>
      <w:r w:rsidRPr="008524EF">
        <w:rPr>
          <w:rFonts w:asciiTheme="majorBidi" w:hAnsiTheme="majorBidi" w:cstheme="majorBidi"/>
          <w:iCs/>
          <w:sz w:val="24"/>
          <w:szCs w:val="24"/>
          <w:vertAlign w:val="superscript"/>
        </w:rPr>
        <w:t>2</w:t>
      </w:r>
      <w:r w:rsidRPr="008524EF">
        <w:rPr>
          <w:rFonts w:asciiTheme="majorBidi" w:hAnsiTheme="majorBidi" w:cstheme="majorBidi"/>
          <w:iCs/>
          <w:sz w:val="24"/>
          <w:szCs w:val="24"/>
        </w:rPr>
        <w:t xml:space="preserve"> circular area to a </w:t>
      </w:r>
      <w:r w:rsidR="00D65D21" w:rsidRPr="008524EF">
        <w:rPr>
          <w:rFonts w:asciiTheme="majorBidi" w:hAnsiTheme="majorBidi" w:cstheme="majorBidi"/>
          <w:iCs/>
          <w:sz w:val="24"/>
          <w:szCs w:val="24"/>
        </w:rPr>
        <w:t>100 cm</w:t>
      </w:r>
      <w:r w:rsidR="00D65D21" w:rsidRPr="008524EF">
        <w:rPr>
          <w:rFonts w:asciiTheme="majorBidi" w:hAnsiTheme="majorBidi" w:cstheme="majorBidi"/>
          <w:iCs/>
          <w:sz w:val="24"/>
          <w:szCs w:val="24"/>
          <w:vertAlign w:val="superscript"/>
        </w:rPr>
        <w:t>3</w:t>
      </w:r>
      <w:r w:rsidR="00A02461" w:rsidRPr="008524EF">
        <w:rPr>
          <w:rFonts w:asciiTheme="majorBidi" w:hAnsiTheme="majorBidi" w:cstheme="majorBidi"/>
          <w:iCs/>
          <w:sz w:val="24"/>
          <w:szCs w:val="24"/>
        </w:rPr>
        <w:t xml:space="preserve"> </w:t>
      </w:r>
      <w:r w:rsidR="00D65D21" w:rsidRPr="008524EF">
        <w:rPr>
          <w:rFonts w:asciiTheme="majorBidi" w:hAnsiTheme="majorBidi" w:cstheme="majorBidi"/>
          <w:iCs/>
          <w:sz w:val="24"/>
          <w:szCs w:val="24"/>
        </w:rPr>
        <w:t>min</w:t>
      </w:r>
      <w:r w:rsidR="00D65D21" w:rsidRPr="008524EF">
        <w:rPr>
          <w:rFonts w:asciiTheme="majorBidi" w:hAnsiTheme="majorBidi" w:cstheme="majorBidi"/>
          <w:iCs/>
          <w:sz w:val="24"/>
          <w:szCs w:val="24"/>
          <w:vertAlign w:val="superscript"/>
        </w:rPr>
        <w:t>-1</w:t>
      </w:r>
      <w:r w:rsidR="00D65D21" w:rsidRPr="008524EF">
        <w:rPr>
          <w:rFonts w:asciiTheme="majorBidi" w:hAnsiTheme="majorBidi" w:cstheme="majorBidi"/>
          <w:iCs/>
          <w:sz w:val="24"/>
          <w:szCs w:val="24"/>
        </w:rPr>
        <w:t xml:space="preserve"> </w:t>
      </w:r>
      <w:r w:rsidRPr="008524EF">
        <w:rPr>
          <w:rFonts w:asciiTheme="majorBidi" w:hAnsiTheme="majorBidi" w:cstheme="majorBidi"/>
          <w:iCs/>
          <w:sz w:val="24"/>
          <w:szCs w:val="24"/>
        </w:rPr>
        <w:t>flow of oxygen (99.999%, BOC) and the catalyst side to the 6 mol</w:t>
      </w:r>
      <w:r w:rsidR="00460CA3" w:rsidRPr="008524EF">
        <w:rPr>
          <w:rFonts w:asciiTheme="majorBidi" w:hAnsiTheme="majorBidi" w:cstheme="majorBidi"/>
          <w:iCs/>
          <w:sz w:val="24"/>
          <w:szCs w:val="24"/>
        </w:rPr>
        <w:t xml:space="preserve"> </w:t>
      </w:r>
      <w:r w:rsidRPr="008524EF">
        <w:rPr>
          <w:rFonts w:asciiTheme="majorBidi" w:hAnsiTheme="majorBidi" w:cstheme="majorBidi"/>
          <w:iCs/>
          <w:sz w:val="24"/>
          <w:szCs w:val="24"/>
        </w:rPr>
        <w:t>dm</w:t>
      </w:r>
      <w:r w:rsidRPr="008524EF">
        <w:rPr>
          <w:rFonts w:asciiTheme="majorBidi" w:hAnsiTheme="majorBidi" w:cstheme="majorBidi"/>
          <w:iCs/>
          <w:sz w:val="24"/>
          <w:szCs w:val="24"/>
          <w:vertAlign w:val="superscript"/>
        </w:rPr>
        <w:t>-3</w:t>
      </w:r>
      <w:r w:rsidRPr="008524EF">
        <w:rPr>
          <w:rFonts w:asciiTheme="majorBidi" w:hAnsiTheme="majorBidi" w:cstheme="majorBidi"/>
          <w:iCs/>
          <w:sz w:val="24"/>
          <w:szCs w:val="24"/>
        </w:rPr>
        <w:t xml:space="preserve"> electrolyte. The counter electrode was a 1 cm</w:t>
      </w:r>
      <w:r w:rsidRPr="008524EF">
        <w:rPr>
          <w:rFonts w:asciiTheme="majorBidi" w:hAnsiTheme="majorBidi" w:cstheme="majorBidi"/>
          <w:iCs/>
          <w:sz w:val="24"/>
          <w:szCs w:val="24"/>
          <w:vertAlign w:val="superscript"/>
        </w:rPr>
        <w:t>2</w:t>
      </w:r>
      <w:r w:rsidRPr="008524EF">
        <w:rPr>
          <w:rFonts w:asciiTheme="majorBidi" w:hAnsiTheme="majorBidi" w:cstheme="majorBidi"/>
          <w:iCs/>
          <w:sz w:val="24"/>
          <w:szCs w:val="24"/>
        </w:rPr>
        <w:t xml:space="preserve"> platinum mesh, </w:t>
      </w:r>
      <w:r w:rsidR="00A02461" w:rsidRPr="008524EF">
        <w:rPr>
          <w:rFonts w:asciiTheme="majorBidi" w:hAnsiTheme="majorBidi" w:cstheme="majorBidi"/>
          <w:iCs/>
          <w:sz w:val="24"/>
          <w:szCs w:val="24"/>
        </w:rPr>
        <w:t>H</w:t>
      </w:r>
      <w:r w:rsidRPr="008524EF">
        <w:rPr>
          <w:rFonts w:asciiTheme="majorBidi" w:hAnsiTheme="majorBidi" w:cstheme="majorBidi"/>
          <w:sz w:val="23"/>
          <w:szCs w:val="23"/>
        </w:rPr>
        <w:t>g/HgO (Hach-Lange Ltd., 11</w:t>
      </w:r>
      <w:r w:rsidR="00E075D4" w:rsidRPr="008524EF">
        <w:rPr>
          <w:rFonts w:asciiTheme="majorBidi" w:hAnsiTheme="majorBidi" w:cstheme="majorBidi"/>
          <w:sz w:val="23"/>
          <w:szCs w:val="23"/>
        </w:rPr>
        <w:t>2</w:t>
      </w:r>
      <w:r w:rsidRPr="008524EF">
        <w:rPr>
          <w:rFonts w:asciiTheme="majorBidi" w:hAnsiTheme="majorBidi" w:cstheme="majorBidi"/>
          <w:sz w:val="23"/>
          <w:szCs w:val="23"/>
        </w:rPr>
        <w:t xml:space="preserve"> mV </w:t>
      </w:r>
      <w:r w:rsidRPr="008524EF">
        <w:rPr>
          <w:rFonts w:asciiTheme="majorBidi" w:hAnsiTheme="majorBidi" w:cstheme="majorBidi"/>
          <w:i/>
          <w:iCs/>
          <w:sz w:val="23"/>
          <w:szCs w:val="23"/>
        </w:rPr>
        <w:t>vs</w:t>
      </w:r>
      <w:r w:rsidRPr="008524EF">
        <w:rPr>
          <w:rFonts w:asciiTheme="majorBidi" w:hAnsiTheme="majorBidi" w:cstheme="majorBidi"/>
          <w:sz w:val="23"/>
          <w:szCs w:val="23"/>
        </w:rPr>
        <w:t xml:space="preserve">. SHE) </w:t>
      </w:r>
      <w:r w:rsidR="00A02461" w:rsidRPr="008524EF">
        <w:rPr>
          <w:rFonts w:asciiTheme="majorBidi" w:hAnsiTheme="majorBidi" w:cstheme="majorBidi"/>
          <w:sz w:val="23"/>
          <w:szCs w:val="23"/>
        </w:rPr>
        <w:t xml:space="preserve">as reference electrode </w:t>
      </w:r>
      <w:r w:rsidR="00DB42DE" w:rsidRPr="008524EF">
        <w:rPr>
          <w:rFonts w:asciiTheme="majorBidi" w:hAnsiTheme="majorBidi" w:cstheme="majorBidi"/>
          <w:sz w:val="23"/>
          <w:szCs w:val="23"/>
        </w:rPr>
        <w:t>in</w:t>
      </w:r>
      <w:r w:rsidRPr="008524EF">
        <w:rPr>
          <w:rFonts w:asciiTheme="majorBidi" w:hAnsiTheme="majorBidi" w:cstheme="majorBidi"/>
          <w:sz w:val="23"/>
          <w:szCs w:val="23"/>
        </w:rPr>
        <w:t xml:space="preserve"> 1 mol</w:t>
      </w:r>
      <w:r w:rsidR="00CA0F31" w:rsidRPr="008524EF">
        <w:rPr>
          <w:rFonts w:asciiTheme="majorBidi" w:hAnsiTheme="majorBidi" w:cstheme="majorBidi"/>
          <w:sz w:val="23"/>
          <w:szCs w:val="23"/>
        </w:rPr>
        <w:t xml:space="preserve"> </w:t>
      </w:r>
      <w:r w:rsidRPr="008524EF">
        <w:rPr>
          <w:rFonts w:asciiTheme="majorBidi" w:hAnsiTheme="majorBidi" w:cstheme="majorBidi"/>
          <w:sz w:val="23"/>
          <w:szCs w:val="23"/>
        </w:rPr>
        <w:t>dm</w:t>
      </w:r>
      <w:r w:rsidRPr="008524EF">
        <w:rPr>
          <w:rFonts w:asciiTheme="majorBidi" w:hAnsiTheme="majorBidi" w:cstheme="majorBidi"/>
          <w:sz w:val="23"/>
          <w:szCs w:val="23"/>
          <w:vertAlign w:val="superscript"/>
        </w:rPr>
        <w:t>-3</w:t>
      </w:r>
      <w:r w:rsidRPr="008524EF">
        <w:rPr>
          <w:rFonts w:asciiTheme="majorBidi" w:hAnsiTheme="majorBidi" w:cstheme="majorBidi"/>
          <w:sz w:val="16"/>
          <w:szCs w:val="16"/>
        </w:rPr>
        <w:t xml:space="preserve"> </w:t>
      </w:r>
      <w:r w:rsidRPr="008524EF">
        <w:rPr>
          <w:rFonts w:asciiTheme="majorBidi" w:hAnsiTheme="majorBidi" w:cstheme="majorBidi"/>
          <w:sz w:val="23"/>
          <w:szCs w:val="23"/>
        </w:rPr>
        <w:t>KOH solution.</w:t>
      </w:r>
    </w:p>
    <w:p w14:paraId="72FC9E48" w14:textId="77777777" w:rsidR="005D448A" w:rsidRPr="008524EF" w:rsidRDefault="00EF6159" w:rsidP="00A02461">
      <w:pPr>
        <w:spacing w:line="480" w:lineRule="auto"/>
        <w:jc w:val="both"/>
        <w:rPr>
          <w:rFonts w:asciiTheme="majorBidi" w:hAnsiTheme="majorBidi" w:cstheme="majorBidi"/>
          <w:iCs/>
          <w:sz w:val="24"/>
          <w:szCs w:val="24"/>
        </w:rPr>
      </w:pPr>
      <w:r w:rsidRPr="008524EF">
        <w:rPr>
          <w:rFonts w:asciiTheme="majorBidi" w:hAnsiTheme="majorBidi" w:cstheme="majorBidi"/>
          <w:iCs/>
          <w:sz w:val="24"/>
          <w:szCs w:val="24"/>
        </w:rPr>
        <w:t>The air electrode was subjected to a galvanostatic charge-discharge procedure at cu</w:t>
      </w:r>
      <w:r w:rsidR="005F546C" w:rsidRPr="008524EF">
        <w:rPr>
          <w:rFonts w:asciiTheme="majorBidi" w:hAnsiTheme="majorBidi" w:cstheme="majorBidi"/>
          <w:iCs/>
          <w:sz w:val="24"/>
          <w:szCs w:val="24"/>
        </w:rPr>
        <w:t xml:space="preserve">rrent densities </w:t>
      </w:r>
      <w:r w:rsidR="00A02461" w:rsidRPr="008524EF">
        <w:rPr>
          <w:rFonts w:asciiTheme="majorBidi" w:hAnsiTheme="majorBidi" w:cstheme="majorBidi"/>
          <w:iCs/>
          <w:sz w:val="24"/>
          <w:szCs w:val="24"/>
        </w:rPr>
        <w:t xml:space="preserve">in the range of </w:t>
      </w:r>
      <w:r w:rsidR="005F546C" w:rsidRPr="008524EF">
        <w:rPr>
          <w:rFonts w:asciiTheme="majorBidi" w:hAnsiTheme="majorBidi" w:cstheme="majorBidi"/>
          <w:iCs/>
          <w:sz w:val="24"/>
          <w:szCs w:val="24"/>
        </w:rPr>
        <w:t>20</w:t>
      </w:r>
      <w:r w:rsidRPr="008524EF">
        <w:rPr>
          <w:rFonts w:asciiTheme="majorBidi" w:hAnsiTheme="majorBidi" w:cstheme="majorBidi"/>
          <w:iCs/>
          <w:sz w:val="24"/>
          <w:szCs w:val="24"/>
        </w:rPr>
        <w:t>–</w:t>
      </w:r>
      <w:r w:rsidR="00B66F76" w:rsidRPr="008524EF">
        <w:rPr>
          <w:rFonts w:asciiTheme="majorBidi" w:hAnsiTheme="majorBidi" w:cstheme="majorBidi"/>
          <w:iCs/>
          <w:sz w:val="24"/>
          <w:szCs w:val="24"/>
        </w:rPr>
        <w:t>2</w:t>
      </w:r>
      <w:r w:rsidRPr="008524EF">
        <w:rPr>
          <w:rFonts w:asciiTheme="majorBidi" w:hAnsiTheme="majorBidi" w:cstheme="majorBidi"/>
          <w:iCs/>
          <w:sz w:val="24"/>
          <w:szCs w:val="24"/>
        </w:rPr>
        <w:t>000 mA</w:t>
      </w:r>
      <w:r w:rsidR="002E5FDB" w:rsidRPr="008524EF">
        <w:rPr>
          <w:rFonts w:asciiTheme="majorBidi" w:hAnsiTheme="majorBidi" w:cstheme="majorBidi"/>
          <w:iCs/>
          <w:sz w:val="24"/>
          <w:szCs w:val="24"/>
        </w:rPr>
        <w:t xml:space="preserve"> </w:t>
      </w:r>
      <w:r w:rsidRPr="008524EF">
        <w:rPr>
          <w:rFonts w:asciiTheme="majorBidi" w:hAnsiTheme="majorBidi" w:cstheme="majorBidi"/>
          <w:iCs/>
          <w:sz w:val="24"/>
          <w:szCs w:val="24"/>
        </w:rPr>
        <w:t>cm</w:t>
      </w:r>
      <w:r w:rsidRPr="008524EF">
        <w:rPr>
          <w:rFonts w:asciiTheme="majorBidi" w:hAnsiTheme="majorBidi" w:cstheme="majorBidi"/>
          <w:iCs/>
          <w:sz w:val="24"/>
          <w:szCs w:val="24"/>
          <w:vertAlign w:val="superscript"/>
        </w:rPr>
        <w:t>-2</w:t>
      </w:r>
      <w:r w:rsidRPr="008524EF">
        <w:rPr>
          <w:rFonts w:asciiTheme="majorBidi" w:hAnsiTheme="majorBidi" w:cstheme="majorBidi"/>
          <w:iCs/>
          <w:sz w:val="24"/>
          <w:szCs w:val="24"/>
        </w:rPr>
        <w:t xml:space="preserve"> using a potentiostat (Ivium n-Stat)</w:t>
      </w:r>
      <w:r w:rsidR="00B66F76" w:rsidRPr="008524EF">
        <w:rPr>
          <w:rFonts w:asciiTheme="majorBidi" w:hAnsiTheme="majorBidi" w:cstheme="majorBidi"/>
          <w:iCs/>
          <w:sz w:val="24"/>
          <w:szCs w:val="24"/>
        </w:rPr>
        <w:t xml:space="preserve">, to check the stability of the air electrode under extremely oxidising/reducing potentials. </w:t>
      </w:r>
    </w:p>
    <w:p w14:paraId="60512B30" w14:textId="77777777" w:rsidR="007F2901" w:rsidRPr="008524EF" w:rsidRDefault="007F2901" w:rsidP="00A02461">
      <w:pPr>
        <w:spacing w:line="480" w:lineRule="auto"/>
        <w:jc w:val="both"/>
        <w:rPr>
          <w:rFonts w:asciiTheme="majorBidi" w:hAnsiTheme="majorBidi" w:cstheme="majorBidi"/>
          <w:iCs/>
          <w:sz w:val="24"/>
          <w:szCs w:val="24"/>
        </w:rPr>
      </w:pPr>
    </w:p>
    <w:p w14:paraId="24F2B42B" w14:textId="77777777" w:rsidR="001E2B0F" w:rsidRPr="008524EF" w:rsidRDefault="001E2B0F" w:rsidP="00755C92">
      <w:pPr>
        <w:spacing w:line="480" w:lineRule="auto"/>
        <w:jc w:val="both"/>
        <w:rPr>
          <w:rFonts w:asciiTheme="majorBidi" w:hAnsiTheme="majorBidi" w:cstheme="majorBidi"/>
          <w:i/>
          <w:iCs/>
          <w:sz w:val="24"/>
          <w:szCs w:val="24"/>
        </w:rPr>
      </w:pPr>
      <w:r w:rsidRPr="008524EF">
        <w:rPr>
          <w:rFonts w:asciiTheme="majorBidi" w:hAnsiTheme="majorBidi" w:cstheme="majorBidi"/>
          <w:i/>
          <w:iCs/>
          <w:sz w:val="24"/>
          <w:szCs w:val="24"/>
        </w:rPr>
        <w:t>2.</w:t>
      </w:r>
      <w:r w:rsidR="00755C92" w:rsidRPr="008524EF">
        <w:rPr>
          <w:rFonts w:asciiTheme="majorBidi" w:hAnsiTheme="majorBidi" w:cstheme="majorBidi"/>
          <w:i/>
          <w:iCs/>
          <w:sz w:val="24"/>
          <w:szCs w:val="24"/>
        </w:rPr>
        <w:t>6</w:t>
      </w:r>
      <w:r w:rsidRPr="008524EF">
        <w:rPr>
          <w:rFonts w:asciiTheme="majorBidi" w:hAnsiTheme="majorBidi" w:cstheme="majorBidi"/>
          <w:i/>
          <w:iCs/>
          <w:sz w:val="24"/>
          <w:szCs w:val="24"/>
        </w:rPr>
        <w:t>.</w:t>
      </w:r>
      <w:r w:rsidR="00915278" w:rsidRPr="008524EF">
        <w:rPr>
          <w:rFonts w:asciiTheme="majorBidi" w:hAnsiTheme="majorBidi" w:cstheme="majorBidi"/>
          <w:i/>
          <w:iCs/>
          <w:sz w:val="24"/>
          <w:szCs w:val="24"/>
        </w:rPr>
        <w:t>3</w:t>
      </w:r>
      <w:r w:rsidRPr="008524EF">
        <w:rPr>
          <w:rFonts w:asciiTheme="majorBidi" w:hAnsiTheme="majorBidi" w:cstheme="majorBidi"/>
          <w:i/>
          <w:iCs/>
          <w:sz w:val="24"/>
          <w:szCs w:val="24"/>
        </w:rPr>
        <w:t xml:space="preserve"> </w:t>
      </w:r>
      <w:r w:rsidR="00943BF8" w:rsidRPr="008524EF">
        <w:rPr>
          <w:rFonts w:asciiTheme="majorBidi" w:hAnsiTheme="majorBidi" w:cstheme="majorBidi"/>
          <w:i/>
          <w:iCs/>
          <w:sz w:val="24"/>
          <w:szCs w:val="24"/>
        </w:rPr>
        <w:t>Iron-air battery electrochemical testing</w:t>
      </w:r>
    </w:p>
    <w:p w14:paraId="0DF6A666" w14:textId="241AE89E" w:rsidR="00224E05" w:rsidRPr="00FC49EB" w:rsidRDefault="00A02461" w:rsidP="006B06AD">
      <w:pPr>
        <w:spacing w:line="480" w:lineRule="auto"/>
        <w:jc w:val="both"/>
        <w:rPr>
          <w:rFonts w:asciiTheme="majorBidi" w:hAnsiTheme="majorBidi" w:cstheme="majorBidi"/>
          <w:sz w:val="24"/>
          <w:szCs w:val="24"/>
        </w:rPr>
      </w:pPr>
      <w:r w:rsidRPr="008524EF">
        <w:rPr>
          <w:rFonts w:asciiTheme="majorBidi" w:hAnsiTheme="majorBidi" w:cstheme="majorBidi"/>
          <w:iCs/>
          <w:sz w:val="24"/>
          <w:szCs w:val="24"/>
        </w:rPr>
        <w:t xml:space="preserve">A </w:t>
      </w:r>
      <w:r w:rsidR="00B670A5" w:rsidRPr="008524EF">
        <w:rPr>
          <w:rFonts w:asciiTheme="majorBidi" w:hAnsiTheme="majorBidi" w:cstheme="majorBidi"/>
          <w:iCs/>
          <w:sz w:val="24"/>
          <w:szCs w:val="24"/>
        </w:rPr>
        <w:t xml:space="preserve">3D printed </w:t>
      </w:r>
      <w:r w:rsidR="00E075D4" w:rsidRPr="008524EF">
        <w:rPr>
          <w:rFonts w:asciiTheme="majorBidi" w:hAnsiTheme="majorBidi" w:cstheme="majorBidi"/>
          <w:iCs/>
          <w:sz w:val="24"/>
          <w:szCs w:val="24"/>
        </w:rPr>
        <w:t>iron air cell</w:t>
      </w:r>
      <w:r w:rsidRPr="008524EF">
        <w:rPr>
          <w:rFonts w:asciiTheme="majorBidi" w:hAnsiTheme="majorBidi" w:cstheme="majorBidi"/>
          <w:iCs/>
          <w:sz w:val="24"/>
          <w:szCs w:val="24"/>
        </w:rPr>
        <w:t xml:space="preserve"> containing a </w:t>
      </w:r>
      <w:r w:rsidR="00B670A5" w:rsidRPr="008524EF">
        <w:rPr>
          <w:rFonts w:asciiTheme="majorBidi" w:hAnsiTheme="majorBidi" w:cstheme="majorBidi"/>
          <w:iCs/>
          <w:sz w:val="24"/>
          <w:szCs w:val="24"/>
        </w:rPr>
        <w:t>single Pd/C air electrode parallel to the iron electrode</w:t>
      </w:r>
      <w:r w:rsidRPr="008524EF">
        <w:rPr>
          <w:rFonts w:asciiTheme="majorBidi" w:hAnsiTheme="majorBidi" w:cstheme="majorBidi"/>
          <w:iCs/>
          <w:sz w:val="24"/>
          <w:szCs w:val="24"/>
        </w:rPr>
        <w:t xml:space="preserve"> was filled </w:t>
      </w:r>
      <w:r w:rsidR="00224E05" w:rsidRPr="008524EF">
        <w:rPr>
          <w:rFonts w:asciiTheme="majorBidi" w:hAnsiTheme="majorBidi" w:cstheme="majorBidi"/>
          <w:iCs/>
          <w:sz w:val="24"/>
          <w:szCs w:val="24"/>
        </w:rPr>
        <w:t>with 39 cm</w:t>
      </w:r>
      <w:r w:rsidR="00224E05" w:rsidRPr="008524EF">
        <w:rPr>
          <w:rFonts w:asciiTheme="majorBidi" w:hAnsiTheme="majorBidi" w:cstheme="majorBidi"/>
          <w:iCs/>
          <w:sz w:val="24"/>
          <w:szCs w:val="24"/>
          <w:vertAlign w:val="superscript"/>
        </w:rPr>
        <w:t>3</w:t>
      </w:r>
      <w:r w:rsidR="00224E05" w:rsidRPr="008524EF">
        <w:rPr>
          <w:rFonts w:asciiTheme="majorBidi" w:hAnsiTheme="majorBidi" w:cstheme="majorBidi"/>
          <w:iCs/>
          <w:sz w:val="24"/>
          <w:szCs w:val="24"/>
        </w:rPr>
        <w:t xml:space="preserve"> of 6 mol</w:t>
      </w:r>
      <w:r w:rsidR="002E5FDB" w:rsidRPr="008524EF">
        <w:rPr>
          <w:rFonts w:asciiTheme="majorBidi" w:hAnsiTheme="majorBidi" w:cstheme="majorBidi"/>
          <w:iCs/>
          <w:sz w:val="24"/>
          <w:szCs w:val="24"/>
        </w:rPr>
        <w:t xml:space="preserve"> </w:t>
      </w:r>
      <w:r w:rsidR="00224E05" w:rsidRPr="008524EF">
        <w:rPr>
          <w:rFonts w:asciiTheme="majorBidi" w:hAnsiTheme="majorBidi" w:cstheme="majorBidi"/>
          <w:iCs/>
          <w:sz w:val="24"/>
          <w:szCs w:val="24"/>
        </w:rPr>
        <w:t>dm</w:t>
      </w:r>
      <w:r w:rsidR="00224E05" w:rsidRPr="008524EF">
        <w:rPr>
          <w:rFonts w:asciiTheme="majorBidi" w:hAnsiTheme="majorBidi" w:cstheme="majorBidi"/>
          <w:iCs/>
          <w:sz w:val="24"/>
          <w:szCs w:val="24"/>
          <w:vertAlign w:val="superscript"/>
        </w:rPr>
        <w:t>-3</w:t>
      </w:r>
      <w:r w:rsidR="00224E05" w:rsidRPr="008524EF">
        <w:rPr>
          <w:rFonts w:asciiTheme="majorBidi" w:hAnsiTheme="majorBidi" w:cstheme="majorBidi"/>
          <w:iCs/>
          <w:sz w:val="24"/>
          <w:szCs w:val="24"/>
        </w:rPr>
        <w:t xml:space="preserve"> KOH electrolyte</w:t>
      </w:r>
      <w:r w:rsidRPr="008524EF">
        <w:rPr>
          <w:rFonts w:asciiTheme="majorBidi" w:hAnsiTheme="majorBidi" w:cstheme="majorBidi"/>
          <w:iCs/>
          <w:sz w:val="24"/>
          <w:szCs w:val="24"/>
        </w:rPr>
        <w:t xml:space="preserve">. The </w:t>
      </w:r>
      <w:r w:rsidR="00224E05" w:rsidRPr="008524EF">
        <w:rPr>
          <w:rFonts w:asciiTheme="majorBidi" w:hAnsiTheme="majorBidi" w:cstheme="majorBidi"/>
          <w:iCs/>
          <w:sz w:val="24"/>
          <w:szCs w:val="24"/>
        </w:rPr>
        <w:t>electrodes were connected to the potentiostat (Ivium n-Stat) as the positive</w:t>
      </w:r>
      <w:r w:rsidRPr="008524EF">
        <w:rPr>
          <w:rFonts w:asciiTheme="majorBidi" w:hAnsiTheme="majorBidi" w:cstheme="majorBidi"/>
          <w:iCs/>
          <w:sz w:val="24"/>
          <w:szCs w:val="24"/>
        </w:rPr>
        <w:t xml:space="preserve"> air electrode, and the </w:t>
      </w:r>
      <w:r w:rsidR="00224E05" w:rsidRPr="008524EF">
        <w:rPr>
          <w:rFonts w:asciiTheme="majorBidi" w:hAnsiTheme="majorBidi" w:cstheme="majorBidi"/>
          <w:iCs/>
          <w:sz w:val="24"/>
          <w:szCs w:val="24"/>
        </w:rPr>
        <w:t xml:space="preserve">negative </w:t>
      </w:r>
      <w:r w:rsidRPr="008524EF">
        <w:rPr>
          <w:rFonts w:asciiTheme="majorBidi" w:hAnsiTheme="majorBidi" w:cstheme="majorBidi"/>
          <w:iCs/>
          <w:sz w:val="24"/>
          <w:szCs w:val="24"/>
        </w:rPr>
        <w:t xml:space="preserve">iron </w:t>
      </w:r>
      <w:r w:rsidR="00224E05" w:rsidRPr="008524EF">
        <w:rPr>
          <w:rFonts w:asciiTheme="majorBidi" w:hAnsiTheme="majorBidi" w:cstheme="majorBidi"/>
          <w:iCs/>
          <w:sz w:val="24"/>
          <w:szCs w:val="24"/>
        </w:rPr>
        <w:t xml:space="preserve">electrode. </w:t>
      </w:r>
      <w:r w:rsidRPr="008524EF">
        <w:rPr>
          <w:rFonts w:asciiTheme="majorBidi" w:hAnsiTheme="majorBidi" w:cstheme="majorBidi"/>
          <w:iCs/>
          <w:sz w:val="24"/>
          <w:szCs w:val="24"/>
        </w:rPr>
        <w:t xml:space="preserve">The individual electrode potentials were </w:t>
      </w:r>
      <w:r w:rsidR="00224E05" w:rsidRPr="008524EF">
        <w:rPr>
          <w:rFonts w:asciiTheme="majorBidi" w:hAnsiTheme="majorBidi" w:cstheme="majorBidi"/>
          <w:iCs/>
          <w:sz w:val="24"/>
          <w:szCs w:val="24"/>
        </w:rPr>
        <w:t>measure</w:t>
      </w:r>
      <w:r w:rsidRPr="008524EF">
        <w:rPr>
          <w:rFonts w:asciiTheme="majorBidi" w:hAnsiTheme="majorBidi" w:cstheme="majorBidi"/>
          <w:iCs/>
          <w:sz w:val="24"/>
          <w:szCs w:val="24"/>
        </w:rPr>
        <w:t xml:space="preserve">d with an </w:t>
      </w:r>
      <w:r w:rsidR="00B670A5" w:rsidRPr="008524EF">
        <w:rPr>
          <w:rFonts w:asciiTheme="majorBidi" w:hAnsiTheme="majorBidi" w:cstheme="majorBidi"/>
          <w:iCs/>
          <w:sz w:val="24"/>
          <w:szCs w:val="24"/>
        </w:rPr>
        <w:t xml:space="preserve">Hg/HgO reference electrode </w:t>
      </w:r>
      <w:r w:rsidR="00B670A5" w:rsidRPr="008524EF">
        <w:rPr>
          <w:rFonts w:asciiTheme="majorBidi" w:hAnsiTheme="majorBidi" w:cstheme="majorBidi"/>
          <w:sz w:val="24"/>
          <w:szCs w:val="24"/>
        </w:rPr>
        <w:t>(Hach-Lange Ltd., 11</w:t>
      </w:r>
      <w:r w:rsidR="00A34793" w:rsidRPr="008524EF">
        <w:rPr>
          <w:rFonts w:asciiTheme="majorBidi" w:hAnsiTheme="majorBidi" w:cstheme="majorBidi"/>
          <w:sz w:val="24"/>
          <w:szCs w:val="24"/>
        </w:rPr>
        <w:t>2</w:t>
      </w:r>
      <w:r w:rsidR="00B670A5" w:rsidRPr="008524EF">
        <w:rPr>
          <w:rFonts w:asciiTheme="majorBidi" w:hAnsiTheme="majorBidi" w:cstheme="majorBidi"/>
          <w:sz w:val="24"/>
          <w:szCs w:val="24"/>
        </w:rPr>
        <w:t xml:space="preserve"> mV </w:t>
      </w:r>
      <w:r w:rsidR="00B670A5" w:rsidRPr="008524EF">
        <w:rPr>
          <w:rFonts w:asciiTheme="majorBidi" w:hAnsiTheme="majorBidi" w:cstheme="majorBidi"/>
          <w:i/>
          <w:iCs/>
          <w:sz w:val="24"/>
          <w:szCs w:val="24"/>
        </w:rPr>
        <w:t>vs</w:t>
      </w:r>
      <w:r w:rsidRPr="008524EF">
        <w:rPr>
          <w:rFonts w:asciiTheme="majorBidi" w:hAnsiTheme="majorBidi" w:cstheme="majorBidi"/>
          <w:sz w:val="24"/>
          <w:szCs w:val="24"/>
        </w:rPr>
        <w:t>. SHE)</w:t>
      </w:r>
      <w:r w:rsidR="00B670A5" w:rsidRPr="008524EF">
        <w:rPr>
          <w:rFonts w:asciiTheme="majorBidi" w:hAnsiTheme="majorBidi" w:cstheme="majorBidi"/>
          <w:sz w:val="24"/>
          <w:szCs w:val="24"/>
        </w:rPr>
        <w:t xml:space="preserve"> connected to a</w:t>
      </w:r>
      <w:r w:rsidR="001C0B00" w:rsidRPr="008524EF">
        <w:rPr>
          <w:rFonts w:asciiTheme="majorBidi" w:hAnsiTheme="majorBidi" w:cstheme="majorBidi"/>
          <w:sz w:val="24"/>
          <w:szCs w:val="24"/>
        </w:rPr>
        <w:t xml:space="preserve"> point in the centre of the </w:t>
      </w:r>
      <w:r w:rsidR="00E55A2A" w:rsidRPr="008524EF">
        <w:rPr>
          <w:rFonts w:asciiTheme="majorBidi" w:hAnsiTheme="majorBidi" w:cstheme="majorBidi"/>
          <w:sz w:val="24"/>
          <w:szCs w:val="24"/>
        </w:rPr>
        <w:t xml:space="preserve">solution </w:t>
      </w:r>
      <w:r w:rsidR="001C0B00" w:rsidRPr="008524EF">
        <w:rPr>
          <w:rFonts w:asciiTheme="majorBidi" w:hAnsiTheme="majorBidi" w:cstheme="majorBidi"/>
          <w:sz w:val="24"/>
          <w:szCs w:val="24"/>
        </w:rPr>
        <w:t>between th</w:t>
      </w:r>
      <w:r w:rsidR="00361BA8" w:rsidRPr="008524EF">
        <w:rPr>
          <w:rFonts w:asciiTheme="majorBidi" w:hAnsiTheme="majorBidi" w:cstheme="majorBidi"/>
          <w:sz w:val="24"/>
          <w:szCs w:val="24"/>
        </w:rPr>
        <w:t xml:space="preserve">e iron and air </w:t>
      </w:r>
      <w:r w:rsidR="00361BA8" w:rsidRPr="00FC49EB">
        <w:rPr>
          <w:rFonts w:asciiTheme="majorBidi" w:hAnsiTheme="majorBidi" w:cstheme="majorBidi"/>
          <w:sz w:val="24"/>
          <w:szCs w:val="24"/>
        </w:rPr>
        <w:t xml:space="preserve">electrodes via </w:t>
      </w:r>
      <w:r w:rsidR="001C0B00" w:rsidRPr="00FC49EB">
        <w:rPr>
          <w:rFonts w:asciiTheme="majorBidi" w:hAnsiTheme="majorBidi" w:cstheme="majorBidi"/>
          <w:sz w:val="24"/>
          <w:szCs w:val="24"/>
        </w:rPr>
        <w:t>25 cm long</w:t>
      </w:r>
      <w:r w:rsidR="00E55A2A" w:rsidRPr="00FC49EB">
        <w:rPr>
          <w:rFonts w:asciiTheme="majorBidi" w:hAnsiTheme="majorBidi" w:cstheme="majorBidi"/>
          <w:sz w:val="24"/>
          <w:szCs w:val="24"/>
        </w:rPr>
        <w:t>,</w:t>
      </w:r>
      <w:r w:rsidR="001C0B00" w:rsidRPr="00FC49EB">
        <w:rPr>
          <w:rFonts w:asciiTheme="majorBidi" w:hAnsiTheme="majorBidi" w:cstheme="majorBidi"/>
          <w:sz w:val="24"/>
          <w:szCs w:val="24"/>
        </w:rPr>
        <w:t xml:space="preserve"> </w:t>
      </w:r>
      <w:r w:rsidR="00B670A5" w:rsidRPr="00FC49EB">
        <w:rPr>
          <w:rFonts w:asciiTheme="majorBidi" w:hAnsiTheme="majorBidi" w:cstheme="majorBidi"/>
          <w:sz w:val="24"/>
          <w:szCs w:val="24"/>
        </w:rPr>
        <w:t>1.5 mm diameter</w:t>
      </w:r>
      <w:r w:rsidR="00B670A5" w:rsidRPr="008524EF">
        <w:rPr>
          <w:rFonts w:asciiTheme="majorBidi" w:hAnsiTheme="majorBidi" w:cstheme="majorBidi"/>
          <w:sz w:val="24"/>
          <w:szCs w:val="24"/>
        </w:rPr>
        <w:t xml:space="preserve"> PTFE tubing</w:t>
      </w:r>
      <w:r w:rsidR="001C0B00" w:rsidRPr="008524EF">
        <w:rPr>
          <w:rFonts w:asciiTheme="majorBidi" w:hAnsiTheme="majorBidi" w:cstheme="majorBidi"/>
          <w:sz w:val="24"/>
          <w:szCs w:val="24"/>
        </w:rPr>
        <w:t>.</w:t>
      </w:r>
      <w:r w:rsidR="00224E05" w:rsidRPr="008524EF">
        <w:rPr>
          <w:rFonts w:asciiTheme="majorBidi" w:hAnsiTheme="majorBidi" w:cstheme="majorBidi"/>
          <w:sz w:val="24"/>
          <w:szCs w:val="24"/>
        </w:rPr>
        <w:t xml:space="preserve"> </w:t>
      </w:r>
      <w:r w:rsidR="00E55A2A" w:rsidRPr="008524EF">
        <w:rPr>
          <w:rFonts w:asciiTheme="majorBidi" w:hAnsiTheme="majorBidi" w:cstheme="majorBidi"/>
          <w:sz w:val="24"/>
          <w:szCs w:val="24"/>
        </w:rPr>
        <w:t xml:space="preserve">A data logging system (National Instruments, NI USB-6225), connected to the reference and to the </w:t>
      </w:r>
      <w:r w:rsidR="00224E05" w:rsidRPr="008524EF">
        <w:rPr>
          <w:rFonts w:asciiTheme="majorBidi" w:hAnsiTheme="majorBidi" w:cstheme="majorBidi"/>
          <w:sz w:val="24"/>
          <w:szCs w:val="24"/>
        </w:rPr>
        <w:t xml:space="preserve">iron and air electrodes </w:t>
      </w:r>
      <w:r w:rsidR="00E55A2A" w:rsidRPr="008524EF">
        <w:rPr>
          <w:rFonts w:asciiTheme="majorBidi" w:hAnsiTheme="majorBidi" w:cstheme="majorBidi"/>
          <w:sz w:val="24"/>
          <w:szCs w:val="24"/>
        </w:rPr>
        <w:t>to different channels</w:t>
      </w:r>
      <w:r w:rsidR="00E63C16" w:rsidRPr="008524EF">
        <w:rPr>
          <w:rFonts w:asciiTheme="majorBidi" w:hAnsiTheme="majorBidi" w:cstheme="majorBidi"/>
          <w:sz w:val="24"/>
          <w:szCs w:val="24"/>
        </w:rPr>
        <w:t>,</w:t>
      </w:r>
      <w:r w:rsidR="00E55A2A" w:rsidRPr="008524EF">
        <w:rPr>
          <w:rFonts w:asciiTheme="majorBidi" w:hAnsiTheme="majorBidi" w:cstheme="majorBidi"/>
          <w:sz w:val="24"/>
          <w:szCs w:val="24"/>
        </w:rPr>
        <w:t xml:space="preserve"> was used to monitor the change in electrode potentials during </w:t>
      </w:r>
      <w:r w:rsidR="00E55A2A" w:rsidRPr="00FC49EB">
        <w:rPr>
          <w:rFonts w:asciiTheme="majorBidi" w:hAnsiTheme="majorBidi" w:cstheme="majorBidi"/>
          <w:sz w:val="24"/>
          <w:szCs w:val="24"/>
        </w:rPr>
        <w:t xml:space="preserve">the charge/discharge cycles. </w:t>
      </w:r>
      <w:r w:rsidR="006B06AD" w:rsidRPr="00FC49EB">
        <w:rPr>
          <w:rFonts w:asciiTheme="majorBidi" w:hAnsiTheme="majorBidi" w:cstheme="majorBidi"/>
          <w:sz w:val="24"/>
          <w:szCs w:val="24"/>
        </w:rPr>
        <w:t>A</w:t>
      </w:r>
      <w:r w:rsidR="00557C07" w:rsidRPr="00FC49EB">
        <w:rPr>
          <w:rFonts w:asciiTheme="majorBidi" w:hAnsiTheme="majorBidi" w:cstheme="majorBidi"/>
          <w:sz w:val="24"/>
          <w:szCs w:val="24"/>
        </w:rPr>
        <w:t xml:space="preserve">ir was </w:t>
      </w:r>
      <w:r w:rsidR="006B06AD" w:rsidRPr="00FC49EB">
        <w:rPr>
          <w:rFonts w:asciiTheme="majorBidi" w:hAnsiTheme="majorBidi" w:cstheme="majorBidi"/>
          <w:sz w:val="24"/>
          <w:szCs w:val="24"/>
        </w:rPr>
        <w:t>f</w:t>
      </w:r>
      <w:r w:rsidR="00E55A2A" w:rsidRPr="00FC49EB">
        <w:rPr>
          <w:rFonts w:asciiTheme="majorBidi" w:hAnsiTheme="majorBidi" w:cstheme="majorBidi"/>
          <w:sz w:val="24"/>
          <w:szCs w:val="24"/>
        </w:rPr>
        <w:t>ed</w:t>
      </w:r>
      <w:r w:rsidR="006B06AD" w:rsidRPr="00FC49EB">
        <w:rPr>
          <w:rFonts w:asciiTheme="majorBidi" w:hAnsiTheme="majorBidi" w:cstheme="majorBidi"/>
          <w:sz w:val="24"/>
          <w:szCs w:val="24"/>
        </w:rPr>
        <w:t xml:space="preserve"> </w:t>
      </w:r>
      <w:r w:rsidR="00E55A2A" w:rsidRPr="00FC49EB">
        <w:rPr>
          <w:rFonts w:asciiTheme="majorBidi" w:hAnsiTheme="majorBidi" w:cstheme="majorBidi"/>
          <w:sz w:val="24"/>
          <w:szCs w:val="24"/>
        </w:rPr>
        <w:t xml:space="preserve">continuously into the </w:t>
      </w:r>
      <w:r w:rsidR="00557C07" w:rsidRPr="00FC49EB">
        <w:rPr>
          <w:rFonts w:asciiTheme="majorBidi" w:hAnsiTheme="majorBidi" w:cstheme="majorBidi"/>
          <w:sz w:val="24"/>
          <w:szCs w:val="24"/>
        </w:rPr>
        <w:t xml:space="preserve">flow fields of the </w:t>
      </w:r>
      <w:r w:rsidR="00E075D4" w:rsidRPr="00FC49EB">
        <w:rPr>
          <w:rFonts w:asciiTheme="majorBidi" w:hAnsiTheme="majorBidi" w:cstheme="majorBidi"/>
          <w:sz w:val="24"/>
          <w:szCs w:val="24"/>
        </w:rPr>
        <w:t>cell</w:t>
      </w:r>
      <w:r w:rsidR="00557C07" w:rsidRPr="00FC49EB">
        <w:rPr>
          <w:rFonts w:asciiTheme="majorBidi" w:hAnsiTheme="majorBidi" w:cstheme="majorBidi"/>
          <w:sz w:val="24"/>
          <w:szCs w:val="24"/>
        </w:rPr>
        <w:t xml:space="preserve"> at a rate of 1 </w:t>
      </w:r>
      <w:r w:rsidR="006B06AD" w:rsidRPr="00FC49EB">
        <w:rPr>
          <w:rFonts w:asciiTheme="majorBidi" w:hAnsiTheme="majorBidi" w:cstheme="majorBidi"/>
          <w:sz w:val="24"/>
          <w:szCs w:val="24"/>
        </w:rPr>
        <w:t>dm</w:t>
      </w:r>
      <w:r w:rsidR="006B06AD" w:rsidRPr="00FC49EB">
        <w:rPr>
          <w:rFonts w:asciiTheme="majorBidi" w:hAnsiTheme="majorBidi" w:cstheme="majorBidi"/>
          <w:sz w:val="24"/>
          <w:szCs w:val="24"/>
          <w:vertAlign w:val="superscript"/>
        </w:rPr>
        <w:t>3</w:t>
      </w:r>
      <w:r w:rsidR="00DC3669" w:rsidRPr="00FC49EB">
        <w:rPr>
          <w:rFonts w:asciiTheme="majorBidi" w:hAnsiTheme="majorBidi" w:cstheme="majorBidi"/>
          <w:iCs/>
          <w:sz w:val="24"/>
          <w:szCs w:val="24"/>
        </w:rPr>
        <w:t xml:space="preserve"> </w:t>
      </w:r>
      <w:r w:rsidR="00557C07" w:rsidRPr="00FC49EB">
        <w:rPr>
          <w:rFonts w:asciiTheme="majorBidi" w:hAnsiTheme="majorBidi" w:cstheme="majorBidi"/>
          <w:sz w:val="24"/>
          <w:szCs w:val="24"/>
        </w:rPr>
        <w:t>min</w:t>
      </w:r>
      <w:r w:rsidR="00557C07" w:rsidRPr="00FC49EB">
        <w:rPr>
          <w:rFonts w:asciiTheme="majorBidi" w:hAnsiTheme="majorBidi" w:cstheme="majorBidi"/>
          <w:sz w:val="24"/>
          <w:szCs w:val="24"/>
          <w:vertAlign w:val="superscript"/>
        </w:rPr>
        <w:t>-1</w:t>
      </w:r>
      <w:r w:rsidR="00862B0B" w:rsidRPr="00FC49EB">
        <w:rPr>
          <w:rFonts w:asciiTheme="majorBidi" w:hAnsiTheme="majorBidi" w:cstheme="majorBidi"/>
          <w:sz w:val="24"/>
          <w:szCs w:val="24"/>
        </w:rPr>
        <w:t xml:space="preserve"> </w:t>
      </w:r>
      <w:r w:rsidR="00E55A2A" w:rsidRPr="00FC49EB">
        <w:rPr>
          <w:rFonts w:asciiTheme="majorBidi" w:hAnsiTheme="majorBidi" w:cstheme="majorBidi"/>
          <w:sz w:val="24"/>
          <w:szCs w:val="24"/>
        </w:rPr>
        <w:t>with a</w:t>
      </w:r>
      <w:r w:rsidR="00862B0B" w:rsidRPr="00FC49EB">
        <w:rPr>
          <w:rFonts w:asciiTheme="majorBidi" w:hAnsiTheme="majorBidi" w:cstheme="majorBidi"/>
          <w:sz w:val="24"/>
          <w:szCs w:val="24"/>
        </w:rPr>
        <w:t xml:space="preserve"> small air compressor (Hidom, 4W </w:t>
      </w:r>
      <w:r w:rsidR="00862B0B" w:rsidRPr="00FC49EB">
        <w:rPr>
          <w:rStyle w:val="a-size-large1"/>
          <w:rFonts w:asciiTheme="majorBidi" w:hAnsiTheme="majorBidi" w:cstheme="majorBidi"/>
          <w:color w:val="111111"/>
          <w:sz w:val="24"/>
          <w:szCs w:val="24"/>
        </w:rPr>
        <w:t>Twin Valve HD-603</w:t>
      </w:r>
      <w:r w:rsidR="00862B0B" w:rsidRPr="00FC49EB">
        <w:rPr>
          <w:rFonts w:asciiTheme="majorBidi" w:hAnsiTheme="majorBidi" w:cstheme="majorBidi"/>
          <w:sz w:val="24"/>
          <w:szCs w:val="24"/>
        </w:rPr>
        <w:t>)</w:t>
      </w:r>
      <w:r w:rsidR="00E55A2A" w:rsidRPr="00FC49EB">
        <w:rPr>
          <w:rFonts w:asciiTheme="majorBidi" w:hAnsiTheme="majorBidi" w:cstheme="majorBidi"/>
          <w:sz w:val="24"/>
          <w:szCs w:val="24"/>
        </w:rPr>
        <w:t>. This</w:t>
      </w:r>
      <w:r w:rsidR="00862B0B" w:rsidRPr="00FC49EB">
        <w:rPr>
          <w:rFonts w:asciiTheme="majorBidi" w:hAnsiTheme="majorBidi" w:cstheme="majorBidi"/>
          <w:sz w:val="24"/>
          <w:szCs w:val="24"/>
        </w:rPr>
        <w:t xml:space="preserve"> is more realistic for the </w:t>
      </w:r>
      <w:r w:rsidR="00C13AED" w:rsidRPr="00FC49EB">
        <w:rPr>
          <w:rFonts w:asciiTheme="majorBidi" w:hAnsiTheme="majorBidi" w:cstheme="majorBidi"/>
          <w:sz w:val="24"/>
          <w:szCs w:val="24"/>
        </w:rPr>
        <w:t xml:space="preserve">practical </w:t>
      </w:r>
      <w:r w:rsidR="00862B0B" w:rsidRPr="00FC49EB">
        <w:rPr>
          <w:rFonts w:asciiTheme="majorBidi" w:hAnsiTheme="majorBidi" w:cstheme="majorBidi"/>
          <w:sz w:val="24"/>
          <w:szCs w:val="24"/>
        </w:rPr>
        <w:t xml:space="preserve">use than a </w:t>
      </w:r>
      <w:r w:rsidR="00B253D1" w:rsidRPr="00FC49EB">
        <w:rPr>
          <w:rFonts w:asciiTheme="majorBidi" w:hAnsiTheme="majorBidi" w:cstheme="majorBidi"/>
          <w:sz w:val="24"/>
          <w:szCs w:val="24"/>
        </w:rPr>
        <w:t>pure</w:t>
      </w:r>
      <w:r w:rsidR="00862B0B" w:rsidRPr="00FC49EB">
        <w:rPr>
          <w:rFonts w:asciiTheme="majorBidi" w:hAnsiTheme="majorBidi" w:cstheme="majorBidi"/>
          <w:sz w:val="24"/>
          <w:szCs w:val="24"/>
        </w:rPr>
        <w:t xml:space="preserve"> oxygen </w:t>
      </w:r>
      <w:r w:rsidR="00B253D1" w:rsidRPr="00FC49EB">
        <w:rPr>
          <w:rFonts w:asciiTheme="majorBidi" w:hAnsiTheme="majorBidi" w:cstheme="majorBidi"/>
          <w:sz w:val="24"/>
          <w:szCs w:val="24"/>
        </w:rPr>
        <w:t>supply</w:t>
      </w:r>
      <w:r w:rsidR="00862B0B" w:rsidRPr="00FC49EB">
        <w:rPr>
          <w:rFonts w:asciiTheme="majorBidi" w:hAnsiTheme="majorBidi" w:cstheme="majorBidi"/>
          <w:sz w:val="24"/>
          <w:szCs w:val="24"/>
        </w:rPr>
        <w:t>.</w:t>
      </w:r>
    </w:p>
    <w:p w14:paraId="4A5A4330" w14:textId="77777777" w:rsidR="001F5B68" w:rsidRPr="00FC49EB" w:rsidRDefault="001F5B68" w:rsidP="00E55A2A">
      <w:pPr>
        <w:spacing w:line="480" w:lineRule="auto"/>
        <w:jc w:val="both"/>
        <w:rPr>
          <w:rFonts w:asciiTheme="majorBidi" w:hAnsiTheme="majorBidi" w:cstheme="majorBidi"/>
          <w:sz w:val="24"/>
          <w:szCs w:val="24"/>
        </w:rPr>
      </w:pPr>
    </w:p>
    <w:p w14:paraId="03D061C2" w14:textId="77777777" w:rsidR="00B670A5" w:rsidRPr="008524EF" w:rsidRDefault="00912A3B" w:rsidP="00A155CE">
      <w:pPr>
        <w:spacing w:line="480" w:lineRule="auto"/>
        <w:jc w:val="both"/>
        <w:rPr>
          <w:rFonts w:asciiTheme="majorBidi" w:hAnsiTheme="majorBidi" w:cstheme="majorBidi"/>
          <w:iCs/>
          <w:sz w:val="24"/>
          <w:szCs w:val="24"/>
        </w:rPr>
      </w:pPr>
      <w:r w:rsidRPr="00FC49EB">
        <w:rPr>
          <w:rFonts w:ascii="Times New Roman" w:hAnsi="Times New Roman" w:cs="Times New Roman"/>
          <w:sz w:val="24"/>
          <w:szCs w:val="24"/>
        </w:rPr>
        <w:t>The experimental procedure to characterise the complete iron-air battery was as follows: t</w:t>
      </w:r>
      <w:r w:rsidR="00224E05" w:rsidRPr="00FC49EB">
        <w:rPr>
          <w:rFonts w:ascii="Times New Roman" w:hAnsi="Times New Roman" w:cs="Times New Roman"/>
          <w:sz w:val="24"/>
          <w:szCs w:val="24"/>
        </w:rPr>
        <w:t>he I</w:t>
      </w:r>
      <w:r w:rsidR="00224E05" w:rsidRPr="00FC49EB">
        <w:rPr>
          <w:rFonts w:asciiTheme="majorBidi" w:hAnsiTheme="majorBidi" w:cstheme="majorBidi"/>
          <w:sz w:val="24"/>
          <w:szCs w:val="24"/>
        </w:rPr>
        <w:t>AB was charged at 10 mA</w:t>
      </w:r>
      <w:r w:rsidR="002E5FDB" w:rsidRPr="00FC49EB">
        <w:rPr>
          <w:rFonts w:asciiTheme="majorBidi" w:hAnsiTheme="majorBidi" w:cstheme="majorBidi"/>
          <w:iCs/>
          <w:sz w:val="24"/>
          <w:szCs w:val="24"/>
        </w:rPr>
        <w:t xml:space="preserve"> </w:t>
      </w:r>
      <w:r w:rsidR="00224E05" w:rsidRPr="00FC49EB">
        <w:rPr>
          <w:rFonts w:asciiTheme="majorBidi" w:hAnsiTheme="majorBidi" w:cstheme="majorBidi"/>
          <w:sz w:val="24"/>
          <w:szCs w:val="24"/>
        </w:rPr>
        <w:t>cm</w:t>
      </w:r>
      <w:r w:rsidR="00224E05" w:rsidRPr="00FC49EB">
        <w:rPr>
          <w:rFonts w:asciiTheme="majorBidi" w:hAnsiTheme="majorBidi" w:cstheme="majorBidi"/>
          <w:sz w:val="24"/>
          <w:szCs w:val="24"/>
          <w:vertAlign w:val="superscript"/>
        </w:rPr>
        <w:t xml:space="preserve">-2 </w:t>
      </w:r>
      <w:r w:rsidR="00224E05" w:rsidRPr="00FC49EB">
        <w:rPr>
          <w:rFonts w:asciiTheme="majorBidi" w:hAnsiTheme="majorBidi" w:cstheme="majorBidi"/>
          <w:iCs/>
          <w:sz w:val="24"/>
          <w:szCs w:val="24"/>
        </w:rPr>
        <w:t>current density to a capacity of 1000 mA</w:t>
      </w:r>
      <w:r w:rsidR="002E5FDB" w:rsidRPr="00FC49EB">
        <w:rPr>
          <w:rFonts w:asciiTheme="majorBidi" w:hAnsiTheme="majorBidi" w:cstheme="majorBidi"/>
          <w:iCs/>
          <w:sz w:val="24"/>
          <w:szCs w:val="24"/>
        </w:rPr>
        <w:t xml:space="preserve"> </w:t>
      </w:r>
      <w:r w:rsidR="00224E05" w:rsidRPr="00FC49EB">
        <w:rPr>
          <w:rFonts w:asciiTheme="majorBidi" w:hAnsiTheme="majorBidi" w:cstheme="majorBidi"/>
          <w:iCs/>
          <w:sz w:val="24"/>
          <w:szCs w:val="24"/>
        </w:rPr>
        <w:t>h</w:t>
      </w:r>
      <w:r w:rsidR="002E5FDB" w:rsidRPr="00FC49EB">
        <w:rPr>
          <w:rFonts w:asciiTheme="majorBidi" w:hAnsiTheme="majorBidi" w:cstheme="majorBidi"/>
          <w:iCs/>
          <w:sz w:val="24"/>
          <w:szCs w:val="24"/>
        </w:rPr>
        <w:t xml:space="preserve"> </w:t>
      </w:r>
      <w:r w:rsidR="00224E05" w:rsidRPr="00FC49EB">
        <w:rPr>
          <w:rFonts w:asciiTheme="majorBidi" w:hAnsiTheme="majorBidi" w:cstheme="majorBidi"/>
          <w:iCs/>
          <w:sz w:val="24"/>
          <w:szCs w:val="24"/>
        </w:rPr>
        <w:t>g</w:t>
      </w:r>
      <w:r w:rsidR="00224E05" w:rsidRPr="00FC49EB">
        <w:rPr>
          <w:rFonts w:asciiTheme="majorBidi" w:hAnsiTheme="majorBidi" w:cstheme="majorBidi"/>
          <w:iCs/>
          <w:sz w:val="24"/>
          <w:szCs w:val="24"/>
          <w:vertAlign w:val="superscript"/>
        </w:rPr>
        <w:t>-1</w:t>
      </w:r>
      <w:r w:rsidR="00224E05" w:rsidRPr="00FC49EB">
        <w:rPr>
          <w:rFonts w:asciiTheme="majorBidi" w:hAnsiTheme="majorBidi" w:cstheme="majorBidi"/>
          <w:iCs/>
          <w:sz w:val="24"/>
          <w:szCs w:val="24"/>
          <w:vertAlign w:val="subscript"/>
        </w:rPr>
        <w:t>Fe</w:t>
      </w:r>
      <w:r w:rsidR="00A155CE" w:rsidRPr="00FC49EB">
        <w:rPr>
          <w:rFonts w:asciiTheme="majorBidi" w:hAnsiTheme="majorBidi" w:cstheme="majorBidi"/>
          <w:iCs/>
          <w:sz w:val="24"/>
          <w:szCs w:val="24"/>
        </w:rPr>
        <w:t xml:space="preserve"> and was discharged at different current densities in the range 5-25 mA</w:t>
      </w:r>
      <w:r w:rsidR="002E5FDB" w:rsidRPr="00FC49EB">
        <w:rPr>
          <w:rFonts w:asciiTheme="majorBidi" w:hAnsiTheme="majorBidi" w:cstheme="majorBidi"/>
          <w:iCs/>
          <w:sz w:val="24"/>
          <w:szCs w:val="24"/>
        </w:rPr>
        <w:t xml:space="preserve"> </w:t>
      </w:r>
      <w:r w:rsidR="00A155CE" w:rsidRPr="00FC49EB">
        <w:rPr>
          <w:rFonts w:asciiTheme="majorBidi" w:hAnsiTheme="majorBidi" w:cstheme="majorBidi"/>
          <w:iCs/>
          <w:sz w:val="24"/>
          <w:szCs w:val="24"/>
        </w:rPr>
        <w:t>cm</w:t>
      </w:r>
      <w:r w:rsidR="00A155CE" w:rsidRPr="00FC49EB">
        <w:rPr>
          <w:rFonts w:asciiTheme="majorBidi" w:hAnsiTheme="majorBidi" w:cstheme="majorBidi"/>
          <w:iCs/>
          <w:sz w:val="24"/>
          <w:szCs w:val="24"/>
          <w:vertAlign w:val="superscript"/>
        </w:rPr>
        <w:t>-2</w:t>
      </w:r>
      <w:r w:rsidR="00A155CE" w:rsidRPr="00FC49EB">
        <w:rPr>
          <w:rFonts w:asciiTheme="majorBidi" w:hAnsiTheme="majorBidi" w:cstheme="majorBidi"/>
          <w:iCs/>
          <w:sz w:val="24"/>
          <w:szCs w:val="24"/>
        </w:rPr>
        <w:t xml:space="preserve"> to investigate the effect of current density on </w:t>
      </w:r>
      <w:r w:rsidR="00E55A2A" w:rsidRPr="00FC49EB">
        <w:rPr>
          <w:rFonts w:asciiTheme="majorBidi" w:hAnsiTheme="majorBidi" w:cstheme="majorBidi"/>
          <w:iCs/>
          <w:sz w:val="24"/>
          <w:szCs w:val="24"/>
        </w:rPr>
        <w:t xml:space="preserve">the </w:t>
      </w:r>
      <w:r w:rsidR="00A155CE" w:rsidRPr="00FC49EB">
        <w:rPr>
          <w:rFonts w:asciiTheme="majorBidi" w:hAnsiTheme="majorBidi" w:cstheme="majorBidi"/>
          <w:iCs/>
          <w:sz w:val="24"/>
          <w:szCs w:val="24"/>
        </w:rPr>
        <w:t xml:space="preserve">cell </w:t>
      </w:r>
      <w:r w:rsidR="00C45C2C" w:rsidRPr="00FC49EB">
        <w:rPr>
          <w:rFonts w:asciiTheme="majorBidi" w:hAnsiTheme="majorBidi" w:cstheme="majorBidi"/>
          <w:iCs/>
          <w:sz w:val="24"/>
          <w:szCs w:val="24"/>
        </w:rPr>
        <w:t xml:space="preserve">charge </w:t>
      </w:r>
      <w:r w:rsidR="00A155CE" w:rsidRPr="00FC49EB">
        <w:rPr>
          <w:rFonts w:asciiTheme="majorBidi" w:hAnsiTheme="majorBidi" w:cstheme="majorBidi"/>
          <w:iCs/>
          <w:sz w:val="24"/>
          <w:szCs w:val="24"/>
        </w:rPr>
        <w:t>capacity</w:t>
      </w:r>
      <w:r w:rsidR="00A155CE" w:rsidRPr="008524EF">
        <w:rPr>
          <w:rFonts w:asciiTheme="majorBidi" w:hAnsiTheme="majorBidi" w:cstheme="majorBidi"/>
          <w:iCs/>
          <w:sz w:val="24"/>
          <w:szCs w:val="24"/>
        </w:rPr>
        <w:t xml:space="preserve"> and energy density. The electrodes were then replaced, and the cell was charged at </w:t>
      </w:r>
      <w:r w:rsidR="00A155CE" w:rsidRPr="008524EF">
        <w:rPr>
          <w:rFonts w:asciiTheme="majorBidi" w:hAnsiTheme="majorBidi" w:cstheme="majorBidi"/>
          <w:sz w:val="24"/>
          <w:szCs w:val="24"/>
        </w:rPr>
        <w:t>10 mA</w:t>
      </w:r>
      <w:r w:rsidR="00E55A2A" w:rsidRPr="008524EF">
        <w:rPr>
          <w:rFonts w:asciiTheme="majorBidi" w:hAnsiTheme="majorBidi" w:cstheme="majorBidi"/>
          <w:iCs/>
          <w:sz w:val="24"/>
          <w:szCs w:val="24"/>
        </w:rPr>
        <w:t xml:space="preserve"> </w:t>
      </w:r>
      <w:r w:rsidR="00A155CE" w:rsidRPr="008524EF">
        <w:rPr>
          <w:rFonts w:asciiTheme="majorBidi" w:hAnsiTheme="majorBidi" w:cstheme="majorBidi"/>
          <w:sz w:val="24"/>
          <w:szCs w:val="24"/>
        </w:rPr>
        <w:t>cm</w:t>
      </w:r>
      <w:r w:rsidR="00A155CE" w:rsidRPr="008524EF">
        <w:rPr>
          <w:rFonts w:asciiTheme="majorBidi" w:hAnsiTheme="majorBidi" w:cstheme="majorBidi"/>
          <w:sz w:val="24"/>
          <w:szCs w:val="24"/>
          <w:vertAlign w:val="superscript"/>
        </w:rPr>
        <w:t>-2</w:t>
      </w:r>
      <w:r w:rsidR="00A155CE" w:rsidRPr="008524EF">
        <w:rPr>
          <w:rFonts w:asciiTheme="majorBidi" w:hAnsiTheme="majorBidi" w:cstheme="majorBidi"/>
          <w:sz w:val="24"/>
          <w:szCs w:val="24"/>
        </w:rPr>
        <w:t xml:space="preserve"> </w:t>
      </w:r>
      <w:r w:rsidR="00A155CE" w:rsidRPr="008524EF">
        <w:rPr>
          <w:rFonts w:asciiTheme="majorBidi" w:hAnsiTheme="majorBidi" w:cstheme="majorBidi"/>
          <w:iCs/>
          <w:sz w:val="24"/>
          <w:szCs w:val="24"/>
        </w:rPr>
        <w:t>to a capacity of 1000 mA</w:t>
      </w:r>
      <w:r w:rsidR="002E5FDB" w:rsidRPr="008524EF">
        <w:rPr>
          <w:rFonts w:asciiTheme="majorBidi" w:hAnsiTheme="majorBidi" w:cstheme="majorBidi"/>
          <w:iCs/>
          <w:sz w:val="24"/>
          <w:szCs w:val="24"/>
        </w:rPr>
        <w:t xml:space="preserve"> </w:t>
      </w:r>
      <w:r w:rsidR="00A155CE" w:rsidRPr="008524EF">
        <w:rPr>
          <w:rFonts w:asciiTheme="majorBidi" w:hAnsiTheme="majorBidi" w:cstheme="majorBidi"/>
          <w:iCs/>
          <w:sz w:val="24"/>
          <w:szCs w:val="24"/>
        </w:rPr>
        <w:t>h</w:t>
      </w:r>
      <w:r w:rsidR="002E5FDB" w:rsidRPr="008524EF">
        <w:rPr>
          <w:rFonts w:asciiTheme="majorBidi" w:hAnsiTheme="majorBidi" w:cstheme="majorBidi"/>
          <w:iCs/>
          <w:sz w:val="24"/>
          <w:szCs w:val="24"/>
        </w:rPr>
        <w:t xml:space="preserve"> </w:t>
      </w:r>
      <w:r w:rsidR="00A155CE" w:rsidRPr="008524EF">
        <w:rPr>
          <w:rFonts w:asciiTheme="majorBidi" w:hAnsiTheme="majorBidi" w:cstheme="majorBidi"/>
          <w:iCs/>
          <w:sz w:val="24"/>
          <w:szCs w:val="24"/>
        </w:rPr>
        <w:t>g</w:t>
      </w:r>
      <w:r w:rsidR="00A155CE" w:rsidRPr="008524EF">
        <w:rPr>
          <w:rFonts w:asciiTheme="majorBidi" w:hAnsiTheme="majorBidi" w:cstheme="majorBidi"/>
          <w:iCs/>
          <w:sz w:val="24"/>
          <w:szCs w:val="24"/>
          <w:vertAlign w:val="superscript"/>
        </w:rPr>
        <w:t>-1</w:t>
      </w:r>
      <w:r w:rsidR="00A155CE" w:rsidRPr="008524EF">
        <w:rPr>
          <w:rFonts w:asciiTheme="majorBidi" w:hAnsiTheme="majorBidi" w:cstheme="majorBidi"/>
          <w:iCs/>
          <w:sz w:val="24"/>
          <w:szCs w:val="24"/>
          <w:vertAlign w:val="subscript"/>
        </w:rPr>
        <w:t>Fe</w:t>
      </w:r>
      <w:r w:rsidR="00A155CE" w:rsidRPr="008524EF">
        <w:rPr>
          <w:rFonts w:asciiTheme="majorBidi" w:hAnsiTheme="majorBidi" w:cstheme="majorBidi"/>
          <w:iCs/>
          <w:sz w:val="24"/>
          <w:szCs w:val="24"/>
        </w:rPr>
        <w:t xml:space="preserve"> and discharged at a constant current of 10 mA</w:t>
      </w:r>
      <w:r w:rsidR="002E5FDB" w:rsidRPr="008524EF">
        <w:rPr>
          <w:rFonts w:asciiTheme="majorBidi" w:hAnsiTheme="majorBidi" w:cstheme="majorBidi"/>
          <w:iCs/>
          <w:sz w:val="24"/>
          <w:szCs w:val="24"/>
        </w:rPr>
        <w:t xml:space="preserve"> </w:t>
      </w:r>
      <w:r w:rsidR="00A155CE" w:rsidRPr="008524EF">
        <w:rPr>
          <w:rFonts w:asciiTheme="majorBidi" w:hAnsiTheme="majorBidi" w:cstheme="majorBidi"/>
          <w:iCs/>
          <w:sz w:val="24"/>
          <w:szCs w:val="24"/>
        </w:rPr>
        <w:t>cm</w:t>
      </w:r>
      <w:r w:rsidR="00A155CE" w:rsidRPr="008524EF">
        <w:rPr>
          <w:rFonts w:asciiTheme="majorBidi" w:hAnsiTheme="majorBidi" w:cstheme="majorBidi"/>
          <w:iCs/>
          <w:sz w:val="24"/>
          <w:szCs w:val="24"/>
          <w:vertAlign w:val="superscript"/>
        </w:rPr>
        <w:t>-2</w:t>
      </w:r>
      <w:r w:rsidR="00A155CE" w:rsidRPr="008524EF">
        <w:rPr>
          <w:rFonts w:asciiTheme="majorBidi" w:hAnsiTheme="majorBidi" w:cstheme="majorBidi"/>
          <w:iCs/>
          <w:sz w:val="24"/>
          <w:szCs w:val="24"/>
        </w:rPr>
        <w:t xml:space="preserve"> for 20 cycles.</w:t>
      </w:r>
    </w:p>
    <w:p w14:paraId="6C42F05E" w14:textId="77777777" w:rsidR="00703F0C" w:rsidRPr="008524EF" w:rsidRDefault="00703F0C" w:rsidP="0052258C">
      <w:pPr>
        <w:spacing w:line="480" w:lineRule="auto"/>
        <w:rPr>
          <w:rFonts w:ascii="Times New Roman" w:hAnsi="Times New Roman" w:cs="Times New Roman"/>
          <w:i/>
          <w:iCs/>
          <w:sz w:val="24"/>
          <w:szCs w:val="24"/>
        </w:rPr>
      </w:pPr>
    </w:p>
    <w:p w14:paraId="5F0C3C62" w14:textId="77777777" w:rsidR="0052258C" w:rsidRPr="008524EF" w:rsidRDefault="0052258C" w:rsidP="0052258C">
      <w:pPr>
        <w:spacing w:line="480" w:lineRule="auto"/>
        <w:rPr>
          <w:rFonts w:ascii="Times New Roman" w:hAnsi="Times New Roman" w:cs="Times New Roman"/>
          <w:i/>
          <w:iCs/>
          <w:sz w:val="24"/>
          <w:szCs w:val="24"/>
        </w:rPr>
      </w:pPr>
      <w:r w:rsidRPr="008524EF">
        <w:rPr>
          <w:rFonts w:ascii="Times New Roman" w:hAnsi="Times New Roman" w:cs="Times New Roman"/>
          <w:i/>
          <w:iCs/>
          <w:sz w:val="24"/>
          <w:szCs w:val="24"/>
        </w:rPr>
        <w:t>2.7 Engineering design and 3-D printing of iron-air cell body</w:t>
      </w:r>
    </w:p>
    <w:p w14:paraId="73756DB7" w14:textId="77777777" w:rsidR="0052258C" w:rsidRPr="008524EF" w:rsidRDefault="0052258C" w:rsidP="00FC49EB">
      <w:pPr>
        <w:spacing w:line="480" w:lineRule="auto"/>
        <w:jc w:val="both"/>
        <w:rPr>
          <w:rFonts w:ascii="Times New Roman" w:hAnsi="Times New Roman" w:cs="Times New Roman"/>
          <w:iCs/>
          <w:sz w:val="24"/>
          <w:szCs w:val="24"/>
        </w:rPr>
      </w:pPr>
      <w:r w:rsidRPr="008524EF">
        <w:rPr>
          <w:rFonts w:ascii="Times New Roman" w:hAnsi="Times New Roman" w:cs="Times New Roman"/>
          <w:iCs/>
          <w:sz w:val="24"/>
          <w:szCs w:val="24"/>
        </w:rPr>
        <w:t xml:space="preserve">Rapid manufacturing using 3D printing allows rapid design evolution, and the development of a complete cell within a short time frame of few days. Figure </w:t>
      </w:r>
      <w:r w:rsidR="003E6FF8" w:rsidRPr="008524EF">
        <w:rPr>
          <w:rFonts w:ascii="Times New Roman" w:hAnsi="Times New Roman" w:cs="Times New Roman"/>
          <w:iCs/>
          <w:sz w:val="24"/>
          <w:szCs w:val="24"/>
        </w:rPr>
        <w:t>1</w:t>
      </w:r>
      <w:r w:rsidRPr="008524EF">
        <w:rPr>
          <w:rFonts w:ascii="Times New Roman" w:hAnsi="Times New Roman" w:cs="Times New Roman"/>
          <w:iCs/>
          <w:sz w:val="24"/>
          <w:szCs w:val="24"/>
        </w:rPr>
        <w:t xml:space="preserve"> shows the design of the iron-air cell, which was printed in ABS polymer. The overall size of the cell was 110 mm × 97 mm × 58 mm with a weight of 243 g able to hold up to 40 cm</w:t>
      </w:r>
      <w:r w:rsidRPr="008524EF">
        <w:rPr>
          <w:rFonts w:ascii="Times New Roman" w:hAnsi="Times New Roman" w:cs="Times New Roman"/>
          <w:iCs/>
          <w:sz w:val="24"/>
          <w:szCs w:val="24"/>
          <w:vertAlign w:val="superscript"/>
        </w:rPr>
        <w:t>3</w:t>
      </w:r>
      <w:r w:rsidRPr="008524EF">
        <w:rPr>
          <w:rFonts w:ascii="Times New Roman" w:hAnsi="Times New Roman" w:cs="Times New Roman"/>
          <w:iCs/>
          <w:sz w:val="24"/>
          <w:szCs w:val="24"/>
        </w:rPr>
        <w:t xml:space="preserve"> of electrolyte. The gap between the iron and air electrodes was </w:t>
      </w:r>
      <w:r w:rsidR="00DC5BBA">
        <w:rPr>
          <w:rFonts w:ascii="Times New Roman" w:hAnsi="Times New Roman" w:cs="Times New Roman"/>
          <w:iCs/>
          <w:sz w:val="24"/>
          <w:szCs w:val="24"/>
        </w:rPr>
        <w:t>5</w:t>
      </w:r>
      <w:r w:rsidRPr="008524EF">
        <w:rPr>
          <w:rFonts w:ascii="Times New Roman" w:hAnsi="Times New Roman" w:cs="Times New Roman"/>
          <w:iCs/>
          <w:sz w:val="24"/>
          <w:szCs w:val="24"/>
        </w:rPr>
        <w:t xml:space="preserve"> mm.</w:t>
      </w:r>
      <w:r w:rsidRPr="008524EF">
        <w:rPr>
          <w:rFonts w:asciiTheme="majorBidi" w:hAnsiTheme="majorBidi" w:cstheme="majorBidi"/>
          <w:iCs/>
          <w:sz w:val="24"/>
          <w:szCs w:val="24"/>
        </w:rPr>
        <w:t xml:space="preserve"> The iron electrode fits in the middle of the main body using a snap fit feature to hold it in position, the air electrodes were placed in between the end plates and the main body surrounded by </w:t>
      </w:r>
      <w:r w:rsidRPr="00FC49EB">
        <w:rPr>
          <w:rFonts w:asciiTheme="majorBidi" w:hAnsiTheme="majorBidi" w:cstheme="majorBidi"/>
          <w:iCs/>
          <w:sz w:val="24"/>
          <w:szCs w:val="24"/>
        </w:rPr>
        <w:t xml:space="preserve">two 3 mm </w:t>
      </w:r>
      <w:r w:rsidR="001F5B68" w:rsidRPr="00FC49EB">
        <w:rPr>
          <w:rFonts w:asciiTheme="majorBidi" w:hAnsiTheme="majorBidi" w:cstheme="majorBidi"/>
          <w:iCs/>
          <w:sz w:val="24"/>
          <w:szCs w:val="24"/>
        </w:rPr>
        <w:t xml:space="preserve">thick silicone </w:t>
      </w:r>
      <w:r w:rsidR="002754CE" w:rsidRPr="00FC49EB">
        <w:rPr>
          <w:rFonts w:asciiTheme="majorBidi" w:hAnsiTheme="majorBidi" w:cstheme="majorBidi"/>
          <w:iCs/>
          <w:sz w:val="24"/>
          <w:szCs w:val="24"/>
        </w:rPr>
        <w:t xml:space="preserve">foam rubber </w:t>
      </w:r>
      <w:r w:rsidR="001F5B68" w:rsidRPr="00FC49EB">
        <w:rPr>
          <w:rFonts w:asciiTheme="majorBidi" w:hAnsiTheme="majorBidi" w:cstheme="majorBidi"/>
          <w:iCs/>
          <w:sz w:val="24"/>
          <w:szCs w:val="24"/>
        </w:rPr>
        <w:t>gaskets (RS C</w:t>
      </w:r>
      <w:r w:rsidRPr="00FC49EB">
        <w:rPr>
          <w:rFonts w:asciiTheme="majorBidi" w:hAnsiTheme="majorBidi" w:cstheme="majorBidi"/>
          <w:iCs/>
          <w:sz w:val="24"/>
          <w:szCs w:val="24"/>
        </w:rPr>
        <w:t>omponents). The electrode connections</w:t>
      </w:r>
      <w:r w:rsidR="00FE1929" w:rsidRPr="00FC49EB">
        <w:rPr>
          <w:rFonts w:asciiTheme="majorBidi" w:hAnsiTheme="majorBidi" w:cstheme="majorBidi"/>
          <w:iCs/>
          <w:sz w:val="24"/>
          <w:szCs w:val="24"/>
        </w:rPr>
        <w:t xml:space="preserve"> </w:t>
      </w:r>
      <w:r w:rsidR="00FC49EB">
        <w:rPr>
          <w:rFonts w:asciiTheme="majorBidi" w:hAnsiTheme="majorBidi" w:cstheme="majorBidi"/>
          <w:iCs/>
          <w:sz w:val="24"/>
          <w:szCs w:val="24"/>
        </w:rPr>
        <w:t xml:space="preserve">fit </w:t>
      </w:r>
      <w:r w:rsidRPr="00FC49EB">
        <w:rPr>
          <w:rFonts w:asciiTheme="majorBidi" w:hAnsiTheme="majorBidi" w:cstheme="majorBidi"/>
          <w:iCs/>
          <w:sz w:val="24"/>
          <w:szCs w:val="24"/>
        </w:rPr>
        <w:t>th</w:t>
      </w:r>
      <w:r w:rsidR="00FE1929" w:rsidRPr="00FC49EB">
        <w:rPr>
          <w:rFonts w:asciiTheme="majorBidi" w:hAnsiTheme="majorBidi" w:cstheme="majorBidi"/>
          <w:iCs/>
          <w:sz w:val="24"/>
          <w:szCs w:val="24"/>
        </w:rPr>
        <w:t>r</w:t>
      </w:r>
      <w:r w:rsidRPr="00FC49EB">
        <w:rPr>
          <w:rFonts w:asciiTheme="majorBidi" w:hAnsiTheme="majorBidi" w:cstheme="majorBidi"/>
          <w:iCs/>
          <w:sz w:val="24"/>
          <w:szCs w:val="24"/>
        </w:rPr>
        <w:t xml:space="preserve">ough </w:t>
      </w:r>
      <w:r w:rsidR="00FC49EB">
        <w:rPr>
          <w:rFonts w:asciiTheme="majorBidi" w:hAnsiTheme="majorBidi" w:cstheme="majorBidi"/>
          <w:iCs/>
          <w:sz w:val="24"/>
          <w:szCs w:val="24"/>
        </w:rPr>
        <w:t xml:space="preserve">a </w:t>
      </w:r>
      <w:r w:rsidRPr="00FC49EB">
        <w:rPr>
          <w:rFonts w:asciiTheme="majorBidi" w:hAnsiTheme="majorBidi" w:cstheme="majorBidi"/>
          <w:iCs/>
          <w:sz w:val="24"/>
          <w:szCs w:val="24"/>
        </w:rPr>
        <w:t>smal</w:t>
      </w:r>
      <w:r w:rsidRPr="008524EF">
        <w:rPr>
          <w:rFonts w:asciiTheme="majorBidi" w:hAnsiTheme="majorBidi" w:cstheme="majorBidi"/>
          <w:iCs/>
          <w:sz w:val="24"/>
          <w:szCs w:val="24"/>
        </w:rPr>
        <w:t>l</w:t>
      </w:r>
      <w:r w:rsidR="002754CE" w:rsidRPr="008524EF">
        <w:rPr>
          <w:rFonts w:asciiTheme="majorBidi" w:hAnsiTheme="majorBidi" w:cstheme="majorBidi"/>
          <w:iCs/>
          <w:sz w:val="24"/>
          <w:szCs w:val="24"/>
        </w:rPr>
        <w:t>,</w:t>
      </w:r>
      <w:r w:rsidRPr="008524EF">
        <w:rPr>
          <w:rFonts w:asciiTheme="majorBidi" w:hAnsiTheme="majorBidi" w:cstheme="majorBidi"/>
          <w:iCs/>
          <w:sz w:val="24"/>
          <w:szCs w:val="24"/>
        </w:rPr>
        <w:t xml:space="preserve"> </w:t>
      </w:r>
      <w:r w:rsidR="002754CE" w:rsidRPr="008524EF">
        <w:rPr>
          <w:rFonts w:asciiTheme="majorBidi" w:hAnsiTheme="majorBidi" w:cstheme="majorBidi"/>
          <w:iCs/>
          <w:sz w:val="24"/>
          <w:szCs w:val="24"/>
        </w:rPr>
        <w:t xml:space="preserve">rectangular </w:t>
      </w:r>
      <w:r w:rsidRPr="008524EF">
        <w:rPr>
          <w:rFonts w:asciiTheme="majorBidi" w:hAnsiTheme="majorBidi" w:cstheme="majorBidi"/>
          <w:iCs/>
          <w:sz w:val="24"/>
          <w:szCs w:val="24"/>
        </w:rPr>
        <w:t>slits in the cell lid. The gas diffusion side of the air electrode faced the serpentine flow field systems integrated in the end plate</w:t>
      </w:r>
      <w:r w:rsidR="001F5B68" w:rsidRPr="008524EF">
        <w:rPr>
          <w:rFonts w:asciiTheme="majorBidi" w:hAnsiTheme="majorBidi" w:cstheme="majorBidi"/>
          <w:iCs/>
          <w:sz w:val="24"/>
          <w:szCs w:val="24"/>
        </w:rPr>
        <w:t>s, through which oxygen or air wa</w:t>
      </w:r>
      <w:r w:rsidRPr="008524EF">
        <w:rPr>
          <w:rFonts w:asciiTheme="majorBidi" w:hAnsiTheme="majorBidi" w:cstheme="majorBidi"/>
          <w:iCs/>
          <w:sz w:val="24"/>
          <w:szCs w:val="24"/>
        </w:rPr>
        <w:t>s supplied. In order to reduce th</w:t>
      </w:r>
      <w:r w:rsidR="001F5B68" w:rsidRPr="008524EF">
        <w:rPr>
          <w:rFonts w:asciiTheme="majorBidi" w:hAnsiTheme="majorBidi" w:cstheme="majorBidi"/>
          <w:iCs/>
          <w:sz w:val="24"/>
          <w:szCs w:val="24"/>
        </w:rPr>
        <w:t>e overall weight, nylon screws we</w:t>
      </w:r>
      <w:r w:rsidRPr="008524EF">
        <w:rPr>
          <w:rFonts w:asciiTheme="majorBidi" w:hAnsiTheme="majorBidi" w:cstheme="majorBidi"/>
          <w:iCs/>
          <w:sz w:val="24"/>
          <w:szCs w:val="24"/>
        </w:rPr>
        <w:t>re used to seal the cell</w:t>
      </w:r>
      <w:r w:rsidRPr="008524EF">
        <w:rPr>
          <w:rFonts w:ascii="Times New Roman" w:hAnsi="Times New Roman" w:cs="Times New Roman"/>
          <w:iCs/>
          <w:sz w:val="24"/>
          <w:szCs w:val="24"/>
        </w:rPr>
        <w:t>. The design is flexible</w:t>
      </w:r>
      <w:r w:rsidR="00D57749" w:rsidRPr="008524EF">
        <w:rPr>
          <w:rFonts w:ascii="Times New Roman" w:hAnsi="Times New Roman" w:cs="Times New Roman"/>
          <w:iCs/>
          <w:sz w:val="24"/>
          <w:szCs w:val="24"/>
        </w:rPr>
        <w:t>, since</w:t>
      </w:r>
      <w:r w:rsidRPr="008524EF">
        <w:rPr>
          <w:rFonts w:ascii="Times New Roman" w:hAnsi="Times New Roman" w:cs="Times New Roman"/>
          <w:iCs/>
          <w:sz w:val="24"/>
          <w:szCs w:val="24"/>
        </w:rPr>
        <w:t xml:space="preserve"> one or two air electrodes can be added at each side of the iron electrode; for simplicity only one air electrode was used in this work, but in the future two air electrodes could be used to increase the cell discharge potential by halving the current </w:t>
      </w:r>
      <w:r w:rsidR="00E075D4" w:rsidRPr="008524EF">
        <w:rPr>
          <w:rFonts w:ascii="Times New Roman" w:hAnsi="Times New Roman" w:cs="Times New Roman"/>
          <w:iCs/>
          <w:sz w:val="24"/>
          <w:szCs w:val="24"/>
        </w:rPr>
        <w:t xml:space="preserve">density </w:t>
      </w:r>
      <w:r w:rsidRPr="008524EF">
        <w:rPr>
          <w:rFonts w:ascii="Times New Roman" w:hAnsi="Times New Roman" w:cs="Times New Roman"/>
          <w:iCs/>
          <w:sz w:val="24"/>
          <w:szCs w:val="24"/>
        </w:rPr>
        <w:t>flowing through each air electrode.</w:t>
      </w:r>
    </w:p>
    <w:p w14:paraId="7AFEF7D1" w14:textId="77777777" w:rsidR="002754CE" w:rsidRPr="008524EF" w:rsidRDefault="002754CE" w:rsidP="0052258C">
      <w:pPr>
        <w:spacing w:line="480" w:lineRule="auto"/>
        <w:jc w:val="both"/>
        <w:rPr>
          <w:rFonts w:ascii="Times New Roman" w:hAnsi="Times New Roman" w:cs="Times New Roman"/>
          <w:iCs/>
          <w:sz w:val="24"/>
          <w:szCs w:val="24"/>
        </w:rPr>
      </w:pPr>
    </w:p>
    <w:p w14:paraId="22761453" w14:textId="77777777" w:rsidR="004B36E4" w:rsidRPr="008524EF" w:rsidRDefault="005F546C" w:rsidP="0066098B">
      <w:pPr>
        <w:spacing w:line="480" w:lineRule="auto"/>
        <w:rPr>
          <w:rFonts w:ascii="Times New Roman" w:hAnsi="Times New Roman" w:cs="Times New Roman"/>
          <w:i/>
          <w:sz w:val="24"/>
        </w:rPr>
      </w:pPr>
      <w:r w:rsidRPr="008524EF">
        <w:rPr>
          <w:rFonts w:asciiTheme="majorBidi" w:hAnsiTheme="majorBidi" w:cstheme="majorBidi"/>
          <w:b/>
          <w:bCs/>
          <w:sz w:val="24"/>
          <w:szCs w:val="24"/>
        </w:rPr>
        <w:t xml:space="preserve">3. </w:t>
      </w:r>
      <w:r w:rsidR="000F5CF3" w:rsidRPr="008524EF">
        <w:rPr>
          <w:rFonts w:asciiTheme="majorBidi" w:hAnsiTheme="majorBidi" w:cstheme="majorBidi"/>
          <w:b/>
          <w:bCs/>
          <w:sz w:val="24"/>
          <w:szCs w:val="24"/>
        </w:rPr>
        <w:t>Results and Discussion</w:t>
      </w:r>
    </w:p>
    <w:p w14:paraId="26F67052" w14:textId="77777777" w:rsidR="00237B31" w:rsidRPr="008524EF" w:rsidRDefault="00237B31" w:rsidP="00D35B71">
      <w:pPr>
        <w:spacing w:line="480" w:lineRule="auto"/>
        <w:jc w:val="both"/>
        <w:rPr>
          <w:rFonts w:ascii="Times New Roman" w:hAnsi="Times New Roman" w:cs="Times New Roman"/>
          <w:i/>
          <w:sz w:val="24"/>
        </w:rPr>
      </w:pPr>
      <w:r w:rsidRPr="008524EF">
        <w:rPr>
          <w:rFonts w:ascii="Times New Roman" w:hAnsi="Times New Roman" w:cs="Times New Roman"/>
          <w:i/>
          <w:sz w:val="24"/>
        </w:rPr>
        <w:t>3.1 Iron electrode characterization</w:t>
      </w:r>
    </w:p>
    <w:p w14:paraId="573FCE28" w14:textId="77777777" w:rsidR="005F546C" w:rsidRPr="008524EF" w:rsidRDefault="00945854" w:rsidP="00583622">
      <w:pPr>
        <w:spacing w:line="480" w:lineRule="auto"/>
        <w:jc w:val="both"/>
        <w:rPr>
          <w:rFonts w:ascii="Times New Roman" w:hAnsi="Times New Roman" w:cs="Times New Roman"/>
          <w:sz w:val="24"/>
          <w:szCs w:val="24"/>
        </w:rPr>
      </w:pPr>
      <w:r w:rsidRPr="008524EF">
        <w:rPr>
          <w:rFonts w:ascii="Times New Roman" w:hAnsi="Times New Roman" w:cs="Times New Roman"/>
          <w:sz w:val="24"/>
        </w:rPr>
        <w:t xml:space="preserve">The </w:t>
      </w:r>
      <w:r w:rsidR="00A155CE" w:rsidRPr="008524EF">
        <w:rPr>
          <w:rFonts w:ascii="Times New Roman" w:hAnsi="Times New Roman" w:cs="Times New Roman"/>
          <w:sz w:val="24"/>
        </w:rPr>
        <w:t>iron</w:t>
      </w:r>
      <w:r w:rsidR="001F7D26" w:rsidRPr="008524EF">
        <w:rPr>
          <w:rFonts w:ascii="Times New Roman" w:hAnsi="Times New Roman" w:cs="Times New Roman"/>
          <w:sz w:val="24"/>
        </w:rPr>
        <w:t xml:space="preserve"> electrode wa</w:t>
      </w:r>
      <w:r w:rsidR="007E4FA0" w:rsidRPr="008524EF">
        <w:rPr>
          <w:rFonts w:ascii="Times New Roman" w:hAnsi="Times New Roman" w:cs="Times New Roman"/>
          <w:sz w:val="24"/>
        </w:rPr>
        <w:t xml:space="preserve">s composed of </w:t>
      </w:r>
      <w:r w:rsidR="00E55A2A" w:rsidRPr="008524EF">
        <w:rPr>
          <w:rFonts w:ascii="Times New Roman" w:hAnsi="Times New Roman" w:cs="Times New Roman"/>
          <w:sz w:val="24"/>
        </w:rPr>
        <w:t xml:space="preserve">nanocomposite powder </w:t>
      </w:r>
      <w:r w:rsidRPr="008524EF">
        <w:rPr>
          <w:rFonts w:ascii="Times New Roman" w:hAnsi="Times New Roman" w:cs="Times New Roman"/>
          <w:sz w:val="24"/>
        </w:rPr>
        <w:t>Fe</w:t>
      </w:r>
      <w:r w:rsidRPr="008524EF">
        <w:rPr>
          <w:rFonts w:ascii="Times New Roman" w:hAnsi="Times New Roman" w:cs="Times New Roman"/>
          <w:sz w:val="24"/>
          <w:vertAlign w:val="subscript"/>
        </w:rPr>
        <w:t>2</w:t>
      </w:r>
      <w:r w:rsidRPr="008524EF">
        <w:rPr>
          <w:rFonts w:ascii="Times New Roman" w:hAnsi="Times New Roman" w:cs="Times New Roman"/>
          <w:sz w:val="24"/>
        </w:rPr>
        <w:t>O</w:t>
      </w:r>
      <w:r w:rsidRPr="008524EF">
        <w:rPr>
          <w:rFonts w:ascii="Times New Roman" w:hAnsi="Times New Roman" w:cs="Times New Roman"/>
          <w:sz w:val="24"/>
          <w:vertAlign w:val="subscript"/>
        </w:rPr>
        <w:t>3</w:t>
      </w:r>
      <w:r w:rsidR="007E4FA0" w:rsidRPr="008524EF">
        <w:rPr>
          <w:rFonts w:ascii="Times New Roman" w:hAnsi="Times New Roman" w:cs="Times New Roman"/>
          <w:sz w:val="24"/>
        </w:rPr>
        <w:t xml:space="preserve"> </w:t>
      </w:r>
      <w:r w:rsidR="00B505FE" w:rsidRPr="008524EF">
        <w:rPr>
          <w:rFonts w:ascii="Times New Roman" w:hAnsi="Times New Roman" w:cs="Times New Roman"/>
          <w:sz w:val="24"/>
        </w:rPr>
        <w:t>ball-milled</w:t>
      </w:r>
      <w:r w:rsidR="007E4FA0" w:rsidRPr="008524EF">
        <w:rPr>
          <w:rFonts w:ascii="Times New Roman" w:hAnsi="Times New Roman" w:cs="Times New Roman"/>
          <w:sz w:val="24"/>
        </w:rPr>
        <w:t xml:space="preserve"> with carbon and</w:t>
      </w:r>
      <w:r w:rsidRPr="008524EF">
        <w:rPr>
          <w:rFonts w:ascii="Times New Roman" w:hAnsi="Times New Roman" w:cs="Times New Roman"/>
          <w:sz w:val="24"/>
        </w:rPr>
        <w:t xml:space="preserve"> Bi</w:t>
      </w:r>
      <w:r w:rsidRPr="008524EF">
        <w:rPr>
          <w:rFonts w:ascii="Times New Roman" w:hAnsi="Times New Roman" w:cs="Times New Roman"/>
          <w:sz w:val="24"/>
          <w:vertAlign w:val="subscript"/>
        </w:rPr>
        <w:t>2</w:t>
      </w:r>
      <w:r w:rsidRPr="008524EF">
        <w:rPr>
          <w:rFonts w:ascii="Times New Roman" w:hAnsi="Times New Roman" w:cs="Times New Roman"/>
          <w:sz w:val="24"/>
        </w:rPr>
        <w:t>S</w:t>
      </w:r>
      <w:r w:rsidRPr="008524EF">
        <w:rPr>
          <w:rFonts w:ascii="Times New Roman" w:hAnsi="Times New Roman" w:cs="Times New Roman"/>
          <w:sz w:val="24"/>
          <w:vertAlign w:val="subscript"/>
        </w:rPr>
        <w:t>3</w:t>
      </w:r>
      <w:r w:rsidRPr="008524EF">
        <w:rPr>
          <w:rFonts w:ascii="Times New Roman" w:hAnsi="Times New Roman" w:cs="Times New Roman"/>
          <w:sz w:val="24"/>
        </w:rPr>
        <w:t xml:space="preserve"> powder</w:t>
      </w:r>
      <w:r w:rsidR="00E55A2A" w:rsidRPr="008524EF">
        <w:rPr>
          <w:rFonts w:ascii="Times New Roman" w:hAnsi="Times New Roman" w:cs="Times New Roman"/>
          <w:sz w:val="24"/>
        </w:rPr>
        <w:t>s</w:t>
      </w:r>
      <w:r w:rsidR="00B505FE" w:rsidRPr="008524EF">
        <w:rPr>
          <w:rFonts w:ascii="Times New Roman" w:hAnsi="Times New Roman" w:cs="Times New Roman"/>
          <w:sz w:val="24"/>
        </w:rPr>
        <w:t>.</w:t>
      </w:r>
      <w:r w:rsidR="007B60FC" w:rsidRPr="008524EF">
        <w:rPr>
          <w:rFonts w:ascii="Times New Roman" w:hAnsi="Times New Roman" w:cs="Times New Roman"/>
          <w:sz w:val="24"/>
        </w:rPr>
        <w:t xml:space="preserve"> </w:t>
      </w:r>
      <w:r w:rsidR="002754CE" w:rsidRPr="008524EF">
        <w:rPr>
          <w:rFonts w:ascii="Times New Roman" w:hAnsi="Times New Roman" w:cs="Times New Roman"/>
          <w:sz w:val="24"/>
        </w:rPr>
        <w:t>Scanning e</w:t>
      </w:r>
      <w:r w:rsidR="007E4FA0" w:rsidRPr="008524EF">
        <w:rPr>
          <w:rFonts w:ascii="Times New Roman" w:hAnsi="Times New Roman" w:cs="Times New Roman"/>
          <w:sz w:val="24"/>
        </w:rPr>
        <w:t>lectron microscopy</w:t>
      </w:r>
      <w:r w:rsidR="002754CE" w:rsidRPr="008524EF">
        <w:rPr>
          <w:rFonts w:ascii="Times New Roman" w:hAnsi="Times New Roman" w:cs="Times New Roman"/>
          <w:sz w:val="24"/>
        </w:rPr>
        <w:t xml:space="preserve"> images</w:t>
      </w:r>
      <w:r w:rsidR="007E4FA0" w:rsidRPr="008524EF">
        <w:rPr>
          <w:rFonts w:ascii="Times New Roman" w:hAnsi="Times New Roman" w:cs="Times New Roman"/>
          <w:sz w:val="24"/>
        </w:rPr>
        <w:t xml:space="preserve"> of the original powder, before being mixed with PTFE and hot-pressed to form the iron electrode (section 2.</w:t>
      </w:r>
      <w:r w:rsidR="007362A4" w:rsidRPr="008524EF">
        <w:rPr>
          <w:rFonts w:ascii="Times New Roman" w:hAnsi="Times New Roman" w:cs="Times New Roman"/>
          <w:sz w:val="24"/>
        </w:rPr>
        <w:t>2</w:t>
      </w:r>
      <w:r w:rsidR="007E4FA0" w:rsidRPr="008524EF">
        <w:rPr>
          <w:rFonts w:ascii="Times New Roman" w:hAnsi="Times New Roman" w:cs="Times New Roman"/>
          <w:sz w:val="24"/>
        </w:rPr>
        <w:t xml:space="preserve">), is shown in Figure </w:t>
      </w:r>
      <w:r w:rsidR="003E6FF8" w:rsidRPr="008524EF">
        <w:rPr>
          <w:rFonts w:ascii="Times New Roman" w:hAnsi="Times New Roman" w:cs="Times New Roman"/>
          <w:sz w:val="24"/>
        </w:rPr>
        <w:t>2</w:t>
      </w:r>
      <w:r w:rsidR="007E4FA0" w:rsidRPr="008524EF">
        <w:rPr>
          <w:rFonts w:ascii="Times New Roman" w:hAnsi="Times New Roman" w:cs="Times New Roman"/>
          <w:sz w:val="24"/>
        </w:rPr>
        <w:t>(a) and (b).</w:t>
      </w:r>
      <w:r w:rsidRPr="008524EF">
        <w:rPr>
          <w:rFonts w:ascii="Times New Roman" w:hAnsi="Times New Roman" w:cs="Times New Roman"/>
          <w:sz w:val="24"/>
        </w:rPr>
        <w:t xml:space="preserve"> </w:t>
      </w:r>
      <w:r w:rsidR="007E4FA0" w:rsidRPr="008524EF">
        <w:rPr>
          <w:rFonts w:ascii="Times New Roman" w:hAnsi="Times New Roman" w:cs="Times New Roman"/>
          <w:sz w:val="24"/>
        </w:rPr>
        <w:t xml:space="preserve">The images show that the particle size of the </w:t>
      </w:r>
      <w:r w:rsidR="00B505FE" w:rsidRPr="008524EF">
        <w:rPr>
          <w:rFonts w:ascii="Times New Roman" w:hAnsi="Times New Roman" w:cs="Times New Roman"/>
          <w:sz w:val="24"/>
        </w:rPr>
        <w:t xml:space="preserve">composite is in the </w:t>
      </w:r>
      <w:r w:rsidRPr="008524EF">
        <w:rPr>
          <w:rFonts w:ascii="Times New Roman" w:hAnsi="Times New Roman" w:cs="Times New Roman"/>
          <w:sz w:val="24"/>
          <w:szCs w:val="24"/>
        </w:rPr>
        <w:t>20-50 nm</w:t>
      </w:r>
      <w:r w:rsidR="00B505FE" w:rsidRPr="008524EF">
        <w:rPr>
          <w:rFonts w:ascii="Times New Roman" w:hAnsi="Times New Roman" w:cs="Times New Roman"/>
          <w:sz w:val="24"/>
          <w:szCs w:val="24"/>
        </w:rPr>
        <w:t xml:space="preserve"> range</w:t>
      </w:r>
      <w:r w:rsidRPr="00FC49EB">
        <w:rPr>
          <w:rFonts w:ascii="Times New Roman" w:hAnsi="Times New Roman" w:cs="Times New Roman"/>
          <w:sz w:val="24"/>
          <w:szCs w:val="24"/>
        </w:rPr>
        <w:t xml:space="preserve">. </w:t>
      </w:r>
      <w:r w:rsidR="00B505FE" w:rsidRPr="00FC49EB">
        <w:rPr>
          <w:rFonts w:ascii="Times New Roman" w:hAnsi="Times New Roman" w:cs="Times New Roman"/>
          <w:sz w:val="24"/>
          <w:szCs w:val="24"/>
        </w:rPr>
        <w:t>X-ray diffraction</w:t>
      </w:r>
      <w:r w:rsidR="00413136" w:rsidRPr="00FC49EB">
        <w:rPr>
          <w:rFonts w:ascii="Times New Roman" w:hAnsi="Times New Roman" w:cs="Times New Roman"/>
          <w:sz w:val="24"/>
          <w:szCs w:val="24"/>
        </w:rPr>
        <w:t xml:space="preserve"> of the powder, and the separate Bi</w:t>
      </w:r>
      <w:r w:rsidR="00413136" w:rsidRPr="00FC49EB">
        <w:rPr>
          <w:rFonts w:ascii="Times New Roman" w:hAnsi="Times New Roman" w:cs="Times New Roman"/>
          <w:sz w:val="24"/>
          <w:szCs w:val="24"/>
          <w:vertAlign w:val="subscript"/>
        </w:rPr>
        <w:t>2</w:t>
      </w:r>
      <w:r w:rsidR="00413136" w:rsidRPr="00FC49EB">
        <w:rPr>
          <w:rFonts w:ascii="Times New Roman" w:hAnsi="Times New Roman" w:cs="Times New Roman"/>
          <w:sz w:val="24"/>
          <w:szCs w:val="24"/>
        </w:rPr>
        <w:t>S</w:t>
      </w:r>
      <w:r w:rsidR="00413136" w:rsidRPr="00FC49EB">
        <w:rPr>
          <w:rFonts w:ascii="Times New Roman" w:hAnsi="Times New Roman" w:cs="Times New Roman"/>
          <w:sz w:val="24"/>
          <w:szCs w:val="24"/>
          <w:vertAlign w:val="subscript"/>
        </w:rPr>
        <w:t>3</w:t>
      </w:r>
      <w:r w:rsidR="00413136" w:rsidRPr="00FC49EB">
        <w:rPr>
          <w:rFonts w:ascii="Times New Roman" w:hAnsi="Times New Roman" w:cs="Times New Roman"/>
          <w:sz w:val="24"/>
          <w:szCs w:val="24"/>
        </w:rPr>
        <w:t xml:space="preserve"> and Fe</w:t>
      </w:r>
      <w:r w:rsidR="00413136" w:rsidRPr="00FC49EB">
        <w:rPr>
          <w:rFonts w:ascii="Times New Roman" w:hAnsi="Times New Roman" w:cs="Times New Roman"/>
          <w:sz w:val="24"/>
          <w:szCs w:val="24"/>
          <w:vertAlign w:val="subscript"/>
        </w:rPr>
        <w:t>2</w:t>
      </w:r>
      <w:r w:rsidR="00413136" w:rsidRPr="00FC49EB">
        <w:rPr>
          <w:rFonts w:ascii="Times New Roman" w:hAnsi="Times New Roman" w:cs="Times New Roman"/>
          <w:sz w:val="24"/>
          <w:szCs w:val="24"/>
        </w:rPr>
        <w:t>O</w:t>
      </w:r>
      <w:r w:rsidR="00413136" w:rsidRPr="00FC49EB">
        <w:rPr>
          <w:rFonts w:ascii="Times New Roman" w:hAnsi="Times New Roman" w:cs="Times New Roman"/>
          <w:sz w:val="24"/>
          <w:szCs w:val="24"/>
          <w:vertAlign w:val="subscript"/>
        </w:rPr>
        <w:t>3</w:t>
      </w:r>
      <w:r w:rsidR="00413136" w:rsidRPr="00FC49EB">
        <w:rPr>
          <w:rFonts w:ascii="Times New Roman" w:hAnsi="Times New Roman" w:cs="Times New Roman"/>
          <w:sz w:val="24"/>
          <w:szCs w:val="24"/>
        </w:rPr>
        <w:t>/C</w:t>
      </w:r>
      <w:r w:rsidR="0046569E" w:rsidRPr="00FC49EB">
        <w:rPr>
          <w:rFonts w:ascii="Times New Roman" w:hAnsi="Times New Roman" w:cs="Times New Roman"/>
          <w:sz w:val="24"/>
          <w:szCs w:val="24"/>
        </w:rPr>
        <w:t>,</w:t>
      </w:r>
      <w:r w:rsidR="00B505FE" w:rsidRPr="00FC49EB">
        <w:rPr>
          <w:rFonts w:ascii="Times New Roman" w:hAnsi="Times New Roman" w:cs="Times New Roman"/>
          <w:sz w:val="24"/>
          <w:szCs w:val="24"/>
        </w:rPr>
        <w:t xml:space="preserve"> </w:t>
      </w:r>
      <w:r w:rsidR="0046569E" w:rsidRPr="00FC49EB">
        <w:rPr>
          <w:rFonts w:ascii="Times New Roman" w:hAnsi="Times New Roman" w:cs="Times New Roman"/>
          <w:sz w:val="24"/>
          <w:szCs w:val="24"/>
        </w:rPr>
        <w:t xml:space="preserve">shown </w:t>
      </w:r>
      <w:r w:rsidR="00583622" w:rsidRPr="00FC49EB">
        <w:rPr>
          <w:rFonts w:ascii="Times New Roman" w:hAnsi="Times New Roman" w:cs="Times New Roman"/>
          <w:sz w:val="24"/>
          <w:szCs w:val="24"/>
        </w:rPr>
        <w:t xml:space="preserve">in </w:t>
      </w:r>
      <w:r w:rsidR="00B505FE" w:rsidRPr="00FC49EB">
        <w:rPr>
          <w:rFonts w:ascii="Times New Roman" w:hAnsi="Times New Roman" w:cs="Times New Roman"/>
          <w:sz w:val="24"/>
          <w:szCs w:val="24"/>
        </w:rPr>
        <w:t xml:space="preserve">Figure </w:t>
      </w:r>
      <w:r w:rsidR="003E6FF8" w:rsidRPr="00FC49EB">
        <w:rPr>
          <w:rFonts w:ascii="Times New Roman" w:hAnsi="Times New Roman" w:cs="Times New Roman"/>
          <w:sz w:val="24"/>
          <w:szCs w:val="24"/>
        </w:rPr>
        <w:t>2</w:t>
      </w:r>
      <w:r w:rsidR="00B505FE" w:rsidRPr="00FC49EB">
        <w:rPr>
          <w:rFonts w:ascii="Times New Roman" w:hAnsi="Times New Roman" w:cs="Times New Roman"/>
          <w:sz w:val="24"/>
          <w:szCs w:val="24"/>
        </w:rPr>
        <w:t>(c</w:t>
      </w:r>
      <w:r w:rsidR="00E86118" w:rsidRPr="00FC49EB">
        <w:rPr>
          <w:rFonts w:ascii="Times New Roman" w:hAnsi="Times New Roman" w:cs="Times New Roman"/>
          <w:sz w:val="24"/>
          <w:szCs w:val="24"/>
        </w:rPr>
        <w:t>)</w:t>
      </w:r>
      <w:r w:rsidR="00B505FE" w:rsidRPr="00FC49EB">
        <w:rPr>
          <w:rFonts w:ascii="Times New Roman" w:hAnsi="Times New Roman" w:cs="Times New Roman"/>
          <w:sz w:val="24"/>
          <w:szCs w:val="24"/>
        </w:rPr>
        <w:t xml:space="preserve"> also confirmed the</w:t>
      </w:r>
      <w:r w:rsidRPr="00FC49EB">
        <w:rPr>
          <w:rFonts w:ascii="Times New Roman" w:hAnsi="Times New Roman" w:cs="Times New Roman"/>
          <w:sz w:val="24"/>
          <w:szCs w:val="24"/>
        </w:rPr>
        <w:t xml:space="preserve"> presence of both Fe</w:t>
      </w:r>
      <w:r w:rsidR="00343970" w:rsidRPr="00FC49EB">
        <w:rPr>
          <w:rFonts w:ascii="Times New Roman" w:hAnsi="Times New Roman" w:cs="Times New Roman"/>
          <w:sz w:val="24"/>
          <w:szCs w:val="24"/>
          <w:vertAlign w:val="subscript"/>
        </w:rPr>
        <w:t>2</w:t>
      </w:r>
      <w:r w:rsidRPr="00FC49EB">
        <w:rPr>
          <w:rFonts w:ascii="Times New Roman" w:hAnsi="Times New Roman" w:cs="Times New Roman"/>
          <w:sz w:val="24"/>
          <w:szCs w:val="24"/>
        </w:rPr>
        <w:t>O</w:t>
      </w:r>
      <w:r w:rsidR="00343970" w:rsidRPr="00FC49EB">
        <w:rPr>
          <w:rFonts w:ascii="Times New Roman" w:hAnsi="Times New Roman" w:cs="Times New Roman"/>
          <w:sz w:val="24"/>
          <w:szCs w:val="24"/>
          <w:vertAlign w:val="subscript"/>
        </w:rPr>
        <w:t>3</w:t>
      </w:r>
      <w:r w:rsidRPr="00FC49EB">
        <w:rPr>
          <w:rFonts w:ascii="Times New Roman" w:hAnsi="Times New Roman" w:cs="Times New Roman"/>
          <w:sz w:val="24"/>
          <w:szCs w:val="24"/>
        </w:rPr>
        <w:t xml:space="preserve"> + Bi</w:t>
      </w:r>
      <w:r w:rsidRPr="00FC49EB">
        <w:rPr>
          <w:rFonts w:ascii="Times New Roman" w:hAnsi="Times New Roman" w:cs="Times New Roman"/>
          <w:sz w:val="24"/>
          <w:szCs w:val="24"/>
          <w:vertAlign w:val="subscript"/>
        </w:rPr>
        <w:t>2</w:t>
      </w:r>
      <w:r w:rsidRPr="00FC49EB">
        <w:rPr>
          <w:rFonts w:ascii="Times New Roman" w:hAnsi="Times New Roman" w:cs="Times New Roman"/>
          <w:sz w:val="24"/>
          <w:szCs w:val="24"/>
        </w:rPr>
        <w:t>S</w:t>
      </w:r>
      <w:r w:rsidRPr="00FC49EB">
        <w:rPr>
          <w:rFonts w:ascii="Times New Roman" w:hAnsi="Times New Roman" w:cs="Times New Roman"/>
          <w:sz w:val="24"/>
          <w:szCs w:val="24"/>
          <w:vertAlign w:val="subscript"/>
        </w:rPr>
        <w:t>3</w:t>
      </w:r>
      <w:r w:rsidRPr="00FC49EB">
        <w:rPr>
          <w:rFonts w:ascii="Times New Roman" w:hAnsi="Times New Roman" w:cs="Times New Roman"/>
          <w:sz w:val="24"/>
          <w:szCs w:val="24"/>
        </w:rPr>
        <w:t xml:space="preserve"> </w:t>
      </w:r>
      <w:r w:rsidR="00B505FE" w:rsidRPr="00FC49EB">
        <w:rPr>
          <w:rFonts w:ascii="Times New Roman" w:hAnsi="Times New Roman" w:cs="Times New Roman"/>
          <w:sz w:val="24"/>
          <w:szCs w:val="24"/>
        </w:rPr>
        <w:t>crystalline phases</w:t>
      </w:r>
      <w:r w:rsidR="00C35ECA" w:rsidRPr="00FC49EB">
        <w:rPr>
          <w:rFonts w:ascii="Times New Roman" w:hAnsi="Times New Roman" w:cs="Times New Roman"/>
          <w:sz w:val="24"/>
          <w:szCs w:val="24"/>
        </w:rPr>
        <w:t xml:space="preserve"> </w:t>
      </w:r>
      <w:r w:rsidR="00C35ECA" w:rsidRPr="00FC49EB">
        <w:rPr>
          <w:rFonts w:ascii="Times New Roman" w:hAnsi="Times New Roman" w:cs="Times New Roman"/>
          <w:sz w:val="24"/>
          <w:szCs w:val="24"/>
        </w:rPr>
        <w:fldChar w:fldCharType="begin" w:fldLock="1"/>
      </w:r>
      <w:r w:rsidR="00381141" w:rsidRPr="00FC49EB">
        <w:rPr>
          <w:rFonts w:ascii="Times New Roman" w:hAnsi="Times New Roman" w:cs="Times New Roman"/>
          <w:sz w:val="24"/>
          <w:szCs w:val="24"/>
        </w:rPr>
        <w:instrText>ADDIN CSL_CITATION { "citationItems" : [ { "id" : "ITEM-1", "itemData" : { "DOI" : "10.1016/j.talanta.2012.03.001", "ISBN" : "0039-9140", "ISSN" : "00399140", "PMID" : "22608459", "abstract" : "The electrical explosion of Fe wire in air produced nanoparticles containing the binary mixture of magnetite (Fe(3)O(4)) and maghemite (\u03b3-Fe(2)O(3)). The phase identification of magnetite and maghemite by the conventional X-ray diffraction method is not a simple matter because both have the same cubic structure and their lattice parameters are almost identical. Here, we propose a convenient method to assess the presence of magnetite-maghemite mixture and to further quantify its phase composition using the conventional peak deconvolution technique. A careful step scan around the high-angle peaks as (511) and (440) revealed the clear doublets indicative of the mixture phases. The quantitative analysis of the mixture phase was carried out by constructing a calibration curve using the pure magnetite and maghemite powders commercially available. The correlation coefficients, R(2), for magnetite-maghemite mixture was 0.9941. According to the method, the iron oxide nanoparticles prepared by the wire explosion in this study was calculated to contain 55.8 wt.% maghemite and 44.2 wt.% magnetite. We believe that the proposed method would be a convenient tool for the study of the magnetite-maghemite mixture which otherwise requires highly sophisticated equipments and techniques.", "author" : [ { "dropping-particle" : "", "family" : "Kim", "given" : "Wonbaek", "non-dropping-particle" : "", "parse-names" : false, "suffix" : "" }, { "dropping-particle" : "", "family" : "Suh", "given" : "Chang-Yul", "non-dropping-particle" : "", "parse-names" : false, "suffix" : "" }, { "dropping-particle" : "", "family" : "Cho", "given" : "Sung-Wook", "non-dropping-particle" : "", "parse-names" : false, "suffix" : "" }, { "dropping-particle" : "", "family" : "Roh", "given" : "Ki-Min", "non-dropping-particle" : "", "parse-names" : false, "suffix" : "" }, { "dropping-particle" : "", "family" : "Kwon", "given" : "Hanjung", "non-dropping-particle" : "", "parse-names" : false, "suffix" : "" }, { "dropping-particle" : "", "family" : "Song", "given" : "Kyungsun", "non-dropping-particle" : "", "parse-names" : false, "suffix" : "" }, { "dropping-particle" : "", "family" : "Shon", "given" : "In-Jin", "non-dropping-particle" : "", "parse-names" : false, "suffix" : "" } ], "container-title" : "Talanta", "id" : "ITEM-1", "issued" : { "date-parts" : [ [ "2012" ] ] }, "page" : "348-352", "title" : "A new method for the identification and quantification of magnetite\u2013maghemite mixture using conventional X-ray diffraction technique", "type" : "article-journal", "volume" : "94" }, "uris" : [ "http://www.mendeley.com/documents/?uuid=e7c826ba-99b2-48b2-a224-ed5fa164a05c" ] }, { "id" : "ITEM-2", "itemData" : { "DOI" : "10.1088/1742-6596/566/1/012017", "abstract" : "Bismuth sul de is a promising n-type semiconductor for solar energy conversion. We have explored the colloidal synthesis of Bi2S3 nanocrystals, with the aim of employing them in the fabrication of solution-processable solar cells and to replace toxic heavy metals chalcogenides like PbS or CdS, that are currently employed in such devices. We compare di erent methods to obtain Bi2S3 colloidal quantum dots, including the use of environmentally benign reactants, through organometallic synthesis. Di erent sizes and shapes were obtained according to the synthesis parameters and the growth process has been rationalized by comparing the predicted morphology with systematic physical-chemistry characterization of nanocrystals by X-ray di raction, FT-IR spectroscopy, Transmission Electron Microscopy (TEM).", "author" : [ { "dropping-particle" : "", "family" : "Piras", "given" : "R", "non-dropping-particle" : "", "parse-names" : false, "suffix" : "" }, { "dropping-particle" : "", "family" : "Aresti", "given" : "M", "non-dropping-particle" : "", "parse-names" : false, "suffix" : "" }, { "dropping-particle" : "", "family" : "Saba", "given" : "M", "non-dropping-particle" : "", "parse-names" : false, "suffix" : "" }, { "dropping-particle" : "", "family" : "Maroungiu", "given" : "D", "non-dropping-particle" : "", "parse-names" : false, "suffix" : "" }, { "dropping-particle" : "", "family" : "Mula", "given" : "G", "non-dropping-particle" : "", "parse-names" : false, "suffix" : "" }, { "dropping-particle" : "", "family" : "Quochi", "given" : "F", "non-dropping-particle" : "", "parse-names" : false, "suffix" : "" }, { "dropping-particle" : "", "family" : "Mura", "given" : "A", "non-dropping-particle" : "", "parse-names" : false, "suffix" : "" }, { "dropping-particle" : "", "family" : "Cannas", "given" : "C", "non-dropping-particle" : "", "parse-names" : false, "suffix" : "" }, { "dropping-particle" : "", "family" : "Mureddu", "given" : "M", "non-dropping-particle" : "", "parse-names" : false, "suffix" : "" }, { "dropping-particle" : "", "family" : "Ardu", "given" : "A", "non-dropping-particle" : "", "parse-names" : false, "suffix" : "" }, { "dropping-particle" : "", "family" : "Ennas", "given" : "G", "non-dropping-particle" : "", "parse-names" : false, "suffix" : "" }, { "dropping-particle" : "", "family" : "Calzia", "given" : "V", "non-dropping-particle" : "", "parse-names" : false, "suffix" : "" }, { "dropping-particle" : "", "family" : "Mattoni", "given" : "A", "non-dropping-particle" : "", "parse-names" : false, "suffix" : "" }, { "dropping-particle" : "", "family" : "Musinu", "given" : "A", "non-dropping-particle" : "", "parse-names" : false, "suffix" : "" }, { "dropping-particle" : "", "family" : "Bongiovanni", "given" : "G", "non-dropping-particle" : "", "parse-names" : false, "suffix" : "" } ], "container-title" : "Journal of Physics: Conference Series", "id" : "ITEM-2", "issue" : "012017", "issued" : { "date-parts" : [ [ "2014" ] ] }, "title" : "Colloidal synthesis and characterization of Bi2S3 nanoparticles for photovoltaic applications", "type" : "article-journal", "volume" : "566" }, "uris" : [ "http://www.mendeley.com/documents/?uuid=8c4dc72d-d8f7-44f3-8467-be8c6233e8cf" ] } ], "mendeley" : { "formattedCitation" : "[28], [29]", "manualFormatting" : "[28, 29]", "plainTextFormattedCitation" : "[28], [29]", "previouslyFormattedCitation" : "[28], [29]" }, "properties" : { "noteIndex" : 0 }, "schema" : "https://github.com/citation-style-language/schema/raw/master/csl-citation.json" }</w:instrText>
      </w:r>
      <w:r w:rsidR="00C35ECA" w:rsidRPr="00FC49EB">
        <w:rPr>
          <w:rFonts w:ascii="Times New Roman" w:hAnsi="Times New Roman" w:cs="Times New Roman"/>
          <w:sz w:val="24"/>
          <w:szCs w:val="24"/>
        </w:rPr>
        <w:fldChar w:fldCharType="separate"/>
      </w:r>
      <w:r w:rsidR="00381141" w:rsidRPr="00FC49EB">
        <w:rPr>
          <w:rFonts w:ascii="Times New Roman" w:hAnsi="Times New Roman" w:cs="Times New Roman"/>
          <w:sz w:val="24"/>
          <w:szCs w:val="24"/>
        </w:rPr>
        <w:t>[28, 29]</w:t>
      </w:r>
      <w:r w:rsidR="00C35ECA" w:rsidRPr="00FC49EB">
        <w:rPr>
          <w:rFonts w:ascii="Times New Roman" w:hAnsi="Times New Roman" w:cs="Times New Roman"/>
          <w:sz w:val="24"/>
          <w:szCs w:val="24"/>
        </w:rPr>
        <w:fldChar w:fldCharType="end"/>
      </w:r>
      <w:r w:rsidR="00B505FE" w:rsidRPr="00FC49EB">
        <w:rPr>
          <w:rFonts w:ascii="Times New Roman" w:hAnsi="Times New Roman" w:cs="Times New Roman"/>
          <w:sz w:val="24"/>
          <w:szCs w:val="24"/>
        </w:rPr>
        <w:t xml:space="preserve">. </w:t>
      </w:r>
      <w:r w:rsidR="00870480" w:rsidRPr="00FC49EB">
        <w:rPr>
          <w:rFonts w:ascii="Times New Roman" w:hAnsi="Times New Roman" w:cs="Times New Roman"/>
          <w:sz w:val="24"/>
          <w:szCs w:val="24"/>
        </w:rPr>
        <w:t xml:space="preserve">The </w:t>
      </w:r>
      <w:r w:rsidR="008D41B6" w:rsidRPr="00FC49EB">
        <w:rPr>
          <w:rFonts w:ascii="Times New Roman" w:hAnsi="Times New Roman" w:cs="Times New Roman"/>
          <w:sz w:val="24"/>
          <w:szCs w:val="24"/>
        </w:rPr>
        <w:t xml:space="preserve">mean </w:t>
      </w:r>
      <w:r w:rsidR="00870480" w:rsidRPr="00FC49EB">
        <w:rPr>
          <w:rFonts w:ascii="Times New Roman" w:hAnsi="Times New Roman" w:cs="Times New Roman"/>
          <w:sz w:val="24"/>
          <w:szCs w:val="24"/>
        </w:rPr>
        <w:t>c</w:t>
      </w:r>
      <w:r w:rsidR="00666836" w:rsidRPr="00FC49EB">
        <w:rPr>
          <w:rFonts w:ascii="Times New Roman" w:hAnsi="Times New Roman" w:cs="Times New Roman"/>
          <w:sz w:val="24"/>
          <w:szCs w:val="24"/>
        </w:rPr>
        <w:t>rystallit</w:t>
      </w:r>
      <w:r w:rsidR="003C493D" w:rsidRPr="00FC49EB">
        <w:rPr>
          <w:rFonts w:ascii="Times New Roman" w:hAnsi="Times New Roman" w:cs="Times New Roman"/>
          <w:sz w:val="24"/>
          <w:szCs w:val="24"/>
        </w:rPr>
        <w:t xml:space="preserve">e </w:t>
      </w:r>
      <w:r w:rsidR="0044382E" w:rsidRPr="00FC49EB">
        <w:rPr>
          <w:rFonts w:ascii="Times New Roman" w:hAnsi="Times New Roman" w:cs="Times New Roman"/>
          <w:sz w:val="24"/>
          <w:szCs w:val="24"/>
        </w:rPr>
        <w:t xml:space="preserve">domain </w:t>
      </w:r>
      <w:r w:rsidR="003C493D" w:rsidRPr="00FC49EB">
        <w:rPr>
          <w:rFonts w:ascii="Times New Roman" w:hAnsi="Times New Roman" w:cs="Times New Roman"/>
          <w:sz w:val="24"/>
          <w:szCs w:val="24"/>
        </w:rPr>
        <w:t>size, calculated by means of the Scherrer’s equation</w:t>
      </w:r>
      <w:r w:rsidR="008D41B6" w:rsidRPr="00FC49EB">
        <w:rPr>
          <w:rFonts w:ascii="Times New Roman" w:hAnsi="Times New Roman" w:cs="Times New Roman"/>
          <w:sz w:val="24"/>
          <w:szCs w:val="24"/>
        </w:rPr>
        <w:t xml:space="preserve"> to the peaks (220), (311) and (400)</w:t>
      </w:r>
      <w:r w:rsidR="003C493D" w:rsidRPr="00FC49EB">
        <w:rPr>
          <w:rFonts w:ascii="Times New Roman" w:hAnsi="Times New Roman" w:cs="Times New Roman"/>
          <w:sz w:val="24"/>
          <w:szCs w:val="24"/>
        </w:rPr>
        <w:t xml:space="preserve">, is 26 nm, </w:t>
      </w:r>
      <w:r w:rsidR="0044382E" w:rsidRPr="00FC49EB">
        <w:rPr>
          <w:rFonts w:ascii="Times New Roman" w:hAnsi="Times New Roman" w:cs="Times New Roman"/>
          <w:sz w:val="24"/>
          <w:szCs w:val="24"/>
        </w:rPr>
        <w:t xml:space="preserve">which is close to the </w:t>
      </w:r>
      <w:r w:rsidR="003C493D" w:rsidRPr="00FC49EB">
        <w:rPr>
          <w:rFonts w:ascii="Times New Roman" w:hAnsi="Times New Roman" w:cs="Times New Roman"/>
          <w:sz w:val="24"/>
          <w:szCs w:val="24"/>
        </w:rPr>
        <w:t>particle size obtained by TEM</w:t>
      </w:r>
      <w:r w:rsidR="0044382E" w:rsidRPr="00FC49EB">
        <w:rPr>
          <w:rFonts w:ascii="Times New Roman" w:hAnsi="Times New Roman" w:cs="Times New Roman"/>
          <w:sz w:val="24"/>
          <w:szCs w:val="24"/>
        </w:rPr>
        <w:t xml:space="preserve">, suggesting that the particles </w:t>
      </w:r>
      <w:r w:rsidR="00A97D14" w:rsidRPr="00FC49EB">
        <w:rPr>
          <w:rFonts w:ascii="Times New Roman" w:hAnsi="Times New Roman" w:cs="Times New Roman"/>
          <w:sz w:val="24"/>
          <w:szCs w:val="24"/>
        </w:rPr>
        <w:t>are mainly composed of a single crystal domain</w:t>
      </w:r>
      <w:r w:rsidR="003C493D" w:rsidRPr="00FC49EB">
        <w:rPr>
          <w:rFonts w:ascii="Times New Roman" w:hAnsi="Times New Roman" w:cs="Times New Roman"/>
          <w:sz w:val="24"/>
          <w:szCs w:val="24"/>
        </w:rPr>
        <w:t xml:space="preserve">. </w:t>
      </w:r>
      <w:r w:rsidR="00237B31" w:rsidRPr="00FC49EB">
        <w:rPr>
          <w:rFonts w:ascii="Times New Roman" w:hAnsi="Times New Roman" w:cs="Times New Roman"/>
          <w:sz w:val="24"/>
          <w:szCs w:val="24"/>
        </w:rPr>
        <w:t xml:space="preserve">The </w:t>
      </w:r>
      <w:r w:rsidR="00D35B71" w:rsidRPr="00FC49EB">
        <w:rPr>
          <w:rFonts w:ascii="Times New Roman" w:hAnsi="Times New Roman" w:cs="Times New Roman"/>
          <w:sz w:val="24"/>
          <w:szCs w:val="24"/>
        </w:rPr>
        <w:t xml:space="preserve">final </w:t>
      </w:r>
      <w:r w:rsidR="00237B31" w:rsidRPr="00FC49EB">
        <w:rPr>
          <w:rFonts w:ascii="Times New Roman" w:hAnsi="Times New Roman" w:cs="Times New Roman"/>
          <w:sz w:val="24"/>
          <w:szCs w:val="24"/>
        </w:rPr>
        <w:t xml:space="preserve">hot-pressed iron electrode </w:t>
      </w:r>
      <w:r w:rsidR="00583622" w:rsidRPr="00FC49EB">
        <w:rPr>
          <w:rFonts w:ascii="Times New Roman" w:hAnsi="Times New Roman" w:cs="Times New Roman"/>
          <w:sz w:val="24"/>
          <w:szCs w:val="24"/>
        </w:rPr>
        <w:t>is presented</w:t>
      </w:r>
      <w:r w:rsidR="00237B31" w:rsidRPr="00FC49EB">
        <w:rPr>
          <w:rFonts w:ascii="Times New Roman" w:hAnsi="Times New Roman" w:cs="Times New Roman"/>
          <w:sz w:val="24"/>
          <w:szCs w:val="24"/>
        </w:rPr>
        <w:t xml:space="preserve"> in </w:t>
      </w:r>
      <w:r w:rsidR="00D35B71" w:rsidRPr="00FC49EB">
        <w:rPr>
          <w:rFonts w:ascii="Times New Roman" w:hAnsi="Times New Roman" w:cs="Times New Roman"/>
          <w:sz w:val="24"/>
          <w:szCs w:val="24"/>
        </w:rPr>
        <w:t xml:space="preserve">Figure </w:t>
      </w:r>
      <w:r w:rsidR="004E472C" w:rsidRPr="00FC49EB">
        <w:rPr>
          <w:rFonts w:ascii="Times New Roman" w:hAnsi="Times New Roman" w:cs="Times New Roman"/>
          <w:sz w:val="24"/>
          <w:szCs w:val="24"/>
        </w:rPr>
        <w:t>2</w:t>
      </w:r>
      <w:r w:rsidR="002A2175" w:rsidRPr="00FC49EB">
        <w:rPr>
          <w:rFonts w:ascii="Times New Roman" w:hAnsi="Times New Roman" w:cs="Times New Roman"/>
          <w:sz w:val="24"/>
          <w:szCs w:val="24"/>
        </w:rPr>
        <w:t>(</w:t>
      </w:r>
      <w:r w:rsidR="00431601" w:rsidRPr="00FC49EB">
        <w:rPr>
          <w:rFonts w:ascii="Times New Roman" w:hAnsi="Times New Roman" w:cs="Times New Roman"/>
          <w:sz w:val="24"/>
          <w:szCs w:val="24"/>
        </w:rPr>
        <w:t>d</w:t>
      </w:r>
      <w:r w:rsidR="002A2175" w:rsidRPr="00FC49EB">
        <w:rPr>
          <w:rFonts w:ascii="Times New Roman" w:hAnsi="Times New Roman" w:cs="Times New Roman"/>
          <w:sz w:val="24"/>
          <w:szCs w:val="24"/>
        </w:rPr>
        <w:t>)</w:t>
      </w:r>
      <w:r w:rsidR="00B41251" w:rsidRPr="00FC49EB">
        <w:rPr>
          <w:rFonts w:ascii="Times New Roman" w:hAnsi="Times New Roman" w:cs="Times New Roman"/>
          <w:sz w:val="24"/>
          <w:szCs w:val="24"/>
        </w:rPr>
        <w:t>.</w:t>
      </w:r>
      <w:r w:rsidR="00237B31" w:rsidRPr="00FC49EB">
        <w:rPr>
          <w:rFonts w:ascii="Times New Roman" w:hAnsi="Times New Roman" w:cs="Times New Roman"/>
          <w:sz w:val="24"/>
          <w:szCs w:val="24"/>
        </w:rPr>
        <w:t xml:space="preserve"> </w:t>
      </w:r>
      <w:r w:rsidR="00B41251" w:rsidRPr="00FC49EB">
        <w:rPr>
          <w:rFonts w:ascii="Times New Roman" w:hAnsi="Times New Roman" w:cs="Times New Roman"/>
          <w:sz w:val="24"/>
          <w:szCs w:val="24"/>
        </w:rPr>
        <w:t>I</w:t>
      </w:r>
      <w:r w:rsidR="00237B31" w:rsidRPr="00FC49EB">
        <w:rPr>
          <w:rFonts w:ascii="Times New Roman" w:hAnsi="Times New Roman" w:cs="Times New Roman"/>
          <w:sz w:val="24"/>
          <w:szCs w:val="24"/>
        </w:rPr>
        <w:t xml:space="preserve">t has a geometrical </w:t>
      </w:r>
      <w:r w:rsidR="00E85993" w:rsidRPr="00FC49EB">
        <w:rPr>
          <w:rFonts w:ascii="Times New Roman" w:hAnsi="Times New Roman" w:cs="Times New Roman"/>
          <w:sz w:val="24"/>
          <w:szCs w:val="24"/>
        </w:rPr>
        <w:t>surface area</w:t>
      </w:r>
      <w:r w:rsidR="00237B31" w:rsidRPr="00FC49EB">
        <w:rPr>
          <w:rFonts w:ascii="Times New Roman" w:hAnsi="Times New Roman" w:cs="Times New Roman"/>
          <w:sz w:val="24"/>
          <w:szCs w:val="24"/>
        </w:rPr>
        <w:t xml:space="preserve"> of </w:t>
      </w:r>
      <w:r w:rsidR="00E55A2A" w:rsidRPr="00FC49EB">
        <w:rPr>
          <w:rFonts w:ascii="Times New Roman" w:hAnsi="Times New Roman" w:cs="Times New Roman"/>
          <w:sz w:val="24"/>
          <w:szCs w:val="24"/>
        </w:rPr>
        <w:t>25 cm</w:t>
      </w:r>
      <w:r w:rsidR="00E55A2A" w:rsidRPr="00FC49EB">
        <w:rPr>
          <w:rFonts w:ascii="Times New Roman" w:hAnsi="Times New Roman" w:cs="Times New Roman"/>
          <w:sz w:val="24"/>
          <w:szCs w:val="24"/>
          <w:vertAlign w:val="superscript"/>
        </w:rPr>
        <w:t>2</w:t>
      </w:r>
      <w:r w:rsidR="00E55A2A" w:rsidRPr="00FC49EB">
        <w:rPr>
          <w:rFonts w:ascii="Times New Roman" w:hAnsi="Times New Roman" w:cs="Times New Roman"/>
          <w:sz w:val="24"/>
          <w:szCs w:val="24"/>
        </w:rPr>
        <w:t xml:space="preserve"> (</w:t>
      </w:r>
      <w:r w:rsidR="00237B31" w:rsidRPr="00FC49EB">
        <w:rPr>
          <w:rFonts w:ascii="Times New Roman" w:hAnsi="Times New Roman" w:cs="Times New Roman"/>
          <w:sz w:val="24"/>
          <w:szCs w:val="24"/>
        </w:rPr>
        <w:t>5</w:t>
      </w:r>
      <w:r w:rsidR="00B74F91" w:rsidRPr="00FC49EB">
        <w:rPr>
          <w:rFonts w:ascii="Times New Roman" w:hAnsi="Times New Roman" w:cs="Times New Roman"/>
          <w:sz w:val="24"/>
          <w:szCs w:val="24"/>
        </w:rPr>
        <w:t xml:space="preserve"> </w:t>
      </w:r>
      <w:r w:rsidR="00E55A2A" w:rsidRPr="00FC49EB">
        <w:rPr>
          <w:rFonts w:ascii="Times New Roman" w:hAnsi="Times New Roman" w:cs="Times New Roman"/>
          <w:sz w:val="24"/>
          <w:szCs w:val="24"/>
        </w:rPr>
        <w:t>cm ×</w:t>
      </w:r>
      <w:r w:rsidR="00B74F91" w:rsidRPr="00FC49EB">
        <w:rPr>
          <w:rFonts w:ascii="Times New Roman" w:hAnsi="Times New Roman" w:cs="Times New Roman"/>
          <w:sz w:val="24"/>
          <w:szCs w:val="24"/>
        </w:rPr>
        <w:t xml:space="preserve"> </w:t>
      </w:r>
      <w:r w:rsidR="00237B31" w:rsidRPr="00FC49EB">
        <w:rPr>
          <w:rFonts w:ascii="Times New Roman" w:hAnsi="Times New Roman" w:cs="Times New Roman"/>
          <w:sz w:val="24"/>
          <w:szCs w:val="24"/>
        </w:rPr>
        <w:t>5 cm</w:t>
      </w:r>
      <w:r w:rsidR="00E55A2A" w:rsidRPr="00FC49EB">
        <w:rPr>
          <w:rFonts w:ascii="Times New Roman" w:hAnsi="Times New Roman" w:cs="Times New Roman"/>
          <w:sz w:val="24"/>
          <w:szCs w:val="24"/>
        </w:rPr>
        <w:t>)</w:t>
      </w:r>
      <w:r w:rsidR="00237B31" w:rsidRPr="00FC49EB">
        <w:rPr>
          <w:rFonts w:ascii="Times New Roman" w:hAnsi="Times New Roman" w:cs="Times New Roman"/>
          <w:sz w:val="24"/>
          <w:szCs w:val="24"/>
        </w:rPr>
        <w:t xml:space="preserve"> and </w:t>
      </w:r>
      <w:r w:rsidR="00BA41A8" w:rsidRPr="00FC49EB">
        <w:rPr>
          <w:rFonts w:ascii="Times New Roman" w:hAnsi="Times New Roman" w:cs="Times New Roman"/>
          <w:i/>
          <w:sz w:val="24"/>
          <w:szCs w:val="24"/>
        </w:rPr>
        <w:t>ca</w:t>
      </w:r>
      <w:r w:rsidR="008B4C3F" w:rsidRPr="00FC49EB">
        <w:rPr>
          <w:rFonts w:ascii="Times New Roman" w:hAnsi="Times New Roman" w:cs="Times New Roman"/>
          <w:i/>
          <w:sz w:val="24"/>
          <w:szCs w:val="24"/>
        </w:rPr>
        <w:t xml:space="preserve">. </w:t>
      </w:r>
      <w:r w:rsidR="00AD0CFD" w:rsidRPr="00FC49EB">
        <w:rPr>
          <w:rFonts w:ascii="Times New Roman" w:hAnsi="Times New Roman" w:cs="Times New Roman"/>
          <w:sz w:val="24"/>
          <w:szCs w:val="24"/>
        </w:rPr>
        <w:t>1.5 mm</w:t>
      </w:r>
      <w:r w:rsidR="00E55A2A" w:rsidRPr="00FC49EB">
        <w:rPr>
          <w:rFonts w:ascii="Times New Roman" w:hAnsi="Times New Roman" w:cs="Times New Roman"/>
          <w:sz w:val="24"/>
          <w:szCs w:val="24"/>
        </w:rPr>
        <w:t xml:space="preserve"> thickness</w:t>
      </w:r>
      <w:r w:rsidR="00AD0CFD" w:rsidRPr="00FC49EB">
        <w:rPr>
          <w:rFonts w:ascii="Times New Roman" w:hAnsi="Times New Roman" w:cs="Times New Roman"/>
          <w:sz w:val="24"/>
          <w:szCs w:val="24"/>
        </w:rPr>
        <w:t>.</w:t>
      </w:r>
      <w:r w:rsidR="00237B31" w:rsidRPr="00FC49EB">
        <w:rPr>
          <w:rFonts w:ascii="Times New Roman" w:hAnsi="Times New Roman" w:cs="Times New Roman"/>
          <w:sz w:val="24"/>
          <w:szCs w:val="24"/>
        </w:rPr>
        <w:t xml:space="preserve"> </w:t>
      </w:r>
      <w:r w:rsidR="00D35B71" w:rsidRPr="00FC49EB">
        <w:rPr>
          <w:rFonts w:ascii="Times New Roman" w:hAnsi="Times New Roman" w:cs="Times New Roman"/>
          <w:sz w:val="24"/>
          <w:szCs w:val="24"/>
        </w:rPr>
        <w:t>T</w:t>
      </w:r>
      <w:r w:rsidR="00E85993" w:rsidRPr="00FC49EB">
        <w:rPr>
          <w:rFonts w:ascii="Times New Roman" w:hAnsi="Times New Roman" w:cs="Times New Roman"/>
          <w:sz w:val="24"/>
          <w:szCs w:val="24"/>
        </w:rPr>
        <w:t xml:space="preserve">he weight of the electrode was </w:t>
      </w:r>
      <w:r w:rsidR="004E472C" w:rsidRPr="00FC49EB">
        <w:rPr>
          <w:rFonts w:ascii="Times New Roman" w:hAnsi="Times New Roman" w:cs="Times New Roman"/>
          <w:i/>
          <w:sz w:val="24"/>
          <w:szCs w:val="24"/>
        </w:rPr>
        <w:t>ca.</w:t>
      </w:r>
      <w:r w:rsidR="004E472C" w:rsidRPr="00FC49EB">
        <w:rPr>
          <w:rFonts w:ascii="Times New Roman" w:hAnsi="Times New Roman" w:cs="Times New Roman"/>
          <w:sz w:val="24"/>
          <w:szCs w:val="24"/>
        </w:rPr>
        <w:t xml:space="preserve"> </w:t>
      </w:r>
      <w:r w:rsidR="00E85993" w:rsidRPr="00FC49EB">
        <w:rPr>
          <w:rFonts w:ascii="Times New Roman" w:hAnsi="Times New Roman" w:cs="Times New Roman"/>
          <w:sz w:val="24"/>
          <w:szCs w:val="24"/>
        </w:rPr>
        <w:t>7.5 g</w:t>
      </w:r>
      <w:r w:rsidR="002E5FDB" w:rsidRPr="00FC49EB">
        <w:rPr>
          <w:rFonts w:ascii="Times New Roman" w:hAnsi="Times New Roman" w:cs="Times New Roman"/>
          <w:sz w:val="24"/>
          <w:szCs w:val="24"/>
        </w:rPr>
        <w:t>,</w:t>
      </w:r>
      <w:r w:rsidR="0046569E" w:rsidRPr="00FC49EB">
        <w:rPr>
          <w:rFonts w:ascii="Times New Roman" w:hAnsi="Times New Roman" w:cs="Times New Roman"/>
          <w:sz w:val="24"/>
          <w:szCs w:val="24"/>
        </w:rPr>
        <w:t xml:space="preserve"> </w:t>
      </w:r>
      <w:r w:rsidR="00C45C2C" w:rsidRPr="00FC49EB">
        <w:rPr>
          <w:rFonts w:ascii="Times New Roman" w:hAnsi="Times New Roman" w:cs="Times New Roman"/>
          <w:sz w:val="24"/>
          <w:szCs w:val="24"/>
        </w:rPr>
        <w:t>of</w:t>
      </w:r>
      <w:r w:rsidR="00E85993" w:rsidRPr="00FC49EB">
        <w:rPr>
          <w:rFonts w:ascii="Times New Roman" w:hAnsi="Times New Roman" w:cs="Times New Roman"/>
          <w:sz w:val="24"/>
          <w:szCs w:val="24"/>
        </w:rPr>
        <w:t xml:space="preserve"> w</w:t>
      </w:r>
      <w:r w:rsidR="00B41251" w:rsidRPr="00FC49EB">
        <w:rPr>
          <w:rFonts w:ascii="Times New Roman" w:hAnsi="Times New Roman" w:cs="Times New Roman"/>
          <w:sz w:val="24"/>
          <w:szCs w:val="24"/>
        </w:rPr>
        <w:t>hi</w:t>
      </w:r>
      <w:r w:rsidR="00E85993" w:rsidRPr="00FC49EB">
        <w:rPr>
          <w:rFonts w:ascii="Times New Roman" w:hAnsi="Times New Roman" w:cs="Times New Roman"/>
          <w:sz w:val="24"/>
          <w:szCs w:val="24"/>
        </w:rPr>
        <w:t>ch</w:t>
      </w:r>
      <w:r w:rsidR="00D35B71" w:rsidRPr="00FC49EB">
        <w:rPr>
          <w:rFonts w:ascii="Times New Roman" w:hAnsi="Times New Roman" w:cs="Times New Roman"/>
          <w:sz w:val="24"/>
          <w:szCs w:val="24"/>
        </w:rPr>
        <w:t xml:space="preserve"> 2.5 g </w:t>
      </w:r>
      <w:r w:rsidR="006B06AD" w:rsidRPr="00FC49EB">
        <w:rPr>
          <w:rFonts w:ascii="Times New Roman" w:hAnsi="Times New Roman" w:cs="Times New Roman"/>
          <w:sz w:val="24"/>
          <w:szCs w:val="24"/>
        </w:rPr>
        <w:t>corresponds to</w:t>
      </w:r>
      <w:r w:rsidR="00D35B71" w:rsidRPr="00FC49EB">
        <w:rPr>
          <w:rFonts w:ascii="Times New Roman" w:hAnsi="Times New Roman" w:cs="Times New Roman"/>
          <w:sz w:val="24"/>
          <w:szCs w:val="24"/>
        </w:rPr>
        <w:t xml:space="preserve"> the active material</w:t>
      </w:r>
      <w:r w:rsidR="00E55A2A" w:rsidRPr="00FC49EB">
        <w:rPr>
          <w:rFonts w:ascii="Times New Roman" w:hAnsi="Times New Roman" w:cs="Times New Roman"/>
          <w:sz w:val="24"/>
          <w:szCs w:val="24"/>
        </w:rPr>
        <w:t xml:space="preserve"> </w:t>
      </w:r>
      <w:r w:rsidR="007B60FC" w:rsidRPr="00FC49EB">
        <w:rPr>
          <w:rFonts w:ascii="Times New Roman" w:hAnsi="Times New Roman" w:cs="Times New Roman"/>
          <w:sz w:val="24"/>
          <w:szCs w:val="24"/>
        </w:rPr>
        <w:t>Fe</w:t>
      </w:r>
      <w:r w:rsidR="00E075D4" w:rsidRPr="00FC49EB">
        <w:rPr>
          <w:rFonts w:ascii="Times New Roman" w:hAnsi="Times New Roman" w:cs="Times New Roman"/>
          <w:sz w:val="24"/>
          <w:szCs w:val="24"/>
        </w:rPr>
        <w:t xml:space="preserve">, </w:t>
      </w:r>
      <w:r w:rsidR="006B06AD" w:rsidRPr="00FC49EB">
        <w:rPr>
          <w:rFonts w:ascii="Times New Roman" w:hAnsi="Times New Roman" w:cs="Times New Roman"/>
          <w:sz w:val="24"/>
          <w:szCs w:val="24"/>
        </w:rPr>
        <w:t xml:space="preserve">while the </w:t>
      </w:r>
      <w:r w:rsidR="00E075D4" w:rsidRPr="00FC49EB">
        <w:rPr>
          <w:rFonts w:ascii="Times New Roman" w:hAnsi="Times New Roman" w:cs="Times New Roman"/>
          <w:sz w:val="24"/>
          <w:szCs w:val="24"/>
        </w:rPr>
        <w:t>to</w:t>
      </w:r>
      <w:r w:rsidR="004E472C" w:rsidRPr="00FC49EB">
        <w:rPr>
          <w:rFonts w:ascii="Times New Roman" w:hAnsi="Times New Roman" w:cs="Times New Roman"/>
          <w:sz w:val="24"/>
          <w:szCs w:val="24"/>
        </w:rPr>
        <w:t xml:space="preserve">tal </w:t>
      </w:r>
      <w:r w:rsidR="006B06AD" w:rsidRPr="00FC49EB">
        <w:rPr>
          <w:rFonts w:ascii="Times New Roman" w:hAnsi="Times New Roman" w:cs="Times New Roman"/>
          <w:sz w:val="24"/>
          <w:szCs w:val="24"/>
        </w:rPr>
        <w:t xml:space="preserve">weight of the </w:t>
      </w:r>
      <w:r w:rsidR="00C45C2C" w:rsidRPr="00FC49EB">
        <w:rPr>
          <w:rFonts w:ascii="Times New Roman" w:hAnsi="Times New Roman" w:cs="Times New Roman"/>
          <w:sz w:val="24"/>
          <w:szCs w:val="24"/>
        </w:rPr>
        <w:t>powder was almost</w:t>
      </w:r>
      <w:r w:rsidR="00C45C2C" w:rsidRPr="008524EF">
        <w:rPr>
          <w:rFonts w:ascii="Times New Roman" w:hAnsi="Times New Roman" w:cs="Times New Roman"/>
          <w:sz w:val="24"/>
          <w:szCs w:val="24"/>
        </w:rPr>
        <w:t xml:space="preserve"> </w:t>
      </w:r>
      <w:r w:rsidR="00C45C2C" w:rsidRPr="00FC49EB">
        <w:rPr>
          <w:rFonts w:ascii="Times New Roman" w:hAnsi="Times New Roman" w:cs="Times New Roman"/>
          <w:sz w:val="24"/>
          <w:szCs w:val="24"/>
        </w:rPr>
        <w:t>4.4 g;</w:t>
      </w:r>
      <w:r w:rsidR="004E472C" w:rsidRPr="00FC49EB">
        <w:rPr>
          <w:rFonts w:ascii="Times New Roman" w:hAnsi="Times New Roman" w:cs="Times New Roman"/>
          <w:sz w:val="24"/>
          <w:szCs w:val="24"/>
        </w:rPr>
        <w:t xml:space="preserve"> </w:t>
      </w:r>
      <w:r w:rsidR="00E075D4" w:rsidRPr="00FC49EB">
        <w:rPr>
          <w:rFonts w:ascii="Times New Roman" w:hAnsi="Times New Roman" w:cs="Times New Roman"/>
          <w:sz w:val="24"/>
          <w:szCs w:val="24"/>
        </w:rPr>
        <w:t>the remaining</w:t>
      </w:r>
      <w:r w:rsidR="00E075D4" w:rsidRPr="008524EF">
        <w:rPr>
          <w:rFonts w:ascii="Times New Roman" w:hAnsi="Times New Roman" w:cs="Times New Roman"/>
          <w:sz w:val="24"/>
          <w:szCs w:val="24"/>
        </w:rPr>
        <w:t xml:space="preserve"> 3 g </w:t>
      </w:r>
      <w:r w:rsidR="006B06AD" w:rsidRPr="008524EF">
        <w:rPr>
          <w:rFonts w:ascii="Times New Roman" w:hAnsi="Times New Roman" w:cs="Times New Roman"/>
          <w:sz w:val="24"/>
          <w:szCs w:val="24"/>
        </w:rPr>
        <w:t xml:space="preserve">accounts for the </w:t>
      </w:r>
      <w:r w:rsidR="00E075D4" w:rsidRPr="008524EF">
        <w:rPr>
          <w:rFonts w:ascii="Times New Roman" w:hAnsi="Times New Roman" w:cs="Times New Roman"/>
          <w:sz w:val="24"/>
          <w:szCs w:val="24"/>
        </w:rPr>
        <w:t xml:space="preserve">mass of the conductive mesh. </w:t>
      </w:r>
    </w:p>
    <w:p w14:paraId="45D4C29A" w14:textId="77777777" w:rsidR="00DA4816" w:rsidRPr="008524EF" w:rsidRDefault="00DA4816" w:rsidP="00760161">
      <w:pPr>
        <w:spacing w:line="480" w:lineRule="auto"/>
        <w:jc w:val="both"/>
        <w:rPr>
          <w:rFonts w:ascii="Times New Roman" w:hAnsi="Times New Roman" w:cs="Times New Roman"/>
          <w:sz w:val="24"/>
          <w:szCs w:val="24"/>
        </w:rPr>
      </w:pPr>
    </w:p>
    <w:p w14:paraId="0E3A6145" w14:textId="77777777" w:rsidR="00E85993" w:rsidRPr="008524EF" w:rsidRDefault="00915278" w:rsidP="00C646CB">
      <w:pPr>
        <w:spacing w:line="480" w:lineRule="auto"/>
        <w:jc w:val="both"/>
        <w:rPr>
          <w:rFonts w:ascii="Times New Roman" w:hAnsi="Times New Roman" w:cs="Times New Roman"/>
          <w:i/>
          <w:sz w:val="24"/>
          <w:szCs w:val="24"/>
        </w:rPr>
      </w:pPr>
      <w:r w:rsidRPr="008524EF">
        <w:rPr>
          <w:rFonts w:ascii="Times New Roman" w:hAnsi="Times New Roman" w:cs="Times New Roman"/>
          <w:i/>
          <w:sz w:val="24"/>
          <w:szCs w:val="24"/>
        </w:rPr>
        <w:t>3.</w:t>
      </w:r>
      <w:r w:rsidR="0031737D" w:rsidRPr="008524EF">
        <w:rPr>
          <w:rFonts w:ascii="Times New Roman" w:hAnsi="Times New Roman" w:cs="Times New Roman"/>
          <w:i/>
          <w:sz w:val="24"/>
          <w:szCs w:val="24"/>
        </w:rPr>
        <w:t>2</w:t>
      </w:r>
      <w:r w:rsidR="00E85993" w:rsidRPr="008524EF">
        <w:rPr>
          <w:rFonts w:ascii="Times New Roman" w:hAnsi="Times New Roman" w:cs="Times New Roman"/>
          <w:i/>
          <w:sz w:val="24"/>
          <w:szCs w:val="24"/>
        </w:rPr>
        <w:t xml:space="preserve"> Iron electrode</w:t>
      </w:r>
      <w:r w:rsidR="008D7A73" w:rsidRPr="008524EF">
        <w:rPr>
          <w:rFonts w:ascii="Times New Roman" w:hAnsi="Times New Roman" w:cs="Times New Roman"/>
          <w:i/>
          <w:sz w:val="24"/>
          <w:szCs w:val="24"/>
        </w:rPr>
        <w:t>:</w:t>
      </w:r>
      <w:r w:rsidR="00E85993" w:rsidRPr="008524EF">
        <w:rPr>
          <w:rFonts w:ascii="Times New Roman" w:hAnsi="Times New Roman" w:cs="Times New Roman"/>
          <w:i/>
          <w:sz w:val="24"/>
          <w:szCs w:val="24"/>
        </w:rPr>
        <w:t xml:space="preserve"> electrochemical performance</w:t>
      </w:r>
      <w:r w:rsidR="00C646CB" w:rsidRPr="008524EF">
        <w:rPr>
          <w:rFonts w:ascii="Times New Roman" w:hAnsi="Times New Roman" w:cs="Times New Roman"/>
          <w:i/>
          <w:sz w:val="24"/>
          <w:szCs w:val="24"/>
        </w:rPr>
        <w:t xml:space="preserve"> in a </w:t>
      </w:r>
      <w:r w:rsidR="008524EF" w:rsidRPr="008524EF">
        <w:rPr>
          <w:rFonts w:ascii="Times New Roman" w:hAnsi="Times New Roman" w:cs="Times New Roman"/>
          <w:i/>
          <w:sz w:val="24"/>
          <w:szCs w:val="24"/>
        </w:rPr>
        <w:t>half-cell</w:t>
      </w:r>
      <w:r w:rsidR="00C646CB" w:rsidRPr="008524EF">
        <w:rPr>
          <w:rFonts w:ascii="Times New Roman" w:hAnsi="Times New Roman" w:cs="Times New Roman"/>
          <w:i/>
          <w:sz w:val="24"/>
          <w:szCs w:val="24"/>
        </w:rPr>
        <w:t xml:space="preserve"> configuration</w:t>
      </w:r>
    </w:p>
    <w:p w14:paraId="70B246F1" w14:textId="77777777" w:rsidR="007124E9" w:rsidRPr="008524EF" w:rsidRDefault="001876BF" w:rsidP="007A0513">
      <w:pPr>
        <w:spacing w:line="480" w:lineRule="auto"/>
        <w:jc w:val="both"/>
        <w:rPr>
          <w:rFonts w:ascii="Times New Roman" w:hAnsi="Times New Roman" w:cs="Times New Roman"/>
          <w:sz w:val="24"/>
          <w:szCs w:val="24"/>
        </w:rPr>
      </w:pPr>
      <w:r w:rsidRPr="008524EF">
        <w:rPr>
          <w:rFonts w:asciiTheme="majorBidi" w:hAnsiTheme="majorBidi" w:cstheme="majorBidi"/>
          <w:sz w:val="24"/>
          <w:szCs w:val="24"/>
        </w:rPr>
        <w:t xml:space="preserve">The </w:t>
      </w:r>
      <w:r w:rsidR="002370AA" w:rsidRPr="008524EF">
        <w:rPr>
          <w:rFonts w:asciiTheme="majorBidi" w:hAnsiTheme="majorBidi" w:cstheme="majorBidi"/>
          <w:sz w:val="24"/>
          <w:szCs w:val="24"/>
        </w:rPr>
        <w:t xml:space="preserve">charge-discharge performance of the </w:t>
      </w:r>
      <w:r w:rsidR="00F537E7" w:rsidRPr="008524EF">
        <w:rPr>
          <w:rFonts w:asciiTheme="majorBidi" w:hAnsiTheme="majorBidi" w:cstheme="majorBidi"/>
          <w:sz w:val="24"/>
          <w:szCs w:val="24"/>
        </w:rPr>
        <w:t>iron electrode</w:t>
      </w:r>
      <w:r w:rsidR="002370AA" w:rsidRPr="008524EF">
        <w:rPr>
          <w:rFonts w:asciiTheme="majorBidi" w:hAnsiTheme="majorBidi" w:cstheme="majorBidi"/>
          <w:sz w:val="24"/>
          <w:szCs w:val="24"/>
        </w:rPr>
        <w:t xml:space="preserve"> at 25 mA</w:t>
      </w:r>
      <w:r w:rsidR="002E5FDB" w:rsidRPr="008524EF">
        <w:rPr>
          <w:rFonts w:asciiTheme="majorBidi" w:hAnsiTheme="majorBidi" w:cstheme="majorBidi"/>
          <w:iCs/>
          <w:sz w:val="24"/>
          <w:szCs w:val="24"/>
        </w:rPr>
        <w:t xml:space="preserve"> </w:t>
      </w:r>
      <w:r w:rsidR="002370AA" w:rsidRPr="008524EF">
        <w:rPr>
          <w:rFonts w:asciiTheme="majorBidi" w:hAnsiTheme="majorBidi" w:cstheme="majorBidi"/>
          <w:sz w:val="24"/>
          <w:szCs w:val="24"/>
        </w:rPr>
        <w:t>cm</w:t>
      </w:r>
      <w:r w:rsidR="002370AA" w:rsidRPr="008524EF">
        <w:rPr>
          <w:rFonts w:asciiTheme="majorBidi" w:hAnsiTheme="majorBidi" w:cstheme="majorBidi"/>
          <w:sz w:val="24"/>
          <w:szCs w:val="24"/>
          <w:vertAlign w:val="superscript"/>
        </w:rPr>
        <w:t>-2</w:t>
      </w:r>
      <w:r w:rsidR="002370AA" w:rsidRPr="008524EF">
        <w:rPr>
          <w:rFonts w:asciiTheme="majorBidi" w:hAnsiTheme="majorBidi" w:cstheme="majorBidi"/>
          <w:sz w:val="24"/>
          <w:szCs w:val="24"/>
        </w:rPr>
        <w:t xml:space="preserve"> current density is shown in Figure </w:t>
      </w:r>
      <w:r w:rsidR="003E6FF8" w:rsidRPr="008524EF">
        <w:rPr>
          <w:rFonts w:asciiTheme="majorBidi" w:hAnsiTheme="majorBidi" w:cstheme="majorBidi"/>
          <w:sz w:val="24"/>
          <w:szCs w:val="24"/>
        </w:rPr>
        <w:t>3</w:t>
      </w:r>
      <w:r w:rsidR="002370AA" w:rsidRPr="008524EF">
        <w:rPr>
          <w:rFonts w:asciiTheme="majorBidi" w:hAnsiTheme="majorBidi" w:cstheme="majorBidi"/>
          <w:sz w:val="24"/>
          <w:szCs w:val="24"/>
        </w:rPr>
        <w:t>.</w:t>
      </w:r>
      <w:r w:rsidR="000B7902" w:rsidRPr="008524EF">
        <w:rPr>
          <w:rFonts w:asciiTheme="majorBidi" w:hAnsiTheme="majorBidi" w:cstheme="majorBidi"/>
          <w:sz w:val="24"/>
          <w:szCs w:val="24"/>
        </w:rPr>
        <w:t xml:space="preserve"> </w:t>
      </w:r>
      <w:r w:rsidR="002370AA" w:rsidRPr="008524EF">
        <w:rPr>
          <w:rFonts w:asciiTheme="majorBidi" w:hAnsiTheme="majorBidi" w:cstheme="majorBidi"/>
          <w:sz w:val="24"/>
          <w:szCs w:val="24"/>
        </w:rPr>
        <w:t xml:space="preserve">The electrode </w:t>
      </w:r>
      <w:r w:rsidR="00973F8B" w:rsidRPr="008524EF">
        <w:rPr>
          <w:rFonts w:asciiTheme="majorBidi" w:hAnsiTheme="majorBidi" w:cstheme="majorBidi"/>
          <w:sz w:val="24"/>
          <w:szCs w:val="24"/>
        </w:rPr>
        <w:t>was charged to 625, 8</w:t>
      </w:r>
      <w:r w:rsidR="00832D69" w:rsidRPr="008524EF">
        <w:rPr>
          <w:rFonts w:asciiTheme="majorBidi" w:hAnsiTheme="majorBidi" w:cstheme="majorBidi"/>
          <w:sz w:val="24"/>
          <w:szCs w:val="24"/>
        </w:rPr>
        <w:t>7</w:t>
      </w:r>
      <w:r w:rsidR="00973F8B" w:rsidRPr="008524EF">
        <w:rPr>
          <w:rFonts w:asciiTheme="majorBidi" w:hAnsiTheme="majorBidi" w:cstheme="majorBidi"/>
          <w:sz w:val="24"/>
          <w:szCs w:val="24"/>
        </w:rPr>
        <w:t>5 and 1</w:t>
      </w:r>
      <w:r w:rsidR="00B90FC3" w:rsidRPr="008524EF">
        <w:rPr>
          <w:rFonts w:asciiTheme="majorBidi" w:hAnsiTheme="majorBidi" w:cstheme="majorBidi"/>
          <w:sz w:val="24"/>
          <w:szCs w:val="24"/>
        </w:rPr>
        <w:t>2</w:t>
      </w:r>
      <w:r w:rsidR="00973F8B" w:rsidRPr="008524EF">
        <w:rPr>
          <w:rFonts w:asciiTheme="majorBidi" w:hAnsiTheme="majorBidi" w:cstheme="majorBidi"/>
          <w:sz w:val="24"/>
          <w:szCs w:val="24"/>
        </w:rPr>
        <w:t>75 mA</w:t>
      </w:r>
      <w:r w:rsidR="002E5FDB" w:rsidRPr="008524EF">
        <w:rPr>
          <w:rFonts w:asciiTheme="majorBidi" w:hAnsiTheme="majorBidi" w:cstheme="majorBidi"/>
          <w:sz w:val="24"/>
          <w:szCs w:val="24"/>
        </w:rPr>
        <w:t xml:space="preserve"> </w:t>
      </w:r>
      <w:r w:rsidR="00973F8B" w:rsidRPr="008524EF">
        <w:rPr>
          <w:rFonts w:asciiTheme="majorBidi" w:hAnsiTheme="majorBidi" w:cstheme="majorBidi"/>
          <w:sz w:val="24"/>
          <w:szCs w:val="24"/>
        </w:rPr>
        <w:t>h</w:t>
      </w:r>
      <w:r w:rsidR="002E5FDB" w:rsidRPr="008524EF">
        <w:rPr>
          <w:rFonts w:asciiTheme="majorBidi" w:hAnsiTheme="majorBidi" w:cstheme="majorBidi"/>
          <w:iCs/>
          <w:sz w:val="24"/>
          <w:szCs w:val="24"/>
        </w:rPr>
        <w:t xml:space="preserve"> </w:t>
      </w:r>
      <w:r w:rsidR="00973F8B" w:rsidRPr="008524EF">
        <w:rPr>
          <w:rFonts w:asciiTheme="majorBidi" w:hAnsiTheme="majorBidi" w:cstheme="majorBidi"/>
          <w:sz w:val="24"/>
          <w:szCs w:val="24"/>
        </w:rPr>
        <w:t>g</w:t>
      </w:r>
      <w:r w:rsidR="00973F8B" w:rsidRPr="008524EF">
        <w:rPr>
          <w:rFonts w:asciiTheme="majorBidi" w:hAnsiTheme="majorBidi" w:cstheme="majorBidi"/>
          <w:sz w:val="24"/>
          <w:szCs w:val="24"/>
          <w:vertAlign w:val="superscript"/>
        </w:rPr>
        <w:t>-</w:t>
      </w:r>
      <w:r w:rsidR="00B253D1" w:rsidRPr="008524EF">
        <w:rPr>
          <w:rFonts w:asciiTheme="majorBidi" w:hAnsiTheme="majorBidi" w:cstheme="majorBidi"/>
          <w:sz w:val="24"/>
          <w:szCs w:val="24"/>
          <w:vertAlign w:val="superscript"/>
        </w:rPr>
        <w:t>1</w:t>
      </w:r>
      <w:r w:rsidR="00B253D1" w:rsidRPr="008524EF">
        <w:rPr>
          <w:rFonts w:asciiTheme="majorBidi" w:hAnsiTheme="majorBidi" w:cstheme="majorBidi"/>
          <w:sz w:val="24"/>
          <w:szCs w:val="24"/>
        </w:rPr>
        <w:t xml:space="preserve"> </w:t>
      </w:r>
      <w:r w:rsidR="008D7A73" w:rsidRPr="008524EF">
        <w:rPr>
          <w:rFonts w:asciiTheme="majorBidi" w:hAnsiTheme="majorBidi" w:cstheme="majorBidi"/>
          <w:sz w:val="24"/>
          <w:szCs w:val="24"/>
        </w:rPr>
        <w:t xml:space="preserve">capacity </w:t>
      </w:r>
      <w:r w:rsidR="00B253D1" w:rsidRPr="008524EF">
        <w:rPr>
          <w:rFonts w:asciiTheme="majorBidi" w:hAnsiTheme="majorBidi" w:cstheme="majorBidi"/>
          <w:sz w:val="24"/>
          <w:szCs w:val="24"/>
        </w:rPr>
        <w:t>during</w:t>
      </w:r>
      <w:r w:rsidR="00973F8B" w:rsidRPr="008524EF">
        <w:rPr>
          <w:rFonts w:asciiTheme="majorBidi" w:hAnsiTheme="majorBidi" w:cstheme="majorBidi"/>
          <w:sz w:val="24"/>
          <w:szCs w:val="24"/>
        </w:rPr>
        <w:t xml:space="preserve"> separate </w:t>
      </w:r>
      <w:r w:rsidR="00973F8B" w:rsidRPr="00223F37">
        <w:rPr>
          <w:rFonts w:asciiTheme="majorBidi" w:hAnsiTheme="majorBidi" w:cstheme="majorBidi"/>
          <w:sz w:val="24"/>
          <w:szCs w:val="24"/>
        </w:rPr>
        <w:t>cycles</w:t>
      </w:r>
      <w:r w:rsidR="008D7A73" w:rsidRPr="00223F37">
        <w:rPr>
          <w:rFonts w:asciiTheme="majorBidi" w:hAnsiTheme="majorBidi" w:cstheme="majorBidi"/>
          <w:sz w:val="24"/>
          <w:szCs w:val="24"/>
        </w:rPr>
        <w:t>. T</w:t>
      </w:r>
      <w:r w:rsidR="002370AA" w:rsidRPr="00223F37">
        <w:rPr>
          <w:rFonts w:asciiTheme="majorBidi" w:hAnsiTheme="majorBidi" w:cstheme="majorBidi"/>
          <w:sz w:val="24"/>
          <w:szCs w:val="24"/>
        </w:rPr>
        <w:t xml:space="preserve">he corresponding discharge curves </w:t>
      </w:r>
      <w:r w:rsidR="008D7A73" w:rsidRPr="00223F37">
        <w:rPr>
          <w:rFonts w:asciiTheme="majorBidi" w:hAnsiTheme="majorBidi" w:cstheme="majorBidi"/>
          <w:sz w:val="24"/>
          <w:szCs w:val="24"/>
        </w:rPr>
        <w:t xml:space="preserve">for each capacity </w:t>
      </w:r>
      <w:r w:rsidR="002370AA" w:rsidRPr="00223F37">
        <w:rPr>
          <w:rFonts w:asciiTheme="majorBidi" w:hAnsiTheme="majorBidi" w:cstheme="majorBidi"/>
          <w:sz w:val="24"/>
          <w:szCs w:val="24"/>
        </w:rPr>
        <w:t>show that</w:t>
      </w:r>
      <w:r w:rsidR="001B0CF4" w:rsidRPr="00223F37">
        <w:rPr>
          <w:rFonts w:asciiTheme="majorBidi" w:hAnsiTheme="majorBidi" w:cstheme="majorBidi"/>
          <w:sz w:val="24"/>
          <w:szCs w:val="24"/>
        </w:rPr>
        <w:t xml:space="preserve"> the optimum charging capacity is close to 8</w:t>
      </w:r>
      <w:r w:rsidR="00912A3B" w:rsidRPr="00223F37">
        <w:rPr>
          <w:rFonts w:asciiTheme="majorBidi" w:hAnsiTheme="majorBidi" w:cstheme="majorBidi"/>
          <w:sz w:val="24"/>
          <w:szCs w:val="24"/>
        </w:rPr>
        <w:t>7</w:t>
      </w:r>
      <w:r w:rsidR="001B0CF4" w:rsidRPr="00223F37">
        <w:rPr>
          <w:rFonts w:asciiTheme="majorBidi" w:hAnsiTheme="majorBidi" w:cstheme="majorBidi"/>
          <w:sz w:val="24"/>
          <w:szCs w:val="24"/>
        </w:rPr>
        <w:t>5 mA</w:t>
      </w:r>
      <w:r w:rsidR="002E5FDB" w:rsidRPr="00223F37">
        <w:rPr>
          <w:rFonts w:asciiTheme="majorBidi" w:hAnsiTheme="majorBidi" w:cstheme="majorBidi"/>
          <w:sz w:val="24"/>
          <w:szCs w:val="24"/>
        </w:rPr>
        <w:t xml:space="preserve"> </w:t>
      </w:r>
      <w:r w:rsidR="001B0CF4" w:rsidRPr="00223F37">
        <w:rPr>
          <w:rFonts w:asciiTheme="majorBidi" w:hAnsiTheme="majorBidi" w:cstheme="majorBidi"/>
          <w:sz w:val="24"/>
          <w:szCs w:val="24"/>
        </w:rPr>
        <w:t>h</w:t>
      </w:r>
      <w:r w:rsidR="002E5FDB" w:rsidRPr="00223F37">
        <w:rPr>
          <w:rFonts w:asciiTheme="majorBidi" w:hAnsiTheme="majorBidi" w:cstheme="majorBidi"/>
          <w:iCs/>
          <w:sz w:val="24"/>
          <w:szCs w:val="24"/>
        </w:rPr>
        <w:t xml:space="preserve"> </w:t>
      </w:r>
      <w:r w:rsidR="001B0CF4" w:rsidRPr="00223F37">
        <w:rPr>
          <w:rFonts w:asciiTheme="majorBidi" w:hAnsiTheme="majorBidi" w:cstheme="majorBidi"/>
          <w:sz w:val="24"/>
          <w:szCs w:val="24"/>
        </w:rPr>
        <w:t>g</w:t>
      </w:r>
      <w:r w:rsidR="001B0CF4" w:rsidRPr="00223F37">
        <w:rPr>
          <w:rFonts w:asciiTheme="majorBidi" w:hAnsiTheme="majorBidi" w:cstheme="majorBidi"/>
          <w:sz w:val="24"/>
          <w:szCs w:val="24"/>
          <w:vertAlign w:val="superscript"/>
        </w:rPr>
        <w:t>-1</w:t>
      </w:r>
      <w:r w:rsidR="001B0CF4" w:rsidRPr="00223F37">
        <w:rPr>
          <w:rFonts w:asciiTheme="majorBidi" w:hAnsiTheme="majorBidi" w:cstheme="majorBidi"/>
          <w:sz w:val="24"/>
          <w:szCs w:val="24"/>
        </w:rPr>
        <w:t xml:space="preserve"> </w:t>
      </w:r>
      <w:r w:rsidR="001B0CF4" w:rsidRPr="00223F37">
        <w:rPr>
          <w:rFonts w:asciiTheme="majorBidi" w:hAnsiTheme="majorBidi" w:cstheme="majorBidi"/>
          <w:sz w:val="24"/>
          <w:szCs w:val="24"/>
          <w:vertAlign w:val="subscript"/>
        </w:rPr>
        <w:t>Fe</w:t>
      </w:r>
      <w:r w:rsidR="001B0CF4" w:rsidRPr="00223F37">
        <w:rPr>
          <w:rFonts w:asciiTheme="majorBidi" w:hAnsiTheme="majorBidi" w:cstheme="majorBidi"/>
          <w:sz w:val="24"/>
          <w:szCs w:val="24"/>
        </w:rPr>
        <w:t xml:space="preserve">, </w:t>
      </w:r>
      <w:r w:rsidR="00DA4816" w:rsidRPr="00223F37">
        <w:rPr>
          <w:rFonts w:asciiTheme="majorBidi" w:hAnsiTheme="majorBidi" w:cstheme="majorBidi"/>
          <w:sz w:val="24"/>
          <w:szCs w:val="24"/>
        </w:rPr>
        <w:t>since apply</w:t>
      </w:r>
      <w:r w:rsidR="004D40EC" w:rsidRPr="00223F37">
        <w:rPr>
          <w:rFonts w:asciiTheme="majorBidi" w:hAnsiTheme="majorBidi" w:cstheme="majorBidi"/>
          <w:sz w:val="24"/>
          <w:szCs w:val="24"/>
        </w:rPr>
        <w:t xml:space="preserve">ing </w:t>
      </w:r>
      <w:r w:rsidR="00FD7C80" w:rsidRPr="00223F37">
        <w:rPr>
          <w:rFonts w:asciiTheme="majorBidi" w:hAnsiTheme="majorBidi" w:cstheme="majorBidi"/>
          <w:sz w:val="24"/>
          <w:szCs w:val="24"/>
        </w:rPr>
        <w:t xml:space="preserve">a </w:t>
      </w:r>
      <w:r w:rsidR="004D40EC" w:rsidRPr="00223F37">
        <w:rPr>
          <w:rFonts w:asciiTheme="majorBidi" w:hAnsiTheme="majorBidi" w:cstheme="majorBidi"/>
          <w:sz w:val="24"/>
          <w:szCs w:val="24"/>
        </w:rPr>
        <w:t xml:space="preserve">further charge </w:t>
      </w:r>
      <w:r w:rsidR="00B90FC3" w:rsidRPr="00223F37">
        <w:rPr>
          <w:rFonts w:asciiTheme="majorBidi" w:hAnsiTheme="majorBidi" w:cstheme="majorBidi"/>
          <w:sz w:val="24"/>
          <w:szCs w:val="24"/>
        </w:rPr>
        <w:t>up to</w:t>
      </w:r>
      <w:r w:rsidR="004D40EC" w:rsidRPr="00223F37">
        <w:rPr>
          <w:rFonts w:asciiTheme="majorBidi" w:hAnsiTheme="majorBidi" w:cstheme="majorBidi"/>
          <w:sz w:val="24"/>
          <w:szCs w:val="24"/>
        </w:rPr>
        <w:t xml:space="preserve"> 1</w:t>
      </w:r>
      <w:r w:rsidR="00B90FC3" w:rsidRPr="00223F37">
        <w:rPr>
          <w:rFonts w:asciiTheme="majorBidi" w:hAnsiTheme="majorBidi" w:cstheme="majorBidi"/>
          <w:sz w:val="24"/>
          <w:szCs w:val="24"/>
        </w:rPr>
        <w:t>2</w:t>
      </w:r>
      <w:r w:rsidR="004D40EC" w:rsidRPr="00223F37">
        <w:rPr>
          <w:rFonts w:asciiTheme="majorBidi" w:hAnsiTheme="majorBidi" w:cstheme="majorBidi"/>
          <w:sz w:val="24"/>
          <w:szCs w:val="24"/>
        </w:rPr>
        <w:t>75 mA</w:t>
      </w:r>
      <w:r w:rsidR="002E5FDB" w:rsidRPr="00223F37">
        <w:rPr>
          <w:rFonts w:asciiTheme="majorBidi" w:hAnsiTheme="majorBidi" w:cstheme="majorBidi"/>
          <w:sz w:val="24"/>
          <w:szCs w:val="24"/>
        </w:rPr>
        <w:t xml:space="preserve"> </w:t>
      </w:r>
      <w:r w:rsidR="004D40EC" w:rsidRPr="00223F37">
        <w:rPr>
          <w:rFonts w:asciiTheme="majorBidi" w:hAnsiTheme="majorBidi" w:cstheme="majorBidi"/>
          <w:sz w:val="24"/>
          <w:szCs w:val="24"/>
        </w:rPr>
        <w:t>h</w:t>
      </w:r>
      <w:r w:rsidR="002E5FDB" w:rsidRPr="00223F37">
        <w:rPr>
          <w:rFonts w:asciiTheme="majorBidi" w:hAnsiTheme="majorBidi" w:cstheme="majorBidi"/>
          <w:iCs/>
          <w:sz w:val="24"/>
          <w:szCs w:val="24"/>
        </w:rPr>
        <w:t xml:space="preserve"> </w:t>
      </w:r>
      <w:r w:rsidR="004D40EC" w:rsidRPr="00223F37">
        <w:rPr>
          <w:rFonts w:asciiTheme="majorBidi" w:hAnsiTheme="majorBidi" w:cstheme="majorBidi"/>
          <w:sz w:val="24"/>
          <w:szCs w:val="24"/>
        </w:rPr>
        <w:t>g</w:t>
      </w:r>
      <w:r w:rsidR="004D40EC" w:rsidRPr="00223F37">
        <w:rPr>
          <w:rFonts w:asciiTheme="majorBidi" w:hAnsiTheme="majorBidi" w:cstheme="majorBidi"/>
          <w:sz w:val="24"/>
          <w:szCs w:val="24"/>
          <w:vertAlign w:val="superscript"/>
        </w:rPr>
        <w:t>-1</w:t>
      </w:r>
      <w:r w:rsidR="004D40EC" w:rsidRPr="00223F37">
        <w:rPr>
          <w:rFonts w:asciiTheme="majorBidi" w:hAnsiTheme="majorBidi" w:cstheme="majorBidi"/>
          <w:sz w:val="24"/>
          <w:szCs w:val="24"/>
        </w:rPr>
        <w:t xml:space="preserve"> does not significantly increase the discharge </w:t>
      </w:r>
      <w:r w:rsidR="007A0513" w:rsidRPr="00223F37">
        <w:rPr>
          <w:rFonts w:asciiTheme="majorBidi" w:hAnsiTheme="majorBidi" w:cstheme="majorBidi"/>
          <w:sz w:val="24"/>
          <w:szCs w:val="24"/>
        </w:rPr>
        <w:t xml:space="preserve">performance. </w:t>
      </w:r>
      <w:r w:rsidR="00DA4816" w:rsidRPr="00223F37">
        <w:rPr>
          <w:rFonts w:asciiTheme="majorBidi" w:hAnsiTheme="majorBidi" w:cstheme="majorBidi"/>
          <w:sz w:val="24"/>
          <w:szCs w:val="24"/>
        </w:rPr>
        <w:t>F</w:t>
      </w:r>
      <w:r w:rsidR="008D7A73" w:rsidRPr="00223F37">
        <w:rPr>
          <w:rFonts w:asciiTheme="majorBidi" w:hAnsiTheme="majorBidi" w:cstheme="majorBidi"/>
          <w:sz w:val="24"/>
          <w:szCs w:val="24"/>
        </w:rPr>
        <w:t xml:space="preserve">or </w:t>
      </w:r>
      <w:r w:rsidR="0091018F" w:rsidRPr="00223F37">
        <w:rPr>
          <w:rFonts w:asciiTheme="majorBidi" w:hAnsiTheme="majorBidi" w:cstheme="majorBidi"/>
          <w:sz w:val="24"/>
          <w:szCs w:val="24"/>
        </w:rPr>
        <w:t xml:space="preserve">optimum </w:t>
      </w:r>
      <w:r w:rsidR="004D40EC" w:rsidRPr="00223F37">
        <w:rPr>
          <w:rFonts w:asciiTheme="majorBidi" w:hAnsiTheme="majorBidi" w:cstheme="majorBidi"/>
          <w:sz w:val="24"/>
          <w:szCs w:val="24"/>
        </w:rPr>
        <w:t>charge efficiency</w:t>
      </w:r>
      <w:r w:rsidR="008D7A73" w:rsidRPr="00223F37">
        <w:rPr>
          <w:rFonts w:asciiTheme="majorBidi" w:hAnsiTheme="majorBidi" w:cstheme="majorBidi"/>
          <w:sz w:val="24"/>
          <w:szCs w:val="24"/>
        </w:rPr>
        <w:t>,</w:t>
      </w:r>
      <w:r w:rsidR="004D40EC" w:rsidRPr="00223F37">
        <w:rPr>
          <w:rFonts w:asciiTheme="majorBidi" w:hAnsiTheme="majorBidi" w:cstheme="majorBidi"/>
          <w:sz w:val="24"/>
          <w:szCs w:val="24"/>
        </w:rPr>
        <w:t xml:space="preserve"> the iron electrode should be charged in the </w:t>
      </w:r>
      <w:r w:rsidR="008D7A73" w:rsidRPr="00223F37">
        <w:rPr>
          <w:rFonts w:asciiTheme="majorBidi" w:hAnsiTheme="majorBidi" w:cstheme="majorBidi"/>
          <w:sz w:val="24"/>
          <w:szCs w:val="24"/>
        </w:rPr>
        <w:t xml:space="preserve">range of </w:t>
      </w:r>
      <w:r w:rsidR="004D40EC" w:rsidRPr="00223F37">
        <w:rPr>
          <w:rFonts w:asciiTheme="majorBidi" w:hAnsiTheme="majorBidi" w:cstheme="majorBidi"/>
          <w:sz w:val="24"/>
          <w:szCs w:val="24"/>
        </w:rPr>
        <w:t>700-1000 mA</w:t>
      </w:r>
      <w:r w:rsidR="002E5FDB" w:rsidRPr="00223F37">
        <w:rPr>
          <w:rFonts w:asciiTheme="majorBidi" w:hAnsiTheme="majorBidi" w:cstheme="majorBidi"/>
          <w:sz w:val="24"/>
          <w:szCs w:val="24"/>
        </w:rPr>
        <w:t xml:space="preserve"> </w:t>
      </w:r>
      <w:r w:rsidR="004D40EC" w:rsidRPr="00223F37">
        <w:rPr>
          <w:rFonts w:asciiTheme="majorBidi" w:hAnsiTheme="majorBidi" w:cstheme="majorBidi"/>
          <w:sz w:val="24"/>
          <w:szCs w:val="24"/>
        </w:rPr>
        <w:t>h</w:t>
      </w:r>
      <w:r w:rsidR="002E5FDB" w:rsidRPr="00223F37">
        <w:rPr>
          <w:rFonts w:asciiTheme="majorBidi" w:hAnsiTheme="majorBidi" w:cstheme="majorBidi"/>
          <w:iCs/>
          <w:sz w:val="24"/>
          <w:szCs w:val="24"/>
        </w:rPr>
        <w:t xml:space="preserve"> </w:t>
      </w:r>
      <w:r w:rsidR="004D40EC" w:rsidRPr="00223F37">
        <w:rPr>
          <w:rFonts w:asciiTheme="majorBidi" w:hAnsiTheme="majorBidi" w:cstheme="majorBidi"/>
          <w:sz w:val="24"/>
          <w:szCs w:val="24"/>
        </w:rPr>
        <w:t>g</w:t>
      </w:r>
      <w:r w:rsidR="004D40EC" w:rsidRPr="00223F37">
        <w:rPr>
          <w:rFonts w:asciiTheme="majorBidi" w:hAnsiTheme="majorBidi" w:cstheme="majorBidi"/>
          <w:sz w:val="24"/>
          <w:szCs w:val="24"/>
          <w:vertAlign w:val="superscript"/>
        </w:rPr>
        <w:t>-1</w:t>
      </w:r>
      <w:r w:rsidR="004D40EC" w:rsidRPr="00223F37">
        <w:rPr>
          <w:rFonts w:asciiTheme="majorBidi" w:hAnsiTheme="majorBidi" w:cstheme="majorBidi"/>
          <w:sz w:val="24"/>
          <w:szCs w:val="24"/>
          <w:vertAlign w:val="subscript"/>
        </w:rPr>
        <w:t>Fe</w:t>
      </w:r>
      <w:r w:rsidR="008D7A73" w:rsidRPr="00223F37">
        <w:rPr>
          <w:rFonts w:asciiTheme="majorBidi" w:hAnsiTheme="majorBidi" w:cstheme="majorBidi"/>
          <w:sz w:val="24"/>
          <w:szCs w:val="24"/>
        </w:rPr>
        <w:t xml:space="preserve"> capacity</w:t>
      </w:r>
      <w:r w:rsidR="004D40EC" w:rsidRPr="00223F37">
        <w:rPr>
          <w:rFonts w:asciiTheme="majorBidi" w:hAnsiTheme="majorBidi" w:cstheme="majorBidi"/>
          <w:sz w:val="24"/>
          <w:szCs w:val="24"/>
        </w:rPr>
        <w:t>. The discharge capacity at 25 mA</w:t>
      </w:r>
      <w:r w:rsidR="008D7A73" w:rsidRPr="00223F37">
        <w:rPr>
          <w:rFonts w:asciiTheme="majorBidi" w:hAnsiTheme="majorBidi" w:cstheme="majorBidi"/>
          <w:sz w:val="24"/>
          <w:szCs w:val="24"/>
        </w:rPr>
        <w:t xml:space="preserve"> </w:t>
      </w:r>
      <w:r w:rsidR="004D40EC" w:rsidRPr="00223F37">
        <w:rPr>
          <w:rFonts w:asciiTheme="majorBidi" w:hAnsiTheme="majorBidi" w:cstheme="majorBidi"/>
          <w:sz w:val="24"/>
          <w:szCs w:val="24"/>
        </w:rPr>
        <w:t>cm</w:t>
      </w:r>
      <w:r w:rsidR="004D40EC" w:rsidRPr="00223F37">
        <w:rPr>
          <w:rFonts w:asciiTheme="majorBidi" w:hAnsiTheme="majorBidi" w:cstheme="majorBidi"/>
          <w:sz w:val="24"/>
          <w:szCs w:val="24"/>
          <w:vertAlign w:val="superscript"/>
        </w:rPr>
        <w:t>-2</w:t>
      </w:r>
      <w:r w:rsidR="004D40EC" w:rsidRPr="00223F37">
        <w:rPr>
          <w:rFonts w:asciiTheme="majorBidi" w:hAnsiTheme="majorBidi" w:cstheme="majorBidi"/>
          <w:sz w:val="24"/>
          <w:szCs w:val="24"/>
        </w:rPr>
        <w:t xml:space="preserve"> curre</w:t>
      </w:r>
      <w:r w:rsidR="00B90FC3" w:rsidRPr="00223F37">
        <w:rPr>
          <w:rFonts w:asciiTheme="majorBidi" w:hAnsiTheme="majorBidi" w:cstheme="majorBidi"/>
          <w:sz w:val="24"/>
          <w:szCs w:val="24"/>
        </w:rPr>
        <w:t>nt density was close to 600 mA</w:t>
      </w:r>
      <w:r w:rsidR="002E5FDB" w:rsidRPr="00223F37">
        <w:rPr>
          <w:rFonts w:asciiTheme="majorBidi" w:hAnsiTheme="majorBidi" w:cstheme="majorBidi"/>
          <w:sz w:val="24"/>
          <w:szCs w:val="24"/>
        </w:rPr>
        <w:t xml:space="preserve"> </w:t>
      </w:r>
      <w:r w:rsidR="00B90FC3" w:rsidRPr="00223F37">
        <w:rPr>
          <w:rFonts w:asciiTheme="majorBidi" w:hAnsiTheme="majorBidi" w:cstheme="majorBidi"/>
          <w:sz w:val="24"/>
          <w:szCs w:val="24"/>
        </w:rPr>
        <w:t>h</w:t>
      </w:r>
      <w:r w:rsidR="002E5FDB" w:rsidRPr="00223F37">
        <w:rPr>
          <w:rFonts w:asciiTheme="majorBidi" w:hAnsiTheme="majorBidi" w:cstheme="majorBidi"/>
          <w:iCs/>
          <w:sz w:val="24"/>
          <w:szCs w:val="24"/>
        </w:rPr>
        <w:t xml:space="preserve"> </w:t>
      </w:r>
      <w:r w:rsidR="004D40EC" w:rsidRPr="00223F37">
        <w:rPr>
          <w:rFonts w:asciiTheme="majorBidi" w:hAnsiTheme="majorBidi" w:cstheme="majorBidi"/>
          <w:sz w:val="24"/>
          <w:szCs w:val="24"/>
        </w:rPr>
        <w:t>g</w:t>
      </w:r>
      <w:r w:rsidR="004D40EC" w:rsidRPr="00223F37">
        <w:rPr>
          <w:rFonts w:asciiTheme="majorBidi" w:hAnsiTheme="majorBidi" w:cstheme="majorBidi"/>
          <w:sz w:val="24"/>
          <w:szCs w:val="24"/>
          <w:vertAlign w:val="superscript"/>
        </w:rPr>
        <w:t>-</w:t>
      </w:r>
      <w:r w:rsidR="0091018F" w:rsidRPr="00223F37">
        <w:rPr>
          <w:rFonts w:asciiTheme="majorBidi" w:hAnsiTheme="majorBidi" w:cstheme="majorBidi"/>
          <w:sz w:val="24"/>
          <w:szCs w:val="24"/>
          <w:vertAlign w:val="superscript"/>
        </w:rPr>
        <w:t>1</w:t>
      </w:r>
      <w:r w:rsidR="0091018F" w:rsidRPr="00223F37">
        <w:rPr>
          <w:rFonts w:asciiTheme="majorBidi" w:hAnsiTheme="majorBidi" w:cstheme="majorBidi"/>
          <w:sz w:val="24"/>
          <w:szCs w:val="24"/>
          <w:vertAlign w:val="subscript"/>
        </w:rPr>
        <w:t>Fe</w:t>
      </w:r>
      <w:r w:rsidR="0091018F" w:rsidRPr="00223F37">
        <w:rPr>
          <w:rFonts w:asciiTheme="majorBidi" w:hAnsiTheme="majorBidi" w:cstheme="majorBidi"/>
          <w:sz w:val="24"/>
          <w:szCs w:val="24"/>
        </w:rPr>
        <w:t>.</w:t>
      </w:r>
      <w:r w:rsidR="007124E9" w:rsidRPr="00223F37">
        <w:rPr>
          <w:rFonts w:asciiTheme="majorBidi" w:hAnsiTheme="majorBidi" w:cstheme="majorBidi"/>
          <w:sz w:val="24"/>
          <w:szCs w:val="24"/>
        </w:rPr>
        <w:t xml:space="preserve"> The columbic efficiency in each case was 84%, 71% and 54%, this efficiency is usually hindered due to the evolution of H</w:t>
      </w:r>
      <w:r w:rsidR="007124E9" w:rsidRPr="00223F37">
        <w:rPr>
          <w:rFonts w:asciiTheme="majorBidi" w:hAnsiTheme="majorBidi" w:cstheme="majorBidi"/>
          <w:sz w:val="24"/>
          <w:szCs w:val="24"/>
          <w:vertAlign w:val="subscript"/>
        </w:rPr>
        <w:t>2</w:t>
      </w:r>
      <w:r w:rsidR="007124E9" w:rsidRPr="00223F37">
        <w:rPr>
          <w:rFonts w:asciiTheme="majorBidi" w:hAnsiTheme="majorBidi" w:cstheme="majorBidi"/>
          <w:sz w:val="24"/>
          <w:szCs w:val="24"/>
        </w:rPr>
        <w:t xml:space="preserve"> but th</w:t>
      </w:r>
      <w:r w:rsidR="007124E9" w:rsidRPr="00223F37">
        <w:rPr>
          <w:rFonts w:ascii="Times New Roman" w:hAnsi="Times New Roman" w:cs="Times New Roman"/>
          <w:sz w:val="24"/>
          <w:szCs w:val="24"/>
        </w:rPr>
        <w:t xml:space="preserve">is could be improved by the use of different additives as had been reported in recent publications </w:t>
      </w:r>
      <w:r w:rsidR="007124E9" w:rsidRPr="00223F37">
        <w:rPr>
          <w:rFonts w:ascii="Times New Roman" w:hAnsi="Times New Roman" w:cs="Times New Roman"/>
          <w:sz w:val="24"/>
          <w:szCs w:val="24"/>
        </w:rPr>
        <w:fldChar w:fldCharType="begin" w:fldLock="1"/>
      </w:r>
      <w:r w:rsidR="00381141" w:rsidRPr="00223F37">
        <w:rPr>
          <w:rFonts w:ascii="Times New Roman" w:hAnsi="Times New Roman" w:cs="Times New Roman"/>
          <w:sz w:val="24"/>
          <w:szCs w:val="24"/>
        </w:rPr>
        <w:instrText>ADDIN CSL_CITATION { "citationItems" : [ { "id" : "ITEM-1", "itemData" : { "DOI" : "10.1149/2.0451510jes", "abstract" : "Aqueous electrolyte formulations for NiFe cells were prepared by using lithium hydroxide and potassium sulfide additives. The incidence of each additive on the overall performance of the NiFe cell was evaluated by cycling our in-house built bismuth sulfide based iron electrodes against commercially available nickel electrodes. In order to explore the composition space relevant to our formulations, a 12 replicates 3 \u00d7 4 full factorial experimental design was proposed to efficiently investigate the combined effect of both additives. Our experimental results suggest potassium sulfide enhances the performance of the battery. The role of lithium hydroxide is less clear but the evidence supports that it would increase coulombic efficiency to a lesser degree than potassium sulfide. This article demonstrates that by using a relatively simple manufacturing technique and low cost materials, it is possible to develop cost effective solutions to store large amounts of energy coming from renewables.", "author" : [ { "dropping-particle" : "", "family" : "Posada", "given" : "Jorge Omar Gil", "non-dropping-particle" : "", "parse-names" : false, "suffix" : "" }, { "dropping-particle" : "", "family" : "Hall", "given" : "Peter J", "non-dropping-particle" : "", "parse-names" : false, "suffix" : "" } ], "container-title" : "Journal of The Electrochemical Society", "id" : "ITEM-1", "issue" : "10", "issued" : { "date-parts" : [ [ "2015", "1", "1" ] ] }, "note" : "10.1149/2.0451510jes", "page" : "A2036-A2043", "title" : "The Effect of Electrolyte Additives on the Performance of Iron Based Anodes for NiFe Cells", "type" : "article-journal", "volume" : "162" }, "uris" : [ "http://www.mendeley.com/documents/?uuid=3710f232-a179-408b-844b-e13fa7e2f0c5" ] }, { "id" : "ITEM-2", "itemData" : { "DOI" : "10.1016/j.seta.2014.10.005", "ISSN" : "22131388", "abstract" : "In this article we use a surface response approach to investigate the effect of iron sulphide as well as the compositions of PTFE in the overall columbic efficiency of a NiFe cell battery. Our results demonstrate that iron sulphide favours the process of charge/discharge of a NiFe cell. Our experimental results indicate iron sulphide improves the performance of a NiFe cell, but more research is still needed in order to achieve a large scale utilisation of such cells.", "author" : [ { "dropping-particle" : "", "family" : "Posada", "given" : "Jorge Omar Gil", "non-dropping-particle" : "", "parse-names" : false, "suffix" : "" }, { "dropping-particle" : "", "family" : "Hall", "given" : "Peter J.", "non-dropping-particle" : "", "parse-names" : false, "suffix" : "" } ], "container-title" : "Sustainable Energy Technologies and Assessments", "id" : "ITEM-2", "issued" : { "date-parts" : [ [ "2015", "9" ] ] }, "page" : "194-197", "title" : "Surface response investigation of parameters in the development of FeS based iron electrodes", "type" : "article-journal", "volume" : "11" }, "uris" : [ "http://www.mendeley.com/documents/?uuid=0ad8abb0-ae9d-4801-a40c-f85a9429c564" ] }, { "id" : "ITEM-3", "itemData" : { "DOI" : "10.1007/s10800-015-0911-3", "ISSN" : "1572-8838", "abstract" : "NiFe batteries are emerging as an important energy storage technology but suffer from a hydrogen-producing side reaction which has safety implications and reduces coulombic efficiency. This manuscript describes a systematic improvement approach for the production of Fe/FeS-based anodes at high concentrations of iron sulphide. Electrodes were made by mixing varying amounts of iron sulphide in such a way that its concentration ranges from between 50 and 100 % (compositions expressed on a PTFE-free basis). Electrode performance was evaluated by cycling our in-house-produced anodes against commercially available nickel electrodes. The results show that anodes produced with larger concentrations outperform their lower concentration counterparts in terms of coulombic efficiency although a slight decrease in the overall cell performance was found when using pure FeS anodes. At high FeS concentrations a hydrogen-producing side reaction has been virtually eliminated resulting in coulombic efficiencies of over 95 %. This has important implications for the safety and commercial development of NiFe batteries.", "author" : [ { "dropping-particle" : "", "family" : "Posada", "given" : "Jorge Omar Gil", "non-dropping-particle" : "", "parse-names" : false, "suffix" : "" }, { "dropping-particle" : "", "family" : "Hall", "given" : "Peter J", "non-dropping-particle" : "", "parse-names" : false, "suffix" : "" } ], "container-title" : "Journal of Applied Electrochemistry", "id" : "ITEM-3", "issue" : "4", "issued" : { "date-parts" : [ [ "2016" ] ] }, "page" : "451-458", "title" : "Towards the development of safe and commercially viable nickel--iron batteries: improvements to Coulombic efficiency at high iron sulphide electrode formulations", "type" : "article-journal", "volume" : "46" }, "uris" : [ "http://www.mendeley.com/documents/?uuid=b91b995a-2bde-4a3c-af9c-a891b1bb0eef" ] } ], "mendeley" : { "formattedCitation" : "[30]\u2013[32]", "manualFormatting" : "[30 - 32]", "plainTextFormattedCitation" : "[30]\u2013[32]", "previouslyFormattedCitation" : "[30]\u2013[32]" }, "properties" : { "noteIndex" : 0 }, "schema" : "https://github.com/citation-style-language/schema/raw/master/csl-citation.json" }</w:instrText>
      </w:r>
      <w:r w:rsidR="007124E9" w:rsidRPr="00223F37">
        <w:rPr>
          <w:rFonts w:ascii="Times New Roman" w:hAnsi="Times New Roman" w:cs="Times New Roman"/>
          <w:sz w:val="24"/>
          <w:szCs w:val="24"/>
        </w:rPr>
        <w:fldChar w:fldCharType="separate"/>
      </w:r>
      <w:r w:rsidR="00381141" w:rsidRPr="00223F37">
        <w:rPr>
          <w:rFonts w:ascii="Times New Roman" w:hAnsi="Times New Roman" w:cs="Times New Roman"/>
          <w:sz w:val="24"/>
          <w:szCs w:val="24"/>
        </w:rPr>
        <w:t>[30 - 32]</w:t>
      </w:r>
      <w:r w:rsidR="007124E9" w:rsidRPr="00223F37">
        <w:rPr>
          <w:rFonts w:ascii="Times New Roman" w:hAnsi="Times New Roman" w:cs="Times New Roman"/>
          <w:sz w:val="24"/>
          <w:szCs w:val="24"/>
        </w:rPr>
        <w:fldChar w:fldCharType="end"/>
      </w:r>
      <w:r w:rsidR="007124E9" w:rsidRPr="00223F37">
        <w:rPr>
          <w:rFonts w:ascii="Times New Roman" w:hAnsi="Times New Roman" w:cs="Times New Roman"/>
          <w:sz w:val="24"/>
          <w:szCs w:val="24"/>
        </w:rPr>
        <w:t>.</w:t>
      </w:r>
      <w:r w:rsidR="007124E9" w:rsidRPr="008524EF">
        <w:rPr>
          <w:rFonts w:ascii="Times New Roman" w:hAnsi="Times New Roman" w:cs="Times New Roman"/>
          <w:sz w:val="24"/>
          <w:szCs w:val="24"/>
        </w:rPr>
        <w:t xml:space="preserve">  </w:t>
      </w:r>
    </w:p>
    <w:p w14:paraId="02587235" w14:textId="77777777" w:rsidR="00DC3669" w:rsidRPr="008524EF" w:rsidRDefault="00DC3669" w:rsidP="00FF6DE4">
      <w:pPr>
        <w:spacing w:line="480" w:lineRule="auto"/>
        <w:jc w:val="both"/>
        <w:rPr>
          <w:rFonts w:asciiTheme="majorBidi" w:hAnsiTheme="majorBidi" w:cstheme="majorBidi"/>
          <w:sz w:val="24"/>
          <w:szCs w:val="24"/>
        </w:rPr>
      </w:pPr>
    </w:p>
    <w:p w14:paraId="1622090A" w14:textId="77777777" w:rsidR="003B2FAE" w:rsidRPr="008524EF" w:rsidRDefault="0091018F" w:rsidP="003665A1">
      <w:pPr>
        <w:spacing w:line="480" w:lineRule="auto"/>
        <w:jc w:val="both"/>
        <w:rPr>
          <w:rFonts w:ascii="Times New Roman" w:hAnsi="Times New Roman" w:cs="Times New Roman"/>
          <w:sz w:val="24"/>
        </w:rPr>
      </w:pPr>
      <w:r w:rsidRPr="008524EF">
        <w:rPr>
          <w:rFonts w:asciiTheme="majorBidi" w:hAnsiTheme="majorBidi" w:cstheme="majorBidi"/>
          <w:sz w:val="24"/>
          <w:szCs w:val="24"/>
        </w:rPr>
        <w:t xml:space="preserve">A separate freshly made iron electrode was also cycled at </w:t>
      </w:r>
      <w:r w:rsidR="008D7A73" w:rsidRPr="008524EF">
        <w:rPr>
          <w:rFonts w:asciiTheme="majorBidi" w:hAnsiTheme="majorBidi" w:cstheme="majorBidi"/>
          <w:sz w:val="24"/>
          <w:szCs w:val="24"/>
        </w:rPr>
        <w:t xml:space="preserve">lower, </w:t>
      </w:r>
      <w:r w:rsidRPr="008524EF">
        <w:rPr>
          <w:rFonts w:asciiTheme="majorBidi" w:hAnsiTheme="majorBidi" w:cstheme="majorBidi"/>
          <w:sz w:val="24"/>
          <w:szCs w:val="24"/>
        </w:rPr>
        <w:t>10 mA</w:t>
      </w:r>
      <w:r w:rsidR="008D7A73" w:rsidRPr="008524EF">
        <w:rPr>
          <w:rFonts w:asciiTheme="majorBidi" w:hAnsiTheme="majorBidi" w:cstheme="majorBidi"/>
          <w:iCs/>
          <w:sz w:val="24"/>
          <w:szCs w:val="24"/>
        </w:rPr>
        <w:t xml:space="preserve"> </w:t>
      </w:r>
      <w:r w:rsidRPr="008524EF">
        <w:rPr>
          <w:rFonts w:asciiTheme="majorBidi" w:hAnsiTheme="majorBidi" w:cstheme="majorBidi"/>
          <w:sz w:val="24"/>
          <w:szCs w:val="24"/>
        </w:rPr>
        <w:t>cm</w:t>
      </w:r>
      <w:r w:rsidRPr="008524EF">
        <w:rPr>
          <w:rFonts w:asciiTheme="majorBidi" w:hAnsiTheme="majorBidi" w:cstheme="majorBidi"/>
          <w:sz w:val="24"/>
          <w:szCs w:val="24"/>
          <w:vertAlign w:val="superscript"/>
        </w:rPr>
        <w:t>-2</w:t>
      </w:r>
      <w:r w:rsidRPr="008524EF">
        <w:rPr>
          <w:rFonts w:asciiTheme="majorBidi" w:hAnsiTheme="majorBidi" w:cstheme="majorBidi"/>
          <w:sz w:val="24"/>
          <w:szCs w:val="24"/>
        </w:rPr>
        <w:t xml:space="preserve"> current density, using a charge capacity of 1000 </w:t>
      </w:r>
      <w:r w:rsidR="003C15CB" w:rsidRPr="008524EF">
        <w:rPr>
          <w:rFonts w:asciiTheme="majorBidi" w:hAnsiTheme="majorBidi" w:cstheme="majorBidi"/>
          <w:sz w:val="24"/>
          <w:szCs w:val="24"/>
        </w:rPr>
        <w:t>mA</w:t>
      </w:r>
      <w:r w:rsidR="002E5FDB" w:rsidRPr="008524EF">
        <w:rPr>
          <w:rFonts w:asciiTheme="majorBidi" w:hAnsiTheme="majorBidi" w:cstheme="majorBidi"/>
          <w:sz w:val="24"/>
          <w:szCs w:val="24"/>
        </w:rPr>
        <w:t xml:space="preserve"> </w:t>
      </w:r>
      <w:r w:rsidR="003C15CB" w:rsidRPr="008524EF">
        <w:rPr>
          <w:rFonts w:asciiTheme="majorBidi" w:hAnsiTheme="majorBidi" w:cstheme="majorBidi"/>
          <w:sz w:val="24"/>
          <w:szCs w:val="24"/>
        </w:rPr>
        <w:t>h</w:t>
      </w:r>
      <w:r w:rsidR="002E5FDB" w:rsidRPr="008524EF">
        <w:rPr>
          <w:rFonts w:asciiTheme="majorBidi" w:hAnsiTheme="majorBidi" w:cstheme="majorBidi"/>
          <w:iCs/>
          <w:sz w:val="24"/>
          <w:szCs w:val="24"/>
        </w:rPr>
        <w:t xml:space="preserve"> </w:t>
      </w:r>
      <w:r w:rsidR="003C15CB" w:rsidRPr="008524EF">
        <w:rPr>
          <w:rFonts w:asciiTheme="majorBidi" w:hAnsiTheme="majorBidi" w:cstheme="majorBidi"/>
          <w:sz w:val="24"/>
          <w:szCs w:val="24"/>
        </w:rPr>
        <w:t>g</w:t>
      </w:r>
      <w:r w:rsidR="003C15CB" w:rsidRPr="008524EF">
        <w:rPr>
          <w:rFonts w:asciiTheme="majorBidi" w:hAnsiTheme="majorBidi" w:cstheme="majorBidi"/>
          <w:sz w:val="24"/>
          <w:szCs w:val="24"/>
          <w:vertAlign w:val="superscript"/>
        </w:rPr>
        <w:t>-1</w:t>
      </w:r>
      <w:r w:rsidR="003C15CB" w:rsidRPr="008524EF">
        <w:rPr>
          <w:rFonts w:asciiTheme="majorBidi" w:hAnsiTheme="majorBidi" w:cstheme="majorBidi"/>
          <w:sz w:val="24"/>
          <w:szCs w:val="24"/>
          <w:vertAlign w:val="subscript"/>
        </w:rPr>
        <w:t>Fe</w:t>
      </w:r>
      <w:r w:rsidR="003626F4" w:rsidRPr="008524EF">
        <w:rPr>
          <w:rFonts w:asciiTheme="majorBidi" w:hAnsiTheme="majorBidi" w:cstheme="majorBidi"/>
          <w:sz w:val="24"/>
          <w:szCs w:val="24"/>
        </w:rPr>
        <w:t xml:space="preserve"> (Figure </w:t>
      </w:r>
      <w:r w:rsidR="003E6FF8" w:rsidRPr="008524EF">
        <w:rPr>
          <w:rFonts w:asciiTheme="majorBidi" w:hAnsiTheme="majorBidi" w:cstheme="majorBidi"/>
          <w:sz w:val="24"/>
          <w:szCs w:val="24"/>
        </w:rPr>
        <w:t>4</w:t>
      </w:r>
      <w:r w:rsidR="003626F4" w:rsidRPr="008524EF">
        <w:rPr>
          <w:rFonts w:asciiTheme="majorBidi" w:hAnsiTheme="majorBidi" w:cstheme="majorBidi"/>
          <w:sz w:val="24"/>
          <w:szCs w:val="24"/>
        </w:rPr>
        <w:t>)</w:t>
      </w:r>
      <w:r w:rsidR="00915584" w:rsidRPr="008524EF">
        <w:rPr>
          <w:rFonts w:asciiTheme="majorBidi" w:hAnsiTheme="majorBidi" w:cstheme="majorBidi"/>
          <w:sz w:val="24"/>
          <w:szCs w:val="24"/>
        </w:rPr>
        <w:t>. A</w:t>
      </w:r>
      <w:r w:rsidRPr="008524EF">
        <w:rPr>
          <w:rFonts w:asciiTheme="majorBidi" w:hAnsiTheme="majorBidi" w:cstheme="majorBidi"/>
          <w:sz w:val="24"/>
          <w:szCs w:val="24"/>
        </w:rPr>
        <w:t xml:space="preserve">t </w:t>
      </w:r>
      <w:r w:rsidR="008D7A73" w:rsidRPr="008524EF">
        <w:rPr>
          <w:rFonts w:asciiTheme="majorBidi" w:hAnsiTheme="majorBidi" w:cstheme="majorBidi"/>
          <w:sz w:val="24"/>
          <w:szCs w:val="24"/>
        </w:rPr>
        <w:t xml:space="preserve">this </w:t>
      </w:r>
      <w:r w:rsidRPr="008524EF">
        <w:rPr>
          <w:rFonts w:asciiTheme="majorBidi" w:hAnsiTheme="majorBidi" w:cstheme="majorBidi"/>
          <w:sz w:val="24"/>
          <w:szCs w:val="24"/>
        </w:rPr>
        <w:t>lower current density</w:t>
      </w:r>
      <w:r w:rsidR="008D7A73" w:rsidRPr="008524EF">
        <w:rPr>
          <w:rFonts w:asciiTheme="majorBidi" w:hAnsiTheme="majorBidi" w:cstheme="majorBidi"/>
          <w:sz w:val="24"/>
          <w:szCs w:val="24"/>
        </w:rPr>
        <w:t>,</w:t>
      </w:r>
      <w:r w:rsidRPr="008524EF">
        <w:rPr>
          <w:rFonts w:asciiTheme="majorBidi" w:hAnsiTheme="majorBidi" w:cstheme="majorBidi"/>
          <w:sz w:val="24"/>
          <w:szCs w:val="24"/>
        </w:rPr>
        <w:t xml:space="preserve"> significantly higher discharge capacities could be reached, up to 854 mA</w:t>
      </w:r>
      <w:r w:rsidR="002E5FDB" w:rsidRPr="008524EF">
        <w:rPr>
          <w:rFonts w:asciiTheme="majorBidi" w:hAnsiTheme="majorBidi" w:cstheme="majorBidi"/>
          <w:sz w:val="24"/>
          <w:szCs w:val="24"/>
        </w:rPr>
        <w:t xml:space="preserve"> </w:t>
      </w:r>
      <w:r w:rsidRPr="008524EF">
        <w:rPr>
          <w:rFonts w:asciiTheme="majorBidi" w:hAnsiTheme="majorBidi" w:cstheme="majorBidi"/>
          <w:sz w:val="24"/>
          <w:szCs w:val="24"/>
        </w:rPr>
        <w:t>h</w:t>
      </w:r>
      <w:r w:rsidR="002E5FDB" w:rsidRPr="008524EF">
        <w:rPr>
          <w:rFonts w:asciiTheme="majorBidi" w:hAnsiTheme="majorBidi" w:cstheme="majorBidi"/>
          <w:iCs/>
          <w:sz w:val="24"/>
          <w:szCs w:val="24"/>
        </w:rPr>
        <w:t xml:space="preserve"> </w:t>
      </w:r>
      <w:r w:rsidRPr="008524EF">
        <w:rPr>
          <w:rFonts w:asciiTheme="majorBidi" w:hAnsiTheme="majorBidi" w:cstheme="majorBidi"/>
          <w:sz w:val="24"/>
          <w:szCs w:val="24"/>
        </w:rPr>
        <w:t>g</w:t>
      </w:r>
      <w:r w:rsidRPr="008524EF">
        <w:rPr>
          <w:rFonts w:asciiTheme="majorBidi" w:hAnsiTheme="majorBidi" w:cstheme="majorBidi"/>
          <w:sz w:val="24"/>
          <w:szCs w:val="24"/>
          <w:vertAlign w:val="superscript"/>
        </w:rPr>
        <w:t>-1</w:t>
      </w:r>
      <w:r w:rsidRPr="008524EF">
        <w:rPr>
          <w:rFonts w:asciiTheme="majorBidi" w:hAnsiTheme="majorBidi" w:cstheme="majorBidi"/>
          <w:sz w:val="24"/>
          <w:szCs w:val="24"/>
          <w:vertAlign w:val="subscript"/>
        </w:rPr>
        <w:t>Fe</w:t>
      </w:r>
      <w:r w:rsidRPr="008524EF">
        <w:rPr>
          <w:rFonts w:asciiTheme="majorBidi" w:hAnsiTheme="majorBidi" w:cstheme="majorBidi"/>
          <w:sz w:val="24"/>
          <w:szCs w:val="24"/>
        </w:rPr>
        <w:t xml:space="preserve"> on the second cycle.</w:t>
      </w:r>
      <w:r w:rsidR="004C0906" w:rsidRPr="008524EF">
        <w:rPr>
          <w:rFonts w:asciiTheme="majorBidi" w:hAnsiTheme="majorBidi" w:cstheme="majorBidi"/>
          <w:sz w:val="24"/>
          <w:szCs w:val="24"/>
        </w:rPr>
        <w:t xml:space="preserve"> T</w:t>
      </w:r>
      <w:r w:rsidR="004C04D7" w:rsidRPr="008524EF">
        <w:rPr>
          <w:rFonts w:asciiTheme="majorBidi" w:hAnsiTheme="majorBidi" w:cstheme="majorBidi"/>
          <w:sz w:val="24"/>
          <w:szCs w:val="24"/>
        </w:rPr>
        <w:t>his represent</w:t>
      </w:r>
      <w:r w:rsidR="003B2FAE" w:rsidRPr="008524EF">
        <w:rPr>
          <w:rFonts w:asciiTheme="majorBidi" w:hAnsiTheme="majorBidi" w:cstheme="majorBidi"/>
          <w:sz w:val="24"/>
          <w:szCs w:val="24"/>
        </w:rPr>
        <w:t>s</w:t>
      </w:r>
      <w:r w:rsidR="004C04D7" w:rsidRPr="008524EF">
        <w:rPr>
          <w:rFonts w:asciiTheme="majorBidi" w:hAnsiTheme="majorBidi" w:cstheme="majorBidi"/>
          <w:sz w:val="24"/>
          <w:szCs w:val="24"/>
        </w:rPr>
        <w:t xml:space="preserve"> </w:t>
      </w:r>
      <w:r w:rsidR="00B90FC3" w:rsidRPr="008524EF">
        <w:rPr>
          <w:rFonts w:asciiTheme="majorBidi" w:hAnsiTheme="majorBidi" w:cstheme="majorBidi"/>
          <w:sz w:val="24"/>
          <w:szCs w:val="24"/>
        </w:rPr>
        <w:t>67</w:t>
      </w:r>
      <w:r w:rsidR="004C04D7" w:rsidRPr="008524EF">
        <w:rPr>
          <w:rFonts w:asciiTheme="majorBidi" w:hAnsiTheme="majorBidi" w:cstheme="majorBidi"/>
          <w:sz w:val="24"/>
          <w:szCs w:val="24"/>
        </w:rPr>
        <w:t xml:space="preserve">% of the </w:t>
      </w:r>
      <w:r w:rsidR="008D7A73" w:rsidRPr="008524EF">
        <w:rPr>
          <w:rFonts w:asciiTheme="majorBidi" w:hAnsiTheme="majorBidi" w:cstheme="majorBidi"/>
          <w:sz w:val="24"/>
          <w:szCs w:val="24"/>
        </w:rPr>
        <w:t xml:space="preserve">theoretical </w:t>
      </w:r>
      <w:r w:rsidR="004C04D7" w:rsidRPr="008524EF">
        <w:rPr>
          <w:rFonts w:asciiTheme="majorBidi" w:hAnsiTheme="majorBidi" w:cstheme="majorBidi"/>
          <w:sz w:val="24"/>
          <w:szCs w:val="24"/>
        </w:rPr>
        <w:t>electrochemical equivalent of iron</w:t>
      </w:r>
      <w:r w:rsidR="00D24788" w:rsidRPr="008524EF">
        <w:rPr>
          <w:rFonts w:asciiTheme="majorBidi" w:hAnsiTheme="majorBidi" w:cstheme="majorBidi"/>
          <w:sz w:val="24"/>
          <w:szCs w:val="24"/>
        </w:rPr>
        <w:t xml:space="preserve"> (</w:t>
      </w:r>
      <w:r w:rsidR="00B90FC3" w:rsidRPr="008524EF">
        <w:rPr>
          <w:rFonts w:asciiTheme="majorBidi" w:hAnsiTheme="majorBidi" w:cstheme="majorBidi"/>
          <w:sz w:val="24"/>
          <w:szCs w:val="24"/>
        </w:rPr>
        <w:t>1273</w:t>
      </w:r>
      <w:r w:rsidR="00D24788" w:rsidRPr="008524EF">
        <w:rPr>
          <w:rFonts w:asciiTheme="majorBidi" w:hAnsiTheme="majorBidi" w:cstheme="majorBidi"/>
          <w:sz w:val="24"/>
          <w:szCs w:val="24"/>
        </w:rPr>
        <w:t xml:space="preserve"> mA</w:t>
      </w:r>
      <w:r w:rsidR="002E5FDB" w:rsidRPr="008524EF">
        <w:rPr>
          <w:rFonts w:asciiTheme="majorBidi" w:hAnsiTheme="majorBidi" w:cstheme="majorBidi"/>
          <w:sz w:val="24"/>
          <w:szCs w:val="24"/>
        </w:rPr>
        <w:t xml:space="preserve"> </w:t>
      </w:r>
      <w:r w:rsidR="00D24788" w:rsidRPr="008524EF">
        <w:rPr>
          <w:rFonts w:asciiTheme="majorBidi" w:hAnsiTheme="majorBidi" w:cstheme="majorBidi"/>
          <w:sz w:val="24"/>
          <w:szCs w:val="24"/>
        </w:rPr>
        <w:t>h</w:t>
      </w:r>
      <w:r w:rsidR="002E5FDB" w:rsidRPr="008524EF">
        <w:rPr>
          <w:rFonts w:asciiTheme="majorBidi" w:hAnsiTheme="majorBidi" w:cstheme="majorBidi"/>
          <w:sz w:val="24"/>
          <w:szCs w:val="24"/>
        </w:rPr>
        <w:t xml:space="preserve"> </w:t>
      </w:r>
      <w:r w:rsidR="00D24788" w:rsidRPr="008524EF">
        <w:rPr>
          <w:rFonts w:asciiTheme="majorBidi" w:hAnsiTheme="majorBidi" w:cstheme="majorBidi"/>
          <w:sz w:val="24"/>
          <w:szCs w:val="24"/>
        </w:rPr>
        <w:t>g</w:t>
      </w:r>
      <w:r w:rsidR="00D24788" w:rsidRPr="008524EF">
        <w:rPr>
          <w:rFonts w:asciiTheme="majorBidi" w:hAnsiTheme="majorBidi" w:cstheme="majorBidi"/>
          <w:sz w:val="24"/>
          <w:szCs w:val="24"/>
          <w:vertAlign w:val="superscript"/>
        </w:rPr>
        <w:t>-1</w:t>
      </w:r>
      <w:r w:rsidR="00D24788" w:rsidRPr="008524EF">
        <w:rPr>
          <w:rFonts w:asciiTheme="majorBidi" w:hAnsiTheme="majorBidi" w:cstheme="majorBidi"/>
          <w:sz w:val="24"/>
          <w:szCs w:val="24"/>
          <w:vertAlign w:val="subscript"/>
        </w:rPr>
        <w:t>Fe</w:t>
      </w:r>
      <w:r w:rsidR="00D24788" w:rsidRPr="008524EF">
        <w:rPr>
          <w:rFonts w:asciiTheme="majorBidi" w:hAnsiTheme="majorBidi" w:cstheme="majorBidi"/>
          <w:sz w:val="24"/>
          <w:szCs w:val="24"/>
        </w:rPr>
        <w:t>)</w:t>
      </w:r>
      <w:r w:rsidR="00B253D1" w:rsidRPr="008524EF">
        <w:rPr>
          <w:rFonts w:asciiTheme="majorBidi" w:hAnsiTheme="majorBidi" w:cstheme="majorBidi"/>
          <w:sz w:val="24"/>
          <w:szCs w:val="24"/>
        </w:rPr>
        <w:t xml:space="preserve"> </w:t>
      </w:r>
      <w:r w:rsidR="00D24788" w:rsidRPr="008524EF">
        <w:rPr>
          <w:rFonts w:asciiTheme="majorBidi" w:hAnsiTheme="majorBidi" w:cstheme="majorBidi"/>
          <w:sz w:val="24"/>
          <w:szCs w:val="24"/>
        </w:rPr>
        <w:fldChar w:fldCharType="begin" w:fldLock="1"/>
      </w:r>
      <w:r w:rsidR="005E7799" w:rsidRPr="008524EF">
        <w:rPr>
          <w:rFonts w:asciiTheme="majorBidi" w:hAnsiTheme="majorBidi" w:cstheme="majorBidi"/>
          <w:sz w:val="24"/>
          <w:szCs w:val="24"/>
        </w:rPr>
        <w:instrText>ADDIN CSL_CITATION { "citationItems" : [ { "id" : "ITEM-1", "itemData" : { "DOI" : "10.1016/j.jpowsour.2005.07.038", "ISSN" : "03787753", "abstract" : "A selective review on the materials and construction principles used for bifunctional oxygen/air electrodes is given. The discussion emphasizes the catalytically active materials used for the construction of these electrodes, which are a key component in electrically rechargeable air breathing electrochemical systems. Whereas, in acid electrolytes normally noble metal catalysts must be used, there is a possibility to use less expensive transition metal oxides in alkaline electrolytes. Typical transition metal oxides have the perovskite, pyrochlore and spinel structure.", "author" : [ { "dropping-particle" : "", "family" : "J\u00f6rissen", "given" : "Ludwig", "non-dropping-particle" : "", "parse-names" : false, "suffix" : "" } ], "container-title" : "Journal of Power Sources", "id" : "ITEM-1", "issue" : "1", "issued" : { "date-parts" : [ [ "2006", "4" ] ] }, "page" : "23-32", "title" : "Bifunctional oxygen/air electrodes", "type" : "article-journal", "volume" : "155" }, "uris" : [ "http://www.mendeley.com/documents/?uuid=0c4c1098-0434-4f19-a3f4-9e024aa272f1" ] } ], "mendeley" : { "formattedCitation" : "[5]", "plainTextFormattedCitation" : "[5]", "previouslyFormattedCitation" : "[5]" }, "properties" : { "noteIndex" : 0 }, "schema" : "https://github.com/citation-style-language/schema/raw/master/csl-citation.json" }</w:instrText>
      </w:r>
      <w:r w:rsidR="00D24788" w:rsidRPr="008524EF">
        <w:rPr>
          <w:rFonts w:asciiTheme="majorBidi" w:hAnsiTheme="majorBidi" w:cstheme="majorBidi"/>
          <w:sz w:val="24"/>
          <w:szCs w:val="24"/>
        </w:rPr>
        <w:fldChar w:fldCharType="separate"/>
      </w:r>
      <w:r w:rsidR="005E7799" w:rsidRPr="008524EF">
        <w:rPr>
          <w:rFonts w:asciiTheme="majorBidi" w:hAnsiTheme="majorBidi" w:cstheme="majorBidi"/>
          <w:sz w:val="24"/>
          <w:szCs w:val="24"/>
        </w:rPr>
        <w:t>[5]</w:t>
      </w:r>
      <w:r w:rsidR="00D24788" w:rsidRPr="008524EF">
        <w:rPr>
          <w:rFonts w:asciiTheme="majorBidi" w:hAnsiTheme="majorBidi" w:cstheme="majorBidi"/>
          <w:sz w:val="24"/>
          <w:szCs w:val="24"/>
        </w:rPr>
        <w:fldChar w:fldCharType="end"/>
      </w:r>
      <w:r w:rsidR="004C04D7" w:rsidRPr="008524EF">
        <w:rPr>
          <w:rFonts w:asciiTheme="majorBidi" w:hAnsiTheme="majorBidi" w:cstheme="majorBidi"/>
          <w:sz w:val="24"/>
          <w:szCs w:val="24"/>
        </w:rPr>
        <w:t>.</w:t>
      </w:r>
      <w:r w:rsidR="007B3350" w:rsidRPr="008524EF">
        <w:rPr>
          <w:rFonts w:asciiTheme="majorBidi" w:hAnsiTheme="majorBidi" w:cstheme="majorBidi"/>
          <w:sz w:val="24"/>
          <w:szCs w:val="24"/>
        </w:rPr>
        <w:t xml:space="preserve"> Compared with recently published iron electrodes (Table 1), the performance of the iron electrode is promising, especially given </w:t>
      </w:r>
      <w:r w:rsidR="008D7A73" w:rsidRPr="008524EF">
        <w:rPr>
          <w:rFonts w:asciiTheme="majorBidi" w:hAnsiTheme="majorBidi" w:cstheme="majorBidi"/>
          <w:sz w:val="24"/>
          <w:szCs w:val="24"/>
        </w:rPr>
        <w:t xml:space="preserve">the fact </w:t>
      </w:r>
      <w:r w:rsidR="007B3350" w:rsidRPr="008524EF">
        <w:rPr>
          <w:rFonts w:asciiTheme="majorBidi" w:hAnsiTheme="majorBidi" w:cstheme="majorBidi"/>
          <w:sz w:val="24"/>
          <w:szCs w:val="24"/>
        </w:rPr>
        <w:t xml:space="preserve">that </w:t>
      </w:r>
      <w:r w:rsidR="007B4A1C" w:rsidRPr="008524EF">
        <w:rPr>
          <w:rFonts w:asciiTheme="majorBidi" w:hAnsiTheme="majorBidi" w:cstheme="majorBidi"/>
          <w:sz w:val="24"/>
          <w:szCs w:val="24"/>
        </w:rPr>
        <w:t>the</w:t>
      </w:r>
      <w:r w:rsidR="007B3350" w:rsidRPr="008524EF">
        <w:rPr>
          <w:rFonts w:asciiTheme="majorBidi" w:hAnsiTheme="majorBidi" w:cstheme="majorBidi"/>
          <w:sz w:val="24"/>
          <w:szCs w:val="24"/>
        </w:rPr>
        <w:t xml:space="preserve"> experiments </w:t>
      </w:r>
      <w:r w:rsidR="007B4A1C" w:rsidRPr="008524EF">
        <w:rPr>
          <w:rFonts w:asciiTheme="majorBidi" w:hAnsiTheme="majorBidi" w:cstheme="majorBidi"/>
          <w:sz w:val="24"/>
          <w:szCs w:val="24"/>
        </w:rPr>
        <w:t xml:space="preserve">presently reported </w:t>
      </w:r>
      <w:r w:rsidR="007B3350" w:rsidRPr="008524EF">
        <w:rPr>
          <w:rFonts w:asciiTheme="majorBidi" w:hAnsiTheme="majorBidi" w:cstheme="majorBidi"/>
          <w:sz w:val="24"/>
          <w:szCs w:val="24"/>
        </w:rPr>
        <w:t xml:space="preserve">were performed at much higher current densities </w:t>
      </w:r>
      <w:r w:rsidR="007422B6" w:rsidRPr="008524EF">
        <w:rPr>
          <w:rFonts w:asciiTheme="majorBidi" w:hAnsiTheme="majorBidi" w:cstheme="majorBidi"/>
          <w:sz w:val="24"/>
          <w:szCs w:val="24"/>
        </w:rPr>
        <w:t xml:space="preserve">than </w:t>
      </w:r>
      <w:r w:rsidR="007B3350" w:rsidRPr="008524EF">
        <w:rPr>
          <w:rFonts w:asciiTheme="majorBidi" w:hAnsiTheme="majorBidi" w:cstheme="majorBidi"/>
          <w:sz w:val="24"/>
          <w:szCs w:val="24"/>
        </w:rPr>
        <w:t xml:space="preserve">in the literature. </w:t>
      </w:r>
      <w:r w:rsidR="007422B6" w:rsidRPr="008524EF">
        <w:rPr>
          <w:rFonts w:asciiTheme="majorBidi" w:hAnsiTheme="majorBidi" w:cstheme="majorBidi"/>
          <w:sz w:val="24"/>
          <w:szCs w:val="24"/>
        </w:rPr>
        <w:t>F</w:t>
      </w:r>
      <w:r w:rsidR="007B3350" w:rsidRPr="008524EF">
        <w:rPr>
          <w:rFonts w:asciiTheme="majorBidi" w:hAnsiTheme="majorBidi" w:cstheme="majorBidi"/>
          <w:sz w:val="24"/>
          <w:szCs w:val="24"/>
        </w:rPr>
        <w:t>or example</w:t>
      </w:r>
      <w:r w:rsidR="00915584" w:rsidRPr="008524EF">
        <w:rPr>
          <w:rFonts w:asciiTheme="majorBidi" w:hAnsiTheme="majorBidi" w:cstheme="majorBidi"/>
          <w:sz w:val="24"/>
          <w:szCs w:val="24"/>
        </w:rPr>
        <w:t>,</w:t>
      </w:r>
      <w:r w:rsidR="007B3350" w:rsidRPr="008524EF">
        <w:rPr>
          <w:rFonts w:asciiTheme="majorBidi" w:hAnsiTheme="majorBidi" w:cstheme="majorBidi"/>
          <w:sz w:val="24"/>
          <w:szCs w:val="24"/>
        </w:rPr>
        <w:t xml:space="preserve"> in a recent study </w:t>
      </w:r>
      <w:r w:rsidR="007B3350" w:rsidRPr="008524EF">
        <w:rPr>
          <w:rFonts w:ascii="Times New Roman" w:hAnsi="Times New Roman" w:cs="Times New Roman"/>
          <w:sz w:val="24"/>
        </w:rPr>
        <w:fldChar w:fldCharType="begin" w:fldLock="1"/>
      </w:r>
      <w:r w:rsidR="002A276D" w:rsidRPr="008524EF">
        <w:rPr>
          <w:rFonts w:ascii="Times New Roman" w:hAnsi="Times New Roman" w:cs="Times New Roman"/>
          <w:sz w:val="24"/>
        </w:rPr>
        <w:instrText>ADDIN CSL_CITATION { "citationItems" : [ { "id" : "ITEM-1", "itemData" : { "DOI" : "10.1016/j.jpowsour.2011.05.043", "ISSN" : "03787753", "abstract" : "Nano-Fe3O4-loaded tubular carbon nanofibers (nano-Fe3O4/TCNFs) were synthesized by adding TCNFs into the high-temperature solution-phase reactions of iron(III) acetylacetonate with 1,2-hexadecanediol in the presence of oleic acid and oleylamine. The morphology and structure of this material were investigated by transmission electron microscopy (TEM) and X-ray diffraction (XRD) measurements. TEM observation clarified that nano-sized Fe3O4 particles with a uniform diameter of several nanometers were distributed and loaded tightly on the TCNF surfaces (inside and outside). After being annealed at 500\u00b0C in Ar gas flow, nano-Fe3O4/TCNFs were used as the active material of negative electrodes for Fe/air batteries. Using an alkaline aqueous electrolyte with K2S additive, a high specific capacity of 786mAhg\u22121 and cycling efficiency of 76% at the 30th cycle were obtained. The downsizing of the conductive Fe3O4 nano-particles was considered to have contributed to the good electrochemical properties of the material.", "author" : [ { "dropping-particle" : "", "family" : "Ito", "given" : "Akisuke", "non-dropping-particle" : "", "parse-names" : false, "suffix" : "" }, { "dropping-particle" : "", "family" : "Zhao", "given" : "Liwei", "non-dropping-particle" : "", "parse-names" : false, "suffix" : "" }, { "dropping-particle" : "", "family" : "Okada", "given" : "Shigeto", "non-dropping-particle" : "", "parse-names" : false, "suffix" : "" }, { "dropping-particle" : "", "family" : "Yamaki", "given" : "Jun-ichi", "non-dropping-particle" : "", "parse-names" : false, "suffix" : "" } ], "container-title" : "Journal of Power Sources", "id" : "ITEM-1", "issue" : "19", "issued" : { "date-parts" : [ [ "2011", "10" ] ] }, "page" : "8154-8159", "title" : "Synthesis of nano-Fe3O4-loaded tubular carbon nanofibers and their application as negative electrodes for Fe/air batteries", "type" : "article-journal", "volume" : "196" }, "uris" : [ "http://www.mendeley.com/documents/?uuid=133c1ce6-bc4c-47bd-8f6b-494d91929cfb" ] } ], "mendeley" : { "formattedCitation" : "[33]", "plainTextFormattedCitation" : "[33]", "previouslyFormattedCitation" : "[33]" }, "properties" : { "noteIndex" : 0 }, "schema" : "https://github.com/citation-style-language/schema/raw/master/csl-citation.json" }</w:instrText>
      </w:r>
      <w:r w:rsidR="007B3350" w:rsidRPr="008524EF">
        <w:rPr>
          <w:rFonts w:ascii="Times New Roman" w:hAnsi="Times New Roman" w:cs="Times New Roman"/>
          <w:sz w:val="24"/>
        </w:rPr>
        <w:fldChar w:fldCharType="separate"/>
      </w:r>
      <w:r w:rsidR="002A276D" w:rsidRPr="008524EF">
        <w:rPr>
          <w:rFonts w:ascii="Times New Roman" w:hAnsi="Times New Roman" w:cs="Times New Roman"/>
          <w:sz w:val="24"/>
        </w:rPr>
        <w:t>[33]</w:t>
      </w:r>
      <w:r w:rsidR="007B3350" w:rsidRPr="008524EF">
        <w:rPr>
          <w:rFonts w:ascii="Times New Roman" w:hAnsi="Times New Roman" w:cs="Times New Roman"/>
          <w:sz w:val="24"/>
        </w:rPr>
        <w:fldChar w:fldCharType="end"/>
      </w:r>
      <w:r w:rsidR="008D7A73" w:rsidRPr="008524EF">
        <w:rPr>
          <w:rFonts w:ascii="Times New Roman" w:hAnsi="Times New Roman" w:cs="Times New Roman"/>
          <w:sz w:val="24"/>
        </w:rPr>
        <w:t>,</w:t>
      </w:r>
      <w:r w:rsidR="007B3350" w:rsidRPr="008524EF">
        <w:rPr>
          <w:rFonts w:ascii="Times New Roman" w:hAnsi="Times New Roman" w:cs="Times New Roman"/>
          <w:sz w:val="24"/>
        </w:rPr>
        <w:t xml:space="preserve"> </w:t>
      </w:r>
      <w:r w:rsidR="007422B6" w:rsidRPr="008524EF">
        <w:rPr>
          <w:rFonts w:ascii="Times New Roman" w:hAnsi="Times New Roman" w:cs="Times New Roman"/>
          <w:sz w:val="24"/>
        </w:rPr>
        <w:t xml:space="preserve">a </w:t>
      </w:r>
      <w:r w:rsidR="007B3350" w:rsidRPr="008524EF">
        <w:rPr>
          <w:rFonts w:ascii="Times New Roman" w:hAnsi="Times New Roman" w:cs="Times New Roman"/>
          <w:sz w:val="24"/>
        </w:rPr>
        <w:t>nano Fe</w:t>
      </w:r>
      <w:r w:rsidR="007B3350" w:rsidRPr="008524EF">
        <w:rPr>
          <w:rFonts w:ascii="Times New Roman" w:hAnsi="Times New Roman" w:cs="Times New Roman"/>
          <w:sz w:val="24"/>
          <w:vertAlign w:val="subscript"/>
        </w:rPr>
        <w:t>2</w:t>
      </w:r>
      <w:r w:rsidR="007B3350" w:rsidRPr="008524EF">
        <w:rPr>
          <w:rFonts w:ascii="Times New Roman" w:hAnsi="Times New Roman" w:cs="Times New Roman"/>
          <w:sz w:val="24"/>
        </w:rPr>
        <w:t>O</w:t>
      </w:r>
      <w:r w:rsidR="007B3350" w:rsidRPr="008524EF">
        <w:rPr>
          <w:rFonts w:ascii="Times New Roman" w:hAnsi="Times New Roman" w:cs="Times New Roman"/>
          <w:sz w:val="24"/>
          <w:vertAlign w:val="subscript"/>
        </w:rPr>
        <w:t>3</w:t>
      </w:r>
      <w:r w:rsidR="007B3350" w:rsidRPr="008524EF">
        <w:rPr>
          <w:rFonts w:ascii="Times New Roman" w:hAnsi="Times New Roman" w:cs="Times New Roman"/>
          <w:sz w:val="24"/>
        </w:rPr>
        <w:t xml:space="preserve"> loaded tubular carbon nanofiber electrodes had a high </w:t>
      </w:r>
      <w:r w:rsidR="00C650D7" w:rsidRPr="008524EF">
        <w:rPr>
          <w:rFonts w:ascii="Times New Roman" w:hAnsi="Times New Roman" w:cs="Times New Roman"/>
          <w:sz w:val="24"/>
        </w:rPr>
        <w:t xml:space="preserve">capacitiy for the active material </w:t>
      </w:r>
      <w:r w:rsidR="007B3350" w:rsidRPr="008524EF">
        <w:rPr>
          <w:rFonts w:ascii="Times New Roman" w:hAnsi="Times New Roman" w:cs="Times New Roman"/>
          <w:sz w:val="24"/>
        </w:rPr>
        <w:t>of 786 mA</w:t>
      </w:r>
      <w:r w:rsidR="002E5FDB" w:rsidRPr="008524EF">
        <w:rPr>
          <w:rFonts w:ascii="Times New Roman" w:hAnsi="Times New Roman" w:cs="Times New Roman"/>
          <w:sz w:val="24"/>
        </w:rPr>
        <w:t xml:space="preserve"> </w:t>
      </w:r>
      <w:r w:rsidR="007B3350" w:rsidRPr="008524EF">
        <w:rPr>
          <w:rFonts w:ascii="Times New Roman" w:hAnsi="Times New Roman" w:cs="Times New Roman"/>
          <w:sz w:val="24"/>
        </w:rPr>
        <w:t>h</w:t>
      </w:r>
      <w:r w:rsidR="002E5FDB" w:rsidRPr="008524EF">
        <w:rPr>
          <w:rFonts w:ascii="Times New Roman" w:hAnsi="Times New Roman" w:cs="Times New Roman"/>
          <w:sz w:val="24"/>
        </w:rPr>
        <w:t xml:space="preserve"> </w:t>
      </w:r>
      <w:r w:rsidR="007B3350" w:rsidRPr="008524EF">
        <w:rPr>
          <w:rFonts w:ascii="Times New Roman" w:hAnsi="Times New Roman" w:cs="Times New Roman"/>
          <w:sz w:val="24"/>
        </w:rPr>
        <w:t>g</w:t>
      </w:r>
      <w:r w:rsidR="007B3350" w:rsidRPr="008524EF">
        <w:rPr>
          <w:rFonts w:ascii="Times New Roman" w:hAnsi="Times New Roman" w:cs="Times New Roman"/>
          <w:sz w:val="24"/>
          <w:vertAlign w:val="superscript"/>
        </w:rPr>
        <w:t>-1</w:t>
      </w:r>
      <w:r w:rsidR="00E075D4" w:rsidRPr="008524EF">
        <w:rPr>
          <w:rFonts w:ascii="Times New Roman" w:hAnsi="Times New Roman" w:cs="Times New Roman"/>
          <w:sz w:val="24"/>
          <w:vertAlign w:val="subscript"/>
        </w:rPr>
        <w:t>Fe</w:t>
      </w:r>
      <w:r w:rsidR="007B3350" w:rsidRPr="008524EF">
        <w:rPr>
          <w:rFonts w:ascii="Times New Roman" w:hAnsi="Times New Roman" w:cs="Times New Roman"/>
          <w:sz w:val="24"/>
        </w:rPr>
        <w:t xml:space="preserve"> and a cycling effic</w:t>
      </w:r>
      <w:r w:rsidR="00147BAE" w:rsidRPr="008524EF">
        <w:rPr>
          <w:rFonts w:ascii="Times New Roman" w:hAnsi="Times New Roman" w:cs="Times New Roman"/>
          <w:sz w:val="24"/>
        </w:rPr>
        <w:t>ie</w:t>
      </w:r>
      <w:r w:rsidR="007B3350" w:rsidRPr="008524EF">
        <w:rPr>
          <w:rFonts w:ascii="Times New Roman" w:hAnsi="Times New Roman" w:cs="Times New Roman"/>
          <w:sz w:val="24"/>
        </w:rPr>
        <w:t xml:space="preserve">ncy of </w:t>
      </w:r>
      <w:r w:rsidR="00AB3D86" w:rsidRPr="008524EF">
        <w:rPr>
          <w:rFonts w:ascii="Times New Roman" w:hAnsi="Times New Roman" w:cs="Times New Roman"/>
          <w:sz w:val="24"/>
        </w:rPr>
        <w:t>62</w:t>
      </w:r>
      <w:r w:rsidR="007B3350" w:rsidRPr="008524EF">
        <w:rPr>
          <w:rFonts w:ascii="Times New Roman" w:hAnsi="Times New Roman" w:cs="Times New Roman"/>
          <w:sz w:val="24"/>
        </w:rPr>
        <w:t>% but these results were obtained</w:t>
      </w:r>
      <w:r w:rsidR="00915584" w:rsidRPr="008524EF">
        <w:rPr>
          <w:rFonts w:ascii="Times New Roman" w:hAnsi="Times New Roman" w:cs="Times New Roman"/>
          <w:sz w:val="24"/>
        </w:rPr>
        <w:t xml:space="preserve"> at a current density of only ±</w:t>
      </w:r>
      <w:r w:rsidR="007B3350" w:rsidRPr="008524EF">
        <w:rPr>
          <w:rFonts w:ascii="Times New Roman" w:hAnsi="Times New Roman" w:cs="Times New Roman"/>
          <w:sz w:val="24"/>
        </w:rPr>
        <w:t>0.5 mA</w:t>
      </w:r>
      <w:r w:rsidR="002E5FDB" w:rsidRPr="008524EF">
        <w:rPr>
          <w:rFonts w:ascii="Times New Roman" w:hAnsi="Times New Roman" w:cs="Times New Roman"/>
          <w:sz w:val="24"/>
        </w:rPr>
        <w:t xml:space="preserve"> </w:t>
      </w:r>
      <w:r w:rsidR="007B3350" w:rsidRPr="008524EF">
        <w:rPr>
          <w:rFonts w:ascii="Times New Roman" w:hAnsi="Times New Roman" w:cs="Times New Roman"/>
          <w:sz w:val="24"/>
        </w:rPr>
        <w:t>cm</w:t>
      </w:r>
      <w:r w:rsidR="007B3350" w:rsidRPr="008524EF">
        <w:rPr>
          <w:rFonts w:ascii="Times New Roman" w:hAnsi="Times New Roman" w:cs="Times New Roman"/>
          <w:sz w:val="24"/>
          <w:vertAlign w:val="superscript"/>
        </w:rPr>
        <w:t>-2</w:t>
      </w:r>
      <w:r w:rsidR="007B3350" w:rsidRPr="008524EF">
        <w:rPr>
          <w:rFonts w:ascii="Times New Roman" w:hAnsi="Times New Roman" w:cs="Times New Roman"/>
          <w:sz w:val="24"/>
        </w:rPr>
        <w:t xml:space="preserve">. With </w:t>
      </w:r>
      <w:r w:rsidR="00FF21E0" w:rsidRPr="008524EF">
        <w:rPr>
          <w:rFonts w:ascii="Times New Roman" w:hAnsi="Times New Roman" w:cs="Times New Roman"/>
          <w:sz w:val="24"/>
        </w:rPr>
        <w:t xml:space="preserve">the </w:t>
      </w:r>
      <w:r w:rsidR="007B3350" w:rsidRPr="008524EF">
        <w:rPr>
          <w:rFonts w:ascii="Times New Roman" w:hAnsi="Times New Roman" w:cs="Times New Roman"/>
          <w:sz w:val="24"/>
        </w:rPr>
        <w:t>iron electrode</w:t>
      </w:r>
      <w:r w:rsidR="00FF21E0" w:rsidRPr="008524EF">
        <w:rPr>
          <w:rFonts w:ascii="Times New Roman" w:hAnsi="Times New Roman" w:cs="Times New Roman"/>
          <w:sz w:val="24"/>
        </w:rPr>
        <w:t xml:space="preserve"> reported here</w:t>
      </w:r>
      <w:r w:rsidR="007B3350" w:rsidRPr="008524EF">
        <w:rPr>
          <w:rFonts w:ascii="Times New Roman" w:hAnsi="Times New Roman" w:cs="Times New Roman"/>
          <w:sz w:val="24"/>
        </w:rPr>
        <w:t>, a higher charge capacity of 854 mA</w:t>
      </w:r>
      <w:r w:rsidR="002E5FDB" w:rsidRPr="008524EF">
        <w:rPr>
          <w:rFonts w:ascii="Times New Roman" w:hAnsi="Times New Roman" w:cs="Times New Roman"/>
          <w:sz w:val="24"/>
        </w:rPr>
        <w:t xml:space="preserve"> </w:t>
      </w:r>
      <w:r w:rsidR="007B3350" w:rsidRPr="008524EF">
        <w:rPr>
          <w:rFonts w:ascii="Times New Roman" w:hAnsi="Times New Roman" w:cs="Times New Roman"/>
          <w:sz w:val="24"/>
        </w:rPr>
        <w:t>h</w:t>
      </w:r>
      <w:r w:rsidR="002E5FDB" w:rsidRPr="008524EF">
        <w:rPr>
          <w:rFonts w:ascii="Times New Roman" w:hAnsi="Times New Roman" w:cs="Times New Roman"/>
          <w:sz w:val="24"/>
        </w:rPr>
        <w:t xml:space="preserve"> </w:t>
      </w:r>
      <w:r w:rsidR="007B3350" w:rsidRPr="008524EF">
        <w:rPr>
          <w:rFonts w:ascii="Times New Roman" w:hAnsi="Times New Roman" w:cs="Times New Roman"/>
          <w:sz w:val="24"/>
        </w:rPr>
        <w:t>g</w:t>
      </w:r>
      <w:r w:rsidR="007B3350" w:rsidRPr="008524EF">
        <w:rPr>
          <w:rFonts w:ascii="Times New Roman" w:hAnsi="Times New Roman" w:cs="Times New Roman"/>
          <w:sz w:val="24"/>
          <w:vertAlign w:val="superscript"/>
        </w:rPr>
        <w:t>-1</w:t>
      </w:r>
      <w:r w:rsidR="007B3350" w:rsidRPr="008524EF">
        <w:rPr>
          <w:rFonts w:ascii="Times New Roman" w:hAnsi="Times New Roman" w:cs="Times New Roman"/>
          <w:sz w:val="24"/>
          <w:vertAlign w:val="subscript"/>
        </w:rPr>
        <w:t>Fe</w:t>
      </w:r>
      <w:r w:rsidR="007B3350" w:rsidRPr="008524EF">
        <w:rPr>
          <w:rFonts w:ascii="Times New Roman" w:hAnsi="Times New Roman" w:cs="Times New Roman"/>
          <w:sz w:val="24"/>
        </w:rPr>
        <w:t xml:space="preserve"> was achieved at </w:t>
      </w:r>
      <w:r w:rsidR="00FF21E0" w:rsidRPr="008524EF">
        <w:rPr>
          <w:rFonts w:ascii="Times New Roman" w:hAnsi="Times New Roman" w:cs="Times New Roman"/>
          <w:sz w:val="24"/>
        </w:rPr>
        <w:t xml:space="preserve">a current density of </w:t>
      </w:r>
      <w:r w:rsidR="000A5555" w:rsidRPr="008524EF">
        <w:rPr>
          <w:rFonts w:ascii="Times New Roman" w:hAnsi="Times New Roman" w:cs="Times New Roman"/>
          <w:sz w:val="24"/>
        </w:rPr>
        <w:t xml:space="preserve">10 </w:t>
      </w:r>
      <w:r w:rsidR="007B3350" w:rsidRPr="008524EF">
        <w:rPr>
          <w:rFonts w:ascii="Times New Roman" w:hAnsi="Times New Roman" w:cs="Times New Roman"/>
          <w:sz w:val="24"/>
        </w:rPr>
        <w:t>mA</w:t>
      </w:r>
      <w:r w:rsidR="008D7A73" w:rsidRPr="008524EF">
        <w:rPr>
          <w:rFonts w:ascii="Times New Roman" w:hAnsi="Times New Roman" w:cs="Times New Roman"/>
          <w:sz w:val="24"/>
        </w:rPr>
        <w:t xml:space="preserve"> </w:t>
      </w:r>
      <w:r w:rsidR="007B3350" w:rsidRPr="008524EF">
        <w:rPr>
          <w:rFonts w:ascii="Times New Roman" w:hAnsi="Times New Roman" w:cs="Times New Roman"/>
          <w:sz w:val="24"/>
        </w:rPr>
        <w:t>cm</w:t>
      </w:r>
      <w:r w:rsidR="007B3350" w:rsidRPr="008524EF">
        <w:rPr>
          <w:rFonts w:ascii="Times New Roman" w:hAnsi="Times New Roman" w:cs="Times New Roman"/>
          <w:sz w:val="24"/>
          <w:vertAlign w:val="superscript"/>
        </w:rPr>
        <w:t>-2</w:t>
      </w:r>
      <w:r w:rsidR="00FF21E0" w:rsidRPr="008524EF">
        <w:rPr>
          <w:rFonts w:ascii="Times New Roman" w:hAnsi="Times New Roman" w:cs="Times New Roman"/>
          <w:sz w:val="24"/>
        </w:rPr>
        <w:t xml:space="preserve">, which is higher than the current density used to </w:t>
      </w:r>
      <w:r w:rsidR="00DC3669" w:rsidRPr="008524EF">
        <w:rPr>
          <w:rFonts w:ascii="Times New Roman" w:hAnsi="Times New Roman" w:cs="Times New Roman"/>
          <w:sz w:val="24"/>
        </w:rPr>
        <w:t xml:space="preserve">evaluate </w:t>
      </w:r>
      <w:r w:rsidR="00FF21E0" w:rsidRPr="008524EF">
        <w:rPr>
          <w:rFonts w:ascii="Times New Roman" w:hAnsi="Times New Roman" w:cs="Times New Roman"/>
          <w:sz w:val="24"/>
        </w:rPr>
        <w:t xml:space="preserve">the electrodes </w:t>
      </w:r>
      <w:r w:rsidR="008D7A73" w:rsidRPr="008524EF">
        <w:rPr>
          <w:rFonts w:ascii="Times New Roman" w:hAnsi="Times New Roman" w:cs="Times New Roman"/>
          <w:sz w:val="24"/>
        </w:rPr>
        <w:t xml:space="preserve">reported </w:t>
      </w:r>
      <w:r w:rsidR="00FF21E0" w:rsidRPr="008524EF">
        <w:rPr>
          <w:rFonts w:ascii="Times New Roman" w:hAnsi="Times New Roman" w:cs="Times New Roman"/>
          <w:sz w:val="24"/>
        </w:rPr>
        <w:t>in Tabl</w:t>
      </w:r>
      <w:r w:rsidR="00FF21E0" w:rsidRPr="00DA177F">
        <w:rPr>
          <w:rFonts w:ascii="Times New Roman" w:hAnsi="Times New Roman" w:cs="Times New Roman"/>
          <w:sz w:val="24"/>
        </w:rPr>
        <w:t>e</w:t>
      </w:r>
      <w:r w:rsidR="00FF21E0" w:rsidRPr="008524EF">
        <w:rPr>
          <w:rFonts w:ascii="Times New Roman" w:hAnsi="Times New Roman" w:cs="Times New Roman"/>
          <w:sz w:val="24"/>
        </w:rPr>
        <w:t xml:space="preserve"> 1</w:t>
      </w:r>
      <w:r w:rsidR="00AB3D86" w:rsidRPr="008524EF">
        <w:rPr>
          <w:rFonts w:ascii="Times New Roman" w:hAnsi="Times New Roman" w:cs="Times New Roman"/>
          <w:sz w:val="24"/>
        </w:rPr>
        <w:t>.</w:t>
      </w:r>
    </w:p>
    <w:p w14:paraId="32C17770" w14:textId="77777777" w:rsidR="00155766" w:rsidRDefault="00F5750F" w:rsidP="00F5750F">
      <w:pPr>
        <w:spacing w:line="480" w:lineRule="auto"/>
        <w:jc w:val="both"/>
        <w:rPr>
          <w:rFonts w:ascii="Times New Roman" w:hAnsi="Times New Roman" w:cs="Times New Roman"/>
          <w:iCs/>
          <w:sz w:val="24"/>
          <w:szCs w:val="24"/>
        </w:rPr>
      </w:pPr>
      <w:r w:rsidRPr="008524EF">
        <w:rPr>
          <w:rFonts w:ascii="Times New Roman" w:hAnsi="Times New Roman" w:cs="Times New Roman"/>
          <w:iCs/>
          <w:sz w:val="24"/>
          <w:szCs w:val="24"/>
        </w:rPr>
        <w:t xml:space="preserve">Among the various sulphide additives, the most promising are bismuth and iron sulphide </w:t>
      </w:r>
      <w:r w:rsidRPr="008524EF">
        <w:rPr>
          <w:rFonts w:ascii="Times New Roman" w:hAnsi="Times New Roman" w:cs="Times New Roman"/>
          <w:iCs/>
          <w:sz w:val="24"/>
          <w:szCs w:val="24"/>
        </w:rPr>
        <w:fldChar w:fldCharType="begin" w:fldLock="1"/>
      </w:r>
      <w:r w:rsidR="002A276D" w:rsidRPr="008524EF">
        <w:rPr>
          <w:rFonts w:ascii="Times New Roman" w:hAnsi="Times New Roman" w:cs="Times New Roman"/>
          <w:iCs/>
          <w:sz w:val="24"/>
          <w:szCs w:val="24"/>
        </w:rPr>
        <w:instrText>ADDIN CSL_CITATION { "citationItems" : [ { "id" : "ITEM-1", "itemData" : { "DOI" : "10.1016/j.jpowsour.2014.06.126", "ISSN" : "03787753", "abstract" : "Iron electrodes were prepared by hot-pressing iron-polyethylene based formulations on nickel foam stripes. NiFe cells were tested by using commercial nickel electrodes and our iron electrodes. Post-hoc comparisons were used to identify meaningful differences between iron electrode formulations (based upon bismuth, bismuth sulphate, potassium sulphide and iron sulphide as additives). Our results confirm that both bismuth sulphide and iron sulphide favour the process of charge/discharge of a NiFe cell. In addition, we have found that the use of metallic bismuth only marginally influences coulombic efficiency; likewise, the presence of the soluble bisulfide anion is not sufficient to increase coulombic efficiency. Finally, NiFe cells prepared with bismuth sulphide outperformed their iron sulphide counterparts.", "author" : [ { "dropping-particle" : "", "family" : "Gil Posada", "given" : "Jorge Omar", "non-dropping-particle" : "", "parse-names" : false, "suffix" : "" }, { "dropping-particle" : "", "family" : "Hall", "given" : "Peter J.", "non-dropping-particle" : "", "parse-names" : false, "suffix" : "" } ], "container-title" : "Journal of Power Sources", "id" : "ITEM-1", "issued" : { "date-parts" : [ [ "2014", "12" ] ] }, "note" : "Use of additives in the Iron Electrode configuration", "page" : "810-815", "title" : "Post-hoc comparisons among iron electrode formulations based on bismuth, bismuth sulphide, iron sulphide, and potassium sulphide under strong alkaline conditions", "type" : "article-journal", "volume" : "268" }, "uris" : [ "http://www.mendeley.com/documents/?uuid=c7e3b57a-cdb8-476c-8b7d-0a9e3b73b18f" ] } ], "mendeley" : { "formattedCitation" : "[34]", "plainTextFormattedCitation" : "[34]", "previouslyFormattedCitation" : "[34]" }, "properties" : { "noteIndex" : 0 }, "schema" : "https://github.com/citation-style-language/schema/raw/master/csl-citation.json" }</w:instrText>
      </w:r>
      <w:r w:rsidRPr="008524EF">
        <w:rPr>
          <w:rFonts w:ascii="Times New Roman" w:hAnsi="Times New Roman" w:cs="Times New Roman"/>
          <w:iCs/>
          <w:sz w:val="24"/>
          <w:szCs w:val="24"/>
        </w:rPr>
        <w:fldChar w:fldCharType="separate"/>
      </w:r>
      <w:r w:rsidR="002A276D" w:rsidRPr="008524EF">
        <w:rPr>
          <w:rFonts w:ascii="Times New Roman" w:hAnsi="Times New Roman" w:cs="Times New Roman"/>
          <w:iCs/>
          <w:sz w:val="24"/>
          <w:szCs w:val="24"/>
        </w:rPr>
        <w:t>[34]</w:t>
      </w:r>
      <w:r w:rsidRPr="008524EF">
        <w:rPr>
          <w:rFonts w:ascii="Times New Roman" w:hAnsi="Times New Roman" w:cs="Times New Roman"/>
          <w:iCs/>
          <w:sz w:val="24"/>
          <w:szCs w:val="24"/>
        </w:rPr>
        <w:fldChar w:fldCharType="end"/>
      </w:r>
      <w:r w:rsidRPr="008524EF">
        <w:rPr>
          <w:rFonts w:ascii="Times New Roman" w:hAnsi="Times New Roman" w:cs="Times New Roman"/>
          <w:iCs/>
          <w:sz w:val="24"/>
          <w:szCs w:val="24"/>
        </w:rPr>
        <w:t xml:space="preserve">; it has been mentioned that the use of both additives not only improves the charge/discharge cycling coulombic efficiency but also helps to maintain the capacity of the electrode even after 1200 cycles at 100% depth of discharge </w:t>
      </w:r>
      <w:r w:rsidRPr="008524EF">
        <w:rPr>
          <w:rFonts w:ascii="Times New Roman" w:hAnsi="Times New Roman" w:cs="Times New Roman"/>
          <w:iCs/>
          <w:sz w:val="24"/>
          <w:szCs w:val="24"/>
        </w:rPr>
        <w:fldChar w:fldCharType="begin" w:fldLock="1"/>
      </w:r>
      <w:r w:rsidR="002A276D" w:rsidRPr="008524EF">
        <w:rPr>
          <w:rFonts w:ascii="Times New Roman" w:hAnsi="Times New Roman" w:cs="Times New Roman"/>
          <w:iCs/>
          <w:sz w:val="24"/>
          <w:szCs w:val="24"/>
        </w:rPr>
        <w:instrText>ADDIN CSL_CITATION { "citationItems" : [ { "id" : "ITEM-1", "itemData" : { "DOI" : "10.1149/2.0741509jes", "ISSN" : "0013-4651", "abstract" : "Iron-based alkaline rechargeable batteries such as nickel-iron and iron-air batteries are promising candidates for large-scale energy storage applications because of their relatively low cost, inherent robustness to cycling, and eco-friendliness. In the present study, we demonstrate iron electrodes containing iron (II) sulfide and bismuth oxide additives that do not exhibit any noticeable capacity loss even after 1200 cycles at 100% depth of discharge in each cycle. In iron electrodes prepared with bismuth sulfide additive, capacity loss occurred during cycling, accompanied by a decrease in discharge rate capability and rapid passivation. The recovery of capacity by adding sulfide ions to the electrolyte confirmed that the electrode that suffered capacity fade did not have an adequate supply of sulfide ions. We also found that the loss of cycleability was accompanied by the steady accumulation of magnetite and loss of iron sulfides at the iron electrode. The use of sparingly soluble iron (II) sulfide as an electrode additive ensured a sustained and steady supply of sulfide preventing the accumulation of magnetite during cycling. Thus, we have gained understanding of the critical role of sulfide additives in achieving long cycle life in rechargeable alkaline iron electrodes.", "author" : [ { "dropping-particle" : "", "family" : "Manohar", "given" : "A. K.", "non-dropping-particle" : "", "parse-names" : false, "suffix" : "" }, { "dropping-particle" : "", "family" : "Yang", "given" : "C.", "non-dropping-particle" : "", "parse-names" : false, "suffix" : "" }, { "dropping-particle" : "", "family" : "Narayanan", "given" : "S. R.", "non-dropping-particle" : "", "parse-names" : false, "suffix" : "" } ], "container-title" : "Journal of the Electrochemical Society", "id" : "ITEM-1", "issue" : "9", "issued" : { "date-parts" : [ [ "2015", "6", "30" ] ] }, "note" : "The most recent one of the series... Explains the role of the sulphides at the end reports a great low cost hot pressed iron electrode using bismuth oxide and iron sulphide with high purity iron powder over a high surface area carbonaceous support material", "page" : "A1864-A1872", "publisher" : "Electrochemical Society Inc.", "title" : "The Role of Sulfide Additives in Achieving Long Cycle Life Rechargeable Iron Electrodes in Alkaline Batteries", "type" : "article-journal", "volume" : "162" }, "uris" : [ "http://www.mendeley.com/documents/?uuid=97f9c162-0773-4c6c-9215-b4fddba67d48" ] } ], "mendeley" : { "formattedCitation" : "[35]", "plainTextFormattedCitation" : "[35]", "previouslyFormattedCitation" : "[35]" }, "properties" : { "noteIndex" : 0 }, "schema" : "https://github.com/citation-style-language/schema/raw/master/csl-citation.json" }</w:instrText>
      </w:r>
      <w:r w:rsidRPr="008524EF">
        <w:rPr>
          <w:rFonts w:ascii="Times New Roman" w:hAnsi="Times New Roman" w:cs="Times New Roman"/>
          <w:iCs/>
          <w:sz w:val="24"/>
          <w:szCs w:val="24"/>
        </w:rPr>
        <w:fldChar w:fldCharType="separate"/>
      </w:r>
      <w:r w:rsidR="002A276D" w:rsidRPr="008524EF">
        <w:rPr>
          <w:rFonts w:ascii="Times New Roman" w:hAnsi="Times New Roman" w:cs="Times New Roman"/>
          <w:iCs/>
          <w:sz w:val="24"/>
          <w:szCs w:val="24"/>
        </w:rPr>
        <w:t>[35]</w:t>
      </w:r>
      <w:r w:rsidRPr="008524EF">
        <w:rPr>
          <w:rFonts w:ascii="Times New Roman" w:hAnsi="Times New Roman" w:cs="Times New Roman"/>
          <w:iCs/>
          <w:sz w:val="24"/>
          <w:szCs w:val="24"/>
        </w:rPr>
        <w:fldChar w:fldCharType="end"/>
      </w:r>
      <w:r w:rsidRPr="008524EF">
        <w:rPr>
          <w:rFonts w:ascii="Times New Roman" w:hAnsi="Times New Roman" w:cs="Times New Roman"/>
          <w:iCs/>
          <w:sz w:val="24"/>
          <w:szCs w:val="24"/>
        </w:rPr>
        <w:t>. For example</w:t>
      </w:r>
      <w:r w:rsidR="00303854" w:rsidRPr="008524EF">
        <w:rPr>
          <w:rFonts w:ascii="Times New Roman" w:hAnsi="Times New Roman" w:cs="Times New Roman"/>
          <w:iCs/>
          <w:sz w:val="24"/>
          <w:szCs w:val="24"/>
        </w:rPr>
        <w:t>,</w:t>
      </w:r>
      <w:r w:rsidRPr="008524EF">
        <w:rPr>
          <w:rFonts w:ascii="Times New Roman" w:hAnsi="Times New Roman" w:cs="Times New Roman"/>
          <w:iCs/>
          <w:sz w:val="24"/>
          <w:szCs w:val="24"/>
        </w:rPr>
        <w:t xml:space="preserve"> </w:t>
      </w:r>
      <w:r w:rsidR="00B1575F" w:rsidRPr="008524EF">
        <w:rPr>
          <w:rFonts w:ascii="Times New Roman" w:hAnsi="Times New Roman" w:cs="Times New Roman"/>
          <w:iCs/>
          <w:sz w:val="24"/>
          <w:szCs w:val="24"/>
        </w:rPr>
        <w:t xml:space="preserve">in reference </w:t>
      </w:r>
      <w:r w:rsidRPr="008524EF">
        <w:rPr>
          <w:rFonts w:ascii="Times New Roman" w:hAnsi="Times New Roman" w:cs="Times New Roman"/>
          <w:iCs/>
          <w:sz w:val="24"/>
          <w:szCs w:val="24"/>
        </w:rPr>
        <w:t xml:space="preserve"> </w:t>
      </w:r>
      <w:r w:rsidRPr="008524EF">
        <w:rPr>
          <w:rFonts w:ascii="Times New Roman" w:hAnsi="Times New Roman" w:cs="Times New Roman"/>
          <w:iCs/>
          <w:sz w:val="24"/>
          <w:szCs w:val="24"/>
        </w:rPr>
        <w:fldChar w:fldCharType="begin" w:fldLock="1"/>
      </w:r>
      <w:r w:rsidR="002A276D" w:rsidRPr="008524EF">
        <w:rPr>
          <w:rFonts w:ascii="Times New Roman" w:hAnsi="Times New Roman" w:cs="Times New Roman"/>
          <w:iCs/>
          <w:sz w:val="24"/>
          <w:szCs w:val="24"/>
        </w:rPr>
        <w:instrText>ADDIN CSL_CITATION { "citationItems" : [ { "id" : "ITEM-1", "itemData" : { "DOI" : "10.1016/j.jpowsour.2014.06.126", "ISSN" : "03787753", "abstract" : "Iron electrodes were prepared by hot-pressing iron-polyethylene based formulations on nickel foam stripes. NiFe cells were tested by using commercial nickel electrodes and our iron electrodes. Post-hoc comparisons were used to identify meaningful differences between iron electrode formulations (based upon bismuth, bismuth sulphate, potassium sulphide and iron sulphide as additives). Our results confirm that both bismuth sulphide and iron sulphide favour the process of charge/discharge of a NiFe cell. In addition, we have found that the use of metallic bismuth only marginally influences coulombic efficiency; likewise, the presence of the soluble bisulfide anion is not sufficient to increase coulombic efficiency. Finally, NiFe cells prepared with bismuth sulphide outperformed their iron sulphide counterparts.", "author" : [ { "dropping-particle" : "", "family" : "Gil Posada", "given" : "Jorge Omar", "non-dropping-particle" : "", "parse-names" : false, "suffix" : "" }, { "dropping-particle" : "", "family" : "Hall", "given" : "Peter J.", "non-dropping-particle" : "", "parse-names" : false, "suffix" : "" } ], "container-title" : "Journal of Power Sources", "id" : "ITEM-1", "issued" : { "date-parts" : [ [ "2014", "12" ] ] }, "note" : "Use of additives in the Iron Electrode configuration", "page" : "810-815", "title" : "Post-hoc comparisons among iron electrode formulations based on bismuth, bismuth sulphide, iron sulphide, and potassium sulphide under strong alkaline conditions", "type" : "article-journal", "volume" : "268" }, "uris" : [ "http://www.mendeley.com/documents/?uuid=c7e3b57a-cdb8-476c-8b7d-0a9e3b73b18f" ] } ], "mendeley" : { "formattedCitation" : "[34]", "plainTextFormattedCitation" : "[34]", "previouslyFormattedCitation" : "[34]" }, "properties" : { "noteIndex" : 0 }, "schema" : "https://github.com/citation-style-language/schema/raw/master/csl-citation.json" }</w:instrText>
      </w:r>
      <w:r w:rsidRPr="008524EF">
        <w:rPr>
          <w:rFonts w:ascii="Times New Roman" w:hAnsi="Times New Roman" w:cs="Times New Roman"/>
          <w:iCs/>
          <w:sz w:val="24"/>
          <w:szCs w:val="24"/>
        </w:rPr>
        <w:fldChar w:fldCharType="separate"/>
      </w:r>
      <w:r w:rsidR="002A276D" w:rsidRPr="008524EF">
        <w:rPr>
          <w:rFonts w:ascii="Times New Roman" w:hAnsi="Times New Roman" w:cs="Times New Roman"/>
          <w:iCs/>
          <w:sz w:val="24"/>
          <w:szCs w:val="24"/>
        </w:rPr>
        <w:t>[34]</w:t>
      </w:r>
      <w:r w:rsidRPr="008524EF">
        <w:rPr>
          <w:rFonts w:ascii="Times New Roman" w:hAnsi="Times New Roman" w:cs="Times New Roman"/>
          <w:iCs/>
          <w:sz w:val="24"/>
          <w:szCs w:val="24"/>
        </w:rPr>
        <w:fldChar w:fldCharType="end"/>
      </w:r>
      <w:r w:rsidRPr="008524EF">
        <w:rPr>
          <w:rFonts w:ascii="Times New Roman" w:hAnsi="Times New Roman" w:cs="Times New Roman"/>
          <w:iCs/>
          <w:sz w:val="24"/>
          <w:szCs w:val="24"/>
        </w:rPr>
        <w:t xml:space="preserve"> different mixtures of iron powder with different additives were hot-pressed and compared. In that publication, the authors reported a very low coulombic efficiency for the plain electrode (no additives close to 1-2% coulombic efficiency) and a noticeable increment to 35% efficiency after the addition of 5% bismuth sulphide into the electrode formulation. Table 1 shows the performanc</w:t>
      </w:r>
      <w:r w:rsidR="002A2175">
        <w:rPr>
          <w:rFonts w:ascii="Times New Roman" w:hAnsi="Times New Roman" w:cs="Times New Roman"/>
          <w:iCs/>
          <w:sz w:val="24"/>
          <w:szCs w:val="24"/>
        </w:rPr>
        <w:t>e of different iron electrodes.</w:t>
      </w:r>
    </w:p>
    <w:p w14:paraId="430FD403" w14:textId="77777777" w:rsidR="002A2175" w:rsidRPr="008524EF" w:rsidRDefault="002A2175" w:rsidP="00F5750F">
      <w:pPr>
        <w:spacing w:line="480" w:lineRule="auto"/>
        <w:jc w:val="both"/>
        <w:rPr>
          <w:rFonts w:ascii="Times New Roman" w:hAnsi="Times New Roman" w:cs="Times New Roman"/>
          <w:iCs/>
          <w:sz w:val="24"/>
          <w:szCs w:val="24"/>
        </w:rPr>
      </w:pPr>
    </w:p>
    <w:p w14:paraId="51454623" w14:textId="77777777" w:rsidR="00BE4731" w:rsidRPr="008524EF" w:rsidRDefault="001710CF" w:rsidP="00C646CB">
      <w:pPr>
        <w:spacing w:line="480" w:lineRule="auto"/>
        <w:jc w:val="both"/>
        <w:rPr>
          <w:rFonts w:ascii="Times New Roman" w:hAnsi="Times New Roman" w:cs="Times New Roman"/>
          <w:i/>
          <w:iCs/>
          <w:sz w:val="24"/>
          <w:szCs w:val="24"/>
        </w:rPr>
      </w:pPr>
      <w:r w:rsidRPr="008524EF">
        <w:rPr>
          <w:rFonts w:ascii="Times New Roman" w:hAnsi="Times New Roman" w:cs="Times New Roman"/>
          <w:i/>
          <w:iCs/>
          <w:sz w:val="24"/>
          <w:szCs w:val="24"/>
        </w:rPr>
        <w:t>3.</w:t>
      </w:r>
      <w:r w:rsidR="00D81B80" w:rsidRPr="008524EF">
        <w:rPr>
          <w:rFonts w:ascii="Times New Roman" w:hAnsi="Times New Roman" w:cs="Times New Roman"/>
          <w:i/>
          <w:iCs/>
          <w:sz w:val="24"/>
          <w:szCs w:val="24"/>
        </w:rPr>
        <w:t>4</w:t>
      </w:r>
      <w:r w:rsidRPr="008524EF">
        <w:rPr>
          <w:rFonts w:ascii="Times New Roman" w:hAnsi="Times New Roman" w:cs="Times New Roman"/>
          <w:i/>
          <w:iCs/>
          <w:sz w:val="24"/>
          <w:szCs w:val="24"/>
        </w:rPr>
        <w:t xml:space="preserve"> Performance of air electrodes in </w:t>
      </w:r>
      <w:r w:rsidR="008C7003" w:rsidRPr="008524EF">
        <w:rPr>
          <w:rFonts w:ascii="Times New Roman" w:hAnsi="Times New Roman" w:cs="Times New Roman"/>
          <w:i/>
          <w:iCs/>
          <w:sz w:val="24"/>
          <w:szCs w:val="24"/>
        </w:rPr>
        <w:t xml:space="preserve">a </w:t>
      </w:r>
      <w:r w:rsidRPr="008524EF">
        <w:rPr>
          <w:rFonts w:ascii="Times New Roman" w:hAnsi="Times New Roman" w:cs="Times New Roman"/>
          <w:i/>
          <w:iCs/>
          <w:sz w:val="24"/>
          <w:szCs w:val="24"/>
        </w:rPr>
        <w:t>half-cell</w:t>
      </w:r>
      <w:r w:rsidR="00C646CB" w:rsidRPr="008524EF">
        <w:rPr>
          <w:rFonts w:ascii="Times New Roman" w:hAnsi="Times New Roman" w:cs="Times New Roman"/>
          <w:i/>
          <w:iCs/>
          <w:sz w:val="24"/>
          <w:szCs w:val="24"/>
        </w:rPr>
        <w:t xml:space="preserve"> configuration</w:t>
      </w:r>
    </w:p>
    <w:p w14:paraId="69A09EC1" w14:textId="77777777" w:rsidR="00D12B42" w:rsidRDefault="00E12BD8" w:rsidP="00D12B42">
      <w:pPr>
        <w:spacing w:line="480" w:lineRule="auto"/>
        <w:jc w:val="both"/>
        <w:rPr>
          <w:rFonts w:ascii="Times New Roman" w:hAnsi="Times New Roman" w:cs="Times New Roman"/>
          <w:sz w:val="24"/>
          <w:lang w:eastAsia="en-GB"/>
        </w:rPr>
      </w:pPr>
      <w:r w:rsidRPr="008524EF">
        <w:rPr>
          <w:rFonts w:ascii="Times New Roman" w:hAnsi="Times New Roman" w:cs="Times New Roman"/>
          <w:sz w:val="24"/>
          <w:szCs w:val="24"/>
        </w:rPr>
        <w:t>The hot</w:t>
      </w:r>
      <w:r w:rsidR="0094721E" w:rsidRPr="008524EF">
        <w:rPr>
          <w:rFonts w:ascii="Times New Roman" w:hAnsi="Times New Roman" w:cs="Times New Roman"/>
          <w:sz w:val="24"/>
          <w:szCs w:val="24"/>
        </w:rPr>
        <w:t>-</w:t>
      </w:r>
      <w:r w:rsidRPr="008524EF">
        <w:rPr>
          <w:rFonts w:ascii="Times New Roman" w:hAnsi="Times New Roman" w:cs="Times New Roman"/>
          <w:sz w:val="24"/>
          <w:szCs w:val="24"/>
        </w:rPr>
        <w:t xml:space="preserve">pressed </w:t>
      </w:r>
      <w:r w:rsidR="0094721E" w:rsidRPr="008524EF">
        <w:rPr>
          <w:rFonts w:ascii="Times New Roman" w:hAnsi="Times New Roman" w:cs="Times New Roman"/>
          <w:sz w:val="24"/>
          <w:szCs w:val="24"/>
        </w:rPr>
        <w:t xml:space="preserve">air </w:t>
      </w:r>
      <w:r w:rsidRPr="008524EF">
        <w:rPr>
          <w:rFonts w:ascii="Times New Roman" w:hAnsi="Times New Roman" w:cs="Times New Roman"/>
          <w:sz w:val="24"/>
          <w:szCs w:val="24"/>
        </w:rPr>
        <w:t>electrodes</w:t>
      </w:r>
      <w:r w:rsidR="00767D45" w:rsidRPr="008524EF">
        <w:rPr>
          <w:rFonts w:ascii="Times New Roman" w:hAnsi="Times New Roman" w:cs="Times New Roman"/>
          <w:sz w:val="24"/>
          <w:szCs w:val="24"/>
        </w:rPr>
        <w:t xml:space="preserve"> </w:t>
      </w:r>
      <w:r w:rsidRPr="008524EF">
        <w:rPr>
          <w:rFonts w:ascii="Times New Roman" w:hAnsi="Times New Roman" w:cs="Times New Roman"/>
          <w:sz w:val="24"/>
          <w:szCs w:val="24"/>
        </w:rPr>
        <w:t>have a geometrical area of 25 cm</w:t>
      </w:r>
      <w:r w:rsidRPr="008524EF">
        <w:rPr>
          <w:rFonts w:ascii="Times New Roman" w:hAnsi="Times New Roman" w:cs="Times New Roman"/>
          <w:sz w:val="24"/>
          <w:szCs w:val="24"/>
          <w:vertAlign w:val="superscript"/>
        </w:rPr>
        <w:t>2</w:t>
      </w:r>
      <w:r w:rsidRPr="008524EF">
        <w:rPr>
          <w:rFonts w:ascii="Times New Roman" w:hAnsi="Times New Roman" w:cs="Times New Roman"/>
          <w:sz w:val="24"/>
          <w:szCs w:val="24"/>
        </w:rPr>
        <w:t xml:space="preserve"> </w:t>
      </w:r>
      <w:r w:rsidR="008D7A73" w:rsidRPr="008524EF">
        <w:rPr>
          <w:rFonts w:ascii="Times New Roman" w:hAnsi="Times New Roman" w:cs="Times New Roman"/>
          <w:sz w:val="24"/>
          <w:szCs w:val="24"/>
        </w:rPr>
        <w:t xml:space="preserve">with </w:t>
      </w:r>
      <w:r w:rsidR="00703474" w:rsidRPr="008524EF">
        <w:rPr>
          <w:rFonts w:ascii="Times New Roman" w:hAnsi="Times New Roman" w:cs="Times New Roman"/>
          <w:i/>
          <w:sz w:val="24"/>
          <w:szCs w:val="24"/>
        </w:rPr>
        <w:t>ca.</w:t>
      </w:r>
      <w:r w:rsidRPr="008524EF">
        <w:rPr>
          <w:rFonts w:ascii="Times New Roman" w:hAnsi="Times New Roman" w:cs="Times New Roman"/>
          <w:sz w:val="24"/>
          <w:szCs w:val="24"/>
        </w:rPr>
        <w:t xml:space="preserve"> 0.5 mm </w:t>
      </w:r>
      <w:r w:rsidR="008D7A73" w:rsidRPr="008524EF">
        <w:rPr>
          <w:rFonts w:ascii="Times New Roman" w:hAnsi="Times New Roman" w:cs="Times New Roman"/>
          <w:sz w:val="24"/>
          <w:szCs w:val="24"/>
        </w:rPr>
        <w:t xml:space="preserve">thickness </w:t>
      </w:r>
      <w:r w:rsidRPr="008524EF">
        <w:rPr>
          <w:rFonts w:ascii="Times New Roman" w:hAnsi="Times New Roman" w:cs="Times New Roman"/>
          <w:sz w:val="24"/>
          <w:szCs w:val="24"/>
        </w:rPr>
        <w:t xml:space="preserve">and a total mass of </w:t>
      </w:r>
      <w:r w:rsidR="00C20488" w:rsidRPr="008524EF">
        <w:rPr>
          <w:rFonts w:ascii="Times New Roman" w:hAnsi="Times New Roman" w:cs="Times New Roman"/>
          <w:sz w:val="24"/>
          <w:szCs w:val="24"/>
        </w:rPr>
        <w:t>3.1</w:t>
      </w:r>
      <w:r w:rsidR="003B6E82" w:rsidRPr="008524EF">
        <w:rPr>
          <w:rFonts w:ascii="Times New Roman" w:hAnsi="Times New Roman" w:cs="Times New Roman"/>
          <w:sz w:val="24"/>
          <w:szCs w:val="24"/>
        </w:rPr>
        <w:t xml:space="preserve"> </w:t>
      </w:r>
      <w:r w:rsidRPr="008524EF">
        <w:rPr>
          <w:rFonts w:ascii="Times New Roman" w:hAnsi="Times New Roman" w:cs="Times New Roman"/>
          <w:sz w:val="24"/>
          <w:szCs w:val="24"/>
        </w:rPr>
        <w:t>g</w:t>
      </w:r>
      <w:r w:rsidR="00FE3373" w:rsidRPr="008524EF">
        <w:rPr>
          <w:rFonts w:ascii="Times New Roman" w:hAnsi="Times New Roman" w:cs="Times New Roman"/>
          <w:sz w:val="24"/>
          <w:szCs w:val="24"/>
        </w:rPr>
        <w:t xml:space="preserve"> (</w:t>
      </w:r>
      <w:r w:rsidR="008D7A73" w:rsidRPr="008524EF">
        <w:rPr>
          <w:rFonts w:ascii="Times New Roman" w:hAnsi="Times New Roman" w:cs="Times New Roman"/>
          <w:sz w:val="24"/>
          <w:szCs w:val="24"/>
        </w:rPr>
        <w:t xml:space="preserve">see </w:t>
      </w:r>
      <w:r w:rsidR="00FE3373" w:rsidRPr="008524EF">
        <w:rPr>
          <w:rFonts w:ascii="Times New Roman" w:hAnsi="Times New Roman" w:cs="Times New Roman"/>
          <w:sz w:val="24"/>
          <w:szCs w:val="24"/>
        </w:rPr>
        <w:t xml:space="preserve">Figure </w:t>
      </w:r>
      <w:r w:rsidR="003E6FF8" w:rsidRPr="008524EF">
        <w:rPr>
          <w:rFonts w:ascii="Times New Roman" w:hAnsi="Times New Roman" w:cs="Times New Roman"/>
          <w:sz w:val="24"/>
          <w:szCs w:val="24"/>
        </w:rPr>
        <w:t>5</w:t>
      </w:r>
      <w:r w:rsidR="00FE3373" w:rsidRPr="008524EF">
        <w:rPr>
          <w:rFonts w:ascii="Times New Roman" w:hAnsi="Times New Roman" w:cs="Times New Roman"/>
          <w:sz w:val="24"/>
          <w:szCs w:val="24"/>
        </w:rPr>
        <w:t>a)</w:t>
      </w:r>
      <w:r w:rsidRPr="008524EF">
        <w:rPr>
          <w:rFonts w:ascii="Times New Roman" w:hAnsi="Times New Roman" w:cs="Times New Roman"/>
          <w:sz w:val="24"/>
          <w:szCs w:val="24"/>
        </w:rPr>
        <w:t>.</w:t>
      </w:r>
      <w:r w:rsidR="00FE3373" w:rsidRPr="008524EF">
        <w:rPr>
          <w:rFonts w:ascii="Times New Roman" w:hAnsi="Times New Roman" w:cs="Times New Roman"/>
          <w:sz w:val="24"/>
          <w:szCs w:val="24"/>
        </w:rPr>
        <w:t xml:space="preserve"> </w:t>
      </w:r>
      <w:r w:rsidR="00832D69" w:rsidRPr="008524EF">
        <w:rPr>
          <w:rFonts w:ascii="Times New Roman" w:hAnsi="Times New Roman" w:cs="Times New Roman"/>
          <w:sz w:val="24"/>
          <w:szCs w:val="24"/>
        </w:rPr>
        <w:t>The</w:t>
      </w:r>
      <w:r w:rsidR="00FE3373" w:rsidRPr="008524EF">
        <w:rPr>
          <w:rFonts w:ascii="Times New Roman" w:hAnsi="Times New Roman" w:cs="Times New Roman"/>
          <w:sz w:val="24"/>
          <w:szCs w:val="24"/>
        </w:rPr>
        <w:t xml:space="preserve"> flat surface composed of Pd/C catalyst particles with PTFE binder</w:t>
      </w:r>
      <w:r w:rsidR="00B1575F" w:rsidRPr="008524EF">
        <w:rPr>
          <w:rFonts w:ascii="Times New Roman" w:hAnsi="Times New Roman" w:cs="Times New Roman"/>
          <w:sz w:val="24"/>
          <w:szCs w:val="24"/>
        </w:rPr>
        <w:t>,</w:t>
      </w:r>
      <w:r w:rsidRPr="008524EF">
        <w:rPr>
          <w:rFonts w:ascii="Times New Roman" w:hAnsi="Times New Roman" w:cs="Times New Roman"/>
          <w:sz w:val="24"/>
          <w:szCs w:val="24"/>
        </w:rPr>
        <w:t xml:space="preserve"> </w:t>
      </w:r>
      <w:r w:rsidR="00832D69" w:rsidRPr="008524EF">
        <w:rPr>
          <w:rFonts w:ascii="Times New Roman" w:hAnsi="Times New Roman" w:cs="Times New Roman"/>
          <w:sz w:val="24"/>
          <w:szCs w:val="24"/>
        </w:rPr>
        <w:t>faces</w:t>
      </w:r>
      <w:r w:rsidR="00FE3373" w:rsidRPr="008524EF">
        <w:rPr>
          <w:rFonts w:ascii="Times New Roman" w:hAnsi="Times New Roman" w:cs="Times New Roman"/>
          <w:sz w:val="24"/>
          <w:szCs w:val="24"/>
        </w:rPr>
        <w:t xml:space="preserve"> the electrolyte</w:t>
      </w:r>
      <w:r w:rsidR="00B1575F" w:rsidRPr="008524EF">
        <w:rPr>
          <w:rFonts w:ascii="Times New Roman" w:hAnsi="Times New Roman" w:cs="Times New Roman"/>
          <w:sz w:val="24"/>
          <w:szCs w:val="24"/>
        </w:rPr>
        <w:t>, see F</w:t>
      </w:r>
      <w:r w:rsidR="00FE3373" w:rsidRPr="008524EF">
        <w:rPr>
          <w:rFonts w:ascii="Times New Roman" w:hAnsi="Times New Roman" w:cs="Times New Roman"/>
          <w:sz w:val="24"/>
          <w:szCs w:val="24"/>
        </w:rPr>
        <w:t xml:space="preserve">igure </w:t>
      </w:r>
      <w:r w:rsidR="003E6FF8" w:rsidRPr="008524EF">
        <w:rPr>
          <w:rFonts w:ascii="Times New Roman" w:hAnsi="Times New Roman" w:cs="Times New Roman"/>
          <w:sz w:val="24"/>
          <w:szCs w:val="24"/>
        </w:rPr>
        <w:t>5</w:t>
      </w:r>
      <w:r w:rsidR="00FE3373" w:rsidRPr="008524EF">
        <w:rPr>
          <w:rFonts w:ascii="Times New Roman" w:hAnsi="Times New Roman" w:cs="Times New Roman"/>
          <w:sz w:val="24"/>
          <w:szCs w:val="24"/>
        </w:rPr>
        <w:t xml:space="preserve">b. </w:t>
      </w:r>
      <w:r w:rsidR="00A625AF" w:rsidRPr="008524EF">
        <w:rPr>
          <w:rFonts w:ascii="Times New Roman" w:hAnsi="Times New Roman" w:cs="Times New Roman"/>
          <w:sz w:val="24"/>
          <w:szCs w:val="24"/>
        </w:rPr>
        <w:t xml:space="preserve">Details of the air electrode composition and performance data have already been  </w:t>
      </w:r>
      <w:r w:rsidRPr="008524EF">
        <w:rPr>
          <w:rFonts w:ascii="Times New Roman" w:hAnsi="Times New Roman" w:cs="Times New Roman"/>
          <w:sz w:val="24"/>
          <w:szCs w:val="24"/>
        </w:rPr>
        <w:t>published and can be found elsewhere</w:t>
      </w:r>
      <w:r w:rsidR="00072CE8" w:rsidRPr="008524EF">
        <w:rPr>
          <w:rFonts w:ascii="Times New Roman" w:hAnsi="Times New Roman" w:cs="Times New Roman"/>
          <w:sz w:val="24"/>
          <w:szCs w:val="24"/>
        </w:rPr>
        <w:t xml:space="preserve"> </w:t>
      </w:r>
      <w:r w:rsidR="00072CE8" w:rsidRPr="008524EF">
        <w:rPr>
          <w:rFonts w:ascii="Times New Roman" w:hAnsi="Times New Roman" w:cs="Times New Roman"/>
          <w:sz w:val="24"/>
          <w:szCs w:val="24"/>
        </w:rPr>
        <w:fldChar w:fldCharType="begin" w:fldLock="1"/>
      </w:r>
      <w:r w:rsidR="00381141" w:rsidRPr="008524EF">
        <w:rPr>
          <w:rFonts w:ascii="Times New Roman" w:hAnsi="Times New Roman" w:cs="Times New Roman"/>
          <w:sz w:val="24"/>
          <w:szCs w:val="24"/>
        </w:rPr>
        <w:instrText>ADDIN CSL_CITATION { "citationItems" : [ { "id" : "ITEM-1", "itemData" : { "DOI" : "http://dx.doi.org/10.1016/j.electacta.2015.06.001", "ISSN" : "0013-4686", "abstract" : "Abstract Designing a bifunctional air electrode which catalyses both the oxygen reduction and oxygen evolution reactions is an essential part of progress towards fully rechargeable metal-air batteries, such as the iron-air battery which is environmentally friendly, low cost, and does not suffer risk of thermal runaway like lithium-ion batteries. This paper reports the development of a lightweight carbon-based bifunctional air electrode, catalysed by a small (0.5 mg cm\u22122) loading of 30 wt.% palladium on carbon. The Pd-catalysed air electrode showed good bifunctional activity, with 0.53 V potential difference between oxygen reduction and evolution. The Pd/C air electrode showed improved catalytic activity at high current densities (\u2265 50 mA cm\u22122) and enhanced durability compared with two commercial Pt/C air electrodes produced by Gaskatel GmbH and Johnson Matthey. A stable oxygen evolution potential was maintained over 1,000 charge-discharge cycles.", "author" : [ { "dropping-particle" : "", "family" : "McKerracher", "given" : "R D", "non-dropping-particle" : "", "parse-names" : false, "suffix" : "" }, { "dropping-particle" : "", "family" : "Alegre", "given" : "C", "non-dropping-particle" : "", "parse-names" : false, "suffix" : "" }, { "dropping-particle" : "", "family" : "Baglio", "given" : "V", "non-dropping-particle" : "", "parse-names" : false, "suffix" : "" }, { "dropping-particle" : "", "family" : "Aric\u00f2", "given" : "A S", "non-dropping-particle" : "", "parse-names" : false, "suffix" : "" }, { "dropping-particle" : "", "family" : "Ponce de Le\u00f3n", "given" : "C", "non-dropping-particle" : "", "parse-names" : false, "suffix" : "" }, { "dropping-particle" : "", "family" : "Mornaghini", "given" : "F", "non-dropping-particle" : "", "parse-names" : false, "suffix" : "" }, { "dropping-particle" : "", "family" : "Rodlert", "given" : "M", "non-dropping-particle" : "", "parse-names" : false, "suffix" : "" }, { "dropping-particle" : "", "family" : "Walsh", "given" : "F C", "non-dropping-particle" : "", "parse-names" : false, "suffix" : "" } ], "container-title" : "Electrochimica Acta", "id" : "ITEM-1", "issue" : "0", "issued" : { "date-parts" : [ [ "2015", "8", "20" ] ] }, "page" : "508-515", "title" : "A nanostructured bifunctional Pd/C gas-diffusion electrode for metal-air batteries", "type" : "article-journal", "volume" : "174" }, "uris" : [ "http://www.mendeley.com/documents/?uuid=54e67752-4c3d-4e91-8dc9-49b66f8a8a62" ] }, { "id" : "ITEM-2", "itemData" : { "DOI" : "10.1016/j.electacta.2016.04.090", "ISSN" : "00134686", "abstract" : "The development of air-breathing cathodes, which utilise atmospheric oxygen, enables the construction of lightweight, high energy density metal-air batteries and fuel cells. Air electrodes can be very lightweight and thin because the active material, oxygen, does not need to be stored inside the cell. However, air electrodes are restricted by poor reaction kinetics and low activity of many catalysts towards the oxygen evolution and reduction reactions. In addition, it is a challenge to maintain chemical and mechanical stability of the catalyst and supporting materials at oxidising currents under the strong alkaline conditions commonly used, and under gas evolution. This paper reports a novel bifunctional oxygen electrode with remarkable stability, able to perform at current densities up to 1,000mAcm\u22122 and withstand 3,000 cycles continuously. The electrode is catalysed by a mixture of Pd/C and mixed nickel-iron hexocyanoferrate, which have high activities towards the ORR and OER reactions, respectively.", "author" : [ { "dropping-particle" : "", "family" : "McKerracher", "given" : "R.D.", "non-dropping-particle" : "", "parse-names" : false, "suffix" : "" }, { "dropping-particle" : "", "family" : "Figueredo-Rodr\u00edguez", "given" : "H.A.", "non-dropping-particle" : "", "parse-names" : false, "suffix" : "" }, { "dropping-particle" : "", "family" : "Ponce de Le\u00f3n", "given" : "C.", "non-dropping-particle" : "", "parse-names" : false, "suffix" : "" }, { "dropping-particle" : "", "family" : "Alegre", "given" : "C.", "non-dropping-particle" : "", "parse-names" : false, "suffix" : "" }, { "dropping-particle" : "", "family" : "Baglio", "given" : "V.", "non-dropping-particle" : "", "parse-names" : false, "suffix" : "" }, { "dropping-particle" : "", "family" : "Aric\u00f2", "given" : "A.S.", "non-dropping-particle" : "", "parse-names" : false, "suffix" : "" }, { "dropping-particle" : "", "family" : "Walsh", "given" : "F.C.", "non-dropping-particle" : "", "parse-names" : false, "suffix" : "" } ], "container-title" : "Electrochimica Acta", "id" : "ITEM-2", "issued" : { "date-parts" : [ [ "2016", "7" ] ] }, "note" : "Finally my first paper =3", "page" : "127-133", "title" : "A high-performance, bifunctional oxygen electrode catalysed with palladium and nickel-iron hexacyanoferrate", "type" : "article-journal", "volume" : "206" }, "uris" : [ "http://www.mendeley.com/documents/?uuid=9e5d0c4c-c076-4e87-9e29-8b2b4a109964" ] } ], "mendeley" : { "formattedCitation" : "[20], [24]", "manualFormatting" : "[20, 24]", "plainTextFormattedCitation" : "[20], [24]", "previouslyFormattedCitation" : "[20], [24]" }, "properties" : { "noteIndex" : 0 }, "schema" : "https://github.com/citation-style-language/schema/raw/master/csl-citation.json" }</w:instrText>
      </w:r>
      <w:r w:rsidR="00072CE8" w:rsidRPr="008524EF">
        <w:rPr>
          <w:rFonts w:ascii="Times New Roman" w:hAnsi="Times New Roman" w:cs="Times New Roman"/>
          <w:sz w:val="24"/>
          <w:szCs w:val="24"/>
        </w:rPr>
        <w:fldChar w:fldCharType="separate"/>
      </w:r>
      <w:r w:rsidR="00381141" w:rsidRPr="008524EF">
        <w:rPr>
          <w:rFonts w:ascii="Times New Roman" w:hAnsi="Times New Roman" w:cs="Times New Roman"/>
          <w:sz w:val="24"/>
          <w:szCs w:val="24"/>
        </w:rPr>
        <w:t>[20, 24]</w:t>
      </w:r>
      <w:r w:rsidR="00072CE8" w:rsidRPr="008524EF">
        <w:rPr>
          <w:rFonts w:ascii="Times New Roman" w:hAnsi="Times New Roman" w:cs="Times New Roman"/>
          <w:sz w:val="24"/>
          <w:szCs w:val="24"/>
        </w:rPr>
        <w:fldChar w:fldCharType="end"/>
      </w:r>
      <w:r w:rsidRPr="008524EF">
        <w:rPr>
          <w:rFonts w:ascii="Times New Roman" w:hAnsi="Times New Roman" w:cs="Times New Roman"/>
          <w:sz w:val="24"/>
          <w:szCs w:val="24"/>
        </w:rPr>
        <w:t xml:space="preserve">. </w:t>
      </w:r>
      <w:r w:rsidR="00BB6F03" w:rsidRPr="008524EF">
        <w:rPr>
          <w:rFonts w:ascii="Times New Roman" w:hAnsi="Times New Roman" w:cs="Times New Roman"/>
          <w:sz w:val="24"/>
          <w:szCs w:val="24"/>
        </w:rPr>
        <w:t xml:space="preserve">The mass loading of the Pd/C catalyst on the air electrode is </w:t>
      </w:r>
      <w:r w:rsidR="007422B6" w:rsidRPr="008524EF">
        <w:rPr>
          <w:rFonts w:ascii="Times New Roman" w:hAnsi="Times New Roman" w:cs="Times New Roman"/>
          <w:sz w:val="24"/>
          <w:szCs w:val="24"/>
        </w:rPr>
        <w:t>as low as</w:t>
      </w:r>
      <w:r w:rsidR="00BB6F03" w:rsidRPr="008524EF">
        <w:rPr>
          <w:rFonts w:ascii="Times New Roman" w:hAnsi="Times New Roman" w:cs="Times New Roman"/>
          <w:sz w:val="24"/>
          <w:szCs w:val="24"/>
        </w:rPr>
        <w:t xml:space="preserve"> 0.5 mg</w:t>
      </w:r>
      <w:r w:rsidR="00AC30C2" w:rsidRPr="008524EF">
        <w:rPr>
          <w:rFonts w:asciiTheme="majorBidi" w:hAnsiTheme="majorBidi" w:cstheme="majorBidi"/>
          <w:iCs/>
          <w:sz w:val="24"/>
          <w:szCs w:val="24"/>
        </w:rPr>
        <w:t xml:space="preserve"> </w:t>
      </w:r>
      <w:r w:rsidR="00BB6F03" w:rsidRPr="008524EF">
        <w:rPr>
          <w:rFonts w:ascii="Times New Roman" w:hAnsi="Times New Roman" w:cs="Times New Roman"/>
          <w:sz w:val="24"/>
          <w:szCs w:val="24"/>
        </w:rPr>
        <w:t>cm</w:t>
      </w:r>
      <w:r w:rsidR="00BB6F03" w:rsidRPr="008524EF">
        <w:rPr>
          <w:rFonts w:ascii="Times New Roman" w:hAnsi="Times New Roman" w:cs="Times New Roman"/>
          <w:sz w:val="24"/>
          <w:szCs w:val="24"/>
          <w:vertAlign w:val="superscript"/>
        </w:rPr>
        <w:t>-2</w:t>
      </w:r>
      <w:r w:rsidR="00BB6F03" w:rsidRPr="008524EF">
        <w:rPr>
          <w:rFonts w:ascii="Times New Roman" w:hAnsi="Times New Roman" w:cs="Times New Roman"/>
          <w:sz w:val="24"/>
          <w:szCs w:val="24"/>
        </w:rPr>
        <w:t>, which is smaller than the precious metal found on</w:t>
      </w:r>
      <w:r w:rsidR="00FE3373" w:rsidRPr="008524EF">
        <w:rPr>
          <w:rFonts w:ascii="Times New Roman" w:hAnsi="Times New Roman" w:cs="Times New Roman"/>
          <w:sz w:val="24"/>
          <w:szCs w:val="24"/>
        </w:rPr>
        <w:t xml:space="preserve"> commercially available air electrodes</w:t>
      </w:r>
      <w:r w:rsidR="007B4A1C" w:rsidRPr="008524EF">
        <w:rPr>
          <w:rFonts w:ascii="Times New Roman" w:hAnsi="Times New Roman" w:cs="Times New Roman"/>
          <w:sz w:val="24"/>
          <w:szCs w:val="24"/>
        </w:rPr>
        <w:t xml:space="preserve"> (</w:t>
      </w:r>
      <w:r w:rsidR="00C646CB" w:rsidRPr="008524EF">
        <w:rPr>
          <w:rFonts w:ascii="Times New Roman" w:hAnsi="Times New Roman" w:cs="Times New Roman"/>
          <w:sz w:val="24"/>
          <w:szCs w:val="24"/>
        </w:rPr>
        <w:t xml:space="preserve">typically </w:t>
      </w:r>
      <w:r w:rsidR="00F5750F" w:rsidRPr="008524EF">
        <w:rPr>
          <w:rFonts w:ascii="Times New Roman" w:hAnsi="Times New Roman" w:cs="Times New Roman"/>
          <w:sz w:val="24"/>
          <w:szCs w:val="24"/>
        </w:rPr>
        <w:t>2-</w:t>
      </w:r>
      <w:r w:rsidR="007B4A1C" w:rsidRPr="008524EF">
        <w:rPr>
          <w:rFonts w:ascii="Times New Roman" w:hAnsi="Times New Roman" w:cs="Times New Roman"/>
          <w:sz w:val="24"/>
          <w:szCs w:val="24"/>
        </w:rPr>
        <w:t>5 mg</w:t>
      </w:r>
      <w:r w:rsidR="00AC30C2" w:rsidRPr="008524EF">
        <w:rPr>
          <w:rFonts w:asciiTheme="majorBidi" w:hAnsiTheme="majorBidi" w:cstheme="majorBidi"/>
          <w:iCs/>
          <w:sz w:val="24"/>
          <w:szCs w:val="24"/>
        </w:rPr>
        <w:t xml:space="preserve"> </w:t>
      </w:r>
      <w:r w:rsidR="007B4A1C" w:rsidRPr="008524EF">
        <w:rPr>
          <w:rFonts w:ascii="Times New Roman" w:hAnsi="Times New Roman" w:cs="Times New Roman"/>
          <w:sz w:val="24"/>
          <w:szCs w:val="24"/>
        </w:rPr>
        <w:t>cm</w:t>
      </w:r>
      <w:r w:rsidR="007B4A1C" w:rsidRPr="008524EF">
        <w:rPr>
          <w:rFonts w:ascii="Times New Roman" w:hAnsi="Times New Roman" w:cs="Times New Roman"/>
          <w:sz w:val="24"/>
          <w:szCs w:val="24"/>
          <w:vertAlign w:val="superscript"/>
        </w:rPr>
        <w:t>-2</w:t>
      </w:r>
      <w:r w:rsidR="007B4A1C" w:rsidRPr="008524EF">
        <w:rPr>
          <w:rFonts w:ascii="Times New Roman" w:hAnsi="Times New Roman" w:cs="Times New Roman"/>
          <w:sz w:val="24"/>
          <w:szCs w:val="24"/>
        </w:rPr>
        <w:t xml:space="preserve"> </w:t>
      </w:r>
      <w:r w:rsidR="007124AE" w:rsidRPr="008524EF">
        <w:rPr>
          <w:rFonts w:ascii="Times New Roman" w:hAnsi="Times New Roman" w:cs="Times New Roman"/>
          <w:sz w:val="24"/>
          <w:szCs w:val="24"/>
        </w:rPr>
        <w:t>loading</w:t>
      </w:r>
      <w:r w:rsidR="007B4A1C" w:rsidRPr="008524EF">
        <w:rPr>
          <w:rFonts w:ascii="Times New Roman" w:hAnsi="Times New Roman" w:cs="Times New Roman"/>
          <w:sz w:val="24"/>
          <w:szCs w:val="24"/>
        </w:rPr>
        <w:t>)</w:t>
      </w:r>
      <w:r w:rsidR="00FE3373" w:rsidRPr="008524EF">
        <w:rPr>
          <w:rFonts w:ascii="Times New Roman" w:hAnsi="Times New Roman" w:cs="Times New Roman"/>
          <w:sz w:val="24"/>
          <w:szCs w:val="24"/>
        </w:rPr>
        <w:t xml:space="preserve">. Previous work </w:t>
      </w:r>
      <w:r w:rsidR="00FE12B7" w:rsidRPr="00FC49EB">
        <w:rPr>
          <w:rFonts w:ascii="Times New Roman" w:hAnsi="Times New Roman" w:cs="Times New Roman"/>
          <w:sz w:val="24"/>
          <w:szCs w:val="24"/>
        </w:rPr>
        <w:fldChar w:fldCharType="begin" w:fldLock="1"/>
      </w:r>
      <w:r w:rsidR="005E7799" w:rsidRPr="00FC49EB">
        <w:rPr>
          <w:rFonts w:ascii="Times New Roman" w:hAnsi="Times New Roman" w:cs="Times New Roman"/>
          <w:sz w:val="24"/>
          <w:szCs w:val="24"/>
        </w:rPr>
        <w:instrText>ADDIN CSL_CITATION { "citationItems" : [ { "id" : "ITEM-1", "itemData" : { "DOI" : "http://dx.doi.org/10.1016/j.electacta.2015.06.001", "ISSN" : "0013-4686", "abstract" : "Abstract Designing a bifunctional air electrode which catalyses both the oxygen reduction and oxygen evolution reactions is an essential part of progress towards fully rechargeable metal-air batteries, such as the iron-air battery which is environmentally friendly, low cost, and does not suffer risk of thermal runaway like lithium-ion batteries. This paper reports the development of a lightweight carbon-based bifunctional air electrode, catalysed by a small (0.5 mg cm\u22122) loading of 30 wt.% palladium on carbon. The Pd-catalysed air electrode showed good bifunctional activity, with 0.53 V potential difference between oxygen reduction and evolution. The Pd/C air electrode showed improved catalytic activity at high current densities (\u2265 50 mA cm\u22122) and enhanced durability compared with two commercial Pt/C air electrodes produced by Gaskatel GmbH and Johnson Matthey. A stable oxygen evolution potential was maintained over 1,000 charge-discharge cycles.", "author" : [ { "dropping-particle" : "", "family" : "McKerracher", "given" : "R D", "non-dropping-particle" : "", "parse-names" : false, "suffix" : "" }, { "dropping-particle" : "", "family" : "Alegre", "given" : "C", "non-dropping-particle" : "", "parse-names" : false, "suffix" : "" }, { "dropping-particle" : "", "family" : "Baglio", "given" : "V", "non-dropping-particle" : "", "parse-names" : false, "suffix" : "" }, { "dropping-particle" : "", "family" : "Aric\u00f2", "given" : "A S", "non-dropping-particle" : "", "parse-names" : false, "suffix" : "" }, { "dropping-particle" : "", "family" : "Ponce de Le\u00f3n", "given" : "C", "non-dropping-particle" : "", "parse-names" : false, "suffix" : "" }, { "dropping-particle" : "", "family" : "Mornaghini", "given" : "F", "non-dropping-particle" : "", "parse-names" : false, "suffix" : "" }, { "dropping-particle" : "", "family" : "Rodlert", "given" : "M", "non-dropping-particle" : "", "parse-names" : false, "suffix" : "" }, { "dropping-particle" : "", "family" : "Walsh", "given" : "F C", "non-dropping-particle" : "", "parse-names" : false, "suffix" : "" } ], "container-title" : "Electrochimica Acta", "id" : "ITEM-1", "issue" : "0", "issued" : { "date-parts" : [ [ "2015", "8", "20" ] ] }, "page" : "508-515", "title" : "A nanostructured bifunctional Pd/C gas-diffusion electrode for metal-air batteries", "type" : "article-journal", "volume" : "174" }, "uris" : [ "http://www.mendeley.com/documents/?uuid=54e67752-4c3d-4e91-8dc9-49b66f8a8a62" ] } ], "mendeley" : { "formattedCitation" : "[20]", "plainTextFormattedCitation" : "[20]", "previouslyFormattedCitation" : "[20]" }, "properties" : { "noteIndex" : 0 }, "schema" : "https://github.com/citation-style-language/schema/raw/master/csl-citation.json" }</w:instrText>
      </w:r>
      <w:r w:rsidR="00FE12B7" w:rsidRPr="00FC49EB">
        <w:rPr>
          <w:rFonts w:ascii="Times New Roman" w:hAnsi="Times New Roman" w:cs="Times New Roman"/>
          <w:sz w:val="24"/>
          <w:szCs w:val="24"/>
        </w:rPr>
        <w:fldChar w:fldCharType="separate"/>
      </w:r>
      <w:r w:rsidR="005E7799" w:rsidRPr="00FC49EB">
        <w:rPr>
          <w:rFonts w:ascii="Times New Roman" w:hAnsi="Times New Roman" w:cs="Times New Roman"/>
          <w:sz w:val="24"/>
          <w:szCs w:val="24"/>
        </w:rPr>
        <w:t>[20]</w:t>
      </w:r>
      <w:r w:rsidR="00FE12B7" w:rsidRPr="00FC49EB">
        <w:rPr>
          <w:rFonts w:ascii="Times New Roman" w:hAnsi="Times New Roman" w:cs="Times New Roman"/>
          <w:sz w:val="24"/>
          <w:szCs w:val="24"/>
        </w:rPr>
        <w:fldChar w:fldCharType="end"/>
      </w:r>
      <w:r w:rsidR="00FE3373" w:rsidRPr="00FC49EB">
        <w:rPr>
          <w:rFonts w:ascii="Times New Roman" w:hAnsi="Times New Roman" w:cs="Times New Roman"/>
          <w:sz w:val="24"/>
          <w:szCs w:val="24"/>
        </w:rPr>
        <w:t xml:space="preserve"> sh</w:t>
      </w:r>
      <w:r w:rsidR="00FE3373" w:rsidRPr="008524EF">
        <w:rPr>
          <w:rFonts w:ascii="Times New Roman" w:hAnsi="Times New Roman" w:cs="Times New Roman"/>
          <w:sz w:val="24"/>
          <w:szCs w:val="24"/>
        </w:rPr>
        <w:t xml:space="preserve">owed that the air electrode could </w:t>
      </w:r>
      <w:r w:rsidR="00760E72" w:rsidRPr="008524EF">
        <w:rPr>
          <w:rFonts w:ascii="Times New Roman" w:hAnsi="Times New Roman" w:cs="Times New Roman"/>
          <w:sz w:val="24"/>
          <w:szCs w:val="24"/>
        </w:rPr>
        <w:t xml:space="preserve">perform </w:t>
      </w:r>
      <w:r w:rsidR="00FE3373" w:rsidRPr="008524EF">
        <w:rPr>
          <w:rFonts w:ascii="Times New Roman" w:hAnsi="Times New Roman" w:cs="Times New Roman"/>
          <w:sz w:val="24"/>
          <w:szCs w:val="24"/>
        </w:rPr>
        <w:t xml:space="preserve">for 4 hour cycles </w:t>
      </w:r>
      <w:r w:rsidR="00915584" w:rsidRPr="008524EF">
        <w:rPr>
          <w:rFonts w:ascii="Times New Roman" w:hAnsi="Times New Roman" w:cs="Times New Roman"/>
          <w:sz w:val="24"/>
          <w:szCs w:val="24"/>
        </w:rPr>
        <w:t>over</w:t>
      </w:r>
      <w:r w:rsidR="00FE3373" w:rsidRPr="008524EF">
        <w:rPr>
          <w:rFonts w:ascii="Times New Roman" w:hAnsi="Times New Roman" w:cs="Times New Roman"/>
          <w:sz w:val="24"/>
          <w:szCs w:val="24"/>
        </w:rPr>
        <w:t xml:space="preserve"> 4 days (96 h) at 20 mA</w:t>
      </w:r>
      <w:r w:rsidR="00760E72" w:rsidRPr="008524EF">
        <w:rPr>
          <w:rFonts w:asciiTheme="majorBidi" w:hAnsiTheme="majorBidi" w:cstheme="majorBidi"/>
          <w:iCs/>
          <w:sz w:val="24"/>
          <w:szCs w:val="24"/>
        </w:rPr>
        <w:t xml:space="preserve"> </w:t>
      </w:r>
      <w:r w:rsidR="00FE3373" w:rsidRPr="008524EF">
        <w:rPr>
          <w:rFonts w:ascii="Times New Roman" w:hAnsi="Times New Roman" w:cs="Times New Roman"/>
          <w:sz w:val="24"/>
          <w:szCs w:val="24"/>
        </w:rPr>
        <w:t>cm</w:t>
      </w:r>
      <w:r w:rsidR="00FE3373" w:rsidRPr="008524EF">
        <w:rPr>
          <w:rFonts w:ascii="Times New Roman" w:hAnsi="Times New Roman" w:cs="Times New Roman"/>
          <w:sz w:val="24"/>
          <w:szCs w:val="24"/>
          <w:vertAlign w:val="superscript"/>
        </w:rPr>
        <w:t>-2</w:t>
      </w:r>
      <w:r w:rsidR="00FE3373" w:rsidRPr="008524EF">
        <w:rPr>
          <w:rFonts w:ascii="Times New Roman" w:hAnsi="Times New Roman" w:cs="Times New Roman"/>
          <w:sz w:val="24"/>
          <w:szCs w:val="24"/>
        </w:rPr>
        <w:t xml:space="preserve"> with a stable OER reaction potential </w:t>
      </w:r>
      <w:r w:rsidR="00760E72" w:rsidRPr="008524EF">
        <w:rPr>
          <w:rFonts w:ascii="Times New Roman" w:hAnsi="Times New Roman" w:cs="Times New Roman"/>
          <w:sz w:val="24"/>
          <w:szCs w:val="24"/>
        </w:rPr>
        <w:t xml:space="preserve">of </w:t>
      </w:r>
      <w:r w:rsidR="00FE3373" w:rsidRPr="008524EF">
        <w:rPr>
          <w:rFonts w:ascii="Times New Roman" w:hAnsi="Times New Roman" w:cs="Times New Roman"/>
          <w:sz w:val="24"/>
          <w:szCs w:val="24"/>
        </w:rPr>
        <w:t xml:space="preserve">625 </w:t>
      </w:r>
      <w:r w:rsidR="00E075D4" w:rsidRPr="008524EF">
        <w:rPr>
          <w:rFonts w:ascii="Times New Roman" w:hAnsi="Times New Roman" w:cs="Times New Roman"/>
          <w:sz w:val="24"/>
          <w:szCs w:val="24"/>
        </w:rPr>
        <w:t>m</w:t>
      </w:r>
      <w:r w:rsidR="00FE3373" w:rsidRPr="008524EF">
        <w:rPr>
          <w:rFonts w:ascii="Times New Roman" w:hAnsi="Times New Roman" w:cs="Times New Roman"/>
          <w:sz w:val="24"/>
          <w:szCs w:val="24"/>
        </w:rPr>
        <w:t xml:space="preserve">V </w:t>
      </w:r>
      <w:r w:rsidR="00FE3373" w:rsidRPr="008524EF">
        <w:rPr>
          <w:rFonts w:ascii="Times New Roman" w:hAnsi="Times New Roman" w:cs="Times New Roman"/>
          <w:i/>
          <w:iCs/>
          <w:sz w:val="24"/>
          <w:szCs w:val="24"/>
        </w:rPr>
        <w:t>vs</w:t>
      </w:r>
      <w:r w:rsidR="00760E72" w:rsidRPr="008524EF">
        <w:rPr>
          <w:rFonts w:ascii="Times New Roman" w:hAnsi="Times New Roman" w:cs="Times New Roman"/>
          <w:sz w:val="24"/>
          <w:szCs w:val="24"/>
        </w:rPr>
        <w:t>. Hg/HgO</w:t>
      </w:r>
      <w:r w:rsidR="00FE3373" w:rsidRPr="008524EF">
        <w:rPr>
          <w:rFonts w:ascii="Times New Roman" w:hAnsi="Times New Roman" w:cs="Times New Roman"/>
          <w:sz w:val="24"/>
          <w:szCs w:val="24"/>
        </w:rPr>
        <w:t xml:space="preserve">, and a stable ORR </w:t>
      </w:r>
      <w:r w:rsidR="00760E72" w:rsidRPr="008524EF">
        <w:rPr>
          <w:rFonts w:ascii="Times New Roman" w:hAnsi="Times New Roman" w:cs="Times New Roman"/>
          <w:sz w:val="24"/>
          <w:szCs w:val="24"/>
        </w:rPr>
        <w:t>a</w:t>
      </w:r>
      <w:r w:rsidR="00FE3373" w:rsidRPr="008524EF">
        <w:rPr>
          <w:rFonts w:ascii="Times New Roman" w:hAnsi="Times New Roman" w:cs="Times New Roman"/>
          <w:sz w:val="24"/>
          <w:szCs w:val="24"/>
        </w:rPr>
        <w:t xml:space="preserve">t -235 </w:t>
      </w:r>
      <w:r w:rsidR="00E075D4" w:rsidRPr="008524EF">
        <w:rPr>
          <w:rFonts w:ascii="Times New Roman" w:hAnsi="Times New Roman" w:cs="Times New Roman"/>
          <w:sz w:val="24"/>
          <w:szCs w:val="24"/>
        </w:rPr>
        <w:t>m</w:t>
      </w:r>
      <w:r w:rsidR="00FE3373" w:rsidRPr="008524EF">
        <w:rPr>
          <w:rFonts w:ascii="Times New Roman" w:hAnsi="Times New Roman" w:cs="Times New Roman"/>
          <w:sz w:val="24"/>
          <w:szCs w:val="24"/>
        </w:rPr>
        <w:t xml:space="preserve">V </w:t>
      </w:r>
      <w:r w:rsidR="00FE3373" w:rsidRPr="008524EF">
        <w:rPr>
          <w:rFonts w:ascii="Times New Roman" w:hAnsi="Times New Roman" w:cs="Times New Roman"/>
          <w:i/>
          <w:iCs/>
          <w:sz w:val="24"/>
          <w:szCs w:val="24"/>
        </w:rPr>
        <w:t>vs</w:t>
      </w:r>
      <w:r w:rsidR="00FE3373" w:rsidRPr="008524EF">
        <w:rPr>
          <w:rFonts w:ascii="Times New Roman" w:hAnsi="Times New Roman" w:cs="Times New Roman"/>
          <w:sz w:val="24"/>
          <w:szCs w:val="24"/>
        </w:rPr>
        <w:t>. Hg/HgO</w:t>
      </w:r>
      <w:r w:rsidR="005C47A3" w:rsidRPr="008524EF">
        <w:rPr>
          <w:rFonts w:ascii="Times New Roman" w:hAnsi="Times New Roman" w:cs="Times New Roman"/>
          <w:sz w:val="24"/>
          <w:szCs w:val="24"/>
        </w:rPr>
        <w:t>,</w:t>
      </w:r>
      <w:r w:rsidR="00FE3373" w:rsidRPr="008524EF">
        <w:rPr>
          <w:rFonts w:ascii="Times New Roman" w:hAnsi="Times New Roman" w:cs="Times New Roman"/>
          <w:sz w:val="24"/>
          <w:szCs w:val="24"/>
        </w:rPr>
        <w:t xml:space="preserve"> follow</w:t>
      </w:r>
      <w:r w:rsidR="00B1575F" w:rsidRPr="008524EF">
        <w:rPr>
          <w:rFonts w:ascii="Times New Roman" w:hAnsi="Times New Roman" w:cs="Times New Roman"/>
          <w:sz w:val="24"/>
          <w:szCs w:val="24"/>
        </w:rPr>
        <w:t>ed</w:t>
      </w:r>
      <w:r w:rsidR="00FE3373" w:rsidRPr="008524EF">
        <w:rPr>
          <w:rFonts w:ascii="Times New Roman" w:hAnsi="Times New Roman" w:cs="Times New Roman"/>
          <w:sz w:val="24"/>
          <w:szCs w:val="24"/>
        </w:rPr>
        <w:t xml:space="preserve"> </w:t>
      </w:r>
      <w:r w:rsidR="00760E72" w:rsidRPr="008524EF">
        <w:rPr>
          <w:rFonts w:ascii="Times New Roman" w:hAnsi="Times New Roman" w:cs="Times New Roman"/>
          <w:sz w:val="24"/>
          <w:szCs w:val="24"/>
        </w:rPr>
        <w:t xml:space="preserve">by </w:t>
      </w:r>
      <w:r w:rsidR="00FE3373" w:rsidRPr="008524EF">
        <w:rPr>
          <w:rFonts w:ascii="Times New Roman" w:hAnsi="Times New Roman" w:cs="Times New Roman"/>
          <w:sz w:val="24"/>
          <w:szCs w:val="24"/>
        </w:rPr>
        <w:t xml:space="preserve">some decrease in </w:t>
      </w:r>
      <w:r w:rsidR="005C47A3" w:rsidRPr="008524EF">
        <w:rPr>
          <w:rFonts w:ascii="Times New Roman" w:hAnsi="Times New Roman" w:cs="Times New Roman"/>
          <w:sz w:val="24"/>
          <w:szCs w:val="24"/>
        </w:rPr>
        <w:t xml:space="preserve">ORR </w:t>
      </w:r>
      <w:r w:rsidR="00FE3373" w:rsidRPr="008524EF">
        <w:rPr>
          <w:rFonts w:ascii="Times New Roman" w:hAnsi="Times New Roman" w:cs="Times New Roman"/>
          <w:sz w:val="24"/>
          <w:szCs w:val="24"/>
        </w:rPr>
        <w:t>potential during the first ten cycles.</w:t>
      </w:r>
      <w:r w:rsidR="002A559D" w:rsidRPr="008524EF">
        <w:rPr>
          <w:rFonts w:ascii="Times New Roman" w:hAnsi="Times New Roman" w:cs="Times New Roman"/>
          <w:sz w:val="24"/>
          <w:szCs w:val="24"/>
        </w:rPr>
        <w:t xml:space="preserve"> In addition, the electrode cycled at a stable potential for 1,000 cycles at 10 mA</w:t>
      </w:r>
      <w:r w:rsidR="00760E72" w:rsidRPr="008524EF">
        <w:rPr>
          <w:rFonts w:asciiTheme="majorBidi" w:hAnsiTheme="majorBidi" w:cstheme="majorBidi"/>
          <w:iCs/>
          <w:sz w:val="24"/>
          <w:szCs w:val="24"/>
        </w:rPr>
        <w:t xml:space="preserve"> </w:t>
      </w:r>
      <w:r w:rsidR="002A559D" w:rsidRPr="008524EF">
        <w:rPr>
          <w:rFonts w:ascii="Times New Roman" w:hAnsi="Times New Roman" w:cs="Times New Roman"/>
          <w:sz w:val="24"/>
          <w:szCs w:val="24"/>
        </w:rPr>
        <w:t>cm</w:t>
      </w:r>
      <w:r w:rsidR="002A559D" w:rsidRPr="008524EF">
        <w:rPr>
          <w:rFonts w:ascii="Times New Roman" w:hAnsi="Times New Roman" w:cs="Times New Roman"/>
          <w:sz w:val="24"/>
          <w:szCs w:val="24"/>
          <w:vertAlign w:val="superscript"/>
        </w:rPr>
        <w:t>-2</w:t>
      </w:r>
      <w:r w:rsidR="002A559D" w:rsidRPr="008524EF">
        <w:rPr>
          <w:rFonts w:ascii="Times New Roman" w:hAnsi="Times New Roman" w:cs="Times New Roman"/>
          <w:sz w:val="24"/>
          <w:szCs w:val="24"/>
        </w:rPr>
        <w:t>.</w:t>
      </w:r>
      <w:r w:rsidR="00760E72" w:rsidRPr="008524EF">
        <w:rPr>
          <w:rFonts w:ascii="Times New Roman" w:hAnsi="Times New Roman" w:cs="Times New Roman"/>
          <w:sz w:val="24"/>
          <w:szCs w:val="24"/>
        </w:rPr>
        <w:t xml:space="preserve"> </w:t>
      </w:r>
      <w:r w:rsidR="005C47A3" w:rsidRPr="008524EF">
        <w:rPr>
          <w:rFonts w:ascii="Times New Roman" w:hAnsi="Times New Roman" w:cs="Times New Roman"/>
          <w:sz w:val="24"/>
          <w:szCs w:val="24"/>
        </w:rPr>
        <w:t xml:space="preserve">Figure </w:t>
      </w:r>
      <w:r w:rsidR="003E6FF8" w:rsidRPr="008524EF">
        <w:rPr>
          <w:rFonts w:ascii="Times New Roman" w:hAnsi="Times New Roman" w:cs="Times New Roman"/>
          <w:sz w:val="24"/>
          <w:szCs w:val="24"/>
        </w:rPr>
        <w:t>6</w:t>
      </w:r>
      <w:r w:rsidR="00F361FB" w:rsidRPr="008524EF">
        <w:rPr>
          <w:rFonts w:ascii="Times New Roman" w:hAnsi="Times New Roman" w:cs="Times New Roman"/>
          <w:sz w:val="24"/>
          <w:szCs w:val="24"/>
        </w:rPr>
        <w:t xml:space="preserve"> </w:t>
      </w:r>
      <w:r w:rsidR="005C47A3" w:rsidRPr="008524EF">
        <w:rPr>
          <w:rFonts w:ascii="Times New Roman" w:hAnsi="Times New Roman" w:cs="Times New Roman"/>
          <w:sz w:val="24"/>
          <w:szCs w:val="24"/>
        </w:rPr>
        <w:t xml:space="preserve">presents </w:t>
      </w:r>
      <w:r w:rsidR="00760E72" w:rsidRPr="008524EF">
        <w:rPr>
          <w:rFonts w:ascii="Times New Roman" w:hAnsi="Times New Roman" w:cs="Times New Roman"/>
          <w:sz w:val="24"/>
          <w:szCs w:val="24"/>
        </w:rPr>
        <w:t xml:space="preserve">the </w:t>
      </w:r>
      <w:r w:rsidR="005C47A3" w:rsidRPr="008524EF">
        <w:rPr>
          <w:rFonts w:ascii="Times New Roman" w:hAnsi="Times New Roman" w:cs="Times New Roman"/>
          <w:sz w:val="24"/>
          <w:lang w:eastAsia="en-GB"/>
        </w:rPr>
        <w:t xml:space="preserve">charge-discharge cycles at </w:t>
      </w:r>
      <w:r w:rsidR="00760E72" w:rsidRPr="008524EF">
        <w:rPr>
          <w:rFonts w:ascii="Times New Roman" w:hAnsi="Times New Roman" w:cs="Times New Roman"/>
          <w:sz w:val="24"/>
          <w:lang w:eastAsia="en-GB"/>
        </w:rPr>
        <w:t xml:space="preserve">various values between </w:t>
      </w:r>
      <w:r w:rsidR="005C47A3" w:rsidRPr="008524EF">
        <w:rPr>
          <w:rFonts w:ascii="Times New Roman" w:hAnsi="Times New Roman" w:cs="Times New Roman"/>
          <w:sz w:val="24"/>
          <w:lang w:eastAsia="en-GB"/>
        </w:rPr>
        <w:t>40-2000 mA</w:t>
      </w:r>
      <w:r w:rsidR="00760E72" w:rsidRPr="008524EF">
        <w:rPr>
          <w:rFonts w:asciiTheme="majorBidi" w:hAnsiTheme="majorBidi" w:cstheme="majorBidi"/>
          <w:iCs/>
          <w:sz w:val="24"/>
          <w:szCs w:val="24"/>
        </w:rPr>
        <w:t xml:space="preserve"> </w:t>
      </w:r>
      <w:r w:rsidR="005C47A3" w:rsidRPr="008524EF">
        <w:rPr>
          <w:rFonts w:ascii="Times New Roman" w:hAnsi="Times New Roman" w:cs="Times New Roman"/>
          <w:sz w:val="24"/>
          <w:lang w:eastAsia="en-GB"/>
        </w:rPr>
        <w:t>cm</w:t>
      </w:r>
      <w:r w:rsidR="005C47A3" w:rsidRPr="008524EF">
        <w:rPr>
          <w:rFonts w:ascii="Times New Roman" w:hAnsi="Times New Roman" w:cs="Times New Roman"/>
          <w:sz w:val="24"/>
          <w:vertAlign w:val="superscript"/>
          <w:lang w:eastAsia="en-GB"/>
        </w:rPr>
        <w:t>-2</w:t>
      </w:r>
      <w:r w:rsidR="005C47A3" w:rsidRPr="008524EF">
        <w:rPr>
          <w:rFonts w:ascii="Times New Roman" w:hAnsi="Times New Roman" w:cs="Times New Roman"/>
          <w:sz w:val="24"/>
          <w:lang w:eastAsia="en-GB"/>
        </w:rPr>
        <w:t>, which show the tolerance of the air electrode to</w:t>
      </w:r>
      <w:r w:rsidR="001D3EAE" w:rsidRPr="008524EF">
        <w:rPr>
          <w:rFonts w:ascii="Times New Roman" w:hAnsi="Times New Roman" w:cs="Times New Roman"/>
          <w:sz w:val="24"/>
          <w:lang w:eastAsia="en-GB"/>
        </w:rPr>
        <w:t>wards</w:t>
      </w:r>
      <w:r w:rsidR="005C47A3" w:rsidRPr="008524EF">
        <w:rPr>
          <w:rFonts w:ascii="Times New Roman" w:hAnsi="Times New Roman" w:cs="Times New Roman"/>
          <w:sz w:val="24"/>
          <w:lang w:eastAsia="en-GB"/>
        </w:rPr>
        <w:t xml:space="preserve"> very high current densities. The cycles increase stepwise, with the cycle at 200 mA</w:t>
      </w:r>
      <w:r w:rsidR="00760E72" w:rsidRPr="008524EF">
        <w:rPr>
          <w:rFonts w:asciiTheme="majorBidi" w:hAnsiTheme="majorBidi" w:cstheme="majorBidi"/>
          <w:iCs/>
          <w:sz w:val="24"/>
          <w:szCs w:val="24"/>
        </w:rPr>
        <w:t xml:space="preserve"> </w:t>
      </w:r>
      <w:r w:rsidR="005C47A3" w:rsidRPr="008524EF">
        <w:rPr>
          <w:rFonts w:ascii="Times New Roman" w:hAnsi="Times New Roman" w:cs="Times New Roman"/>
          <w:sz w:val="24"/>
          <w:lang w:eastAsia="en-GB"/>
        </w:rPr>
        <w:t>cm</w:t>
      </w:r>
      <w:r w:rsidR="005C47A3" w:rsidRPr="008524EF">
        <w:rPr>
          <w:rFonts w:ascii="Times New Roman" w:hAnsi="Times New Roman" w:cs="Times New Roman"/>
          <w:sz w:val="24"/>
          <w:vertAlign w:val="superscript"/>
          <w:lang w:eastAsia="en-GB"/>
        </w:rPr>
        <w:t>-2</w:t>
      </w:r>
      <w:r w:rsidR="005C47A3" w:rsidRPr="008524EF">
        <w:rPr>
          <w:rFonts w:ascii="Times New Roman" w:hAnsi="Times New Roman" w:cs="Times New Roman"/>
          <w:sz w:val="24"/>
          <w:lang w:eastAsia="en-GB"/>
        </w:rPr>
        <w:t xml:space="preserve"> being repeated 12 times</w:t>
      </w:r>
      <w:r w:rsidR="00760E72" w:rsidRPr="008524EF">
        <w:rPr>
          <w:rFonts w:ascii="Times New Roman" w:hAnsi="Times New Roman" w:cs="Times New Roman"/>
          <w:sz w:val="24"/>
          <w:lang w:eastAsia="en-GB"/>
        </w:rPr>
        <w:t xml:space="preserve"> to prove </w:t>
      </w:r>
      <w:r w:rsidR="00E075D4" w:rsidRPr="008524EF">
        <w:rPr>
          <w:rFonts w:ascii="Times New Roman" w:hAnsi="Times New Roman" w:cs="Times New Roman"/>
          <w:sz w:val="24"/>
          <w:lang w:eastAsia="en-GB"/>
        </w:rPr>
        <w:t>stability</w:t>
      </w:r>
      <w:r w:rsidR="005C47A3" w:rsidRPr="008524EF">
        <w:rPr>
          <w:rFonts w:ascii="Times New Roman" w:hAnsi="Times New Roman" w:cs="Times New Roman"/>
          <w:sz w:val="24"/>
          <w:lang w:eastAsia="en-GB"/>
        </w:rPr>
        <w:t xml:space="preserve">. </w:t>
      </w:r>
      <w:r w:rsidR="007D3A27" w:rsidRPr="008524EF">
        <w:rPr>
          <w:rFonts w:ascii="Times New Roman" w:hAnsi="Times New Roman" w:cs="Times New Roman"/>
          <w:sz w:val="24"/>
          <w:lang w:eastAsia="en-GB"/>
        </w:rPr>
        <w:t>The data shows that the air electrode is capable of withstanding highly oxidising cur</w:t>
      </w:r>
      <w:r w:rsidR="00700439" w:rsidRPr="008524EF">
        <w:rPr>
          <w:rFonts w:ascii="Times New Roman" w:hAnsi="Times New Roman" w:cs="Times New Roman"/>
          <w:sz w:val="24"/>
          <w:lang w:eastAsia="en-GB"/>
        </w:rPr>
        <w:t>rent densities; it is only at &gt;</w:t>
      </w:r>
      <w:r w:rsidR="007D3A27" w:rsidRPr="008524EF">
        <w:rPr>
          <w:rFonts w:ascii="Times New Roman" w:hAnsi="Times New Roman" w:cs="Times New Roman"/>
          <w:sz w:val="24"/>
          <w:lang w:eastAsia="en-GB"/>
        </w:rPr>
        <w:t>300 mA</w:t>
      </w:r>
      <w:r w:rsidR="00AC30C2" w:rsidRPr="008524EF">
        <w:rPr>
          <w:rFonts w:asciiTheme="majorBidi" w:hAnsiTheme="majorBidi" w:cstheme="majorBidi"/>
          <w:iCs/>
          <w:sz w:val="24"/>
          <w:szCs w:val="24"/>
        </w:rPr>
        <w:t xml:space="preserve"> </w:t>
      </w:r>
      <w:r w:rsidR="007D3A27" w:rsidRPr="008524EF">
        <w:rPr>
          <w:rFonts w:ascii="Times New Roman" w:hAnsi="Times New Roman" w:cs="Times New Roman"/>
          <w:sz w:val="24"/>
          <w:lang w:eastAsia="en-GB"/>
        </w:rPr>
        <w:t>cm</w:t>
      </w:r>
      <w:r w:rsidR="007D3A27" w:rsidRPr="008524EF">
        <w:rPr>
          <w:rFonts w:ascii="Times New Roman" w:hAnsi="Times New Roman" w:cs="Times New Roman"/>
          <w:sz w:val="24"/>
          <w:vertAlign w:val="superscript"/>
          <w:lang w:eastAsia="en-GB"/>
        </w:rPr>
        <w:t>-2</w:t>
      </w:r>
      <w:r w:rsidR="007D3A27" w:rsidRPr="008524EF">
        <w:rPr>
          <w:rFonts w:ascii="Times New Roman" w:hAnsi="Times New Roman" w:cs="Times New Roman"/>
          <w:sz w:val="24"/>
          <w:lang w:eastAsia="en-GB"/>
        </w:rPr>
        <w:t xml:space="preserve"> current density that the air electrode begins to show a strong </w:t>
      </w:r>
      <w:r w:rsidR="00760E72" w:rsidRPr="008524EF">
        <w:rPr>
          <w:rFonts w:ascii="Times New Roman" w:hAnsi="Times New Roman" w:cs="Times New Roman"/>
          <w:sz w:val="24"/>
          <w:lang w:eastAsia="en-GB"/>
        </w:rPr>
        <w:t xml:space="preserve">overpotential </w:t>
      </w:r>
      <w:r w:rsidR="007D3A27" w:rsidRPr="008524EF">
        <w:rPr>
          <w:rFonts w:ascii="Times New Roman" w:hAnsi="Times New Roman" w:cs="Times New Roman"/>
          <w:sz w:val="24"/>
          <w:lang w:eastAsia="en-GB"/>
        </w:rPr>
        <w:t xml:space="preserve">increase </w:t>
      </w:r>
      <w:r w:rsidR="00760E72" w:rsidRPr="008524EF">
        <w:rPr>
          <w:rFonts w:ascii="Times New Roman" w:hAnsi="Times New Roman" w:cs="Times New Roman"/>
          <w:sz w:val="24"/>
          <w:lang w:eastAsia="en-GB"/>
        </w:rPr>
        <w:t xml:space="preserve">for the </w:t>
      </w:r>
      <w:r w:rsidR="007D3A27" w:rsidRPr="008524EF">
        <w:rPr>
          <w:rFonts w:ascii="Times New Roman" w:hAnsi="Times New Roman" w:cs="Times New Roman"/>
          <w:sz w:val="24"/>
          <w:lang w:eastAsia="en-GB"/>
        </w:rPr>
        <w:t xml:space="preserve">OER, indicative of corrosion reactions </w:t>
      </w:r>
      <w:r w:rsidR="00D12B42" w:rsidRPr="008524EF">
        <w:rPr>
          <w:rFonts w:ascii="Times New Roman" w:hAnsi="Times New Roman" w:cs="Times New Roman"/>
          <w:sz w:val="24"/>
          <w:lang w:eastAsia="en-GB"/>
        </w:rPr>
        <w:t>occurring</w:t>
      </w:r>
      <w:r w:rsidR="007D3A27" w:rsidRPr="008524EF">
        <w:rPr>
          <w:rFonts w:ascii="Times New Roman" w:hAnsi="Times New Roman" w:cs="Times New Roman"/>
          <w:sz w:val="24"/>
          <w:lang w:eastAsia="en-GB"/>
        </w:rPr>
        <w:t xml:space="preserve"> at the electrode</w:t>
      </w:r>
      <w:r w:rsidR="00760E72" w:rsidRPr="008524EF">
        <w:rPr>
          <w:rFonts w:ascii="Times New Roman" w:hAnsi="Times New Roman" w:cs="Times New Roman"/>
          <w:sz w:val="24"/>
          <w:lang w:eastAsia="en-GB"/>
        </w:rPr>
        <w:t xml:space="preserve"> or deterioration of the electrode structure</w:t>
      </w:r>
      <w:r w:rsidR="007D3A27" w:rsidRPr="008524EF">
        <w:rPr>
          <w:rFonts w:ascii="Times New Roman" w:hAnsi="Times New Roman" w:cs="Times New Roman"/>
          <w:sz w:val="24"/>
          <w:lang w:eastAsia="en-GB"/>
        </w:rPr>
        <w:t>. A repeat cycle at 300 mA</w:t>
      </w:r>
      <w:r w:rsidR="00AC30C2" w:rsidRPr="008524EF">
        <w:rPr>
          <w:rFonts w:asciiTheme="majorBidi" w:hAnsiTheme="majorBidi" w:cstheme="majorBidi"/>
          <w:iCs/>
          <w:sz w:val="24"/>
          <w:szCs w:val="24"/>
        </w:rPr>
        <w:t xml:space="preserve"> </w:t>
      </w:r>
      <w:r w:rsidR="007D3A27" w:rsidRPr="008524EF">
        <w:rPr>
          <w:rFonts w:ascii="Times New Roman" w:hAnsi="Times New Roman" w:cs="Times New Roman"/>
          <w:sz w:val="24"/>
          <w:lang w:eastAsia="en-GB"/>
        </w:rPr>
        <w:t>cm</w:t>
      </w:r>
      <w:r w:rsidR="007D3A27" w:rsidRPr="008524EF">
        <w:rPr>
          <w:rFonts w:ascii="Times New Roman" w:hAnsi="Times New Roman" w:cs="Times New Roman"/>
          <w:sz w:val="24"/>
          <w:vertAlign w:val="superscript"/>
          <w:lang w:eastAsia="en-GB"/>
        </w:rPr>
        <w:t>-2</w:t>
      </w:r>
      <w:r w:rsidR="007D3A27" w:rsidRPr="008524EF">
        <w:rPr>
          <w:rFonts w:ascii="Times New Roman" w:hAnsi="Times New Roman" w:cs="Times New Roman"/>
          <w:sz w:val="24"/>
          <w:lang w:eastAsia="en-GB"/>
        </w:rPr>
        <w:t xml:space="preserve"> after cycling at 2,000 mA</w:t>
      </w:r>
      <w:r w:rsidR="00AC30C2" w:rsidRPr="008524EF">
        <w:rPr>
          <w:rFonts w:asciiTheme="majorBidi" w:hAnsiTheme="majorBidi" w:cstheme="majorBidi"/>
          <w:iCs/>
          <w:sz w:val="24"/>
          <w:szCs w:val="24"/>
        </w:rPr>
        <w:t xml:space="preserve"> </w:t>
      </w:r>
      <w:r w:rsidR="007D3A27" w:rsidRPr="008524EF">
        <w:rPr>
          <w:rFonts w:ascii="Times New Roman" w:hAnsi="Times New Roman" w:cs="Times New Roman"/>
          <w:sz w:val="24"/>
          <w:lang w:eastAsia="en-GB"/>
        </w:rPr>
        <w:t>cm</w:t>
      </w:r>
      <w:r w:rsidR="007D3A27" w:rsidRPr="008524EF">
        <w:rPr>
          <w:rFonts w:ascii="Times New Roman" w:hAnsi="Times New Roman" w:cs="Times New Roman"/>
          <w:sz w:val="24"/>
          <w:vertAlign w:val="superscript"/>
          <w:lang w:eastAsia="en-GB"/>
        </w:rPr>
        <w:t>-2</w:t>
      </w:r>
      <w:r w:rsidR="00760E72" w:rsidRPr="008524EF">
        <w:rPr>
          <w:rFonts w:ascii="Times New Roman" w:hAnsi="Times New Roman" w:cs="Times New Roman"/>
          <w:sz w:val="24"/>
          <w:vertAlign w:val="subscript"/>
          <w:lang w:eastAsia="en-GB"/>
        </w:rPr>
        <w:t xml:space="preserve">, </w:t>
      </w:r>
      <w:r w:rsidR="007D3A27" w:rsidRPr="008524EF">
        <w:rPr>
          <w:rFonts w:ascii="Times New Roman" w:hAnsi="Times New Roman" w:cs="Times New Roman"/>
          <w:sz w:val="24"/>
          <w:lang w:eastAsia="en-GB"/>
        </w:rPr>
        <w:t xml:space="preserve">confirmed </w:t>
      </w:r>
      <w:r w:rsidR="00915584" w:rsidRPr="008524EF">
        <w:rPr>
          <w:rFonts w:ascii="Times New Roman" w:hAnsi="Times New Roman" w:cs="Times New Roman"/>
          <w:sz w:val="24"/>
          <w:lang w:eastAsia="en-GB"/>
        </w:rPr>
        <w:t>that</w:t>
      </w:r>
      <w:r w:rsidR="007D3A27" w:rsidRPr="008524EF">
        <w:rPr>
          <w:rFonts w:ascii="Times New Roman" w:hAnsi="Times New Roman" w:cs="Times New Roman"/>
          <w:sz w:val="24"/>
          <w:lang w:eastAsia="en-GB"/>
        </w:rPr>
        <w:t xml:space="preserve"> the air electrode</w:t>
      </w:r>
      <w:r w:rsidR="00915584" w:rsidRPr="008524EF">
        <w:rPr>
          <w:rFonts w:ascii="Times New Roman" w:hAnsi="Times New Roman" w:cs="Times New Roman"/>
          <w:sz w:val="24"/>
          <w:lang w:eastAsia="en-GB"/>
        </w:rPr>
        <w:t xml:space="preserve"> had been damaged</w:t>
      </w:r>
      <w:r w:rsidR="007D3A27" w:rsidRPr="008524EF">
        <w:rPr>
          <w:rFonts w:ascii="Times New Roman" w:hAnsi="Times New Roman" w:cs="Times New Roman"/>
          <w:sz w:val="24"/>
          <w:lang w:eastAsia="en-GB"/>
        </w:rPr>
        <w:t xml:space="preserve">; the ORR potential had </w:t>
      </w:r>
      <w:r w:rsidR="00D12B42" w:rsidRPr="008524EF">
        <w:rPr>
          <w:rFonts w:ascii="Times New Roman" w:hAnsi="Times New Roman" w:cs="Times New Roman"/>
          <w:sz w:val="24"/>
          <w:lang w:eastAsia="en-GB"/>
        </w:rPr>
        <w:t>decreased</w:t>
      </w:r>
      <w:r w:rsidR="007D3A27" w:rsidRPr="008524EF">
        <w:rPr>
          <w:rFonts w:ascii="Times New Roman" w:hAnsi="Times New Roman" w:cs="Times New Roman"/>
          <w:sz w:val="24"/>
          <w:lang w:eastAsia="en-GB"/>
        </w:rPr>
        <w:t xml:space="preserve"> </w:t>
      </w:r>
      <w:r w:rsidR="00760E72" w:rsidRPr="008524EF">
        <w:rPr>
          <w:rFonts w:ascii="Times New Roman" w:hAnsi="Times New Roman" w:cs="Times New Roman"/>
          <w:sz w:val="24"/>
          <w:lang w:eastAsia="en-GB"/>
        </w:rPr>
        <w:t>significantly</w:t>
      </w:r>
      <w:r w:rsidR="00B001EA" w:rsidRPr="008524EF">
        <w:rPr>
          <w:rFonts w:ascii="Times New Roman" w:hAnsi="Times New Roman" w:cs="Times New Roman"/>
          <w:sz w:val="24"/>
          <w:lang w:eastAsia="en-GB"/>
        </w:rPr>
        <w:t xml:space="preserve"> to </w:t>
      </w:r>
      <w:r w:rsidR="00915584" w:rsidRPr="008524EF">
        <w:rPr>
          <w:rFonts w:ascii="Times New Roman" w:hAnsi="Times New Roman" w:cs="Times New Roman"/>
          <w:i/>
          <w:iCs/>
          <w:sz w:val="24"/>
          <w:lang w:eastAsia="en-GB"/>
        </w:rPr>
        <w:t>ca.</w:t>
      </w:r>
      <w:r w:rsidR="00E075D4" w:rsidRPr="008524EF">
        <w:rPr>
          <w:rFonts w:ascii="Times New Roman" w:hAnsi="Times New Roman" w:cs="Times New Roman"/>
          <w:sz w:val="24"/>
          <w:lang w:eastAsia="en-GB"/>
        </w:rPr>
        <w:t>. -1</w:t>
      </w:r>
      <w:r w:rsidR="00B001EA" w:rsidRPr="008524EF">
        <w:rPr>
          <w:rFonts w:ascii="Times New Roman" w:hAnsi="Times New Roman" w:cs="Times New Roman"/>
          <w:sz w:val="24"/>
          <w:lang w:eastAsia="en-GB"/>
        </w:rPr>
        <w:t>5</w:t>
      </w:r>
      <w:r w:rsidR="00E075D4" w:rsidRPr="008524EF">
        <w:rPr>
          <w:rFonts w:ascii="Times New Roman" w:hAnsi="Times New Roman" w:cs="Times New Roman"/>
          <w:sz w:val="24"/>
          <w:lang w:eastAsia="en-GB"/>
        </w:rPr>
        <w:t>00</w:t>
      </w:r>
      <w:r w:rsidR="00B001EA" w:rsidRPr="008524EF">
        <w:rPr>
          <w:rFonts w:ascii="Times New Roman" w:hAnsi="Times New Roman" w:cs="Times New Roman"/>
          <w:sz w:val="24"/>
          <w:lang w:eastAsia="en-GB"/>
        </w:rPr>
        <w:t xml:space="preserve"> </w:t>
      </w:r>
      <w:r w:rsidR="00B1575F" w:rsidRPr="008524EF">
        <w:rPr>
          <w:rFonts w:ascii="Times New Roman" w:hAnsi="Times New Roman" w:cs="Times New Roman"/>
          <w:sz w:val="24"/>
          <w:lang w:eastAsia="en-GB"/>
        </w:rPr>
        <w:t>m</w:t>
      </w:r>
      <w:r w:rsidR="00B001EA" w:rsidRPr="008524EF">
        <w:rPr>
          <w:rFonts w:ascii="Times New Roman" w:hAnsi="Times New Roman" w:cs="Times New Roman"/>
          <w:sz w:val="24"/>
          <w:lang w:eastAsia="en-GB"/>
        </w:rPr>
        <w:t xml:space="preserve">V </w:t>
      </w:r>
      <w:r w:rsidR="00B001EA" w:rsidRPr="008524EF">
        <w:rPr>
          <w:rFonts w:ascii="Times New Roman" w:hAnsi="Times New Roman" w:cs="Times New Roman"/>
          <w:i/>
          <w:iCs/>
          <w:sz w:val="24"/>
          <w:lang w:eastAsia="en-GB"/>
        </w:rPr>
        <w:t>vs</w:t>
      </w:r>
      <w:r w:rsidR="00B001EA" w:rsidRPr="008524EF">
        <w:rPr>
          <w:rFonts w:ascii="Times New Roman" w:hAnsi="Times New Roman" w:cs="Times New Roman"/>
          <w:sz w:val="24"/>
          <w:lang w:eastAsia="en-GB"/>
        </w:rPr>
        <w:t>. Hg/HgO</w:t>
      </w:r>
      <w:r w:rsidR="007D3A27" w:rsidRPr="008524EF">
        <w:rPr>
          <w:rFonts w:ascii="Times New Roman" w:hAnsi="Times New Roman" w:cs="Times New Roman"/>
          <w:sz w:val="24"/>
          <w:lang w:eastAsia="en-GB"/>
        </w:rPr>
        <w:t>, indicating destruction of the catalyst</w:t>
      </w:r>
      <w:r w:rsidR="00D65D21" w:rsidRPr="008524EF">
        <w:rPr>
          <w:rFonts w:ascii="Times New Roman" w:hAnsi="Times New Roman" w:cs="Times New Roman"/>
          <w:sz w:val="24"/>
          <w:lang w:eastAsia="en-GB"/>
        </w:rPr>
        <w:t xml:space="preserve"> via oxidation of the support materials</w:t>
      </w:r>
      <w:r w:rsidR="007D3A27" w:rsidRPr="008524EF">
        <w:rPr>
          <w:rFonts w:ascii="Times New Roman" w:hAnsi="Times New Roman" w:cs="Times New Roman"/>
          <w:sz w:val="24"/>
          <w:lang w:eastAsia="en-GB"/>
        </w:rPr>
        <w:t>.</w:t>
      </w:r>
      <w:r w:rsidR="00D12B42">
        <w:rPr>
          <w:rFonts w:ascii="Times New Roman" w:hAnsi="Times New Roman" w:cs="Times New Roman"/>
          <w:sz w:val="24"/>
          <w:lang w:eastAsia="en-GB"/>
        </w:rPr>
        <w:t xml:space="preserve"> </w:t>
      </w:r>
      <w:r w:rsidR="007D3A27" w:rsidRPr="008524EF">
        <w:rPr>
          <w:rFonts w:ascii="Times New Roman" w:hAnsi="Times New Roman" w:cs="Times New Roman"/>
          <w:sz w:val="24"/>
          <w:lang w:eastAsia="en-GB"/>
        </w:rPr>
        <w:t xml:space="preserve">The air electrode has shown </w:t>
      </w:r>
      <w:r w:rsidR="00760E72" w:rsidRPr="008524EF">
        <w:rPr>
          <w:rFonts w:ascii="Times New Roman" w:hAnsi="Times New Roman" w:cs="Times New Roman"/>
          <w:sz w:val="24"/>
          <w:lang w:eastAsia="en-GB"/>
        </w:rPr>
        <w:t xml:space="preserve">reliability </w:t>
      </w:r>
      <w:r w:rsidR="007D3A27" w:rsidRPr="008524EF">
        <w:rPr>
          <w:rFonts w:ascii="Times New Roman" w:hAnsi="Times New Roman" w:cs="Times New Roman"/>
          <w:sz w:val="24"/>
          <w:lang w:eastAsia="en-GB"/>
        </w:rPr>
        <w:t>and consist</w:t>
      </w:r>
      <w:r w:rsidR="00760E72" w:rsidRPr="008524EF">
        <w:rPr>
          <w:rFonts w:ascii="Times New Roman" w:hAnsi="Times New Roman" w:cs="Times New Roman"/>
          <w:sz w:val="24"/>
          <w:lang w:eastAsia="en-GB"/>
        </w:rPr>
        <w:t xml:space="preserve">ency </w:t>
      </w:r>
      <w:r w:rsidR="007D3A27" w:rsidRPr="008524EF">
        <w:rPr>
          <w:rFonts w:ascii="Times New Roman" w:hAnsi="Times New Roman" w:cs="Times New Roman"/>
          <w:sz w:val="24"/>
          <w:lang w:eastAsia="en-GB"/>
        </w:rPr>
        <w:t xml:space="preserve">in </w:t>
      </w:r>
      <w:r w:rsidR="00760E72" w:rsidRPr="008524EF">
        <w:rPr>
          <w:rFonts w:ascii="Times New Roman" w:hAnsi="Times New Roman" w:cs="Times New Roman"/>
          <w:sz w:val="24"/>
          <w:lang w:eastAsia="en-GB"/>
        </w:rPr>
        <w:t xml:space="preserve">the </w:t>
      </w:r>
      <w:r w:rsidR="007D3A27" w:rsidRPr="008524EF">
        <w:rPr>
          <w:rFonts w:ascii="Times New Roman" w:hAnsi="Times New Roman" w:cs="Times New Roman"/>
          <w:sz w:val="24"/>
          <w:lang w:eastAsia="en-GB"/>
        </w:rPr>
        <w:t>half-cell</w:t>
      </w:r>
      <w:r w:rsidR="00760E72" w:rsidRPr="008524EF">
        <w:rPr>
          <w:rFonts w:ascii="Times New Roman" w:hAnsi="Times New Roman" w:cs="Times New Roman"/>
          <w:sz w:val="24"/>
          <w:lang w:eastAsia="en-GB"/>
        </w:rPr>
        <w:t xml:space="preserve"> experiments</w:t>
      </w:r>
      <w:r w:rsidR="00915584" w:rsidRPr="008524EF">
        <w:rPr>
          <w:rFonts w:ascii="Times New Roman" w:hAnsi="Times New Roman" w:cs="Times New Roman"/>
          <w:sz w:val="24"/>
          <w:lang w:eastAsia="en-GB"/>
        </w:rPr>
        <w:t>, and could</w:t>
      </w:r>
      <w:r w:rsidR="007D3A27" w:rsidRPr="008524EF">
        <w:rPr>
          <w:rFonts w:ascii="Times New Roman" w:hAnsi="Times New Roman" w:cs="Times New Roman"/>
          <w:sz w:val="24"/>
          <w:lang w:eastAsia="en-GB"/>
        </w:rPr>
        <w:t xml:space="preserve"> operate </w:t>
      </w:r>
      <w:r w:rsidR="00F95963" w:rsidRPr="008524EF">
        <w:rPr>
          <w:rFonts w:ascii="Times New Roman" w:hAnsi="Times New Roman" w:cs="Times New Roman"/>
          <w:sz w:val="24"/>
          <w:lang w:eastAsia="en-GB"/>
        </w:rPr>
        <w:t>up to 300 mA</w:t>
      </w:r>
      <w:r w:rsidR="00AC30C2" w:rsidRPr="008524EF">
        <w:rPr>
          <w:rFonts w:ascii="Times New Roman" w:hAnsi="Times New Roman" w:cs="Times New Roman"/>
          <w:sz w:val="24"/>
          <w:lang w:eastAsia="en-GB"/>
        </w:rPr>
        <w:t xml:space="preserve"> </w:t>
      </w:r>
      <w:r w:rsidR="00F95963" w:rsidRPr="008524EF">
        <w:rPr>
          <w:rFonts w:ascii="Times New Roman" w:hAnsi="Times New Roman" w:cs="Times New Roman"/>
          <w:sz w:val="24"/>
          <w:lang w:eastAsia="en-GB"/>
        </w:rPr>
        <w:t>cm</w:t>
      </w:r>
      <w:r w:rsidR="00F95963" w:rsidRPr="008524EF">
        <w:rPr>
          <w:rFonts w:ascii="Times New Roman" w:hAnsi="Times New Roman" w:cs="Times New Roman"/>
          <w:sz w:val="24"/>
          <w:vertAlign w:val="superscript"/>
          <w:lang w:eastAsia="en-GB"/>
        </w:rPr>
        <w:t>-2</w:t>
      </w:r>
      <w:r w:rsidR="007D3A27" w:rsidRPr="008524EF">
        <w:rPr>
          <w:rFonts w:ascii="Times New Roman" w:hAnsi="Times New Roman" w:cs="Times New Roman"/>
          <w:sz w:val="24"/>
          <w:lang w:eastAsia="en-GB"/>
        </w:rPr>
        <w:t xml:space="preserve"> </w:t>
      </w:r>
      <w:r w:rsidR="00915584" w:rsidRPr="008524EF">
        <w:rPr>
          <w:rFonts w:ascii="Times New Roman" w:hAnsi="Times New Roman" w:cs="Times New Roman"/>
          <w:sz w:val="24"/>
          <w:lang w:eastAsia="en-GB"/>
        </w:rPr>
        <w:t xml:space="preserve">current density; </w:t>
      </w:r>
      <w:r w:rsidR="007D3A27" w:rsidRPr="008524EF">
        <w:rPr>
          <w:rFonts w:ascii="Times New Roman" w:hAnsi="Times New Roman" w:cs="Times New Roman"/>
          <w:sz w:val="24"/>
          <w:lang w:eastAsia="en-GB"/>
        </w:rPr>
        <w:t xml:space="preserve">the electrode </w:t>
      </w:r>
      <w:r w:rsidR="00F95963" w:rsidRPr="008524EF">
        <w:rPr>
          <w:rFonts w:ascii="Times New Roman" w:hAnsi="Times New Roman" w:cs="Times New Roman"/>
          <w:sz w:val="24"/>
          <w:lang w:eastAsia="en-GB"/>
        </w:rPr>
        <w:t xml:space="preserve">could tolerate rapid charging and </w:t>
      </w:r>
      <w:r w:rsidR="007D3A27" w:rsidRPr="008524EF">
        <w:rPr>
          <w:rFonts w:ascii="Times New Roman" w:hAnsi="Times New Roman" w:cs="Times New Roman"/>
          <w:sz w:val="24"/>
          <w:lang w:eastAsia="en-GB"/>
        </w:rPr>
        <w:t>would not easily fail if overcharged in a metal-air battery</w:t>
      </w:r>
      <w:r w:rsidR="00F95963" w:rsidRPr="008524EF">
        <w:rPr>
          <w:rFonts w:ascii="Times New Roman" w:hAnsi="Times New Roman" w:cs="Times New Roman"/>
          <w:sz w:val="24"/>
          <w:lang w:eastAsia="en-GB"/>
        </w:rPr>
        <w:t>.</w:t>
      </w:r>
      <w:r w:rsidR="00D12B42" w:rsidRPr="00D12B42">
        <w:rPr>
          <w:rFonts w:ascii="Times New Roman" w:hAnsi="Times New Roman" w:cs="Times New Roman"/>
          <w:sz w:val="24"/>
          <w:lang w:eastAsia="en-GB"/>
        </w:rPr>
        <w:t xml:space="preserve"> </w:t>
      </w:r>
    </w:p>
    <w:p w14:paraId="51F73D7C" w14:textId="77777777" w:rsidR="00D65D21" w:rsidRPr="008524EF" w:rsidRDefault="00D12B42" w:rsidP="00B43FDA">
      <w:pPr>
        <w:spacing w:line="480" w:lineRule="auto"/>
        <w:jc w:val="both"/>
        <w:rPr>
          <w:rFonts w:ascii="Times New Roman" w:hAnsi="Times New Roman" w:cs="Times New Roman"/>
          <w:sz w:val="24"/>
          <w:lang w:eastAsia="en-GB"/>
        </w:rPr>
      </w:pPr>
      <w:r w:rsidRPr="00465AA7">
        <w:rPr>
          <w:rFonts w:ascii="Times New Roman" w:hAnsi="Times New Roman" w:cs="Times New Roman"/>
          <w:sz w:val="24"/>
          <w:lang w:eastAsia="en-GB"/>
        </w:rPr>
        <w:t xml:space="preserve">The Pd/C electrode has good catalytic activity for oxygen reduction and reasonable activity for oxygen evolution; this is a </w:t>
      </w:r>
      <w:r w:rsidR="00FC49EB" w:rsidRPr="00465AA7">
        <w:rPr>
          <w:rFonts w:ascii="Times New Roman" w:hAnsi="Times New Roman" w:cs="Times New Roman"/>
          <w:sz w:val="24"/>
          <w:lang w:eastAsia="en-GB"/>
        </w:rPr>
        <w:t xml:space="preserve">reasonable compromise </w:t>
      </w:r>
      <w:r w:rsidR="00B43FDA" w:rsidRPr="00465AA7">
        <w:rPr>
          <w:rFonts w:ascii="Times New Roman" w:hAnsi="Times New Roman" w:cs="Times New Roman"/>
          <w:sz w:val="24"/>
          <w:lang w:eastAsia="en-GB"/>
        </w:rPr>
        <w:t>given that there</w:t>
      </w:r>
      <w:r w:rsidR="00FC49EB" w:rsidRPr="00465AA7">
        <w:rPr>
          <w:rFonts w:ascii="Times New Roman" w:hAnsi="Times New Roman" w:cs="Times New Roman"/>
          <w:sz w:val="24"/>
          <w:lang w:eastAsia="en-GB"/>
        </w:rPr>
        <w:t xml:space="preserve"> are better catalyst</w:t>
      </w:r>
      <w:r w:rsidR="00B43FDA" w:rsidRPr="00465AA7">
        <w:rPr>
          <w:rFonts w:ascii="Times New Roman" w:hAnsi="Times New Roman" w:cs="Times New Roman"/>
          <w:sz w:val="24"/>
          <w:lang w:eastAsia="en-GB"/>
        </w:rPr>
        <w:t>s</w:t>
      </w:r>
      <w:r w:rsidR="00FC49EB" w:rsidRPr="00465AA7">
        <w:rPr>
          <w:rFonts w:ascii="Times New Roman" w:hAnsi="Times New Roman" w:cs="Times New Roman"/>
          <w:sz w:val="24"/>
          <w:lang w:eastAsia="en-GB"/>
        </w:rPr>
        <w:t xml:space="preserve"> for oxygen evolution </w:t>
      </w:r>
      <w:r w:rsidR="00B43FDA" w:rsidRPr="00465AA7">
        <w:rPr>
          <w:rFonts w:ascii="Times New Roman" w:hAnsi="Times New Roman" w:cs="Times New Roman"/>
          <w:sz w:val="24"/>
          <w:lang w:eastAsia="en-GB"/>
        </w:rPr>
        <w:t xml:space="preserve">than </w:t>
      </w:r>
      <w:r w:rsidR="00FC49EB" w:rsidRPr="00465AA7">
        <w:rPr>
          <w:rFonts w:ascii="Times New Roman" w:hAnsi="Times New Roman" w:cs="Times New Roman"/>
          <w:sz w:val="24"/>
          <w:lang w:eastAsia="en-GB"/>
        </w:rPr>
        <w:t>Pd, such as nickel-iron hexacyanoferrate [24].</w:t>
      </w:r>
    </w:p>
    <w:p w14:paraId="14FEA30E" w14:textId="77777777" w:rsidR="00915584" w:rsidRPr="008524EF" w:rsidRDefault="00915584" w:rsidP="00A455CE">
      <w:pPr>
        <w:spacing w:line="480" w:lineRule="auto"/>
        <w:jc w:val="both"/>
        <w:rPr>
          <w:rFonts w:ascii="Times New Roman" w:hAnsi="Times New Roman" w:cs="Times New Roman"/>
          <w:sz w:val="24"/>
          <w:lang w:eastAsia="en-GB"/>
        </w:rPr>
      </w:pPr>
    </w:p>
    <w:p w14:paraId="07C1FDDF" w14:textId="77777777" w:rsidR="007F69C0" w:rsidRPr="008524EF" w:rsidRDefault="006558EE" w:rsidP="00D81B80">
      <w:pPr>
        <w:spacing w:line="480" w:lineRule="auto"/>
        <w:rPr>
          <w:rFonts w:ascii="Times New Roman" w:hAnsi="Times New Roman" w:cs="Times New Roman"/>
          <w:i/>
          <w:iCs/>
          <w:sz w:val="24"/>
          <w:szCs w:val="24"/>
        </w:rPr>
      </w:pPr>
      <w:r w:rsidRPr="008524EF">
        <w:rPr>
          <w:rFonts w:ascii="Times New Roman" w:hAnsi="Times New Roman" w:cs="Times New Roman"/>
          <w:i/>
          <w:iCs/>
          <w:sz w:val="24"/>
          <w:szCs w:val="24"/>
        </w:rPr>
        <w:t>3</w:t>
      </w:r>
      <w:r w:rsidR="007F69C0" w:rsidRPr="008524EF">
        <w:rPr>
          <w:rFonts w:ascii="Times New Roman" w:hAnsi="Times New Roman" w:cs="Times New Roman"/>
          <w:i/>
          <w:iCs/>
          <w:sz w:val="24"/>
          <w:szCs w:val="24"/>
        </w:rPr>
        <w:t>.</w:t>
      </w:r>
      <w:r w:rsidR="00D81B80" w:rsidRPr="008524EF">
        <w:rPr>
          <w:rFonts w:ascii="Times New Roman" w:hAnsi="Times New Roman" w:cs="Times New Roman"/>
          <w:i/>
          <w:iCs/>
          <w:sz w:val="24"/>
          <w:szCs w:val="24"/>
        </w:rPr>
        <w:t>6</w:t>
      </w:r>
      <w:r w:rsidR="007F69C0" w:rsidRPr="008524EF">
        <w:rPr>
          <w:rFonts w:ascii="Times New Roman" w:hAnsi="Times New Roman" w:cs="Times New Roman"/>
          <w:i/>
          <w:iCs/>
          <w:sz w:val="24"/>
          <w:szCs w:val="24"/>
        </w:rPr>
        <w:t xml:space="preserve">. </w:t>
      </w:r>
      <w:r w:rsidR="008029B6" w:rsidRPr="008524EF">
        <w:rPr>
          <w:rFonts w:ascii="Times New Roman" w:hAnsi="Times New Roman" w:cs="Times New Roman"/>
          <w:i/>
          <w:iCs/>
          <w:sz w:val="24"/>
          <w:szCs w:val="24"/>
        </w:rPr>
        <w:t>Performance c</w:t>
      </w:r>
      <w:r w:rsidR="0088733E" w:rsidRPr="008524EF">
        <w:rPr>
          <w:rFonts w:ascii="Times New Roman" w:hAnsi="Times New Roman" w:cs="Times New Roman"/>
          <w:i/>
          <w:iCs/>
          <w:sz w:val="24"/>
          <w:szCs w:val="24"/>
        </w:rPr>
        <w:t>haracterisation of iron-air cell</w:t>
      </w:r>
    </w:p>
    <w:p w14:paraId="383506D0" w14:textId="77777777" w:rsidR="00034FFE" w:rsidRPr="008524EF" w:rsidRDefault="00A455CE" w:rsidP="00B1575F">
      <w:pPr>
        <w:spacing w:line="480" w:lineRule="auto"/>
        <w:jc w:val="both"/>
        <w:rPr>
          <w:rFonts w:ascii="Times New Roman" w:hAnsi="Times New Roman" w:cs="Times New Roman"/>
          <w:iCs/>
          <w:sz w:val="24"/>
          <w:szCs w:val="24"/>
        </w:rPr>
      </w:pPr>
      <w:r w:rsidRPr="008524EF">
        <w:rPr>
          <w:rFonts w:ascii="Times New Roman" w:hAnsi="Times New Roman" w:cs="Times New Roman"/>
          <w:iCs/>
          <w:sz w:val="24"/>
          <w:szCs w:val="24"/>
        </w:rPr>
        <w:t xml:space="preserve">Figure </w:t>
      </w:r>
      <w:r w:rsidR="005A72C9" w:rsidRPr="008524EF">
        <w:rPr>
          <w:rFonts w:ascii="Times New Roman" w:hAnsi="Times New Roman" w:cs="Times New Roman"/>
          <w:iCs/>
          <w:sz w:val="24"/>
          <w:szCs w:val="24"/>
        </w:rPr>
        <w:t>7</w:t>
      </w:r>
      <w:r w:rsidR="00C20488" w:rsidRPr="008524EF">
        <w:rPr>
          <w:rFonts w:ascii="Times New Roman" w:hAnsi="Times New Roman" w:cs="Times New Roman"/>
          <w:iCs/>
          <w:sz w:val="24"/>
          <w:szCs w:val="24"/>
        </w:rPr>
        <w:t xml:space="preserve"> </w:t>
      </w:r>
      <w:r w:rsidRPr="008524EF">
        <w:rPr>
          <w:rFonts w:ascii="Times New Roman" w:hAnsi="Times New Roman" w:cs="Times New Roman"/>
          <w:iCs/>
          <w:sz w:val="24"/>
          <w:szCs w:val="24"/>
        </w:rPr>
        <w:t xml:space="preserve">shows </w:t>
      </w:r>
      <w:r w:rsidR="00DA0DEF" w:rsidRPr="008524EF">
        <w:rPr>
          <w:rFonts w:ascii="Times New Roman" w:hAnsi="Times New Roman" w:cs="Times New Roman"/>
          <w:iCs/>
          <w:sz w:val="24"/>
          <w:szCs w:val="24"/>
        </w:rPr>
        <w:t xml:space="preserve">a </w:t>
      </w:r>
      <w:r w:rsidR="00B71084" w:rsidRPr="008524EF">
        <w:rPr>
          <w:rFonts w:ascii="Times New Roman" w:hAnsi="Times New Roman" w:cs="Times New Roman"/>
          <w:iCs/>
          <w:sz w:val="24"/>
          <w:szCs w:val="24"/>
        </w:rPr>
        <w:t xml:space="preserve">typical iron-air </w:t>
      </w:r>
      <w:r w:rsidRPr="008524EF">
        <w:rPr>
          <w:rFonts w:ascii="Times New Roman" w:hAnsi="Times New Roman" w:cs="Times New Roman"/>
          <w:iCs/>
          <w:sz w:val="24"/>
          <w:szCs w:val="24"/>
        </w:rPr>
        <w:t>charge-</w:t>
      </w:r>
      <w:r w:rsidR="004A4E9A" w:rsidRPr="008524EF">
        <w:rPr>
          <w:rFonts w:ascii="Times New Roman" w:hAnsi="Times New Roman" w:cs="Times New Roman"/>
          <w:iCs/>
          <w:sz w:val="24"/>
          <w:szCs w:val="24"/>
        </w:rPr>
        <w:t xml:space="preserve">discharge profile at 10 </w:t>
      </w:r>
      <w:r w:rsidR="004A4E9A" w:rsidRPr="008524EF">
        <w:rPr>
          <w:rFonts w:ascii="Times New Roman" w:hAnsi="Times New Roman" w:cs="Times New Roman"/>
          <w:sz w:val="24"/>
          <w:szCs w:val="24"/>
        </w:rPr>
        <w:t>mA</w:t>
      </w:r>
      <w:r w:rsidR="00AC30C2" w:rsidRPr="008524EF">
        <w:rPr>
          <w:rFonts w:asciiTheme="majorBidi" w:hAnsiTheme="majorBidi" w:cstheme="majorBidi"/>
          <w:iCs/>
          <w:sz w:val="24"/>
          <w:szCs w:val="24"/>
        </w:rPr>
        <w:t xml:space="preserve"> </w:t>
      </w:r>
      <w:r w:rsidR="004A4E9A" w:rsidRPr="008524EF">
        <w:rPr>
          <w:rFonts w:ascii="Times New Roman" w:hAnsi="Times New Roman" w:cs="Times New Roman"/>
          <w:sz w:val="24"/>
          <w:szCs w:val="24"/>
        </w:rPr>
        <w:t>cm</w:t>
      </w:r>
      <w:r w:rsidR="004A4E9A" w:rsidRPr="008524EF">
        <w:rPr>
          <w:rFonts w:ascii="Times New Roman" w:hAnsi="Times New Roman" w:cs="Times New Roman"/>
          <w:sz w:val="24"/>
          <w:szCs w:val="24"/>
          <w:vertAlign w:val="superscript"/>
        </w:rPr>
        <w:t>-2</w:t>
      </w:r>
      <w:r w:rsidR="004A4E9A" w:rsidRPr="008524EF">
        <w:rPr>
          <w:rFonts w:ascii="Times New Roman" w:hAnsi="Times New Roman" w:cs="Times New Roman"/>
          <w:iCs/>
          <w:sz w:val="24"/>
          <w:szCs w:val="24"/>
        </w:rPr>
        <w:t>,</w:t>
      </w:r>
      <w:r w:rsidR="00DA0DEF" w:rsidRPr="008524EF">
        <w:rPr>
          <w:rFonts w:ascii="Times New Roman" w:hAnsi="Times New Roman" w:cs="Times New Roman"/>
          <w:iCs/>
          <w:sz w:val="24"/>
          <w:szCs w:val="24"/>
        </w:rPr>
        <w:t xml:space="preserve"> together with the </w:t>
      </w:r>
      <w:r w:rsidR="00832D69" w:rsidRPr="008524EF">
        <w:rPr>
          <w:rFonts w:ascii="Times New Roman" w:hAnsi="Times New Roman" w:cs="Times New Roman"/>
          <w:iCs/>
          <w:sz w:val="24"/>
          <w:szCs w:val="24"/>
        </w:rPr>
        <w:t xml:space="preserve">individual </w:t>
      </w:r>
      <w:r w:rsidR="00DA0DEF" w:rsidRPr="008524EF">
        <w:rPr>
          <w:rFonts w:ascii="Times New Roman" w:hAnsi="Times New Roman" w:cs="Times New Roman"/>
          <w:iCs/>
          <w:sz w:val="24"/>
          <w:szCs w:val="24"/>
        </w:rPr>
        <w:t>potential at the iron and air electrodes.</w:t>
      </w:r>
      <w:r w:rsidR="00380FEF" w:rsidRPr="008524EF">
        <w:rPr>
          <w:rFonts w:ascii="Times New Roman" w:hAnsi="Times New Roman" w:cs="Times New Roman"/>
          <w:iCs/>
          <w:sz w:val="24"/>
          <w:szCs w:val="24"/>
        </w:rPr>
        <w:t xml:space="preserve"> </w:t>
      </w:r>
      <w:r w:rsidR="00DA0DEF" w:rsidRPr="008524EF">
        <w:rPr>
          <w:rFonts w:ascii="Times New Roman" w:hAnsi="Times New Roman" w:cs="Times New Roman"/>
          <w:iCs/>
          <w:sz w:val="24"/>
          <w:szCs w:val="24"/>
        </w:rPr>
        <w:t>During charg</w:t>
      </w:r>
      <w:r w:rsidR="00CC6B2B" w:rsidRPr="008524EF">
        <w:rPr>
          <w:rFonts w:ascii="Times New Roman" w:hAnsi="Times New Roman" w:cs="Times New Roman"/>
          <w:iCs/>
          <w:sz w:val="24"/>
          <w:szCs w:val="24"/>
        </w:rPr>
        <w:t>e</w:t>
      </w:r>
      <w:r w:rsidR="00215DD6" w:rsidRPr="008524EF">
        <w:rPr>
          <w:rFonts w:ascii="Times New Roman" w:hAnsi="Times New Roman" w:cs="Times New Roman"/>
          <w:iCs/>
          <w:sz w:val="24"/>
          <w:szCs w:val="24"/>
        </w:rPr>
        <w:t xml:space="preserve">, </w:t>
      </w:r>
      <w:r w:rsidR="00123E97" w:rsidRPr="008524EF">
        <w:rPr>
          <w:rFonts w:ascii="Times New Roman" w:hAnsi="Times New Roman" w:cs="Times New Roman"/>
          <w:iCs/>
          <w:sz w:val="24"/>
          <w:szCs w:val="24"/>
        </w:rPr>
        <w:t>oxygen evolution is observed at the air electrode</w:t>
      </w:r>
      <w:r w:rsidR="00034FFE" w:rsidRPr="008524EF">
        <w:rPr>
          <w:rFonts w:ascii="Times New Roman" w:hAnsi="Times New Roman" w:cs="Times New Roman"/>
          <w:iCs/>
          <w:sz w:val="24"/>
          <w:szCs w:val="24"/>
        </w:rPr>
        <w:t xml:space="preserve"> at 0.52 V</w:t>
      </w:r>
      <w:r w:rsidR="00297182" w:rsidRPr="008524EF">
        <w:rPr>
          <w:rFonts w:ascii="Times New Roman" w:hAnsi="Times New Roman" w:cs="Times New Roman"/>
          <w:iCs/>
          <w:sz w:val="24"/>
          <w:szCs w:val="24"/>
        </w:rPr>
        <w:t xml:space="preserve"> </w:t>
      </w:r>
      <w:r w:rsidR="00297182" w:rsidRPr="008524EF">
        <w:rPr>
          <w:rFonts w:ascii="Times New Roman" w:hAnsi="Times New Roman" w:cs="Times New Roman"/>
          <w:i/>
          <w:iCs/>
          <w:sz w:val="24"/>
          <w:szCs w:val="24"/>
        </w:rPr>
        <w:t>vs</w:t>
      </w:r>
      <w:r w:rsidR="008524EF">
        <w:rPr>
          <w:rFonts w:ascii="Times New Roman" w:hAnsi="Times New Roman" w:cs="Times New Roman"/>
          <w:i/>
          <w:iCs/>
          <w:sz w:val="24"/>
          <w:szCs w:val="24"/>
        </w:rPr>
        <w:t>.</w:t>
      </w:r>
      <w:r w:rsidR="00297182" w:rsidRPr="008524EF">
        <w:rPr>
          <w:rFonts w:ascii="Times New Roman" w:hAnsi="Times New Roman" w:cs="Times New Roman"/>
          <w:iCs/>
          <w:sz w:val="24"/>
          <w:szCs w:val="24"/>
        </w:rPr>
        <w:t xml:space="preserve"> Hg/HgO respectively,</w:t>
      </w:r>
      <w:r w:rsidR="00034FFE" w:rsidRPr="008524EF">
        <w:rPr>
          <w:rFonts w:ascii="Times New Roman" w:hAnsi="Times New Roman" w:cs="Times New Roman"/>
          <w:iCs/>
          <w:sz w:val="24"/>
          <w:szCs w:val="24"/>
        </w:rPr>
        <w:t xml:space="preserve"> whereas the magnetite (Fe</w:t>
      </w:r>
      <w:r w:rsidR="002320A5" w:rsidRPr="008524EF">
        <w:rPr>
          <w:rFonts w:ascii="Times New Roman" w:hAnsi="Times New Roman" w:cs="Times New Roman"/>
          <w:iCs/>
          <w:sz w:val="24"/>
          <w:szCs w:val="24"/>
          <w:vertAlign w:val="subscript"/>
        </w:rPr>
        <w:t>3</w:t>
      </w:r>
      <w:r w:rsidR="00034FFE" w:rsidRPr="008524EF">
        <w:rPr>
          <w:rFonts w:ascii="Times New Roman" w:hAnsi="Times New Roman" w:cs="Times New Roman"/>
          <w:iCs/>
          <w:sz w:val="24"/>
          <w:szCs w:val="24"/>
        </w:rPr>
        <w:t>O</w:t>
      </w:r>
      <w:r w:rsidR="002320A5" w:rsidRPr="008524EF">
        <w:rPr>
          <w:rFonts w:ascii="Times New Roman" w:hAnsi="Times New Roman" w:cs="Times New Roman"/>
          <w:iCs/>
          <w:sz w:val="24"/>
          <w:szCs w:val="24"/>
          <w:vertAlign w:val="subscript"/>
        </w:rPr>
        <w:t>4</w:t>
      </w:r>
      <w:r w:rsidR="00034FFE" w:rsidRPr="008524EF">
        <w:rPr>
          <w:rFonts w:ascii="Times New Roman" w:hAnsi="Times New Roman" w:cs="Times New Roman"/>
          <w:iCs/>
          <w:sz w:val="24"/>
          <w:szCs w:val="24"/>
        </w:rPr>
        <w:t xml:space="preserve">) contained in the iron </w:t>
      </w:r>
      <w:r w:rsidR="00DA0DEF" w:rsidRPr="008524EF">
        <w:rPr>
          <w:rFonts w:ascii="Times New Roman" w:hAnsi="Times New Roman" w:cs="Times New Roman"/>
          <w:iCs/>
          <w:sz w:val="24"/>
          <w:szCs w:val="24"/>
        </w:rPr>
        <w:t xml:space="preserve">electrode undergoes a two-stage reduction </w:t>
      </w:r>
      <w:r w:rsidR="00034FFE" w:rsidRPr="008524EF">
        <w:rPr>
          <w:rFonts w:ascii="Times New Roman" w:hAnsi="Times New Roman" w:cs="Times New Roman"/>
          <w:iCs/>
          <w:sz w:val="24"/>
          <w:szCs w:val="24"/>
        </w:rPr>
        <w:t xml:space="preserve">at -0.99 V and -1.16 V </w:t>
      </w:r>
      <w:r w:rsidR="00297182" w:rsidRPr="008524EF">
        <w:rPr>
          <w:rFonts w:ascii="Times New Roman" w:hAnsi="Times New Roman" w:cs="Times New Roman"/>
          <w:i/>
          <w:iCs/>
          <w:sz w:val="24"/>
          <w:szCs w:val="24"/>
        </w:rPr>
        <w:t>vs</w:t>
      </w:r>
      <w:r w:rsidR="00462FCE" w:rsidRPr="008524EF">
        <w:rPr>
          <w:rFonts w:ascii="Times New Roman" w:hAnsi="Times New Roman" w:cs="Times New Roman"/>
          <w:i/>
          <w:iCs/>
          <w:sz w:val="24"/>
          <w:szCs w:val="24"/>
        </w:rPr>
        <w:t>.</w:t>
      </w:r>
      <w:r w:rsidR="003665A1" w:rsidRPr="008524EF">
        <w:rPr>
          <w:rFonts w:ascii="Times New Roman" w:hAnsi="Times New Roman" w:cs="Times New Roman"/>
          <w:iCs/>
          <w:sz w:val="24"/>
          <w:szCs w:val="24"/>
        </w:rPr>
        <w:t xml:space="preserve"> Hg/HgO</w:t>
      </w:r>
      <w:r w:rsidR="00297182" w:rsidRPr="008524EF">
        <w:rPr>
          <w:rFonts w:ascii="Times New Roman" w:hAnsi="Times New Roman" w:cs="Times New Roman"/>
          <w:iCs/>
          <w:sz w:val="24"/>
          <w:szCs w:val="24"/>
        </w:rPr>
        <w:t xml:space="preserve"> </w:t>
      </w:r>
      <w:r w:rsidR="00DA0DEF" w:rsidRPr="008524EF">
        <w:rPr>
          <w:rFonts w:ascii="Times New Roman" w:hAnsi="Times New Roman" w:cs="Times New Roman"/>
          <w:iCs/>
          <w:sz w:val="24"/>
          <w:szCs w:val="24"/>
        </w:rPr>
        <w:t>to metallic iron via Fe(OH)</w:t>
      </w:r>
      <w:r w:rsidR="00DA0DEF" w:rsidRPr="008524EF">
        <w:rPr>
          <w:rFonts w:ascii="Times New Roman" w:hAnsi="Times New Roman" w:cs="Times New Roman"/>
          <w:iCs/>
          <w:sz w:val="24"/>
          <w:szCs w:val="24"/>
          <w:vertAlign w:val="subscript"/>
        </w:rPr>
        <w:t>2</w:t>
      </w:r>
      <w:r w:rsidR="00DA0DEF" w:rsidRPr="008524EF">
        <w:rPr>
          <w:rFonts w:ascii="Times New Roman" w:hAnsi="Times New Roman" w:cs="Times New Roman"/>
          <w:iCs/>
          <w:sz w:val="24"/>
          <w:szCs w:val="24"/>
        </w:rPr>
        <w:t xml:space="preserve"> </w:t>
      </w:r>
      <w:r w:rsidR="00123E97" w:rsidRPr="008524EF">
        <w:rPr>
          <w:rFonts w:ascii="Times New Roman" w:hAnsi="Times New Roman" w:cs="Times New Roman"/>
          <w:iCs/>
          <w:sz w:val="24"/>
          <w:szCs w:val="24"/>
        </w:rPr>
        <w:t xml:space="preserve">as </w:t>
      </w:r>
      <w:r w:rsidR="00DA0DEF" w:rsidRPr="008524EF">
        <w:rPr>
          <w:rFonts w:ascii="Times New Roman" w:hAnsi="Times New Roman" w:cs="Times New Roman"/>
          <w:iCs/>
          <w:sz w:val="24"/>
          <w:szCs w:val="24"/>
        </w:rPr>
        <w:t>intermediate. During discharg</w:t>
      </w:r>
      <w:r w:rsidR="00123E97" w:rsidRPr="008524EF">
        <w:rPr>
          <w:rFonts w:ascii="Times New Roman" w:hAnsi="Times New Roman" w:cs="Times New Roman"/>
          <w:iCs/>
          <w:sz w:val="24"/>
          <w:szCs w:val="24"/>
        </w:rPr>
        <w:t>e</w:t>
      </w:r>
      <w:r w:rsidR="00380FEF" w:rsidRPr="008524EF">
        <w:rPr>
          <w:rFonts w:ascii="Times New Roman" w:hAnsi="Times New Roman" w:cs="Times New Roman"/>
          <w:iCs/>
          <w:sz w:val="24"/>
          <w:szCs w:val="24"/>
        </w:rPr>
        <w:t>,</w:t>
      </w:r>
      <w:r w:rsidR="00DA0DEF" w:rsidRPr="008524EF">
        <w:rPr>
          <w:rFonts w:ascii="Times New Roman" w:hAnsi="Times New Roman" w:cs="Times New Roman"/>
          <w:iCs/>
          <w:sz w:val="24"/>
          <w:szCs w:val="24"/>
        </w:rPr>
        <w:t xml:space="preserve"> </w:t>
      </w:r>
      <w:r w:rsidR="00123E97" w:rsidRPr="008524EF">
        <w:rPr>
          <w:rFonts w:ascii="Times New Roman" w:hAnsi="Times New Roman" w:cs="Times New Roman"/>
          <w:iCs/>
          <w:sz w:val="24"/>
          <w:szCs w:val="24"/>
        </w:rPr>
        <w:t>the oxygen reduction reaction takes place at the air electrode</w:t>
      </w:r>
      <w:r w:rsidR="00034FFE" w:rsidRPr="008524EF">
        <w:rPr>
          <w:rFonts w:ascii="Times New Roman" w:hAnsi="Times New Roman" w:cs="Times New Roman"/>
          <w:iCs/>
          <w:sz w:val="24"/>
          <w:szCs w:val="24"/>
        </w:rPr>
        <w:t xml:space="preserve"> at -0.12 V</w:t>
      </w:r>
      <w:r w:rsidR="00297182" w:rsidRPr="008524EF">
        <w:rPr>
          <w:rFonts w:ascii="Times New Roman" w:hAnsi="Times New Roman" w:cs="Times New Roman"/>
          <w:iCs/>
          <w:sz w:val="24"/>
          <w:szCs w:val="24"/>
        </w:rPr>
        <w:t xml:space="preserve"> </w:t>
      </w:r>
      <w:r w:rsidR="00297182" w:rsidRPr="008524EF">
        <w:rPr>
          <w:rFonts w:ascii="Times New Roman" w:hAnsi="Times New Roman" w:cs="Times New Roman"/>
          <w:i/>
          <w:iCs/>
          <w:sz w:val="24"/>
          <w:szCs w:val="24"/>
        </w:rPr>
        <w:t>vs</w:t>
      </w:r>
      <w:r w:rsidR="00297182" w:rsidRPr="008524EF">
        <w:rPr>
          <w:rFonts w:ascii="Times New Roman" w:hAnsi="Times New Roman" w:cs="Times New Roman"/>
          <w:iCs/>
          <w:sz w:val="24"/>
          <w:szCs w:val="24"/>
        </w:rPr>
        <w:t xml:space="preserve"> Hg/HgO</w:t>
      </w:r>
      <w:r w:rsidR="00DA0DEF" w:rsidRPr="008524EF">
        <w:rPr>
          <w:rFonts w:ascii="Times New Roman" w:hAnsi="Times New Roman" w:cs="Times New Roman"/>
          <w:iCs/>
          <w:sz w:val="24"/>
          <w:szCs w:val="24"/>
        </w:rPr>
        <w:t>, and the</w:t>
      </w:r>
      <w:r w:rsidR="00034FFE" w:rsidRPr="008524EF">
        <w:rPr>
          <w:rFonts w:ascii="Times New Roman" w:hAnsi="Times New Roman" w:cs="Times New Roman"/>
          <w:iCs/>
          <w:sz w:val="24"/>
          <w:szCs w:val="24"/>
        </w:rPr>
        <w:t xml:space="preserve"> </w:t>
      </w:r>
      <w:r w:rsidR="00DA0DEF" w:rsidRPr="008524EF">
        <w:rPr>
          <w:rFonts w:ascii="Times New Roman" w:hAnsi="Times New Roman" w:cs="Times New Roman"/>
          <w:iCs/>
          <w:sz w:val="24"/>
          <w:szCs w:val="24"/>
        </w:rPr>
        <w:t>iron electrode</w:t>
      </w:r>
      <w:r w:rsidR="00034FFE" w:rsidRPr="008524EF">
        <w:rPr>
          <w:rFonts w:ascii="Times New Roman" w:hAnsi="Times New Roman" w:cs="Times New Roman"/>
          <w:iCs/>
          <w:sz w:val="24"/>
          <w:szCs w:val="24"/>
        </w:rPr>
        <w:t xml:space="preserve"> (Fe</w:t>
      </w:r>
      <w:r w:rsidR="00034FFE" w:rsidRPr="008524EF">
        <w:rPr>
          <w:rFonts w:ascii="Times New Roman" w:hAnsi="Times New Roman" w:cs="Times New Roman"/>
          <w:iCs/>
          <w:sz w:val="24"/>
          <w:szCs w:val="24"/>
          <w:vertAlign w:val="subscript"/>
        </w:rPr>
        <w:t>2</w:t>
      </w:r>
      <w:r w:rsidR="00034FFE" w:rsidRPr="008524EF">
        <w:rPr>
          <w:rFonts w:ascii="Times New Roman" w:hAnsi="Times New Roman" w:cs="Times New Roman"/>
          <w:iCs/>
          <w:sz w:val="24"/>
          <w:szCs w:val="24"/>
        </w:rPr>
        <w:t>O</w:t>
      </w:r>
      <w:r w:rsidR="00034FFE" w:rsidRPr="008524EF">
        <w:rPr>
          <w:rFonts w:ascii="Times New Roman" w:hAnsi="Times New Roman" w:cs="Times New Roman"/>
          <w:iCs/>
          <w:sz w:val="24"/>
          <w:szCs w:val="24"/>
          <w:vertAlign w:val="subscript"/>
        </w:rPr>
        <w:t>3</w:t>
      </w:r>
      <w:r w:rsidR="00034FFE" w:rsidRPr="008524EF">
        <w:rPr>
          <w:rFonts w:ascii="Times New Roman" w:hAnsi="Times New Roman" w:cs="Times New Roman"/>
          <w:iCs/>
          <w:sz w:val="24"/>
          <w:szCs w:val="24"/>
        </w:rPr>
        <w:t>)</w:t>
      </w:r>
      <w:r w:rsidR="00DA0DEF" w:rsidRPr="008524EF">
        <w:rPr>
          <w:rFonts w:ascii="Times New Roman" w:hAnsi="Times New Roman" w:cs="Times New Roman"/>
          <w:iCs/>
          <w:sz w:val="24"/>
          <w:szCs w:val="24"/>
        </w:rPr>
        <w:t xml:space="preserve"> is reoxidised toward</w:t>
      </w:r>
      <w:r w:rsidR="003665A1" w:rsidRPr="008524EF">
        <w:rPr>
          <w:rFonts w:ascii="Times New Roman" w:hAnsi="Times New Roman" w:cs="Times New Roman"/>
          <w:iCs/>
          <w:sz w:val="24"/>
          <w:szCs w:val="24"/>
        </w:rPr>
        <w:t>s</w:t>
      </w:r>
      <w:r w:rsidR="00DA0DEF" w:rsidRPr="008524EF">
        <w:rPr>
          <w:rFonts w:ascii="Times New Roman" w:hAnsi="Times New Roman" w:cs="Times New Roman"/>
          <w:iCs/>
          <w:sz w:val="24"/>
          <w:szCs w:val="24"/>
        </w:rPr>
        <w:t xml:space="preserve"> </w:t>
      </w:r>
      <w:r w:rsidR="004876BD" w:rsidRPr="008524EF">
        <w:rPr>
          <w:rFonts w:ascii="Times New Roman" w:hAnsi="Times New Roman" w:cs="Times New Roman"/>
          <w:iCs/>
          <w:sz w:val="24"/>
          <w:szCs w:val="24"/>
        </w:rPr>
        <w:t>Fe</w:t>
      </w:r>
      <w:r w:rsidR="004876BD" w:rsidRPr="008524EF">
        <w:rPr>
          <w:rFonts w:ascii="Times New Roman" w:hAnsi="Times New Roman" w:cs="Times New Roman"/>
          <w:iCs/>
          <w:sz w:val="24"/>
          <w:szCs w:val="24"/>
          <w:vertAlign w:val="subscript"/>
        </w:rPr>
        <w:t>3</w:t>
      </w:r>
      <w:r w:rsidR="004876BD" w:rsidRPr="008524EF">
        <w:rPr>
          <w:rFonts w:ascii="Times New Roman" w:hAnsi="Times New Roman" w:cs="Times New Roman"/>
          <w:iCs/>
          <w:sz w:val="24"/>
          <w:szCs w:val="24"/>
        </w:rPr>
        <w:t>O</w:t>
      </w:r>
      <w:r w:rsidR="004876BD" w:rsidRPr="008524EF">
        <w:rPr>
          <w:rFonts w:ascii="Times New Roman" w:hAnsi="Times New Roman" w:cs="Times New Roman"/>
          <w:iCs/>
          <w:sz w:val="24"/>
          <w:szCs w:val="24"/>
          <w:vertAlign w:val="subscript"/>
        </w:rPr>
        <w:t xml:space="preserve">4 </w:t>
      </w:r>
      <w:r w:rsidR="00DA0DEF" w:rsidRPr="008524EF">
        <w:rPr>
          <w:rFonts w:ascii="Times New Roman" w:hAnsi="Times New Roman" w:cs="Times New Roman"/>
          <w:iCs/>
          <w:sz w:val="24"/>
          <w:szCs w:val="24"/>
        </w:rPr>
        <w:t>via Fe(OH)</w:t>
      </w:r>
      <w:r w:rsidR="00DA0DEF" w:rsidRPr="008524EF">
        <w:rPr>
          <w:rFonts w:ascii="Times New Roman" w:hAnsi="Times New Roman" w:cs="Times New Roman"/>
          <w:iCs/>
          <w:sz w:val="24"/>
          <w:szCs w:val="24"/>
          <w:vertAlign w:val="subscript"/>
        </w:rPr>
        <w:t>2</w:t>
      </w:r>
      <w:r w:rsidR="00034FFE" w:rsidRPr="008524EF">
        <w:rPr>
          <w:rFonts w:ascii="Times New Roman" w:hAnsi="Times New Roman" w:cs="Times New Roman"/>
          <w:iCs/>
          <w:sz w:val="24"/>
          <w:szCs w:val="24"/>
        </w:rPr>
        <w:t xml:space="preserve"> at -0.9 V and -0.7 V</w:t>
      </w:r>
      <w:r w:rsidR="00297182" w:rsidRPr="008524EF">
        <w:rPr>
          <w:rFonts w:ascii="Times New Roman" w:hAnsi="Times New Roman" w:cs="Times New Roman"/>
          <w:iCs/>
          <w:sz w:val="24"/>
          <w:szCs w:val="24"/>
        </w:rPr>
        <w:t xml:space="preserve"> </w:t>
      </w:r>
      <w:r w:rsidR="00297182" w:rsidRPr="008524EF">
        <w:rPr>
          <w:rFonts w:ascii="Times New Roman" w:hAnsi="Times New Roman" w:cs="Times New Roman"/>
          <w:i/>
          <w:iCs/>
          <w:sz w:val="24"/>
          <w:szCs w:val="24"/>
        </w:rPr>
        <w:t>vs</w:t>
      </w:r>
      <w:r w:rsidR="00462FCE" w:rsidRPr="008524EF">
        <w:rPr>
          <w:rFonts w:ascii="Times New Roman" w:hAnsi="Times New Roman" w:cs="Times New Roman"/>
          <w:i/>
          <w:iCs/>
          <w:sz w:val="24"/>
          <w:szCs w:val="24"/>
        </w:rPr>
        <w:t>.</w:t>
      </w:r>
      <w:r w:rsidR="00297182" w:rsidRPr="008524EF">
        <w:rPr>
          <w:rFonts w:ascii="Times New Roman" w:hAnsi="Times New Roman" w:cs="Times New Roman"/>
          <w:iCs/>
          <w:sz w:val="24"/>
          <w:szCs w:val="24"/>
        </w:rPr>
        <w:t xml:space="preserve"> Hg/HgO</w:t>
      </w:r>
      <w:r w:rsidR="00034FFE" w:rsidRPr="008524EF">
        <w:rPr>
          <w:rFonts w:ascii="Times New Roman" w:hAnsi="Times New Roman" w:cs="Times New Roman"/>
          <w:iCs/>
          <w:sz w:val="24"/>
          <w:szCs w:val="24"/>
        </w:rPr>
        <w:t>.</w:t>
      </w:r>
      <w:r w:rsidR="00DA0DEF" w:rsidRPr="008524EF">
        <w:rPr>
          <w:rFonts w:ascii="Times New Roman" w:hAnsi="Times New Roman" w:cs="Times New Roman"/>
          <w:iCs/>
          <w:sz w:val="24"/>
          <w:szCs w:val="24"/>
        </w:rPr>
        <w:t xml:space="preserve"> The two-step redox</w:t>
      </w:r>
      <w:r w:rsidR="00215DD6" w:rsidRPr="008524EF">
        <w:rPr>
          <w:rFonts w:ascii="Times New Roman" w:hAnsi="Times New Roman" w:cs="Times New Roman"/>
          <w:iCs/>
          <w:sz w:val="24"/>
          <w:szCs w:val="24"/>
        </w:rPr>
        <w:t xml:space="preserve"> process at the iron electrode </w:t>
      </w:r>
      <w:r w:rsidR="003665A1" w:rsidRPr="008524EF">
        <w:rPr>
          <w:rFonts w:ascii="Times New Roman" w:hAnsi="Times New Roman" w:cs="Times New Roman"/>
          <w:iCs/>
          <w:sz w:val="24"/>
          <w:szCs w:val="24"/>
        </w:rPr>
        <w:t>is</w:t>
      </w:r>
      <w:r w:rsidR="00DA0DEF" w:rsidRPr="008524EF">
        <w:rPr>
          <w:rFonts w:ascii="Times New Roman" w:hAnsi="Times New Roman" w:cs="Times New Roman"/>
          <w:iCs/>
          <w:sz w:val="24"/>
          <w:szCs w:val="24"/>
        </w:rPr>
        <w:t xml:space="preserve"> responsible for the </w:t>
      </w:r>
      <w:r w:rsidR="00F80E9C" w:rsidRPr="008524EF">
        <w:rPr>
          <w:rFonts w:ascii="Times New Roman" w:hAnsi="Times New Roman" w:cs="Times New Roman"/>
          <w:iCs/>
          <w:sz w:val="24"/>
          <w:szCs w:val="24"/>
        </w:rPr>
        <w:t>two characteristic plateaux</w:t>
      </w:r>
      <w:r w:rsidR="00DA0DEF" w:rsidRPr="008524EF">
        <w:rPr>
          <w:rFonts w:ascii="Times New Roman" w:hAnsi="Times New Roman" w:cs="Times New Roman"/>
          <w:iCs/>
          <w:sz w:val="24"/>
          <w:szCs w:val="24"/>
        </w:rPr>
        <w:t xml:space="preserve"> in the iron-air cell charge/discharge profile. </w:t>
      </w:r>
    </w:p>
    <w:p w14:paraId="6553393E" w14:textId="77777777" w:rsidR="00380FEF" w:rsidRPr="008524EF" w:rsidRDefault="00380FEF" w:rsidP="00B001EA">
      <w:pPr>
        <w:spacing w:line="480" w:lineRule="auto"/>
        <w:jc w:val="both"/>
        <w:rPr>
          <w:rFonts w:ascii="Times New Roman" w:hAnsi="Times New Roman" w:cs="Times New Roman"/>
          <w:iCs/>
          <w:sz w:val="24"/>
          <w:szCs w:val="24"/>
        </w:rPr>
      </w:pPr>
    </w:p>
    <w:p w14:paraId="44C7FE01" w14:textId="77777777" w:rsidR="00DC3669" w:rsidRPr="008524EF" w:rsidRDefault="00974A17" w:rsidP="00345743">
      <w:pPr>
        <w:spacing w:line="480" w:lineRule="auto"/>
        <w:jc w:val="both"/>
        <w:rPr>
          <w:rFonts w:ascii="Times New Roman" w:hAnsi="Times New Roman" w:cs="Times New Roman"/>
          <w:iCs/>
          <w:sz w:val="24"/>
          <w:szCs w:val="24"/>
        </w:rPr>
      </w:pPr>
      <w:r w:rsidRPr="008524EF">
        <w:rPr>
          <w:rFonts w:ascii="Times New Roman" w:hAnsi="Times New Roman" w:cs="Times New Roman"/>
          <w:iCs/>
          <w:sz w:val="24"/>
          <w:szCs w:val="24"/>
        </w:rPr>
        <w:t xml:space="preserve">The discharge capacity of the cell after </w:t>
      </w:r>
      <w:r w:rsidR="007422B6" w:rsidRPr="008524EF">
        <w:rPr>
          <w:rFonts w:ascii="Times New Roman" w:hAnsi="Times New Roman" w:cs="Times New Roman"/>
          <w:iCs/>
          <w:sz w:val="24"/>
          <w:szCs w:val="24"/>
        </w:rPr>
        <w:t xml:space="preserve">a </w:t>
      </w:r>
      <w:r w:rsidRPr="008524EF">
        <w:rPr>
          <w:rFonts w:ascii="Times New Roman" w:hAnsi="Times New Roman" w:cs="Times New Roman"/>
          <w:iCs/>
          <w:sz w:val="24"/>
          <w:szCs w:val="24"/>
        </w:rPr>
        <w:t>1000 mA</w:t>
      </w:r>
      <w:r w:rsidR="00AC30C2" w:rsidRPr="008524EF">
        <w:rPr>
          <w:rFonts w:ascii="Times New Roman" w:hAnsi="Times New Roman" w:cs="Times New Roman"/>
          <w:iCs/>
          <w:sz w:val="24"/>
          <w:szCs w:val="24"/>
        </w:rPr>
        <w:t xml:space="preserve"> </w:t>
      </w:r>
      <w:r w:rsidRPr="008524EF">
        <w:rPr>
          <w:rFonts w:ascii="Times New Roman" w:hAnsi="Times New Roman" w:cs="Times New Roman"/>
          <w:iCs/>
          <w:sz w:val="24"/>
          <w:szCs w:val="24"/>
        </w:rPr>
        <w:t>h</w:t>
      </w:r>
      <w:r w:rsidR="00AC30C2" w:rsidRPr="008524EF">
        <w:rPr>
          <w:rFonts w:asciiTheme="majorBidi" w:hAnsiTheme="majorBidi" w:cstheme="majorBidi"/>
          <w:iCs/>
          <w:sz w:val="24"/>
          <w:szCs w:val="24"/>
        </w:rPr>
        <w:t xml:space="preserve"> </w:t>
      </w:r>
      <w:r w:rsidRPr="008524EF">
        <w:rPr>
          <w:rFonts w:ascii="Times New Roman" w:hAnsi="Times New Roman" w:cs="Times New Roman"/>
          <w:iCs/>
          <w:sz w:val="24"/>
          <w:szCs w:val="24"/>
        </w:rPr>
        <w:t>g</w:t>
      </w:r>
      <w:r w:rsidRPr="008524EF">
        <w:rPr>
          <w:rFonts w:ascii="Times New Roman" w:hAnsi="Times New Roman" w:cs="Times New Roman"/>
          <w:iCs/>
          <w:sz w:val="24"/>
          <w:szCs w:val="24"/>
          <w:vertAlign w:val="superscript"/>
        </w:rPr>
        <w:t>-1</w:t>
      </w:r>
      <w:r w:rsidRPr="008524EF">
        <w:rPr>
          <w:rFonts w:ascii="Times New Roman" w:hAnsi="Times New Roman" w:cs="Times New Roman"/>
          <w:iCs/>
          <w:sz w:val="24"/>
          <w:szCs w:val="24"/>
          <w:vertAlign w:val="subscript"/>
        </w:rPr>
        <w:t xml:space="preserve"> </w:t>
      </w:r>
      <w:r w:rsidRPr="008524EF">
        <w:rPr>
          <w:rFonts w:ascii="Times New Roman" w:hAnsi="Times New Roman" w:cs="Times New Roman"/>
          <w:iCs/>
          <w:sz w:val="24"/>
          <w:szCs w:val="24"/>
        </w:rPr>
        <w:t>charge</w:t>
      </w:r>
      <w:r w:rsidR="00C3783A" w:rsidRPr="008524EF">
        <w:rPr>
          <w:rFonts w:ascii="Times New Roman" w:hAnsi="Times New Roman" w:cs="Times New Roman"/>
          <w:iCs/>
          <w:sz w:val="24"/>
          <w:szCs w:val="24"/>
        </w:rPr>
        <w:t xml:space="preserve"> was 814.5</w:t>
      </w:r>
      <w:r w:rsidRPr="008524EF">
        <w:rPr>
          <w:rFonts w:ascii="Times New Roman" w:hAnsi="Times New Roman" w:cs="Times New Roman"/>
          <w:iCs/>
          <w:sz w:val="24"/>
          <w:szCs w:val="24"/>
        </w:rPr>
        <w:t xml:space="preserve"> mA</w:t>
      </w:r>
      <w:r w:rsidR="00AC30C2" w:rsidRPr="008524EF">
        <w:rPr>
          <w:rFonts w:ascii="Times New Roman" w:hAnsi="Times New Roman" w:cs="Times New Roman"/>
          <w:iCs/>
          <w:sz w:val="24"/>
          <w:szCs w:val="24"/>
        </w:rPr>
        <w:t xml:space="preserve"> </w:t>
      </w:r>
      <w:r w:rsidRPr="008524EF">
        <w:rPr>
          <w:rFonts w:ascii="Times New Roman" w:hAnsi="Times New Roman" w:cs="Times New Roman"/>
          <w:iCs/>
          <w:sz w:val="24"/>
          <w:szCs w:val="24"/>
        </w:rPr>
        <w:t>h</w:t>
      </w:r>
      <w:r w:rsidR="00AC30C2" w:rsidRPr="008524EF">
        <w:rPr>
          <w:rFonts w:asciiTheme="majorBidi" w:hAnsiTheme="majorBidi" w:cstheme="majorBidi"/>
          <w:iCs/>
          <w:sz w:val="24"/>
          <w:szCs w:val="24"/>
        </w:rPr>
        <w:t xml:space="preserve"> </w:t>
      </w:r>
      <w:r w:rsidRPr="008524EF">
        <w:rPr>
          <w:rFonts w:ascii="Times New Roman" w:hAnsi="Times New Roman" w:cs="Times New Roman"/>
          <w:iCs/>
          <w:sz w:val="24"/>
          <w:szCs w:val="24"/>
        </w:rPr>
        <w:t>g</w:t>
      </w:r>
      <w:r w:rsidRPr="008524EF">
        <w:rPr>
          <w:rFonts w:ascii="Times New Roman" w:hAnsi="Times New Roman" w:cs="Times New Roman"/>
          <w:iCs/>
          <w:sz w:val="24"/>
          <w:szCs w:val="24"/>
          <w:vertAlign w:val="superscript"/>
        </w:rPr>
        <w:t>-1</w:t>
      </w:r>
      <w:r w:rsidR="00C3783A" w:rsidRPr="008524EF">
        <w:rPr>
          <w:rFonts w:ascii="Times New Roman" w:hAnsi="Times New Roman" w:cs="Times New Roman"/>
          <w:iCs/>
          <w:sz w:val="24"/>
          <w:szCs w:val="24"/>
          <w:vertAlign w:val="subscript"/>
        </w:rPr>
        <w:t>Fe</w:t>
      </w:r>
      <w:r w:rsidRPr="008524EF">
        <w:rPr>
          <w:rFonts w:ascii="Times New Roman" w:hAnsi="Times New Roman" w:cs="Times New Roman"/>
          <w:iCs/>
          <w:sz w:val="24"/>
          <w:szCs w:val="24"/>
        </w:rPr>
        <w:t xml:space="preserve"> representing </w:t>
      </w:r>
      <w:r w:rsidR="00912A3B" w:rsidRPr="008524EF">
        <w:rPr>
          <w:rFonts w:ascii="Times New Roman" w:hAnsi="Times New Roman" w:cs="Times New Roman"/>
          <w:iCs/>
          <w:sz w:val="24"/>
          <w:szCs w:val="24"/>
        </w:rPr>
        <w:t>the</w:t>
      </w:r>
      <w:r w:rsidR="00C3783A" w:rsidRPr="008524EF">
        <w:rPr>
          <w:rFonts w:ascii="Times New Roman" w:hAnsi="Times New Roman" w:cs="Times New Roman"/>
          <w:iCs/>
          <w:sz w:val="24"/>
          <w:szCs w:val="24"/>
        </w:rPr>
        <w:t xml:space="preserve"> 81</w:t>
      </w:r>
      <w:r w:rsidRPr="008524EF">
        <w:rPr>
          <w:rFonts w:ascii="Times New Roman" w:hAnsi="Times New Roman" w:cs="Times New Roman"/>
          <w:iCs/>
          <w:sz w:val="24"/>
          <w:szCs w:val="24"/>
        </w:rPr>
        <w:t>%</w:t>
      </w:r>
      <w:r w:rsidR="00912A3B" w:rsidRPr="008524EF">
        <w:rPr>
          <w:rFonts w:ascii="Times New Roman" w:hAnsi="Times New Roman" w:cs="Times New Roman"/>
          <w:iCs/>
          <w:sz w:val="24"/>
          <w:szCs w:val="24"/>
        </w:rPr>
        <w:t xml:space="preserve"> of the input charge</w:t>
      </w:r>
      <w:r w:rsidRPr="008524EF">
        <w:rPr>
          <w:rFonts w:ascii="Times New Roman" w:hAnsi="Times New Roman" w:cs="Times New Roman"/>
          <w:iCs/>
          <w:sz w:val="24"/>
          <w:szCs w:val="24"/>
        </w:rPr>
        <w:t>.</w:t>
      </w:r>
      <w:r w:rsidR="00C3783A" w:rsidRPr="008524EF">
        <w:rPr>
          <w:rFonts w:ascii="Times New Roman" w:hAnsi="Times New Roman" w:cs="Times New Roman"/>
          <w:iCs/>
          <w:sz w:val="24"/>
          <w:szCs w:val="24"/>
        </w:rPr>
        <w:t xml:space="preserve"> From this result, it seems that the capacity of the iron electrode is similar to that obtained in </w:t>
      </w:r>
      <w:r w:rsidR="00832D69" w:rsidRPr="008524EF">
        <w:rPr>
          <w:rFonts w:ascii="Times New Roman" w:hAnsi="Times New Roman" w:cs="Times New Roman"/>
          <w:iCs/>
          <w:sz w:val="24"/>
          <w:szCs w:val="24"/>
        </w:rPr>
        <w:t xml:space="preserve">the </w:t>
      </w:r>
      <w:r w:rsidR="00C3783A" w:rsidRPr="008524EF">
        <w:rPr>
          <w:rFonts w:ascii="Times New Roman" w:hAnsi="Times New Roman" w:cs="Times New Roman"/>
          <w:iCs/>
          <w:sz w:val="24"/>
          <w:szCs w:val="24"/>
        </w:rPr>
        <w:t>half-cell</w:t>
      </w:r>
      <w:r w:rsidR="00832D69" w:rsidRPr="008524EF">
        <w:rPr>
          <w:rFonts w:ascii="Times New Roman" w:hAnsi="Times New Roman" w:cs="Times New Roman"/>
          <w:iCs/>
          <w:sz w:val="24"/>
          <w:szCs w:val="24"/>
        </w:rPr>
        <w:t xml:space="preserve"> presented in section </w:t>
      </w:r>
      <w:r w:rsidR="007362A4" w:rsidRPr="008524EF">
        <w:rPr>
          <w:rFonts w:ascii="Times New Roman" w:hAnsi="Times New Roman" w:cs="Times New Roman"/>
          <w:iCs/>
          <w:sz w:val="24"/>
          <w:szCs w:val="24"/>
        </w:rPr>
        <w:t>3.2</w:t>
      </w:r>
      <w:r w:rsidR="00C3783A" w:rsidRPr="008524EF">
        <w:rPr>
          <w:rFonts w:ascii="Times New Roman" w:hAnsi="Times New Roman" w:cs="Times New Roman"/>
          <w:iCs/>
          <w:sz w:val="24"/>
          <w:szCs w:val="24"/>
        </w:rPr>
        <w:t xml:space="preserve">; the presence of the air electrode instead of a nickel powder electrode does not affect cell discharge capacity. The </w:t>
      </w:r>
      <w:r w:rsidR="0024352F" w:rsidRPr="008524EF">
        <w:rPr>
          <w:rFonts w:ascii="Times New Roman" w:hAnsi="Times New Roman" w:cs="Times New Roman"/>
          <w:iCs/>
          <w:sz w:val="24"/>
          <w:szCs w:val="24"/>
        </w:rPr>
        <w:t xml:space="preserve">faradaic efficiency </w:t>
      </w:r>
      <w:r w:rsidR="00F5750F" w:rsidRPr="008524EF">
        <w:rPr>
          <w:rFonts w:ascii="Times New Roman" w:hAnsi="Times New Roman" w:cs="Times New Roman"/>
          <w:iCs/>
          <w:sz w:val="24"/>
          <w:szCs w:val="24"/>
        </w:rPr>
        <w:t>is decreased by</w:t>
      </w:r>
      <w:r w:rsidR="00C3783A" w:rsidRPr="008524EF">
        <w:rPr>
          <w:rFonts w:ascii="Times New Roman" w:hAnsi="Times New Roman" w:cs="Times New Roman"/>
          <w:iCs/>
          <w:sz w:val="24"/>
          <w:szCs w:val="24"/>
        </w:rPr>
        <w:t xml:space="preserve"> </w:t>
      </w:r>
      <w:r w:rsidR="00215DD6" w:rsidRPr="008524EF">
        <w:rPr>
          <w:rFonts w:ascii="Times New Roman" w:hAnsi="Times New Roman" w:cs="Times New Roman"/>
          <w:iCs/>
          <w:sz w:val="24"/>
          <w:szCs w:val="24"/>
        </w:rPr>
        <w:t xml:space="preserve">the </w:t>
      </w:r>
      <w:r w:rsidR="00C3783A" w:rsidRPr="008524EF">
        <w:rPr>
          <w:rFonts w:ascii="Times New Roman" w:hAnsi="Times New Roman" w:cs="Times New Roman"/>
          <w:iCs/>
          <w:sz w:val="24"/>
          <w:szCs w:val="24"/>
        </w:rPr>
        <w:t>parasitic hydrogen evolution at the iron electrode</w:t>
      </w:r>
      <w:r w:rsidR="0024352F" w:rsidRPr="008524EF">
        <w:rPr>
          <w:rFonts w:ascii="Times New Roman" w:hAnsi="Times New Roman" w:cs="Times New Roman"/>
          <w:iCs/>
          <w:sz w:val="24"/>
          <w:szCs w:val="24"/>
        </w:rPr>
        <w:t xml:space="preserve"> during charge</w:t>
      </w:r>
      <w:r w:rsidR="00C3783A" w:rsidRPr="008524EF">
        <w:rPr>
          <w:rFonts w:ascii="Times New Roman" w:hAnsi="Times New Roman" w:cs="Times New Roman"/>
          <w:iCs/>
          <w:sz w:val="24"/>
          <w:szCs w:val="24"/>
        </w:rPr>
        <w:t>, which was also evident in the half-cel</w:t>
      </w:r>
      <w:r w:rsidR="00215DD6" w:rsidRPr="008524EF">
        <w:rPr>
          <w:rFonts w:ascii="Times New Roman" w:hAnsi="Times New Roman" w:cs="Times New Roman"/>
          <w:iCs/>
          <w:sz w:val="24"/>
          <w:szCs w:val="24"/>
        </w:rPr>
        <w:t>l cycling of the iron electrode. T</w:t>
      </w:r>
      <w:r w:rsidR="00304A0F" w:rsidRPr="008524EF">
        <w:rPr>
          <w:rFonts w:ascii="Times New Roman" w:hAnsi="Times New Roman" w:cs="Times New Roman"/>
          <w:iCs/>
          <w:sz w:val="24"/>
          <w:szCs w:val="24"/>
        </w:rPr>
        <w:t xml:space="preserve">his is expected since the equilibrium potential for both reactions, </w:t>
      </w:r>
      <w:r w:rsidR="00662766" w:rsidRPr="008524EF">
        <w:rPr>
          <w:rFonts w:ascii="Times New Roman" w:hAnsi="Times New Roman" w:cs="Times New Roman"/>
          <w:iCs/>
          <w:sz w:val="24"/>
          <w:szCs w:val="24"/>
        </w:rPr>
        <w:t xml:space="preserve">the </w:t>
      </w:r>
      <w:r w:rsidR="00304A0F" w:rsidRPr="008524EF">
        <w:rPr>
          <w:rFonts w:ascii="Times New Roman" w:hAnsi="Times New Roman" w:cs="Times New Roman"/>
          <w:iCs/>
          <w:sz w:val="24"/>
          <w:szCs w:val="24"/>
        </w:rPr>
        <w:t>iron hydroxide to iron, and the hydrogen evolution reactions occurs at very similar pote</w:t>
      </w:r>
      <w:r w:rsidR="00215DD6" w:rsidRPr="008524EF">
        <w:rPr>
          <w:rFonts w:ascii="Times New Roman" w:hAnsi="Times New Roman" w:cs="Times New Roman"/>
          <w:iCs/>
          <w:sz w:val="24"/>
          <w:szCs w:val="24"/>
        </w:rPr>
        <w:t>ntials,</w:t>
      </w:r>
      <w:r w:rsidR="00304A0F" w:rsidRPr="008524EF">
        <w:rPr>
          <w:rFonts w:ascii="Times New Roman" w:hAnsi="Times New Roman" w:cs="Times New Roman"/>
          <w:iCs/>
          <w:sz w:val="24"/>
          <w:szCs w:val="24"/>
        </w:rPr>
        <w:t xml:space="preserve"> -</w:t>
      </w:r>
      <w:r w:rsidR="0052258C" w:rsidRPr="008524EF">
        <w:rPr>
          <w:rFonts w:ascii="Times New Roman" w:hAnsi="Times New Roman" w:cs="Times New Roman"/>
          <w:iCs/>
          <w:sz w:val="24"/>
          <w:szCs w:val="24"/>
        </w:rPr>
        <w:t xml:space="preserve"> </w:t>
      </w:r>
      <w:r w:rsidR="00304A0F" w:rsidRPr="008524EF">
        <w:rPr>
          <w:rFonts w:ascii="Times New Roman" w:hAnsi="Times New Roman" w:cs="Times New Roman"/>
          <w:iCs/>
          <w:sz w:val="24"/>
          <w:szCs w:val="24"/>
        </w:rPr>
        <w:t>88</w:t>
      </w:r>
      <w:r w:rsidR="0052258C" w:rsidRPr="008524EF">
        <w:rPr>
          <w:rFonts w:ascii="Times New Roman" w:hAnsi="Times New Roman" w:cs="Times New Roman"/>
          <w:iCs/>
          <w:sz w:val="24"/>
          <w:szCs w:val="24"/>
        </w:rPr>
        <w:t>0</w:t>
      </w:r>
      <w:r w:rsidR="00304A0F" w:rsidRPr="008524EF">
        <w:rPr>
          <w:rFonts w:ascii="Times New Roman" w:hAnsi="Times New Roman" w:cs="Times New Roman"/>
          <w:iCs/>
          <w:sz w:val="24"/>
          <w:szCs w:val="24"/>
        </w:rPr>
        <w:t xml:space="preserve"> </w:t>
      </w:r>
      <w:r w:rsidR="0052258C" w:rsidRPr="008524EF">
        <w:rPr>
          <w:rFonts w:ascii="Times New Roman" w:hAnsi="Times New Roman" w:cs="Times New Roman"/>
          <w:iCs/>
          <w:sz w:val="24"/>
          <w:szCs w:val="24"/>
        </w:rPr>
        <w:t>m</w:t>
      </w:r>
      <w:r w:rsidR="00304A0F" w:rsidRPr="008524EF">
        <w:rPr>
          <w:rFonts w:ascii="Times New Roman" w:hAnsi="Times New Roman" w:cs="Times New Roman"/>
          <w:iCs/>
          <w:sz w:val="24"/>
          <w:szCs w:val="24"/>
        </w:rPr>
        <w:t>V and -</w:t>
      </w:r>
      <w:r w:rsidR="0052258C" w:rsidRPr="008524EF">
        <w:rPr>
          <w:rFonts w:ascii="Times New Roman" w:hAnsi="Times New Roman" w:cs="Times New Roman"/>
          <w:iCs/>
          <w:sz w:val="24"/>
          <w:szCs w:val="24"/>
        </w:rPr>
        <w:t xml:space="preserve"> </w:t>
      </w:r>
      <w:r w:rsidR="00304A0F" w:rsidRPr="008524EF">
        <w:rPr>
          <w:rFonts w:ascii="Times New Roman" w:hAnsi="Times New Roman" w:cs="Times New Roman"/>
          <w:iCs/>
          <w:sz w:val="24"/>
          <w:szCs w:val="24"/>
        </w:rPr>
        <w:t>83</w:t>
      </w:r>
      <w:r w:rsidR="0052258C" w:rsidRPr="008524EF">
        <w:rPr>
          <w:rFonts w:ascii="Times New Roman" w:hAnsi="Times New Roman" w:cs="Times New Roman"/>
          <w:iCs/>
          <w:sz w:val="24"/>
          <w:szCs w:val="24"/>
        </w:rPr>
        <w:t>0</w:t>
      </w:r>
      <w:r w:rsidR="00304A0F" w:rsidRPr="008524EF">
        <w:rPr>
          <w:rFonts w:ascii="Times New Roman" w:hAnsi="Times New Roman" w:cs="Times New Roman"/>
          <w:iCs/>
          <w:sz w:val="24"/>
          <w:szCs w:val="24"/>
        </w:rPr>
        <w:t xml:space="preserve"> </w:t>
      </w:r>
      <w:r w:rsidR="0052258C" w:rsidRPr="008524EF">
        <w:rPr>
          <w:rFonts w:ascii="Times New Roman" w:hAnsi="Times New Roman" w:cs="Times New Roman"/>
          <w:iCs/>
          <w:sz w:val="24"/>
          <w:szCs w:val="24"/>
        </w:rPr>
        <w:t>m</w:t>
      </w:r>
      <w:r w:rsidR="00304A0F" w:rsidRPr="008524EF">
        <w:rPr>
          <w:rFonts w:ascii="Times New Roman" w:hAnsi="Times New Roman" w:cs="Times New Roman"/>
          <w:iCs/>
          <w:sz w:val="24"/>
          <w:szCs w:val="24"/>
        </w:rPr>
        <w:t xml:space="preserve">V </w:t>
      </w:r>
      <w:r w:rsidR="00304A0F" w:rsidRPr="008524EF">
        <w:rPr>
          <w:rFonts w:ascii="Times New Roman" w:hAnsi="Times New Roman" w:cs="Times New Roman"/>
          <w:i/>
          <w:sz w:val="24"/>
          <w:szCs w:val="24"/>
        </w:rPr>
        <w:t>vs</w:t>
      </w:r>
      <w:r w:rsidR="00B001EA" w:rsidRPr="008524EF">
        <w:rPr>
          <w:rFonts w:ascii="Times New Roman" w:hAnsi="Times New Roman" w:cs="Times New Roman"/>
          <w:i/>
          <w:sz w:val="24"/>
          <w:szCs w:val="24"/>
        </w:rPr>
        <w:t>.</w:t>
      </w:r>
      <w:r w:rsidR="00304A0F" w:rsidRPr="008524EF">
        <w:rPr>
          <w:rFonts w:ascii="Times New Roman" w:hAnsi="Times New Roman" w:cs="Times New Roman"/>
          <w:iCs/>
          <w:sz w:val="24"/>
          <w:szCs w:val="24"/>
        </w:rPr>
        <w:t xml:space="preserve"> SHE </w:t>
      </w:r>
      <w:r w:rsidR="00072CE8" w:rsidRPr="008524EF">
        <w:rPr>
          <w:rFonts w:ascii="Times New Roman" w:hAnsi="Times New Roman" w:cs="Times New Roman"/>
          <w:iCs/>
          <w:sz w:val="24"/>
          <w:szCs w:val="24"/>
        </w:rPr>
        <w:fldChar w:fldCharType="begin" w:fldLock="1"/>
      </w:r>
      <w:r w:rsidR="00381141" w:rsidRPr="008524EF">
        <w:rPr>
          <w:rFonts w:ascii="Times New Roman" w:hAnsi="Times New Roman" w:cs="Times New Roman"/>
          <w:iCs/>
          <w:sz w:val="24"/>
          <w:szCs w:val="24"/>
        </w:rPr>
        <w:instrText>ADDIN CSL_CITATION { "citationItems" : [ { "id" : "ITEM-1", "itemData" : { "DOI" : "10.1149/2.066311jes", "ISSN" : "0013-4651", "abstract" : "Iron-based alkaline rechargeable batteries have the potential of meeting the needs of large-scale electrical energy storage because of their low-cost, robustness and eco-friendliness. However, the widespread commercial deployment of iron-based batteries has been limited by the low charging efficiency and the poor discharge rate capability of the iron electrode. In this study, we have demonstrated iron electrodes containing bismuth oxide and iron sulfide with a charging efficiency of 92% and capable of being discharged at the 3C rate. Such a high value of charging efficiency combined with the ability to discharge at high rates is being reported for the first time. The bismuth oxide additive led to the in situ formation of elemental bismuth and a consequent increase in the overpotential for the hydrogen evolution reaction leading to an increase in the charging efficiency. We observed that the sulfide ions added to the electrolyte and iron sulfide added to the electrode mitigated electrode passivation and allowed for continuous discharge at high rates. At the 3C discharge rate, a utilization of 0.2 Ah/g was achieved. The performance level of the rechargeable iron electrode demonstrated here is attractive for designing economically-viable large-scale energy storage systems based on alkaline nickel-iron and iron-air batteries. \u00a9 2013 The Electrochemical Society.", "author" : [ { "dropping-particle" : "", "family" : "Manohar", "given" : "A. K.", "non-dropping-particle" : "", "parse-names" : false, "suffix" : "" }, { "dropping-particle" : "", "family" : "Yang", "given" : "C.", "non-dropping-particle" : "", "parse-names" : false, "suffix" : "" }, { "dropping-particle" : "", "family" : "Malkhandi", "given" : "S.", "non-dropping-particle" : "", "parse-names" : false, "suffix" : "" }, { "dropping-particle" : "", "family" : "Prakash", "given" : "G. K. S.", "non-dropping-particle" : "", "parse-names" : false, "suffix" : "" }, { "dropping-particle" : "", "family" : "Narayanan", "given" : "S. R.", "non-dropping-particle" : "", "parse-names" : false, "suffix" : "" } ], "container-title" : "Journal of the Electrochemical Society", "id" : "ITEM-1", "issue" : "11", "issued" : { "date-parts" : [ [ "2013", "10", "1" ] ] }, "page" : "A2078-A2084", "title" : "Enhancing the Performance of the Rechargeable Iron Electrode in Alkaline Batteries with Bismuth Oxide and Iron Sulfide Additives", "type" : "article-journal", "volume" : "160" }, "uris" : [ "http://www.mendeley.com/documents/?uuid=41a038ef-7384-43ce-90d4-4db8be9df49b" ] }, { "id" : "ITEM-2", "itemData" : { "DOI" : "10.1149/2.0451510jes", "abstract" : "Aqueous electrolyte formulations for NiFe cells were prepared by using lithium hydroxide and potassium sulfide additives. The incidence of each additive on the overall performance of the NiFe cell was evaluated by cycling our in-house built bismuth sulfide based iron electrodes against commercially available nickel electrodes. In order to explore the composition space relevant to our formulations, a 12 replicates 3 \u00d7 4 full factorial experimental design was proposed to efficiently investigate the combined effect of both additives. Our experimental results suggest potassium sulfide enhances the performance of the battery. The role of lithium hydroxide is less clear but the evidence supports that it would increase coulombic efficiency to a lesser degree than potassium sulfide. This article demonstrates that by using a relatively simple manufacturing technique and low cost materials, it is possible to develop cost effective solutions to store large amounts of energy coming from renewables. ", "author" : [ { "dropping-particle" : "", "family" : "Posada", "given" : "Jorge Omar Gil", "non-dropping-particle" : "", "parse-names" : false, "suffix" : "" }, { "dropping-particle" : "", "family" : "Hall", "given" : "Peter J", "non-dropping-particle" : "", "parse-names" : false, "suffix" : "" } ], "container-title" : "Journal of The Electrochemical Society ", "id" : "ITEM-2", "issue" : "10 ", "issued" : { "date-parts" : [ [ "2015", "1", "1" ] ] }, "note" : "10.1149/2.0451510jes", "page" : "A2036-A2043", "title" : "The Effect of Electrolyte Additives on the Performance of Iron Based Anodes for NiFe Cells", "type" : "article-journal", "volume" : "162 " }, "uris" : [ "http://www.mendeley.com/documents/?uuid=96e78a44-bd9a-451b-b650-4c46cfd8c13d" ] }, { "id" : "ITEM-3", "itemData" : { "DOI" : "10.1002/cplu.201402238", "ISSN" : "2192-6506", "author" : [ { "dropping-particle" : "", "family" : "McKerracher", "given" : "R D", "non-dropping-particle" : "", "parse-names" : false, "suffix" : "" }, { "dropping-particle" : "", "family" : "Ponce de Leon", "given" : "Carlos", "non-dropping-particle" : "", "parse-names" : false, "suffix" : "" }, { "dropping-particle" : "", "family" : "Wills", "given" : "R G A", "non-dropping-particle" : "", "parse-names" : false, "suffix" : "" }, { "dropping-particle" : "", "family" : "Shah", "given" : "A A", "non-dropping-particle" : "", "parse-names" : false, "suffix" : "" }, { "dropping-particle" : "", "family" : "Walsh", "given" : "Frank C", "non-dropping-particle" : "", "parse-names" : false, "suffix" : "" } ], "container-title" : "ChemPlusChem", "id" : "ITEM-3", "issue" : "2", "issued" : { "date-parts" : [ [ "2015" ] ] }, "page" : "323-335", "publisher" : "WILEY-VCH Verlag", "title" : "A Review of the Iron\u2013Air Secondary Battery for Energy Storage", "type" : "article-journal", "volume" : "80" }, "uris" : [ "http://www.mendeley.com/documents/?uuid=a485eea4-357d-400b-9543-54b5a941f49c" ] } ], "mendeley" : { "formattedCitation" : "[6], [36], [37]", "manualFormatting" : "[6, 36, 37]", "plainTextFormattedCitation" : "[6], [36], [37]", "previouslyFormattedCitation" : "[6], [36], [37]" }, "properties" : { "noteIndex" : 0 }, "schema" : "https://github.com/citation-style-language/schema/raw/master/csl-citation.json" }</w:instrText>
      </w:r>
      <w:r w:rsidR="00072CE8" w:rsidRPr="008524EF">
        <w:rPr>
          <w:rFonts w:ascii="Times New Roman" w:hAnsi="Times New Roman" w:cs="Times New Roman"/>
          <w:iCs/>
          <w:sz w:val="24"/>
          <w:szCs w:val="24"/>
        </w:rPr>
        <w:fldChar w:fldCharType="separate"/>
      </w:r>
      <w:r w:rsidR="00381141" w:rsidRPr="008524EF">
        <w:rPr>
          <w:rFonts w:ascii="Times New Roman" w:hAnsi="Times New Roman" w:cs="Times New Roman"/>
          <w:iCs/>
          <w:sz w:val="24"/>
          <w:szCs w:val="24"/>
        </w:rPr>
        <w:t>[6, 36, 37]</w:t>
      </w:r>
      <w:r w:rsidR="00072CE8" w:rsidRPr="008524EF">
        <w:rPr>
          <w:rFonts w:ascii="Times New Roman" w:hAnsi="Times New Roman" w:cs="Times New Roman"/>
          <w:iCs/>
          <w:sz w:val="24"/>
          <w:szCs w:val="24"/>
        </w:rPr>
        <w:fldChar w:fldCharType="end"/>
      </w:r>
      <w:r w:rsidR="00304A0F" w:rsidRPr="008524EF">
        <w:rPr>
          <w:rFonts w:ascii="Times New Roman" w:hAnsi="Times New Roman" w:cs="Times New Roman"/>
          <w:iCs/>
          <w:sz w:val="24"/>
          <w:szCs w:val="24"/>
        </w:rPr>
        <w:t>. In order to improve the faradaic efficiency</w:t>
      </w:r>
      <w:r w:rsidR="00B43FDA">
        <w:rPr>
          <w:rFonts w:ascii="Times New Roman" w:hAnsi="Times New Roman" w:cs="Times New Roman"/>
          <w:iCs/>
          <w:sz w:val="24"/>
          <w:szCs w:val="24"/>
        </w:rPr>
        <w:t>,</w:t>
      </w:r>
      <w:r w:rsidR="00304A0F" w:rsidRPr="008524EF">
        <w:rPr>
          <w:rFonts w:ascii="Times New Roman" w:hAnsi="Times New Roman" w:cs="Times New Roman"/>
          <w:iCs/>
          <w:sz w:val="24"/>
          <w:szCs w:val="24"/>
        </w:rPr>
        <w:t xml:space="preserve"> many authors have reported that the use of different sulphides additives in the electrolyte and/or </w:t>
      </w:r>
      <w:r w:rsidR="00B1575F" w:rsidRPr="008524EF">
        <w:rPr>
          <w:rFonts w:ascii="Times New Roman" w:hAnsi="Times New Roman" w:cs="Times New Roman"/>
          <w:iCs/>
          <w:sz w:val="24"/>
          <w:szCs w:val="24"/>
        </w:rPr>
        <w:t xml:space="preserve">in the </w:t>
      </w:r>
      <w:r w:rsidR="00304A0F" w:rsidRPr="008524EF">
        <w:rPr>
          <w:rFonts w:ascii="Times New Roman" w:hAnsi="Times New Roman" w:cs="Times New Roman"/>
          <w:iCs/>
          <w:sz w:val="24"/>
          <w:szCs w:val="24"/>
        </w:rPr>
        <w:t>iron electrode formulation have a favourable effect</w:t>
      </w:r>
      <w:r w:rsidR="00B43FDA">
        <w:rPr>
          <w:rFonts w:ascii="Times New Roman" w:hAnsi="Times New Roman" w:cs="Times New Roman"/>
          <w:iCs/>
          <w:sz w:val="24"/>
          <w:szCs w:val="24"/>
        </w:rPr>
        <w:t xml:space="preserve"> in</w:t>
      </w:r>
      <w:r w:rsidR="00304A0F" w:rsidRPr="008524EF">
        <w:rPr>
          <w:rFonts w:ascii="Times New Roman" w:hAnsi="Times New Roman" w:cs="Times New Roman"/>
          <w:iCs/>
          <w:sz w:val="24"/>
          <w:szCs w:val="24"/>
        </w:rPr>
        <w:t xml:space="preserve"> inhibiting H</w:t>
      </w:r>
      <w:r w:rsidR="00304A0F" w:rsidRPr="008524EF">
        <w:rPr>
          <w:rFonts w:ascii="Times New Roman" w:hAnsi="Times New Roman" w:cs="Times New Roman"/>
          <w:iCs/>
          <w:sz w:val="24"/>
          <w:szCs w:val="24"/>
          <w:vertAlign w:val="subscript"/>
        </w:rPr>
        <w:t>2</w:t>
      </w:r>
      <w:r w:rsidR="00304A0F" w:rsidRPr="008524EF">
        <w:rPr>
          <w:rFonts w:ascii="Times New Roman" w:hAnsi="Times New Roman" w:cs="Times New Roman"/>
          <w:iCs/>
          <w:sz w:val="24"/>
          <w:szCs w:val="24"/>
        </w:rPr>
        <w:t xml:space="preserve"> evolution</w:t>
      </w:r>
      <w:r w:rsidR="00072CE8" w:rsidRPr="008524EF">
        <w:rPr>
          <w:rFonts w:ascii="Times New Roman" w:hAnsi="Times New Roman" w:cs="Times New Roman"/>
          <w:iCs/>
          <w:sz w:val="24"/>
          <w:szCs w:val="24"/>
        </w:rPr>
        <w:t xml:space="preserve"> </w:t>
      </w:r>
      <w:r w:rsidR="00072CE8" w:rsidRPr="008524EF">
        <w:rPr>
          <w:rFonts w:ascii="Times New Roman" w:hAnsi="Times New Roman" w:cs="Times New Roman"/>
          <w:iCs/>
          <w:sz w:val="24"/>
          <w:szCs w:val="24"/>
        </w:rPr>
        <w:fldChar w:fldCharType="begin" w:fldLock="1"/>
      </w:r>
      <w:r w:rsidR="00381141" w:rsidRPr="008524EF">
        <w:rPr>
          <w:rFonts w:ascii="Times New Roman" w:hAnsi="Times New Roman" w:cs="Times New Roman"/>
          <w:iCs/>
          <w:sz w:val="24"/>
          <w:szCs w:val="24"/>
        </w:rPr>
        <w:instrText>ADDIN CSL_CITATION { "citationItems" : [ { "id" : "ITEM-1", "itemData" : { "DOI" : "10.1149/2.0741509jes", "ISSN" : "0013-4651", "abstract" : "Iron-based alkaline rechargeable batteries such as nickel-iron and iron-air batteries are promising candidates for large-scale energy storage applications because of their relatively low cost, inherent robustness to cycling, and eco-friendliness. In the present study, we demonstrate iron electrodes containing iron (II) sulfide and bismuth oxide additives that do not exhibit any noticeable capacity loss even after 1200 cycles at 100% depth of discharge in each cycle. In iron electrodes prepared with bismuth sulfide additive, capacity loss occurred during cycling, accompanied by a decrease in discharge rate capability and rapid passivation. The recovery of capacity by adding sulfide ions to the electrolyte confirmed that the electrode that suffered capacity fade did not have an adequate supply of sulfide ions. We also found that the loss of cycleability was accompanied by the steady accumulation of magnetite and loss of iron sulfides at the iron electrode. The use of sparingly soluble iron (II) sulfide as an electrode additive ensured a sustained and steady supply of sulfide preventing the accumulation of magnetite during cycling. Thus, we have gained understanding of the critical role of sulfide additives in achieving long cycle life in rechargeable alkaline iron electrodes.", "author" : [ { "dropping-particle" : "", "family" : "Manohar", "given" : "A. K.", "non-dropping-particle" : "", "parse-names" : false, "suffix" : "" }, { "dropping-particle" : "", "family" : "Yang", "given" : "C.", "non-dropping-particle" : "", "parse-names" : false, "suffix" : "" }, { "dropping-particle" : "", "family" : "Narayanan", "given" : "S. R.", "non-dropping-particle" : "", "parse-names" : false, "suffix" : "" } ], "container-title" : "Journal of the Electrochemical Society", "id" : "ITEM-1", "issue" : "9", "issued" : { "date-parts" : [ [ "2015", "6", "30" ] ] }, "note" : "The most recent one of the series... Explains the role of the sulphides at the end reports a great low cost hot pressed iron electrode using bismuth oxide and iron sulphide with high purity iron powder over a high surface area carbonaceous support material", "page" : "A1864-A1872", "publisher" : "Electrochemical Society Inc.", "title" : "The Role of Sulfide Additives in Achieving Long Cycle Life Rechargeable Iron Electrodes in Alkaline Batteries", "type" : "article-journal", "volume" : "162" }, "uris" : [ "http://www.mendeley.com/documents/?uuid=97f9c162-0773-4c6c-9215-b4fddba67d48" ] }, { "id" : "ITEM-2", "itemData" : { "DOI" : "10.1149/2.066311jes", "ISSN" : "0013-4651", "abstract" : "Iron-based alkaline rechargeable batteries have the potential of meeting the needs of large-scale electrical energy storage because of their low-cost, robustness and eco-friendliness. However, the widespread commercial deployment of iron-based batteries has been limited by the low charging efficiency and the poor discharge rate capability of the iron electrode. In this study, we have demonstrated iron electrodes containing bismuth oxide and iron sulfide with a charging efficiency of 92% and capable of being discharged at the 3C rate. Such a high value of charging efficiency combined with the ability to discharge at high rates is being reported for the first time. The bismuth oxide additive led to the in situ formation of elemental bismuth and a consequent increase in the overpotential for the hydrogen evolution reaction leading to an increase in the charging efficiency. We observed that the sulfide ions added to the electrolyte and iron sulfide added to the electrode mitigated electrode passivation and allowed for continuous discharge at high rates. At the 3C discharge rate, a utilization of 0.2 Ah/g was achieved. The performance level of the rechargeable iron electrode demonstrated here is attractive for designing economically-viable large-scale energy storage systems based on alkaline nickel-iron and iron-air batteries. \u00a9 2013 The Electrochemical Society.", "author" : [ { "dropping-particle" : "", "family" : "Manohar", "given" : "A. K.", "non-dropping-particle" : "", "parse-names" : false, "suffix" : "" }, { "dropping-particle" : "", "family" : "Yang", "given" : "C.", "non-dropping-particle" : "", "parse-names" : false, "suffix" : "" }, { "dropping-particle" : "", "family" : "Malkhandi", "given" : "S.", "non-dropping-particle" : "", "parse-names" : false, "suffix" : "" }, { "dropping-particle" : "", "family" : "Prakash", "given" : "G. K. S.", "non-dropping-particle" : "", "parse-names" : false, "suffix" : "" }, { "dropping-particle" : "", "family" : "Narayanan", "given" : "S. R.", "non-dropping-particle" : "", "parse-names" : false, "suffix" : "" } ], "container-title" : "Journal of the Electrochemical Society", "id" : "ITEM-2", "issue" : "11", "issued" : { "date-parts" : [ [ "2013", "10", "1" ] ] }, "page" : "A2078-A2084", "title" : "Enhancing the Performance of the Rechargeable Iron Electrode in Alkaline Batteries with Bismuth Oxide and Iron Sulfide Additives", "type" : "article-journal", "volume" : "160" }, "uris" : [ "http://www.mendeley.com/documents/?uuid=41a038ef-7384-43ce-90d4-4db8be9df49b" ] }, { "id" : "ITEM-3", "itemData" : { "DOI" : "10.1016/j.jpowsour.2014.06.126", "ISSN" : "03787753", "abstract" : "Iron electrodes were prepared by hot-pressing iron-polyethylene based formulations on nickel foam stripes. NiFe cells were tested by using commercial nickel electrodes and our iron electrodes. Post-hoc comparisons were used to identify meaningful differences between iron electrode formulations (based upon bismuth, bismuth sulphate, potassium sulphide and iron sulphide as additives). Our results confirm that both bismuth sulphide and iron sulphide favour the process of charge/discharge of a NiFe cell. In addition, we have found that the use of metallic bismuth only marginally influences coulombic efficiency; likewise, the presence of the soluble bisulfide anion is not sufficient to increase coulombic efficiency. Finally, NiFe cells prepared with bismuth sulphide outperformed their iron sulphide counterparts.", "author" : [ { "dropping-particle" : "", "family" : "Gil Posada", "given" : "Jorge Omar", "non-dropping-particle" : "", "parse-names" : false, "suffix" : "" }, { "dropping-particle" : "", "family" : "Hall", "given" : "Peter J.", "non-dropping-particle" : "", "parse-names" : false, "suffix" : "" } ], "container-title" : "Journal of Power Sources", "id" : "ITEM-3", "issued" : { "date-parts" : [ [ "2014", "12" ] ] }, "note" : "Use of additives in the Iron Electrode configuration", "page" : "810-815", "title" : "Post-hoc comparisons among iron electrode formulations based on bismuth, bismuth sulphide, iron sulphide, and potassium sulphide under strong alkaline conditions", "type" : "article-journal", "volume" : "268" }, "uris" : [ "http://www.mendeley.com/documents/?uuid=c7e3b57a-cdb8-476c-8b7d-0a9e3b73b18f" ] }, { "id" : "ITEM-4", "itemData" : { "DOI" : "10.1007/s10800-015-0911-3", "ISSN" : "1572-8838", "abstract" : "NiFe batteries are emerging as an important energy storage technology but suffer from a hydrogen-producing side reaction which has safety implications and reduces coulombic efficiency. This manuscript describes a systematic improvement approach for the production of Fe/FeS-based anodes at high concentrations of iron sulphide. Electrodes were made by mixing varying amounts of iron sulphide in such a way that its concentration ranges from between 50 and 100 % (compositions expressed on a PTFE-free basis). Electrode performance was evaluated by cycling our in-house-produced anodes against commercially available nickel electrodes. The results show that anodes produced with larger concentrations outperform their lower concentration counterparts in terms of coulombic efficiency although a slight decrease in the overall cell performance was found when using pure FeS anodes. At high FeS concentrations a hydrogen-producing side reaction has been virtually eliminated resulting in coulombic efficiencies of over 95 %. This has important implications for the safety and commercial development of NiFe batteries.", "author" : [ { "dropping-particle" : "", "family" : "Posada", "given" : "Jorge Omar Gil", "non-dropping-particle" : "", "parse-names" : false, "suffix" : "" }, { "dropping-particle" : "", "family" : "Hall", "given" : "Peter J", "non-dropping-particle" : "", "parse-names" : false, "suffix" : "" } ], "container-title" : "Journal of Applied Electrochemistry", "id" : "ITEM-4", "issue" : "4", "issued" : { "date-parts" : [ [ "2016" ] ] }, "page" : "451-458", "title" : "Towards the development of safe and commercially viable nickel--iron batteries: improvements to Coulombic efficiency at high iron sulphide electrode formulations", "type" : "article-journal", "volume" : "46" }, "uris" : [ "http://www.mendeley.com/documents/?uuid=b91b995a-2bde-4a3c-af9c-a891b1bb0eef" ] } ], "mendeley" : { "formattedCitation" : "[32], [34]\u2013[36]", "manualFormatting" : "[32, 34 - 36]", "plainTextFormattedCitation" : "[32], [34]\u2013[36]", "previouslyFormattedCitation" : "[32], [34]\u2013[36]" }, "properties" : { "noteIndex" : 0 }, "schema" : "https://github.com/citation-style-language/schema/raw/master/csl-citation.json" }</w:instrText>
      </w:r>
      <w:r w:rsidR="00072CE8" w:rsidRPr="008524EF">
        <w:rPr>
          <w:rFonts w:ascii="Times New Roman" w:hAnsi="Times New Roman" w:cs="Times New Roman"/>
          <w:iCs/>
          <w:sz w:val="24"/>
          <w:szCs w:val="24"/>
        </w:rPr>
        <w:fldChar w:fldCharType="separate"/>
      </w:r>
      <w:r w:rsidR="00381141" w:rsidRPr="008524EF">
        <w:rPr>
          <w:rFonts w:ascii="Times New Roman" w:hAnsi="Times New Roman" w:cs="Times New Roman"/>
          <w:iCs/>
          <w:sz w:val="24"/>
          <w:szCs w:val="24"/>
        </w:rPr>
        <w:t>[32, 34 - 36]</w:t>
      </w:r>
      <w:r w:rsidR="00072CE8" w:rsidRPr="008524EF">
        <w:rPr>
          <w:rFonts w:ascii="Times New Roman" w:hAnsi="Times New Roman" w:cs="Times New Roman"/>
          <w:iCs/>
          <w:sz w:val="24"/>
          <w:szCs w:val="24"/>
        </w:rPr>
        <w:fldChar w:fldCharType="end"/>
      </w:r>
      <w:r w:rsidR="00215DD6" w:rsidRPr="008524EF">
        <w:rPr>
          <w:rFonts w:ascii="Times New Roman" w:hAnsi="Times New Roman" w:cs="Times New Roman"/>
          <w:iCs/>
          <w:sz w:val="24"/>
          <w:szCs w:val="24"/>
        </w:rPr>
        <w:t>.</w:t>
      </w:r>
      <w:r w:rsidR="00B001EA" w:rsidRPr="008524EF">
        <w:rPr>
          <w:rFonts w:ascii="Times New Roman" w:hAnsi="Times New Roman" w:cs="Times New Roman"/>
          <w:iCs/>
          <w:sz w:val="24"/>
          <w:szCs w:val="24"/>
        </w:rPr>
        <w:t xml:space="preserve"> The area under the discharge profile curves of Figure </w:t>
      </w:r>
      <w:r w:rsidR="003E6FF8" w:rsidRPr="008524EF">
        <w:rPr>
          <w:rFonts w:ascii="Times New Roman" w:hAnsi="Times New Roman" w:cs="Times New Roman"/>
          <w:iCs/>
          <w:sz w:val="24"/>
          <w:szCs w:val="24"/>
        </w:rPr>
        <w:t>8</w:t>
      </w:r>
      <w:r w:rsidR="00B001EA" w:rsidRPr="008524EF">
        <w:rPr>
          <w:rFonts w:ascii="Times New Roman" w:hAnsi="Times New Roman" w:cs="Times New Roman"/>
          <w:iCs/>
          <w:sz w:val="24"/>
          <w:szCs w:val="24"/>
        </w:rPr>
        <w:t xml:space="preserve"> gives an energy density of 453 W h kg</w:t>
      </w:r>
      <w:r w:rsidR="00B001EA" w:rsidRPr="008524EF">
        <w:rPr>
          <w:rFonts w:ascii="Times New Roman" w:hAnsi="Times New Roman" w:cs="Times New Roman"/>
          <w:iCs/>
          <w:sz w:val="24"/>
          <w:szCs w:val="24"/>
          <w:vertAlign w:val="superscript"/>
        </w:rPr>
        <w:t>-1</w:t>
      </w:r>
      <w:r w:rsidR="00B001EA" w:rsidRPr="008524EF">
        <w:rPr>
          <w:rFonts w:ascii="Times New Roman" w:hAnsi="Times New Roman" w:cs="Times New Roman"/>
          <w:iCs/>
          <w:sz w:val="24"/>
          <w:szCs w:val="24"/>
          <w:vertAlign w:val="subscript"/>
        </w:rPr>
        <w:t>Fe</w:t>
      </w:r>
      <w:r w:rsidR="00B81C38" w:rsidRPr="008524EF">
        <w:rPr>
          <w:rFonts w:ascii="Times New Roman" w:hAnsi="Times New Roman" w:cs="Times New Roman"/>
          <w:iCs/>
          <w:sz w:val="24"/>
          <w:szCs w:val="24"/>
          <w:vertAlign w:val="subscript"/>
        </w:rPr>
        <w:t xml:space="preserve"> </w:t>
      </w:r>
      <w:r w:rsidR="00B81C38" w:rsidRPr="008524EF">
        <w:rPr>
          <w:rFonts w:ascii="Times New Roman" w:hAnsi="Times New Roman" w:cs="Times New Roman"/>
          <w:iCs/>
          <w:sz w:val="24"/>
          <w:szCs w:val="24"/>
        </w:rPr>
        <w:t>or 108 W h kg</w:t>
      </w:r>
      <w:r w:rsidR="00B81C38" w:rsidRPr="008524EF">
        <w:rPr>
          <w:rFonts w:ascii="Times New Roman" w:hAnsi="Times New Roman" w:cs="Times New Roman"/>
          <w:iCs/>
          <w:sz w:val="24"/>
          <w:szCs w:val="24"/>
          <w:vertAlign w:val="superscript"/>
        </w:rPr>
        <w:t>-1</w:t>
      </w:r>
      <w:r w:rsidR="00B81C38" w:rsidRPr="008524EF">
        <w:rPr>
          <w:rFonts w:ascii="Times New Roman" w:hAnsi="Times New Roman" w:cs="Times New Roman"/>
          <w:iCs/>
          <w:sz w:val="24"/>
          <w:szCs w:val="24"/>
          <w:vertAlign w:val="subscript"/>
        </w:rPr>
        <w:t>mass of electrodes</w:t>
      </w:r>
      <w:r w:rsidR="003665A1" w:rsidRPr="008524EF">
        <w:rPr>
          <w:rFonts w:ascii="Times New Roman" w:hAnsi="Times New Roman" w:cs="Times New Roman"/>
          <w:iCs/>
          <w:sz w:val="24"/>
          <w:szCs w:val="24"/>
        </w:rPr>
        <w:t>.</w:t>
      </w:r>
      <w:r w:rsidR="00B001EA" w:rsidRPr="008524EF">
        <w:rPr>
          <w:rFonts w:ascii="Times New Roman" w:hAnsi="Times New Roman" w:cs="Times New Roman"/>
          <w:iCs/>
          <w:sz w:val="24"/>
          <w:szCs w:val="24"/>
        </w:rPr>
        <w:t xml:space="preserve"> </w:t>
      </w:r>
      <w:r w:rsidR="003665A1" w:rsidRPr="008524EF">
        <w:rPr>
          <w:rFonts w:ascii="Times New Roman" w:hAnsi="Times New Roman" w:cs="Times New Roman"/>
          <w:iCs/>
          <w:sz w:val="24"/>
          <w:szCs w:val="24"/>
        </w:rPr>
        <w:t xml:space="preserve">This </w:t>
      </w:r>
      <w:r w:rsidR="00B001EA" w:rsidRPr="008524EF">
        <w:rPr>
          <w:rFonts w:ascii="Times New Roman" w:hAnsi="Times New Roman" w:cs="Times New Roman"/>
          <w:iCs/>
          <w:sz w:val="24"/>
          <w:szCs w:val="24"/>
        </w:rPr>
        <w:t>compares favoura</w:t>
      </w:r>
      <w:r w:rsidR="00380FEF" w:rsidRPr="008524EF">
        <w:rPr>
          <w:rFonts w:ascii="Times New Roman" w:hAnsi="Times New Roman" w:cs="Times New Roman"/>
          <w:iCs/>
          <w:sz w:val="24"/>
          <w:szCs w:val="24"/>
        </w:rPr>
        <w:t>bly with other secondary batteries</w:t>
      </w:r>
      <w:r w:rsidR="00B001EA" w:rsidRPr="008524EF">
        <w:rPr>
          <w:rFonts w:ascii="Times New Roman" w:hAnsi="Times New Roman" w:cs="Times New Roman"/>
          <w:iCs/>
          <w:sz w:val="24"/>
          <w:szCs w:val="24"/>
        </w:rPr>
        <w:t>, such as lithium-ion</w:t>
      </w:r>
      <w:r w:rsidR="00912A3B" w:rsidRPr="008524EF">
        <w:rPr>
          <w:rFonts w:ascii="Times New Roman" w:hAnsi="Times New Roman" w:cs="Times New Roman"/>
          <w:iCs/>
          <w:sz w:val="24"/>
          <w:szCs w:val="24"/>
        </w:rPr>
        <w:t xml:space="preserve"> (theoretical 448 W</w:t>
      </w:r>
      <w:r w:rsidR="00380FEF" w:rsidRPr="008524EF">
        <w:rPr>
          <w:rFonts w:ascii="Times New Roman" w:hAnsi="Times New Roman" w:cs="Times New Roman"/>
          <w:iCs/>
          <w:sz w:val="24"/>
          <w:szCs w:val="24"/>
        </w:rPr>
        <w:t xml:space="preserve"> </w:t>
      </w:r>
      <w:r w:rsidR="00912A3B" w:rsidRPr="008524EF">
        <w:rPr>
          <w:rFonts w:ascii="Times New Roman" w:hAnsi="Times New Roman" w:cs="Times New Roman"/>
          <w:iCs/>
          <w:sz w:val="24"/>
          <w:szCs w:val="24"/>
        </w:rPr>
        <w:t>h kg</w:t>
      </w:r>
      <w:r w:rsidR="00912A3B" w:rsidRPr="008524EF">
        <w:rPr>
          <w:rFonts w:ascii="Times New Roman" w:hAnsi="Times New Roman" w:cs="Times New Roman"/>
          <w:iCs/>
          <w:sz w:val="24"/>
          <w:szCs w:val="24"/>
          <w:vertAlign w:val="superscript"/>
        </w:rPr>
        <w:t>-1</w:t>
      </w:r>
      <w:r w:rsidR="00912A3B" w:rsidRPr="008524EF">
        <w:rPr>
          <w:rFonts w:ascii="Times New Roman" w:hAnsi="Times New Roman" w:cs="Times New Roman"/>
          <w:iCs/>
          <w:sz w:val="24"/>
          <w:szCs w:val="24"/>
          <w:vertAlign w:val="subscript"/>
        </w:rPr>
        <w:t xml:space="preserve">reactives, </w:t>
      </w:r>
      <w:r w:rsidR="00912A3B" w:rsidRPr="008524EF">
        <w:rPr>
          <w:rFonts w:ascii="Times New Roman" w:hAnsi="Times New Roman" w:cs="Times New Roman"/>
          <w:iCs/>
          <w:sz w:val="24"/>
          <w:szCs w:val="24"/>
        </w:rPr>
        <w:t>practical 200 W</w:t>
      </w:r>
      <w:r w:rsidR="00380FEF" w:rsidRPr="008524EF">
        <w:rPr>
          <w:rFonts w:ascii="Times New Roman" w:hAnsi="Times New Roman" w:cs="Times New Roman"/>
          <w:iCs/>
          <w:sz w:val="24"/>
          <w:szCs w:val="24"/>
        </w:rPr>
        <w:t xml:space="preserve"> </w:t>
      </w:r>
      <w:r w:rsidR="00912A3B" w:rsidRPr="008524EF">
        <w:rPr>
          <w:rFonts w:ascii="Times New Roman" w:hAnsi="Times New Roman" w:cs="Times New Roman"/>
          <w:iCs/>
          <w:sz w:val="24"/>
          <w:szCs w:val="24"/>
        </w:rPr>
        <w:t>h kg</w:t>
      </w:r>
      <w:r w:rsidR="00912A3B" w:rsidRPr="008524EF">
        <w:rPr>
          <w:rFonts w:ascii="Times New Roman" w:hAnsi="Times New Roman" w:cs="Times New Roman"/>
          <w:iCs/>
          <w:sz w:val="24"/>
          <w:szCs w:val="24"/>
          <w:vertAlign w:val="superscript"/>
        </w:rPr>
        <w:t>-1</w:t>
      </w:r>
      <w:r w:rsidR="00912A3B" w:rsidRPr="008524EF">
        <w:rPr>
          <w:rFonts w:ascii="Times New Roman" w:hAnsi="Times New Roman" w:cs="Times New Roman"/>
          <w:iCs/>
          <w:sz w:val="24"/>
          <w:szCs w:val="24"/>
        </w:rPr>
        <w:t>)</w:t>
      </w:r>
      <w:r w:rsidR="00B001EA" w:rsidRPr="008524EF">
        <w:rPr>
          <w:rFonts w:ascii="Times New Roman" w:hAnsi="Times New Roman" w:cs="Times New Roman"/>
          <w:iCs/>
          <w:sz w:val="24"/>
          <w:szCs w:val="24"/>
        </w:rPr>
        <w:t xml:space="preserve"> and nickel metal-hydride</w:t>
      </w:r>
      <w:r w:rsidR="00912A3B" w:rsidRPr="008524EF">
        <w:rPr>
          <w:rFonts w:ascii="Times New Roman" w:hAnsi="Times New Roman" w:cs="Times New Roman"/>
          <w:iCs/>
          <w:sz w:val="24"/>
          <w:szCs w:val="24"/>
        </w:rPr>
        <w:t xml:space="preserve"> (theoretical 244 W</w:t>
      </w:r>
      <w:r w:rsidR="00380FEF" w:rsidRPr="008524EF">
        <w:rPr>
          <w:rFonts w:ascii="Times New Roman" w:hAnsi="Times New Roman" w:cs="Times New Roman"/>
          <w:iCs/>
          <w:sz w:val="24"/>
          <w:szCs w:val="24"/>
        </w:rPr>
        <w:t xml:space="preserve"> </w:t>
      </w:r>
      <w:r w:rsidR="00912A3B" w:rsidRPr="008524EF">
        <w:rPr>
          <w:rFonts w:ascii="Times New Roman" w:hAnsi="Times New Roman" w:cs="Times New Roman"/>
          <w:iCs/>
          <w:sz w:val="24"/>
          <w:szCs w:val="24"/>
        </w:rPr>
        <w:t>h kg</w:t>
      </w:r>
      <w:r w:rsidR="00912A3B" w:rsidRPr="008524EF">
        <w:rPr>
          <w:rFonts w:ascii="Times New Roman" w:hAnsi="Times New Roman" w:cs="Times New Roman"/>
          <w:iCs/>
          <w:sz w:val="24"/>
          <w:szCs w:val="24"/>
          <w:vertAlign w:val="superscript"/>
        </w:rPr>
        <w:t>-1</w:t>
      </w:r>
      <w:r w:rsidR="00912A3B" w:rsidRPr="008524EF">
        <w:rPr>
          <w:rFonts w:ascii="Times New Roman" w:hAnsi="Times New Roman" w:cs="Times New Roman"/>
          <w:iCs/>
          <w:sz w:val="24"/>
          <w:szCs w:val="24"/>
          <w:vertAlign w:val="subscript"/>
        </w:rPr>
        <w:t>reactives</w:t>
      </w:r>
      <w:r w:rsidR="00B1575F" w:rsidRPr="008524EF">
        <w:rPr>
          <w:rFonts w:ascii="Times New Roman" w:hAnsi="Times New Roman" w:cs="Times New Roman"/>
          <w:iCs/>
          <w:sz w:val="24"/>
          <w:szCs w:val="24"/>
        </w:rPr>
        <w:t xml:space="preserve">, </w:t>
      </w:r>
      <w:r w:rsidR="00912A3B" w:rsidRPr="008524EF">
        <w:rPr>
          <w:rFonts w:ascii="Times New Roman" w:hAnsi="Times New Roman" w:cs="Times New Roman"/>
          <w:iCs/>
          <w:sz w:val="24"/>
          <w:szCs w:val="24"/>
        </w:rPr>
        <w:t>practical 135 W</w:t>
      </w:r>
      <w:r w:rsidR="00380FEF" w:rsidRPr="008524EF">
        <w:rPr>
          <w:rFonts w:ascii="Times New Roman" w:hAnsi="Times New Roman" w:cs="Times New Roman"/>
          <w:iCs/>
          <w:sz w:val="24"/>
          <w:szCs w:val="24"/>
        </w:rPr>
        <w:t xml:space="preserve"> </w:t>
      </w:r>
      <w:r w:rsidR="00912A3B" w:rsidRPr="008524EF">
        <w:rPr>
          <w:rFonts w:ascii="Times New Roman" w:hAnsi="Times New Roman" w:cs="Times New Roman"/>
          <w:iCs/>
          <w:sz w:val="24"/>
          <w:szCs w:val="24"/>
        </w:rPr>
        <w:t>h kg</w:t>
      </w:r>
      <w:r w:rsidR="00912A3B" w:rsidRPr="008524EF">
        <w:rPr>
          <w:rFonts w:ascii="Times New Roman" w:hAnsi="Times New Roman" w:cs="Times New Roman"/>
          <w:iCs/>
          <w:sz w:val="24"/>
          <w:szCs w:val="24"/>
          <w:vertAlign w:val="superscript"/>
        </w:rPr>
        <w:t>-1</w:t>
      </w:r>
      <w:r w:rsidR="00912A3B" w:rsidRPr="008524EF">
        <w:rPr>
          <w:rFonts w:ascii="Times New Roman" w:hAnsi="Times New Roman" w:cs="Times New Roman"/>
          <w:iCs/>
          <w:sz w:val="24"/>
          <w:szCs w:val="24"/>
        </w:rPr>
        <w:t xml:space="preserve">) </w:t>
      </w:r>
      <w:r w:rsidR="00B81C38" w:rsidRPr="008524EF">
        <w:rPr>
          <w:rFonts w:ascii="Times New Roman" w:hAnsi="Times New Roman" w:cs="Times New Roman"/>
          <w:iCs/>
          <w:sz w:val="24"/>
          <w:szCs w:val="24"/>
        </w:rPr>
        <w:fldChar w:fldCharType="begin" w:fldLock="1"/>
      </w:r>
      <w:r w:rsidR="002A276D" w:rsidRPr="008524EF">
        <w:rPr>
          <w:rFonts w:ascii="Times New Roman" w:hAnsi="Times New Roman" w:cs="Times New Roman"/>
          <w:iCs/>
          <w:sz w:val="24"/>
          <w:szCs w:val="24"/>
        </w:rPr>
        <w:instrText>ADDIN CSL_CITATION { "citationItems" : [ { "id" : "ITEM-1", "itemData" : { "author" : [ { "dropping-particle" : "", "family" : "Jackovitz", "given" : "John F.", "non-dropping-particle" : "", "parse-names" : false, "suffix" : "" }, { "dropping-particle" : "", "family" : "Bayles", "given" : "Gary A.", "non-dropping-particle" : "", "parse-names" : false, "suffix" : "" }, { "dropping-particle" : "", "family" : "Brodd", "given" : "Ralph J.", "non-dropping-particle" : "", "parse-names" : false, "suffix" : "" } ], "chapter-number" : "25", "container-title" : "Linden's Handbook of Batteries", "edition" : "Third", "editor" : [ { "dropping-particle" : "", "family" : "Linden", "given" : "David", "non-dropping-particle" : "", "parse-names" : false, "suffix" : "" }, { "dropping-particle" : "", "family" : "Reddy", "given" : "Thomas", "non-dropping-particle" : "", "parse-names" : false, "suffix" : "" } ], "id" : "ITEM-1", "issued" : { "date-parts" : [ [ "2002" ] ] }, "page" : "25.1-25.6", "publisher" : "McGraw-Hill Education", "publisher-place" : "New York", "title" : "Chapter 25. Iron electrode batteries", "type" : "chapter" }, "uris" : [ "http://www.mendeley.com/documents/?uuid=609f4a44-5317-4728-b587-56862c693e57" ] } ], "mendeley" : { "formattedCitation" : "[38]", "plainTextFormattedCitation" : "[38]", "previouslyFormattedCitation" : "[38]" }, "properties" : { "noteIndex" : 0 }, "schema" : "https://github.com/citation-style-language/schema/raw/master/csl-citation.json" }</w:instrText>
      </w:r>
      <w:r w:rsidR="00B81C38" w:rsidRPr="008524EF">
        <w:rPr>
          <w:rFonts w:ascii="Times New Roman" w:hAnsi="Times New Roman" w:cs="Times New Roman"/>
          <w:iCs/>
          <w:sz w:val="24"/>
          <w:szCs w:val="24"/>
        </w:rPr>
        <w:fldChar w:fldCharType="separate"/>
      </w:r>
      <w:r w:rsidR="002A276D" w:rsidRPr="008524EF">
        <w:rPr>
          <w:rFonts w:ascii="Times New Roman" w:hAnsi="Times New Roman" w:cs="Times New Roman"/>
          <w:iCs/>
          <w:sz w:val="24"/>
          <w:szCs w:val="24"/>
        </w:rPr>
        <w:t>[38]</w:t>
      </w:r>
      <w:r w:rsidR="00B81C38" w:rsidRPr="008524EF">
        <w:rPr>
          <w:rFonts w:ascii="Times New Roman" w:hAnsi="Times New Roman" w:cs="Times New Roman"/>
          <w:iCs/>
          <w:sz w:val="24"/>
          <w:szCs w:val="24"/>
        </w:rPr>
        <w:fldChar w:fldCharType="end"/>
      </w:r>
      <w:r w:rsidR="00B81C38" w:rsidRPr="008524EF">
        <w:rPr>
          <w:rFonts w:ascii="Times New Roman" w:hAnsi="Times New Roman" w:cs="Times New Roman"/>
          <w:iCs/>
          <w:sz w:val="24"/>
          <w:szCs w:val="24"/>
        </w:rPr>
        <w:t xml:space="preserve"> </w:t>
      </w:r>
      <w:r w:rsidR="00832D69" w:rsidRPr="008524EF">
        <w:rPr>
          <w:rFonts w:ascii="Times New Roman" w:hAnsi="Times New Roman" w:cs="Times New Roman"/>
          <w:iCs/>
          <w:sz w:val="24"/>
          <w:szCs w:val="24"/>
        </w:rPr>
        <w:t>at cell level before considering all the additional components</w:t>
      </w:r>
      <w:r w:rsidR="00B001EA" w:rsidRPr="008524EF">
        <w:rPr>
          <w:rFonts w:ascii="Times New Roman" w:hAnsi="Times New Roman" w:cs="Times New Roman"/>
          <w:iCs/>
          <w:sz w:val="24"/>
          <w:szCs w:val="24"/>
        </w:rPr>
        <w:t>.</w:t>
      </w:r>
      <w:r w:rsidR="00345743" w:rsidRPr="008524EF">
        <w:rPr>
          <w:rFonts w:ascii="Times New Roman" w:hAnsi="Times New Roman" w:cs="Times New Roman"/>
          <w:iCs/>
          <w:sz w:val="24"/>
          <w:szCs w:val="24"/>
        </w:rPr>
        <w:t xml:space="preserve"> </w:t>
      </w:r>
      <w:r w:rsidR="00345743" w:rsidRPr="007A0513">
        <w:rPr>
          <w:rFonts w:ascii="Times New Roman" w:hAnsi="Times New Roman" w:cs="Times New Roman"/>
          <w:iCs/>
          <w:sz w:val="24"/>
          <w:szCs w:val="24"/>
        </w:rPr>
        <w:t xml:space="preserve">It must be pointed out </w:t>
      </w:r>
      <w:r w:rsidR="0038608E" w:rsidRPr="007A0513">
        <w:rPr>
          <w:rFonts w:ascii="Times New Roman" w:hAnsi="Times New Roman" w:cs="Times New Roman"/>
          <w:iCs/>
          <w:sz w:val="24"/>
          <w:szCs w:val="24"/>
        </w:rPr>
        <w:t xml:space="preserve">that during </w:t>
      </w:r>
      <w:r w:rsidR="00B43FDA">
        <w:rPr>
          <w:rFonts w:ascii="Times New Roman" w:hAnsi="Times New Roman" w:cs="Times New Roman"/>
          <w:iCs/>
          <w:sz w:val="24"/>
          <w:szCs w:val="24"/>
        </w:rPr>
        <w:t>long-term</w:t>
      </w:r>
      <w:r w:rsidR="00AC3CF5" w:rsidRPr="007A0513">
        <w:rPr>
          <w:rFonts w:ascii="Times New Roman" w:hAnsi="Times New Roman" w:cs="Times New Roman"/>
          <w:iCs/>
          <w:sz w:val="24"/>
          <w:szCs w:val="24"/>
        </w:rPr>
        <w:t xml:space="preserve"> operation</w:t>
      </w:r>
      <w:r w:rsidR="00345743" w:rsidRPr="007A0513">
        <w:rPr>
          <w:rFonts w:ascii="Times New Roman" w:hAnsi="Times New Roman" w:cs="Times New Roman"/>
          <w:iCs/>
          <w:sz w:val="24"/>
          <w:szCs w:val="24"/>
        </w:rPr>
        <w:t xml:space="preserve">, it is likely that </w:t>
      </w:r>
      <w:r w:rsidR="00AC3CF5" w:rsidRPr="007A0513">
        <w:rPr>
          <w:rFonts w:ascii="Times New Roman" w:hAnsi="Times New Roman" w:cs="Times New Roman"/>
          <w:iCs/>
          <w:sz w:val="24"/>
          <w:szCs w:val="24"/>
        </w:rPr>
        <w:t xml:space="preserve">the </w:t>
      </w:r>
      <w:r w:rsidR="00345743" w:rsidRPr="007A0513">
        <w:rPr>
          <w:rFonts w:ascii="Times New Roman" w:hAnsi="Times New Roman" w:cs="Times New Roman"/>
          <w:iCs/>
          <w:sz w:val="24"/>
          <w:szCs w:val="24"/>
        </w:rPr>
        <w:t>energy density of the iron-air battery system will be lower that the value ob</w:t>
      </w:r>
      <w:r w:rsidR="00AC3CF5" w:rsidRPr="007A0513">
        <w:rPr>
          <w:rFonts w:ascii="Times New Roman" w:hAnsi="Times New Roman" w:cs="Times New Roman"/>
          <w:iCs/>
          <w:sz w:val="24"/>
          <w:szCs w:val="24"/>
        </w:rPr>
        <w:t xml:space="preserve">tained during these experiments; this </w:t>
      </w:r>
      <w:r w:rsidR="00345743" w:rsidRPr="007A0513">
        <w:rPr>
          <w:rFonts w:ascii="Times New Roman" w:hAnsi="Times New Roman" w:cs="Times New Roman"/>
          <w:iCs/>
          <w:sz w:val="24"/>
          <w:szCs w:val="24"/>
        </w:rPr>
        <w:t>highlight</w:t>
      </w:r>
      <w:r w:rsidR="00AC3CF5" w:rsidRPr="007A0513">
        <w:rPr>
          <w:rFonts w:ascii="Times New Roman" w:hAnsi="Times New Roman" w:cs="Times New Roman"/>
          <w:iCs/>
          <w:sz w:val="24"/>
          <w:szCs w:val="24"/>
        </w:rPr>
        <w:t>s</w:t>
      </w:r>
      <w:r w:rsidR="00345743" w:rsidRPr="007A0513">
        <w:rPr>
          <w:rFonts w:ascii="Times New Roman" w:hAnsi="Times New Roman" w:cs="Times New Roman"/>
          <w:iCs/>
          <w:sz w:val="24"/>
          <w:szCs w:val="24"/>
        </w:rPr>
        <w:t xml:space="preserve"> the point that the most compelling advantage of the iron-air battery is its low cost</w:t>
      </w:r>
      <w:r w:rsidR="0038608E" w:rsidRPr="007A0513">
        <w:rPr>
          <w:rFonts w:ascii="Times New Roman" w:hAnsi="Times New Roman" w:cs="Times New Roman"/>
          <w:iCs/>
          <w:sz w:val="24"/>
          <w:szCs w:val="24"/>
        </w:rPr>
        <w:t xml:space="preserve"> rather than outstanding performance</w:t>
      </w:r>
      <w:r w:rsidR="00345743" w:rsidRPr="007A0513">
        <w:rPr>
          <w:rFonts w:ascii="Times New Roman" w:hAnsi="Times New Roman" w:cs="Times New Roman"/>
          <w:iCs/>
          <w:sz w:val="24"/>
          <w:szCs w:val="24"/>
        </w:rPr>
        <w:t>.</w:t>
      </w:r>
      <w:r w:rsidR="00345743" w:rsidRPr="008524EF">
        <w:rPr>
          <w:rFonts w:ascii="Times New Roman" w:hAnsi="Times New Roman" w:cs="Times New Roman"/>
          <w:iCs/>
          <w:sz w:val="24"/>
          <w:szCs w:val="24"/>
        </w:rPr>
        <w:t xml:space="preserve">  </w:t>
      </w:r>
    </w:p>
    <w:p w14:paraId="47683737" w14:textId="77777777" w:rsidR="00380FEF" w:rsidRPr="008524EF" w:rsidRDefault="00380FEF" w:rsidP="00B001EA">
      <w:pPr>
        <w:spacing w:line="480" w:lineRule="auto"/>
        <w:jc w:val="both"/>
        <w:rPr>
          <w:rFonts w:ascii="Times New Roman" w:hAnsi="Times New Roman" w:cs="Times New Roman"/>
          <w:iCs/>
          <w:sz w:val="24"/>
          <w:szCs w:val="24"/>
        </w:rPr>
      </w:pPr>
    </w:p>
    <w:p w14:paraId="041B246E" w14:textId="77777777" w:rsidR="00C3783A" w:rsidRPr="008524EF" w:rsidRDefault="00C3783A" w:rsidP="00B1575F">
      <w:pPr>
        <w:spacing w:line="480" w:lineRule="auto"/>
        <w:jc w:val="both"/>
        <w:rPr>
          <w:rFonts w:ascii="Times New Roman" w:hAnsi="Times New Roman" w:cs="Times New Roman"/>
          <w:iCs/>
          <w:sz w:val="24"/>
          <w:szCs w:val="24"/>
        </w:rPr>
      </w:pPr>
      <w:r w:rsidRPr="008524EF">
        <w:rPr>
          <w:rFonts w:ascii="Times New Roman" w:hAnsi="Times New Roman" w:cs="Times New Roman"/>
          <w:iCs/>
          <w:sz w:val="24"/>
          <w:szCs w:val="24"/>
        </w:rPr>
        <w:t xml:space="preserve">An inherent feature of the iron air battery is the large voltage drop between the charge and the discharge reactions. As can be seen clearly on Figure </w:t>
      </w:r>
      <w:r w:rsidR="005A72C9" w:rsidRPr="008524EF">
        <w:rPr>
          <w:rFonts w:ascii="Times New Roman" w:hAnsi="Times New Roman" w:cs="Times New Roman"/>
          <w:iCs/>
          <w:sz w:val="24"/>
          <w:szCs w:val="24"/>
        </w:rPr>
        <w:t>7</w:t>
      </w:r>
      <w:r w:rsidRPr="008524EF">
        <w:rPr>
          <w:rFonts w:ascii="Times New Roman" w:hAnsi="Times New Roman" w:cs="Times New Roman"/>
          <w:iCs/>
          <w:sz w:val="24"/>
          <w:szCs w:val="24"/>
        </w:rPr>
        <w:t xml:space="preserve">, this voltage drop </w:t>
      </w:r>
      <w:r w:rsidR="00215DD6" w:rsidRPr="008524EF">
        <w:rPr>
          <w:rFonts w:ascii="Times New Roman" w:hAnsi="Times New Roman" w:cs="Times New Roman"/>
          <w:iCs/>
          <w:sz w:val="24"/>
          <w:szCs w:val="24"/>
        </w:rPr>
        <w:t>is mainly</w:t>
      </w:r>
      <w:r w:rsidR="00DC3669" w:rsidRPr="008524EF">
        <w:rPr>
          <w:rFonts w:ascii="Times New Roman" w:hAnsi="Times New Roman" w:cs="Times New Roman"/>
          <w:iCs/>
          <w:sz w:val="24"/>
          <w:szCs w:val="24"/>
        </w:rPr>
        <w:t xml:space="preserve"> attributable to </w:t>
      </w:r>
      <w:r w:rsidRPr="008524EF">
        <w:rPr>
          <w:rFonts w:ascii="Times New Roman" w:hAnsi="Times New Roman" w:cs="Times New Roman"/>
          <w:iCs/>
          <w:sz w:val="24"/>
          <w:szCs w:val="24"/>
        </w:rPr>
        <w:t>the air electrode, and results from the slow kinetics of both the oxygen evolution and reduction reactions.</w:t>
      </w:r>
      <w:r w:rsidR="00082C58" w:rsidRPr="008524EF">
        <w:rPr>
          <w:rFonts w:ascii="Times New Roman" w:hAnsi="Times New Roman" w:cs="Times New Roman"/>
          <w:iCs/>
          <w:sz w:val="24"/>
          <w:szCs w:val="24"/>
        </w:rPr>
        <w:t xml:space="preserve"> This is a limitation that is not easily overcome; most air electrodes </w:t>
      </w:r>
      <w:r w:rsidR="00215DD6" w:rsidRPr="008524EF">
        <w:rPr>
          <w:rFonts w:ascii="Times New Roman" w:hAnsi="Times New Roman" w:cs="Times New Roman"/>
          <w:iCs/>
          <w:sz w:val="24"/>
          <w:szCs w:val="24"/>
        </w:rPr>
        <w:t>in metal</w:t>
      </w:r>
      <w:r w:rsidR="00B1575F" w:rsidRPr="008524EF">
        <w:rPr>
          <w:rFonts w:ascii="Times New Roman" w:hAnsi="Times New Roman" w:cs="Times New Roman"/>
          <w:iCs/>
          <w:sz w:val="24"/>
          <w:szCs w:val="24"/>
        </w:rPr>
        <w:t>-</w:t>
      </w:r>
      <w:r w:rsidR="00215DD6" w:rsidRPr="008524EF">
        <w:rPr>
          <w:rFonts w:ascii="Times New Roman" w:hAnsi="Times New Roman" w:cs="Times New Roman"/>
          <w:iCs/>
          <w:sz w:val="24"/>
          <w:szCs w:val="24"/>
        </w:rPr>
        <w:t xml:space="preserve">air batteries </w:t>
      </w:r>
      <w:r w:rsidR="00082C58" w:rsidRPr="008524EF">
        <w:rPr>
          <w:rFonts w:ascii="Times New Roman" w:hAnsi="Times New Roman" w:cs="Times New Roman"/>
          <w:iCs/>
          <w:sz w:val="24"/>
          <w:szCs w:val="24"/>
        </w:rPr>
        <w:t>have this large potential difference between the</w:t>
      </w:r>
      <w:r w:rsidR="002B1BDE" w:rsidRPr="008524EF">
        <w:rPr>
          <w:rFonts w:ascii="Times New Roman" w:hAnsi="Times New Roman" w:cs="Times New Roman"/>
          <w:iCs/>
          <w:sz w:val="24"/>
          <w:szCs w:val="24"/>
        </w:rPr>
        <w:t xml:space="preserve"> charge and discharge reactions</w:t>
      </w:r>
      <w:r w:rsidR="00082C58" w:rsidRPr="008524EF">
        <w:rPr>
          <w:rFonts w:ascii="Times New Roman" w:hAnsi="Times New Roman" w:cs="Times New Roman"/>
          <w:iCs/>
          <w:sz w:val="24"/>
          <w:szCs w:val="24"/>
        </w:rPr>
        <w:t xml:space="preserve"> </w:t>
      </w:r>
      <w:r w:rsidR="00C212C1" w:rsidRPr="008524EF">
        <w:rPr>
          <w:rFonts w:ascii="Times New Roman" w:hAnsi="Times New Roman" w:cs="Times New Roman"/>
          <w:iCs/>
          <w:sz w:val="24"/>
          <w:szCs w:val="24"/>
        </w:rPr>
        <w:fldChar w:fldCharType="begin" w:fldLock="1"/>
      </w:r>
      <w:r w:rsidR="002A276D" w:rsidRPr="008524EF">
        <w:rPr>
          <w:rFonts w:ascii="Times New Roman" w:hAnsi="Times New Roman" w:cs="Times New Roman"/>
          <w:iCs/>
          <w:sz w:val="24"/>
          <w:szCs w:val="24"/>
        </w:rPr>
        <w:instrText>ADDIN CSL_CITATION { "citationItems" : [ { "id" : "ITEM-1", "itemData" : { "ISBN" : "978-1-60768-208-0", "abstract" : "A new type of zinc/air fuel cell comprising a Hg/Pb free Zn foam anode, a PVA/KOH electrolyte membrane and a MnO2/SiOC-based cathode was developed in this work. The electrochemical activity of the zinc foam and air electrode was investigated in 6 M KOH under half-cell conditions. The pristine ZnO layer of the foam matrix favoured direct oxidation of the zinc particles to zinc oxide in 6 M KOH. In the laboratory cell, a specific energy of about 500 mWh g(-1) zinc was measured at 5 mA discharging current with a zinc foam, a PVA/KOH/H2O membrane and a MnO2+ Vulcan/carbon paper cathode. A correlation between cell performances and porosity of the zinc foam was found. However, stability of the Zn foam and SiOC GDL materials towards KOH should be improved", "editor" : [ { "dropping-particle" : "", "family" : "Dudley", "given" : "N", "non-dropping-particle" : "", "parse-names" : false, "suffix" : "" } ], "id" : "ITEM-1", "issued" : { "date-parts" : [ [ "2010" ] ] }, "number-of-pages" : "27", "publisher" : "ECS Transactions", "title" : "Metal-air and Metal-water Batteries", "type" : "book" }, "uris" : [ "http://www.mendeley.com/documents/?uuid=156a3ce3-3d88-4bff-83ef-c06fb3dccf37" ] } ], "mendeley" : { "formattedCitation" : "[39]", "plainTextFormattedCitation" : "[39]", "previouslyFormattedCitation" : "[39]" }, "properties" : { "noteIndex" : 0 }, "schema" : "https://github.com/citation-style-language/schema/raw/master/csl-citation.json" }</w:instrText>
      </w:r>
      <w:r w:rsidR="00C212C1" w:rsidRPr="008524EF">
        <w:rPr>
          <w:rFonts w:ascii="Times New Roman" w:hAnsi="Times New Roman" w:cs="Times New Roman"/>
          <w:iCs/>
          <w:sz w:val="24"/>
          <w:szCs w:val="24"/>
        </w:rPr>
        <w:fldChar w:fldCharType="separate"/>
      </w:r>
      <w:r w:rsidR="002A276D" w:rsidRPr="008524EF">
        <w:rPr>
          <w:rFonts w:ascii="Times New Roman" w:hAnsi="Times New Roman" w:cs="Times New Roman"/>
          <w:iCs/>
          <w:sz w:val="24"/>
          <w:szCs w:val="24"/>
        </w:rPr>
        <w:t>[39]</w:t>
      </w:r>
      <w:r w:rsidR="00C212C1" w:rsidRPr="008524EF">
        <w:rPr>
          <w:rFonts w:ascii="Times New Roman" w:hAnsi="Times New Roman" w:cs="Times New Roman"/>
          <w:iCs/>
          <w:sz w:val="24"/>
          <w:szCs w:val="24"/>
        </w:rPr>
        <w:fldChar w:fldCharType="end"/>
      </w:r>
      <w:r w:rsidR="00F10984" w:rsidRPr="008524EF">
        <w:rPr>
          <w:rFonts w:ascii="Times New Roman" w:hAnsi="Times New Roman" w:cs="Times New Roman"/>
          <w:iCs/>
          <w:sz w:val="24"/>
          <w:szCs w:val="24"/>
        </w:rPr>
        <w:t>.</w:t>
      </w:r>
    </w:p>
    <w:p w14:paraId="20515592" w14:textId="77777777" w:rsidR="009D243E" w:rsidRPr="008524EF" w:rsidRDefault="009D243E" w:rsidP="00B43E15">
      <w:pPr>
        <w:spacing w:line="480" w:lineRule="auto"/>
        <w:jc w:val="both"/>
        <w:rPr>
          <w:rFonts w:ascii="Times New Roman" w:hAnsi="Times New Roman" w:cs="Times New Roman"/>
          <w:iCs/>
          <w:sz w:val="24"/>
          <w:szCs w:val="24"/>
        </w:rPr>
      </w:pPr>
    </w:p>
    <w:p w14:paraId="6B4C920F" w14:textId="77777777" w:rsidR="00C3783A" w:rsidRPr="008524EF" w:rsidRDefault="009D243E" w:rsidP="00362C99">
      <w:pPr>
        <w:spacing w:line="480" w:lineRule="auto"/>
        <w:jc w:val="both"/>
        <w:rPr>
          <w:rFonts w:ascii="Times New Roman" w:hAnsi="Times New Roman" w:cs="Times New Roman"/>
          <w:iCs/>
          <w:sz w:val="24"/>
          <w:szCs w:val="24"/>
        </w:rPr>
      </w:pPr>
      <w:r w:rsidRPr="008524EF">
        <w:rPr>
          <w:rFonts w:ascii="Times New Roman" w:hAnsi="Times New Roman" w:cs="Times New Roman"/>
          <w:iCs/>
          <w:sz w:val="24"/>
          <w:szCs w:val="24"/>
        </w:rPr>
        <w:t>T</w:t>
      </w:r>
      <w:r w:rsidR="00C3783A" w:rsidRPr="008524EF">
        <w:rPr>
          <w:rFonts w:ascii="Times New Roman" w:hAnsi="Times New Roman" w:cs="Times New Roman"/>
          <w:iCs/>
          <w:sz w:val="24"/>
          <w:szCs w:val="24"/>
        </w:rPr>
        <w:t>he iron-air cell was cycled at several current densities in the range 5-25 mA</w:t>
      </w:r>
      <w:r w:rsidR="006042BE" w:rsidRPr="008524EF">
        <w:rPr>
          <w:rFonts w:ascii="Times New Roman" w:hAnsi="Times New Roman" w:cs="Times New Roman"/>
          <w:iCs/>
          <w:sz w:val="24"/>
          <w:szCs w:val="24"/>
        </w:rPr>
        <w:t xml:space="preserve"> </w:t>
      </w:r>
      <w:r w:rsidR="00C3783A" w:rsidRPr="008524EF">
        <w:rPr>
          <w:rFonts w:ascii="Times New Roman" w:hAnsi="Times New Roman" w:cs="Times New Roman"/>
          <w:iCs/>
          <w:sz w:val="24"/>
          <w:szCs w:val="24"/>
        </w:rPr>
        <w:t>cm</w:t>
      </w:r>
      <w:r w:rsidR="00C3783A" w:rsidRPr="008524EF">
        <w:rPr>
          <w:rFonts w:ascii="Times New Roman" w:hAnsi="Times New Roman" w:cs="Times New Roman"/>
          <w:iCs/>
          <w:sz w:val="24"/>
          <w:szCs w:val="24"/>
          <w:vertAlign w:val="superscript"/>
        </w:rPr>
        <w:t>-2</w:t>
      </w:r>
      <w:r w:rsidR="004A28C6" w:rsidRPr="008524EF">
        <w:rPr>
          <w:rFonts w:ascii="Times New Roman" w:hAnsi="Times New Roman" w:cs="Times New Roman"/>
          <w:iCs/>
          <w:sz w:val="24"/>
          <w:szCs w:val="24"/>
        </w:rPr>
        <w:t>, after charging the cell at 10 mA</w:t>
      </w:r>
      <w:r w:rsidR="006042BE" w:rsidRPr="008524EF">
        <w:rPr>
          <w:rFonts w:asciiTheme="majorBidi" w:hAnsiTheme="majorBidi" w:cstheme="majorBidi"/>
          <w:iCs/>
          <w:sz w:val="24"/>
          <w:szCs w:val="24"/>
        </w:rPr>
        <w:t xml:space="preserve"> </w:t>
      </w:r>
      <w:r w:rsidR="004A28C6" w:rsidRPr="008524EF">
        <w:rPr>
          <w:rFonts w:ascii="Times New Roman" w:hAnsi="Times New Roman" w:cs="Times New Roman"/>
          <w:iCs/>
          <w:sz w:val="24"/>
          <w:szCs w:val="24"/>
        </w:rPr>
        <w:t>cm</w:t>
      </w:r>
      <w:r w:rsidR="004A28C6" w:rsidRPr="008524EF">
        <w:rPr>
          <w:rFonts w:ascii="Times New Roman" w:hAnsi="Times New Roman" w:cs="Times New Roman"/>
          <w:iCs/>
          <w:sz w:val="24"/>
          <w:szCs w:val="24"/>
          <w:vertAlign w:val="superscript"/>
        </w:rPr>
        <w:t>-2</w:t>
      </w:r>
      <w:r w:rsidR="004A28C6" w:rsidRPr="008524EF">
        <w:rPr>
          <w:rFonts w:ascii="Times New Roman" w:hAnsi="Times New Roman" w:cs="Times New Roman"/>
          <w:iCs/>
          <w:sz w:val="24"/>
          <w:szCs w:val="24"/>
        </w:rPr>
        <w:t xml:space="preserve"> to 1000 mA</w:t>
      </w:r>
      <w:r w:rsidR="006042BE" w:rsidRPr="008524EF">
        <w:rPr>
          <w:rFonts w:ascii="Times New Roman" w:hAnsi="Times New Roman" w:cs="Times New Roman"/>
          <w:iCs/>
          <w:sz w:val="24"/>
          <w:szCs w:val="24"/>
        </w:rPr>
        <w:t xml:space="preserve"> </w:t>
      </w:r>
      <w:r w:rsidR="004A28C6" w:rsidRPr="008524EF">
        <w:rPr>
          <w:rFonts w:ascii="Times New Roman" w:hAnsi="Times New Roman" w:cs="Times New Roman"/>
          <w:iCs/>
          <w:sz w:val="24"/>
          <w:szCs w:val="24"/>
        </w:rPr>
        <w:t>h</w:t>
      </w:r>
      <w:r w:rsidR="006042BE" w:rsidRPr="008524EF">
        <w:rPr>
          <w:rFonts w:asciiTheme="majorBidi" w:hAnsiTheme="majorBidi" w:cstheme="majorBidi"/>
          <w:iCs/>
          <w:sz w:val="24"/>
          <w:szCs w:val="24"/>
        </w:rPr>
        <w:t xml:space="preserve"> </w:t>
      </w:r>
      <w:r w:rsidR="004A28C6" w:rsidRPr="008524EF">
        <w:rPr>
          <w:rFonts w:ascii="Times New Roman" w:hAnsi="Times New Roman" w:cs="Times New Roman"/>
          <w:iCs/>
          <w:sz w:val="24"/>
          <w:szCs w:val="24"/>
        </w:rPr>
        <w:t>g</w:t>
      </w:r>
      <w:r w:rsidR="004A28C6" w:rsidRPr="008524EF">
        <w:rPr>
          <w:rFonts w:ascii="Times New Roman" w:hAnsi="Times New Roman" w:cs="Times New Roman"/>
          <w:iCs/>
          <w:sz w:val="24"/>
          <w:szCs w:val="24"/>
          <w:vertAlign w:val="superscript"/>
        </w:rPr>
        <w:t>-1</w:t>
      </w:r>
      <w:r w:rsidR="0006160C" w:rsidRPr="008524EF">
        <w:rPr>
          <w:rFonts w:ascii="Times New Roman" w:hAnsi="Times New Roman" w:cs="Times New Roman"/>
          <w:iCs/>
          <w:sz w:val="24"/>
          <w:szCs w:val="24"/>
        </w:rPr>
        <w:t xml:space="preserve"> in each case.</w:t>
      </w:r>
      <w:r w:rsidR="00C3783A" w:rsidRPr="008524EF">
        <w:rPr>
          <w:rFonts w:ascii="Times New Roman" w:hAnsi="Times New Roman" w:cs="Times New Roman"/>
          <w:iCs/>
          <w:sz w:val="24"/>
          <w:szCs w:val="24"/>
        </w:rPr>
        <w:t xml:space="preserve"> </w:t>
      </w:r>
      <w:r w:rsidR="0006160C" w:rsidRPr="008524EF">
        <w:rPr>
          <w:rFonts w:ascii="Times New Roman" w:hAnsi="Times New Roman" w:cs="Times New Roman"/>
          <w:iCs/>
          <w:sz w:val="24"/>
          <w:szCs w:val="24"/>
        </w:rPr>
        <w:t xml:space="preserve">Figure </w:t>
      </w:r>
      <w:r w:rsidR="005A72C9" w:rsidRPr="008524EF">
        <w:rPr>
          <w:rFonts w:ascii="Times New Roman" w:hAnsi="Times New Roman" w:cs="Times New Roman"/>
          <w:iCs/>
          <w:sz w:val="24"/>
          <w:szCs w:val="24"/>
        </w:rPr>
        <w:t>8</w:t>
      </w:r>
      <w:r w:rsidR="0006160C" w:rsidRPr="008524EF">
        <w:rPr>
          <w:rFonts w:ascii="Times New Roman" w:hAnsi="Times New Roman" w:cs="Times New Roman"/>
          <w:iCs/>
          <w:sz w:val="24"/>
          <w:szCs w:val="24"/>
        </w:rPr>
        <w:t>a</w:t>
      </w:r>
      <w:r w:rsidR="00D86652" w:rsidRPr="008524EF">
        <w:rPr>
          <w:rFonts w:ascii="Times New Roman" w:hAnsi="Times New Roman" w:cs="Times New Roman"/>
          <w:iCs/>
          <w:sz w:val="24"/>
          <w:szCs w:val="24"/>
        </w:rPr>
        <w:t>)</w:t>
      </w:r>
      <w:r w:rsidR="0006160C" w:rsidRPr="008524EF">
        <w:rPr>
          <w:rFonts w:ascii="Times New Roman" w:hAnsi="Times New Roman" w:cs="Times New Roman"/>
          <w:iCs/>
          <w:sz w:val="24"/>
          <w:szCs w:val="24"/>
        </w:rPr>
        <w:t xml:space="preserve"> shows the </w:t>
      </w:r>
      <w:r w:rsidR="004A28C6" w:rsidRPr="008524EF">
        <w:rPr>
          <w:rFonts w:ascii="Times New Roman" w:hAnsi="Times New Roman" w:cs="Times New Roman"/>
          <w:iCs/>
          <w:sz w:val="24"/>
          <w:szCs w:val="24"/>
        </w:rPr>
        <w:t xml:space="preserve">discharge profiles </w:t>
      </w:r>
      <w:r w:rsidR="0006160C" w:rsidRPr="008524EF">
        <w:rPr>
          <w:rFonts w:ascii="Times New Roman" w:hAnsi="Times New Roman" w:cs="Times New Roman"/>
          <w:iCs/>
          <w:sz w:val="24"/>
          <w:szCs w:val="24"/>
        </w:rPr>
        <w:t xml:space="preserve">whereas Figure </w:t>
      </w:r>
      <w:r w:rsidR="005A72C9" w:rsidRPr="008524EF">
        <w:rPr>
          <w:rFonts w:ascii="Times New Roman" w:hAnsi="Times New Roman" w:cs="Times New Roman"/>
          <w:iCs/>
          <w:sz w:val="24"/>
          <w:szCs w:val="24"/>
        </w:rPr>
        <w:t>8</w:t>
      </w:r>
      <w:r w:rsidR="0006160C" w:rsidRPr="008524EF">
        <w:rPr>
          <w:rFonts w:ascii="Times New Roman" w:hAnsi="Times New Roman" w:cs="Times New Roman"/>
          <w:iCs/>
          <w:sz w:val="24"/>
          <w:szCs w:val="24"/>
        </w:rPr>
        <w:t>b</w:t>
      </w:r>
      <w:r w:rsidR="00D86652" w:rsidRPr="008524EF">
        <w:rPr>
          <w:rFonts w:ascii="Times New Roman" w:hAnsi="Times New Roman" w:cs="Times New Roman"/>
          <w:iCs/>
          <w:sz w:val="24"/>
          <w:szCs w:val="24"/>
        </w:rPr>
        <w:t>)</w:t>
      </w:r>
      <w:r w:rsidR="0006160C" w:rsidRPr="008524EF">
        <w:rPr>
          <w:rFonts w:ascii="Times New Roman" w:hAnsi="Times New Roman" w:cs="Times New Roman"/>
          <w:iCs/>
          <w:sz w:val="24"/>
          <w:szCs w:val="24"/>
        </w:rPr>
        <w:t xml:space="preserve"> </w:t>
      </w:r>
      <w:r w:rsidR="00B001EA" w:rsidRPr="008524EF">
        <w:rPr>
          <w:rFonts w:ascii="Times New Roman" w:hAnsi="Times New Roman" w:cs="Times New Roman"/>
          <w:iCs/>
          <w:sz w:val="24"/>
          <w:szCs w:val="24"/>
        </w:rPr>
        <w:t>summarises</w:t>
      </w:r>
      <w:r w:rsidR="0006160C" w:rsidRPr="008524EF">
        <w:rPr>
          <w:rFonts w:ascii="Times New Roman" w:hAnsi="Times New Roman" w:cs="Times New Roman"/>
          <w:iCs/>
          <w:sz w:val="24"/>
          <w:szCs w:val="24"/>
        </w:rPr>
        <w:t xml:space="preserve"> the </w:t>
      </w:r>
      <w:r w:rsidR="004A28C6" w:rsidRPr="008524EF">
        <w:rPr>
          <w:rFonts w:ascii="Times New Roman" w:hAnsi="Times New Roman" w:cs="Times New Roman"/>
          <w:iCs/>
          <w:sz w:val="24"/>
          <w:szCs w:val="24"/>
        </w:rPr>
        <w:t xml:space="preserve">energy density and capacity calculated from these cycles </w:t>
      </w:r>
      <w:r w:rsidR="0006160C" w:rsidRPr="008524EF">
        <w:rPr>
          <w:rFonts w:ascii="Times New Roman" w:hAnsi="Times New Roman" w:cs="Times New Roman"/>
          <w:iCs/>
          <w:sz w:val="24"/>
          <w:szCs w:val="24"/>
        </w:rPr>
        <w:t>against the current density</w:t>
      </w:r>
      <w:r w:rsidR="004A28C6" w:rsidRPr="008524EF">
        <w:rPr>
          <w:rFonts w:ascii="Times New Roman" w:hAnsi="Times New Roman" w:cs="Times New Roman"/>
          <w:iCs/>
          <w:sz w:val="24"/>
          <w:szCs w:val="24"/>
        </w:rPr>
        <w:t>.</w:t>
      </w:r>
      <w:r w:rsidR="00572572" w:rsidRPr="008524EF">
        <w:rPr>
          <w:rFonts w:ascii="Times New Roman" w:hAnsi="Times New Roman" w:cs="Times New Roman"/>
          <w:iCs/>
          <w:sz w:val="24"/>
          <w:szCs w:val="24"/>
        </w:rPr>
        <w:t xml:space="preserve"> There is a clear non-linear </w:t>
      </w:r>
      <w:r w:rsidR="004813B4" w:rsidRPr="008524EF">
        <w:rPr>
          <w:rFonts w:ascii="Times New Roman" w:hAnsi="Times New Roman" w:cs="Times New Roman"/>
          <w:iCs/>
          <w:sz w:val="24"/>
          <w:szCs w:val="24"/>
        </w:rPr>
        <w:t>trend in both properties</w:t>
      </w:r>
      <w:r w:rsidR="0006160C" w:rsidRPr="008524EF">
        <w:rPr>
          <w:rFonts w:ascii="Times New Roman" w:hAnsi="Times New Roman" w:cs="Times New Roman"/>
          <w:iCs/>
          <w:sz w:val="24"/>
          <w:szCs w:val="24"/>
        </w:rPr>
        <w:t xml:space="preserve"> with the current density</w:t>
      </w:r>
      <w:r w:rsidR="00572572" w:rsidRPr="008524EF">
        <w:rPr>
          <w:rFonts w:ascii="Times New Roman" w:hAnsi="Times New Roman" w:cs="Times New Roman"/>
          <w:iCs/>
          <w:sz w:val="24"/>
          <w:szCs w:val="24"/>
        </w:rPr>
        <w:t xml:space="preserve">; </w:t>
      </w:r>
      <w:r w:rsidR="004813B4" w:rsidRPr="008524EF">
        <w:rPr>
          <w:rFonts w:ascii="Times New Roman" w:hAnsi="Times New Roman" w:cs="Times New Roman"/>
          <w:iCs/>
          <w:sz w:val="24"/>
          <w:szCs w:val="24"/>
        </w:rPr>
        <w:t>the capacity decreases from 988 to 814 mA</w:t>
      </w:r>
      <w:r w:rsidR="006042BE" w:rsidRPr="008524EF">
        <w:rPr>
          <w:rFonts w:ascii="Times New Roman" w:hAnsi="Times New Roman" w:cs="Times New Roman"/>
          <w:iCs/>
          <w:sz w:val="24"/>
          <w:szCs w:val="24"/>
        </w:rPr>
        <w:t xml:space="preserve"> </w:t>
      </w:r>
      <w:r w:rsidR="004813B4" w:rsidRPr="008524EF">
        <w:rPr>
          <w:rFonts w:ascii="Times New Roman" w:hAnsi="Times New Roman" w:cs="Times New Roman"/>
          <w:iCs/>
          <w:sz w:val="24"/>
          <w:szCs w:val="24"/>
        </w:rPr>
        <w:t>h</w:t>
      </w:r>
      <w:r w:rsidR="006042BE" w:rsidRPr="008524EF">
        <w:rPr>
          <w:rFonts w:ascii="Times New Roman" w:hAnsi="Times New Roman" w:cs="Times New Roman"/>
          <w:iCs/>
          <w:sz w:val="24"/>
          <w:szCs w:val="24"/>
        </w:rPr>
        <w:t xml:space="preserve"> </w:t>
      </w:r>
      <w:r w:rsidR="004813B4" w:rsidRPr="008524EF">
        <w:rPr>
          <w:rFonts w:ascii="Times New Roman" w:hAnsi="Times New Roman" w:cs="Times New Roman"/>
          <w:iCs/>
          <w:sz w:val="24"/>
          <w:szCs w:val="24"/>
        </w:rPr>
        <w:t>g</w:t>
      </w:r>
      <w:r w:rsidR="004813B4" w:rsidRPr="008524EF">
        <w:rPr>
          <w:rFonts w:ascii="Times New Roman" w:hAnsi="Times New Roman" w:cs="Times New Roman"/>
          <w:iCs/>
          <w:sz w:val="24"/>
          <w:szCs w:val="24"/>
          <w:vertAlign w:val="superscript"/>
        </w:rPr>
        <w:t>-1</w:t>
      </w:r>
      <w:r w:rsidR="004813B4" w:rsidRPr="008524EF">
        <w:rPr>
          <w:rFonts w:ascii="Times New Roman" w:hAnsi="Times New Roman" w:cs="Times New Roman"/>
          <w:iCs/>
          <w:sz w:val="24"/>
          <w:szCs w:val="24"/>
          <w:vertAlign w:val="subscript"/>
        </w:rPr>
        <w:t>Fe</w:t>
      </w:r>
      <w:r w:rsidR="004813B4" w:rsidRPr="008524EF">
        <w:rPr>
          <w:rFonts w:ascii="Times New Roman" w:hAnsi="Times New Roman" w:cs="Times New Roman"/>
          <w:iCs/>
          <w:sz w:val="24"/>
          <w:szCs w:val="24"/>
        </w:rPr>
        <w:t xml:space="preserve"> on increasing the current density from</w:t>
      </w:r>
      <w:r w:rsidR="00572572" w:rsidRPr="008524EF">
        <w:rPr>
          <w:rFonts w:ascii="Times New Roman" w:hAnsi="Times New Roman" w:cs="Times New Roman"/>
          <w:iCs/>
          <w:sz w:val="24"/>
          <w:szCs w:val="24"/>
        </w:rPr>
        <w:t xml:space="preserve"> 5 </w:t>
      </w:r>
      <w:r w:rsidR="004813B4" w:rsidRPr="008524EF">
        <w:rPr>
          <w:rFonts w:ascii="Times New Roman" w:hAnsi="Times New Roman" w:cs="Times New Roman"/>
          <w:iCs/>
          <w:sz w:val="24"/>
          <w:szCs w:val="24"/>
        </w:rPr>
        <w:t xml:space="preserve">to 10 </w:t>
      </w:r>
      <w:r w:rsidR="00572572" w:rsidRPr="008524EF">
        <w:rPr>
          <w:rFonts w:ascii="Times New Roman" w:hAnsi="Times New Roman" w:cs="Times New Roman"/>
          <w:iCs/>
          <w:sz w:val="24"/>
          <w:szCs w:val="24"/>
        </w:rPr>
        <w:t>mA</w:t>
      </w:r>
      <w:r w:rsidR="006042BE" w:rsidRPr="008524EF">
        <w:rPr>
          <w:rFonts w:asciiTheme="majorBidi" w:hAnsiTheme="majorBidi" w:cstheme="majorBidi"/>
          <w:iCs/>
          <w:sz w:val="24"/>
          <w:szCs w:val="24"/>
        </w:rPr>
        <w:t xml:space="preserve"> </w:t>
      </w:r>
      <w:r w:rsidR="00572572" w:rsidRPr="008524EF">
        <w:rPr>
          <w:rFonts w:ascii="Times New Roman" w:hAnsi="Times New Roman" w:cs="Times New Roman"/>
          <w:iCs/>
          <w:sz w:val="24"/>
          <w:szCs w:val="24"/>
        </w:rPr>
        <w:t>cm</w:t>
      </w:r>
      <w:r w:rsidR="00572572" w:rsidRPr="008524EF">
        <w:rPr>
          <w:rFonts w:ascii="Times New Roman" w:hAnsi="Times New Roman" w:cs="Times New Roman"/>
          <w:iCs/>
          <w:sz w:val="24"/>
          <w:szCs w:val="24"/>
          <w:vertAlign w:val="superscript"/>
        </w:rPr>
        <w:t>-2</w:t>
      </w:r>
      <w:r w:rsidR="004813B4" w:rsidRPr="008524EF">
        <w:rPr>
          <w:rFonts w:ascii="Times New Roman" w:hAnsi="Times New Roman" w:cs="Times New Roman"/>
          <w:iCs/>
          <w:sz w:val="24"/>
          <w:szCs w:val="24"/>
          <w:vertAlign w:val="subscript"/>
        </w:rPr>
        <w:t xml:space="preserve">, </w:t>
      </w:r>
      <w:r w:rsidR="004813B4" w:rsidRPr="008524EF">
        <w:rPr>
          <w:rFonts w:ascii="Times New Roman" w:hAnsi="Times New Roman" w:cs="Times New Roman"/>
          <w:iCs/>
          <w:sz w:val="24"/>
          <w:szCs w:val="24"/>
        </w:rPr>
        <w:t>and</w:t>
      </w:r>
      <w:r w:rsidR="00572572" w:rsidRPr="008524EF">
        <w:rPr>
          <w:rFonts w:ascii="Times New Roman" w:hAnsi="Times New Roman" w:cs="Times New Roman"/>
          <w:iCs/>
          <w:sz w:val="24"/>
          <w:szCs w:val="24"/>
          <w:vertAlign w:val="superscript"/>
        </w:rPr>
        <w:t xml:space="preserve"> </w:t>
      </w:r>
      <w:r w:rsidR="00572572" w:rsidRPr="008524EF">
        <w:rPr>
          <w:rFonts w:ascii="Times New Roman" w:hAnsi="Times New Roman" w:cs="Times New Roman"/>
          <w:iCs/>
          <w:sz w:val="24"/>
          <w:szCs w:val="24"/>
        </w:rPr>
        <w:t xml:space="preserve">the energy density </w:t>
      </w:r>
      <w:r w:rsidR="009A69BF" w:rsidRPr="008524EF">
        <w:rPr>
          <w:rFonts w:ascii="Times New Roman" w:hAnsi="Times New Roman" w:cs="Times New Roman"/>
          <w:iCs/>
          <w:sz w:val="24"/>
          <w:szCs w:val="24"/>
        </w:rPr>
        <w:t>decreases</w:t>
      </w:r>
      <w:r w:rsidR="004813B4" w:rsidRPr="008524EF">
        <w:rPr>
          <w:rFonts w:ascii="Times New Roman" w:hAnsi="Times New Roman" w:cs="Times New Roman"/>
          <w:iCs/>
          <w:sz w:val="24"/>
          <w:szCs w:val="24"/>
        </w:rPr>
        <w:t xml:space="preserve"> from </w:t>
      </w:r>
      <w:r w:rsidR="00572572" w:rsidRPr="008524EF">
        <w:rPr>
          <w:rFonts w:ascii="Times New Roman" w:hAnsi="Times New Roman" w:cs="Times New Roman"/>
          <w:iCs/>
          <w:sz w:val="24"/>
          <w:szCs w:val="24"/>
        </w:rPr>
        <w:t xml:space="preserve">638 </w:t>
      </w:r>
      <w:r w:rsidR="004813B4" w:rsidRPr="008524EF">
        <w:rPr>
          <w:rFonts w:ascii="Times New Roman" w:hAnsi="Times New Roman" w:cs="Times New Roman"/>
          <w:iCs/>
          <w:sz w:val="24"/>
          <w:szCs w:val="24"/>
        </w:rPr>
        <w:t>to 453 W</w:t>
      </w:r>
      <w:r w:rsidRPr="008524EF">
        <w:rPr>
          <w:rFonts w:ascii="Times New Roman" w:hAnsi="Times New Roman" w:cs="Times New Roman"/>
          <w:iCs/>
          <w:sz w:val="24"/>
          <w:szCs w:val="24"/>
        </w:rPr>
        <w:t xml:space="preserve"> </w:t>
      </w:r>
      <w:r w:rsidR="004813B4" w:rsidRPr="008524EF">
        <w:rPr>
          <w:rFonts w:ascii="Times New Roman" w:hAnsi="Times New Roman" w:cs="Times New Roman"/>
          <w:iCs/>
          <w:sz w:val="24"/>
          <w:szCs w:val="24"/>
        </w:rPr>
        <w:t>h</w:t>
      </w:r>
      <w:r w:rsidR="0006160C" w:rsidRPr="008524EF">
        <w:rPr>
          <w:rFonts w:asciiTheme="majorBidi" w:hAnsiTheme="majorBidi" w:cstheme="majorBidi"/>
          <w:iCs/>
          <w:sz w:val="24"/>
          <w:szCs w:val="24"/>
        </w:rPr>
        <w:t xml:space="preserve"> </w:t>
      </w:r>
      <w:r w:rsidR="004813B4" w:rsidRPr="008524EF">
        <w:rPr>
          <w:rFonts w:ascii="Times New Roman" w:hAnsi="Times New Roman" w:cs="Times New Roman"/>
          <w:iCs/>
          <w:sz w:val="24"/>
          <w:szCs w:val="24"/>
        </w:rPr>
        <w:t>kg</w:t>
      </w:r>
      <w:r w:rsidR="004813B4" w:rsidRPr="008524EF">
        <w:rPr>
          <w:rFonts w:ascii="Times New Roman" w:hAnsi="Times New Roman" w:cs="Times New Roman"/>
          <w:iCs/>
          <w:sz w:val="24"/>
          <w:szCs w:val="24"/>
          <w:vertAlign w:val="superscript"/>
        </w:rPr>
        <w:t>-1</w:t>
      </w:r>
      <w:r w:rsidR="004813B4" w:rsidRPr="008524EF">
        <w:rPr>
          <w:rFonts w:ascii="Times New Roman" w:hAnsi="Times New Roman" w:cs="Times New Roman"/>
          <w:iCs/>
          <w:sz w:val="24"/>
          <w:szCs w:val="24"/>
          <w:vertAlign w:val="subscript"/>
        </w:rPr>
        <w:t>Fe</w:t>
      </w:r>
      <w:r w:rsidR="004813B4" w:rsidRPr="008524EF">
        <w:rPr>
          <w:rFonts w:ascii="Times New Roman" w:hAnsi="Times New Roman" w:cs="Times New Roman"/>
          <w:iCs/>
          <w:sz w:val="24"/>
          <w:szCs w:val="24"/>
        </w:rPr>
        <w:t xml:space="preserve">. </w:t>
      </w:r>
      <w:r w:rsidR="00C911EB" w:rsidRPr="008524EF">
        <w:rPr>
          <w:rFonts w:ascii="Times New Roman" w:hAnsi="Times New Roman" w:cs="Times New Roman"/>
          <w:iCs/>
          <w:sz w:val="24"/>
          <w:szCs w:val="24"/>
        </w:rPr>
        <w:t>The capacity and energy density follow an inverse power relationship with current density until 25 mA</w:t>
      </w:r>
      <w:r w:rsidR="0006160C" w:rsidRPr="008524EF">
        <w:rPr>
          <w:rFonts w:asciiTheme="majorBidi" w:hAnsiTheme="majorBidi" w:cstheme="majorBidi"/>
          <w:iCs/>
          <w:sz w:val="24"/>
          <w:szCs w:val="24"/>
        </w:rPr>
        <w:t xml:space="preserve"> </w:t>
      </w:r>
      <w:r w:rsidR="00C911EB" w:rsidRPr="008524EF">
        <w:rPr>
          <w:rFonts w:ascii="Times New Roman" w:hAnsi="Times New Roman" w:cs="Times New Roman"/>
          <w:iCs/>
          <w:sz w:val="24"/>
          <w:szCs w:val="24"/>
        </w:rPr>
        <w:t>cm</w:t>
      </w:r>
      <w:r w:rsidR="00C911EB" w:rsidRPr="008524EF">
        <w:rPr>
          <w:rFonts w:ascii="Times New Roman" w:hAnsi="Times New Roman" w:cs="Times New Roman"/>
          <w:iCs/>
          <w:sz w:val="24"/>
          <w:szCs w:val="24"/>
          <w:vertAlign w:val="superscript"/>
        </w:rPr>
        <w:t>-2</w:t>
      </w:r>
      <w:r w:rsidR="00C911EB" w:rsidRPr="008524EF">
        <w:rPr>
          <w:rFonts w:ascii="Times New Roman" w:hAnsi="Times New Roman" w:cs="Times New Roman"/>
          <w:iCs/>
          <w:sz w:val="24"/>
          <w:szCs w:val="24"/>
        </w:rPr>
        <w:t>, where the decrease in both properties is greater than expected. It is unclear why this is the case, given that the potential of both the iron and air electrodes would barely change</w:t>
      </w:r>
      <w:r w:rsidR="0006160C" w:rsidRPr="008524EF">
        <w:rPr>
          <w:rFonts w:ascii="Times New Roman" w:hAnsi="Times New Roman" w:cs="Times New Roman"/>
          <w:iCs/>
          <w:sz w:val="24"/>
          <w:szCs w:val="24"/>
        </w:rPr>
        <w:t xml:space="preserve"> in half-cell upon increasing f</w:t>
      </w:r>
      <w:r w:rsidR="00C911EB" w:rsidRPr="008524EF">
        <w:rPr>
          <w:rFonts w:ascii="Times New Roman" w:hAnsi="Times New Roman" w:cs="Times New Roman"/>
          <w:iCs/>
          <w:sz w:val="24"/>
          <w:szCs w:val="24"/>
        </w:rPr>
        <w:t>r</w:t>
      </w:r>
      <w:r w:rsidR="0006160C" w:rsidRPr="008524EF">
        <w:rPr>
          <w:rFonts w:ascii="Times New Roman" w:hAnsi="Times New Roman" w:cs="Times New Roman"/>
          <w:iCs/>
          <w:sz w:val="24"/>
          <w:szCs w:val="24"/>
        </w:rPr>
        <w:t>o</w:t>
      </w:r>
      <w:r w:rsidR="00C911EB" w:rsidRPr="008524EF">
        <w:rPr>
          <w:rFonts w:ascii="Times New Roman" w:hAnsi="Times New Roman" w:cs="Times New Roman"/>
          <w:iCs/>
          <w:sz w:val="24"/>
          <w:szCs w:val="24"/>
        </w:rPr>
        <w:t>m 20 to 25 mA</w:t>
      </w:r>
      <w:r w:rsidR="0006160C" w:rsidRPr="008524EF">
        <w:rPr>
          <w:rFonts w:asciiTheme="majorBidi" w:hAnsiTheme="majorBidi" w:cstheme="majorBidi"/>
          <w:iCs/>
          <w:sz w:val="24"/>
          <w:szCs w:val="24"/>
        </w:rPr>
        <w:t xml:space="preserve"> </w:t>
      </w:r>
      <w:r w:rsidR="00C911EB" w:rsidRPr="008524EF">
        <w:rPr>
          <w:rFonts w:ascii="Times New Roman" w:hAnsi="Times New Roman" w:cs="Times New Roman"/>
          <w:iCs/>
          <w:sz w:val="24"/>
          <w:szCs w:val="24"/>
        </w:rPr>
        <w:t>cm</w:t>
      </w:r>
      <w:r w:rsidR="00C911EB" w:rsidRPr="008524EF">
        <w:rPr>
          <w:rFonts w:ascii="Times New Roman" w:hAnsi="Times New Roman" w:cs="Times New Roman"/>
          <w:iCs/>
          <w:sz w:val="24"/>
          <w:szCs w:val="24"/>
          <w:vertAlign w:val="superscript"/>
        </w:rPr>
        <w:t>-2</w:t>
      </w:r>
      <w:r w:rsidR="00C911EB" w:rsidRPr="008524EF">
        <w:rPr>
          <w:rFonts w:ascii="Times New Roman" w:hAnsi="Times New Roman" w:cs="Times New Roman"/>
          <w:iCs/>
          <w:sz w:val="24"/>
          <w:szCs w:val="24"/>
        </w:rPr>
        <w:t> current density.</w:t>
      </w:r>
      <w:r w:rsidR="007C7FBE" w:rsidRPr="008524EF">
        <w:rPr>
          <w:rFonts w:ascii="Times New Roman" w:hAnsi="Times New Roman" w:cs="Times New Roman"/>
          <w:iCs/>
          <w:sz w:val="24"/>
          <w:szCs w:val="24"/>
        </w:rPr>
        <w:t xml:space="preserve"> </w:t>
      </w:r>
    </w:p>
    <w:p w14:paraId="738C4959" w14:textId="77777777" w:rsidR="00CA53DA" w:rsidRPr="008524EF" w:rsidRDefault="00CA53DA" w:rsidP="00362C99">
      <w:pPr>
        <w:spacing w:line="480" w:lineRule="auto"/>
        <w:jc w:val="both"/>
        <w:rPr>
          <w:rFonts w:ascii="Times New Roman" w:hAnsi="Times New Roman" w:cs="Times New Roman"/>
          <w:iCs/>
          <w:sz w:val="24"/>
          <w:szCs w:val="24"/>
        </w:rPr>
      </w:pPr>
    </w:p>
    <w:p w14:paraId="67E6DDEE" w14:textId="77777777" w:rsidR="00AA26D2" w:rsidRPr="008524EF" w:rsidRDefault="00DF0C2D" w:rsidP="00362C99">
      <w:pPr>
        <w:spacing w:line="480" w:lineRule="auto"/>
        <w:jc w:val="both"/>
        <w:rPr>
          <w:rFonts w:ascii="Times New Roman" w:hAnsi="Times New Roman" w:cs="Times New Roman"/>
          <w:bCs/>
          <w:iCs/>
          <w:sz w:val="24"/>
          <w:szCs w:val="24"/>
        </w:rPr>
      </w:pPr>
      <w:r w:rsidRPr="008524EF">
        <w:rPr>
          <w:rFonts w:ascii="Times New Roman" w:hAnsi="Times New Roman" w:cs="Times New Roman"/>
          <w:iCs/>
          <w:sz w:val="24"/>
          <w:szCs w:val="24"/>
        </w:rPr>
        <w:t xml:space="preserve">Figure </w:t>
      </w:r>
      <w:r w:rsidR="005A72C9" w:rsidRPr="008524EF">
        <w:rPr>
          <w:rFonts w:ascii="Times New Roman" w:hAnsi="Times New Roman" w:cs="Times New Roman"/>
          <w:iCs/>
          <w:sz w:val="24"/>
          <w:szCs w:val="24"/>
        </w:rPr>
        <w:t>9</w:t>
      </w:r>
      <w:r w:rsidRPr="008524EF">
        <w:rPr>
          <w:rFonts w:ascii="Times New Roman" w:hAnsi="Times New Roman" w:cs="Times New Roman"/>
          <w:iCs/>
          <w:sz w:val="24"/>
          <w:szCs w:val="24"/>
        </w:rPr>
        <w:t xml:space="preserve"> shows the </w:t>
      </w:r>
      <w:r w:rsidRPr="008524EF">
        <w:rPr>
          <w:rFonts w:ascii="Times New Roman" w:hAnsi="Times New Roman" w:cs="Times New Roman"/>
          <w:i/>
          <w:sz w:val="24"/>
          <w:szCs w:val="24"/>
        </w:rPr>
        <w:t>E</w:t>
      </w:r>
      <w:r w:rsidRPr="008524EF">
        <w:rPr>
          <w:rFonts w:ascii="Times New Roman" w:hAnsi="Times New Roman" w:cs="Times New Roman"/>
          <w:iCs/>
          <w:sz w:val="24"/>
          <w:szCs w:val="24"/>
          <w:vertAlign w:val="subscript"/>
        </w:rPr>
        <w:t>air</w:t>
      </w:r>
      <w:r w:rsidRPr="008524EF">
        <w:rPr>
          <w:rFonts w:ascii="Times New Roman" w:hAnsi="Times New Roman" w:cs="Times New Roman"/>
          <w:iCs/>
          <w:sz w:val="24"/>
          <w:szCs w:val="24"/>
        </w:rPr>
        <w:t xml:space="preserve"> </w:t>
      </w:r>
      <w:r w:rsidR="00AA26D2" w:rsidRPr="008524EF">
        <w:rPr>
          <w:rFonts w:ascii="Times New Roman" w:hAnsi="Times New Roman" w:cs="Times New Roman"/>
          <w:iCs/>
          <w:sz w:val="24"/>
          <w:szCs w:val="24"/>
        </w:rPr>
        <w:t>(red)</w:t>
      </w:r>
      <w:r w:rsidR="008D57E9" w:rsidRPr="008524EF">
        <w:rPr>
          <w:rFonts w:ascii="Times New Roman" w:hAnsi="Times New Roman" w:cs="Times New Roman"/>
          <w:iCs/>
          <w:sz w:val="24"/>
          <w:szCs w:val="24"/>
        </w:rPr>
        <w:t>, and the</w:t>
      </w:r>
      <w:r w:rsidR="00AA26D2" w:rsidRPr="008524EF">
        <w:rPr>
          <w:rFonts w:ascii="Times New Roman" w:hAnsi="Times New Roman" w:cs="Times New Roman"/>
          <w:iCs/>
          <w:sz w:val="24"/>
          <w:szCs w:val="24"/>
        </w:rPr>
        <w:t xml:space="preserve"> </w:t>
      </w:r>
      <w:r w:rsidRPr="008524EF">
        <w:rPr>
          <w:rFonts w:ascii="Times New Roman" w:hAnsi="Times New Roman" w:cs="Times New Roman"/>
          <w:i/>
          <w:sz w:val="24"/>
          <w:szCs w:val="24"/>
        </w:rPr>
        <w:t>E</w:t>
      </w:r>
      <w:r w:rsidRPr="008524EF">
        <w:rPr>
          <w:rFonts w:ascii="Times New Roman" w:hAnsi="Times New Roman" w:cs="Times New Roman"/>
          <w:iCs/>
          <w:sz w:val="24"/>
          <w:szCs w:val="24"/>
          <w:vertAlign w:val="subscript"/>
        </w:rPr>
        <w:t>iron</w:t>
      </w:r>
      <w:r w:rsidRPr="008524EF">
        <w:rPr>
          <w:rFonts w:ascii="Times New Roman" w:hAnsi="Times New Roman" w:cs="Times New Roman"/>
          <w:iCs/>
          <w:sz w:val="24"/>
          <w:szCs w:val="24"/>
        </w:rPr>
        <w:t xml:space="preserve"> </w:t>
      </w:r>
      <w:r w:rsidR="00AA26D2" w:rsidRPr="008524EF">
        <w:rPr>
          <w:rFonts w:ascii="Times New Roman" w:hAnsi="Times New Roman" w:cs="Times New Roman"/>
          <w:iCs/>
          <w:sz w:val="24"/>
          <w:szCs w:val="24"/>
        </w:rPr>
        <w:t xml:space="preserve">(blue) </w:t>
      </w:r>
      <w:r w:rsidR="00087E5A" w:rsidRPr="008524EF">
        <w:rPr>
          <w:rFonts w:ascii="Times New Roman" w:hAnsi="Times New Roman" w:cs="Times New Roman"/>
          <w:iCs/>
          <w:sz w:val="24"/>
          <w:szCs w:val="24"/>
        </w:rPr>
        <w:t xml:space="preserve">electrode </w:t>
      </w:r>
      <w:r w:rsidRPr="008524EF">
        <w:rPr>
          <w:rFonts w:ascii="Times New Roman" w:hAnsi="Times New Roman" w:cs="Times New Roman"/>
          <w:iCs/>
          <w:sz w:val="24"/>
          <w:szCs w:val="24"/>
        </w:rPr>
        <w:t>potentials measured experimentally</w:t>
      </w:r>
      <w:r w:rsidR="00842C56" w:rsidRPr="008524EF">
        <w:rPr>
          <w:rFonts w:ascii="Times New Roman" w:hAnsi="Times New Roman" w:cs="Times New Roman"/>
          <w:iCs/>
          <w:sz w:val="24"/>
          <w:szCs w:val="24"/>
        </w:rPr>
        <w:t xml:space="preserve"> </w:t>
      </w:r>
      <w:r w:rsidR="00842C56" w:rsidRPr="008524EF">
        <w:rPr>
          <w:rFonts w:ascii="Times New Roman" w:hAnsi="Times New Roman" w:cs="Times New Roman"/>
          <w:i/>
          <w:iCs/>
          <w:sz w:val="24"/>
          <w:szCs w:val="24"/>
        </w:rPr>
        <w:t>vs</w:t>
      </w:r>
      <w:r w:rsidR="00362C99" w:rsidRPr="008524EF">
        <w:rPr>
          <w:rFonts w:ascii="Times New Roman" w:hAnsi="Times New Roman" w:cs="Times New Roman"/>
          <w:i/>
          <w:iCs/>
          <w:sz w:val="24"/>
          <w:szCs w:val="24"/>
        </w:rPr>
        <w:t>.</w:t>
      </w:r>
      <w:r w:rsidR="00842C56" w:rsidRPr="008524EF">
        <w:rPr>
          <w:rFonts w:ascii="Times New Roman" w:hAnsi="Times New Roman" w:cs="Times New Roman"/>
          <w:iCs/>
          <w:sz w:val="24"/>
          <w:szCs w:val="24"/>
        </w:rPr>
        <w:t xml:space="preserve"> the </w:t>
      </w:r>
      <w:r w:rsidR="000B6A05" w:rsidRPr="008524EF">
        <w:rPr>
          <w:rFonts w:ascii="Times New Roman" w:hAnsi="Times New Roman" w:cs="Times New Roman"/>
          <w:iCs/>
          <w:sz w:val="24"/>
          <w:szCs w:val="24"/>
        </w:rPr>
        <w:t xml:space="preserve">Hg/HgO </w:t>
      </w:r>
      <w:r w:rsidR="00842C56" w:rsidRPr="008524EF">
        <w:rPr>
          <w:rFonts w:ascii="Times New Roman" w:hAnsi="Times New Roman" w:cs="Times New Roman"/>
          <w:iCs/>
          <w:sz w:val="24"/>
          <w:szCs w:val="24"/>
        </w:rPr>
        <w:t>reference electrode</w:t>
      </w:r>
      <w:r w:rsidR="00362C99" w:rsidRPr="008524EF">
        <w:rPr>
          <w:rFonts w:ascii="Times New Roman" w:hAnsi="Times New Roman" w:cs="Times New Roman"/>
          <w:iCs/>
          <w:sz w:val="24"/>
          <w:szCs w:val="24"/>
        </w:rPr>
        <w:t xml:space="preserve"> together with the </w:t>
      </w:r>
      <w:r w:rsidR="000B6A05" w:rsidRPr="008524EF">
        <w:rPr>
          <w:rFonts w:ascii="Times New Roman" w:hAnsi="Times New Roman" w:cs="Times New Roman"/>
          <w:iCs/>
          <w:sz w:val="24"/>
          <w:szCs w:val="24"/>
        </w:rPr>
        <w:t xml:space="preserve">calculated </w:t>
      </w:r>
      <w:r w:rsidR="00842C56" w:rsidRPr="008524EF">
        <w:rPr>
          <w:rFonts w:ascii="Times New Roman" w:hAnsi="Times New Roman" w:cs="Times New Roman"/>
          <w:iCs/>
          <w:sz w:val="24"/>
          <w:szCs w:val="24"/>
        </w:rPr>
        <w:t xml:space="preserve">difference </w:t>
      </w:r>
      <w:r w:rsidRPr="008524EF">
        <w:rPr>
          <w:rFonts w:ascii="Times New Roman" w:hAnsi="Times New Roman" w:cs="Times New Roman"/>
          <w:i/>
          <w:sz w:val="24"/>
          <w:szCs w:val="24"/>
        </w:rPr>
        <w:t>E</w:t>
      </w:r>
      <w:r w:rsidR="00087E5A" w:rsidRPr="008524EF">
        <w:rPr>
          <w:rFonts w:ascii="Times New Roman" w:hAnsi="Times New Roman" w:cs="Times New Roman"/>
          <w:iCs/>
          <w:sz w:val="24"/>
          <w:szCs w:val="24"/>
          <w:vertAlign w:val="subscript"/>
        </w:rPr>
        <w:t>air</w:t>
      </w:r>
      <w:r w:rsidR="00087E5A" w:rsidRPr="008524EF">
        <w:rPr>
          <w:rFonts w:ascii="Times New Roman" w:hAnsi="Times New Roman" w:cs="Times New Roman"/>
          <w:iCs/>
          <w:sz w:val="24"/>
          <w:szCs w:val="24"/>
        </w:rPr>
        <w:t xml:space="preserve"> – </w:t>
      </w:r>
      <w:r w:rsidR="00087E5A" w:rsidRPr="008524EF">
        <w:rPr>
          <w:rFonts w:ascii="Times New Roman" w:hAnsi="Times New Roman" w:cs="Times New Roman"/>
          <w:i/>
          <w:sz w:val="24"/>
          <w:szCs w:val="24"/>
        </w:rPr>
        <w:t>E</w:t>
      </w:r>
      <w:r w:rsidR="00087E5A" w:rsidRPr="008524EF">
        <w:rPr>
          <w:rFonts w:ascii="Times New Roman" w:hAnsi="Times New Roman" w:cs="Times New Roman"/>
          <w:iCs/>
          <w:sz w:val="24"/>
          <w:szCs w:val="24"/>
          <w:vertAlign w:val="subscript"/>
        </w:rPr>
        <w:t>iron</w:t>
      </w:r>
      <w:r w:rsidR="00087E5A" w:rsidRPr="008524EF">
        <w:rPr>
          <w:rFonts w:ascii="Times New Roman" w:hAnsi="Times New Roman" w:cs="Times New Roman"/>
          <w:iCs/>
          <w:sz w:val="24"/>
          <w:szCs w:val="24"/>
        </w:rPr>
        <w:t xml:space="preserve"> </w:t>
      </w:r>
      <w:r w:rsidR="000B6A05" w:rsidRPr="008524EF">
        <w:rPr>
          <w:rFonts w:ascii="Times New Roman" w:hAnsi="Times New Roman" w:cs="Times New Roman"/>
          <w:iCs/>
          <w:sz w:val="24"/>
          <w:szCs w:val="24"/>
        </w:rPr>
        <w:t xml:space="preserve">(blue), and </w:t>
      </w:r>
      <w:r w:rsidR="00087E5A" w:rsidRPr="008524EF">
        <w:rPr>
          <w:rFonts w:ascii="Times New Roman" w:hAnsi="Times New Roman" w:cs="Times New Roman"/>
          <w:iCs/>
          <w:sz w:val="24"/>
          <w:szCs w:val="24"/>
        </w:rPr>
        <w:t xml:space="preserve">the </w:t>
      </w:r>
      <w:r w:rsidR="00AA26D2" w:rsidRPr="008524EF">
        <w:rPr>
          <w:rFonts w:ascii="Times New Roman" w:hAnsi="Times New Roman" w:cs="Times New Roman"/>
          <w:iCs/>
          <w:sz w:val="24"/>
          <w:szCs w:val="24"/>
        </w:rPr>
        <w:t xml:space="preserve">measured cell </w:t>
      </w:r>
      <w:r w:rsidR="00842C56" w:rsidRPr="008524EF">
        <w:rPr>
          <w:rFonts w:ascii="Times New Roman" w:hAnsi="Times New Roman" w:cs="Times New Roman"/>
          <w:iCs/>
          <w:sz w:val="24"/>
          <w:szCs w:val="24"/>
        </w:rPr>
        <w:t>potential</w:t>
      </w:r>
      <w:r w:rsidRPr="008524EF">
        <w:rPr>
          <w:rFonts w:ascii="Times New Roman" w:hAnsi="Times New Roman" w:cs="Times New Roman"/>
          <w:iCs/>
          <w:sz w:val="24"/>
          <w:szCs w:val="24"/>
        </w:rPr>
        <w:t xml:space="preserve"> </w:t>
      </w:r>
      <w:r w:rsidR="00087E5A" w:rsidRPr="008524EF">
        <w:rPr>
          <w:rFonts w:ascii="Times New Roman" w:hAnsi="Times New Roman" w:cs="Times New Roman"/>
          <w:i/>
          <w:sz w:val="24"/>
          <w:szCs w:val="24"/>
        </w:rPr>
        <w:t>E</w:t>
      </w:r>
      <w:r w:rsidR="00087E5A" w:rsidRPr="008524EF">
        <w:rPr>
          <w:rFonts w:ascii="Times New Roman" w:hAnsi="Times New Roman" w:cs="Times New Roman"/>
          <w:iCs/>
          <w:sz w:val="24"/>
          <w:szCs w:val="24"/>
          <w:vertAlign w:val="subscript"/>
        </w:rPr>
        <w:t>cell</w:t>
      </w:r>
      <w:r w:rsidR="000B6A05" w:rsidRPr="008524EF">
        <w:rPr>
          <w:rFonts w:ascii="Times New Roman" w:hAnsi="Times New Roman" w:cs="Times New Roman"/>
          <w:iCs/>
          <w:sz w:val="24"/>
          <w:szCs w:val="24"/>
        </w:rPr>
        <w:t xml:space="preserve"> (black). The </w:t>
      </w:r>
      <w:r w:rsidR="00E83A1E" w:rsidRPr="008524EF">
        <w:rPr>
          <w:rFonts w:ascii="Times New Roman" w:hAnsi="Times New Roman" w:cs="Times New Roman"/>
          <w:iCs/>
          <w:sz w:val="24"/>
          <w:szCs w:val="24"/>
        </w:rPr>
        <w:t xml:space="preserve">numerical </w:t>
      </w:r>
      <w:r w:rsidR="000B6A05" w:rsidRPr="008524EF">
        <w:rPr>
          <w:rFonts w:ascii="Times New Roman" w:hAnsi="Times New Roman" w:cs="Times New Roman"/>
          <w:iCs/>
          <w:sz w:val="24"/>
          <w:szCs w:val="24"/>
        </w:rPr>
        <w:t xml:space="preserve">difference between the individual </w:t>
      </w:r>
      <w:r w:rsidR="008D57E9" w:rsidRPr="008524EF">
        <w:rPr>
          <w:rFonts w:ascii="Times New Roman" w:hAnsi="Times New Roman" w:cs="Times New Roman"/>
          <w:iCs/>
          <w:sz w:val="24"/>
          <w:szCs w:val="24"/>
        </w:rPr>
        <w:t xml:space="preserve">electrodes </w:t>
      </w:r>
      <w:r w:rsidR="008D57E9" w:rsidRPr="008524EF">
        <w:rPr>
          <w:rFonts w:ascii="Times New Roman" w:hAnsi="Times New Roman" w:cs="Times New Roman"/>
          <w:i/>
          <w:iCs/>
          <w:sz w:val="24"/>
          <w:szCs w:val="24"/>
        </w:rPr>
        <w:t>vs</w:t>
      </w:r>
      <w:r w:rsidR="00362C99" w:rsidRPr="008524EF">
        <w:rPr>
          <w:rFonts w:ascii="Times New Roman" w:hAnsi="Times New Roman" w:cs="Times New Roman"/>
          <w:i/>
          <w:iCs/>
          <w:sz w:val="24"/>
          <w:szCs w:val="24"/>
        </w:rPr>
        <w:t>.</w:t>
      </w:r>
      <w:r w:rsidR="000B6A05" w:rsidRPr="008524EF">
        <w:rPr>
          <w:rFonts w:ascii="Times New Roman" w:hAnsi="Times New Roman" w:cs="Times New Roman"/>
          <w:iCs/>
          <w:sz w:val="24"/>
          <w:szCs w:val="24"/>
        </w:rPr>
        <w:t xml:space="preserve"> the Hg/HgO </w:t>
      </w:r>
      <w:r w:rsidR="00AA26D2" w:rsidRPr="008524EF">
        <w:rPr>
          <w:rFonts w:ascii="Times New Roman" w:hAnsi="Times New Roman" w:cs="Times New Roman"/>
          <w:iCs/>
          <w:sz w:val="24"/>
          <w:szCs w:val="24"/>
        </w:rPr>
        <w:t xml:space="preserve">(blue) </w:t>
      </w:r>
      <w:r w:rsidR="000B6A05" w:rsidRPr="008524EF">
        <w:rPr>
          <w:rFonts w:ascii="Times New Roman" w:hAnsi="Times New Roman" w:cs="Times New Roman"/>
          <w:iCs/>
          <w:sz w:val="24"/>
          <w:szCs w:val="24"/>
        </w:rPr>
        <w:t xml:space="preserve">and the measured value </w:t>
      </w:r>
      <w:r w:rsidR="00AA26D2" w:rsidRPr="008524EF">
        <w:rPr>
          <w:rFonts w:ascii="Times New Roman" w:hAnsi="Times New Roman" w:cs="Times New Roman"/>
          <w:iCs/>
          <w:sz w:val="24"/>
          <w:szCs w:val="24"/>
        </w:rPr>
        <w:t>(black</w:t>
      </w:r>
      <w:r w:rsidR="008D57E9" w:rsidRPr="008524EF">
        <w:rPr>
          <w:rFonts w:ascii="Times New Roman" w:hAnsi="Times New Roman" w:cs="Times New Roman"/>
          <w:iCs/>
          <w:sz w:val="24"/>
          <w:szCs w:val="24"/>
        </w:rPr>
        <w:t>)</w:t>
      </w:r>
      <w:r w:rsidR="000B6A05" w:rsidRPr="008524EF">
        <w:rPr>
          <w:rFonts w:ascii="Times New Roman" w:hAnsi="Times New Roman" w:cs="Times New Roman"/>
          <w:iCs/>
          <w:sz w:val="24"/>
          <w:szCs w:val="24"/>
        </w:rPr>
        <w:t xml:space="preserve"> </w:t>
      </w:r>
      <w:r w:rsidR="00EF45CD" w:rsidRPr="008524EF">
        <w:rPr>
          <w:rFonts w:ascii="Times New Roman" w:hAnsi="Times New Roman" w:cs="Times New Roman"/>
          <w:iCs/>
          <w:sz w:val="24"/>
          <w:szCs w:val="24"/>
        </w:rPr>
        <w:t xml:space="preserve">would </w:t>
      </w:r>
      <w:r w:rsidR="008B1486" w:rsidRPr="008524EF">
        <w:rPr>
          <w:rFonts w:ascii="Times New Roman" w:hAnsi="Times New Roman" w:cs="Times New Roman"/>
          <w:iCs/>
          <w:sz w:val="24"/>
          <w:szCs w:val="24"/>
        </w:rPr>
        <w:t xml:space="preserve">correspond to the </w:t>
      </w:r>
      <w:r w:rsidR="00AA26D2" w:rsidRPr="008524EF">
        <w:rPr>
          <w:rFonts w:ascii="Times New Roman" w:hAnsi="Times New Roman" w:cs="Times New Roman"/>
          <w:i/>
          <w:iCs/>
          <w:sz w:val="24"/>
          <w:szCs w:val="24"/>
        </w:rPr>
        <w:t>IR</w:t>
      </w:r>
      <w:r w:rsidR="00AA26D2" w:rsidRPr="008524EF">
        <w:rPr>
          <w:rFonts w:ascii="Times New Roman" w:hAnsi="Times New Roman" w:cs="Times New Roman"/>
          <w:iCs/>
          <w:sz w:val="24"/>
          <w:szCs w:val="24"/>
        </w:rPr>
        <w:t xml:space="preserve"> drop</w:t>
      </w:r>
      <w:r w:rsidR="000B6A05" w:rsidRPr="008524EF">
        <w:rPr>
          <w:rFonts w:ascii="Times New Roman" w:hAnsi="Times New Roman" w:cs="Times New Roman"/>
          <w:iCs/>
          <w:sz w:val="24"/>
          <w:szCs w:val="24"/>
        </w:rPr>
        <w:t xml:space="preserve"> due to the </w:t>
      </w:r>
      <w:r w:rsidR="00064ADF" w:rsidRPr="008524EF">
        <w:rPr>
          <w:rFonts w:ascii="Times New Roman" w:hAnsi="Times New Roman" w:cs="Times New Roman"/>
          <w:iCs/>
          <w:sz w:val="24"/>
          <w:szCs w:val="24"/>
        </w:rPr>
        <w:t>ohmic resistance</w:t>
      </w:r>
      <w:r w:rsidR="000B6A05" w:rsidRPr="008524EF">
        <w:rPr>
          <w:rFonts w:ascii="Times New Roman" w:hAnsi="Times New Roman" w:cs="Times New Roman"/>
          <w:iCs/>
          <w:sz w:val="24"/>
          <w:szCs w:val="24"/>
        </w:rPr>
        <w:t xml:space="preserve"> </w:t>
      </w:r>
      <w:r w:rsidR="00EF45CD" w:rsidRPr="008524EF">
        <w:rPr>
          <w:rFonts w:ascii="Times New Roman" w:hAnsi="Times New Roman" w:cs="Times New Roman"/>
          <w:iCs/>
          <w:sz w:val="24"/>
          <w:szCs w:val="24"/>
        </w:rPr>
        <w:t xml:space="preserve">in the </w:t>
      </w:r>
      <w:r w:rsidR="008D57E9" w:rsidRPr="008524EF">
        <w:rPr>
          <w:rFonts w:ascii="Times New Roman" w:hAnsi="Times New Roman" w:cs="Times New Roman"/>
          <w:iCs/>
          <w:sz w:val="24"/>
          <w:szCs w:val="24"/>
        </w:rPr>
        <w:t>cell (</w:t>
      </w:r>
      <w:r w:rsidR="00013C9F" w:rsidRPr="008524EF">
        <w:rPr>
          <w:rFonts w:ascii="Times New Roman" w:hAnsi="Times New Roman" w:cs="Times New Roman"/>
          <w:iCs/>
          <w:sz w:val="24"/>
          <w:szCs w:val="24"/>
        </w:rPr>
        <w:t>cyan),</w:t>
      </w:r>
      <w:r w:rsidR="00013C9F" w:rsidRPr="008524EF">
        <w:rPr>
          <w:position w:val="-16"/>
        </w:rPr>
        <w:object w:dxaOrig="2680" w:dyaOrig="440" w14:anchorId="52A1C84D">
          <v:shape id="_x0000_i1026" type="#_x0000_t75" style="width:135pt;height:23.25pt" o:ole="">
            <v:imagedata r:id="rId8" o:title=""/>
          </v:shape>
          <o:OLEObject Type="Embed" ProgID="Equation.3" ShapeID="_x0000_i1026" DrawAspect="Content" ObjectID="_1552380756" r:id="rId9"/>
        </w:object>
      </w:r>
      <w:r w:rsidR="00013C9F" w:rsidRPr="008524EF">
        <w:t xml:space="preserve">. </w:t>
      </w:r>
      <w:r w:rsidR="0090248B" w:rsidRPr="008524EF">
        <w:rPr>
          <w:rFonts w:ascii="Times New Roman" w:hAnsi="Times New Roman" w:cs="Times New Roman"/>
          <w:sz w:val="24"/>
        </w:rPr>
        <w:t>As expected,</w:t>
      </w:r>
      <w:r w:rsidR="0090248B" w:rsidRPr="008524EF">
        <w:rPr>
          <w:sz w:val="24"/>
        </w:rPr>
        <w:t xml:space="preserve"> </w:t>
      </w:r>
      <w:r w:rsidR="0090248B" w:rsidRPr="008524EF">
        <w:rPr>
          <w:rFonts w:ascii="Times New Roman" w:hAnsi="Times New Roman" w:cs="Times New Roman"/>
          <w:iCs/>
          <w:sz w:val="24"/>
          <w:szCs w:val="24"/>
        </w:rPr>
        <w:t>t</w:t>
      </w:r>
      <w:r w:rsidR="00AA26D2" w:rsidRPr="008524EF">
        <w:rPr>
          <w:rFonts w:ascii="Times New Roman" w:hAnsi="Times New Roman" w:cs="Times New Roman"/>
          <w:iCs/>
          <w:sz w:val="24"/>
          <w:szCs w:val="24"/>
        </w:rPr>
        <w:t>h</w:t>
      </w:r>
      <w:r w:rsidR="00013C9F" w:rsidRPr="008524EF">
        <w:rPr>
          <w:rFonts w:ascii="Times New Roman" w:hAnsi="Times New Roman" w:cs="Times New Roman"/>
          <w:iCs/>
          <w:sz w:val="24"/>
          <w:szCs w:val="24"/>
        </w:rPr>
        <w:t>e</w:t>
      </w:r>
      <w:r w:rsidR="00AA26D2" w:rsidRPr="008524EF">
        <w:rPr>
          <w:rFonts w:ascii="Times New Roman" w:hAnsi="Times New Roman" w:cs="Times New Roman"/>
          <w:iCs/>
          <w:sz w:val="24"/>
          <w:szCs w:val="24"/>
        </w:rPr>
        <w:t xml:space="preserve"> </w:t>
      </w:r>
      <w:r w:rsidR="00AA26D2" w:rsidRPr="008524EF">
        <w:rPr>
          <w:rFonts w:ascii="Times New Roman" w:hAnsi="Times New Roman" w:cs="Times New Roman"/>
          <w:i/>
          <w:iCs/>
          <w:sz w:val="24"/>
          <w:szCs w:val="24"/>
        </w:rPr>
        <w:t>IR</w:t>
      </w:r>
      <w:r w:rsidR="00AA26D2" w:rsidRPr="008524EF">
        <w:rPr>
          <w:rFonts w:ascii="Times New Roman" w:hAnsi="Times New Roman" w:cs="Times New Roman"/>
          <w:iCs/>
          <w:sz w:val="24"/>
          <w:szCs w:val="24"/>
        </w:rPr>
        <w:t xml:space="preserve"> drop as</w:t>
      </w:r>
      <w:r w:rsidR="00096E5F" w:rsidRPr="008524EF">
        <w:rPr>
          <w:rFonts w:ascii="Times New Roman" w:hAnsi="Times New Roman" w:cs="Times New Roman"/>
          <w:iCs/>
          <w:sz w:val="24"/>
          <w:szCs w:val="24"/>
        </w:rPr>
        <w:t xml:space="preserve"> expected</w:t>
      </w:r>
      <w:r w:rsidR="00AA26D2" w:rsidRPr="008524EF">
        <w:rPr>
          <w:rFonts w:ascii="Times New Roman" w:hAnsi="Times New Roman" w:cs="Times New Roman"/>
          <w:iCs/>
          <w:sz w:val="24"/>
          <w:szCs w:val="24"/>
        </w:rPr>
        <w:t xml:space="preserve"> </w:t>
      </w:r>
      <w:r w:rsidR="00096E5F" w:rsidRPr="008524EF">
        <w:rPr>
          <w:rFonts w:ascii="Times New Roman" w:hAnsi="Times New Roman" w:cs="Times New Roman"/>
          <w:iCs/>
          <w:sz w:val="24"/>
          <w:szCs w:val="24"/>
        </w:rPr>
        <w:t>obeys the Ohm</w:t>
      </w:r>
      <w:r w:rsidR="00AA26D2" w:rsidRPr="008524EF">
        <w:rPr>
          <w:rFonts w:ascii="Times New Roman" w:hAnsi="Times New Roman" w:cs="Times New Roman"/>
          <w:iCs/>
          <w:sz w:val="24"/>
          <w:szCs w:val="24"/>
        </w:rPr>
        <w:t>’s</w:t>
      </w:r>
      <w:r w:rsidR="00096E5F" w:rsidRPr="008524EF">
        <w:rPr>
          <w:rFonts w:ascii="Times New Roman" w:hAnsi="Times New Roman" w:cs="Times New Roman"/>
          <w:iCs/>
          <w:sz w:val="24"/>
          <w:szCs w:val="24"/>
        </w:rPr>
        <w:t xml:space="preserve"> law</w:t>
      </w:r>
      <w:r w:rsidR="00AA26D2" w:rsidRPr="008524EF">
        <w:rPr>
          <w:rFonts w:ascii="Times New Roman" w:hAnsi="Times New Roman" w:cs="Times New Roman"/>
          <w:iCs/>
          <w:sz w:val="24"/>
          <w:szCs w:val="24"/>
        </w:rPr>
        <w:t xml:space="preserve"> and can be approximated</w:t>
      </w:r>
      <w:r w:rsidR="00064ADF" w:rsidRPr="008524EF">
        <w:rPr>
          <w:rFonts w:ascii="Times New Roman" w:hAnsi="Times New Roman" w:cs="Times New Roman"/>
          <w:bCs/>
          <w:iCs/>
          <w:sz w:val="24"/>
          <w:szCs w:val="24"/>
        </w:rPr>
        <w:t xml:space="preserve"> using a standard linear fit</w:t>
      </w:r>
      <w:r w:rsidR="00013C9F" w:rsidRPr="008524EF">
        <w:rPr>
          <w:rFonts w:ascii="Times New Roman" w:hAnsi="Times New Roman" w:cs="Times New Roman"/>
          <w:bCs/>
          <w:iCs/>
          <w:sz w:val="24"/>
          <w:szCs w:val="24"/>
        </w:rPr>
        <w:t xml:space="preserve"> by</w:t>
      </w:r>
      <w:r w:rsidR="00064ADF" w:rsidRPr="008524EF">
        <w:rPr>
          <w:rFonts w:ascii="Times New Roman" w:hAnsi="Times New Roman" w:cs="Times New Roman"/>
          <w:bCs/>
          <w:iCs/>
          <w:sz w:val="24"/>
          <w:szCs w:val="24"/>
        </w:rPr>
        <w:t xml:space="preserve"> </w:t>
      </w:r>
      <w:r w:rsidR="00064ADF" w:rsidRPr="008524EF">
        <w:rPr>
          <w:rFonts w:ascii="Times New Roman" w:hAnsi="Times New Roman" w:cs="Times New Roman"/>
          <w:bCs/>
          <w:i/>
          <w:iCs/>
          <w:sz w:val="24"/>
          <w:szCs w:val="24"/>
        </w:rPr>
        <w:t>V</w:t>
      </w:r>
      <w:r w:rsidR="00064ADF" w:rsidRPr="008524EF">
        <w:rPr>
          <w:rFonts w:ascii="Times New Roman" w:hAnsi="Times New Roman" w:cs="Times New Roman"/>
          <w:bCs/>
          <w:i/>
          <w:iCs/>
          <w:sz w:val="24"/>
          <w:szCs w:val="24"/>
          <w:vertAlign w:val="subscript"/>
        </w:rPr>
        <w:t>IR</w:t>
      </w:r>
      <w:r w:rsidR="00064ADF" w:rsidRPr="008524EF">
        <w:rPr>
          <w:rFonts w:ascii="Times New Roman" w:hAnsi="Times New Roman" w:cs="Times New Roman"/>
          <w:bCs/>
          <w:iCs/>
          <w:sz w:val="24"/>
          <w:szCs w:val="24"/>
        </w:rPr>
        <w:t xml:space="preserve"> </w:t>
      </w:r>
      <w:r w:rsidR="000C790B" w:rsidRPr="008524EF">
        <w:rPr>
          <w:rFonts w:ascii="Times New Roman" w:hAnsi="Times New Roman" w:cs="Times New Roman"/>
          <w:bCs/>
          <w:iCs/>
          <w:sz w:val="24"/>
          <w:szCs w:val="24"/>
        </w:rPr>
        <w:t>/mV</w:t>
      </w:r>
      <w:r w:rsidR="00EF45CD" w:rsidRPr="008524EF">
        <w:rPr>
          <w:rFonts w:ascii="Times New Roman" w:hAnsi="Times New Roman" w:cs="Times New Roman"/>
          <w:bCs/>
          <w:iCs/>
          <w:sz w:val="24"/>
          <w:szCs w:val="24"/>
        </w:rPr>
        <w:t xml:space="preserve"> </w:t>
      </w:r>
      <w:r w:rsidR="00064ADF" w:rsidRPr="008524EF">
        <w:rPr>
          <w:rFonts w:ascii="Times New Roman" w:hAnsi="Times New Roman" w:cs="Times New Roman"/>
          <w:bCs/>
          <w:iCs/>
          <w:sz w:val="24"/>
          <w:szCs w:val="24"/>
        </w:rPr>
        <w:t xml:space="preserve">= 4.8 </w:t>
      </w:r>
      <w:r w:rsidR="000C790B" w:rsidRPr="008524EF">
        <w:rPr>
          <w:rFonts w:ascii="Times New Roman" w:hAnsi="Times New Roman" w:cs="Times New Roman"/>
          <w:bCs/>
          <w:iCs/>
          <w:sz w:val="24"/>
          <w:szCs w:val="24"/>
        </w:rPr>
        <w:t>(</w:t>
      </w:r>
      <w:r w:rsidR="008D57E9" w:rsidRPr="008524EF">
        <w:rPr>
          <w:rFonts w:ascii="Times New Roman" w:hAnsi="Times New Roman" w:cs="Times New Roman"/>
          <w:bCs/>
          <w:i/>
          <w:iCs/>
          <w:sz w:val="24"/>
          <w:szCs w:val="24"/>
        </w:rPr>
        <w:t>j</w:t>
      </w:r>
      <w:r w:rsidR="000C790B" w:rsidRPr="008524EF">
        <w:rPr>
          <w:rFonts w:ascii="Times New Roman" w:hAnsi="Times New Roman" w:cs="Times New Roman"/>
          <w:bCs/>
          <w:i/>
          <w:iCs/>
          <w:sz w:val="24"/>
          <w:szCs w:val="24"/>
        </w:rPr>
        <w:t>/</w:t>
      </w:r>
      <w:r w:rsidR="000C790B" w:rsidRPr="008524EF">
        <w:rPr>
          <w:rFonts w:ascii="Times New Roman" w:hAnsi="Times New Roman" w:cs="Times New Roman"/>
          <w:bCs/>
          <w:iCs/>
          <w:sz w:val="24"/>
          <w:szCs w:val="24"/>
        </w:rPr>
        <w:t>mA cm</w:t>
      </w:r>
      <w:r w:rsidR="000C790B" w:rsidRPr="008524EF">
        <w:rPr>
          <w:rFonts w:ascii="Times New Roman" w:hAnsi="Times New Roman" w:cs="Times New Roman"/>
          <w:bCs/>
          <w:iCs/>
          <w:sz w:val="24"/>
          <w:szCs w:val="24"/>
          <w:vertAlign w:val="superscript"/>
        </w:rPr>
        <w:t>-2</w:t>
      </w:r>
      <w:r w:rsidR="008D57E9" w:rsidRPr="008524EF">
        <w:rPr>
          <w:rFonts w:ascii="Times New Roman" w:hAnsi="Times New Roman" w:cs="Times New Roman"/>
          <w:bCs/>
          <w:i/>
          <w:iCs/>
          <w:sz w:val="24"/>
          <w:szCs w:val="24"/>
        </w:rPr>
        <w:t xml:space="preserve"> +</w:t>
      </w:r>
      <w:r w:rsidR="00064ADF" w:rsidRPr="008524EF">
        <w:rPr>
          <w:rFonts w:ascii="Times New Roman" w:hAnsi="Times New Roman" w:cs="Times New Roman"/>
          <w:bCs/>
          <w:iCs/>
          <w:sz w:val="24"/>
          <w:szCs w:val="24"/>
        </w:rPr>
        <w:t xml:space="preserve"> 28</w:t>
      </w:r>
      <w:r w:rsidR="000C790B" w:rsidRPr="008524EF">
        <w:rPr>
          <w:rFonts w:ascii="Times New Roman" w:hAnsi="Times New Roman" w:cs="Times New Roman"/>
          <w:bCs/>
          <w:iCs/>
          <w:sz w:val="24"/>
          <w:szCs w:val="24"/>
        </w:rPr>
        <w:t>)</w:t>
      </w:r>
      <w:r w:rsidR="00064ADF" w:rsidRPr="008524EF">
        <w:rPr>
          <w:rFonts w:ascii="Times New Roman" w:hAnsi="Times New Roman" w:cs="Times New Roman"/>
          <w:bCs/>
          <w:iCs/>
          <w:sz w:val="24"/>
          <w:szCs w:val="24"/>
        </w:rPr>
        <w:t xml:space="preserve">. </w:t>
      </w:r>
      <w:r w:rsidR="00EF45CD" w:rsidRPr="008524EF">
        <w:rPr>
          <w:rFonts w:ascii="Times New Roman" w:hAnsi="Times New Roman" w:cs="Times New Roman"/>
          <w:bCs/>
          <w:iCs/>
          <w:sz w:val="24"/>
          <w:szCs w:val="24"/>
        </w:rPr>
        <w:t xml:space="preserve">Given </w:t>
      </w:r>
      <w:r w:rsidR="00B423C8" w:rsidRPr="008524EF">
        <w:rPr>
          <w:rFonts w:ascii="Times New Roman" w:hAnsi="Times New Roman" w:cs="Times New Roman"/>
          <w:bCs/>
          <w:iCs/>
          <w:sz w:val="24"/>
          <w:szCs w:val="24"/>
        </w:rPr>
        <w:t>that</w:t>
      </w:r>
      <w:r w:rsidR="00EF45CD" w:rsidRPr="008524EF">
        <w:rPr>
          <w:rFonts w:ascii="Times New Roman" w:hAnsi="Times New Roman" w:cs="Times New Roman"/>
          <w:bCs/>
          <w:iCs/>
          <w:sz w:val="24"/>
          <w:szCs w:val="24"/>
        </w:rPr>
        <w:t xml:space="preserve"> the</w:t>
      </w:r>
      <w:r w:rsidR="005A2DF7" w:rsidRPr="008524EF">
        <w:rPr>
          <w:rFonts w:ascii="Times New Roman" w:hAnsi="Times New Roman" w:cs="Times New Roman"/>
          <w:bCs/>
          <w:iCs/>
          <w:sz w:val="24"/>
          <w:szCs w:val="24"/>
        </w:rPr>
        <w:t xml:space="preserve"> electrode ha</w:t>
      </w:r>
      <w:r w:rsidR="00EF45CD" w:rsidRPr="008524EF">
        <w:rPr>
          <w:rFonts w:ascii="Times New Roman" w:hAnsi="Times New Roman" w:cs="Times New Roman"/>
          <w:bCs/>
          <w:iCs/>
          <w:sz w:val="24"/>
          <w:szCs w:val="24"/>
        </w:rPr>
        <w:t>s</w:t>
      </w:r>
      <w:r w:rsidR="005A2DF7" w:rsidRPr="008524EF">
        <w:rPr>
          <w:rFonts w:ascii="Times New Roman" w:hAnsi="Times New Roman" w:cs="Times New Roman"/>
          <w:bCs/>
          <w:iCs/>
          <w:sz w:val="24"/>
          <w:szCs w:val="24"/>
        </w:rPr>
        <w:t xml:space="preserve"> a geometrical area of 25 cm</w:t>
      </w:r>
      <w:r w:rsidR="005A2DF7" w:rsidRPr="008524EF">
        <w:rPr>
          <w:rFonts w:ascii="Times New Roman" w:hAnsi="Times New Roman" w:cs="Times New Roman"/>
          <w:bCs/>
          <w:iCs/>
          <w:sz w:val="24"/>
          <w:szCs w:val="24"/>
          <w:vertAlign w:val="superscript"/>
        </w:rPr>
        <w:t>2</w:t>
      </w:r>
      <w:r w:rsidR="00B423C8" w:rsidRPr="008524EF">
        <w:rPr>
          <w:rFonts w:ascii="Times New Roman" w:hAnsi="Times New Roman" w:cs="Times New Roman"/>
          <w:bCs/>
          <w:iCs/>
          <w:sz w:val="24"/>
          <w:szCs w:val="24"/>
        </w:rPr>
        <w:t xml:space="preserve"> and the interelectrode</w:t>
      </w:r>
      <w:r w:rsidR="00EF45CD" w:rsidRPr="008524EF">
        <w:rPr>
          <w:rFonts w:ascii="Times New Roman" w:hAnsi="Times New Roman" w:cs="Times New Roman"/>
          <w:bCs/>
          <w:iCs/>
          <w:sz w:val="24"/>
          <w:szCs w:val="24"/>
        </w:rPr>
        <w:t xml:space="preserve"> separation is </w:t>
      </w:r>
      <w:r w:rsidR="005A2DF7" w:rsidRPr="008524EF">
        <w:rPr>
          <w:rFonts w:ascii="Times New Roman" w:hAnsi="Times New Roman" w:cs="Times New Roman"/>
          <w:bCs/>
          <w:iCs/>
          <w:sz w:val="24"/>
          <w:szCs w:val="24"/>
        </w:rPr>
        <w:t>5 mm</w:t>
      </w:r>
      <w:r w:rsidR="00B423C8" w:rsidRPr="008524EF">
        <w:rPr>
          <w:rFonts w:ascii="Times New Roman" w:hAnsi="Times New Roman" w:cs="Times New Roman"/>
          <w:bCs/>
          <w:iCs/>
          <w:sz w:val="24"/>
          <w:szCs w:val="24"/>
        </w:rPr>
        <w:t>,</w:t>
      </w:r>
      <w:r w:rsidR="005A2DF7" w:rsidRPr="008524EF">
        <w:rPr>
          <w:rFonts w:ascii="Times New Roman" w:hAnsi="Times New Roman" w:cs="Times New Roman"/>
          <w:bCs/>
          <w:iCs/>
          <w:sz w:val="24"/>
          <w:szCs w:val="24"/>
        </w:rPr>
        <w:t xml:space="preserve"> </w:t>
      </w:r>
      <w:r w:rsidR="00B423C8" w:rsidRPr="008524EF">
        <w:rPr>
          <w:rFonts w:ascii="Times New Roman" w:hAnsi="Times New Roman" w:cs="Times New Roman"/>
          <w:bCs/>
          <w:iCs/>
          <w:sz w:val="24"/>
          <w:szCs w:val="24"/>
        </w:rPr>
        <w:t>t</w:t>
      </w:r>
      <w:r w:rsidR="00EF45CD" w:rsidRPr="008524EF">
        <w:rPr>
          <w:rFonts w:ascii="Times New Roman" w:hAnsi="Times New Roman" w:cs="Times New Roman"/>
          <w:bCs/>
          <w:iCs/>
          <w:sz w:val="24"/>
          <w:szCs w:val="24"/>
        </w:rPr>
        <w:t>he associated ohmic drop</w:t>
      </w:r>
      <w:r w:rsidR="005A2DF7" w:rsidRPr="008524EF">
        <w:rPr>
          <w:rFonts w:ascii="Times New Roman" w:hAnsi="Times New Roman" w:cs="Times New Roman"/>
          <w:bCs/>
          <w:iCs/>
          <w:sz w:val="24"/>
          <w:szCs w:val="24"/>
        </w:rPr>
        <w:t xml:space="preserve"> </w:t>
      </w:r>
      <w:r w:rsidR="008D57E9" w:rsidRPr="008524EF">
        <w:rPr>
          <w:rFonts w:ascii="Times New Roman" w:hAnsi="Times New Roman" w:cs="Times New Roman"/>
          <w:bCs/>
          <w:iCs/>
          <w:sz w:val="24"/>
          <w:szCs w:val="24"/>
        </w:rPr>
        <w:t>is</w:t>
      </w:r>
      <w:r w:rsidR="005A2DF7" w:rsidRPr="008524EF">
        <w:rPr>
          <w:rFonts w:ascii="Times New Roman" w:hAnsi="Times New Roman" w:cs="Times New Roman"/>
          <w:bCs/>
          <w:iCs/>
          <w:sz w:val="24"/>
          <w:szCs w:val="24"/>
        </w:rPr>
        <w:t xml:space="preserve"> </w:t>
      </w:r>
      <w:r w:rsidR="00EF45CD" w:rsidRPr="008524EF">
        <w:rPr>
          <w:rFonts w:ascii="Times New Roman" w:hAnsi="Times New Roman" w:cs="Times New Roman"/>
          <w:bCs/>
          <w:iCs/>
          <w:sz w:val="24"/>
          <w:szCs w:val="24"/>
        </w:rPr>
        <w:t>1</w:t>
      </w:r>
      <w:r w:rsidR="004279CD" w:rsidRPr="008524EF">
        <w:rPr>
          <w:rFonts w:ascii="Times New Roman" w:hAnsi="Times New Roman" w:cs="Times New Roman"/>
          <w:bCs/>
          <w:iCs/>
          <w:sz w:val="24"/>
          <w:szCs w:val="24"/>
        </w:rPr>
        <w:t>92</w:t>
      </w:r>
      <w:r w:rsidR="005A2DF7" w:rsidRPr="008524EF">
        <w:rPr>
          <w:rFonts w:ascii="Times New Roman" w:hAnsi="Times New Roman" w:cs="Times New Roman"/>
          <w:bCs/>
          <w:iCs/>
          <w:sz w:val="24"/>
          <w:szCs w:val="24"/>
        </w:rPr>
        <w:t xml:space="preserve"> </w:t>
      </w:r>
      <w:r w:rsidR="00EF45CD" w:rsidRPr="008524EF">
        <w:rPr>
          <w:rFonts w:ascii="Times New Roman" w:hAnsi="Times New Roman" w:cs="Times New Roman"/>
          <w:bCs/>
          <w:iCs/>
          <w:sz w:val="24"/>
          <w:szCs w:val="24"/>
        </w:rPr>
        <w:t>m</w:t>
      </w:r>
      <w:r w:rsidR="005A2DF7" w:rsidRPr="008524EF">
        <w:rPr>
          <w:rFonts w:ascii="Times New Roman" w:hAnsi="Times New Roman" w:cs="Times New Roman"/>
          <w:bCs/>
          <w:iCs/>
          <w:sz w:val="24"/>
          <w:szCs w:val="24"/>
        </w:rPr>
        <w:t>Ω</w:t>
      </w:r>
      <w:r w:rsidR="00362C99" w:rsidRPr="008524EF">
        <w:rPr>
          <w:rFonts w:ascii="Times New Roman" w:hAnsi="Times New Roman" w:cs="Times New Roman"/>
          <w:bCs/>
          <w:iCs/>
          <w:sz w:val="24"/>
          <w:szCs w:val="24"/>
        </w:rPr>
        <w:t xml:space="preserve">. If </w:t>
      </w:r>
      <w:r w:rsidR="00EF45CD" w:rsidRPr="008524EF">
        <w:rPr>
          <w:rFonts w:ascii="Times New Roman" w:hAnsi="Times New Roman" w:cs="Times New Roman"/>
          <w:bCs/>
          <w:iCs/>
          <w:sz w:val="24"/>
          <w:szCs w:val="24"/>
        </w:rPr>
        <w:t xml:space="preserve">we assume </w:t>
      </w:r>
      <w:r w:rsidR="00362C99" w:rsidRPr="008524EF">
        <w:rPr>
          <w:rFonts w:ascii="Times New Roman" w:hAnsi="Times New Roman" w:cs="Times New Roman"/>
          <w:bCs/>
          <w:iCs/>
          <w:sz w:val="24"/>
          <w:szCs w:val="24"/>
        </w:rPr>
        <w:t xml:space="preserve">that </w:t>
      </w:r>
      <w:r w:rsidR="00EF45CD" w:rsidRPr="008524EF">
        <w:rPr>
          <w:rFonts w:ascii="Times New Roman" w:hAnsi="Times New Roman" w:cs="Times New Roman"/>
          <w:bCs/>
          <w:iCs/>
          <w:sz w:val="24"/>
          <w:szCs w:val="24"/>
        </w:rPr>
        <w:t xml:space="preserve">this resistance is </w:t>
      </w:r>
      <w:r w:rsidR="00E83A1E" w:rsidRPr="008524EF">
        <w:rPr>
          <w:rFonts w:ascii="Times New Roman" w:hAnsi="Times New Roman" w:cs="Times New Roman"/>
          <w:bCs/>
          <w:iCs/>
          <w:sz w:val="24"/>
          <w:szCs w:val="24"/>
        </w:rPr>
        <w:t xml:space="preserve">only </w:t>
      </w:r>
      <w:r w:rsidR="00B423C8" w:rsidRPr="008524EF">
        <w:rPr>
          <w:rFonts w:ascii="Times New Roman" w:hAnsi="Times New Roman" w:cs="Times New Roman"/>
          <w:bCs/>
          <w:iCs/>
          <w:sz w:val="24"/>
          <w:szCs w:val="24"/>
        </w:rPr>
        <w:t>due</w:t>
      </w:r>
      <w:r w:rsidR="00EF45CD" w:rsidRPr="008524EF">
        <w:rPr>
          <w:rFonts w:ascii="Times New Roman" w:hAnsi="Times New Roman" w:cs="Times New Roman"/>
          <w:bCs/>
          <w:iCs/>
          <w:sz w:val="24"/>
          <w:szCs w:val="24"/>
        </w:rPr>
        <w:t xml:space="preserve"> </w:t>
      </w:r>
      <w:r w:rsidR="00B423C8" w:rsidRPr="008524EF">
        <w:rPr>
          <w:rFonts w:ascii="Times New Roman" w:hAnsi="Times New Roman" w:cs="Times New Roman"/>
          <w:bCs/>
          <w:iCs/>
          <w:sz w:val="24"/>
          <w:szCs w:val="24"/>
        </w:rPr>
        <w:t>to</w:t>
      </w:r>
      <w:r w:rsidR="00EF45CD" w:rsidRPr="008524EF">
        <w:rPr>
          <w:rFonts w:ascii="Times New Roman" w:hAnsi="Times New Roman" w:cs="Times New Roman"/>
          <w:bCs/>
          <w:iCs/>
          <w:sz w:val="24"/>
          <w:szCs w:val="24"/>
        </w:rPr>
        <w:t xml:space="preserve"> the electrolyte</w:t>
      </w:r>
      <w:r w:rsidR="00B423C8" w:rsidRPr="008524EF">
        <w:rPr>
          <w:rFonts w:ascii="Times New Roman" w:hAnsi="Times New Roman" w:cs="Times New Roman"/>
          <w:bCs/>
          <w:iCs/>
          <w:sz w:val="24"/>
          <w:szCs w:val="24"/>
        </w:rPr>
        <w:t>,</w:t>
      </w:r>
      <w:r w:rsidR="00EF45CD" w:rsidRPr="008524EF">
        <w:rPr>
          <w:rFonts w:ascii="Times New Roman" w:hAnsi="Times New Roman" w:cs="Times New Roman"/>
          <w:bCs/>
          <w:iCs/>
          <w:sz w:val="24"/>
          <w:szCs w:val="24"/>
        </w:rPr>
        <w:t xml:space="preserve"> </w:t>
      </w:r>
      <w:r w:rsidR="008D57E9" w:rsidRPr="008524EF">
        <w:rPr>
          <w:rFonts w:ascii="Times New Roman" w:hAnsi="Times New Roman" w:cs="Times New Roman"/>
          <w:bCs/>
          <w:iCs/>
          <w:sz w:val="24"/>
          <w:szCs w:val="24"/>
        </w:rPr>
        <w:t xml:space="preserve">this </w:t>
      </w:r>
      <w:r w:rsidR="00B423C8" w:rsidRPr="008524EF">
        <w:rPr>
          <w:rFonts w:ascii="Times New Roman" w:hAnsi="Times New Roman" w:cs="Times New Roman"/>
          <w:bCs/>
          <w:iCs/>
          <w:sz w:val="24"/>
          <w:szCs w:val="24"/>
        </w:rPr>
        <w:t>implies</w:t>
      </w:r>
      <w:r w:rsidR="00EF45CD" w:rsidRPr="008524EF">
        <w:rPr>
          <w:rFonts w:ascii="Times New Roman" w:hAnsi="Times New Roman" w:cs="Times New Roman"/>
          <w:bCs/>
          <w:iCs/>
          <w:sz w:val="24"/>
          <w:szCs w:val="24"/>
        </w:rPr>
        <w:t xml:space="preserve"> a </w:t>
      </w:r>
      <w:r w:rsidR="008D57E9" w:rsidRPr="008524EF">
        <w:rPr>
          <w:rFonts w:ascii="Times New Roman" w:hAnsi="Times New Roman" w:cs="Times New Roman"/>
          <w:bCs/>
          <w:iCs/>
          <w:sz w:val="24"/>
          <w:szCs w:val="24"/>
        </w:rPr>
        <w:t>resistivity</w:t>
      </w:r>
      <w:r w:rsidR="00EF45CD" w:rsidRPr="008524EF">
        <w:rPr>
          <w:rFonts w:ascii="Times New Roman" w:hAnsi="Times New Roman" w:cs="Times New Roman"/>
          <w:bCs/>
          <w:iCs/>
          <w:sz w:val="24"/>
          <w:szCs w:val="24"/>
        </w:rPr>
        <w:t xml:space="preserve"> </w:t>
      </w:r>
      <w:r w:rsidR="00362C99" w:rsidRPr="008524EF">
        <w:rPr>
          <w:rFonts w:ascii="Times New Roman" w:hAnsi="Times New Roman" w:cs="Times New Roman"/>
          <w:bCs/>
          <w:iCs/>
          <w:sz w:val="24"/>
          <w:szCs w:val="24"/>
        </w:rPr>
        <w:t xml:space="preserve">value </w:t>
      </w:r>
      <w:r w:rsidR="00EF45CD" w:rsidRPr="008524EF">
        <w:rPr>
          <w:rFonts w:ascii="Times New Roman" w:hAnsi="Times New Roman" w:cs="Times New Roman"/>
          <w:bCs/>
          <w:iCs/>
          <w:sz w:val="24"/>
          <w:szCs w:val="24"/>
        </w:rPr>
        <w:t xml:space="preserve">of </w:t>
      </w:r>
      <w:r w:rsidR="004279CD" w:rsidRPr="008524EF">
        <w:rPr>
          <w:rFonts w:ascii="Times New Roman" w:hAnsi="Times New Roman" w:cs="Times New Roman"/>
          <w:bCs/>
          <w:iCs/>
          <w:sz w:val="24"/>
          <w:szCs w:val="24"/>
        </w:rPr>
        <w:t>3.84</w:t>
      </w:r>
      <w:r w:rsidR="00EF45CD" w:rsidRPr="008524EF">
        <w:rPr>
          <w:rFonts w:ascii="Times New Roman" w:hAnsi="Times New Roman" w:cs="Times New Roman"/>
          <w:bCs/>
          <w:iCs/>
          <w:sz w:val="24"/>
          <w:szCs w:val="24"/>
        </w:rPr>
        <w:t xml:space="preserve"> </w:t>
      </w:r>
      <w:r w:rsidR="008D57E9" w:rsidRPr="008524EF">
        <w:rPr>
          <w:rFonts w:ascii="Times New Roman" w:hAnsi="Times New Roman" w:cs="Times New Roman"/>
          <w:bCs/>
          <w:iCs/>
          <w:sz w:val="24"/>
          <w:szCs w:val="24"/>
        </w:rPr>
        <w:t>Ω cm</w:t>
      </w:r>
      <w:r w:rsidR="00E83A1E" w:rsidRPr="008524EF">
        <w:rPr>
          <w:rFonts w:ascii="Times New Roman" w:hAnsi="Times New Roman" w:cs="Times New Roman"/>
          <w:bCs/>
          <w:iCs/>
          <w:sz w:val="24"/>
          <w:szCs w:val="24"/>
        </w:rPr>
        <w:t xml:space="preserve">. This value </w:t>
      </w:r>
      <w:r w:rsidR="008D57E9" w:rsidRPr="008524EF">
        <w:rPr>
          <w:rFonts w:ascii="Times New Roman" w:hAnsi="Times New Roman" w:cs="Times New Roman"/>
          <w:bCs/>
          <w:iCs/>
          <w:sz w:val="24"/>
          <w:szCs w:val="24"/>
        </w:rPr>
        <w:t>is in the same order of magnitude of the conductivity of 30% w/w KOH at 25</w:t>
      </w:r>
      <w:r w:rsidR="00B423C8" w:rsidRPr="008524EF">
        <w:rPr>
          <w:rFonts w:ascii="Times New Roman" w:hAnsi="Times New Roman" w:cs="Times New Roman"/>
          <w:bCs/>
          <w:iCs/>
          <w:sz w:val="24"/>
          <w:szCs w:val="24"/>
        </w:rPr>
        <w:t xml:space="preserve"> </w:t>
      </w:r>
      <w:r w:rsidR="00B423C8" w:rsidRPr="008524EF">
        <w:rPr>
          <w:rFonts w:ascii="Times New Roman" w:hAnsi="Times New Roman" w:cs="Times New Roman"/>
          <w:bCs/>
          <w:iCs/>
          <w:sz w:val="24"/>
          <w:szCs w:val="24"/>
          <w:vertAlign w:val="superscript"/>
        </w:rPr>
        <w:t>o</w:t>
      </w:r>
      <w:r w:rsidR="008D57E9" w:rsidRPr="008524EF">
        <w:rPr>
          <w:rFonts w:ascii="Times New Roman" w:hAnsi="Times New Roman" w:cs="Times New Roman"/>
          <w:bCs/>
          <w:iCs/>
          <w:sz w:val="24"/>
          <w:szCs w:val="24"/>
        </w:rPr>
        <w:t xml:space="preserve">C </w:t>
      </w:r>
      <w:r w:rsidR="00B423C8" w:rsidRPr="008524EF">
        <w:rPr>
          <w:rFonts w:ascii="Times New Roman" w:hAnsi="Times New Roman" w:cs="Times New Roman"/>
          <w:bCs/>
          <w:iCs/>
          <w:sz w:val="24"/>
          <w:szCs w:val="24"/>
        </w:rPr>
        <w:t xml:space="preserve">in </w:t>
      </w:r>
      <w:r w:rsidR="008D57E9" w:rsidRPr="008524EF">
        <w:rPr>
          <w:rFonts w:ascii="Times New Roman" w:hAnsi="Times New Roman" w:cs="Times New Roman"/>
          <w:bCs/>
          <w:iCs/>
          <w:sz w:val="24"/>
          <w:szCs w:val="24"/>
        </w:rPr>
        <w:t xml:space="preserve">aqueous solutions </w:t>
      </w:r>
      <w:r w:rsidR="00E83A1E" w:rsidRPr="008524EF">
        <w:rPr>
          <w:rFonts w:ascii="Times New Roman" w:hAnsi="Times New Roman" w:cs="Times New Roman"/>
          <w:bCs/>
          <w:iCs/>
          <w:sz w:val="24"/>
          <w:szCs w:val="24"/>
        </w:rPr>
        <w:t>of 1.6 Ω cm</w:t>
      </w:r>
      <w:r w:rsidR="000E3429" w:rsidRPr="008524EF">
        <w:rPr>
          <w:rFonts w:ascii="Times New Roman" w:hAnsi="Times New Roman" w:cs="Times New Roman"/>
          <w:bCs/>
          <w:iCs/>
          <w:sz w:val="24"/>
          <w:szCs w:val="24"/>
        </w:rPr>
        <w:t xml:space="preserve"> </w:t>
      </w:r>
      <w:r w:rsidR="000E3429" w:rsidRPr="008524EF">
        <w:rPr>
          <w:rFonts w:ascii="Times New Roman" w:hAnsi="Times New Roman" w:cs="Times New Roman"/>
          <w:bCs/>
          <w:iCs/>
          <w:sz w:val="24"/>
          <w:szCs w:val="24"/>
        </w:rPr>
        <w:fldChar w:fldCharType="begin" w:fldLock="1"/>
      </w:r>
      <w:r w:rsidR="002A276D" w:rsidRPr="008524EF">
        <w:rPr>
          <w:rFonts w:ascii="Times New Roman" w:hAnsi="Times New Roman" w:cs="Times New Roman"/>
          <w:bCs/>
          <w:iCs/>
          <w:sz w:val="24"/>
          <w:szCs w:val="24"/>
        </w:rPr>
        <w:instrText>ADDIN CSL_CITATION { "citationItems" : [ { "id" : "ITEM-1", "itemData" : { "DOI" : "10.1016/j.ijhydene.2012.02.088", "ISSN" : "03603199", "abstract" : "It is important to know the conductivity of the electrolyte of an alkaline electrolysis cell at a given temperature and concentration so as to reduce the ohmic loss during electrolysis through optimal cell and system design. The conductivity of aqueous KOH at elevated temperatures and high concentrations was investigated using the van der Pauw method in combination with electrochemical impedance spectroscopy (EIS). Conductivity values as high as 2.7\u00a0S\u00a0cm\u22121 for 35\u00a0wt%, 2.9\u00a0S\u00a0cm\u22121 for 45\u00a0wt%, and 2.8\u00a0S\u00a0cm\u22121 for 55\u00a0wt% concentrated aqueous solutions were measured at 200\u00a0\u00b0C. Micro- and nano-porous solid pellets were produced and used to immobilize aqueous KOH solutions. These are intended to operate as ion-conductive diaphragms (electrolytes) in alkaline electrolysis cells, offering high conductivity and corrosion resistance. The conductivity of immobilized KOH has been determined by the same method in the same temperature and concentration range. Conductivity values as high as 0.67\u00a0S\u00a0cm\u22121 for 35\u00a0wt%, 0.84\u00a0S\u00a0cm\u22121 for 45\u00a0wt%, and 0.73\u00a0S\u00a0cm\u22121 for 55\u00a0wt% concentrated immobilized aqueous solutions were determined at 200\u00a0\u00b0C. Furthermore, phase transition lines between the aqueous and aqueous\u00a0+\u00a0gaseous phase fields of the KOH/H2O system were calculated as a function of temperature, concentration and pressure in the temperature range of 100\u2013350\u00a0\u00b0C, for concentrations of 0\u201360\u00a0wt% and at pressures between 1 and 100\u00a0bar.", "author" : [ { "dropping-particle" : "", "family" : "Allebrod", "given" : "Frank", "non-dropping-particle" : "", "parse-names" : false, "suffix" : "" }, { "dropping-particle" : "", "family" : "Chatzichristodoulou", "given" : "Christodoulos", "non-dropping-particle" : "", "parse-names" : false, "suffix" : "" }, { "dropping-particle" : "", "family" : "Mollerup", "given" : "Pia Lolk", "non-dropping-particle" : "", "parse-names" : false, "suffix" : "" }, { "dropping-particle" : "", "family" : "Mogensen", "given" : "Mogens Bjerg", "non-dropping-particle" : "", "parse-names" : false, "suffix" : "" } ], "container-title" : "International Journal of Hydrogen Energy", "id" : "ITEM-1", "issue" : "21", "issued" : { "date-parts" : [ [ "2012" ] ] }, "page" : "16505-16514", "title" : "Electrical conductivity measurements of aqueous and immobilized potassium hydroxide", "type" : "article-journal", "volume" : "37" }, "uris" : [ "http://www.mendeley.com/documents/?uuid=eadecdd7-94f2-391a-ad87-a2e13a11fd47" ] } ], "mendeley" : { "formattedCitation" : "[40]", "plainTextFormattedCitation" : "[40]", "previouslyFormattedCitation" : "[40]" }, "properties" : { "noteIndex" : 0 }, "schema" : "https://github.com/citation-style-language/schema/raw/master/csl-citation.json" }</w:instrText>
      </w:r>
      <w:r w:rsidR="000E3429" w:rsidRPr="008524EF">
        <w:rPr>
          <w:rFonts w:ascii="Times New Roman" w:hAnsi="Times New Roman" w:cs="Times New Roman"/>
          <w:bCs/>
          <w:iCs/>
          <w:sz w:val="24"/>
          <w:szCs w:val="24"/>
        </w:rPr>
        <w:fldChar w:fldCharType="separate"/>
      </w:r>
      <w:r w:rsidR="002A276D" w:rsidRPr="008524EF">
        <w:rPr>
          <w:rFonts w:ascii="Times New Roman" w:hAnsi="Times New Roman" w:cs="Times New Roman"/>
          <w:bCs/>
          <w:iCs/>
          <w:sz w:val="24"/>
          <w:szCs w:val="24"/>
        </w:rPr>
        <w:t>[40]</w:t>
      </w:r>
      <w:r w:rsidR="000E3429" w:rsidRPr="008524EF">
        <w:rPr>
          <w:rFonts w:ascii="Times New Roman" w:hAnsi="Times New Roman" w:cs="Times New Roman"/>
          <w:bCs/>
          <w:iCs/>
          <w:sz w:val="24"/>
          <w:szCs w:val="24"/>
        </w:rPr>
        <w:fldChar w:fldCharType="end"/>
      </w:r>
      <w:r w:rsidR="00013C9F" w:rsidRPr="008524EF">
        <w:rPr>
          <w:rFonts w:ascii="Times New Roman" w:hAnsi="Times New Roman" w:cs="Times New Roman"/>
          <w:bCs/>
          <w:iCs/>
          <w:sz w:val="24"/>
          <w:szCs w:val="24"/>
        </w:rPr>
        <w:t xml:space="preserve">. </w:t>
      </w:r>
    </w:p>
    <w:p w14:paraId="1EDCE461" w14:textId="77777777" w:rsidR="00CA53DA" w:rsidRPr="008524EF" w:rsidRDefault="00CA53DA" w:rsidP="00362C99">
      <w:pPr>
        <w:spacing w:line="480" w:lineRule="auto"/>
        <w:jc w:val="both"/>
        <w:rPr>
          <w:rFonts w:ascii="Times New Roman" w:hAnsi="Times New Roman" w:cs="Times New Roman"/>
          <w:bCs/>
          <w:iCs/>
          <w:sz w:val="24"/>
          <w:szCs w:val="24"/>
        </w:rPr>
      </w:pPr>
    </w:p>
    <w:p w14:paraId="1B322CD1" w14:textId="77777777" w:rsidR="00401656" w:rsidRPr="008524EF" w:rsidRDefault="00F546F7" w:rsidP="00A662AF">
      <w:pPr>
        <w:spacing w:line="480" w:lineRule="auto"/>
        <w:jc w:val="both"/>
        <w:rPr>
          <w:rFonts w:ascii="Times New Roman" w:hAnsi="Times New Roman" w:cs="Times New Roman"/>
          <w:bCs/>
          <w:iCs/>
          <w:sz w:val="24"/>
          <w:szCs w:val="24"/>
        </w:rPr>
      </w:pPr>
      <w:r w:rsidRPr="008524EF">
        <w:rPr>
          <w:rFonts w:ascii="Times New Roman" w:hAnsi="Times New Roman" w:cs="Times New Roman"/>
          <w:bCs/>
          <w:iCs/>
          <w:sz w:val="24"/>
          <w:szCs w:val="24"/>
        </w:rPr>
        <w:t>In order to</w:t>
      </w:r>
      <w:r w:rsidR="008619C5" w:rsidRPr="008524EF">
        <w:rPr>
          <w:rFonts w:ascii="Times New Roman" w:hAnsi="Times New Roman" w:cs="Times New Roman"/>
          <w:bCs/>
          <w:iCs/>
          <w:sz w:val="24"/>
          <w:szCs w:val="24"/>
        </w:rPr>
        <w:t xml:space="preserve"> investigate the durability of the cell over several cycles, the cell was </w:t>
      </w:r>
      <w:r w:rsidR="003A64C7" w:rsidRPr="008524EF">
        <w:rPr>
          <w:rFonts w:ascii="Times New Roman" w:hAnsi="Times New Roman" w:cs="Times New Roman"/>
          <w:bCs/>
          <w:iCs/>
          <w:sz w:val="24"/>
          <w:szCs w:val="24"/>
        </w:rPr>
        <w:t>evaluat</w:t>
      </w:r>
      <w:r w:rsidRPr="008524EF">
        <w:rPr>
          <w:rFonts w:ascii="Times New Roman" w:hAnsi="Times New Roman" w:cs="Times New Roman"/>
          <w:bCs/>
          <w:iCs/>
          <w:sz w:val="24"/>
          <w:szCs w:val="24"/>
        </w:rPr>
        <w:t>ed</w:t>
      </w:r>
      <w:r w:rsidR="008619C5" w:rsidRPr="008524EF">
        <w:rPr>
          <w:rFonts w:ascii="Times New Roman" w:hAnsi="Times New Roman" w:cs="Times New Roman"/>
          <w:bCs/>
          <w:iCs/>
          <w:sz w:val="24"/>
          <w:szCs w:val="24"/>
        </w:rPr>
        <w:t xml:space="preserve"> </w:t>
      </w:r>
      <w:r w:rsidR="003A64C7" w:rsidRPr="008524EF">
        <w:rPr>
          <w:rFonts w:ascii="Times New Roman" w:hAnsi="Times New Roman" w:cs="Times New Roman"/>
          <w:bCs/>
          <w:iCs/>
          <w:sz w:val="24"/>
          <w:szCs w:val="24"/>
        </w:rPr>
        <w:t xml:space="preserve">over </w:t>
      </w:r>
      <w:r w:rsidR="008619C5" w:rsidRPr="008524EF">
        <w:rPr>
          <w:rFonts w:ascii="Times New Roman" w:hAnsi="Times New Roman" w:cs="Times New Roman"/>
          <w:bCs/>
          <w:iCs/>
          <w:sz w:val="24"/>
          <w:szCs w:val="24"/>
        </w:rPr>
        <w:t xml:space="preserve">20 cycles at a constant current </w:t>
      </w:r>
      <w:r w:rsidR="00A83DE7" w:rsidRPr="008524EF">
        <w:rPr>
          <w:rFonts w:ascii="Times New Roman" w:hAnsi="Times New Roman" w:cs="Times New Roman"/>
          <w:bCs/>
          <w:iCs/>
          <w:sz w:val="24"/>
          <w:szCs w:val="24"/>
        </w:rPr>
        <w:t xml:space="preserve">density </w:t>
      </w:r>
      <w:r w:rsidR="008619C5" w:rsidRPr="008524EF">
        <w:rPr>
          <w:rFonts w:ascii="Times New Roman" w:hAnsi="Times New Roman" w:cs="Times New Roman"/>
          <w:bCs/>
          <w:iCs/>
          <w:sz w:val="24"/>
          <w:szCs w:val="24"/>
        </w:rPr>
        <w:t>of 10 mA</w:t>
      </w:r>
      <w:r w:rsidR="00A83DE7" w:rsidRPr="008524EF">
        <w:rPr>
          <w:rFonts w:asciiTheme="majorBidi" w:hAnsiTheme="majorBidi" w:cstheme="majorBidi"/>
          <w:iCs/>
          <w:sz w:val="24"/>
          <w:szCs w:val="24"/>
        </w:rPr>
        <w:t xml:space="preserve"> </w:t>
      </w:r>
      <w:r w:rsidR="008619C5" w:rsidRPr="008524EF">
        <w:rPr>
          <w:rFonts w:ascii="Times New Roman" w:hAnsi="Times New Roman" w:cs="Times New Roman"/>
          <w:bCs/>
          <w:iCs/>
          <w:sz w:val="24"/>
          <w:szCs w:val="24"/>
        </w:rPr>
        <w:t>cm</w:t>
      </w:r>
      <w:r w:rsidR="008619C5" w:rsidRPr="008524EF">
        <w:rPr>
          <w:rFonts w:ascii="Times New Roman" w:hAnsi="Times New Roman" w:cs="Times New Roman"/>
          <w:bCs/>
          <w:iCs/>
          <w:sz w:val="24"/>
          <w:szCs w:val="24"/>
          <w:vertAlign w:val="superscript"/>
        </w:rPr>
        <w:t>-2</w:t>
      </w:r>
      <w:r w:rsidR="008619C5" w:rsidRPr="008524EF">
        <w:rPr>
          <w:rFonts w:ascii="Times New Roman" w:hAnsi="Times New Roman" w:cs="Times New Roman"/>
          <w:bCs/>
          <w:iCs/>
          <w:sz w:val="24"/>
          <w:szCs w:val="24"/>
        </w:rPr>
        <w:t xml:space="preserve">. Since the first discharge plateau is at a higher potential, this plateau would be the main working phase of the IAB, </w:t>
      </w:r>
      <w:r w:rsidR="003A64C7" w:rsidRPr="008524EF">
        <w:rPr>
          <w:rFonts w:ascii="Times New Roman" w:hAnsi="Times New Roman" w:cs="Times New Roman"/>
          <w:bCs/>
          <w:iCs/>
          <w:sz w:val="24"/>
          <w:szCs w:val="24"/>
        </w:rPr>
        <w:t>so</w:t>
      </w:r>
      <w:r w:rsidR="008619C5" w:rsidRPr="008524EF">
        <w:rPr>
          <w:rFonts w:ascii="Times New Roman" w:hAnsi="Times New Roman" w:cs="Times New Roman"/>
          <w:bCs/>
          <w:iCs/>
          <w:sz w:val="24"/>
          <w:szCs w:val="24"/>
        </w:rPr>
        <w:t xml:space="preserve"> it was decided to focus on this plateau only, cutting off the discharge</w:t>
      </w:r>
      <w:r w:rsidRPr="008524EF">
        <w:rPr>
          <w:rFonts w:ascii="Times New Roman" w:hAnsi="Times New Roman" w:cs="Times New Roman"/>
          <w:bCs/>
          <w:iCs/>
          <w:sz w:val="24"/>
          <w:szCs w:val="24"/>
        </w:rPr>
        <w:t xml:space="preserve"> cycle</w:t>
      </w:r>
      <w:r w:rsidR="008619C5" w:rsidRPr="008524EF">
        <w:rPr>
          <w:rFonts w:ascii="Times New Roman" w:hAnsi="Times New Roman" w:cs="Times New Roman"/>
          <w:bCs/>
          <w:iCs/>
          <w:sz w:val="24"/>
          <w:szCs w:val="24"/>
        </w:rPr>
        <w:t xml:space="preserve"> at 0.5 V. </w:t>
      </w:r>
      <w:r w:rsidR="0093488C" w:rsidRPr="008524EF">
        <w:rPr>
          <w:rFonts w:ascii="Times New Roman" w:hAnsi="Times New Roman" w:cs="Times New Roman"/>
          <w:bCs/>
          <w:iCs/>
          <w:sz w:val="24"/>
          <w:szCs w:val="24"/>
        </w:rPr>
        <w:t>Figure 1</w:t>
      </w:r>
      <w:r w:rsidR="005A72C9" w:rsidRPr="008524EF">
        <w:rPr>
          <w:rFonts w:ascii="Times New Roman" w:hAnsi="Times New Roman" w:cs="Times New Roman"/>
          <w:bCs/>
          <w:iCs/>
          <w:sz w:val="24"/>
          <w:szCs w:val="24"/>
        </w:rPr>
        <w:t>0</w:t>
      </w:r>
      <w:r w:rsidR="0093488C" w:rsidRPr="008524EF">
        <w:rPr>
          <w:rFonts w:ascii="Times New Roman" w:hAnsi="Times New Roman" w:cs="Times New Roman"/>
          <w:bCs/>
          <w:iCs/>
          <w:sz w:val="24"/>
          <w:szCs w:val="24"/>
        </w:rPr>
        <w:t>a</w:t>
      </w:r>
      <w:r w:rsidR="003A64C7" w:rsidRPr="008524EF">
        <w:rPr>
          <w:rFonts w:ascii="Times New Roman" w:hAnsi="Times New Roman" w:cs="Times New Roman"/>
          <w:bCs/>
          <w:iCs/>
          <w:sz w:val="24"/>
          <w:szCs w:val="24"/>
        </w:rPr>
        <w:t>)</w:t>
      </w:r>
      <w:r w:rsidR="0093488C" w:rsidRPr="008524EF">
        <w:rPr>
          <w:rFonts w:ascii="Times New Roman" w:hAnsi="Times New Roman" w:cs="Times New Roman"/>
          <w:bCs/>
          <w:iCs/>
          <w:sz w:val="24"/>
          <w:szCs w:val="24"/>
        </w:rPr>
        <w:t xml:space="preserve"> shows that the</w:t>
      </w:r>
      <w:r w:rsidR="008619C5" w:rsidRPr="008524EF">
        <w:rPr>
          <w:rFonts w:ascii="Times New Roman" w:hAnsi="Times New Roman" w:cs="Times New Roman"/>
          <w:bCs/>
          <w:iCs/>
          <w:sz w:val="24"/>
          <w:szCs w:val="24"/>
        </w:rPr>
        <w:t xml:space="preserve"> battery was able to maintain a relatively stable behaviour over 240 h of continued cycling</w:t>
      </w:r>
      <w:r w:rsidR="0093488C" w:rsidRPr="008524EF">
        <w:rPr>
          <w:rFonts w:ascii="Times New Roman" w:hAnsi="Times New Roman" w:cs="Times New Roman"/>
          <w:bCs/>
          <w:iCs/>
          <w:sz w:val="24"/>
          <w:szCs w:val="24"/>
        </w:rPr>
        <w:t xml:space="preserve">. </w:t>
      </w:r>
      <w:r w:rsidRPr="008524EF">
        <w:rPr>
          <w:rFonts w:ascii="Times New Roman" w:hAnsi="Times New Roman" w:cs="Times New Roman"/>
          <w:bCs/>
          <w:iCs/>
          <w:sz w:val="24"/>
          <w:szCs w:val="24"/>
        </w:rPr>
        <w:t>With the exception of</w:t>
      </w:r>
      <w:r w:rsidR="0093488C" w:rsidRPr="008524EF">
        <w:rPr>
          <w:rFonts w:ascii="Times New Roman" w:hAnsi="Times New Roman" w:cs="Times New Roman"/>
          <w:bCs/>
          <w:iCs/>
          <w:sz w:val="24"/>
          <w:szCs w:val="24"/>
        </w:rPr>
        <w:t xml:space="preserve"> cycle 15, where the discharge capacity dropped due to electrolyte evaporation, the capacity of the discharge plateau remained above 300 mA</w:t>
      </w:r>
      <w:r w:rsidRPr="008524EF">
        <w:rPr>
          <w:rFonts w:ascii="Times New Roman" w:hAnsi="Times New Roman" w:cs="Times New Roman"/>
          <w:bCs/>
          <w:iCs/>
          <w:sz w:val="24"/>
          <w:szCs w:val="24"/>
        </w:rPr>
        <w:t xml:space="preserve"> </w:t>
      </w:r>
      <w:r w:rsidR="0093488C" w:rsidRPr="008524EF">
        <w:rPr>
          <w:rFonts w:ascii="Times New Roman" w:hAnsi="Times New Roman" w:cs="Times New Roman"/>
          <w:bCs/>
          <w:iCs/>
          <w:sz w:val="24"/>
          <w:szCs w:val="24"/>
        </w:rPr>
        <w:t>h</w:t>
      </w:r>
      <w:r w:rsidRPr="008524EF">
        <w:rPr>
          <w:rFonts w:ascii="Times New Roman" w:hAnsi="Times New Roman" w:cs="Times New Roman"/>
          <w:bCs/>
          <w:iCs/>
          <w:sz w:val="24"/>
          <w:szCs w:val="24"/>
        </w:rPr>
        <w:t xml:space="preserve"> </w:t>
      </w:r>
      <w:r w:rsidR="0093488C" w:rsidRPr="008524EF">
        <w:rPr>
          <w:rFonts w:ascii="Times New Roman" w:hAnsi="Times New Roman" w:cs="Times New Roman"/>
          <w:bCs/>
          <w:iCs/>
          <w:sz w:val="24"/>
          <w:szCs w:val="24"/>
        </w:rPr>
        <w:t>g</w:t>
      </w:r>
      <w:r w:rsidR="0093488C" w:rsidRPr="008524EF">
        <w:rPr>
          <w:rFonts w:ascii="Times New Roman" w:hAnsi="Times New Roman" w:cs="Times New Roman"/>
          <w:bCs/>
          <w:iCs/>
          <w:sz w:val="24"/>
          <w:szCs w:val="24"/>
          <w:vertAlign w:val="superscript"/>
        </w:rPr>
        <w:t>-1</w:t>
      </w:r>
      <w:r w:rsidR="0093488C" w:rsidRPr="008524EF">
        <w:rPr>
          <w:rFonts w:ascii="Times New Roman" w:hAnsi="Times New Roman" w:cs="Times New Roman"/>
          <w:bCs/>
          <w:iCs/>
          <w:sz w:val="24"/>
          <w:szCs w:val="24"/>
        </w:rPr>
        <w:t xml:space="preserve"> throughout the experiment (Figure 1</w:t>
      </w:r>
      <w:r w:rsidR="005A72C9" w:rsidRPr="008524EF">
        <w:rPr>
          <w:rFonts w:ascii="Times New Roman" w:hAnsi="Times New Roman" w:cs="Times New Roman"/>
          <w:bCs/>
          <w:iCs/>
          <w:sz w:val="24"/>
          <w:szCs w:val="24"/>
        </w:rPr>
        <w:t>0</w:t>
      </w:r>
      <w:r w:rsidR="0093488C" w:rsidRPr="008524EF">
        <w:rPr>
          <w:rFonts w:ascii="Times New Roman" w:hAnsi="Times New Roman" w:cs="Times New Roman"/>
          <w:bCs/>
          <w:iCs/>
          <w:sz w:val="24"/>
          <w:szCs w:val="24"/>
        </w:rPr>
        <w:t xml:space="preserve">b). </w:t>
      </w:r>
    </w:p>
    <w:p w14:paraId="6EEDFDA7" w14:textId="77777777" w:rsidR="00CA53DA" w:rsidRPr="008524EF" w:rsidRDefault="00CA53DA" w:rsidP="005C15C9">
      <w:pPr>
        <w:spacing w:line="480" w:lineRule="auto"/>
        <w:jc w:val="both"/>
        <w:rPr>
          <w:rFonts w:ascii="Times New Roman" w:hAnsi="Times New Roman" w:cs="Times New Roman"/>
          <w:bCs/>
          <w:iCs/>
          <w:sz w:val="24"/>
          <w:szCs w:val="24"/>
        </w:rPr>
      </w:pPr>
    </w:p>
    <w:p w14:paraId="3B28E48F" w14:textId="77777777" w:rsidR="008619C5" w:rsidRPr="008524EF" w:rsidRDefault="0075415F" w:rsidP="005C15C9">
      <w:pPr>
        <w:spacing w:line="480" w:lineRule="auto"/>
        <w:jc w:val="both"/>
        <w:rPr>
          <w:rFonts w:asciiTheme="majorBidi" w:hAnsiTheme="majorBidi" w:cstheme="majorBidi"/>
          <w:sz w:val="24"/>
          <w:szCs w:val="24"/>
        </w:rPr>
      </w:pPr>
      <w:r w:rsidRPr="008524EF">
        <w:rPr>
          <w:rFonts w:ascii="Times New Roman" w:hAnsi="Times New Roman" w:cs="Times New Roman"/>
          <w:bCs/>
          <w:iCs/>
          <w:sz w:val="24"/>
          <w:szCs w:val="24"/>
        </w:rPr>
        <w:t>T</w:t>
      </w:r>
      <w:r w:rsidR="008619C5" w:rsidRPr="008524EF">
        <w:rPr>
          <w:rFonts w:ascii="Times New Roman" w:hAnsi="Times New Roman" w:cs="Times New Roman"/>
          <w:bCs/>
          <w:iCs/>
          <w:sz w:val="24"/>
          <w:szCs w:val="24"/>
        </w:rPr>
        <w:t xml:space="preserve">he </w:t>
      </w:r>
      <w:r w:rsidR="0093488C" w:rsidRPr="008524EF">
        <w:rPr>
          <w:rFonts w:ascii="Times New Roman" w:hAnsi="Times New Roman" w:cs="Times New Roman"/>
          <w:bCs/>
          <w:iCs/>
          <w:sz w:val="24"/>
          <w:szCs w:val="24"/>
        </w:rPr>
        <w:t>mean cell voltage during the 20 cycles</w:t>
      </w:r>
      <w:r w:rsidR="008619C5" w:rsidRPr="008524EF">
        <w:rPr>
          <w:rFonts w:ascii="Times New Roman" w:hAnsi="Times New Roman" w:cs="Times New Roman"/>
          <w:bCs/>
          <w:iCs/>
          <w:sz w:val="24"/>
          <w:szCs w:val="24"/>
        </w:rPr>
        <w:t xml:space="preserve"> </w:t>
      </w:r>
      <w:r w:rsidR="0093488C" w:rsidRPr="008524EF">
        <w:rPr>
          <w:rFonts w:ascii="Times New Roman" w:hAnsi="Times New Roman" w:cs="Times New Roman"/>
          <w:bCs/>
          <w:iCs/>
          <w:sz w:val="24"/>
          <w:szCs w:val="24"/>
        </w:rPr>
        <w:t xml:space="preserve">was </w:t>
      </w:r>
      <w:r w:rsidR="008619C5" w:rsidRPr="008524EF">
        <w:rPr>
          <w:rFonts w:ascii="Times New Roman" w:hAnsi="Times New Roman" w:cs="Times New Roman"/>
          <w:bCs/>
          <w:iCs/>
          <w:sz w:val="24"/>
          <w:szCs w:val="24"/>
        </w:rPr>
        <w:t>640 mV</w:t>
      </w:r>
      <w:r w:rsidR="0093488C" w:rsidRPr="008524EF">
        <w:rPr>
          <w:rFonts w:ascii="Times New Roman" w:hAnsi="Times New Roman" w:cs="Times New Roman"/>
          <w:bCs/>
          <w:iCs/>
          <w:sz w:val="24"/>
          <w:szCs w:val="24"/>
        </w:rPr>
        <w:t xml:space="preserve"> and the mean capacity and energy density were</w:t>
      </w:r>
      <w:r w:rsidR="008619C5" w:rsidRPr="008524EF">
        <w:rPr>
          <w:rFonts w:ascii="Times New Roman" w:hAnsi="Times New Roman" w:cs="Times New Roman"/>
          <w:bCs/>
          <w:iCs/>
          <w:sz w:val="24"/>
          <w:szCs w:val="24"/>
        </w:rPr>
        <w:t xml:space="preserve"> 454 mA</w:t>
      </w:r>
      <w:r w:rsidR="00A83DE7" w:rsidRPr="008524EF">
        <w:rPr>
          <w:rFonts w:ascii="Times New Roman" w:hAnsi="Times New Roman" w:cs="Times New Roman"/>
          <w:bCs/>
          <w:iCs/>
          <w:sz w:val="24"/>
          <w:szCs w:val="24"/>
        </w:rPr>
        <w:t xml:space="preserve"> </w:t>
      </w:r>
      <w:r w:rsidR="008619C5" w:rsidRPr="008524EF">
        <w:rPr>
          <w:rFonts w:ascii="Times New Roman" w:hAnsi="Times New Roman" w:cs="Times New Roman"/>
          <w:bCs/>
          <w:iCs/>
          <w:sz w:val="24"/>
          <w:szCs w:val="24"/>
        </w:rPr>
        <w:t>h</w:t>
      </w:r>
      <w:r w:rsidR="00A83DE7" w:rsidRPr="008524EF">
        <w:rPr>
          <w:rFonts w:asciiTheme="majorBidi" w:hAnsiTheme="majorBidi" w:cstheme="majorBidi"/>
          <w:iCs/>
          <w:sz w:val="24"/>
          <w:szCs w:val="24"/>
        </w:rPr>
        <w:t xml:space="preserve"> </w:t>
      </w:r>
      <w:r w:rsidR="008619C5" w:rsidRPr="008524EF">
        <w:rPr>
          <w:rFonts w:ascii="Times New Roman" w:hAnsi="Times New Roman" w:cs="Times New Roman"/>
          <w:bCs/>
          <w:iCs/>
          <w:sz w:val="24"/>
          <w:szCs w:val="24"/>
        </w:rPr>
        <w:t>g</w:t>
      </w:r>
      <w:r w:rsidR="008619C5" w:rsidRPr="008524EF">
        <w:rPr>
          <w:rFonts w:ascii="Times New Roman" w:hAnsi="Times New Roman" w:cs="Times New Roman"/>
          <w:bCs/>
          <w:iCs/>
          <w:sz w:val="24"/>
          <w:szCs w:val="24"/>
          <w:vertAlign w:val="superscript"/>
        </w:rPr>
        <w:t>-1</w:t>
      </w:r>
      <w:r w:rsidR="0093488C" w:rsidRPr="008524EF">
        <w:rPr>
          <w:rFonts w:ascii="Times New Roman" w:hAnsi="Times New Roman" w:cs="Times New Roman"/>
          <w:bCs/>
          <w:iCs/>
          <w:sz w:val="24"/>
          <w:szCs w:val="24"/>
          <w:vertAlign w:val="subscript"/>
        </w:rPr>
        <w:t xml:space="preserve">Fe </w:t>
      </w:r>
      <w:r w:rsidR="0093488C" w:rsidRPr="008524EF">
        <w:rPr>
          <w:rFonts w:ascii="Times New Roman" w:hAnsi="Times New Roman" w:cs="Times New Roman"/>
          <w:bCs/>
          <w:iCs/>
          <w:sz w:val="24"/>
          <w:szCs w:val="24"/>
        </w:rPr>
        <w:t>and</w:t>
      </w:r>
      <w:r w:rsidR="008619C5" w:rsidRPr="008524EF">
        <w:rPr>
          <w:rFonts w:ascii="Times New Roman" w:hAnsi="Times New Roman" w:cs="Times New Roman"/>
          <w:bCs/>
          <w:iCs/>
          <w:sz w:val="24"/>
          <w:szCs w:val="24"/>
        </w:rPr>
        <w:t xml:space="preserve"> 290 W</w:t>
      </w:r>
      <w:r w:rsidR="00A83DE7" w:rsidRPr="008524EF">
        <w:rPr>
          <w:rFonts w:ascii="Times New Roman" w:hAnsi="Times New Roman" w:cs="Times New Roman"/>
          <w:bCs/>
          <w:iCs/>
          <w:sz w:val="24"/>
          <w:szCs w:val="24"/>
        </w:rPr>
        <w:t xml:space="preserve"> </w:t>
      </w:r>
      <w:r w:rsidR="008619C5" w:rsidRPr="008524EF">
        <w:rPr>
          <w:rFonts w:ascii="Times New Roman" w:hAnsi="Times New Roman" w:cs="Times New Roman"/>
          <w:bCs/>
          <w:iCs/>
          <w:sz w:val="24"/>
          <w:szCs w:val="24"/>
        </w:rPr>
        <w:t>h</w:t>
      </w:r>
      <w:r w:rsidR="00A83DE7" w:rsidRPr="008524EF">
        <w:rPr>
          <w:rFonts w:asciiTheme="majorBidi" w:hAnsiTheme="majorBidi" w:cstheme="majorBidi"/>
          <w:iCs/>
          <w:sz w:val="24"/>
          <w:szCs w:val="24"/>
        </w:rPr>
        <w:t xml:space="preserve"> </w:t>
      </w:r>
      <w:r w:rsidR="008619C5" w:rsidRPr="008524EF">
        <w:rPr>
          <w:rFonts w:ascii="Times New Roman" w:hAnsi="Times New Roman" w:cs="Times New Roman"/>
          <w:bCs/>
          <w:iCs/>
          <w:sz w:val="24"/>
          <w:szCs w:val="24"/>
        </w:rPr>
        <w:t>kg</w:t>
      </w:r>
      <w:r w:rsidR="008619C5" w:rsidRPr="008524EF">
        <w:rPr>
          <w:rFonts w:ascii="Times New Roman" w:hAnsi="Times New Roman" w:cs="Times New Roman"/>
          <w:bCs/>
          <w:iCs/>
          <w:sz w:val="24"/>
          <w:szCs w:val="24"/>
          <w:vertAlign w:val="superscript"/>
        </w:rPr>
        <w:t>-1</w:t>
      </w:r>
      <w:r w:rsidR="0093488C" w:rsidRPr="008524EF">
        <w:rPr>
          <w:rFonts w:ascii="Times New Roman" w:hAnsi="Times New Roman" w:cs="Times New Roman"/>
          <w:bCs/>
          <w:iCs/>
          <w:sz w:val="24"/>
          <w:szCs w:val="24"/>
          <w:vertAlign w:val="subscript"/>
        </w:rPr>
        <w:t>Fe</w:t>
      </w:r>
      <w:r w:rsidR="008619C5" w:rsidRPr="008524EF">
        <w:rPr>
          <w:rFonts w:ascii="Times New Roman" w:hAnsi="Times New Roman" w:cs="Times New Roman"/>
          <w:bCs/>
          <w:iCs/>
          <w:sz w:val="24"/>
          <w:szCs w:val="24"/>
        </w:rPr>
        <w:t xml:space="preserve"> respectively. </w:t>
      </w:r>
      <w:r w:rsidR="0093488C" w:rsidRPr="008524EF">
        <w:rPr>
          <w:rFonts w:ascii="Times New Roman" w:hAnsi="Times New Roman" w:cs="Times New Roman"/>
          <w:bCs/>
          <w:iCs/>
          <w:sz w:val="24"/>
          <w:szCs w:val="24"/>
        </w:rPr>
        <w:t>In Figure 1</w:t>
      </w:r>
      <w:r w:rsidR="005A72C9" w:rsidRPr="008524EF">
        <w:rPr>
          <w:rFonts w:ascii="Times New Roman" w:hAnsi="Times New Roman" w:cs="Times New Roman"/>
          <w:bCs/>
          <w:iCs/>
          <w:sz w:val="24"/>
          <w:szCs w:val="24"/>
        </w:rPr>
        <w:t>0</w:t>
      </w:r>
      <w:r w:rsidR="0093488C" w:rsidRPr="008524EF">
        <w:rPr>
          <w:rFonts w:ascii="Times New Roman" w:hAnsi="Times New Roman" w:cs="Times New Roman"/>
          <w:bCs/>
          <w:iCs/>
          <w:sz w:val="24"/>
          <w:szCs w:val="24"/>
        </w:rPr>
        <w:t>c</w:t>
      </w:r>
      <w:r w:rsidR="00FE1929" w:rsidRPr="008524EF">
        <w:rPr>
          <w:rFonts w:ascii="Times New Roman" w:hAnsi="Times New Roman" w:cs="Times New Roman"/>
          <w:bCs/>
          <w:iCs/>
          <w:sz w:val="24"/>
          <w:szCs w:val="24"/>
        </w:rPr>
        <w:t>)</w:t>
      </w:r>
      <w:r w:rsidR="0093488C" w:rsidRPr="008524EF">
        <w:rPr>
          <w:rFonts w:ascii="Times New Roman" w:hAnsi="Times New Roman" w:cs="Times New Roman"/>
          <w:bCs/>
          <w:iCs/>
          <w:sz w:val="24"/>
          <w:szCs w:val="24"/>
        </w:rPr>
        <w:t xml:space="preserve">, the potential of </w:t>
      </w:r>
      <w:r w:rsidR="0093488C" w:rsidRPr="008524EF">
        <w:rPr>
          <w:rFonts w:asciiTheme="majorBidi" w:hAnsiTheme="majorBidi" w:cstheme="majorBidi"/>
          <w:bCs/>
          <w:iCs/>
          <w:sz w:val="24"/>
          <w:szCs w:val="24"/>
        </w:rPr>
        <w:t>the iron and air electrodes</w:t>
      </w:r>
      <w:r w:rsidR="00922882" w:rsidRPr="008524EF">
        <w:rPr>
          <w:rFonts w:asciiTheme="majorBidi" w:hAnsiTheme="majorBidi" w:cstheme="majorBidi"/>
          <w:sz w:val="24"/>
          <w:szCs w:val="24"/>
        </w:rPr>
        <w:t xml:space="preserve"> is </w:t>
      </w:r>
      <w:r w:rsidR="00A662AF" w:rsidRPr="008524EF">
        <w:rPr>
          <w:rFonts w:asciiTheme="majorBidi" w:hAnsiTheme="majorBidi" w:cstheme="majorBidi"/>
          <w:sz w:val="24"/>
          <w:szCs w:val="24"/>
        </w:rPr>
        <w:t>shown alongside the overall cell potential. Over time, the iron electrode shows a steady increase in potential, meaning that the overpotential for the oxidation of Fe to Fe(OH)</w:t>
      </w:r>
      <w:r w:rsidR="00A662AF" w:rsidRPr="008524EF">
        <w:rPr>
          <w:rFonts w:asciiTheme="majorBidi" w:hAnsiTheme="majorBidi" w:cstheme="majorBidi"/>
          <w:sz w:val="24"/>
          <w:szCs w:val="24"/>
          <w:vertAlign w:val="subscript"/>
        </w:rPr>
        <w:t>2</w:t>
      </w:r>
      <w:r w:rsidR="00A662AF" w:rsidRPr="008524EF">
        <w:rPr>
          <w:rFonts w:asciiTheme="majorBidi" w:hAnsiTheme="majorBidi" w:cstheme="majorBidi"/>
          <w:sz w:val="24"/>
          <w:szCs w:val="24"/>
        </w:rPr>
        <w:t xml:space="preserve"> is decreasing, to the detriment of the cell voltage. The air elect</w:t>
      </w:r>
      <w:r w:rsidR="002B1BDE" w:rsidRPr="008524EF">
        <w:rPr>
          <w:rFonts w:asciiTheme="majorBidi" w:hAnsiTheme="majorBidi" w:cstheme="majorBidi"/>
          <w:sz w:val="24"/>
          <w:szCs w:val="24"/>
        </w:rPr>
        <w:t>r</w:t>
      </w:r>
      <w:r w:rsidR="00A662AF" w:rsidRPr="008524EF">
        <w:rPr>
          <w:rFonts w:asciiTheme="majorBidi" w:hAnsiTheme="majorBidi" w:cstheme="majorBidi"/>
          <w:sz w:val="24"/>
          <w:szCs w:val="24"/>
        </w:rPr>
        <w:t>ode undergoes an initial decrease in potential, but appears to stabilise after the fifth cycle. The cell voltage deterioration is most dramatic during the first four cycles and</w:t>
      </w:r>
      <w:r w:rsidR="003A64C7" w:rsidRPr="008524EF">
        <w:rPr>
          <w:rFonts w:asciiTheme="majorBidi" w:hAnsiTheme="majorBidi" w:cstheme="majorBidi"/>
          <w:sz w:val="24"/>
          <w:szCs w:val="24"/>
        </w:rPr>
        <w:t xml:space="preserve"> can mainly be attributed to</w:t>
      </w:r>
      <w:r w:rsidR="00A662AF" w:rsidRPr="008524EF">
        <w:rPr>
          <w:rFonts w:asciiTheme="majorBidi" w:hAnsiTheme="majorBidi" w:cstheme="majorBidi"/>
          <w:sz w:val="24"/>
          <w:szCs w:val="24"/>
        </w:rPr>
        <w:t xml:space="preserve"> deterioratio</w:t>
      </w:r>
      <w:r w:rsidR="00037AF2" w:rsidRPr="008524EF">
        <w:rPr>
          <w:rFonts w:asciiTheme="majorBidi" w:hAnsiTheme="majorBidi" w:cstheme="majorBidi"/>
          <w:sz w:val="24"/>
          <w:szCs w:val="24"/>
        </w:rPr>
        <w:t xml:space="preserve">n in </w:t>
      </w:r>
      <w:r w:rsidR="00922882" w:rsidRPr="008524EF">
        <w:rPr>
          <w:rFonts w:asciiTheme="majorBidi" w:hAnsiTheme="majorBidi" w:cstheme="majorBidi"/>
          <w:sz w:val="24"/>
          <w:szCs w:val="24"/>
        </w:rPr>
        <w:t xml:space="preserve">the </w:t>
      </w:r>
      <w:r w:rsidR="00037AF2" w:rsidRPr="008524EF">
        <w:rPr>
          <w:rFonts w:asciiTheme="majorBidi" w:hAnsiTheme="majorBidi" w:cstheme="majorBidi"/>
          <w:sz w:val="24"/>
          <w:szCs w:val="24"/>
        </w:rPr>
        <w:t>air electrode performance.</w:t>
      </w:r>
    </w:p>
    <w:p w14:paraId="2AD50337" w14:textId="77777777" w:rsidR="003A64C7" w:rsidRPr="008524EF" w:rsidRDefault="003A64C7" w:rsidP="00A662AF">
      <w:pPr>
        <w:spacing w:line="480" w:lineRule="auto"/>
        <w:jc w:val="both"/>
        <w:rPr>
          <w:rFonts w:asciiTheme="majorBidi" w:hAnsiTheme="majorBidi" w:cstheme="majorBidi"/>
          <w:sz w:val="24"/>
          <w:szCs w:val="24"/>
        </w:rPr>
      </w:pPr>
    </w:p>
    <w:p w14:paraId="48E91079" w14:textId="77777777" w:rsidR="00F546F7" w:rsidRDefault="00037AF2" w:rsidP="00ED7515">
      <w:pPr>
        <w:pStyle w:val="CommentText"/>
        <w:spacing w:line="480" w:lineRule="auto"/>
        <w:jc w:val="both"/>
        <w:rPr>
          <w:rFonts w:ascii="Times New Roman" w:hAnsi="Times New Roman"/>
          <w:sz w:val="24"/>
          <w:szCs w:val="24"/>
        </w:rPr>
      </w:pPr>
      <w:r w:rsidRPr="008524EF">
        <w:rPr>
          <w:rFonts w:ascii="Times New Roman" w:hAnsi="Times New Roman"/>
          <w:sz w:val="24"/>
          <w:szCs w:val="24"/>
        </w:rPr>
        <w:t xml:space="preserve">The best energy output of the iron air battery was 1,132.5 </w:t>
      </w:r>
      <w:r w:rsidRPr="008524EF">
        <w:rPr>
          <w:rFonts w:ascii="Times New Roman" w:hAnsi="Times New Roman"/>
          <w:iCs/>
          <w:sz w:val="24"/>
          <w:szCs w:val="24"/>
        </w:rPr>
        <w:t>W</w:t>
      </w:r>
      <w:r w:rsidR="00A83DE7" w:rsidRPr="008524EF">
        <w:rPr>
          <w:rFonts w:ascii="Times New Roman" w:hAnsi="Times New Roman"/>
          <w:iCs/>
          <w:sz w:val="24"/>
          <w:szCs w:val="24"/>
        </w:rPr>
        <w:t xml:space="preserve"> </w:t>
      </w:r>
      <w:r w:rsidRPr="008524EF">
        <w:rPr>
          <w:rFonts w:ascii="Times New Roman" w:hAnsi="Times New Roman"/>
          <w:iCs/>
          <w:sz w:val="24"/>
          <w:szCs w:val="24"/>
        </w:rPr>
        <w:t>h</w:t>
      </w:r>
      <w:r w:rsidR="00401656" w:rsidRPr="008524EF">
        <w:rPr>
          <w:rFonts w:ascii="Times New Roman" w:hAnsi="Times New Roman"/>
          <w:iCs/>
          <w:sz w:val="24"/>
          <w:szCs w:val="24"/>
        </w:rPr>
        <w:t>.</w:t>
      </w:r>
      <w:r w:rsidRPr="008524EF">
        <w:rPr>
          <w:rFonts w:ascii="Times New Roman" w:hAnsi="Times New Roman"/>
          <w:iCs/>
          <w:sz w:val="24"/>
          <w:szCs w:val="24"/>
        </w:rPr>
        <w:t xml:space="preserve"> </w:t>
      </w:r>
      <w:r w:rsidR="00401656" w:rsidRPr="008524EF">
        <w:rPr>
          <w:rFonts w:ascii="Times New Roman" w:hAnsi="Times New Roman"/>
          <w:iCs/>
          <w:sz w:val="24"/>
          <w:szCs w:val="24"/>
        </w:rPr>
        <w:t xml:space="preserve"> I</w:t>
      </w:r>
      <w:r w:rsidRPr="008524EF">
        <w:rPr>
          <w:rFonts w:ascii="Times New Roman" w:hAnsi="Times New Roman"/>
          <w:iCs/>
          <w:sz w:val="24"/>
          <w:szCs w:val="24"/>
        </w:rPr>
        <w:t xml:space="preserve">t is usual to report the energy density </w:t>
      </w:r>
      <w:r w:rsidR="007124AE" w:rsidRPr="008524EF">
        <w:rPr>
          <w:rFonts w:ascii="Times New Roman" w:hAnsi="Times New Roman"/>
          <w:iCs/>
          <w:sz w:val="24"/>
          <w:szCs w:val="24"/>
        </w:rPr>
        <w:t xml:space="preserve">of </w:t>
      </w:r>
      <w:r w:rsidR="00401656" w:rsidRPr="008524EF">
        <w:rPr>
          <w:rFonts w:ascii="Times New Roman" w:hAnsi="Times New Roman"/>
          <w:iCs/>
          <w:sz w:val="24"/>
          <w:szCs w:val="24"/>
        </w:rPr>
        <w:t>the cell</w:t>
      </w:r>
      <w:r w:rsidRPr="008524EF">
        <w:rPr>
          <w:rFonts w:ascii="Times New Roman" w:hAnsi="Times New Roman"/>
          <w:iCs/>
          <w:sz w:val="24"/>
          <w:szCs w:val="24"/>
        </w:rPr>
        <w:t xml:space="preserve"> by dividing the energy output by the mass of active material in the battery in this case 2.5 g of iron, </w:t>
      </w:r>
      <w:r w:rsidR="00401656" w:rsidRPr="008524EF">
        <w:rPr>
          <w:rFonts w:ascii="Times New Roman" w:hAnsi="Times New Roman"/>
          <w:iCs/>
          <w:sz w:val="24"/>
          <w:szCs w:val="24"/>
        </w:rPr>
        <w:t>hence</w:t>
      </w:r>
      <w:r w:rsidRPr="008524EF">
        <w:rPr>
          <w:rFonts w:ascii="Times New Roman" w:hAnsi="Times New Roman"/>
          <w:iCs/>
          <w:sz w:val="24"/>
          <w:szCs w:val="24"/>
        </w:rPr>
        <w:t xml:space="preserve"> the reported energy density is 453 W</w:t>
      </w:r>
      <w:r w:rsidR="00A83DE7" w:rsidRPr="008524EF">
        <w:rPr>
          <w:rFonts w:ascii="Times New Roman" w:hAnsi="Times New Roman"/>
          <w:iCs/>
          <w:sz w:val="24"/>
          <w:szCs w:val="24"/>
        </w:rPr>
        <w:t xml:space="preserve"> </w:t>
      </w:r>
      <w:r w:rsidRPr="008524EF">
        <w:rPr>
          <w:rFonts w:ascii="Times New Roman" w:hAnsi="Times New Roman"/>
          <w:iCs/>
          <w:sz w:val="24"/>
          <w:szCs w:val="24"/>
        </w:rPr>
        <w:t>h</w:t>
      </w:r>
      <w:r w:rsidR="00A83DE7" w:rsidRPr="008524EF">
        <w:rPr>
          <w:rFonts w:ascii="Times New Roman" w:hAnsi="Times New Roman"/>
          <w:iCs/>
          <w:sz w:val="24"/>
          <w:szCs w:val="24"/>
        </w:rPr>
        <w:t xml:space="preserve"> </w:t>
      </w:r>
      <w:r w:rsidRPr="008524EF">
        <w:rPr>
          <w:rFonts w:ascii="Times New Roman" w:hAnsi="Times New Roman"/>
          <w:iCs/>
          <w:sz w:val="24"/>
          <w:szCs w:val="24"/>
        </w:rPr>
        <w:t>kg</w:t>
      </w:r>
      <w:r w:rsidRPr="008524EF">
        <w:rPr>
          <w:rFonts w:ascii="Times New Roman" w:hAnsi="Times New Roman"/>
          <w:iCs/>
          <w:sz w:val="24"/>
          <w:szCs w:val="24"/>
          <w:vertAlign w:val="superscript"/>
        </w:rPr>
        <w:t>-1</w:t>
      </w:r>
      <w:r w:rsidRPr="008524EF">
        <w:rPr>
          <w:rFonts w:ascii="Times New Roman" w:hAnsi="Times New Roman"/>
          <w:iCs/>
          <w:sz w:val="24"/>
          <w:szCs w:val="24"/>
          <w:vertAlign w:val="subscript"/>
        </w:rPr>
        <w:t>Fe</w:t>
      </w:r>
      <w:r w:rsidRPr="008524EF">
        <w:rPr>
          <w:rFonts w:ascii="Times New Roman" w:hAnsi="Times New Roman"/>
          <w:iCs/>
          <w:sz w:val="24"/>
          <w:szCs w:val="24"/>
        </w:rPr>
        <w:t>. Nevertheless</w:t>
      </w:r>
      <w:r w:rsidR="003A64C7" w:rsidRPr="008524EF">
        <w:rPr>
          <w:rFonts w:ascii="Times New Roman" w:hAnsi="Times New Roman"/>
          <w:iCs/>
          <w:sz w:val="24"/>
          <w:szCs w:val="24"/>
        </w:rPr>
        <w:t>,</w:t>
      </w:r>
      <w:r w:rsidRPr="008524EF">
        <w:rPr>
          <w:rFonts w:ascii="Times New Roman" w:hAnsi="Times New Roman"/>
          <w:iCs/>
          <w:sz w:val="24"/>
          <w:szCs w:val="24"/>
        </w:rPr>
        <w:t xml:space="preserve"> a more practical energy density should consider the mass of the iron electrode (7.5</w:t>
      </w:r>
      <w:r w:rsidR="00A83DE7" w:rsidRPr="008524EF">
        <w:rPr>
          <w:rFonts w:ascii="Times New Roman" w:hAnsi="Times New Roman"/>
          <w:iCs/>
          <w:sz w:val="24"/>
          <w:szCs w:val="24"/>
        </w:rPr>
        <w:t xml:space="preserve"> </w:t>
      </w:r>
      <w:r w:rsidRPr="008524EF">
        <w:rPr>
          <w:rFonts w:ascii="Times New Roman" w:hAnsi="Times New Roman"/>
          <w:iCs/>
          <w:sz w:val="24"/>
          <w:szCs w:val="24"/>
        </w:rPr>
        <w:t>g), and the air electrode (3</w:t>
      </w:r>
      <w:r w:rsidR="00A83DE7" w:rsidRPr="008524EF">
        <w:rPr>
          <w:rFonts w:ascii="Times New Roman" w:hAnsi="Times New Roman"/>
          <w:iCs/>
          <w:sz w:val="24"/>
          <w:szCs w:val="24"/>
        </w:rPr>
        <w:t xml:space="preserve"> </w:t>
      </w:r>
      <w:r w:rsidRPr="008524EF">
        <w:rPr>
          <w:rFonts w:ascii="Times New Roman" w:hAnsi="Times New Roman"/>
          <w:iCs/>
          <w:sz w:val="24"/>
          <w:szCs w:val="24"/>
        </w:rPr>
        <w:t xml:space="preserve">g), </w:t>
      </w:r>
      <w:r w:rsidR="006C2480" w:rsidRPr="008524EF">
        <w:rPr>
          <w:rFonts w:ascii="Times New Roman" w:hAnsi="Times New Roman"/>
          <w:iCs/>
          <w:sz w:val="24"/>
          <w:szCs w:val="24"/>
        </w:rPr>
        <w:t>which</w:t>
      </w:r>
      <w:r w:rsidRPr="008524EF">
        <w:rPr>
          <w:rFonts w:ascii="Times New Roman" w:hAnsi="Times New Roman"/>
          <w:iCs/>
          <w:sz w:val="24"/>
          <w:szCs w:val="24"/>
        </w:rPr>
        <w:t xml:space="preserve"> would give an energy density of 108 W</w:t>
      </w:r>
      <w:r w:rsidR="00AC179E" w:rsidRPr="008524EF">
        <w:rPr>
          <w:rFonts w:ascii="Times New Roman" w:hAnsi="Times New Roman"/>
          <w:iCs/>
          <w:sz w:val="24"/>
          <w:szCs w:val="24"/>
        </w:rPr>
        <w:t xml:space="preserve"> </w:t>
      </w:r>
      <w:r w:rsidRPr="008524EF">
        <w:rPr>
          <w:rFonts w:ascii="Times New Roman" w:hAnsi="Times New Roman"/>
          <w:iCs/>
          <w:sz w:val="24"/>
          <w:szCs w:val="24"/>
        </w:rPr>
        <w:t>h</w:t>
      </w:r>
      <w:r w:rsidR="00AC179E" w:rsidRPr="008524EF">
        <w:rPr>
          <w:rFonts w:ascii="Times New Roman" w:hAnsi="Times New Roman"/>
          <w:iCs/>
          <w:sz w:val="24"/>
          <w:szCs w:val="24"/>
        </w:rPr>
        <w:t xml:space="preserve"> </w:t>
      </w:r>
      <w:r w:rsidRPr="008524EF">
        <w:rPr>
          <w:rFonts w:ascii="Times New Roman" w:hAnsi="Times New Roman"/>
          <w:iCs/>
          <w:sz w:val="24"/>
          <w:szCs w:val="24"/>
        </w:rPr>
        <w:t>kg</w:t>
      </w:r>
      <w:r w:rsidRPr="008524EF">
        <w:rPr>
          <w:rFonts w:ascii="Times New Roman" w:hAnsi="Times New Roman"/>
          <w:iCs/>
          <w:sz w:val="24"/>
          <w:szCs w:val="24"/>
          <w:vertAlign w:val="superscript"/>
        </w:rPr>
        <w:t>-1</w:t>
      </w:r>
      <w:r w:rsidRPr="008524EF">
        <w:rPr>
          <w:rFonts w:ascii="Times New Roman" w:hAnsi="Times New Roman"/>
          <w:iCs/>
          <w:sz w:val="24"/>
          <w:szCs w:val="24"/>
        </w:rPr>
        <w:t xml:space="preserve">. </w:t>
      </w:r>
      <w:r w:rsidR="006C2480" w:rsidRPr="008524EF">
        <w:rPr>
          <w:rFonts w:ascii="Times New Roman" w:hAnsi="Times New Roman"/>
          <w:sz w:val="24"/>
          <w:szCs w:val="24"/>
        </w:rPr>
        <w:t>S</w:t>
      </w:r>
      <w:r w:rsidR="00F546F7" w:rsidRPr="008524EF">
        <w:rPr>
          <w:rFonts w:ascii="Times New Roman" w:hAnsi="Times New Roman"/>
          <w:sz w:val="24"/>
          <w:szCs w:val="24"/>
        </w:rPr>
        <w:t xml:space="preserve">everal features of the cell could be modified </w:t>
      </w:r>
      <w:r w:rsidR="006C2480" w:rsidRPr="008524EF">
        <w:rPr>
          <w:rFonts w:ascii="Times New Roman" w:hAnsi="Times New Roman"/>
          <w:sz w:val="24"/>
          <w:szCs w:val="24"/>
        </w:rPr>
        <w:t>to improve the specific energy, including</w:t>
      </w:r>
      <w:r w:rsidR="00F546F7" w:rsidRPr="008524EF">
        <w:rPr>
          <w:rFonts w:ascii="Times New Roman" w:hAnsi="Times New Roman"/>
          <w:sz w:val="24"/>
          <w:szCs w:val="24"/>
        </w:rPr>
        <w:t xml:space="preserve"> </w:t>
      </w:r>
      <w:r w:rsidR="00922882" w:rsidRPr="007A0513">
        <w:rPr>
          <w:rFonts w:ascii="Times New Roman" w:hAnsi="Times New Roman"/>
          <w:sz w:val="24"/>
          <w:szCs w:val="24"/>
        </w:rPr>
        <w:t>lowering the</w:t>
      </w:r>
      <w:r w:rsidR="00F546F7" w:rsidRPr="007A0513">
        <w:rPr>
          <w:rFonts w:ascii="Times New Roman" w:hAnsi="Times New Roman"/>
          <w:sz w:val="24"/>
          <w:szCs w:val="24"/>
        </w:rPr>
        <w:t xml:space="preserve"> electrolyte</w:t>
      </w:r>
      <w:r w:rsidR="00922882" w:rsidRPr="007A0513">
        <w:rPr>
          <w:rFonts w:ascii="Times New Roman" w:hAnsi="Times New Roman"/>
          <w:sz w:val="24"/>
          <w:szCs w:val="24"/>
        </w:rPr>
        <w:t xml:space="preserve"> volume</w:t>
      </w:r>
      <w:r w:rsidR="00F546F7" w:rsidRPr="008524EF">
        <w:rPr>
          <w:rFonts w:ascii="Times New Roman" w:hAnsi="Times New Roman"/>
          <w:sz w:val="24"/>
          <w:szCs w:val="24"/>
        </w:rPr>
        <w:t xml:space="preserve">, </w:t>
      </w:r>
      <w:r w:rsidR="00ED7515" w:rsidRPr="008524EF">
        <w:rPr>
          <w:rFonts w:ascii="Times New Roman" w:hAnsi="Times New Roman"/>
          <w:sz w:val="24"/>
          <w:szCs w:val="24"/>
        </w:rPr>
        <w:t>a shorter inter</w:t>
      </w:r>
      <w:r w:rsidR="00F546F7" w:rsidRPr="008524EF">
        <w:rPr>
          <w:rFonts w:ascii="Times New Roman" w:hAnsi="Times New Roman"/>
          <w:sz w:val="24"/>
          <w:szCs w:val="24"/>
        </w:rPr>
        <w:t xml:space="preserve">electrode gap and </w:t>
      </w:r>
      <w:r w:rsidR="00ED7515" w:rsidRPr="008524EF">
        <w:rPr>
          <w:rFonts w:ascii="Times New Roman" w:hAnsi="Times New Roman"/>
          <w:sz w:val="24"/>
          <w:szCs w:val="24"/>
        </w:rPr>
        <w:t xml:space="preserve">an </w:t>
      </w:r>
      <w:r w:rsidR="00F546F7" w:rsidRPr="008524EF">
        <w:rPr>
          <w:rFonts w:ascii="Times New Roman" w:hAnsi="Times New Roman"/>
          <w:sz w:val="24"/>
          <w:szCs w:val="24"/>
        </w:rPr>
        <w:t>increase</w:t>
      </w:r>
      <w:r w:rsidR="00ED7515" w:rsidRPr="008524EF">
        <w:rPr>
          <w:rFonts w:ascii="Times New Roman" w:hAnsi="Times New Roman"/>
          <w:sz w:val="24"/>
          <w:szCs w:val="24"/>
        </w:rPr>
        <w:t xml:space="preserve">d </w:t>
      </w:r>
      <w:r w:rsidR="00F546F7" w:rsidRPr="008524EF">
        <w:rPr>
          <w:rFonts w:ascii="Times New Roman" w:hAnsi="Times New Roman"/>
          <w:sz w:val="24"/>
          <w:szCs w:val="24"/>
        </w:rPr>
        <w:t xml:space="preserve">electrodes/case weight ratio. A further design </w:t>
      </w:r>
      <w:r w:rsidR="00ED7515" w:rsidRPr="008524EF">
        <w:rPr>
          <w:rFonts w:ascii="Times New Roman" w:hAnsi="Times New Roman"/>
          <w:sz w:val="24"/>
          <w:szCs w:val="24"/>
        </w:rPr>
        <w:t>improvement would be</w:t>
      </w:r>
      <w:r w:rsidR="00F546F7" w:rsidRPr="008524EF">
        <w:rPr>
          <w:rFonts w:ascii="Times New Roman" w:hAnsi="Times New Roman"/>
          <w:sz w:val="24"/>
          <w:szCs w:val="24"/>
        </w:rPr>
        <w:t xml:space="preserve"> a single case for several single cells connected in series. Incorporating these features</w:t>
      </w:r>
      <w:r w:rsidR="00362C99" w:rsidRPr="008524EF">
        <w:rPr>
          <w:rFonts w:ascii="Times New Roman" w:hAnsi="Times New Roman"/>
          <w:sz w:val="24"/>
          <w:szCs w:val="24"/>
        </w:rPr>
        <w:t>,</w:t>
      </w:r>
      <w:r w:rsidR="00ED7515" w:rsidRPr="008524EF">
        <w:rPr>
          <w:rFonts w:ascii="Times New Roman" w:hAnsi="Times New Roman"/>
          <w:sz w:val="24"/>
          <w:szCs w:val="24"/>
        </w:rPr>
        <w:t xml:space="preserve"> would realise</w:t>
      </w:r>
      <w:r w:rsidR="00F546F7" w:rsidRPr="008524EF">
        <w:rPr>
          <w:rFonts w:ascii="Times New Roman" w:hAnsi="Times New Roman"/>
          <w:sz w:val="24"/>
          <w:szCs w:val="24"/>
        </w:rPr>
        <w:t xml:space="preserve"> a battery stack </w:t>
      </w:r>
      <w:r w:rsidR="00ED7515" w:rsidRPr="008524EF">
        <w:rPr>
          <w:rFonts w:ascii="Times New Roman" w:hAnsi="Times New Roman"/>
          <w:sz w:val="24"/>
          <w:szCs w:val="24"/>
        </w:rPr>
        <w:t>having</w:t>
      </w:r>
      <w:r w:rsidR="00F546F7" w:rsidRPr="008524EF">
        <w:rPr>
          <w:rFonts w:ascii="Times New Roman" w:hAnsi="Times New Roman"/>
          <w:sz w:val="24"/>
          <w:szCs w:val="24"/>
        </w:rPr>
        <w:t xml:space="preserve"> an energy density </w:t>
      </w:r>
      <w:r w:rsidR="00ED7515" w:rsidRPr="008524EF">
        <w:rPr>
          <w:rFonts w:ascii="Times New Roman" w:hAnsi="Times New Roman"/>
          <w:sz w:val="24"/>
          <w:szCs w:val="24"/>
        </w:rPr>
        <w:t>of</w:t>
      </w:r>
      <w:r w:rsidR="00F546F7" w:rsidRPr="008524EF">
        <w:rPr>
          <w:rFonts w:ascii="Times New Roman" w:hAnsi="Times New Roman"/>
          <w:sz w:val="24"/>
          <w:szCs w:val="24"/>
        </w:rPr>
        <w:t xml:space="preserve"> 90-100 W h kg</w:t>
      </w:r>
      <w:r w:rsidR="00F546F7" w:rsidRPr="008524EF">
        <w:rPr>
          <w:rFonts w:ascii="Times New Roman" w:hAnsi="Times New Roman"/>
          <w:sz w:val="24"/>
          <w:szCs w:val="24"/>
          <w:vertAlign w:val="superscript"/>
        </w:rPr>
        <w:t>-1</w:t>
      </w:r>
      <w:r w:rsidR="00F546F7" w:rsidRPr="008524EF">
        <w:rPr>
          <w:rFonts w:ascii="Times New Roman" w:hAnsi="Times New Roman"/>
          <w:sz w:val="24"/>
          <w:szCs w:val="24"/>
        </w:rPr>
        <w:t>.</w:t>
      </w:r>
    </w:p>
    <w:p w14:paraId="3029D457" w14:textId="77777777" w:rsidR="000F3A5C" w:rsidRPr="008524EF" w:rsidRDefault="000F3A5C" w:rsidP="00ED7515">
      <w:pPr>
        <w:pStyle w:val="CommentText"/>
        <w:spacing w:line="480" w:lineRule="auto"/>
        <w:jc w:val="both"/>
        <w:rPr>
          <w:rFonts w:ascii="Times New Roman" w:hAnsi="Times New Roman"/>
          <w:sz w:val="24"/>
          <w:szCs w:val="24"/>
        </w:rPr>
      </w:pPr>
    </w:p>
    <w:p w14:paraId="4FC3D40A" w14:textId="77777777" w:rsidR="0048747C" w:rsidRPr="008524EF" w:rsidRDefault="00D81B80" w:rsidP="00381F6F">
      <w:pPr>
        <w:spacing w:line="480" w:lineRule="auto"/>
        <w:jc w:val="both"/>
        <w:rPr>
          <w:rFonts w:ascii="Times New Roman" w:hAnsi="Times New Roman" w:cs="Times New Roman"/>
          <w:bCs/>
          <w:iCs/>
          <w:sz w:val="24"/>
          <w:szCs w:val="24"/>
        </w:rPr>
      </w:pPr>
      <w:r w:rsidRPr="008524EF">
        <w:rPr>
          <w:rFonts w:ascii="Times New Roman" w:hAnsi="Times New Roman" w:cs="Times New Roman"/>
          <w:bCs/>
          <w:iCs/>
          <w:sz w:val="24"/>
          <w:szCs w:val="24"/>
        </w:rPr>
        <w:t xml:space="preserve">3.7 </w:t>
      </w:r>
      <w:r w:rsidR="00BF620C" w:rsidRPr="008524EF">
        <w:rPr>
          <w:rFonts w:ascii="Times New Roman" w:hAnsi="Times New Roman" w:cs="Times New Roman"/>
          <w:i/>
          <w:iCs/>
          <w:sz w:val="24"/>
          <w:szCs w:val="24"/>
        </w:rPr>
        <w:t xml:space="preserve">Materials deterioration after cycling </w:t>
      </w:r>
    </w:p>
    <w:p w14:paraId="26AA5395" w14:textId="77777777" w:rsidR="00791F54" w:rsidRPr="008524EF" w:rsidRDefault="00863020" w:rsidP="00362C99">
      <w:pPr>
        <w:spacing w:line="480" w:lineRule="auto"/>
        <w:jc w:val="both"/>
        <w:rPr>
          <w:rFonts w:ascii="Times New Roman" w:hAnsi="Times New Roman" w:cs="Times New Roman"/>
          <w:bCs/>
          <w:iCs/>
          <w:sz w:val="24"/>
          <w:szCs w:val="24"/>
        </w:rPr>
      </w:pPr>
      <w:r w:rsidRPr="008524EF">
        <w:rPr>
          <w:rFonts w:ascii="Times New Roman" w:hAnsi="Times New Roman" w:cs="Times New Roman"/>
          <w:bCs/>
          <w:iCs/>
          <w:sz w:val="24"/>
          <w:szCs w:val="24"/>
        </w:rPr>
        <w:t>In order to understand the change in potential at the iron and air electrodes</w:t>
      </w:r>
      <w:r w:rsidR="00381F6F" w:rsidRPr="008524EF">
        <w:rPr>
          <w:rFonts w:ascii="Times New Roman" w:hAnsi="Times New Roman" w:cs="Times New Roman"/>
          <w:bCs/>
          <w:iCs/>
          <w:sz w:val="24"/>
          <w:szCs w:val="24"/>
        </w:rPr>
        <w:t xml:space="preserve"> during the 20 cycles at 10 mA</w:t>
      </w:r>
      <w:r w:rsidR="00F546F7" w:rsidRPr="008524EF">
        <w:rPr>
          <w:rFonts w:ascii="Times New Roman" w:hAnsi="Times New Roman" w:cs="Times New Roman"/>
          <w:bCs/>
          <w:iCs/>
          <w:sz w:val="24"/>
          <w:szCs w:val="24"/>
        </w:rPr>
        <w:t xml:space="preserve"> </w:t>
      </w:r>
      <w:r w:rsidR="00381F6F" w:rsidRPr="008524EF">
        <w:rPr>
          <w:rFonts w:ascii="Times New Roman" w:hAnsi="Times New Roman" w:cs="Times New Roman"/>
          <w:bCs/>
          <w:iCs/>
          <w:sz w:val="24"/>
          <w:szCs w:val="24"/>
        </w:rPr>
        <w:t>cm</w:t>
      </w:r>
      <w:r w:rsidR="00381F6F" w:rsidRPr="008524EF">
        <w:rPr>
          <w:rFonts w:ascii="Times New Roman" w:hAnsi="Times New Roman" w:cs="Times New Roman"/>
          <w:bCs/>
          <w:iCs/>
          <w:sz w:val="24"/>
          <w:szCs w:val="24"/>
          <w:vertAlign w:val="superscript"/>
        </w:rPr>
        <w:t>-2</w:t>
      </w:r>
      <w:r w:rsidR="00381F6F" w:rsidRPr="008524EF">
        <w:rPr>
          <w:rFonts w:ascii="Times New Roman" w:hAnsi="Times New Roman" w:cs="Times New Roman"/>
          <w:bCs/>
          <w:iCs/>
          <w:sz w:val="24"/>
          <w:szCs w:val="24"/>
        </w:rPr>
        <w:t xml:space="preserve">, </w:t>
      </w:r>
      <w:r w:rsidR="0048747C" w:rsidRPr="008524EF">
        <w:rPr>
          <w:rFonts w:ascii="Times New Roman" w:hAnsi="Times New Roman" w:cs="Times New Roman"/>
          <w:bCs/>
          <w:iCs/>
          <w:sz w:val="24"/>
          <w:szCs w:val="24"/>
        </w:rPr>
        <w:t>SEM</w:t>
      </w:r>
      <w:r w:rsidR="00F546F7" w:rsidRPr="008524EF">
        <w:rPr>
          <w:rFonts w:ascii="Times New Roman" w:hAnsi="Times New Roman" w:cs="Times New Roman"/>
          <w:bCs/>
          <w:iCs/>
          <w:sz w:val="24"/>
          <w:szCs w:val="24"/>
        </w:rPr>
        <w:t xml:space="preserve"> micrographs</w:t>
      </w:r>
      <w:r w:rsidR="0048747C" w:rsidRPr="008524EF">
        <w:rPr>
          <w:rFonts w:ascii="Times New Roman" w:hAnsi="Times New Roman" w:cs="Times New Roman"/>
          <w:bCs/>
          <w:iCs/>
          <w:sz w:val="24"/>
          <w:szCs w:val="24"/>
        </w:rPr>
        <w:t xml:space="preserve"> </w:t>
      </w:r>
      <w:r w:rsidR="00362C99" w:rsidRPr="008524EF">
        <w:rPr>
          <w:rFonts w:ascii="Times New Roman" w:hAnsi="Times New Roman" w:cs="Times New Roman"/>
          <w:bCs/>
          <w:iCs/>
          <w:sz w:val="24"/>
          <w:szCs w:val="24"/>
        </w:rPr>
        <w:t>were</w:t>
      </w:r>
      <w:r w:rsidR="00AC179E" w:rsidRPr="008524EF">
        <w:rPr>
          <w:rFonts w:ascii="Times New Roman" w:hAnsi="Times New Roman" w:cs="Times New Roman"/>
          <w:bCs/>
          <w:iCs/>
          <w:sz w:val="24"/>
          <w:szCs w:val="24"/>
        </w:rPr>
        <w:t xml:space="preserve"> </w:t>
      </w:r>
      <w:r w:rsidR="0048747C" w:rsidRPr="008524EF">
        <w:rPr>
          <w:rFonts w:ascii="Times New Roman" w:hAnsi="Times New Roman" w:cs="Times New Roman"/>
          <w:bCs/>
          <w:iCs/>
          <w:sz w:val="24"/>
          <w:szCs w:val="24"/>
        </w:rPr>
        <w:t xml:space="preserve">used to compare the structure of the electrodes before and </w:t>
      </w:r>
      <w:r w:rsidR="00037AF2" w:rsidRPr="008524EF">
        <w:rPr>
          <w:rFonts w:ascii="Times New Roman" w:hAnsi="Times New Roman" w:cs="Times New Roman"/>
          <w:bCs/>
          <w:iCs/>
          <w:sz w:val="24"/>
          <w:szCs w:val="24"/>
        </w:rPr>
        <w:t>after cycling</w:t>
      </w:r>
      <w:r w:rsidR="00381F6F" w:rsidRPr="008524EF">
        <w:rPr>
          <w:rFonts w:ascii="Times New Roman" w:hAnsi="Times New Roman" w:cs="Times New Roman"/>
          <w:bCs/>
          <w:iCs/>
          <w:sz w:val="24"/>
          <w:szCs w:val="24"/>
        </w:rPr>
        <w:t xml:space="preserve"> (Figure 1</w:t>
      </w:r>
      <w:r w:rsidR="005A72C9" w:rsidRPr="008524EF">
        <w:rPr>
          <w:rFonts w:ascii="Times New Roman" w:hAnsi="Times New Roman" w:cs="Times New Roman"/>
          <w:bCs/>
          <w:iCs/>
          <w:sz w:val="24"/>
          <w:szCs w:val="24"/>
        </w:rPr>
        <w:t>1</w:t>
      </w:r>
      <w:r w:rsidR="00381F6F" w:rsidRPr="008524EF">
        <w:rPr>
          <w:rFonts w:ascii="Times New Roman" w:hAnsi="Times New Roman" w:cs="Times New Roman"/>
          <w:bCs/>
          <w:iCs/>
          <w:sz w:val="24"/>
          <w:szCs w:val="24"/>
        </w:rPr>
        <w:t>)</w:t>
      </w:r>
      <w:r w:rsidR="0048747C" w:rsidRPr="008524EF">
        <w:rPr>
          <w:rFonts w:ascii="Times New Roman" w:hAnsi="Times New Roman" w:cs="Times New Roman"/>
          <w:bCs/>
          <w:iCs/>
          <w:sz w:val="24"/>
          <w:szCs w:val="24"/>
        </w:rPr>
        <w:t xml:space="preserve">. </w:t>
      </w:r>
      <w:r w:rsidR="00381F6F" w:rsidRPr="008524EF">
        <w:rPr>
          <w:rFonts w:ascii="Times New Roman" w:hAnsi="Times New Roman" w:cs="Times New Roman"/>
          <w:bCs/>
          <w:iCs/>
          <w:sz w:val="24"/>
          <w:szCs w:val="24"/>
        </w:rPr>
        <w:t xml:space="preserve">Before cycling, the </w:t>
      </w:r>
      <w:r w:rsidR="00791F54" w:rsidRPr="008524EF">
        <w:rPr>
          <w:rFonts w:ascii="Times New Roman" w:hAnsi="Times New Roman" w:cs="Times New Roman"/>
          <w:bCs/>
          <w:iCs/>
          <w:sz w:val="24"/>
          <w:szCs w:val="24"/>
        </w:rPr>
        <w:t>Fe</w:t>
      </w:r>
      <w:r w:rsidR="00791F54" w:rsidRPr="008524EF">
        <w:rPr>
          <w:rFonts w:ascii="Times New Roman" w:hAnsi="Times New Roman" w:cs="Times New Roman"/>
          <w:bCs/>
          <w:iCs/>
          <w:sz w:val="24"/>
          <w:szCs w:val="24"/>
          <w:vertAlign w:val="subscript"/>
        </w:rPr>
        <w:t>2</w:t>
      </w:r>
      <w:r w:rsidR="00791F54" w:rsidRPr="008524EF">
        <w:rPr>
          <w:rFonts w:ascii="Times New Roman" w:hAnsi="Times New Roman" w:cs="Times New Roman"/>
          <w:bCs/>
          <w:iCs/>
          <w:sz w:val="24"/>
          <w:szCs w:val="24"/>
        </w:rPr>
        <w:t>O</w:t>
      </w:r>
      <w:r w:rsidR="00791F54" w:rsidRPr="008524EF">
        <w:rPr>
          <w:rFonts w:ascii="Times New Roman" w:hAnsi="Times New Roman" w:cs="Times New Roman"/>
          <w:bCs/>
          <w:iCs/>
          <w:sz w:val="24"/>
          <w:szCs w:val="24"/>
          <w:vertAlign w:val="subscript"/>
        </w:rPr>
        <w:t>3</w:t>
      </w:r>
      <w:r w:rsidR="00791F54" w:rsidRPr="008524EF">
        <w:rPr>
          <w:rFonts w:ascii="Times New Roman" w:hAnsi="Times New Roman" w:cs="Times New Roman"/>
          <w:bCs/>
          <w:iCs/>
          <w:sz w:val="24"/>
          <w:szCs w:val="24"/>
        </w:rPr>
        <w:t xml:space="preserve"> </w:t>
      </w:r>
      <w:r w:rsidR="0048747C" w:rsidRPr="008524EF">
        <w:rPr>
          <w:rFonts w:ascii="Times New Roman" w:hAnsi="Times New Roman" w:cs="Times New Roman"/>
          <w:bCs/>
          <w:iCs/>
          <w:sz w:val="24"/>
          <w:szCs w:val="24"/>
        </w:rPr>
        <w:t xml:space="preserve">nanoparticles </w:t>
      </w:r>
      <w:r w:rsidR="00381F6F" w:rsidRPr="008524EF">
        <w:rPr>
          <w:rFonts w:ascii="Times New Roman" w:hAnsi="Times New Roman" w:cs="Times New Roman"/>
          <w:bCs/>
          <w:iCs/>
          <w:sz w:val="24"/>
          <w:szCs w:val="24"/>
        </w:rPr>
        <w:t xml:space="preserve">in the iron electrode </w:t>
      </w:r>
      <w:r w:rsidR="00791F54" w:rsidRPr="008524EF">
        <w:rPr>
          <w:rFonts w:ascii="Times New Roman" w:hAnsi="Times New Roman" w:cs="Times New Roman"/>
          <w:bCs/>
          <w:iCs/>
          <w:sz w:val="24"/>
          <w:szCs w:val="24"/>
        </w:rPr>
        <w:t>were spherical</w:t>
      </w:r>
      <w:r w:rsidR="00381F6F" w:rsidRPr="008524EF">
        <w:rPr>
          <w:rFonts w:ascii="Times New Roman" w:hAnsi="Times New Roman" w:cs="Times New Roman"/>
          <w:bCs/>
          <w:iCs/>
          <w:sz w:val="24"/>
          <w:szCs w:val="24"/>
        </w:rPr>
        <w:t>,</w:t>
      </w:r>
      <w:r w:rsidR="00791F54" w:rsidRPr="008524EF">
        <w:rPr>
          <w:rFonts w:ascii="Times New Roman" w:hAnsi="Times New Roman" w:cs="Times New Roman"/>
          <w:bCs/>
          <w:iCs/>
          <w:sz w:val="24"/>
          <w:szCs w:val="24"/>
        </w:rPr>
        <w:t xml:space="preserve"> and after continuous cycling they had adopted a prismatic shape with an </w:t>
      </w:r>
      <w:r w:rsidR="00381F6F" w:rsidRPr="008524EF">
        <w:rPr>
          <w:rFonts w:ascii="Times New Roman" w:hAnsi="Times New Roman" w:cs="Times New Roman"/>
          <w:bCs/>
          <w:iCs/>
          <w:sz w:val="24"/>
          <w:szCs w:val="24"/>
        </w:rPr>
        <w:t xml:space="preserve">increase </w:t>
      </w:r>
      <w:r w:rsidR="00791F54" w:rsidRPr="008524EF">
        <w:rPr>
          <w:rFonts w:ascii="Times New Roman" w:hAnsi="Times New Roman" w:cs="Times New Roman"/>
          <w:bCs/>
          <w:iCs/>
          <w:sz w:val="24"/>
          <w:szCs w:val="24"/>
        </w:rPr>
        <w:t>in the size of the particles</w:t>
      </w:r>
      <w:r w:rsidR="00381F6F" w:rsidRPr="008524EF">
        <w:rPr>
          <w:rFonts w:ascii="Times New Roman" w:hAnsi="Times New Roman" w:cs="Times New Roman"/>
          <w:bCs/>
          <w:iCs/>
          <w:sz w:val="24"/>
          <w:szCs w:val="24"/>
        </w:rPr>
        <w:t xml:space="preserve"> from around 20-80 nm to 100 nm</w:t>
      </w:r>
      <w:r w:rsidR="00791F54" w:rsidRPr="008524EF">
        <w:rPr>
          <w:rFonts w:ascii="Times New Roman" w:hAnsi="Times New Roman" w:cs="Times New Roman"/>
          <w:bCs/>
          <w:iCs/>
          <w:sz w:val="24"/>
          <w:szCs w:val="24"/>
        </w:rPr>
        <w:t xml:space="preserve">. </w:t>
      </w:r>
      <w:r w:rsidR="007D6103" w:rsidRPr="008524EF">
        <w:rPr>
          <w:rFonts w:ascii="Times New Roman" w:hAnsi="Times New Roman" w:cs="Times New Roman"/>
          <w:bCs/>
          <w:iCs/>
          <w:sz w:val="24"/>
          <w:szCs w:val="24"/>
        </w:rPr>
        <w:t>Additionally, elemental mapping (</w:t>
      </w:r>
      <w:r w:rsidR="00037AF2" w:rsidRPr="008524EF">
        <w:rPr>
          <w:rFonts w:ascii="Times New Roman" w:hAnsi="Times New Roman" w:cs="Times New Roman"/>
          <w:bCs/>
          <w:iCs/>
          <w:sz w:val="24"/>
          <w:szCs w:val="24"/>
        </w:rPr>
        <w:t>Figure 1</w:t>
      </w:r>
      <w:r w:rsidR="005A72C9" w:rsidRPr="008524EF">
        <w:rPr>
          <w:rFonts w:ascii="Times New Roman" w:hAnsi="Times New Roman" w:cs="Times New Roman"/>
          <w:bCs/>
          <w:iCs/>
          <w:sz w:val="24"/>
          <w:szCs w:val="24"/>
        </w:rPr>
        <w:t>2</w:t>
      </w:r>
      <w:r w:rsidR="007D6103" w:rsidRPr="008524EF">
        <w:rPr>
          <w:rFonts w:ascii="Times New Roman" w:hAnsi="Times New Roman" w:cs="Times New Roman"/>
          <w:bCs/>
          <w:iCs/>
          <w:sz w:val="24"/>
          <w:szCs w:val="24"/>
        </w:rPr>
        <w:t xml:space="preserve">) showed that </w:t>
      </w:r>
      <w:r w:rsidR="008E14EF" w:rsidRPr="008524EF">
        <w:rPr>
          <w:rFonts w:ascii="Times New Roman" w:hAnsi="Times New Roman" w:cs="Times New Roman"/>
          <w:bCs/>
          <w:iCs/>
          <w:sz w:val="24"/>
          <w:szCs w:val="24"/>
        </w:rPr>
        <w:t xml:space="preserve">some of </w:t>
      </w:r>
      <w:r w:rsidR="007D6103" w:rsidRPr="008524EF">
        <w:rPr>
          <w:rFonts w:ascii="Times New Roman" w:hAnsi="Times New Roman" w:cs="Times New Roman"/>
          <w:bCs/>
          <w:iCs/>
          <w:sz w:val="24"/>
          <w:szCs w:val="24"/>
        </w:rPr>
        <w:t>the Fe</w:t>
      </w:r>
      <w:r w:rsidR="007D6103" w:rsidRPr="008524EF">
        <w:rPr>
          <w:rFonts w:ascii="Times New Roman" w:hAnsi="Times New Roman" w:cs="Times New Roman"/>
          <w:bCs/>
          <w:iCs/>
          <w:sz w:val="24"/>
          <w:szCs w:val="24"/>
          <w:vertAlign w:val="subscript"/>
        </w:rPr>
        <w:t>2</w:t>
      </w:r>
      <w:r w:rsidR="007D6103" w:rsidRPr="008524EF">
        <w:rPr>
          <w:rFonts w:ascii="Times New Roman" w:hAnsi="Times New Roman" w:cs="Times New Roman"/>
          <w:bCs/>
          <w:iCs/>
          <w:sz w:val="24"/>
          <w:szCs w:val="24"/>
        </w:rPr>
        <w:t>O</w:t>
      </w:r>
      <w:r w:rsidR="007D6103" w:rsidRPr="008524EF">
        <w:rPr>
          <w:rFonts w:ascii="Times New Roman" w:hAnsi="Times New Roman" w:cs="Times New Roman"/>
          <w:bCs/>
          <w:iCs/>
          <w:sz w:val="24"/>
          <w:szCs w:val="24"/>
          <w:vertAlign w:val="subscript"/>
        </w:rPr>
        <w:t>3</w:t>
      </w:r>
      <w:r w:rsidR="00791F54" w:rsidRPr="008524EF">
        <w:rPr>
          <w:rFonts w:ascii="Times New Roman" w:hAnsi="Times New Roman" w:cs="Times New Roman"/>
          <w:bCs/>
          <w:iCs/>
          <w:sz w:val="24"/>
          <w:szCs w:val="24"/>
        </w:rPr>
        <w:t xml:space="preserve"> </w:t>
      </w:r>
      <w:r w:rsidR="007D6103" w:rsidRPr="008524EF">
        <w:rPr>
          <w:rFonts w:ascii="Times New Roman" w:hAnsi="Times New Roman" w:cs="Times New Roman"/>
          <w:bCs/>
          <w:iCs/>
          <w:sz w:val="24"/>
          <w:szCs w:val="24"/>
        </w:rPr>
        <w:t>had separated from the conductive graphitised C particles</w:t>
      </w:r>
      <w:r w:rsidR="00735CD1" w:rsidRPr="008524EF">
        <w:rPr>
          <w:rFonts w:ascii="Times New Roman" w:hAnsi="Times New Roman" w:cs="Times New Roman"/>
          <w:bCs/>
          <w:iCs/>
          <w:sz w:val="24"/>
          <w:szCs w:val="24"/>
        </w:rPr>
        <w:t>, which meant that the electrical conductivity between the iron particles would decrease.</w:t>
      </w:r>
      <w:r w:rsidR="008E14EF" w:rsidRPr="008524EF">
        <w:rPr>
          <w:rFonts w:ascii="Times New Roman" w:hAnsi="Times New Roman" w:cs="Times New Roman"/>
          <w:bCs/>
          <w:iCs/>
          <w:sz w:val="24"/>
          <w:szCs w:val="24"/>
        </w:rPr>
        <w:t xml:space="preserve"> The increase in the Fe</w:t>
      </w:r>
      <w:r w:rsidR="008E14EF" w:rsidRPr="008524EF">
        <w:rPr>
          <w:rFonts w:ascii="Times New Roman" w:hAnsi="Times New Roman" w:cs="Times New Roman"/>
          <w:bCs/>
          <w:iCs/>
          <w:sz w:val="24"/>
          <w:szCs w:val="24"/>
          <w:vertAlign w:val="subscript"/>
        </w:rPr>
        <w:t>2</w:t>
      </w:r>
      <w:r w:rsidR="008E14EF" w:rsidRPr="008524EF">
        <w:rPr>
          <w:rFonts w:ascii="Times New Roman" w:hAnsi="Times New Roman" w:cs="Times New Roman"/>
          <w:bCs/>
          <w:iCs/>
          <w:sz w:val="24"/>
          <w:szCs w:val="24"/>
        </w:rPr>
        <w:t>O</w:t>
      </w:r>
      <w:r w:rsidR="008E14EF" w:rsidRPr="008524EF">
        <w:rPr>
          <w:rFonts w:ascii="Times New Roman" w:hAnsi="Times New Roman" w:cs="Times New Roman"/>
          <w:bCs/>
          <w:iCs/>
          <w:sz w:val="24"/>
          <w:szCs w:val="24"/>
          <w:vertAlign w:val="subscript"/>
        </w:rPr>
        <w:t>3</w:t>
      </w:r>
      <w:r w:rsidR="008E14EF" w:rsidRPr="008524EF">
        <w:rPr>
          <w:rFonts w:ascii="Times New Roman" w:hAnsi="Times New Roman" w:cs="Times New Roman"/>
          <w:bCs/>
          <w:iCs/>
          <w:sz w:val="24"/>
          <w:szCs w:val="24"/>
        </w:rPr>
        <w:t xml:space="preserve"> particle </w:t>
      </w:r>
      <w:r w:rsidR="00D26654" w:rsidRPr="008524EF">
        <w:rPr>
          <w:rFonts w:ascii="Times New Roman" w:hAnsi="Times New Roman" w:cs="Times New Roman"/>
          <w:bCs/>
          <w:iCs/>
          <w:sz w:val="24"/>
          <w:szCs w:val="24"/>
        </w:rPr>
        <w:t>size</w:t>
      </w:r>
      <w:r w:rsidR="008E14EF" w:rsidRPr="008524EF">
        <w:rPr>
          <w:rFonts w:ascii="Times New Roman" w:hAnsi="Times New Roman" w:cs="Times New Roman"/>
          <w:bCs/>
          <w:iCs/>
          <w:sz w:val="24"/>
          <w:szCs w:val="24"/>
        </w:rPr>
        <w:t xml:space="preserve"> and their separation from the C particles are indicative of a dissolution-precipitation ripening of the Fe</w:t>
      </w:r>
      <w:r w:rsidR="008E14EF" w:rsidRPr="008524EF">
        <w:rPr>
          <w:rFonts w:ascii="Times New Roman" w:hAnsi="Times New Roman" w:cs="Times New Roman"/>
          <w:bCs/>
          <w:iCs/>
          <w:sz w:val="24"/>
          <w:szCs w:val="24"/>
          <w:vertAlign w:val="subscript"/>
        </w:rPr>
        <w:t>2</w:t>
      </w:r>
      <w:r w:rsidR="008E14EF" w:rsidRPr="008524EF">
        <w:rPr>
          <w:rFonts w:ascii="Times New Roman" w:hAnsi="Times New Roman" w:cs="Times New Roman"/>
          <w:bCs/>
          <w:iCs/>
          <w:sz w:val="24"/>
          <w:szCs w:val="24"/>
        </w:rPr>
        <w:t>O</w:t>
      </w:r>
      <w:r w:rsidR="008E14EF" w:rsidRPr="008524EF">
        <w:rPr>
          <w:rFonts w:ascii="Times New Roman" w:hAnsi="Times New Roman" w:cs="Times New Roman"/>
          <w:bCs/>
          <w:iCs/>
          <w:sz w:val="24"/>
          <w:szCs w:val="24"/>
          <w:vertAlign w:val="subscript"/>
        </w:rPr>
        <w:t>3</w:t>
      </w:r>
      <w:r w:rsidR="008E14EF" w:rsidRPr="008524EF">
        <w:rPr>
          <w:rFonts w:ascii="Times New Roman" w:hAnsi="Times New Roman" w:cs="Times New Roman"/>
          <w:bCs/>
          <w:iCs/>
          <w:sz w:val="24"/>
          <w:szCs w:val="24"/>
        </w:rPr>
        <w:t xml:space="preserve"> particles. </w:t>
      </w:r>
      <w:r w:rsidR="00127F47" w:rsidRPr="008524EF">
        <w:rPr>
          <w:rFonts w:ascii="Times New Roman" w:hAnsi="Times New Roman" w:cs="Times New Roman"/>
          <w:bCs/>
          <w:iCs/>
          <w:sz w:val="24"/>
          <w:szCs w:val="24"/>
        </w:rPr>
        <w:t>A</w:t>
      </w:r>
      <w:r w:rsidR="008E14EF" w:rsidRPr="008524EF">
        <w:rPr>
          <w:rFonts w:ascii="Times New Roman" w:hAnsi="Times New Roman" w:cs="Times New Roman"/>
          <w:bCs/>
          <w:iCs/>
          <w:sz w:val="24"/>
          <w:szCs w:val="24"/>
        </w:rPr>
        <w:t xml:space="preserve">s the particle size increases and a greater mass of iron becomes inaccessible for </w:t>
      </w:r>
      <w:r w:rsidR="00127F47" w:rsidRPr="008524EF">
        <w:rPr>
          <w:rFonts w:ascii="Times New Roman" w:hAnsi="Times New Roman" w:cs="Times New Roman"/>
          <w:bCs/>
          <w:iCs/>
          <w:sz w:val="24"/>
          <w:szCs w:val="24"/>
        </w:rPr>
        <w:t>electrochemical reaction, resulting in gradual passivation of the iron electrode. This is likely to be the main reason why the capacity of the cell undergoes a steady decrease during the 20 cycles.</w:t>
      </w:r>
    </w:p>
    <w:p w14:paraId="6F554DB3" w14:textId="77777777" w:rsidR="003A64C7" w:rsidRPr="008524EF" w:rsidRDefault="003A64C7" w:rsidP="00127F47">
      <w:pPr>
        <w:spacing w:line="480" w:lineRule="auto"/>
        <w:jc w:val="both"/>
        <w:rPr>
          <w:rFonts w:ascii="Times New Roman" w:hAnsi="Times New Roman" w:cs="Times New Roman"/>
          <w:bCs/>
          <w:iCs/>
          <w:sz w:val="24"/>
          <w:szCs w:val="24"/>
        </w:rPr>
      </w:pPr>
    </w:p>
    <w:p w14:paraId="3692AC50" w14:textId="77777777" w:rsidR="00270437" w:rsidRPr="008524EF" w:rsidRDefault="003A64C7" w:rsidP="004B3CF9">
      <w:pPr>
        <w:spacing w:line="480" w:lineRule="auto"/>
        <w:jc w:val="both"/>
        <w:rPr>
          <w:rFonts w:ascii="Times New Roman" w:hAnsi="Times New Roman" w:cs="Times New Roman"/>
          <w:bCs/>
          <w:iCs/>
          <w:sz w:val="24"/>
          <w:szCs w:val="24"/>
        </w:rPr>
      </w:pPr>
      <w:r w:rsidRPr="00465AA7">
        <w:rPr>
          <w:rFonts w:ascii="Times New Roman" w:hAnsi="Times New Roman" w:cs="Times New Roman"/>
          <w:bCs/>
          <w:iCs/>
          <w:sz w:val="24"/>
          <w:szCs w:val="24"/>
        </w:rPr>
        <w:t>S</w:t>
      </w:r>
      <w:r w:rsidR="00270437" w:rsidRPr="00465AA7">
        <w:rPr>
          <w:rFonts w:ascii="Times New Roman" w:hAnsi="Times New Roman" w:cs="Times New Roman"/>
          <w:bCs/>
          <w:iCs/>
          <w:sz w:val="24"/>
          <w:szCs w:val="24"/>
        </w:rPr>
        <w:t xml:space="preserve">ome of the paste that was hot-pressed to form the iron electrode </w:t>
      </w:r>
      <w:r w:rsidRPr="00465AA7">
        <w:rPr>
          <w:rFonts w:ascii="Times New Roman" w:hAnsi="Times New Roman" w:cs="Times New Roman"/>
          <w:bCs/>
          <w:iCs/>
          <w:sz w:val="24"/>
          <w:szCs w:val="24"/>
        </w:rPr>
        <w:t>leaked</w:t>
      </w:r>
      <w:r w:rsidR="00270437" w:rsidRPr="00465AA7">
        <w:rPr>
          <w:rFonts w:ascii="Times New Roman" w:hAnsi="Times New Roman" w:cs="Times New Roman"/>
          <w:bCs/>
          <w:iCs/>
          <w:sz w:val="24"/>
          <w:szCs w:val="24"/>
        </w:rPr>
        <w:t xml:space="preserve"> out from the stainless steel mesh after cycling the battery (</w:t>
      </w:r>
      <w:r w:rsidRPr="00465AA7">
        <w:rPr>
          <w:rFonts w:ascii="Times New Roman" w:hAnsi="Times New Roman" w:cs="Times New Roman"/>
          <w:bCs/>
          <w:iCs/>
          <w:sz w:val="24"/>
          <w:szCs w:val="24"/>
        </w:rPr>
        <w:t>Figure 11)</w:t>
      </w:r>
      <w:r w:rsidR="004B3CF9" w:rsidRPr="00465AA7">
        <w:rPr>
          <w:rFonts w:ascii="Times New Roman" w:hAnsi="Times New Roman" w:cs="Times New Roman"/>
          <w:bCs/>
          <w:iCs/>
          <w:sz w:val="24"/>
          <w:szCs w:val="24"/>
        </w:rPr>
        <w:t>. S</w:t>
      </w:r>
      <w:r w:rsidR="00270437" w:rsidRPr="00465AA7">
        <w:rPr>
          <w:rFonts w:ascii="Times New Roman" w:hAnsi="Times New Roman" w:cs="Times New Roman"/>
          <w:bCs/>
          <w:iCs/>
          <w:sz w:val="24"/>
          <w:szCs w:val="24"/>
        </w:rPr>
        <w:t xml:space="preserve">mall bubbles of hydrogen </w:t>
      </w:r>
      <w:r w:rsidR="004B3CF9" w:rsidRPr="00465AA7">
        <w:rPr>
          <w:rFonts w:ascii="Times New Roman" w:hAnsi="Times New Roman" w:cs="Times New Roman"/>
          <w:bCs/>
          <w:iCs/>
          <w:sz w:val="24"/>
          <w:szCs w:val="24"/>
        </w:rPr>
        <w:t xml:space="preserve">during the charge cycle </w:t>
      </w:r>
      <w:r w:rsidR="00C13249" w:rsidRPr="00465AA7">
        <w:rPr>
          <w:rFonts w:ascii="Times New Roman" w:hAnsi="Times New Roman" w:cs="Times New Roman"/>
          <w:bCs/>
          <w:iCs/>
          <w:sz w:val="24"/>
          <w:szCs w:val="24"/>
        </w:rPr>
        <w:t xml:space="preserve">were </w:t>
      </w:r>
      <w:r w:rsidR="004B3CF9" w:rsidRPr="00465AA7">
        <w:rPr>
          <w:rFonts w:ascii="Times New Roman" w:hAnsi="Times New Roman" w:cs="Times New Roman"/>
          <w:bCs/>
          <w:iCs/>
          <w:sz w:val="24"/>
          <w:szCs w:val="24"/>
        </w:rPr>
        <w:t>trap</w:t>
      </w:r>
      <w:r w:rsidR="00B43FDA" w:rsidRPr="00465AA7">
        <w:rPr>
          <w:rFonts w:ascii="Times New Roman" w:hAnsi="Times New Roman" w:cs="Times New Roman"/>
          <w:bCs/>
          <w:iCs/>
          <w:sz w:val="24"/>
          <w:szCs w:val="24"/>
        </w:rPr>
        <w:t>ped</w:t>
      </w:r>
      <w:r w:rsidR="00270437" w:rsidRPr="00465AA7">
        <w:rPr>
          <w:rFonts w:ascii="Times New Roman" w:hAnsi="Times New Roman" w:cs="Times New Roman"/>
          <w:bCs/>
          <w:iCs/>
          <w:sz w:val="24"/>
          <w:szCs w:val="24"/>
        </w:rPr>
        <w:t xml:space="preserve"> inside the iron electrode structure</w:t>
      </w:r>
      <w:r w:rsidR="004B3CF9" w:rsidRPr="00465AA7">
        <w:rPr>
          <w:rFonts w:ascii="Times New Roman" w:hAnsi="Times New Roman" w:cs="Times New Roman"/>
          <w:bCs/>
          <w:iCs/>
          <w:sz w:val="24"/>
          <w:szCs w:val="24"/>
        </w:rPr>
        <w:t xml:space="preserve"> and tend</w:t>
      </w:r>
      <w:r w:rsidR="00B43FDA" w:rsidRPr="00465AA7">
        <w:rPr>
          <w:rFonts w:ascii="Times New Roman" w:hAnsi="Times New Roman" w:cs="Times New Roman"/>
          <w:bCs/>
          <w:iCs/>
          <w:sz w:val="24"/>
          <w:szCs w:val="24"/>
        </w:rPr>
        <w:t>ed</w:t>
      </w:r>
      <w:r w:rsidR="004B3CF9" w:rsidRPr="00465AA7">
        <w:rPr>
          <w:rFonts w:ascii="Times New Roman" w:hAnsi="Times New Roman" w:cs="Times New Roman"/>
          <w:bCs/>
          <w:iCs/>
          <w:sz w:val="24"/>
          <w:szCs w:val="24"/>
        </w:rPr>
        <w:t xml:space="preserve"> to cause the detachment of some of the electrode active material</w:t>
      </w:r>
      <w:r w:rsidR="00270437" w:rsidRPr="00465AA7">
        <w:rPr>
          <w:rFonts w:ascii="Times New Roman" w:hAnsi="Times New Roman" w:cs="Times New Roman"/>
          <w:bCs/>
          <w:iCs/>
          <w:sz w:val="24"/>
          <w:szCs w:val="24"/>
        </w:rPr>
        <w:t xml:space="preserve">. Both </w:t>
      </w:r>
      <w:r w:rsidRPr="00465AA7">
        <w:rPr>
          <w:rFonts w:ascii="Times New Roman" w:hAnsi="Times New Roman" w:cs="Times New Roman"/>
          <w:bCs/>
          <w:iCs/>
          <w:sz w:val="24"/>
          <w:szCs w:val="24"/>
        </w:rPr>
        <w:t>effects</w:t>
      </w:r>
      <w:r w:rsidR="00270437" w:rsidRPr="00465AA7">
        <w:rPr>
          <w:rFonts w:ascii="Times New Roman" w:hAnsi="Times New Roman" w:cs="Times New Roman"/>
          <w:bCs/>
          <w:iCs/>
          <w:sz w:val="24"/>
          <w:szCs w:val="24"/>
        </w:rPr>
        <w:t xml:space="preserve"> would </w:t>
      </w:r>
      <w:r w:rsidRPr="00465AA7">
        <w:rPr>
          <w:rFonts w:ascii="Times New Roman" w:hAnsi="Times New Roman" w:cs="Times New Roman"/>
          <w:bCs/>
          <w:iCs/>
          <w:sz w:val="24"/>
          <w:szCs w:val="24"/>
        </w:rPr>
        <w:t>result in</w:t>
      </w:r>
      <w:r w:rsidR="00270437" w:rsidRPr="00465AA7">
        <w:rPr>
          <w:rFonts w:ascii="Times New Roman" w:hAnsi="Times New Roman" w:cs="Times New Roman"/>
          <w:bCs/>
          <w:iCs/>
          <w:sz w:val="24"/>
          <w:szCs w:val="24"/>
        </w:rPr>
        <w:t xml:space="preserve"> </w:t>
      </w:r>
      <w:r w:rsidRPr="00465AA7">
        <w:rPr>
          <w:rFonts w:ascii="Times New Roman" w:hAnsi="Times New Roman" w:cs="Times New Roman"/>
          <w:bCs/>
          <w:iCs/>
          <w:sz w:val="24"/>
          <w:szCs w:val="24"/>
        </w:rPr>
        <w:t xml:space="preserve">a </w:t>
      </w:r>
      <w:r w:rsidR="00270437" w:rsidRPr="00465AA7">
        <w:rPr>
          <w:rFonts w:ascii="Times New Roman" w:hAnsi="Times New Roman" w:cs="Times New Roman"/>
          <w:bCs/>
          <w:iCs/>
          <w:sz w:val="24"/>
          <w:szCs w:val="24"/>
        </w:rPr>
        <w:t xml:space="preserve">loss of capacity from the iron electrode in addition to </w:t>
      </w:r>
      <w:r w:rsidRPr="00465AA7">
        <w:rPr>
          <w:rFonts w:ascii="Times New Roman" w:hAnsi="Times New Roman" w:cs="Times New Roman"/>
          <w:bCs/>
          <w:iCs/>
          <w:sz w:val="24"/>
          <w:szCs w:val="24"/>
        </w:rPr>
        <w:t xml:space="preserve">problems </w:t>
      </w:r>
      <w:r w:rsidR="00270437" w:rsidRPr="00465AA7">
        <w:rPr>
          <w:rFonts w:ascii="Times New Roman" w:hAnsi="Times New Roman" w:cs="Times New Roman"/>
          <w:bCs/>
          <w:iCs/>
          <w:sz w:val="24"/>
          <w:szCs w:val="24"/>
        </w:rPr>
        <w:t>caused by passivation.</w:t>
      </w:r>
      <w:r w:rsidR="00270437" w:rsidRPr="008524EF">
        <w:rPr>
          <w:rFonts w:ascii="Times New Roman" w:hAnsi="Times New Roman" w:cs="Times New Roman"/>
          <w:bCs/>
          <w:iCs/>
          <w:sz w:val="24"/>
          <w:szCs w:val="24"/>
        </w:rPr>
        <w:t xml:space="preserve"> </w:t>
      </w:r>
    </w:p>
    <w:p w14:paraId="33E93C46" w14:textId="77777777" w:rsidR="003A64C7" w:rsidRPr="008524EF" w:rsidRDefault="003A64C7" w:rsidP="00270437">
      <w:pPr>
        <w:spacing w:line="480" w:lineRule="auto"/>
        <w:jc w:val="both"/>
        <w:rPr>
          <w:rFonts w:ascii="Times New Roman" w:hAnsi="Times New Roman" w:cs="Times New Roman"/>
          <w:bCs/>
          <w:iCs/>
          <w:sz w:val="24"/>
          <w:szCs w:val="24"/>
        </w:rPr>
      </w:pPr>
    </w:p>
    <w:p w14:paraId="15BA20A6" w14:textId="77777777" w:rsidR="00655CF2" w:rsidRPr="008524EF" w:rsidRDefault="006A4C5D" w:rsidP="00DB42DE">
      <w:pPr>
        <w:spacing w:line="480" w:lineRule="auto"/>
        <w:jc w:val="both"/>
        <w:rPr>
          <w:rFonts w:ascii="Times New Roman" w:hAnsi="Times New Roman" w:cs="Times New Roman"/>
          <w:bCs/>
          <w:iCs/>
          <w:sz w:val="24"/>
          <w:szCs w:val="24"/>
        </w:rPr>
      </w:pPr>
      <w:r w:rsidRPr="008524EF">
        <w:rPr>
          <w:rFonts w:ascii="Times New Roman" w:hAnsi="Times New Roman" w:cs="Times New Roman"/>
          <w:bCs/>
          <w:iCs/>
          <w:sz w:val="24"/>
          <w:szCs w:val="24"/>
        </w:rPr>
        <w:t>In the case of the air electrode, there is no significant change in particle size observed during cycling of the IAB (Figure 1</w:t>
      </w:r>
      <w:r w:rsidR="003E6FF8" w:rsidRPr="008524EF">
        <w:rPr>
          <w:rFonts w:ascii="Times New Roman" w:hAnsi="Times New Roman" w:cs="Times New Roman"/>
          <w:bCs/>
          <w:iCs/>
          <w:sz w:val="24"/>
          <w:szCs w:val="24"/>
        </w:rPr>
        <w:t>2</w:t>
      </w:r>
      <w:r w:rsidRPr="008524EF">
        <w:rPr>
          <w:rFonts w:ascii="Times New Roman" w:hAnsi="Times New Roman" w:cs="Times New Roman"/>
          <w:bCs/>
          <w:iCs/>
          <w:sz w:val="24"/>
          <w:szCs w:val="24"/>
        </w:rPr>
        <w:t>).</w:t>
      </w:r>
      <w:r w:rsidR="00C74519" w:rsidRPr="008524EF">
        <w:rPr>
          <w:rFonts w:ascii="Times New Roman" w:hAnsi="Times New Roman" w:cs="Times New Roman"/>
          <w:bCs/>
          <w:iCs/>
          <w:sz w:val="24"/>
          <w:szCs w:val="24"/>
        </w:rPr>
        <w:t xml:space="preserve"> The main difference is that the surface texture has changed, with some surface pitting, possibly due to loss of some of the PTFE binder and catalyst particles. Since the performance of the air electrode stabilised after th</w:t>
      </w:r>
      <w:r w:rsidR="003A64C7" w:rsidRPr="008524EF">
        <w:rPr>
          <w:rFonts w:ascii="Times New Roman" w:hAnsi="Times New Roman" w:cs="Times New Roman"/>
          <w:bCs/>
          <w:iCs/>
          <w:sz w:val="24"/>
          <w:szCs w:val="24"/>
        </w:rPr>
        <w:t>e first four</w:t>
      </w:r>
      <w:r w:rsidR="00C74519" w:rsidRPr="008524EF">
        <w:rPr>
          <w:rFonts w:ascii="Times New Roman" w:hAnsi="Times New Roman" w:cs="Times New Roman"/>
          <w:bCs/>
          <w:iCs/>
          <w:sz w:val="24"/>
          <w:szCs w:val="24"/>
        </w:rPr>
        <w:t xml:space="preserve"> cycles, it is likely that these changes to the air electrode occurred during these first four cycles.</w:t>
      </w:r>
      <w:r w:rsidR="00576411" w:rsidRPr="008524EF">
        <w:rPr>
          <w:rFonts w:ascii="Times New Roman" w:hAnsi="Times New Roman" w:cs="Times New Roman"/>
          <w:bCs/>
          <w:iCs/>
          <w:sz w:val="24"/>
          <w:szCs w:val="24"/>
        </w:rPr>
        <w:t xml:space="preserve"> The EDX was not sensitive enough to detect whether there had been significant loss of Pd/C particles from the e</w:t>
      </w:r>
      <w:r w:rsidR="004C51D8" w:rsidRPr="008524EF">
        <w:rPr>
          <w:rFonts w:ascii="Times New Roman" w:hAnsi="Times New Roman" w:cs="Times New Roman"/>
          <w:bCs/>
          <w:iCs/>
          <w:sz w:val="24"/>
          <w:szCs w:val="24"/>
        </w:rPr>
        <w:t>lectrode surface during cycling.</w:t>
      </w:r>
    </w:p>
    <w:p w14:paraId="20834444" w14:textId="77777777" w:rsidR="00DB42DE" w:rsidRPr="008524EF" w:rsidRDefault="00DB42DE" w:rsidP="00DB42DE">
      <w:pPr>
        <w:spacing w:line="480" w:lineRule="auto"/>
        <w:jc w:val="both"/>
        <w:rPr>
          <w:rFonts w:ascii="Times New Roman" w:hAnsi="Times New Roman" w:cs="Times New Roman"/>
          <w:b/>
          <w:bCs/>
          <w:sz w:val="24"/>
          <w:szCs w:val="24"/>
        </w:rPr>
      </w:pPr>
    </w:p>
    <w:p w14:paraId="66DEB4E0" w14:textId="77777777" w:rsidR="000F5CF3" w:rsidRPr="008524EF" w:rsidRDefault="006558EE" w:rsidP="00655058">
      <w:pPr>
        <w:spacing w:line="480" w:lineRule="auto"/>
        <w:rPr>
          <w:rFonts w:ascii="Times New Roman" w:hAnsi="Times New Roman" w:cs="Times New Roman"/>
          <w:b/>
          <w:bCs/>
          <w:color w:val="FF0000"/>
          <w:szCs w:val="24"/>
        </w:rPr>
      </w:pPr>
      <w:r w:rsidRPr="008524EF">
        <w:rPr>
          <w:rFonts w:ascii="Times New Roman" w:hAnsi="Times New Roman" w:cs="Times New Roman"/>
          <w:b/>
          <w:bCs/>
          <w:sz w:val="24"/>
          <w:szCs w:val="24"/>
        </w:rPr>
        <w:t>4</w:t>
      </w:r>
      <w:r w:rsidR="00D81B80" w:rsidRPr="008524EF">
        <w:rPr>
          <w:rFonts w:ascii="Times New Roman" w:hAnsi="Times New Roman" w:cs="Times New Roman"/>
          <w:b/>
          <w:bCs/>
          <w:sz w:val="24"/>
          <w:szCs w:val="24"/>
        </w:rPr>
        <w:t xml:space="preserve">. </w:t>
      </w:r>
      <w:r w:rsidR="00291394" w:rsidRPr="008524EF">
        <w:rPr>
          <w:rFonts w:ascii="Times New Roman" w:hAnsi="Times New Roman" w:cs="Times New Roman"/>
          <w:b/>
          <w:bCs/>
          <w:sz w:val="24"/>
          <w:szCs w:val="24"/>
        </w:rPr>
        <w:t>C</w:t>
      </w:r>
      <w:r w:rsidR="000F5CF3" w:rsidRPr="008524EF">
        <w:rPr>
          <w:rFonts w:ascii="Times New Roman" w:hAnsi="Times New Roman" w:cs="Times New Roman"/>
          <w:b/>
          <w:bCs/>
          <w:sz w:val="24"/>
          <w:szCs w:val="24"/>
        </w:rPr>
        <w:t>onclusions</w:t>
      </w:r>
      <w:r w:rsidR="003A64C7" w:rsidRPr="008524EF">
        <w:rPr>
          <w:rFonts w:ascii="Times New Roman" w:hAnsi="Times New Roman" w:cs="Times New Roman"/>
          <w:b/>
          <w:bCs/>
          <w:sz w:val="24"/>
          <w:szCs w:val="24"/>
        </w:rPr>
        <w:t xml:space="preserve"> </w:t>
      </w:r>
    </w:p>
    <w:p w14:paraId="08CDDCDB" w14:textId="77777777" w:rsidR="0068590C" w:rsidRPr="008524EF" w:rsidRDefault="00BC1F3D" w:rsidP="00BC1F3D">
      <w:pPr>
        <w:spacing w:line="480" w:lineRule="auto"/>
        <w:jc w:val="both"/>
        <w:rPr>
          <w:rFonts w:ascii="Times New Roman" w:hAnsi="Times New Roman" w:cs="Times New Roman"/>
          <w:sz w:val="24"/>
          <w:szCs w:val="24"/>
        </w:rPr>
      </w:pPr>
      <w:r w:rsidRPr="008524EF">
        <w:rPr>
          <w:rFonts w:ascii="Times New Roman" w:hAnsi="Times New Roman" w:cs="Times New Roman"/>
          <w:sz w:val="24"/>
          <w:szCs w:val="24"/>
        </w:rPr>
        <w:t>This paper reported an aqueous iron-</w:t>
      </w:r>
      <w:r w:rsidR="00792443" w:rsidRPr="008524EF">
        <w:rPr>
          <w:rFonts w:ascii="Times New Roman" w:hAnsi="Times New Roman" w:cs="Times New Roman"/>
          <w:sz w:val="24"/>
          <w:szCs w:val="24"/>
        </w:rPr>
        <w:t xml:space="preserve">air battery </w:t>
      </w:r>
      <w:r w:rsidRPr="008524EF">
        <w:rPr>
          <w:rFonts w:ascii="Times New Roman" w:hAnsi="Times New Roman" w:cs="Times New Roman"/>
          <w:sz w:val="24"/>
          <w:szCs w:val="24"/>
        </w:rPr>
        <w:t xml:space="preserve">with an </w:t>
      </w:r>
      <w:r w:rsidR="002A559D" w:rsidRPr="008524EF">
        <w:rPr>
          <w:rFonts w:ascii="Times New Roman" w:hAnsi="Times New Roman" w:cs="Times New Roman"/>
          <w:sz w:val="24"/>
          <w:szCs w:val="24"/>
        </w:rPr>
        <w:t>energy density of 453 W</w:t>
      </w:r>
      <w:r w:rsidR="00A83DE7" w:rsidRPr="008524EF">
        <w:rPr>
          <w:rFonts w:ascii="Times New Roman" w:hAnsi="Times New Roman" w:cs="Times New Roman"/>
          <w:sz w:val="24"/>
          <w:szCs w:val="24"/>
        </w:rPr>
        <w:t xml:space="preserve"> </w:t>
      </w:r>
      <w:r w:rsidR="006C2480" w:rsidRPr="008524EF">
        <w:rPr>
          <w:rFonts w:ascii="Times New Roman" w:hAnsi="Times New Roman" w:cs="Times New Roman"/>
          <w:sz w:val="24"/>
          <w:szCs w:val="24"/>
        </w:rPr>
        <w:t xml:space="preserve">h </w:t>
      </w:r>
      <w:r w:rsidR="002A559D" w:rsidRPr="008524EF">
        <w:rPr>
          <w:rFonts w:ascii="Times New Roman" w:hAnsi="Times New Roman" w:cs="Times New Roman"/>
          <w:sz w:val="24"/>
          <w:szCs w:val="24"/>
        </w:rPr>
        <w:t>kg</w:t>
      </w:r>
      <w:r w:rsidR="002A559D" w:rsidRPr="008524EF">
        <w:rPr>
          <w:rFonts w:ascii="Times New Roman" w:hAnsi="Times New Roman" w:cs="Times New Roman"/>
          <w:sz w:val="24"/>
          <w:szCs w:val="24"/>
          <w:vertAlign w:val="superscript"/>
        </w:rPr>
        <w:t>-1</w:t>
      </w:r>
      <w:r w:rsidR="002A559D" w:rsidRPr="008524EF">
        <w:rPr>
          <w:rFonts w:ascii="Times New Roman" w:hAnsi="Times New Roman" w:cs="Times New Roman"/>
          <w:sz w:val="24"/>
          <w:szCs w:val="24"/>
          <w:vertAlign w:val="subscript"/>
        </w:rPr>
        <w:t>Fe</w:t>
      </w:r>
      <w:r w:rsidR="002A559D" w:rsidRPr="008524EF">
        <w:rPr>
          <w:rFonts w:ascii="Times New Roman" w:hAnsi="Times New Roman" w:cs="Times New Roman"/>
          <w:sz w:val="24"/>
          <w:szCs w:val="24"/>
        </w:rPr>
        <w:t xml:space="preserve"> </w:t>
      </w:r>
      <w:r w:rsidR="006C2480" w:rsidRPr="008524EF">
        <w:rPr>
          <w:rFonts w:ascii="Times New Roman" w:hAnsi="Times New Roman" w:cs="Times New Roman"/>
          <w:sz w:val="24"/>
          <w:szCs w:val="24"/>
        </w:rPr>
        <w:t xml:space="preserve">or 108 W h </w:t>
      </w:r>
      <w:r w:rsidR="00331E62" w:rsidRPr="008524EF">
        <w:rPr>
          <w:rFonts w:ascii="Times New Roman" w:hAnsi="Times New Roman" w:cs="Times New Roman"/>
          <w:sz w:val="24"/>
          <w:szCs w:val="24"/>
        </w:rPr>
        <w:t>kg</w:t>
      </w:r>
      <w:r w:rsidR="00331E62" w:rsidRPr="008524EF">
        <w:rPr>
          <w:rFonts w:ascii="Times New Roman" w:hAnsi="Times New Roman" w:cs="Times New Roman"/>
          <w:sz w:val="24"/>
          <w:szCs w:val="24"/>
          <w:vertAlign w:val="superscript"/>
        </w:rPr>
        <w:t>-1</w:t>
      </w:r>
      <w:r w:rsidR="00331E62" w:rsidRPr="008524EF">
        <w:rPr>
          <w:rFonts w:ascii="Times New Roman" w:hAnsi="Times New Roman" w:cs="Times New Roman"/>
          <w:sz w:val="24"/>
          <w:szCs w:val="24"/>
          <w:vertAlign w:val="subscript"/>
        </w:rPr>
        <w:t>Fe</w:t>
      </w:r>
      <w:r w:rsidR="00331E62" w:rsidRPr="008524EF">
        <w:rPr>
          <w:rFonts w:ascii="Times New Roman" w:hAnsi="Times New Roman" w:cs="Times New Roman"/>
          <w:sz w:val="24"/>
          <w:szCs w:val="24"/>
        </w:rPr>
        <w:t xml:space="preserve"> considering the total mass of the electrodes </w:t>
      </w:r>
      <w:r w:rsidR="003A64C7" w:rsidRPr="008524EF">
        <w:rPr>
          <w:rFonts w:ascii="Times New Roman" w:hAnsi="Times New Roman" w:cs="Times New Roman"/>
          <w:sz w:val="24"/>
          <w:szCs w:val="24"/>
        </w:rPr>
        <w:t>(excluding excess electrolyte and</w:t>
      </w:r>
      <w:r w:rsidR="00331E62" w:rsidRPr="008524EF">
        <w:rPr>
          <w:rFonts w:ascii="Times New Roman" w:hAnsi="Times New Roman" w:cs="Times New Roman"/>
          <w:sz w:val="24"/>
          <w:szCs w:val="24"/>
        </w:rPr>
        <w:t xml:space="preserve"> </w:t>
      </w:r>
      <w:r w:rsidR="003A64C7" w:rsidRPr="008524EF">
        <w:rPr>
          <w:rFonts w:ascii="Times New Roman" w:hAnsi="Times New Roman" w:cs="Times New Roman"/>
          <w:sz w:val="24"/>
          <w:szCs w:val="24"/>
        </w:rPr>
        <w:t>electrical connections</w:t>
      </w:r>
      <w:r w:rsidR="00665D12">
        <w:rPr>
          <w:rFonts w:ascii="Times New Roman" w:hAnsi="Times New Roman" w:cs="Times New Roman"/>
          <w:sz w:val="24"/>
          <w:szCs w:val="24"/>
        </w:rPr>
        <w:t>.</w:t>
      </w:r>
    </w:p>
    <w:p w14:paraId="5C9E6B1D" w14:textId="77777777" w:rsidR="008C2FBB" w:rsidRPr="008524EF" w:rsidRDefault="00792443" w:rsidP="00BC1F3D">
      <w:pPr>
        <w:spacing w:line="480" w:lineRule="auto"/>
        <w:jc w:val="both"/>
        <w:rPr>
          <w:rFonts w:ascii="Times New Roman" w:hAnsi="Times New Roman" w:cs="Times New Roman"/>
          <w:sz w:val="24"/>
          <w:szCs w:val="24"/>
        </w:rPr>
      </w:pPr>
      <w:r w:rsidRPr="00465AA7">
        <w:rPr>
          <w:rFonts w:ascii="Times New Roman" w:hAnsi="Times New Roman" w:cs="Times New Roman"/>
          <w:sz w:val="24"/>
          <w:szCs w:val="24"/>
        </w:rPr>
        <w:t xml:space="preserve">The iron electrode achieved </w:t>
      </w:r>
      <w:r w:rsidR="00BC1F3D" w:rsidRPr="00465AA7">
        <w:rPr>
          <w:rFonts w:ascii="Times New Roman" w:hAnsi="Times New Roman" w:cs="Times New Roman"/>
          <w:sz w:val="24"/>
          <w:szCs w:val="24"/>
        </w:rPr>
        <w:t xml:space="preserve">capacity </w:t>
      </w:r>
      <w:r w:rsidR="006C2480" w:rsidRPr="00465AA7">
        <w:rPr>
          <w:rFonts w:ascii="Times New Roman" w:hAnsi="Times New Roman" w:cs="Times New Roman"/>
          <w:sz w:val="24"/>
          <w:szCs w:val="24"/>
        </w:rPr>
        <w:t xml:space="preserve">of 854 mA h </w:t>
      </w:r>
      <w:r w:rsidR="00BC1F3D" w:rsidRPr="00465AA7">
        <w:rPr>
          <w:rFonts w:ascii="Times New Roman" w:hAnsi="Times New Roman" w:cs="Times New Roman"/>
          <w:sz w:val="24"/>
          <w:szCs w:val="24"/>
        </w:rPr>
        <w:t>g</w:t>
      </w:r>
      <w:r w:rsidR="00BC1F3D" w:rsidRPr="00465AA7">
        <w:rPr>
          <w:rFonts w:ascii="Times New Roman" w:hAnsi="Times New Roman" w:cs="Times New Roman"/>
          <w:sz w:val="24"/>
          <w:szCs w:val="24"/>
          <w:vertAlign w:val="superscript"/>
        </w:rPr>
        <w:t>-1</w:t>
      </w:r>
      <w:r w:rsidR="00BC1F3D" w:rsidRPr="00465AA7">
        <w:rPr>
          <w:rFonts w:ascii="Times New Roman" w:hAnsi="Times New Roman" w:cs="Times New Roman"/>
          <w:sz w:val="24"/>
          <w:szCs w:val="24"/>
          <w:vertAlign w:val="subscript"/>
        </w:rPr>
        <w:t>Fe</w:t>
      </w:r>
      <w:r w:rsidR="00BC1F3D" w:rsidRPr="00465AA7">
        <w:rPr>
          <w:rFonts w:ascii="Times New Roman" w:hAnsi="Times New Roman" w:cs="Times New Roman"/>
          <w:sz w:val="24"/>
          <w:szCs w:val="24"/>
        </w:rPr>
        <w:t xml:space="preserve"> at 10 mA cm</w:t>
      </w:r>
      <w:r w:rsidR="00BC1F3D" w:rsidRPr="00465AA7">
        <w:rPr>
          <w:rFonts w:ascii="Times New Roman" w:hAnsi="Times New Roman" w:cs="Times New Roman"/>
          <w:sz w:val="24"/>
          <w:szCs w:val="24"/>
          <w:vertAlign w:val="superscript"/>
        </w:rPr>
        <w:t>-2</w:t>
      </w:r>
      <w:r w:rsidR="00BC1F3D" w:rsidRPr="00465AA7">
        <w:rPr>
          <w:rFonts w:ascii="Times New Roman" w:hAnsi="Times New Roman" w:cs="Times New Roman"/>
          <w:sz w:val="24"/>
          <w:szCs w:val="24"/>
        </w:rPr>
        <w:t xml:space="preserve">, which is higher than other iron electrodes reported in the literature and a half-cell </w:t>
      </w:r>
      <w:r w:rsidRPr="00465AA7">
        <w:rPr>
          <w:rFonts w:ascii="Times New Roman" w:hAnsi="Times New Roman" w:cs="Times New Roman"/>
          <w:sz w:val="24"/>
          <w:szCs w:val="24"/>
        </w:rPr>
        <w:t xml:space="preserve">columbic efficiency </w:t>
      </w:r>
      <w:r w:rsidR="006C2480" w:rsidRPr="00465AA7">
        <w:rPr>
          <w:rFonts w:ascii="Times New Roman" w:hAnsi="Times New Roman" w:cs="Times New Roman"/>
          <w:sz w:val="24"/>
          <w:szCs w:val="24"/>
        </w:rPr>
        <w:t>of ≈</w:t>
      </w:r>
      <w:r w:rsidR="000F3A5C" w:rsidRPr="00465AA7">
        <w:rPr>
          <w:rFonts w:ascii="Times New Roman" w:hAnsi="Times New Roman" w:cs="Times New Roman"/>
          <w:sz w:val="24"/>
          <w:szCs w:val="24"/>
        </w:rPr>
        <w:t xml:space="preserve"> </w:t>
      </w:r>
      <w:r w:rsidRPr="00465AA7">
        <w:rPr>
          <w:rFonts w:ascii="Times New Roman" w:hAnsi="Times New Roman" w:cs="Times New Roman"/>
          <w:sz w:val="24"/>
          <w:szCs w:val="24"/>
        </w:rPr>
        <w:t>7</w:t>
      </w:r>
      <w:r w:rsidR="00FE07DE" w:rsidRPr="00465AA7">
        <w:rPr>
          <w:rFonts w:ascii="Times New Roman" w:hAnsi="Times New Roman" w:cs="Times New Roman"/>
          <w:sz w:val="24"/>
          <w:szCs w:val="24"/>
        </w:rPr>
        <w:t>0</w:t>
      </w:r>
      <w:r w:rsidRPr="00465AA7">
        <w:rPr>
          <w:rFonts w:ascii="Times New Roman" w:hAnsi="Times New Roman" w:cs="Times New Roman"/>
          <w:sz w:val="24"/>
          <w:szCs w:val="24"/>
        </w:rPr>
        <w:t>%</w:t>
      </w:r>
      <w:r w:rsidR="00BC1F3D" w:rsidRPr="00465AA7">
        <w:rPr>
          <w:rFonts w:ascii="Times New Roman" w:hAnsi="Times New Roman" w:cs="Times New Roman"/>
          <w:sz w:val="24"/>
          <w:szCs w:val="24"/>
        </w:rPr>
        <w:t>.</w:t>
      </w:r>
      <w:r w:rsidR="00FE07DE" w:rsidRPr="008524EF">
        <w:rPr>
          <w:rFonts w:ascii="Times New Roman" w:hAnsi="Times New Roman" w:cs="Times New Roman"/>
          <w:sz w:val="24"/>
          <w:szCs w:val="24"/>
        </w:rPr>
        <w:t xml:space="preserve"> </w:t>
      </w:r>
    </w:p>
    <w:p w14:paraId="44802228" w14:textId="77777777" w:rsidR="002A559D" w:rsidRPr="008524EF" w:rsidRDefault="00753463" w:rsidP="00362C99">
      <w:pPr>
        <w:spacing w:line="480" w:lineRule="auto"/>
        <w:jc w:val="both"/>
        <w:rPr>
          <w:rFonts w:ascii="Times New Roman" w:hAnsi="Times New Roman" w:cs="Times New Roman"/>
          <w:sz w:val="24"/>
          <w:szCs w:val="24"/>
        </w:rPr>
      </w:pPr>
      <w:r w:rsidRPr="008524EF">
        <w:rPr>
          <w:rFonts w:ascii="Times New Roman" w:hAnsi="Times New Roman" w:cs="Times New Roman"/>
          <w:sz w:val="24"/>
          <w:szCs w:val="24"/>
        </w:rPr>
        <w:t>T</w:t>
      </w:r>
      <w:r w:rsidR="002A559D" w:rsidRPr="008524EF">
        <w:rPr>
          <w:rFonts w:ascii="Times New Roman" w:hAnsi="Times New Roman" w:cs="Times New Roman"/>
          <w:sz w:val="24"/>
          <w:szCs w:val="24"/>
        </w:rPr>
        <w:t>he air electrode</w:t>
      </w:r>
      <w:r w:rsidRPr="008524EF">
        <w:rPr>
          <w:rFonts w:ascii="Times New Roman" w:hAnsi="Times New Roman" w:cs="Times New Roman"/>
          <w:sz w:val="24"/>
          <w:szCs w:val="24"/>
        </w:rPr>
        <w:t xml:space="preserve"> </w:t>
      </w:r>
      <w:r w:rsidR="00F5750F" w:rsidRPr="008524EF">
        <w:rPr>
          <w:rFonts w:ascii="Times New Roman" w:hAnsi="Times New Roman" w:cs="Times New Roman"/>
          <w:sz w:val="24"/>
          <w:szCs w:val="24"/>
        </w:rPr>
        <w:t>was shown</w:t>
      </w:r>
      <w:r w:rsidR="00BC1F3D" w:rsidRPr="008524EF">
        <w:rPr>
          <w:rFonts w:ascii="Times New Roman" w:hAnsi="Times New Roman" w:cs="Times New Roman"/>
          <w:sz w:val="24"/>
          <w:szCs w:val="24"/>
        </w:rPr>
        <w:t xml:space="preserve"> to be able to </w:t>
      </w:r>
      <w:r w:rsidR="00665D12">
        <w:rPr>
          <w:rFonts w:ascii="Times New Roman" w:hAnsi="Times New Roman" w:cs="Times New Roman"/>
          <w:sz w:val="24"/>
          <w:szCs w:val="24"/>
        </w:rPr>
        <w:t>with</w:t>
      </w:r>
      <w:r w:rsidR="00BC1F3D" w:rsidRPr="008524EF">
        <w:rPr>
          <w:rFonts w:ascii="Times New Roman" w:hAnsi="Times New Roman" w:cs="Times New Roman"/>
          <w:sz w:val="24"/>
          <w:szCs w:val="24"/>
        </w:rPr>
        <w:t xml:space="preserve">stand </w:t>
      </w:r>
      <w:r w:rsidRPr="008524EF">
        <w:rPr>
          <w:rFonts w:ascii="Times New Roman" w:hAnsi="Times New Roman" w:cs="Times New Roman"/>
          <w:sz w:val="24"/>
          <w:szCs w:val="24"/>
        </w:rPr>
        <w:t>high current densities</w:t>
      </w:r>
      <w:r w:rsidR="00BC1F3D" w:rsidRPr="008524EF">
        <w:rPr>
          <w:rFonts w:ascii="Times New Roman" w:hAnsi="Times New Roman" w:cs="Times New Roman"/>
          <w:sz w:val="24"/>
          <w:szCs w:val="24"/>
        </w:rPr>
        <w:t>,</w:t>
      </w:r>
      <w:r w:rsidRPr="008524EF">
        <w:rPr>
          <w:rFonts w:ascii="Times New Roman" w:hAnsi="Times New Roman" w:cs="Times New Roman"/>
          <w:sz w:val="24"/>
          <w:szCs w:val="24"/>
        </w:rPr>
        <w:t xml:space="preserve"> up to 300 mA cm</w:t>
      </w:r>
      <w:r w:rsidRPr="008524EF">
        <w:rPr>
          <w:rFonts w:ascii="Times New Roman" w:hAnsi="Times New Roman" w:cs="Times New Roman"/>
          <w:sz w:val="24"/>
          <w:szCs w:val="24"/>
          <w:vertAlign w:val="superscript"/>
        </w:rPr>
        <w:t>-2</w:t>
      </w:r>
      <w:r w:rsidRPr="008524EF">
        <w:rPr>
          <w:rFonts w:ascii="Times New Roman" w:hAnsi="Times New Roman" w:cs="Times New Roman"/>
          <w:sz w:val="24"/>
          <w:szCs w:val="24"/>
        </w:rPr>
        <w:t xml:space="preserve">, and operated at a stable discharge potential of -0.18 V </w:t>
      </w:r>
      <w:r w:rsidRPr="008524EF">
        <w:rPr>
          <w:rFonts w:ascii="Times New Roman" w:hAnsi="Times New Roman" w:cs="Times New Roman"/>
          <w:i/>
          <w:sz w:val="24"/>
          <w:szCs w:val="24"/>
        </w:rPr>
        <w:t>vs</w:t>
      </w:r>
      <w:r w:rsidRPr="008524EF">
        <w:rPr>
          <w:rFonts w:ascii="Times New Roman" w:hAnsi="Times New Roman" w:cs="Times New Roman"/>
          <w:sz w:val="24"/>
          <w:szCs w:val="24"/>
        </w:rPr>
        <w:t>. Hg/HgO after the first four cycles at 10 mA</w:t>
      </w:r>
      <w:r w:rsidR="00E71B7E" w:rsidRPr="008524EF">
        <w:rPr>
          <w:rFonts w:ascii="Times New Roman" w:hAnsi="Times New Roman" w:cs="Times New Roman"/>
          <w:sz w:val="24"/>
          <w:szCs w:val="24"/>
        </w:rPr>
        <w:t xml:space="preserve"> </w:t>
      </w:r>
      <w:r w:rsidRPr="008524EF">
        <w:rPr>
          <w:rFonts w:ascii="Times New Roman" w:hAnsi="Times New Roman" w:cs="Times New Roman"/>
          <w:sz w:val="24"/>
          <w:szCs w:val="24"/>
        </w:rPr>
        <w:t>cm</w:t>
      </w:r>
      <w:r w:rsidRPr="008524EF">
        <w:rPr>
          <w:rFonts w:ascii="Times New Roman" w:hAnsi="Times New Roman" w:cs="Times New Roman"/>
          <w:sz w:val="24"/>
          <w:szCs w:val="24"/>
          <w:vertAlign w:val="superscript"/>
        </w:rPr>
        <w:t>-2</w:t>
      </w:r>
      <w:r w:rsidR="008C2FBB" w:rsidRPr="008524EF">
        <w:rPr>
          <w:rFonts w:ascii="Times New Roman" w:hAnsi="Times New Roman" w:cs="Times New Roman"/>
          <w:sz w:val="24"/>
          <w:szCs w:val="24"/>
        </w:rPr>
        <w:t xml:space="preserve"> when cycled in a half cell configuration against a Pt </w:t>
      </w:r>
      <w:r w:rsidR="00362C99" w:rsidRPr="008524EF">
        <w:rPr>
          <w:rFonts w:ascii="Times New Roman" w:hAnsi="Times New Roman" w:cs="Times New Roman"/>
          <w:sz w:val="24"/>
          <w:szCs w:val="24"/>
        </w:rPr>
        <w:t>mesh</w:t>
      </w:r>
      <w:r w:rsidR="008C2FBB" w:rsidRPr="008524EF">
        <w:rPr>
          <w:rFonts w:ascii="Times New Roman" w:hAnsi="Times New Roman" w:cs="Times New Roman"/>
          <w:sz w:val="24"/>
          <w:szCs w:val="24"/>
        </w:rPr>
        <w:t xml:space="preserve"> electrode. </w:t>
      </w:r>
    </w:p>
    <w:p w14:paraId="02AB4495" w14:textId="77777777" w:rsidR="00753463" w:rsidRPr="008524EF" w:rsidRDefault="00FE07DE" w:rsidP="00655058">
      <w:pPr>
        <w:spacing w:line="480" w:lineRule="auto"/>
        <w:jc w:val="both"/>
        <w:rPr>
          <w:rFonts w:ascii="Times New Roman" w:hAnsi="Times New Roman" w:cs="Times New Roman"/>
          <w:sz w:val="24"/>
          <w:szCs w:val="24"/>
        </w:rPr>
      </w:pPr>
      <w:r w:rsidRPr="008524EF">
        <w:rPr>
          <w:rFonts w:ascii="Times New Roman" w:hAnsi="Times New Roman" w:cs="Times New Roman"/>
          <w:sz w:val="24"/>
          <w:szCs w:val="24"/>
        </w:rPr>
        <w:t xml:space="preserve">Although the cell </w:t>
      </w:r>
      <w:r w:rsidR="00922882" w:rsidRPr="007A0513">
        <w:rPr>
          <w:rFonts w:ascii="Times New Roman" w:hAnsi="Times New Roman" w:cs="Times New Roman"/>
          <w:sz w:val="24"/>
          <w:szCs w:val="24"/>
        </w:rPr>
        <w:t>charge</w:t>
      </w:r>
      <w:r w:rsidR="00922882" w:rsidRPr="008524EF">
        <w:rPr>
          <w:rFonts w:ascii="Times New Roman" w:hAnsi="Times New Roman" w:cs="Times New Roman"/>
          <w:sz w:val="24"/>
          <w:szCs w:val="24"/>
        </w:rPr>
        <w:t xml:space="preserve"> capacity </w:t>
      </w:r>
      <w:r w:rsidR="00922882" w:rsidRPr="007A0513">
        <w:rPr>
          <w:rFonts w:ascii="Times New Roman" w:hAnsi="Times New Roman" w:cs="Times New Roman"/>
          <w:sz w:val="24"/>
          <w:szCs w:val="24"/>
        </w:rPr>
        <w:t>remains</w:t>
      </w:r>
      <w:r w:rsidRPr="008524EF">
        <w:rPr>
          <w:rFonts w:ascii="Times New Roman" w:hAnsi="Times New Roman" w:cs="Times New Roman"/>
          <w:sz w:val="24"/>
          <w:szCs w:val="24"/>
        </w:rPr>
        <w:t xml:space="preserve"> high through</w:t>
      </w:r>
      <w:r w:rsidR="00922882" w:rsidRPr="008524EF">
        <w:rPr>
          <w:rFonts w:ascii="Times New Roman" w:hAnsi="Times New Roman" w:cs="Times New Roman"/>
          <w:sz w:val="24"/>
          <w:szCs w:val="24"/>
        </w:rPr>
        <w:t>out</w:t>
      </w:r>
      <w:r w:rsidRPr="008524EF">
        <w:rPr>
          <w:rFonts w:ascii="Times New Roman" w:hAnsi="Times New Roman" w:cs="Times New Roman"/>
          <w:sz w:val="24"/>
          <w:szCs w:val="24"/>
        </w:rPr>
        <w:t xml:space="preserve"> cycling, the cell undergoes </w:t>
      </w:r>
      <w:r w:rsidR="00655058" w:rsidRPr="008524EF">
        <w:rPr>
          <w:rFonts w:ascii="Times New Roman" w:hAnsi="Times New Roman" w:cs="Times New Roman"/>
          <w:sz w:val="24"/>
          <w:szCs w:val="24"/>
        </w:rPr>
        <w:t>performance degradation during the initial cycles</w:t>
      </w:r>
      <w:r w:rsidRPr="008524EF">
        <w:rPr>
          <w:rFonts w:ascii="Times New Roman" w:hAnsi="Times New Roman" w:cs="Times New Roman"/>
          <w:sz w:val="24"/>
          <w:szCs w:val="24"/>
        </w:rPr>
        <w:t xml:space="preserve"> due to </w:t>
      </w:r>
      <w:r w:rsidR="00BC1F3D" w:rsidRPr="008524EF">
        <w:rPr>
          <w:rFonts w:ascii="Times New Roman" w:hAnsi="Times New Roman" w:cs="Times New Roman"/>
          <w:sz w:val="24"/>
          <w:szCs w:val="24"/>
        </w:rPr>
        <w:t xml:space="preserve">the loss of active </w:t>
      </w:r>
      <w:r w:rsidRPr="008524EF">
        <w:rPr>
          <w:rFonts w:ascii="Times New Roman" w:hAnsi="Times New Roman" w:cs="Times New Roman"/>
          <w:sz w:val="24"/>
          <w:szCs w:val="24"/>
        </w:rPr>
        <w:t xml:space="preserve">particles from the iron </w:t>
      </w:r>
      <w:r w:rsidR="00BC1F3D" w:rsidRPr="008524EF">
        <w:rPr>
          <w:rFonts w:ascii="Times New Roman" w:hAnsi="Times New Roman" w:cs="Times New Roman"/>
          <w:sz w:val="24"/>
          <w:szCs w:val="24"/>
        </w:rPr>
        <w:t xml:space="preserve">electrode </w:t>
      </w:r>
      <w:r w:rsidRPr="008524EF">
        <w:rPr>
          <w:rFonts w:ascii="Times New Roman" w:hAnsi="Times New Roman" w:cs="Times New Roman"/>
          <w:sz w:val="24"/>
          <w:szCs w:val="24"/>
        </w:rPr>
        <w:t xml:space="preserve">during </w:t>
      </w:r>
      <w:r w:rsidR="00BC1F3D" w:rsidRPr="008524EF">
        <w:rPr>
          <w:rFonts w:ascii="Times New Roman" w:hAnsi="Times New Roman" w:cs="Times New Roman"/>
          <w:sz w:val="24"/>
          <w:szCs w:val="24"/>
        </w:rPr>
        <w:t>the charge</w:t>
      </w:r>
      <w:r w:rsidR="00655058" w:rsidRPr="008524EF">
        <w:rPr>
          <w:rFonts w:ascii="Times New Roman" w:hAnsi="Times New Roman" w:cs="Times New Roman"/>
          <w:sz w:val="24"/>
          <w:szCs w:val="24"/>
        </w:rPr>
        <w:t>,</w:t>
      </w:r>
      <w:r w:rsidR="00BC1F3D" w:rsidRPr="008524EF">
        <w:rPr>
          <w:rFonts w:ascii="Times New Roman" w:hAnsi="Times New Roman" w:cs="Times New Roman"/>
          <w:sz w:val="24"/>
          <w:szCs w:val="24"/>
        </w:rPr>
        <w:t xml:space="preserve"> due to </w:t>
      </w:r>
      <w:r w:rsidRPr="008524EF">
        <w:rPr>
          <w:rFonts w:ascii="Times New Roman" w:hAnsi="Times New Roman" w:cs="Times New Roman"/>
          <w:sz w:val="24"/>
          <w:szCs w:val="24"/>
        </w:rPr>
        <w:t>H</w:t>
      </w:r>
      <w:r w:rsidRPr="008524EF">
        <w:rPr>
          <w:rFonts w:ascii="Times New Roman" w:hAnsi="Times New Roman" w:cs="Times New Roman"/>
          <w:sz w:val="24"/>
          <w:szCs w:val="24"/>
          <w:vertAlign w:val="subscript"/>
        </w:rPr>
        <w:t>2</w:t>
      </w:r>
      <w:r w:rsidRPr="008524EF">
        <w:rPr>
          <w:rFonts w:ascii="Times New Roman" w:hAnsi="Times New Roman" w:cs="Times New Roman"/>
          <w:sz w:val="24"/>
          <w:szCs w:val="24"/>
        </w:rPr>
        <w:t xml:space="preserve"> gas bubbles. </w:t>
      </w:r>
      <w:r w:rsidR="00655058" w:rsidRPr="008524EF">
        <w:rPr>
          <w:rFonts w:ascii="Times New Roman" w:hAnsi="Times New Roman" w:cs="Times New Roman"/>
          <w:sz w:val="24"/>
          <w:szCs w:val="24"/>
        </w:rPr>
        <w:t>Future electrode designs should improve the mechanical integrity of the electrode by optimising the components and manufacturing characteristics. The cell performance can improve by introducing lighter and thinner flow plates</w:t>
      </w:r>
      <w:r w:rsidR="004C51D8" w:rsidRPr="008524EF">
        <w:rPr>
          <w:rFonts w:ascii="Times New Roman" w:hAnsi="Times New Roman" w:cs="Times New Roman"/>
          <w:sz w:val="24"/>
          <w:szCs w:val="24"/>
        </w:rPr>
        <w:t>.</w:t>
      </w:r>
    </w:p>
    <w:p w14:paraId="6F26BFE5" w14:textId="77777777" w:rsidR="008948B3" w:rsidRPr="008524EF" w:rsidRDefault="008948B3" w:rsidP="008948B3">
      <w:pPr>
        <w:spacing w:line="480" w:lineRule="auto"/>
        <w:rPr>
          <w:rFonts w:ascii="Times New Roman" w:hAnsi="Times New Roman" w:cs="Times New Roman"/>
          <w:b/>
          <w:bCs/>
          <w:sz w:val="24"/>
          <w:szCs w:val="24"/>
        </w:rPr>
      </w:pPr>
      <w:r w:rsidRPr="008524EF">
        <w:rPr>
          <w:rFonts w:ascii="Times New Roman" w:hAnsi="Times New Roman" w:cs="Times New Roman"/>
          <w:b/>
          <w:bCs/>
          <w:sz w:val="24"/>
          <w:szCs w:val="24"/>
        </w:rPr>
        <w:t xml:space="preserve">5. Acknowledgments </w:t>
      </w:r>
    </w:p>
    <w:p w14:paraId="3C9CA7CE" w14:textId="77777777" w:rsidR="00F64683" w:rsidRPr="008524EF" w:rsidRDefault="00F5750F" w:rsidP="00665D12">
      <w:pPr>
        <w:tabs>
          <w:tab w:val="left" w:pos="1845"/>
        </w:tabs>
        <w:spacing w:line="480" w:lineRule="auto"/>
        <w:jc w:val="both"/>
        <w:rPr>
          <w:rFonts w:ascii="Times New Roman" w:hAnsi="Times New Roman" w:cs="Times New Roman"/>
          <w:sz w:val="24"/>
          <w:szCs w:val="24"/>
        </w:rPr>
      </w:pPr>
      <w:r w:rsidRPr="008524EF">
        <w:rPr>
          <w:rFonts w:ascii="Times New Roman" w:hAnsi="Times New Roman" w:cs="Times New Roman"/>
          <w:sz w:val="24"/>
          <w:szCs w:val="24"/>
        </w:rPr>
        <w:t>This work was enabled</w:t>
      </w:r>
      <w:r w:rsidR="00836A5B" w:rsidRPr="008524EF">
        <w:rPr>
          <w:rFonts w:ascii="Times New Roman" w:hAnsi="Times New Roman" w:cs="Times New Roman"/>
          <w:sz w:val="24"/>
          <w:szCs w:val="24"/>
        </w:rPr>
        <w:t xml:space="preserve"> by an EU grant FP7 (NECOBAT Grant agreement no. 314159). The authors thank IMERYS Graphite &amp; Carbon for providing the carbon materials. H.A</w:t>
      </w:r>
      <w:r w:rsidR="00655058" w:rsidRPr="008524EF">
        <w:rPr>
          <w:rFonts w:ascii="Times New Roman" w:hAnsi="Times New Roman" w:cs="Times New Roman"/>
          <w:sz w:val="24"/>
          <w:szCs w:val="24"/>
        </w:rPr>
        <w:t>.</w:t>
      </w:r>
      <w:r w:rsidR="00836A5B" w:rsidRPr="008524EF">
        <w:rPr>
          <w:rFonts w:ascii="Times New Roman" w:hAnsi="Times New Roman" w:cs="Times New Roman"/>
          <w:sz w:val="24"/>
          <w:szCs w:val="24"/>
        </w:rPr>
        <w:t>F</w:t>
      </w:r>
      <w:r w:rsidR="003A64C7" w:rsidRPr="008524EF">
        <w:rPr>
          <w:rFonts w:ascii="Times New Roman" w:hAnsi="Times New Roman" w:cs="Times New Roman"/>
          <w:sz w:val="24"/>
          <w:szCs w:val="24"/>
        </w:rPr>
        <w:t>-R</w:t>
      </w:r>
      <w:r w:rsidR="00836A5B" w:rsidRPr="008524EF">
        <w:rPr>
          <w:rFonts w:ascii="Times New Roman" w:hAnsi="Times New Roman" w:cs="Times New Roman"/>
          <w:sz w:val="24"/>
          <w:szCs w:val="24"/>
        </w:rPr>
        <w:t xml:space="preserve"> acknowledges financial support from CONACYT, Mexico. </w:t>
      </w:r>
    </w:p>
    <w:p w14:paraId="60DE6E2A" w14:textId="77777777" w:rsidR="00CF5379" w:rsidRPr="008524EF" w:rsidRDefault="00CF5379" w:rsidP="006E171A">
      <w:pPr>
        <w:spacing w:line="480" w:lineRule="auto"/>
        <w:jc w:val="both"/>
        <w:rPr>
          <w:rFonts w:ascii="Times New Roman" w:hAnsi="Times New Roman" w:cs="Times New Roman"/>
          <w:sz w:val="24"/>
          <w:szCs w:val="24"/>
        </w:rPr>
      </w:pPr>
    </w:p>
    <w:p w14:paraId="5035236A" w14:textId="77777777" w:rsidR="00BF620C" w:rsidRPr="008524EF" w:rsidRDefault="00362C99" w:rsidP="00814C5C">
      <w:pPr>
        <w:jc w:val="both"/>
        <w:rPr>
          <w:color w:val="FF0000"/>
        </w:rPr>
      </w:pPr>
      <w:r w:rsidRPr="008524EF">
        <w:rPr>
          <w:rFonts w:ascii="Times New Roman" w:hAnsi="Times New Roman" w:cs="Times New Roman"/>
          <w:b/>
          <w:sz w:val="24"/>
        </w:rPr>
        <w:t>R</w:t>
      </w:r>
      <w:r w:rsidR="00BF620C" w:rsidRPr="008524EF">
        <w:rPr>
          <w:rFonts w:ascii="Times New Roman" w:hAnsi="Times New Roman" w:cs="Times New Roman"/>
          <w:b/>
          <w:sz w:val="24"/>
        </w:rPr>
        <w:t>eferences</w:t>
      </w:r>
    </w:p>
    <w:p w14:paraId="219C7167" w14:textId="77777777" w:rsidR="007E1466" w:rsidRPr="008524EF" w:rsidRDefault="00BF620C" w:rsidP="00F67EDE">
      <w:pPr>
        <w:pStyle w:val="NormalWeb"/>
        <w:ind w:left="640" w:hanging="640"/>
      </w:pPr>
      <w:r w:rsidRPr="008524EF">
        <w:rPr>
          <w:b/>
          <w:bCs/>
        </w:rPr>
        <w:fldChar w:fldCharType="begin" w:fldLock="1"/>
      </w:r>
      <w:r w:rsidRPr="008524EF">
        <w:rPr>
          <w:b/>
          <w:bCs/>
        </w:rPr>
        <w:instrText xml:space="preserve">ADDIN Mendeley Bibliography CSL_BIBLIOGRAPHY </w:instrText>
      </w:r>
      <w:r w:rsidRPr="008524EF">
        <w:rPr>
          <w:b/>
          <w:bCs/>
        </w:rPr>
        <w:fldChar w:fldCharType="separate"/>
      </w:r>
      <w:r w:rsidR="007E1466" w:rsidRPr="008524EF">
        <w:t>[1]</w:t>
      </w:r>
      <w:r w:rsidR="007E1466" w:rsidRPr="008524EF">
        <w:tab/>
        <w:t xml:space="preserve">G. Girishkumar, B. McCloskey, A.C. Luntz, S. Swanson, W. Wilcke, Lithium-air </w:t>
      </w:r>
      <w:r w:rsidR="004B0E1B">
        <w:t xml:space="preserve">battery: </w:t>
      </w:r>
      <w:r w:rsidR="00A05BBF">
        <w:t>p</w:t>
      </w:r>
      <w:r w:rsidR="004B0E1B">
        <w:t xml:space="preserve">romise and challenges, </w:t>
      </w:r>
      <w:r w:rsidR="007E1466" w:rsidRPr="008524EF">
        <w:rPr>
          <w:i/>
          <w:iCs/>
        </w:rPr>
        <w:t>J. Phys. Chem. Lett.</w:t>
      </w:r>
      <w:r w:rsidR="007E1466" w:rsidRPr="008524EF">
        <w:t>, 1</w:t>
      </w:r>
      <w:r w:rsidR="002A2175">
        <w:t xml:space="preserve"> (2010)</w:t>
      </w:r>
      <w:r w:rsidR="007E1466" w:rsidRPr="008524EF">
        <w:t xml:space="preserve"> 2193–2203.</w:t>
      </w:r>
    </w:p>
    <w:p w14:paraId="09B7325F" w14:textId="77777777" w:rsidR="007E1466" w:rsidRPr="008524EF" w:rsidRDefault="007E1466" w:rsidP="002A2175">
      <w:pPr>
        <w:pStyle w:val="NormalWeb"/>
        <w:ind w:left="640" w:hanging="640"/>
      </w:pPr>
      <w:r w:rsidRPr="008524EF">
        <w:t>[2]</w:t>
      </w:r>
      <w:r w:rsidRPr="008524EF">
        <w:tab/>
        <w:t>Y. Sun, Lithium ion conducting memb</w:t>
      </w:r>
      <w:r w:rsidR="004B0E1B">
        <w:t xml:space="preserve">ranes for lithium-air batteries, </w:t>
      </w:r>
      <w:r w:rsidRPr="008524EF">
        <w:rPr>
          <w:i/>
          <w:iCs/>
        </w:rPr>
        <w:t>Nano Energy</w:t>
      </w:r>
      <w:r w:rsidRPr="008524EF">
        <w:t>, 2</w:t>
      </w:r>
      <w:r w:rsidR="002A2175">
        <w:t xml:space="preserve"> (2013)</w:t>
      </w:r>
      <w:r w:rsidRPr="008524EF">
        <w:t xml:space="preserve"> 801–816.</w:t>
      </w:r>
    </w:p>
    <w:p w14:paraId="54141198" w14:textId="77777777" w:rsidR="007E1466" w:rsidRPr="008524EF" w:rsidRDefault="007E1466" w:rsidP="00A05BBF">
      <w:pPr>
        <w:pStyle w:val="NormalWeb"/>
        <w:ind w:left="640" w:hanging="640"/>
      </w:pPr>
      <w:r w:rsidRPr="008524EF">
        <w:t>[3]</w:t>
      </w:r>
      <w:r w:rsidRPr="008524EF">
        <w:tab/>
        <w:t>N. Imanishi, Y. Tak</w:t>
      </w:r>
      <w:r w:rsidR="0041214C">
        <w:t>eda, O. Yamamoto, Aqueous l</w:t>
      </w:r>
      <w:r w:rsidRPr="008524EF">
        <w:t>it</w:t>
      </w:r>
      <w:r w:rsidR="0041214C">
        <w:t>hium-a</w:t>
      </w:r>
      <w:r w:rsidR="004B0E1B">
        <w:t xml:space="preserve">ir </w:t>
      </w:r>
      <w:r w:rsidR="0041214C">
        <w:t>rechargeable b</w:t>
      </w:r>
      <w:r w:rsidR="004B0E1B">
        <w:t xml:space="preserve">atteries, </w:t>
      </w:r>
      <w:r w:rsidRPr="008524EF">
        <w:rPr>
          <w:i/>
          <w:iCs/>
        </w:rPr>
        <w:t>Electrochemistry</w:t>
      </w:r>
      <w:r w:rsidRPr="008524EF">
        <w:t>, 80</w:t>
      </w:r>
      <w:r w:rsidR="00A05BBF">
        <w:t xml:space="preserve"> (2012) </w:t>
      </w:r>
      <w:r w:rsidRPr="008524EF">
        <w:t>706–715.</w:t>
      </w:r>
    </w:p>
    <w:p w14:paraId="20F3DF12" w14:textId="77777777" w:rsidR="007E1466" w:rsidRPr="008524EF" w:rsidRDefault="007E1466">
      <w:pPr>
        <w:pStyle w:val="NormalWeb"/>
        <w:ind w:left="640" w:hanging="640"/>
      </w:pPr>
      <w:r w:rsidRPr="008524EF">
        <w:t>[4]</w:t>
      </w:r>
      <w:r w:rsidRPr="008524EF">
        <w:tab/>
        <w:t xml:space="preserve">K. Kinoshita, </w:t>
      </w:r>
      <w:r w:rsidRPr="008524EF">
        <w:rPr>
          <w:i/>
          <w:iCs/>
        </w:rPr>
        <w:t>Electrochemical Oxygen Technology</w:t>
      </w:r>
      <w:r w:rsidRPr="008524EF">
        <w:t>. John Wiley &amp; Sons, 1992.</w:t>
      </w:r>
    </w:p>
    <w:p w14:paraId="46C169C4" w14:textId="77777777" w:rsidR="007E1466" w:rsidRPr="008524EF" w:rsidRDefault="007E1466" w:rsidP="00A05BBF">
      <w:pPr>
        <w:pStyle w:val="NormalWeb"/>
        <w:ind w:left="640" w:hanging="640"/>
      </w:pPr>
      <w:r w:rsidRPr="008524EF">
        <w:t>[5]</w:t>
      </w:r>
      <w:r w:rsidRPr="008524EF">
        <w:tab/>
        <w:t>L. Jörissen, Bif</w:t>
      </w:r>
      <w:r w:rsidR="004B0E1B">
        <w:t xml:space="preserve">unctional oxygen/air electrodes, </w:t>
      </w:r>
      <w:r w:rsidRPr="008524EF">
        <w:rPr>
          <w:i/>
          <w:iCs/>
        </w:rPr>
        <w:t>J. Power Sources</w:t>
      </w:r>
      <w:r w:rsidRPr="008524EF">
        <w:t>, 155</w:t>
      </w:r>
      <w:r w:rsidR="00A05BBF">
        <w:t xml:space="preserve"> (2006) </w:t>
      </w:r>
      <w:r w:rsidRPr="008524EF">
        <w:t>23–32.</w:t>
      </w:r>
    </w:p>
    <w:p w14:paraId="05034ED6" w14:textId="77777777" w:rsidR="007E1466" w:rsidRPr="008524EF" w:rsidRDefault="007E1466" w:rsidP="00F67EDE">
      <w:pPr>
        <w:pStyle w:val="NormalWeb"/>
        <w:ind w:left="640" w:hanging="640"/>
      </w:pPr>
      <w:r w:rsidRPr="008524EF">
        <w:t>[6]</w:t>
      </w:r>
      <w:r w:rsidRPr="008524EF">
        <w:tab/>
        <w:t xml:space="preserve">R.D. McKerracher, C. Ponce de Leon, R.G.A. Wills, A.A. Shah, F.C. Walsh, A </w:t>
      </w:r>
      <w:r w:rsidR="00A05BBF">
        <w:t>r</w:t>
      </w:r>
      <w:r w:rsidRPr="008524EF">
        <w:t xml:space="preserve">eview of the </w:t>
      </w:r>
      <w:r w:rsidR="00A05BBF">
        <w:t>i</w:t>
      </w:r>
      <w:r w:rsidRPr="008524EF">
        <w:t>ron–</w:t>
      </w:r>
      <w:r w:rsidR="00A05BBF">
        <w:t>air s</w:t>
      </w:r>
      <w:r w:rsidRPr="008524EF">
        <w:t xml:space="preserve">econdary </w:t>
      </w:r>
      <w:r w:rsidR="00A05BBF">
        <w:t>b</w:t>
      </w:r>
      <w:r w:rsidRPr="008524EF">
        <w:t xml:space="preserve">attery for </w:t>
      </w:r>
      <w:r w:rsidR="00A05BBF">
        <w:t>e</w:t>
      </w:r>
      <w:r w:rsidRPr="008524EF">
        <w:t>n</w:t>
      </w:r>
      <w:r w:rsidR="004B0E1B">
        <w:t xml:space="preserve">ergy </w:t>
      </w:r>
      <w:r w:rsidR="00A05BBF">
        <w:t>s</w:t>
      </w:r>
      <w:r w:rsidR="004B0E1B">
        <w:t xml:space="preserve">torage, </w:t>
      </w:r>
      <w:r w:rsidRPr="008524EF">
        <w:rPr>
          <w:i/>
          <w:iCs/>
        </w:rPr>
        <w:t>Chempluschem</w:t>
      </w:r>
      <w:r w:rsidRPr="008524EF">
        <w:t>, 80</w:t>
      </w:r>
      <w:r w:rsidR="00A05BBF">
        <w:t xml:space="preserve"> (2015</w:t>
      </w:r>
      <w:r w:rsidRPr="008524EF">
        <w:t xml:space="preserve"> 323–335.</w:t>
      </w:r>
    </w:p>
    <w:p w14:paraId="6AF417EB" w14:textId="77777777" w:rsidR="007E1466" w:rsidRPr="008524EF" w:rsidRDefault="007E1466" w:rsidP="00A05BBF">
      <w:pPr>
        <w:pStyle w:val="NormalWeb"/>
        <w:ind w:left="640" w:hanging="640"/>
      </w:pPr>
      <w:r w:rsidRPr="008524EF">
        <w:t>[7]</w:t>
      </w:r>
      <w:r w:rsidRPr="008524EF">
        <w:tab/>
        <w:t>S.R. Narayanan, G.K.S. Prakash, A. Manohar, B. Yang, S. Malkhandi, A. Kindler, Materials challenges and technical approaches for realizing inexpensive and robust iron–air batteries</w:t>
      </w:r>
      <w:r w:rsidR="004B0E1B">
        <w:t xml:space="preserve"> for large-scale energy storage, </w:t>
      </w:r>
      <w:r w:rsidRPr="008524EF">
        <w:rPr>
          <w:i/>
          <w:iCs/>
        </w:rPr>
        <w:t>Solid State Ionics</w:t>
      </w:r>
      <w:r w:rsidRPr="008524EF">
        <w:t>, 216</w:t>
      </w:r>
      <w:r w:rsidR="00A05BBF">
        <w:t xml:space="preserve"> (2012)</w:t>
      </w:r>
      <w:r w:rsidRPr="008524EF">
        <w:t xml:space="preserve"> 105–109.</w:t>
      </w:r>
    </w:p>
    <w:p w14:paraId="31468AB5" w14:textId="77777777" w:rsidR="007E1466" w:rsidRPr="008524EF" w:rsidRDefault="007E1466">
      <w:pPr>
        <w:pStyle w:val="NormalWeb"/>
        <w:ind w:left="640" w:hanging="640"/>
      </w:pPr>
      <w:r w:rsidRPr="008524EF">
        <w:t>[8]</w:t>
      </w:r>
      <w:r w:rsidRPr="008524EF">
        <w:tab/>
        <w:t xml:space="preserve">T. Reddy, </w:t>
      </w:r>
      <w:r w:rsidRPr="008524EF">
        <w:rPr>
          <w:i/>
          <w:iCs/>
        </w:rPr>
        <w:t>Linden’s Handbook of Batteries</w:t>
      </w:r>
      <w:r w:rsidRPr="008524EF">
        <w:t>. McGraw-Hill Professional, 2010.</w:t>
      </w:r>
    </w:p>
    <w:p w14:paraId="7A4410CD" w14:textId="77777777" w:rsidR="007E1466" w:rsidRPr="008524EF" w:rsidRDefault="007E1466" w:rsidP="00A05BBF">
      <w:pPr>
        <w:pStyle w:val="NormalWeb"/>
        <w:ind w:left="640" w:hanging="640"/>
      </w:pPr>
      <w:r w:rsidRPr="008524EF">
        <w:t>[9]</w:t>
      </w:r>
      <w:r w:rsidRPr="008524EF">
        <w:tab/>
        <w:t>F. Cheng</w:t>
      </w:r>
      <w:r w:rsidR="00A05BBF">
        <w:t>,</w:t>
      </w:r>
      <w:r w:rsidRPr="008524EF">
        <w:t xml:space="preserve"> J. Chen, Metal-air batteries: from oxygen reduction electrochemistry to c</w:t>
      </w:r>
      <w:r w:rsidR="004B0E1B">
        <w:t xml:space="preserve">athode catalysts, </w:t>
      </w:r>
      <w:r w:rsidRPr="008524EF">
        <w:rPr>
          <w:i/>
          <w:iCs/>
        </w:rPr>
        <w:t>Chem. Soc. Rev.</w:t>
      </w:r>
      <w:r w:rsidRPr="008524EF">
        <w:t>, 41</w:t>
      </w:r>
      <w:r w:rsidR="00A05BBF">
        <w:t xml:space="preserve"> (2012)</w:t>
      </w:r>
      <w:r w:rsidRPr="008524EF">
        <w:t xml:space="preserve"> 2172–2192.</w:t>
      </w:r>
    </w:p>
    <w:p w14:paraId="20457A84" w14:textId="77777777" w:rsidR="007E1466" w:rsidRPr="008524EF" w:rsidRDefault="007E1466" w:rsidP="00A05BBF">
      <w:pPr>
        <w:pStyle w:val="NormalWeb"/>
        <w:ind w:left="640" w:hanging="640"/>
      </w:pPr>
      <w:r w:rsidRPr="008524EF">
        <w:t>[10]</w:t>
      </w:r>
      <w:r w:rsidRPr="008524EF">
        <w:tab/>
        <w:t>B.T. Hang, T. Watanabe, M. Egashira, I. Watanabe, S. Okada, J. Yamaki, The effect of additives on the electrochemical properties of Fe/C com</w:t>
      </w:r>
      <w:r w:rsidR="004B0E1B">
        <w:t xml:space="preserve">posite for Fe/air battery anode, </w:t>
      </w:r>
      <w:r w:rsidRPr="008524EF">
        <w:rPr>
          <w:i/>
          <w:iCs/>
        </w:rPr>
        <w:t>J. Power Sources</w:t>
      </w:r>
      <w:r w:rsidRPr="008524EF">
        <w:t>, 155</w:t>
      </w:r>
      <w:r w:rsidR="00A05BBF">
        <w:t xml:space="preserve"> (2006) </w:t>
      </w:r>
      <w:r w:rsidRPr="008524EF">
        <w:t>461–469.</w:t>
      </w:r>
    </w:p>
    <w:p w14:paraId="2479DF1D" w14:textId="77777777" w:rsidR="007E1466" w:rsidRPr="008524EF" w:rsidRDefault="007E1466" w:rsidP="00A05BBF">
      <w:pPr>
        <w:pStyle w:val="NormalWeb"/>
        <w:ind w:left="640" w:hanging="640"/>
      </w:pPr>
      <w:r w:rsidRPr="008524EF">
        <w:t>[11]</w:t>
      </w:r>
      <w:r w:rsidRPr="008524EF">
        <w:tab/>
        <w:t>B.T. Hang, M. Eashira, I. Watanabe, S. Okada, J.-I. Yamaki, S.-H. Yoon, I. Mochida, The effect of carbon species on the properties of Fe/C compos</w:t>
      </w:r>
      <w:r w:rsidR="007A0BF4">
        <w:t xml:space="preserve">ite for metal–air battery anode, </w:t>
      </w:r>
      <w:r w:rsidRPr="008524EF">
        <w:rPr>
          <w:i/>
          <w:iCs/>
        </w:rPr>
        <w:t>J. Power Sources</w:t>
      </w:r>
      <w:r w:rsidRPr="008524EF">
        <w:t>, 143</w:t>
      </w:r>
      <w:r w:rsidR="00A05BBF">
        <w:t xml:space="preserve"> (2005) </w:t>
      </w:r>
      <w:r w:rsidRPr="008524EF">
        <w:t>256–264.</w:t>
      </w:r>
    </w:p>
    <w:p w14:paraId="7271281C" w14:textId="77777777" w:rsidR="007E1466" w:rsidRPr="008524EF" w:rsidRDefault="007E1466" w:rsidP="00A05BBF">
      <w:pPr>
        <w:pStyle w:val="NormalWeb"/>
        <w:ind w:left="640" w:hanging="640"/>
      </w:pPr>
      <w:r w:rsidRPr="008524EF">
        <w:t>[12]</w:t>
      </w:r>
      <w:r w:rsidRPr="008524EF">
        <w:tab/>
        <w:t>G.P. Kalaignan, V.S. Muralidharan, K.I. Vasu, Triangular potential sweep voltammetric study of porous iron</w:t>
      </w:r>
      <w:r w:rsidR="007A0BF4">
        <w:t xml:space="preserve"> electrodes in alkali solutions,</w:t>
      </w:r>
      <w:r w:rsidRPr="008524EF">
        <w:t xml:space="preserve"> </w:t>
      </w:r>
      <w:r w:rsidRPr="008524EF">
        <w:rPr>
          <w:i/>
          <w:iCs/>
        </w:rPr>
        <w:t>J. Appl. Electrochem</w:t>
      </w:r>
      <w:r w:rsidR="003D3E32" w:rsidRPr="008524EF">
        <w:rPr>
          <w:i/>
          <w:iCs/>
        </w:rPr>
        <w:t>.</w:t>
      </w:r>
      <w:r w:rsidR="003D3E32" w:rsidRPr="008524EF">
        <w:t>, 17</w:t>
      </w:r>
      <w:r w:rsidR="00A05BBF">
        <w:t xml:space="preserve"> (1987)</w:t>
      </w:r>
      <w:r w:rsidRPr="008524EF">
        <w:t xml:space="preserve"> 1083–1092.</w:t>
      </w:r>
    </w:p>
    <w:p w14:paraId="7A1CAC6F" w14:textId="77777777" w:rsidR="007E1466" w:rsidRPr="008524EF" w:rsidRDefault="007E1466" w:rsidP="003D3E32">
      <w:pPr>
        <w:pStyle w:val="NormalWeb"/>
        <w:ind w:left="640" w:hanging="640"/>
      </w:pPr>
      <w:r w:rsidRPr="008524EF">
        <w:t>[13]</w:t>
      </w:r>
      <w:r w:rsidRPr="008524EF">
        <w:tab/>
      </w:r>
      <w:r w:rsidR="003D3E32">
        <w:t>A</w:t>
      </w:r>
      <w:r w:rsidRPr="008524EF">
        <w:t>.J. Bard, R</w:t>
      </w:r>
      <w:r w:rsidR="003D3E32">
        <w:t>.</w:t>
      </w:r>
      <w:r w:rsidRPr="008524EF">
        <w:t xml:space="preserve"> Parsons, </w:t>
      </w:r>
      <w:r w:rsidRPr="008524EF">
        <w:rPr>
          <w:i/>
          <w:iCs/>
        </w:rPr>
        <w:t xml:space="preserve">Standard </w:t>
      </w:r>
      <w:r w:rsidR="003D3E32">
        <w:rPr>
          <w:i/>
          <w:iCs/>
        </w:rPr>
        <w:t>p</w:t>
      </w:r>
      <w:r w:rsidRPr="008524EF">
        <w:rPr>
          <w:i/>
          <w:iCs/>
        </w:rPr>
        <w:t xml:space="preserve">otentials in </w:t>
      </w:r>
      <w:r w:rsidR="003D3E32">
        <w:rPr>
          <w:i/>
          <w:iCs/>
        </w:rPr>
        <w:t>a</w:t>
      </w:r>
      <w:r w:rsidRPr="008524EF">
        <w:rPr>
          <w:i/>
          <w:iCs/>
        </w:rPr>
        <w:t xml:space="preserve">queous </w:t>
      </w:r>
      <w:r w:rsidR="003D3E32">
        <w:rPr>
          <w:i/>
          <w:iCs/>
        </w:rPr>
        <w:t>s</w:t>
      </w:r>
      <w:r w:rsidRPr="008524EF">
        <w:rPr>
          <w:i/>
          <w:iCs/>
        </w:rPr>
        <w:t>olution (</w:t>
      </w:r>
      <w:r w:rsidR="003D3E32">
        <w:rPr>
          <w:i/>
          <w:iCs/>
        </w:rPr>
        <w:t>m</w:t>
      </w:r>
      <w:r w:rsidRPr="008524EF">
        <w:rPr>
          <w:i/>
          <w:iCs/>
        </w:rPr>
        <w:t>onographs in Electroanalytical Chemistry &amp; Electrochemistry)</w:t>
      </w:r>
      <w:r w:rsidRPr="008524EF">
        <w:t>. Marcel Dekker, Inc., 1985.</w:t>
      </w:r>
    </w:p>
    <w:p w14:paraId="39101EAD" w14:textId="77777777" w:rsidR="007E1466" w:rsidRPr="008524EF" w:rsidRDefault="007E1466" w:rsidP="00F67EDE">
      <w:pPr>
        <w:pStyle w:val="NormalWeb"/>
        <w:ind w:left="640" w:hanging="640"/>
      </w:pPr>
      <w:r w:rsidRPr="008524EF">
        <w:t>[14]</w:t>
      </w:r>
      <w:r w:rsidRPr="008524EF">
        <w:tab/>
        <w:t>G. Milazzo, S. Caroli, R.D. Braun, Tables of Standard Electr</w:t>
      </w:r>
      <w:r w:rsidR="007A0BF4">
        <w:t>ode Potentials,</w:t>
      </w:r>
      <w:r w:rsidRPr="008524EF">
        <w:t xml:space="preserve"> </w:t>
      </w:r>
      <w:r w:rsidR="007A0BF4">
        <w:rPr>
          <w:i/>
          <w:iCs/>
        </w:rPr>
        <w:t>J. Electrochem. Soc.,</w:t>
      </w:r>
      <w:r w:rsidR="0041214C">
        <w:t xml:space="preserve"> 125</w:t>
      </w:r>
      <w:r w:rsidR="003D3E32">
        <w:t xml:space="preserve"> (</w:t>
      </w:r>
      <w:r w:rsidR="003D3E32" w:rsidRPr="008524EF">
        <w:t>1978</w:t>
      </w:r>
      <w:r w:rsidR="003D3E32">
        <w:t>)</w:t>
      </w:r>
      <w:r w:rsidRPr="008524EF">
        <w:t xml:space="preserve"> 261C–261C.</w:t>
      </w:r>
    </w:p>
    <w:p w14:paraId="3A75B288" w14:textId="77777777" w:rsidR="007E1466" w:rsidRPr="008524EF" w:rsidRDefault="007E1466" w:rsidP="003D3E32">
      <w:pPr>
        <w:pStyle w:val="NormalWeb"/>
        <w:ind w:left="640" w:hanging="640"/>
      </w:pPr>
      <w:r w:rsidRPr="008524EF">
        <w:t>[15]</w:t>
      </w:r>
      <w:r w:rsidRPr="008524EF">
        <w:tab/>
        <w:t>B. Avasarala, R. Moore, P. Haldar, Surface oxidation of carbon supports due to potential cycling</w:t>
      </w:r>
      <w:r w:rsidR="00B52C77">
        <w:t xml:space="preserve"> under PEM fuel cell conditions, </w:t>
      </w:r>
      <w:r w:rsidRPr="008524EF">
        <w:rPr>
          <w:i/>
          <w:iCs/>
        </w:rPr>
        <w:t>Electrochim. Acta</w:t>
      </w:r>
      <w:r w:rsidRPr="008524EF">
        <w:t>, 55</w:t>
      </w:r>
      <w:r w:rsidR="003D3E32">
        <w:t xml:space="preserve"> (</w:t>
      </w:r>
      <w:r w:rsidR="003D3E32" w:rsidRPr="008524EF">
        <w:t>2010</w:t>
      </w:r>
      <w:r w:rsidR="003D3E32">
        <w:t>)</w:t>
      </w:r>
      <w:r w:rsidRPr="008524EF">
        <w:t xml:space="preserve"> 4765–4771.</w:t>
      </w:r>
    </w:p>
    <w:p w14:paraId="504EE385" w14:textId="77777777" w:rsidR="007E1466" w:rsidRPr="008524EF" w:rsidRDefault="007E1466" w:rsidP="003D3E32">
      <w:pPr>
        <w:pStyle w:val="NormalWeb"/>
        <w:ind w:left="640" w:hanging="640"/>
      </w:pPr>
      <w:r w:rsidRPr="008524EF">
        <w:t>[16]</w:t>
      </w:r>
      <w:r w:rsidRPr="008524EF">
        <w:tab/>
        <w:t>M.N. Golovin, I. Kuznetsov, I. Atijosan, L.A. Tinker, C.S. Pedi</w:t>
      </w:r>
      <w:r w:rsidR="0041214C">
        <w:t>cini, Influence of c</w:t>
      </w:r>
      <w:r w:rsidRPr="008524EF">
        <w:t xml:space="preserve">arbon </w:t>
      </w:r>
      <w:r w:rsidR="0041214C">
        <w:t>structure and physical properties on the corrosion behavior in c</w:t>
      </w:r>
      <w:r w:rsidRPr="008524EF">
        <w:t xml:space="preserve">arbon </w:t>
      </w:r>
      <w:r w:rsidR="0041214C">
        <w:t>based air e</w:t>
      </w:r>
      <w:r w:rsidRPr="008524EF">
        <w:t>l</w:t>
      </w:r>
      <w:r w:rsidR="0041214C">
        <w:t>ectrodes for zinc air b</w:t>
      </w:r>
      <w:r w:rsidR="007A0BF4">
        <w:t xml:space="preserve">atteries, </w:t>
      </w:r>
      <w:r w:rsidRPr="008524EF">
        <w:rPr>
          <w:i/>
          <w:iCs/>
        </w:rPr>
        <w:t>MRS Online Proc. Libr. Arch.</w:t>
      </w:r>
      <w:r w:rsidRPr="008524EF">
        <w:t>, 496</w:t>
      </w:r>
      <w:r w:rsidR="003D3E32">
        <w:t xml:space="preserve"> (</w:t>
      </w:r>
      <w:r w:rsidR="003D3E32" w:rsidRPr="008524EF">
        <w:t>1997</w:t>
      </w:r>
      <w:r w:rsidR="003D3E32">
        <w:t>)</w:t>
      </w:r>
      <w:r w:rsidRPr="008524EF">
        <w:t xml:space="preserve"> 43</w:t>
      </w:r>
      <w:r w:rsidR="003D3E32">
        <w:t>-50</w:t>
      </w:r>
      <w:r w:rsidRPr="008524EF">
        <w:t>.</w:t>
      </w:r>
    </w:p>
    <w:p w14:paraId="7D7B5688" w14:textId="77777777" w:rsidR="00C868E1" w:rsidRPr="008524EF" w:rsidRDefault="00645065" w:rsidP="003D3E32">
      <w:pPr>
        <w:pStyle w:val="NormalWeb"/>
        <w:ind w:left="640" w:hanging="640"/>
      </w:pPr>
      <w:r>
        <w:t>[17]</w:t>
      </w:r>
      <w:r>
        <w:tab/>
        <w:t xml:space="preserve">T. Engl, L. Gubler, </w:t>
      </w:r>
      <w:r w:rsidR="00C868E1">
        <w:t>T.</w:t>
      </w:r>
      <w:r w:rsidR="007E1466" w:rsidRPr="008524EF">
        <w:t>J. Schmidt,</w:t>
      </w:r>
      <w:r>
        <w:t xml:space="preserve"> Think different! </w:t>
      </w:r>
      <w:r w:rsidR="003D3E32">
        <w:t>c</w:t>
      </w:r>
      <w:r>
        <w:t>arbon corrosion mitigation strategy in high t</w:t>
      </w:r>
      <w:r w:rsidR="007E1466" w:rsidRPr="008524EF">
        <w:t>emper</w:t>
      </w:r>
      <w:r>
        <w:t xml:space="preserve">ature PEFC: </w:t>
      </w:r>
      <w:r w:rsidR="003D3E32">
        <w:t>a</w:t>
      </w:r>
      <w:r>
        <w:t xml:space="preserve"> rapid aging s</w:t>
      </w:r>
      <w:r w:rsidR="007A0BF4">
        <w:t xml:space="preserve">tudy, </w:t>
      </w:r>
      <w:r w:rsidR="007E1466" w:rsidRPr="008524EF">
        <w:rPr>
          <w:i/>
          <w:iCs/>
        </w:rPr>
        <w:t>J. Electrochem. Soc.</w:t>
      </w:r>
      <w:r w:rsidR="007E1466" w:rsidRPr="008524EF">
        <w:t>, 162</w:t>
      </w:r>
      <w:r w:rsidR="003D3E32">
        <w:t xml:space="preserve"> (</w:t>
      </w:r>
      <w:r w:rsidR="003D3E32" w:rsidRPr="008524EF">
        <w:t>2015</w:t>
      </w:r>
      <w:r w:rsidR="003D3E32">
        <w:t xml:space="preserve">) </w:t>
      </w:r>
      <w:r w:rsidR="007E1466" w:rsidRPr="008524EF">
        <w:t>F291–F297.</w:t>
      </w:r>
    </w:p>
    <w:p w14:paraId="7FB38ADA" w14:textId="77777777" w:rsidR="007E1466" w:rsidRPr="008524EF" w:rsidRDefault="007E1466" w:rsidP="003D3E32">
      <w:pPr>
        <w:pStyle w:val="NormalWeb"/>
        <w:ind w:left="640" w:hanging="640"/>
      </w:pPr>
      <w:r w:rsidRPr="008524EF">
        <w:t>[18]</w:t>
      </w:r>
      <w:r w:rsidRPr="008524EF">
        <w:tab/>
        <w:t xml:space="preserve">M. Brodt, T. Han, N. Dale, E. Niangar, R. Wycisk, P. Pintauro, Fabrication, </w:t>
      </w:r>
      <w:r w:rsidR="003D3E32">
        <w:t>i</w:t>
      </w:r>
      <w:r w:rsidRPr="008524EF">
        <w:t>n-</w:t>
      </w:r>
      <w:r w:rsidR="003D3E32">
        <w:t>s</w:t>
      </w:r>
      <w:r w:rsidRPr="008524EF">
        <w:t xml:space="preserve">itu </w:t>
      </w:r>
      <w:r w:rsidR="003D3E32">
        <w:t>p</w:t>
      </w:r>
      <w:r w:rsidRPr="008524EF">
        <w:t xml:space="preserve">erformance, and </w:t>
      </w:r>
      <w:r w:rsidR="003D3E32">
        <w:t>d</w:t>
      </w:r>
      <w:r w:rsidRPr="008524EF">
        <w:t>urability of</w:t>
      </w:r>
      <w:r w:rsidR="00B52C77">
        <w:t xml:space="preserve"> </w:t>
      </w:r>
      <w:r w:rsidR="003D3E32">
        <w:t>n</w:t>
      </w:r>
      <w:r w:rsidR="00B52C77">
        <w:t xml:space="preserve">anofiber </w:t>
      </w:r>
      <w:r w:rsidR="003D3E32">
        <w:t>f</w:t>
      </w:r>
      <w:r w:rsidR="00B52C77">
        <w:t xml:space="preserve">uel </w:t>
      </w:r>
      <w:r w:rsidR="003D3E32">
        <w:t>c</w:t>
      </w:r>
      <w:r w:rsidR="00B52C77">
        <w:t xml:space="preserve">ell </w:t>
      </w:r>
      <w:r w:rsidR="003D3E32">
        <w:t>e</w:t>
      </w:r>
      <w:r w:rsidR="00B52C77">
        <w:t xml:space="preserve">lectrodes, </w:t>
      </w:r>
      <w:r w:rsidRPr="008524EF">
        <w:rPr>
          <w:i/>
          <w:iCs/>
        </w:rPr>
        <w:t>J. Electrochem. Soc.</w:t>
      </w:r>
      <w:r w:rsidRPr="008524EF">
        <w:t>, 162</w:t>
      </w:r>
      <w:r w:rsidR="003D3E32">
        <w:t xml:space="preserve"> (2015) </w:t>
      </w:r>
      <w:r w:rsidRPr="008524EF">
        <w:t>F84–F91.</w:t>
      </w:r>
    </w:p>
    <w:p w14:paraId="25E2B952" w14:textId="77777777" w:rsidR="007E1466" w:rsidRPr="008524EF" w:rsidRDefault="007E1466" w:rsidP="003D3E32">
      <w:pPr>
        <w:pStyle w:val="NormalWeb"/>
        <w:ind w:left="640" w:hanging="640"/>
      </w:pPr>
      <w:r w:rsidRPr="008524EF">
        <w:t>[19]</w:t>
      </w:r>
      <w:r w:rsidRPr="008524EF">
        <w:tab/>
        <w:t>C. A</w:t>
      </w:r>
      <w:r w:rsidR="003D3E32">
        <w:t>legre, A. Stassi, E. Modica, C.L</w:t>
      </w:r>
      <w:r w:rsidRPr="008524EF">
        <w:t>o Vecchio, A.S. Arico, V. Baglio, Investigation of the activity and stability of Pd-based catalysts towards the oxygen reduction (ORR) and evolution reacti</w:t>
      </w:r>
      <w:r w:rsidR="00B52C77">
        <w:t xml:space="preserve">ons (OER) in iron-air batteries, </w:t>
      </w:r>
      <w:r w:rsidRPr="008524EF">
        <w:rPr>
          <w:i/>
          <w:iCs/>
        </w:rPr>
        <w:t>RSC Adv.</w:t>
      </w:r>
      <w:r w:rsidRPr="008524EF">
        <w:t>, 5</w:t>
      </w:r>
      <w:r w:rsidR="003D3E32">
        <w:t xml:space="preserve"> (2015) </w:t>
      </w:r>
      <w:r w:rsidRPr="008524EF">
        <w:t>25424–25427.</w:t>
      </w:r>
    </w:p>
    <w:p w14:paraId="05EC3677" w14:textId="77777777" w:rsidR="007E1466" w:rsidRPr="008524EF" w:rsidRDefault="007E1466" w:rsidP="003D3E32">
      <w:pPr>
        <w:pStyle w:val="NormalWeb"/>
        <w:ind w:left="640" w:hanging="640"/>
      </w:pPr>
      <w:r w:rsidRPr="008524EF">
        <w:t>[20]</w:t>
      </w:r>
      <w:r w:rsidRPr="008524EF">
        <w:tab/>
        <w:t>R.D. McKerracher, C. Alegre, V. Baglio, A.S. Aricò, C. Ponce de León, F. Mornaghini, M. Rodlert, F.C. Walsh, A nanostructured bifunctional Pd/C gas-diffusion el</w:t>
      </w:r>
      <w:r w:rsidR="00144864">
        <w:t xml:space="preserve">ectrode for metal-air batteries, </w:t>
      </w:r>
      <w:r w:rsidRPr="008524EF">
        <w:rPr>
          <w:i/>
          <w:iCs/>
        </w:rPr>
        <w:t>Electrochim. Acta</w:t>
      </w:r>
      <w:r w:rsidRPr="008524EF">
        <w:t>, 174</w:t>
      </w:r>
      <w:r w:rsidR="003D3E32">
        <w:t xml:space="preserve"> (2015) </w:t>
      </w:r>
      <w:r w:rsidRPr="008524EF">
        <w:t>508–515.</w:t>
      </w:r>
    </w:p>
    <w:p w14:paraId="51F22522" w14:textId="77777777" w:rsidR="007E1466" w:rsidRPr="008524EF" w:rsidRDefault="007E1466" w:rsidP="00F67EDE">
      <w:pPr>
        <w:pStyle w:val="NormalWeb"/>
        <w:ind w:left="640" w:hanging="640"/>
      </w:pPr>
      <w:r w:rsidRPr="008524EF">
        <w:t>[21]</w:t>
      </w:r>
      <w:r w:rsidRPr="008524EF">
        <w:tab/>
        <w:t>L.F. Arenas, F.C. Walsh, C. P</w:t>
      </w:r>
      <w:r w:rsidR="003D3E32">
        <w:t>once</w:t>
      </w:r>
      <w:r w:rsidRPr="008524EF">
        <w:t xml:space="preserve"> de León, 3D-</w:t>
      </w:r>
      <w:r w:rsidR="003D3E32">
        <w:t>p</w:t>
      </w:r>
      <w:r w:rsidRPr="008524EF">
        <w:t xml:space="preserve">rinting of </w:t>
      </w:r>
      <w:r w:rsidR="003D3E32">
        <w:t>r</w:t>
      </w:r>
      <w:r w:rsidRPr="008524EF">
        <w:t xml:space="preserve">edox </w:t>
      </w:r>
      <w:r w:rsidR="003D3E32">
        <w:t>f</w:t>
      </w:r>
      <w:r w:rsidRPr="008524EF">
        <w:t xml:space="preserve">low </w:t>
      </w:r>
      <w:r w:rsidR="003D3E32">
        <w:t>b</w:t>
      </w:r>
      <w:r w:rsidRPr="008524EF">
        <w:t xml:space="preserve">atteries for </w:t>
      </w:r>
      <w:r w:rsidR="003D3E32">
        <w:t>e</w:t>
      </w:r>
      <w:r w:rsidRPr="008524EF">
        <w:t xml:space="preserve">nergy </w:t>
      </w:r>
      <w:r w:rsidR="003D3E32">
        <w:t>s</w:t>
      </w:r>
      <w:r w:rsidRPr="008524EF">
        <w:t xml:space="preserve">torage: </w:t>
      </w:r>
      <w:r w:rsidR="003D3E32">
        <w:t>a</w:t>
      </w:r>
      <w:r w:rsidRPr="008524EF">
        <w:t xml:space="preserve"> </w:t>
      </w:r>
      <w:r w:rsidR="003D3E32">
        <w:t>r</w:t>
      </w:r>
      <w:r w:rsidR="00144864">
        <w:t xml:space="preserve">apid </w:t>
      </w:r>
      <w:r w:rsidR="003D3E32">
        <w:t>p</w:t>
      </w:r>
      <w:r w:rsidR="00144864">
        <w:t xml:space="preserve">rototype </w:t>
      </w:r>
      <w:r w:rsidR="003D3E32">
        <w:t>l</w:t>
      </w:r>
      <w:r w:rsidR="00144864">
        <w:t xml:space="preserve">aboratory </w:t>
      </w:r>
      <w:r w:rsidR="003D3E32">
        <w:t>c</w:t>
      </w:r>
      <w:r w:rsidR="00144864">
        <w:t xml:space="preserve">ell, </w:t>
      </w:r>
      <w:r w:rsidRPr="008524EF">
        <w:rPr>
          <w:i/>
          <w:iCs/>
        </w:rPr>
        <w:t>ECS J. Solid State Sci. Technol.</w:t>
      </w:r>
      <w:r w:rsidRPr="008524EF">
        <w:t>,</w:t>
      </w:r>
      <w:r w:rsidR="003D3E32">
        <w:t xml:space="preserve"> </w:t>
      </w:r>
      <w:r w:rsidRPr="008524EF">
        <w:t>4</w:t>
      </w:r>
      <w:r w:rsidR="003D3E32">
        <w:t xml:space="preserve"> (2015) </w:t>
      </w:r>
      <w:r w:rsidRPr="008524EF">
        <w:t>P3080–P3085.</w:t>
      </w:r>
    </w:p>
    <w:p w14:paraId="51876224" w14:textId="77777777" w:rsidR="007E1466" w:rsidRPr="008524EF" w:rsidRDefault="007E1466" w:rsidP="00C175E7">
      <w:pPr>
        <w:pStyle w:val="NormalWeb"/>
        <w:ind w:left="640" w:hanging="640"/>
      </w:pPr>
      <w:r w:rsidRPr="008524EF">
        <w:t>[22]</w:t>
      </w:r>
      <w:r w:rsidRPr="008524EF">
        <w:tab/>
        <w:t xml:space="preserve">C. Ponce </w:t>
      </w:r>
      <w:r w:rsidR="003D3E32">
        <w:t>d</w:t>
      </w:r>
      <w:r w:rsidRPr="008524EF">
        <w:t>e Le</w:t>
      </w:r>
      <w:r w:rsidR="00AF4474" w:rsidRPr="008524EF">
        <w:t>ó</w:t>
      </w:r>
      <w:r w:rsidRPr="008524EF">
        <w:t xml:space="preserve">n, W. Hussey, F. Frazao, D. Jones, E. Ruggeri, </w:t>
      </w:r>
      <w:r w:rsidR="00C175E7">
        <w:t>S. Tzortzatos, R.D. Mckerracher, R.G.A. Wills, S. Yang, F.C. Walsh,</w:t>
      </w:r>
      <w:r w:rsidR="00C175E7" w:rsidRPr="008524EF">
        <w:t xml:space="preserve"> </w:t>
      </w:r>
      <w:r w:rsidRPr="008524EF">
        <w:t>The 3D printing of a polymeric electrochemical cell b</w:t>
      </w:r>
      <w:r w:rsidR="00D74186">
        <w:t xml:space="preserve">ody and its characterisation, </w:t>
      </w:r>
      <w:r w:rsidRPr="008524EF">
        <w:rPr>
          <w:i/>
          <w:iCs/>
        </w:rPr>
        <w:t>Chem. Eng. Trans</w:t>
      </w:r>
      <w:r w:rsidR="003D3E32">
        <w:rPr>
          <w:i/>
          <w:iCs/>
        </w:rPr>
        <w:t>.,</w:t>
      </w:r>
      <w:r w:rsidRPr="008524EF">
        <w:t xml:space="preserve"> 41</w:t>
      </w:r>
      <w:r w:rsidR="003D3E32">
        <w:t xml:space="preserve"> (2014) </w:t>
      </w:r>
      <w:r w:rsidRPr="008524EF">
        <w:t>1–6.</w:t>
      </w:r>
    </w:p>
    <w:p w14:paraId="51CCE248" w14:textId="77777777" w:rsidR="007E1466" w:rsidRPr="008524EF" w:rsidRDefault="007E1466" w:rsidP="00C175E7">
      <w:pPr>
        <w:pStyle w:val="NormalWeb"/>
        <w:ind w:left="640" w:hanging="640"/>
      </w:pPr>
      <w:r w:rsidRPr="008524EF">
        <w:t>[23]</w:t>
      </w:r>
      <w:r w:rsidRPr="008524EF">
        <w:tab/>
        <w:t>S.V Mu</w:t>
      </w:r>
      <w:r w:rsidR="00AF4474">
        <w:t>rphy</w:t>
      </w:r>
      <w:r w:rsidR="00C175E7">
        <w:t>,</w:t>
      </w:r>
      <w:r w:rsidR="00AF4474">
        <w:t xml:space="preserve"> A. Atala, 3D printing</w:t>
      </w:r>
      <w:r w:rsidRPr="008524EF">
        <w:t xml:space="preserve"> </w:t>
      </w:r>
      <w:r w:rsidR="00AF4474">
        <w:t xml:space="preserve">, </w:t>
      </w:r>
      <w:r w:rsidRPr="008524EF">
        <w:rPr>
          <w:i/>
          <w:iCs/>
        </w:rPr>
        <w:t>Nat. Biotechnol.</w:t>
      </w:r>
      <w:r w:rsidRPr="008524EF">
        <w:t>, 32</w:t>
      </w:r>
      <w:r w:rsidR="00C175E7">
        <w:t xml:space="preserve"> (2014) </w:t>
      </w:r>
      <w:r w:rsidRPr="008524EF">
        <w:t>773–785.</w:t>
      </w:r>
    </w:p>
    <w:p w14:paraId="3C11D0E1" w14:textId="77777777" w:rsidR="007E1466" w:rsidRPr="008524EF" w:rsidRDefault="007E1466" w:rsidP="00C175E7">
      <w:pPr>
        <w:pStyle w:val="NormalWeb"/>
        <w:ind w:left="640" w:hanging="640"/>
      </w:pPr>
      <w:r w:rsidRPr="008524EF">
        <w:t>[24]</w:t>
      </w:r>
      <w:r w:rsidRPr="008524EF">
        <w:tab/>
        <w:t>R</w:t>
      </w:r>
      <w:r w:rsidR="00C175E7">
        <w:t>.</w:t>
      </w:r>
      <w:r w:rsidRPr="008524EF">
        <w:t>D. McKerracher, H.A. Figueredo-Rodríguez, C. Ponce de León, C. Alegre, V. Baglio, A.S. Aricò, F.C. Walsh, A high-performance, bifunctional oxygen electrode catalysed with palladium a</w:t>
      </w:r>
      <w:r w:rsidR="00AF4474">
        <w:t xml:space="preserve">nd nickel-iron hexacyanoferrate, </w:t>
      </w:r>
      <w:r w:rsidRPr="008524EF">
        <w:rPr>
          <w:i/>
          <w:iCs/>
        </w:rPr>
        <w:t>Electrochim. Acta</w:t>
      </w:r>
      <w:r w:rsidRPr="008524EF">
        <w:t>, 206</w:t>
      </w:r>
      <w:r w:rsidR="00C175E7">
        <w:t xml:space="preserve"> (2016) </w:t>
      </w:r>
      <w:r w:rsidR="00C175E7" w:rsidRPr="008524EF">
        <w:t>127</w:t>
      </w:r>
      <w:r w:rsidRPr="008524EF">
        <w:t>–133.</w:t>
      </w:r>
    </w:p>
    <w:p w14:paraId="128710B9" w14:textId="77777777" w:rsidR="007E1466" w:rsidRPr="008524EF" w:rsidRDefault="007E1466" w:rsidP="00C175E7">
      <w:pPr>
        <w:pStyle w:val="NormalWeb"/>
        <w:ind w:left="640" w:hanging="640"/>
      </w:pPr>
      <w:r w:rsidRPr="008524EF">
        <w:t>[25]</w:t>
      </w:r>
      <w:r w:rsidRPr="008524EF">
        <w:tab/>
        <w:t>R. Adams</w:t>
      </w:r>
      <w:r w:rsidR="00C175E7">
        <w:t>,</w:t>
      </w:r>
      <w:r w:rsidRPr="008524EF">
        <w:t xml:space="preserve"> R.L. Shriner, Platinum oxide as a catalyst in the reduction of organic compounds. </w:t>
      </w:r>
      <w:r w:rsidR="00C175E7">
        <w:t>P</w:t>
      </w:r>
      <w:r w:rsidRPr="008524EF">
        <w:t>reparation and properties of the oxide of platinum obtained by the fusion of chloropla</w:t>
      </w:r>
      <w:r w:rsidR="00AF4474">
        <w:t xml:space="preserve">tinic acid with sodium nitrate, </w:t>
      </w:r>
      <w:r w:rsidRPr="008524EF">
        <w:rPr>
          <w:i/>
          <w:iCs/>
        </w:rPr>
        <w:t>J. Am. Chem. Soc.</w:t>
      </w:r>
      <w:r w:rsidRPr="008524EF">
        <w:t>, 45</w:t>
      </w:r>
      <w:r w:rsidR="00C175E7">
        <w:t xml:space="preserve"> (</w:t>
      </w:r>
      <w:r w:rsidR="00C175E7" w:rsidRPr="008524EF">
        <w:t>1923</w:t>
      </w:r>
      <w:r w:rsidR="00C175E7">
        <w:t>)</w:t>
      </w:r>
      <w:r w:rsidRPr="008524EF">
        <w:t xml:space="preserve"> 2171–2179.</w:t>
      </w:r>
    </w:p>
    <w:p w14:paraId="62993989" w14:textId="77777777" w:rsidR="007E1466" w:rsidRPr="008524EF" w:rsidRDefault="007E1466" w:rsidP="00F67EDE">
      <w:pPr>
        <w:pStyle w:val="NormalWeb"/>
        <w:ind w:left="640" w:hanging="640"/>
      </w:pPr>
      <w:r w:rsidRPr="008524EF">
        <w:t>[26]</w:t>
      </w:r>
      <w:r w:rsidRPr="008524EF">
        <w:tab/>
        <w:t>S. Siracusano, N. Van Dijk, E. Payne-Johnson, V. Baglio, A.S. Aricò, Nanosized IrO</w:t>
      </w:r>
      <w:r w:rsidRPr="00134751">
        <w:rPr>
          <w:vertAlign w:val="subscript"/>
        </w:rPr>
        <w:t>x</w:t>
      </w:r>
      <w:r w:rsidRPr="008524EF">
        <w:t xml:space="preserve"> and IrRuO</w:t>
      </w:r>
      <w:r w:rsidRPr="00134751">
        <w:rPr>
          <w:vertAlign w:val="subscript"/>
        </w:rPr>
        <w:t>x</w:t>
      </w:r>
      <w:r w:rsidRPr="008524EF">
        <w:t xml:space="preserve"> electrocatalysts for the O</w:t>
      </w:r>
      <w:r w:rsidRPr="008524EF">
        <w:rPr>
          <w:vertAlign w:val="subscript"/>
        </w:rPr>
        <w:t>2</w:t>
      </w:r>
      <w:r w:rsidRPr="008524EF">
        <w:t xml:space="preserve"> evolution reac</w:t>
      </w:r>
      <w:r w:rsidR="00AF4474">
        <w:t xml:space="preserve">tion in PEM water electrolysers, </w:t>
      </w:r>
      <w:r w:rsidRPr="008524EF">
        <w:rPr>
          <w:i/>
          <w:iCs/>
        </w:rPr>
        <w:t>Appl. Catal. B Environ.</w:t>
      </w:r>
      <w:r w:rsidRPr="008524EF">
        <w:t>, 164</w:t>
      </w:r>
      <w:r w:rsidR="00133D45">
        <w:t xml:space="preserve"> (2015) </w:t>
      </w:r>
      <w:r w:rsidRPr="008524EF">
        <w:t>488–495.</w:t>
      </w:r>
    </w:p>
    <w:p w14:paraId="2B411CAE" w14:textId="77777777" w:rsidR="007E1466" w:rsidRPr="008524EF" w:rsidRDefault="007E1466" w:rsidP="00133D45">
      <w:pPr>
        <w:pStyle w:val="NormalWeb"/>
        <w:ind w:left="640" w:hanging="640"/>
      </w:pPr>
      <w:r w:rsidRPr="008524EF">
        <w:t>[27]</w:t>
      </w:r>
      <w:r w:rsidRPr="008524EF">
        <w:tab/>
        <w:t>N. Randrianantoandro, A. Mercier,</w:t>
      </w:r>
      <w:r w:rsidR="00C675D3">
        <w:t xml:space="preserve"> M. Hervieu, J. </w:t>
      </w:r>
      <w:r w:rsidRPr="008524EF">
        <w:t xml:space="preserve">Grenèche, Direct phase transformation from hematite to maghemite </w:t>
      </w:r>
      <w:r w:rsidR="00C675D3">
        <w:t xml:space="preserve">during high energy ball milling, </w:t>
      </w:r>
      <w:r w:rsidR="00133D45" w:rsidRPr="00133D45">
        <w:rPr>
          <w:i/>
          <w:iCs/>
        </w:rPr>
        <w:t>Mater Lett</w:t>
      </w:r>
      <w:r w:rsidR="00133D45">
        <w:t>., 47 (</w:t>
      </w:r>
      <w:r w:rsidRPr="008524EF">
        <w:t>2001</w:t>
      </w:r>
      <w:r w:rsidR="00133D45">
        <w:t>) 150-158</w:t>
      </w:r>
      <w:r w:rsidRPr="008524EF">
        <w:t>.</w:t>
      </w:r>
    </w:p>
    <w:p w14:paraId="7BF605DD" w14:textId="77777777" w:rsidR="007E1466" w:rsidRPr="008524EF" w:rsidRDefault="007E1466" w:rsidP="00133D45">
      <w:pPr>
        <w:pStyle w:val="NormalWeb"/>
        <w:ind w:left="640" w:hanging="640"/>
      </w:pPr>
      <w:r w:rsidRPr="008524EF">
        <w:t>[28]</w:t>
      </w:r>
      <w:r w:rsidRPr="008524EF">
        <w:tab/>
        <w:t>W. Kim, C.-Y. Suh, S.-W. Cho, K.-M. Roh, H. Kwon, K. Song, I.-J. Shon, A new method for the identification and quantification of magnetite–maghemite mixture using conventio</w:t>
      </w:r>
      <w:r w:rsidR="00C675D3">
        <w:t xml:space="preserve">nal X-ray diffraction technique, </w:t>
      </w:r>
      <w:r w:rsidRPr="008524EF">
        <w:rPr>
          <w:i/>
          <w:iCs/>
        </w:rPr>
        <w:t>Talanta</w:t>
      </w:r>
      <w:r w:rsidRPr="008524EF">
        <w:t>, 94</w:t>
      </w:r>
      <w:r w:rsidR="00133D45">
        <w:t xml:space="preserve"> (2012) </w:t>
      </w:r>
      <w:r w:rsidRPr="008524EF">
        <w:t>348–352.</w:t>
      </w:r>
    </w:p>
    <w:p w14:paraId="284BFA81" w14:textId="77777777" w:rsidR="007E1466" w:rsidRPr="008524EF" w:rsidRDefault="007E1466" w:rsidP="00133D45">
      <w:pPr>
        <w:pStyle w:val="NormalWeb"/>
        <w:ind w:left="640" w:hanging="640"/>
      </w:pPr>
      <w:r w:rsidRPr="008524EF">
        <w:t>[29]</w:t>
      </w:r>
      <w:r w:rsidRPr="008524EF">
        <w:tab/>
        <w:t>R. Piras, M. Aresti, M. Saba, D. Maroungiu, G. Mula, F. Quochi, A. Mura, C. Cannas, M. Mureddu, A. Ardu, G. Ennas, V. Calzia, A. Mattoni, A. Musinu, G. Bongiovanni, Colloidal synthesis and characterization of Bi</w:t>
      </w:r>
      <w:r w:rsidRPr="006D3404">
        <w:rPr>
          <w:vertAlign w:val="subscript"/>
        </w:rPr>
        <w:t>2</w:t>
      </w:r>
      <w:r w:rsidRPr="008524EF">
        <w:t>S</w:t>
      </w:r>
      <w:r w:rsidRPr="006D3404">
        <w:rPr>
          <w:vertAlign w:val="subscript"/>
        </w:rPr>
        <w:t>3</w:t>
      </w:r>
      <w:r w:rsidRPr="008524EF">
        <w:t xml:space="preserve"> nanoparticle</w:t>
      </w:r>
      <w:r w:rsidR="00C675D3">
        <w:t xml:space="preserve">s for photovoltaic applications, </w:t>
      </w:r>
      <w:r w:rsidRPr="008524EF">
        <w:rPr>
          <w:i/>
          <w:iCs/>
        </w:rPr>
        <w:t>J. Phys. Conf. Ser.</w:t>
      </w:r>
      <w:r w:rsidRPr="008524EF">
        <w:t>, 566</w:t>
      </w:r>
      <w:r w:rsidR="00133D45">
        <w:t xml:space="preserve"> (2014) </w:t>
      </w:r>
      <w:r w:rsidRPr="008524EF">
        <w:t>012017.</w:t>
      </w:r>
    </w:p>
    <w:p w14:paraId="05D5ED3A" w14:textId="77777777" w:rsidR="007E1466" w:rsidRPr="008524EF" w:rsidRDefault="007E1466" w:rsidP="000F5EF3">
      <w:pPr>
        <w:pStyle w:val="NormalWeb"/>
        <w:ind w:left="640" w:hanging="640"/>
      </w:pPr>
      <w:r w:rsidRPr="008524EF">
        <w:t>[30]</w:t>
      </w:r>
      <w:r w:rsidRPr="008524EF">
        <w:tab/>
        <w:t>J.O.G. Posada</w:t>
      </w:r>
      <w:r w:rsidR="000F5EF3">
        <w:t>,</w:t>
      </w:r>
      <w:r w:rsidRPr="008524EF">
        <w:t xml:space="preserve"> P.J. Hall, The </w:t>
      </w:r>
      <w:r w:rsidR="00A952D2">
        <w:t>e</w:t>
      </w:r>
      <w:r w:rsidRPr="008524EF">
        <w:t xml:space="preserve">ffect of </w:t>
      </w:r>
      <w:r w:rsidR="00A952D2">
        <w:t>e</w:t>
      </w:r>
      <w:r w:rsidRPr="008524EF">
        <w:t xml:space="preserve">lectrolyte </w:t>
      </w:r>
      <w:r w:rsidR="00A952D2">
        <w:t>a</w:t>
      </w:r>
      <w:r w:rsidRPr="008524EF">
        <w:t xml:space="preserve">dditives on the </w:t>
      </w:r>
      <w:r w:rsidR="00A952D2">
        <w:t>performance of iron based a</w:t>
      </w:r>
      <w:r w:rsidR="00C675D3">
        <w:t>no</w:t>
      </w:r>
      <w:r w:rsidR="00A952D2">
        <w:t>des for NiFe c</w:t>
      </w:r>
      <w:r w:rsidR="00C675D3">
        <w:t xml:space="preserve">ells, </w:t>
      </w:r>
      <w:r w:rsidRPr="008524EF">
        <w:rPr>
          <w:i/>
          <w:iCs/>
        </w:rPr>
        <w:t>J. Electrochem. Soc.</w:t>
      </w:r>
      <w:r w:rsidRPr="008524EF">
        <w:t>, 162</w:t>
      </w:r>
      <w:r w:rsidR="000F5EF3">
        <w:t xml:space="preserve"> (2015) </w:t>
      </w:r>
      <w:r w:rsidRPr="008524EF">
        <w:t>A2036–A2043.</w:t>
      </w:r>
    </w:p>
    <w:p w14:paraId="7AFA6CAF" w14:textId="77777777" w:rsidR="007E1466" w:rsidRPr="008524EF" w:rsidRDefault="007E1466" w:rsidP="000F5EF3">
      <w:pPr>
        <w:pStyle w:val="NormalWeb"/>
        <w:ind w:left="640" w:hanging="640"/>
      </w:pPr>
      <w:r w:rsidRPr="008524EF">
        <w:t>[31]</w:t>
      </w:r>
      <w:r w:rsidRPr="008524EF">
        <w:tab/>
        <w:t>J.O.G. Posada</w:t>
      </w:r>
      <w:r w:rsidR="000F5EF3">
        <w:t xml:space="preserve">, </w:t>
      </w:r>
      <w:r w:rsidRPr="008524EF">
        <w:t>P. J. Hall, Surface response investigation of parameters in the development of FeS based iron elec</w:t>
      </w:r>
      <w:r w:rsidR="00777CDA">
        <w:t xml:space="preserve">trodes, </w:t>
      </w:r>
      <w:r w:rsidRPr="008524EF">
        <w:rPr>
          <w:i/>
          <w:iCs/>
        </w:rPr>
        <w:t>Sustain. Energy Technol. Assessments</w:t>
      </w:r>
      <w:r w:rsidRPr="008524EF">
        <w:t>, 11</w:t>
      </w:r>
      <w:r w:rsidR="000F5EF3">
        <w:t xml:space="preserve"> (2015)</w:t>
      </w:r>
      <w:r w:rsidRPr="008524EF">
        <w:t xml:space="preserve"> 194–197.</w:t>
      </w:r>
    </w:p>
    <w:p w14:paraId="742872A0" w14:textId="77777777" w:rsidR="007E1466" w:rsidRPr="008524EF" w:rsidRDefault="007E1466" w:rsidP="000F5EF3">
      <w:pPr>
        <w:pStyle w:val="NormalWeb"/>
        <w:ind w:left="640" w:hanging="640"/>
      </w:pPr>
      <w:r w:rsidRPr="008524EF">
        <w:t>[32]</w:t>
      </w:r>
      <w:r w:rsidRPr="008524EF">
        <w:tab/>
        <w:t>J.O.G. Posada</w:t>
      </w:r>
      <w:r w:rsidR="000F5EF3">
        <w:t xml:space="preserve">, </w:t>
      </w:r>
      <w:r w:rsidRPr="008524EF">
        <w:t>P.J. Hall, Towards the development of safe and commercially viable nickel--i</w:t>
      </w:r>
      <w:r w:rsidR="00C4620C">
        <w:t>ron batteries: improvements to c</w:t>
      </w:r>
      <w:r w:rsidRPr="008524EF">
        <w:t>oulombic efficiency at high iron sulphide</w:t>
      </w:r>
      <w:r w:rsidR="00777CDA">
        <w:t xml:space="preserve"> electrode formulations, </w:t>
      </w:r>
      <w:r w:rsidRPr="008524EF">
        <w:rPr>
          <w:i/>
          <w:iCs/>
        </w:rPr>
        <w:t>J. Appl. Electrochem.</w:t>
      </w:r>
      <w:r w:rsidRPr="008524EF">
        <w:t>, 46</w:t>
      </w:r>
      <w:r w:rsidR="000F5EF3">
        <w:t xml:space="preserve"> (2016) </w:t>
      </w:r>
      <w:r w:rsidRPr="008524EF">
        <w:t>451–458.</w:t>
      </w:r>
    </w:p>
    <w:p w14:paraId="4EC26A79" w14:textId="77777777" w:rsidR="007E1466" w:rsidRPr="008524EF" w:rsidRDefault="007E1466" w:rsidP="000F5EF3">
      <w:pPr>
        <w:pStyle w:val="NormalWeb"/>
        <w:ind w:left="640" w:hanging="640"/>
      </w:pPr>
      <w:r w:rsidRPr="008524EF">
        <w:t>[33]</w:t>
      </w:r>
      <w:r w:rsidRPr="008524EF">
        <w:tab/>
        <w:t>A. Ito, L. Zhao, S. Okada, J. Yamaki, Synthesis of nano-Fe</w:t>
      </w:r>
      <w:r w:rsidRPr="000F5EF3">
        <w:rPr>
          <w:vertAlign w:val="subscript"/>
        </w:rPr>
        <w:t>3</w:t>
      </w:r>
      <w:r w:rsidRPr="008524EF">
        <w:t>O</w:t>
      </w:r>
      <w:r w:rsidRPr="000F5EF3">
        <w:rPr>
          <w:vertAlign w:val="subscript"/>
        </w:rPr>
        <w:t>4</w:t>
      </w:r>
      <w:r w:rsidRPr="008524EF">
        <w:t xml:space="preserve">-loaded tubular carbon nanofibers and their application as negative </w:t>
      </w:r>
      <w:r w:rsidR="00777CDA">
        <w:t xml:space="preserve">electrodes for Fe/air batteries, </w:t>
      </w:r>
      <w:r w:rsidRPr="008524EF">
        <w:rPr>
          <w:i/>
          <w:iCs/>
        </w:rPr>
        <w:t>J. Power Sources</w:t>
      </w:r>
      <w:r w:rsidRPr="008524EF">
        <w:t>, 196</w:t>
      </w:r>
      <w:r w:rsidR="000F5EF3">
        <w:t xml:space="preserve"> (2011) </w:t>
      </w:r>
      <w:r w:rsidRPr="008524EF">
        <w:t>8154–8159.</w:t>
      </w:r>
    </w:p>
    <w:p w14:paraId="137B71A9" w14:textId="77777777" w:rsidR="007E1466" w:rsidRPr="008524EF" w:rsidRDefault="007E1466" w:rsidP="000F5EF3">
      <w:pPr>
        <w:pStyle w:val="NormalWeb"/>
        <w:ind w:left="640" w:hanging="640"/>
      </w:pPr>
      <w:r w:rsidRPr="008524EF">
        <w:t>[34]</w:t>
      </w:r>
      <w:r w:rsidRPr="008524EF">
        <w:tab/>
        <w:t>J.O.G</w:t>
      </w:r>
      <w:r w:rsidR="000F5EF3">
        <w:t>.</w:t>
      </w:r>
      <w:r w:rsidRPr="008524EF">
        <w:t xml:space="preserve"> Posada</w:t>
      </w:r>
      <w:r w:rsidR="000F5EF3">
        <w:t>,</w:t>
      </w:r>
      <w:r w:rsidRPr="008524EF">
        <w:t xml:space="preserve"> P.J. Hall, Post-hoc comparisons among iron electrode formulations based on bismuth, bismuth sulphide, iron sulphide, and potassium sulphide under strong alkaline con</w:t>
      </w:r>
      <w:r w:rsidR="00777CDA">
        <w:t>ditions</w:t>
      </w:r>
      <w:r w:rsidR="00777CDA">
        <w:rPr>
          <w:i/>
          <w:iCs/>
        </w:rPr>
        <w:t xml:space="preserve">, </w:t>
      </w:r>
      <w:r w:rsidRPr="008524EF">
        <w:rPr>
          <w:i/>
          <w:iCs/>
        </w:rPr>
        <w:t>Power Sources</w:t>
      </w:r>
      <w:r w:rsidRPr="008524EF">
        <w:t>, 268</w:t>
      </w:r>
      <w:r w:rsidR="000F5EF3">
        <w:t xml:space="preserve"> (2014) </w:t>
      </w:r>
      <w:r w:rsidRPr="008524EF">
        <w:t>810–815.</w:t>
      </w:r>
    </w:p>
    <w:p w14:paraId="01C421BC" w14:textId="77777777" w:rsidR="007E1466" w:rsidRPr="008524EF" w:rsidRDefault="007E1466" w:rsidP="000F5EF3">
      <w:pPr>
        <w:pStyle w:val="NormalWeb"/>
        <w:ind w:left="640" w:hanging="640"/>
      </w:pPr>
      <w:r w:rsidRPr="008524EF">
        <w:t>[35]</w:t>
      </w:r>
      <w:r w:rsidRPr="008524EF">
        <w:tab/>
        <w:t xml:space="preserve">A.K. Manohar, C. Yang, S.R. Narayanan, The </w:t>
      </w:r>
      <w:r w:rsidR="000F5EF3">
        <w:t>r</w:t>
      </w:r>
      <w:r w:rsidR="000F5EF3" w:rsidRPr="008524EF">
        <w:t>ole of sulfide additives in achieving long cycle life rechargeable iron electrodes in alkaline batteries</w:t>
      </w:r>
      <w:r w:rsidRPr="008524EF">
        <w:t xml:space="preserve">, </w:t>
      </w:r>
      <w:r w:rsidRPr="008524EF">
        <w:rPr>
          <w:i/>
          <w:iCs/>
        </w:rPr>
        <w:t>J. Electrochem. Soc.</w:t>
      </w:r>
      <w:r w:rsidRPr="008524EF">
        <w:t>,</w:t>
      </w:r>
      <w:r w:rsidR="000F5EF3">
        <w:t xml:space="preserve"> </w:t>
      </w:r>
      <w:r w:rsidRPr="008524EF">
        <w:t>162</w:t>
      </w:r>
      <w:r w:rsidR="000F5EF3">
        <w:t xml:space="preserve"> (2015) </w:t>
      </w:r>
      <w:r w:rsidRPr="008524EF">
        <w:t>A1864–A1872.</w:t>
      </w:r>
    </w:p>
    <w:p w14:paraId="5C4EEBC2" w14:textId="77777777" w:rsidR="007E1466" w:rsidRPr="008524EF" w:rsidRDefault="007E1466" w:rsidP="000F5EF3">
      <w:pPr>
        <w:pStyle w:val="NormalWeb"/>
        <w:ind w:left="640" w:hanging="640"/>
      </w:pPr>
      <w:r w:rsidRPr="008524EF">
        <w:t>[36]</w:t>
      </w:r>
      <w:r w:rsidRPr="008524EF">
        <w:tab/>
        <w:t xml:space="preserve">A.K. Manohar, C. Yang, S. Malkhandi, G.K.S. Prakash, S.R. Narayanan, Enhancing the </w:t>
      </w:r>
      <w:r w:rsidR="000F5EF3">
        <w:t>p</w:t>
      </w:r>
      <w:r w:rsidRPr="008524EF">
        <w:t xml:space="preserve">erformance of the </w:t>
      </w:r>
      <w:r w:rsidR="000F5EF3">
        <w:t>r</w:t>
      </w:r>
      <w:r w:rsidRPr="008524EF">
        <w:t xml:space="preserve">echargeable </w:t>
      </w:r>
      <w:r w:rsidR="000F5EF3">
        <w:t>i</w:t>
      </w:r>
      <w:r w:rsidRPr="008524EF">
        <w:t xml:space="preserve">ron </w:t>
      </w:r>
      <w:r w:rsidR="000F5EF3">
        <w:t>e</w:t>
      </w:r>
      <w:r w:rsidRPr="008524EF">
        <w:t xml:space="preserve">lectrode in </w:t>
      </w:r>
      <w:r w:rsidR="000F5EF3">
        <w:t>a</w:t>
      </w:r>
      <w:r w:rsidRPr="008524EF">
        <w:t xml:space="preserve">lkaline </w:t>
      </w:r>
      <w:r w:rsidR="000F5EF3">
        <w:t>b</w:t>
      </w:r>
      <w:r w:rsidRPr="008524EF">
        <w:t xml:space="preserve">atteries with </w:t>
      </w:r>
      <w:r w:rsidR="000F5EF3">
        <w:t>b</w:t>
      </w:r>
      <w:r w:rsidRPr="008524EF">
        <w:t xml:space="preserve">ismuth </w:t>
      </w:r>
      <w:r w:rsidR="000F5EF3">
        <w:t>o</w:t>
      </w:r>
      <w:r w:rsidRPr="008524EF">
        <w:t xml:space="preserve">xide and </w:t>
      </w:r>
      <w:r w:rsidR="000F5EF3">
        <w:t>i</w:t>
      </w:r>
      <w:r w:rsidRPr="008524EF">
        <w:t xml:space="preserve">ron </w:t>
      </w:r>
      <w:r w:rsidR="000F5EF3">
        <w:t>s</w:t>
      </w:r>
      <w:r w:rsidRPr="008524EF">
        <w:t xml:space="preserve">ulfide </w:t>
      </w:r>
      <w:r w:rsidR="000F5EF3">
        <w:t>a</w:t>
      </w:r>
      <w:r w:rsidRPr="008524EF">
        <w:t xml:space="preserve">dditives, </w:t>
      </w:r>
      <w:r w:rsidRPr="008524EF">
        <w:rPr>
          <w:i/>
          <w:iCs/>
        </w:rPr>
        <w:t>J. Electrochem. Soc.</w:t>
      </w:r>
      <w:r w:rsidRPr="008524EF">
        <w:t>, 160</w:t>
      </w:r>
      <w:r w:rsidR="000F5EF3">
        <w:t xml:space="preserve"> (</w:t>
      </w:r>
      <w:r w:rsidR="000F5EF3" w:rsidRPr="008524EF">
        <w:t>2013</w:t>
      </w:r>
      <w:r w:rsidR="000F5EF3">
        <w:t xml:space="preserve">) </w:t>
      </w:r>
      <w:r w:rsidRPr="008524EF">
        <w:t>A2078–A2084.</w:t>
      </w:r>
    </w:p>
    <w:p w14:paraId="5AB74FBD" w14:textId="77777777" w:rsidR="007E1466" w:rsidRPr="008524EF" w:rsidRDefault="007E1466" w:rsidP="005D44D1">
      <w:pPr>
        <w:pStyle w:val="NormalWeb"/>
        <w:ind w:left="640" w:hanging="640"/>
      </w:pPr>
      <w:r w:rsidRPr="008524EF">
        <w:t>[37]</w:t>
      </w:r>
      <w:r w:rsidRPr="008524EF">
        <w:tab/>
        <w:t>J.O.G. Posada</w:t>
      </w:r>
      <w:r w:rsidR="005D44D1">
        <w:t>,</w:t>
      </w:r>
      <w:r w:rsidRPr="008524EF">
        <w:t xml:space="preserve"> P.J. Hall, The </w:t>
      </w:r>
      <w:r w:rsidR="005D44D1" w:rsidRPr="008524EF">
        <w:t xml:space="preserve">effect of electrolyte additives on the performance of iron based anodes for </w:t>
      </w:r>
      <w:r w:rsidR="005D44D1">
        <w:t>N</w:t>
      </w:r>
      <w:r w:rsidR="005D44D1" w:rsidRPr="008524EF">
        <w:t>i</w:t>
      </w:r>
      <w:r w:rsidR="005D44D1">
        <w:t>F</w:t>
      </w:r>
      <w:r w:rsidR="005D44D1" w:rsidRPr="008524EF">
        <w:t>e cells</w:t>
      </w:r>
      <w:r w:rsidRPr="008524EF">
        <w:t xml:space="preserve">, </w:t>
      </w:r>
      <w:r w:rsidRPr="008524EF">
        <w:rPr>
          <w:i/>
          <w:iCs/>
        </w:rPr>
        <w:t>J. Electrochem. Soc.</w:t>
      </w:r>
      <w:r w:rsidRPr="008524EF">
        <w:t>, 162</w:t>
      </w:r>
      <w:r w:rsidR="005D44D1">
        <w:t xml:space="preserve"> (</w:t>
      </w:r>
      <w:r w:rsidR="005D44D1" w:rsidRPr="008524EF">
        <w:t>2015</w:t>
      </w:r>
      <w:r w:rsidR="005D44D1">
        <w:t xml:space="preserve">) </w:t>
      </w:r>
      <w:r w:rsidRPr="008524EF">
        <w:t>A2036–A2043.</w:t>
      </w:r>
    </w:p>
    <w:p w14:paraId="457AE378" w14:textId="77777777" w:rsidR="007E1466" w:rsidRPr="008524EF" w:rsidRDefault="007E1466" w:rsidP="00AA70DA">
      <w:pPr>
        <w:pStyle w:val="NormalWeb"/>
        <w:ind w:left="640" w:hanging="640"/>
      </w:pPr>
      <w:r w:rsidRPr="008524EF">
        <w:t>[38]</w:t>
      </w:r>
      <w:r w:rsidRPr="008524EF">
        <w:tab/>
        <w:t xml:space="preserve">J.F. Jackovitz, G.A. Bayles, R.J. </w:t>
      </w:r>
      <w:r w:rsidR="00AA70DA" w:rsidRPr="008524EF">
        <w:t>Brodd,</w:t>
      </w:r>
      <w:r w:rsidRPr="008524EF">
        <w:t xml:space="preserve"> Iron electrode batteries, in </w:t>
      </w:r>
      <w:r w:rsidRPr="008524EF">
        <w:rPr>
          <w:i/>
          <w:iCs/>
        </w:rPr>
        <w:t>Linden’s Handbook of Batteries</w:t>
      </w:r>
      <w:r w:rsidRPr="008524EF">
        <w:t xml:space="preserve">, </w:t>
      </w:r>
      <w:r w:rsidR="00AA70DA">
        <w:t>3</w:t>
      </w:r>
      <w:r w:rsidR="00AA70DA" w:rsidRPr="00AA70DA">
        <w:rPr>
          <w:vertAlign w:val="superscript"/>
        </w:rPr>
        <w:t>rd</w:t>
      </w:r>
      <w:r w:rsidR="00AA70DA">
        <w:t xml:space="preserve"> Ed. D. Linden and T.B. </w:t>
      </w:r>
      <w:r w:rsidRPr="008524EF">
        <w:t xml:space="preserve">Reddy, Eds. New York: McGraw-Hill Education, </w:t>
      </w:r>
      <w:r w:rsidR="00AA70DA">
        <w:t>25 (</w:t>
      </w:r>
      <w:r w:rsidRPr="008524EF">
        <w:t>2002</w:t>
      </w:r>
      <w:r w:rsidR="00AA70DA">
        <w:t>)</w:t>
      </w:r>
      <w:r w:rsidRPr="008524EF">
        <w:t xml:space="preserve"> 25.1–25.6</w:t>
      </w:r>
      <w:r w:rsidR="00AA70DA">
        <w:t>.</w:t>
      </w:r>
    </w:p>
    <w:p w14:paraId="16755C52" w14:textId="77777777" w:rsidR="007E1466" w:rsidRPr="008524EF" w:rsidRDefault="007E1466">
      <w:pPr>
        <w:pStyle w:val="NormalWeb"/>
        <w:ind w:left="640" w:hanging="640"/>
      </w:pPr>
      <w:r w:rsidRPr="008524EF">
        <w:t>[39]</w:t>
      </w:r>
      <w:r w:rsidRPr="008524EF">
        <w:tab/>
        <w:t xml:space="preserve">N. Dudley, Ed., </w:t>
      </w:r>
      <w:r w:rsidRPr="008524EF">
        <w:rPr>
          <w:i/>
          <w:iCs/>
        </w:rPr>
        <w:t>Metal-air and Metal-water Batteries</w:t>
      </w:r>
      <w:r w:rsidRPr="008524EF">
        <w:t>. ECS Transactions, 2010.</w:t>
      </w:r>
    </w:p>
    <w:p w14:paraId="2F637495" w14:textId="77777777" w:rsidR="007E1466" w:rsidRPr="008524EF" w:rsidRDefault="007E1466" w:rsidP="004F1432">
      <w:pPr>
        <w:pStyle w:val="NormalWeb"/>
        <w:ind w:left="640" w:hanging="640"/>
      </w:pPr>
      <w:r w:rsidRPr="008524EF">
        <w:t>[40]</w:t>
      </w:r>
      <w:r w:rsidRPr="008524EF">
        <w:tab/>
        <w:t xml:space="preserve">F. Allebrod, C. Chatzichristodoulou, P.L. Mollerup, </w:t>
      </w:r>
      <w:r w:rsidR="004F1432">
        <w:t>M</w:t>
      </w:r>
      <w:r w:rsidRPr="008524EF">
        <w:t>.B. Mogensen,</w:t>
      </w:r>
      <w:r w:rsidR="004F1432">
        <w:t xml:space="preserve"> </w:t>
      </w:r>
      <w:r w:rsidRPr="008524EF">
        <w:t xml:space="preserve">Electrical conductivity measurements of aqueous and immobilized potassium hydroxide, </w:t>
      </w:r>
      <w:r w:rsidRPr="008524EF">
        <w:rPr>
          <w:i/>
          <w:iCs/>
        </w:rPr>
        <w:t>Int. J. Hydrogen Energy</w:t>
      </w:r>
      <w:r w:rsidRPr="008524EF">
        <w:t>, 37</w:t>
      </w:r>
      <w:r w:rsidR="004F1432">
        <w:t xml:space="preserve"> (2012) </w:t>
      </w:r>
      <w:r w:rsidRPr="008524EF">
        <w:t>16505–16514.</w:t>
      </w:r>
    </w:p>
    <w:p w14:paraId="157C33DA" w14:textId="77777777" w:rsidR="007E1466" w:rsidRPr="008524EF" w:rsidRDefault="007E1466" w:rsidP="004F1432">
      <w:pPr>
        <w:pStyle w:val="NormalWeb"/>
        <w:ind w:left="640" w:hanging="640"/>
      </w:pPr>
      <w:r w:rsidRPr="008524EF">
        <w:t>[41]</w:t>
      </w:r>
      <w:r w:rsidRPr="008524EF">
        <w:tab/>
        <w:t>A</w:t>
      </w:r>
      <w:r w:rsidR="004F1432">
        <w:t>.</w:t>
      </w:r>
      <w:r w:rsidRPr="008524EF">
        <w:t xml:space="preserve">K. Manohar, S. Malkhandi, B. Yang, C. Yang, G.K. Surya Prakash, S.R. Narayanan, A </w:t>
      </w:r>
      <w:r w:rsidR="004F1432" w:rsidRPr="008524EF">
        <w:t>high-performance rechargeable iron electrode for large-scale battery-based energy storage</w:t>
      </w:r>
      <w:r w:rsidRPr="008524EF">
        <w:t xml:space="preserve">, </w:t>
      </w:r>
      <w:r w:rsidRPr="008524EF">
        <w:rPr>
          <w:i/>
          <w:iCs/>
        </w:rPr>
        <w:t>J. Electrochem. Soc.</w:t>
      </w:r>
      <w:r w:rsidRPr="008524EF">
        <w:t>, 159</w:t>
      </w:r>
      <w:r w:rsidR="004F1432">
        <w:t xml:space="preserve"> (2012) </w:t>
      </w:r>
      <w:r w:rsidRPr="008524EF">
        <w:t>A1209–A1214.</w:t>
      </w:r>
    </w:p>
    <w:p w14:paraId="58DDDCC1" w14:textId="77777777" w:rsidR="007E1466" w:rsidRPr="008524EF" w:rsidRDefault="007E1466" w:rsidP="004F1432">
      <w:pPr>
        <w:pStyle w:val="NormalWeb"/>
        <w:ind w:left="640" w:hanging="640"/>
      </w:pPr>
      <w:r w:rsidRPr="008524EF">
        <w:t>[42]</w:t>
      </w:r>
      <w:r w:rsidRPr="008524EF">
        <w:tab/>
        <w:t xml:space="preserve">H. Kitamura, L. Zhao, B.T. Hang, S. Okada, J. Yamaki, Effect of </w:t>
      </w:r>
      <w:r w:rsidR="004F1432">
        <w:t>c</w:t>
      </w:r>
      <w:r w:rsidRPr="008524EF">
        <w:t xml:space="preserve">harge </w:t>
      </w:r>
      <w:r w:rsidR="004F1432">
        <w:t>c</w:t>
      </w:r>
      <w:r w:rsidRPr="008524EF">
        <w:t xml:space="preserve">urrent </w:t>
      </w:r>
      <w:r w:rsidR="004F1432">
        <w:t>d</w:t>
      </w:r>
      <w:r w:rsidRPr="008524EF">
        <w:t xml:space="preserve">ensity on </w:t>
      </w:r>
      <w:r w:rsidR="004F1432">
        <w:t>e</w:t>
      </w:r>
      <w:r w:rsidRPr="008524EF">
        <w:t xml:space="preserve">lectrochemical </w:t>
      </w:r>
      <w:r w:rsidR="004F1432">
        <w:t>p</w:t>
      </w:r>
      <w:r w:rsidRPr="008524EF">
        <w:t xml:space="preserve">erformance of Fe/C </w:t>
      </w:r>
      <w:r w:rsidR="004F1432">
        <w:t>e</w:t>
      </w:r>
      <w:r w:rsidRPr="008524EF">
        <w:t xml:space="preserve">lectrodes in </w:t>
      </w:r>
      <w:r w:rsidR="004F1432">
        <w:t>a</w:t>
      </w:r>
      <w:r w:rsidRPr="008524EF">
        <w:t xml:space="preserve">lkaline </w:t>
      </w:r>
      <w:r w:rsidR="004F1432">
        <w:t>s</w:t>
      </w:r>
      <w:r w:rsidRPr="008524EF">
        <w:t xml:space="preserve">olutions, </w:t>
      </w:r>
      <w:r w:rsidRPr="008524EF">
        <w:rPr>
          <w:i/>
          <w:iCs/>
        </w:rPr>
        <w:t>J. Electrochem. Soc.</w:t>
      </w:r>
      <w:r w:rsidRPr="008524EF">
        <w:t>, 159</w:t>
      </w:r>
      <w:r w:rsidR="004F1432">
        <w:t xml:space="preserve"> (2012) </w:t>
      </w:r>
      <w:r w:rsidRPr="008524EF">
        <w:t>A720–A724.</w:t>
      </w:r>
    </w:p>
    <w:p w14:paraId="526AB88C" w14:textId="77777777" w:rsidR="007E1466" w:rsidRPr="008524EF" w:rsidRDefault="007E1466" w:rsidP="004F1432">
      <w:pPr>
        <w:pStyle w:val="NormalWeb"/>
        <w:ind w:left="640" w:hanging="640"/>
      </w:pPr>
      <w:r w:rsidRPr="008524EF">
        <w:t>[43]</w:t>
      </w:r>
      <w:r w:rsidRPr="008524EF">
        <w:tab/>
        <w:t>B.T. Hang, D.H. Thang, N.T. Nga, P.T.L. Minh, E. Kobayashi, Nanoparticle Fe</w:t>
      </w:r>
      <w:r w:rsidRPr="004F1432">
        <w:rPr>
          <w:vertAlign w:val="subscript"/>
        </w:rPr>
        <w:t>2</w:t>
      </w:r>
      <w:r w:rsidRPr="008524EF">
        <w:t>O</w:t>
      </w:r>
      <w:r w:rsidRPr="004F1432">
        <w:rPr>
          <w:vertAlign w:val="subscript"/>
        </w:rPr>
        <w:t>3</w:t>
      </w:r>
      <w:r w:rsidRPr="008524EF">
        <w:t>-</w:t>
      </w:r>
      <w:r w:rsidR="004F1432">
        <w:t>l</w:t>
      </w:r>
      <w:r w:rsidRPr="008524EF">
        <w:t xml:space="preserve">oaded </w:t>
      </w:r>
      <w:r w:rsidR="004F1432">
        <w:t>c</w:t>
      </w:r>
      <w:r w:rsidRPr="008524EF">
        <w:t xml:space="preserve">arbon </w:t>
      </w:r>
      <w:r w:rsidR="004F1432">
        <w:t>n</w:t>
      </w:r>
      <w:r w:rsidRPr="008524EF">
        <w:t xml:space="preserve">anofibers as </w:t>
      </w:r>
      <w:r w:rsidR="004F1432">
        <w:t>i</w:t>
      </w:r>
      <w:r w:rsidRPr="008524EF">
        <w:t>ron-</w:t>
      </w:r>
      <w:r w:rsidR="004F1432">
        <w:t>a</w:t>
      </w:r>
      <w:r w:rsidRPr="008524EF">
        <w:t xml:space="preserve">ir </w:t>
      </w:r>
      <w:r w:rsidR="004F1432">
        <w:t>b</w:t>
      </w:r>
      <w:r w:rsidRPr="008524EF">
        <w:t xml:space="preserve">attery </w:t>
      </w:r>
      <w:r w:rsidR="004F1432">
        <w:t>a</w:t>
      </w:r>
      <w:r w:rsidRPr="008524EF">
        <w:t xml:space="preserve">nodes, </w:t>
      </w:r>
      <w:r w:rsidRPr="008524EF">
        <w:rPr>
          <w:i/>
          <w:iCs/>
        </w:rPr>
        <w:t>J. Electrochem. Soc.</w:t>
      </w:r>
      <w:r w:rsidRPr="008524EF">
        <w:t>, 160</w:t>
      </w:r>
      <w:r w:rsidR="004F1432">
        <w:t xml:space="preserve"> (2013) </w:t>
      </w:r>
      <w:r w:rsidRPr="008524EF">
        <w:t>A1442–A1445.</w:t>
      </w:r>
    </w:p>
    <w:p w14:paraId="6336A3EE" w14:textId="77777777" w:rsidR="007E1466" w:rsidRPr="008524EF" w:rsidRDefault="007E1466" w:rsidP="004F1432">
      <w:pPr>
        <w:pStyle w:val="NormalWeb"/>
        <w:ind w:left="640" w:hanging="640"/>
      </w:pPr>
      <w:r w:rsidRPr="008524EF">
        <w:t>[44]</w:t>
      </w:r>
      <w:r w:rsidRPr="008524EF">
        <w:tab/>
        <w:t>A. Sundar Rajan, M.K. Ravikumar, K.R. Priolkar, S. Sampath, A</w:t>
      </w:r>
      <w:r w:rsidR="004F1432">
        <w:t xml:space="preserve"> K. Shukla, </w:t>
      </w:r>
      <w:r w:rsidRPr="008524EF">
        <w:t>Carbonyl-</w:t>
      </w:r>
      <w:r w:rsidR="004F1432">
        <w:t>i</w:t>
      </w:r>
      <w:r w:rsidRPr="008524EF">
        <w:t xml:space="preserve">ron </w:t>
      </w:r>
      <w:r w:rsidR="004F1432">
        <w:t>e</w:t>
      </w:r>
      <w:r w:rsidRPr="008524EF">
        <w:t xml:space="preserve">lectrodes for </w:t>
      </w:r>
      <w:r w:rsidR="004F1432">
        <w:t>r</w:t>
      </w:r>
      <w:r w:rsidRPr="008524EF">
        <w:t>echargeable-</w:t>
      </w:r>
      <w:r w:rsidR="004F1432">
        <w:t>i</w:t>
      </w:r>
      <w:r w:rsidRPr="008524EF">
        <w:t xml:space="preserve">ron </w:t>
      </w:r>
      <w:r w:rsidR="004F1432">
        <w:t>b</w:t>
      </w:r>
      <w:r w:rsidRPr="008524EF">
        <w:t xml:space="preserve">atteries, </w:t>
      </w:r>
      <w:r w:rsidRPr="008524EF">
        <w:rPr>
          <w:i/>
          <w:iCs/>
        </w:rPr>
        <w:t>Electrochem. Energy Technol.</w:t>
      </w:r>
      <w:r w:rsidRPr="008524EF">
        <w:t>, 1</w:t>
      </w:r>
      <w:r w:rsidR="004F1432">
        <w:t xml:space="preserve"> (2015) </w:t>
      </w:r>
      <w:r w:rsidRPr="008524EF">
        <w:t xml:space="preserve">2–9. </w:t>
      </w:r>
    </w:p>
    <w:p w14:paraId="423BCFD5" w14:textId="77777777" w:rsidR="00703F0C" w:rsidRPr="008524EF" w:rsidRDefault="00BF620C" w:rsidP="00381141">
      <w:pPr>
        <w:spacing w:line="360" w:lineRule="auto"/>
        <w:jc w:val="both"/>
        <w:rPr>
          <w:rFonts w:ascii="Times New Roman" w:hAnsi="Times New Roman" w:cs="Times New Roman"/>
          <w:b/>
          <w:bCs/>
          <w:sz w:val="24"/>
          <w:szCs w:val="24"/>
        </w:rPr>
      </w:pPr>
      <w:r w:rsidRPr="008524EF">
        <w:rPr>
          <w:rFonts w:ascii="Times New Roman" w:hAnsi="Times New Roman" w:cs="Times New Roman"/>
          <w:b/>
          <w:bCs/>
          <w:sz w:val="24"/>
          <w:szCs w:val="24"/>
        </w:rPr>
        <w:fldChar w:fldCharType="end"/>
      </w:r>
    </w:p>
    <w:p w14:paraId="09EA62A8" w14:textId="77777777" w:rsidR="00F67EDE" w:rsidRDefault="00F67EDE" w:rsidP="00B8307D">
      <w:pPr>
        <w:spacing w:line="360" w:lineRule="auto"/>
        <w:jc w:val="both"/>
        <w:rPr>
          <w:rFonts w:ascii="Times New Roman" w:hAnsi="Times New Roman" w:cs="Times New Roman"/>
          <w:b/>
          <w:bCs/>
          <w:color w:val="FF0000"/>
          <w:sz w:val="24"/>
          <w:szCs w:val="24"/>
        </w:rPr>
      </w:pPr>
    </w:p>
    <w:p w14:paraId="7FD77C74" w14:textId="77777777" w:rsidR="00F67EDE" w:rsidRDefault="00F67EDE" w:rsidP="00B8307D">
      <w:pPr>
        <w:spacing w:line="360" w:lineRule="auto"/>
        <w:jc w:val="both"/>
        <w:rPr>
          <w:rFonts w:ascii="Times New Roman" w:hAnsi="Times New Roman" w:cs="Times New Roman"/>
          <w:b/>
          <w:bCs/>
          <w:color w:val="FF0000"/>
          <w:sz w:val="24"/>
          <w:szCs w:val="24"/>
        </w:rPr>
      </w:pPr>
    </w:p>
    <w:p w14:paraId="375AB264" w14:textId="77777777" w:rsidR="00465AA7" w:rsidRDefault="00465AA7" w:rsidP="00B8307D">
      <w:pPr>
        <w:spacing w:line="360" w:lineRule="auto"/>
        <w:jc w:val="both"/>
        <w:rPr>
          <w:rFonts w:ascii="Times New Roman" w:hAnsi="Times New Roman" w:cs="Times New Roman"/>
          <w:b/>
          <w:bCs/>
          <w:color w:val="FF0000"/>
          <w:sz w:val="24"/>
          <w:szCs w:val="24"/>
        </w:rPr>
      </w:pPr>
    </w:p>
    <w:p w14:paraId="2D7A7AA0" w14:textId="77777777" w:rsidR="00465AA7" w:rsidRDefault="00465AA7" w:rsidP="00B8307D">
      <w:pPr>
        <w:spacing w:line="360" w:lineRule="auto"/>
        <w:jc w:val="both"/>
        <w:rPr>
          <w:rFonts w:ascii="Times New Roman" w:hAnsi="Times New Roman" w:cs="Times New Roman"/>
          <w:b/>
          <w:bCs/>
          <w:color w:val="FF0000"/>
          <w:sz w:val="24"/>
          <w:szCs w:val="24"/>
        </w:rPr>
      </w:pPr>
    </w:p>
    <w:p w14:paraId="4EBF0CDD" w14:textId="77777777" w:rsidR="00465AA7" w:rsidRDefault="00465AA7" w:rsidP="00B8307D">
      <w:pPr>
        <w:spacing w:line="360" w:lineRule="auto"/>
        <w:jc w:val="both"/>
        <w:rPr>
          <w:rFonts w:ascii="Times New Roman" w:hAnsi="Times New Roman" w:cs="Times New Roman"/>
          <w:b/>
          <w:bCs/>
          <w:color w:val="FF0000"/>
          <w:sz w:val="24"/>
          <w:szCs w:val="24"/>
        </w:rPr>
      </w:pPr>
    </w:p>
    <w:p w14:paraId="125D51BB" w14:textId="77777777" w:rsidR="00465AA7" w:rsidRDefault="00465AA7" w:rsidP="00B8307D">
      <w:pPr>
        <w:spacing w:line="360" w:lineRule="auto"/>
        <w:jc w:val="both"/>
        <w:rPr>
          <w:rFonts w:ascii="Times New Roman" w:hAnsi="Times New Roman" w:cs="Times New Roman"/>
          <w:b/>
          <w:bCs/>
          <w:color w:val="FF0000"/>
          <w:sz w:val="24"/>
          <w:szCs w:val="24"/>
        </w:rPr>
      </w:pPr>
    </w:p>
    <w:p w14:paraId="21152570" w14:textId="77777777" w:rsidR="00465AA7" w:rsidRDefault="00465AA7" w:rsidP="00B8307D">
      <w:pPr>
        <w:spacing w:line="360" w:lineRule="auto"/>
        <w:jc w:val="both"/>
        <w:rPr>
          <w:rFonts w:ascii="Times New Roman" w:hAnsi="Times New Roman" w:cs="Times New Roman"/>
          <w:b/>
          <w:bCs/>
          <w:color w:val="FF0000"/>
          <w:sz w:val="24"/>
          <w:szCs w:val="24"/>
        </w:rPr>
      </w:pPr>
    </w:p>
    <w:p w14:paraId="4349FD7F" w14:textId="77777777" w:rsidR="00465AA7" w:rsidRDefault="00465AA7" w:rsidP="00B8307D">
      <w:pPr>
        <w:spacing w:line="360" w:lineRule="auto"/>
        <w:jc w:val="both"/>
        <w:rPr>
          <w:rFonts w:ascii="Times New Roman" w:hAnsi="Times New Roman" w:cs="Times New Roman"/>
          <w:b/>
          <w:bCs/>
          <w:color w:val="FF0000"/>
          <w:sz w:val="24"/>
          <w:szCs w:val="24"/>
        </w:rPr>
      </w:pPr>
    </w:p>
    <w:p w14:paraId="08CE5B8A" w14:textId="77777777" w:rsidR="00F67EDE" w:rsidRDefault="00F67EDE" w:rsidP="00B8307D">
      <w:pPr>
        <w:spacing w:line="360" w:lineRule="auto"/>
        <w:jc w:val="both"/>
        <w:rPr>
          <w:rFonts w:ascii="Times New Roman" w:hAnsi="Times New Roman" w:cs="Times New Roman"/>
          <w:b/>
          <w:bCs/>
          <w:color w:val="FF0000"/>
          <w:sz w:val="24"/>
          <w:szCs w:val="24"/>
        </w:rPr>
      </w:pPr>
    </w:p>
    <w:p w14:paraId="6F9A7819" w14:textId="77777777" w:rsidR="00F67EDE" w:rsidRPr="008524EF" w:rsidRDefault="00F67EDE" w:rsidP="00B8307D">
      <w:pPr>
        <w:spacing w:line="360" w:lineRule="auto"/>
        <w:jc w:val="both"/>
        <w:rPr>
          <w:rFonts w:ascii="Times New Roman" w:hAnsi="Times New Roman" w:cs="Times New Roman"/>
          <w:b/>
          <w:bCs/>
          <w:color w:val="FF0000"/>
          <w:sz w:val="24"/>
          <w:szCs w:val="24"/>
        </w:rPr>
      </w:pPr>
    </w:p>
    <w:tbl>
      <w:tblPr>
        <w:tblStyle w:val="TableGrid"/>
        <w:tblW w:w="9087" w:type="dxa"/>
        <w:tblLayout w:type="fixed"/>
        <w:tblLook w:val="04A0" w:firstRow="1" w:lastRow="0" w:firstColumn="1" w:lastColumn="0" w:noHBand="0" w:noVBand="1"/>
      </w:tblPr>
      <w:tblGrid>
        <w:gridCol w:w="1191"/>
        <w:gridCol w:w="931"/>
        <w:gridCol w:w="992"/>
        <w:gridCol w:w="1056"/>
        <w:gridCol w:w="1306"/>
        <w:gridCol w:w="1077"/>
        <w:gridCol w:w="1239"/>
        <w:gridCol w:w="1295"/>
      </w:tblGrid>
      <w:tr w:rsidR="00915278" w:rsidRPr="008524EF" w14:paraId="4B9A2F72" w14:textId="77777777" w:rsidTr="00B8307D">
        <w:tc>
          <w:tcPr>
            <w:tcW w:w="1191" w:type="dxa"/>
          </w:tcPr>
          <w:p w14:paraId="1F1F8094" w14:textId="77777777" w:rsidR="00915278" w:rsidRPr="008524EF" w:rsidRDefault="00915278" w:rsidP="00915278">
            <w:pPr>
              <w:pStyle w:val="ListParagraph"/>
              <w:ind w:left="0"/>
              <w:jc w:val="both"/>
              <w:rPr>
                <w:rFonts w:ascii="Times New Roman" w:hAnsi="Times New Roman" w:cs="Times New Roman"/>
                <w:b/>
                <w:sz w:val="20"/>
                <w:szCs w:val="24"/>
              </w:rPr>
            </w:pPr>
            <w:r w:rsidRPr="008524EF">
              <w:rPr>
                <w:rFonts w:ascii="Times New Roman" w:hAnsi="Times New Roman" w:cs="Times New Roman"/>
                <w:b/>
                <w:sz w:val="20"/>
                <w:szCs w:val="24"/>
              </w:rPr>
              <w:t>Iron materials</w:t>
            </w:r>
          </w:p>
        </w:tc>
        <w:tc>
          <w:tcPr>
            <w:tcW w:w="931" w:type="dxa"/>
          </w:tcPr>
          <w:p w14:paraId="169462AB" w14:textId="77777777" w:rsidR="00915278" w:rsidRPr="008524EF" w:rsidRDefault="00915278" w:rsidP="00915278">
            <w:pPr>
              <w:pStyle w:val="ListParagraph"/>
              <w:ind w:left="0"/>
              <w:jc w:val="both"/>
              <w:rPr>
                <w:rFonts w:ascii="Times New Roman" w:hAnsi="Times New Roman" w:cs="Times New Roman"/>
                <w:b/>
                <w:sz w:val="20"/>
                <w:szCs w:val="24"/>
              </w:rPr>
            </w:pPr>
            <w:r w:rsidRPr="008524EF">
              <w:rPr>
                <w:rFonts w:ascii="Times New Roman" w:hAnsi="Times New Roman" w:cs="Times New Roman"/>
                <w:b/>
                <w:sz w:val="20"/>
                <w:szCs w:val="24"/>
              </w:rPr>
              <w:t xml:space="preserve">Particle size </w:t>
            </w:r>
          </w:p>
          <w:p w14:paraId="5599F6BD" w14:textId="77777777" w:rsidR="00915278" w:rsidRPr="008524EF" w:rsidRDefault="00915278" w:rsidP="00915278">
            <w:pPr>
              <w:pStyle w:val="ListParagraph"/>
              <w:ind w:left="0"/>
              <w:jc w:val="both"/>
              <w:rPr>
                <w:rFonts w:ascii="Times New Roman" w:hAnsi="Times New Roman" w:cs="Times New Roman"/>
                <w:b/>
                <w:sz w:val="20"/>
                <w:szCs w:val="24"/>
              </w:rPr>
            </w:pPr>
            <w:r w:rsidRPr="008524EF">
              <w:rPr>
                <w:rFonts w:ascii="Times New Roman" w:hAnsi="Times New Roman" w:cs="Times New Roman"/>
                <w:b/>
                <w:sz w:val="20"/>
                <w:szCs w:val="24"/>
              </w:rPr>
              <w:t>/ µm</w:t>
            </w:r>
          </w:p>
        </w:tc>
        <w:tc>
          <w:tcPr>
            <w:tcW w:w="992" w:type="dxa"/>
          </w:tcPr>
          <w:p w14:paraId="0E9B887B" w14:textId="77777777" w:rsidR="00915278" w:rsidRPr="008524EF" w:rsidRDefault="00B81C38" w:rsidP="00915278">
            <w:pPr>
              <w:pStyle w:val="ListParagraph"/>
              <w:ind w:left="0"/>
              <w:jc w:val="both"/>
              <w:rPr>
                <w:rFonts w:ascii="Times New Roman" w:hAnsi="Times New Roman" w:cs="Times New Roman"/>
                <w:b/>
                <w:sz w:val="20"/>
                <w:szCs w:val="24"/>
              </w:rPr>
            </w:pPr>
            <w:r w:rsidRPr="008524EF">
              <w:rPr>
                <w:rFonts w:ascii="Times New Roman" w:hAnsi="Times New Roman" w:cs="Times New Roman"/>
                <w:b/>
                <w:sz w:val="20"/>
                <w:szCs w:val="24"/>
              </w:rPr>
              <w:t>Support material</w:t>
            </w:r>
          </w:p>
        </w:tc>
        <w:tc>
          <w:tcPr>
            <w:tcW w:w="1056" w:type="dxa"/>
          </w:tcPr>
          <w:p w14:paraId="7FCF85A9" w14:textId="77777777" w:rsidR="00915278" w:rsidRPr="008524EF" w:rsidRDefault="00915278" w:rsidP="00915278">
            <w:pPr>
              <w:pStyle w:val="ListParagraph"/>
              <w:ind w:left="0"/>
              <w:rPr>
                <w:rFonts w:ascii="Times New Roman" w:hAnsi="Times New Roman" w:cs="Times New Roman"/>
                <w:b/>
                <w:sz w:val="20"/>
                <w:szCs w:val="24"/>
              </w:rPr>
            </w:pPr>
            <w:r w:rsidRPr="008524EF">
              <w:rPr>
                <w:rFonts w:ascii="Times New Roman" w:hAnsi="Times New Roman" w:cs="Times New Roman"/>
                <w:b/>
                <w:sz w:val="20"/>
                <w:szCs w:val="24"/>
              </w:rPr>
              <w:t>Additives</w:t>
            </w:r>
          </w:p>
        </w:tc>
        <w:tc>
          <w:tcPr>
            <w:tcW w:w="1306" w:type="dxa"/>
          </w:tcPr>
          <w:p w14:paraId="5747A053" w14:textId="77777777" w:rsidR="00915278" w:rsidRPr="008524EF" w:rsidRDefault="00915278" w:rsidP="00915278">
            <w:pPr>
              <w:pStyle w:val="ListParagraph"/>
              <w:ind w:left="0"/>
              <w:rPr>
                <w:rFonts w:ascii="Times New Roman" w:hAnsi="Times New Roman" w:cs="Times New Roman"/>
                <w:b/>
                <w:sz w:val="20"/>
                <w:szCs w:val="24"/>
              </w:rPr>
            </w:pPr>
            <w:r w:rsidRPr="008524EF">
              <w:rPr>
                <w:rFonts w:ascii="Times New Roman" w:hAnsi="Times New Roman" w:cs="Times New Roman"/>
                <w:b/>
                <w:sz w:val="20"/>
                <w:szCs w:val="24"/>
              </w:rPr>
              <w:t>Electrode design</w:t>
            </w:r>
          </w:p>
        </w:tc>
        <w:tc>
          <w:tcPr>
            <w:tcW w:w="1077" w:type="dxa"/>
          </w:tcPr>
          <w:p w14:paraId="71DE7AC6" w14:textId="77777777" w:rsidR="00915278" w:rsidRPr="008524EF" w:rsidRDefault="00915278" w:rsidP="00915278">
            <w:pPr>
              <w:pStyle w:val="ListParagraph"/>
              <w:ind w:left="0"/>
              <w:jc w:val="both"/>
              <w:rPr>
                <w:rFonts w:ascii="Times New Roman" w:hAnsi="Times New Roman" w:cs="Times New Roman"/>
                <w:b/>
                <w:sz w:val="20"/>
                <w:szCs w:val="24"/>
              </w:rPr>
            </w:pPr>
            <w:r w:rsidRPr="008524EF">
              <w:rPr>
                <w:rFonts w:ascii="Times New Roman" w:hAnsi="Times New Roman" w:cs="Times New Roman"/>
                <w:b/>
                <w:sz w:val="20"/>
                <w:szCs w:val="24"/>
              </w:rPr>
              <w:t xml:space="preserve">Discharge specific capacity </w:t>
            </w:r>
          </w:p>
          <w:p w14:paraId="7F18E9F9" w14:textId="77777777" w:rsidR="00915278" w:rsidRPr="008524EF" w:rsidRDefault="00915278" w:rsidP="00915278">
            <w:pPr>
              <w:pStyle w:val="ListParagraph"/>
              <w:ind w:left="0"/>
              <w:jc w:val="both"/>
              <w:rPr>
                <w:rFonts w:ascii="Times New Roman" w:hAnsi="Times New Roman" w:cs="Times New Roman"/>
                <w:b/>
                <w:sz w:val="20"/>
                <w:szCs w:val="24"/>
                <w:vertAlign w:val="subscript"/>
              </w:rPr>
            </w:pPr>
            <w:r w:rsidRPr="008524EF">
              <w:rPr>
                <w:rFonts w:ascii="Times New Roman" w:hAnsi="Times New Roman" w:cs="Times New Roman"/>
                <w:b/>
                <w:sz w:val="20"/>
                <w:szCs w:val="24"/>
              </w:rPr>
              <w:t>/ A h g</w:t>
            </w:r>
            <w:r w:rsidRPr="008524EF">
              <w:rPr>
                <w:rFonts w:ascii="Times New Roman" w:hAnsi="Times New Roman" w:cs="Times New Roman"/>
                <w:b/>
                <w:sz w:val="20"/>
                <w:szCs w:val="24"/>
                <w:vertAlign w:val="superscript"/>
              </w:rPr>
              <w:t>-1</w:t>
            </w:r>
            <w:r w:rsidR="004E1AC5" w:rsidRPr="008524EF">
              <w:rPr>
                <w:rFonts w:ascii="Times New Roman" w:hAnsi="Times New Roman" w:cs="Times New Roman"/>
                <w:b/>
                <w:sz w:val="20"/>
                <w:szCs w:val="24"/>
                <w:vertAlign w:val="subscript"/>
              </w:rPr>
              <w:t>Fe</w:t>
            </w:r>
          </w:p>
        </w:tc>
        <w:tc>
          <w:tcPr>
            <w:tcW w:w="1239" w:type="dxa"/>
          </w:tcPr>
          <w:p w14:paraId="79D4F2F5" w14:textId="77777777" w:rsidR="00915278" w:rsidRPr="008524EF" w:rsidRDefault="00915278" w:rsidP="00915278">
            <w:pPr>
              <w:pStyle w:val="ListParagraph"/>
              <w:ind w:left="0"/>
              <w:jc w:val="both"/>
              <w:rPr>
                <w:rFonts w:ascii="Times New Roman" w:hAnsi="Times New Roman" w:cs="Times New Roman"/>
                <w:b/>
                <w:sz w:val="20"/>
                <w:szCs w:val="24"/>
              </w:rPr>
            </w:pPr>
            <w:r w:rsidRPr="008524EF">
              <w:rPr>
                <w:rFonts w:ascii="Times New Roman" w:hAnsi="Times New Roman" w:cs="Times New Roman"/>
                <w:b/>
                <w:sz w:val="20"/>
                <w:szCs w:val="24"/>
              </w:rPr>
              <w:t xml:space="preserve">Percentage charging efficiency </w:t>
            </w:r>
          </w:p>
        </w:tc>
        <w:tc>
          <w:tcPr>
            <w:tcW w:w="1295" w:type="dxa"/>
          </w:tcPr>
          <w:p w14:paraId="7979AACB" w14:textId="77777777" w:rsidR="00915278" w:rsidRPr="008524EF" w:rsidRDefault="00915278" w:rsidP="00915278">
            <w:pPr>
              <w:pStyle w:val="ListParagraph"/>
              <w:ind w:left="0"/>
              <w:jc w:val="both"/>
              <w:rPr>
                <w:rFonts w:ascii="Times New Roman" w:hAnsi="Times New Roman" w:cs="Times New Roman"/>
                <w:b/>
                <w:sz w:val="20"/>
                <w:szCs w:val="24"/>
              </w:rPr>
            </w:pPr>
            <w:r w:rsidRPr="008524EF">
              <w:rPr>
                <w:rFonts w:ascii="Times New Roman" w:hAnsi="Times New Roman" w:cs="Times New Roman"/>
                <w:b/>
                <w:sz w:val="20"/>
                <w:szCs w:val="24"/>
              </w:rPr>
              <w:t>Ref.</w:t>
            </w:r>
          </w:p>
        </w:tc>
      </w:tr>
      <w:tr w:rsidR="00482E84" w:rsidRPr="008524EF" w14:paraId="0A126C19" w14:textId="77777777" w:rsidTr="00B8307D">
        <w:tc>
          <w:tcPr>
            <w:tcW w:w="1191" w:type="dxa"/>
          </w:tcPr>
          <w:p w14:paraId="751B126F" w14:textId="77777777" w:rsidR="00482E84" w:rsidRPr="008524EF" w:rsidRDefault="00482E84" w:rsidP="00482E84">
            <w:pPr>
              <w:pStyle w:val="ListParagraph"/>
              <w:ind w:left="0"/>
              <w:jc w:val="both"/>
              <w:rPr>
                <w:rFonts w:ascii="Times New Roman" w:hAnsi="Times New Roman" w:cs="Times New Roman"/>
                <w:szCs w:val="24"/>
              </w:rPr>
            </w:pPr>
            <w:r w:rsidRPr="008524EF">
              <w:rPr>
                <w:rFonts w:ascii="Times New Roman" w:hAnsi="Times New Roman" w:cs="Times New Roman"/>
                <w:szCs w:val="24"/>
              </w:rPr>
              <w:t>Fe</w:t>
            </w:r>
            <w:r w:rsidRPr="008524EF">
              <w:rPr>
                <w:rFonts w:ascii="Times New Roman" w:hAnsi="Times New Roman" w:cs="Times New Roman"/>
                <w:szCs w:val="24"/>
                <w:vertAlign w:val="subscript"/>
              </w:rPr>
              <w:t>2</w:t>
            </w:r>
            <w:r w:rsidRPr="008524EF">
              <w:rPr>
                <w:rFonts w:ascii="Times New Roman" w:hAnsi="Times New Roman" w:cs="Times New Roman"/>
                <w:szCs w:val="24"/>
              </w:rPr>
              <w:t>O</w:t>
            </w:r>
            <w:r w:rsidRPr="008524EF">
              <w:rPr>
                <w:rFonts w:ascii="Times New Roman" w:hAnsi="Times New Roman" w:cs="Times New Roman"/>
                <w:szCs w:val="24"/>
                <w:vertAlign w:val="subscript"/>
              </w:rPr>
              <w:t>3</w:t>
            </w:r>
            <w:r w:rsidRPr="008524EF">
              <w:rPr>
                <w:rFonts w:ascii="Times New Roman" w:hAnsi="Times New Roman" w:cs="Times New Roman"/>
                <w:szCs w:val="24"/>
              </w:rPr>
              <w:t xml:space="preserve"> </w:t>
            </w:r>
          </w:p>
        </w:tc>
        <w:tc>
          <w:tcPr>
            <w:tcW w:w="931" w:type="dxa"/>
          </w:tcPr>
          <w:p w14:paraId="2A9F2D5A" w14:textId="77777777" w:rsidR="00482E84" w:rsidRPr="008524EF" w:rsidRDefault="002E12FC" w:rsidP="00915278">
            <w:pPr>
              <w:pStyle w:val="ListParagraph"/>
              <w:ind w:left="0"/>
              <w:jc w:val="both"/>
              <w:rPr>
                <w:rFonts w:ascii="Times New Roman" w:hAnsi="Times New Roman" w:cs="Times New Roman"/>
                <w:szCs w:val="24"/>
              </w:rPr>
            </w:pPr>
            <w:r w:rsidRPr="008524EF">
              <w:rPr>
                <w:rFonts w:asciiTheme="majorBidi" w:hAnsiTheme="majorBidi" w:cstheme="majorBidi"/>
                <w:iCs/>
                <w:szCs w:val="24"/>
              </w:rPr>
              <w:t>0.015-0.050</w:t>
            </w:r>
          </w:p>
        </w:tc>
        <w:tc>
          <w:tcPr>
            <w:tcW w:w="992" w:type="dxa"/>
          </w:tcPr>
          <w:p w14:paraId="379BA771" w14:textId="77777777" w:rsidR="00482E84" w:rsidRPr="008524EF" w:rsidRDefault="00482E84" w:rsidP="00CB44D3">
            <w:pPr>
              <w:pStyle w:val="ListParagraph"/>
              <w:ind w:left="0"/>
              <w:jc w:val="both"/>
              <w:rPr>
                <w:rFonts w:ascii="Times New Roman" w:hAnsi="Times New Roman" w:cs="Times New Roman"/>
                <w:szCs w:val="24"/>
              </w:rPr>
            </w:pPr>
            <w:r w:rsidRPr="008524EF">
              <w:rPr>
                <w:rFonts w:ascii="Times New Roman" w:hAnsi="Times New Roman" w:cs="Times New Roman"/>
                <w:szCs w:val="24"/>
              </w:rPr>
              <w:t>C</w:t>
            </w:r>
            <w:r w:rsidR="00CB44D3" w:rsidRPr="008524EF">
              <w:rPr>
                <w:rFonts w:ascii="Times New Roman" w:hAnsi="Times New Roman" w:cs="Times New Roman"/>
                <w:szCs w:val="24"/>
              </w:rPr>
              <w:t>arbon black</w:t>
            </w:r>
          </w:p>
        </w:tc>
        <w:tc>
          <w:tcPr>
            <w:tcW w:w="1056" w:type="dxa"/>
          </w:tcPr>
          <w:p w14:paraId="69737A68" w14:textId="77777777" w:rsidR="00482E84" w:rsidRPr="008524EF" w:rsidRDefault="002E12FC" w:rsidP="00915278">
            <w:pPr>
              <w:pStyle w:val="ListParagraph"/>
              <w:ind w:left="0"/>
              <w:rPr>
                <w:rFonts w:ascii="Times New Roman" w:hAnsi="Times New Roman" w:cs="Times New Roman"/>
                <w:szCs w:val="24"/>
                <w:vertAlign w:val="subscript"/>
              </w:rPr>
            </w:pPr>
            <w:r w:rsidRPr="008524EF">
              <w:rPr>
                <w:rFonts w:ascii="Times New Roman" w:hAnsi="Times New Roman" w:cs="Times New Roman"/>
                <w:szCs w:val="24"/>
              </w:rPr>
              <w:t xml:space="preserve">4% </w:t>
            </w:r>
            <w:r w:rsidR="00482E84" w:rsidRPr="008524EF">
              <w:rPr>
                <w:rFonts w:ascii="Times New Roman" w:hAnsi="Times New Roman" w:cs="Times New Roman"/>
                <w:szCs w:val="24"/>
              </w:rPr>
              <w:t>Bi</w:t>
            </w:r>
            <w:r w:rsidR="00482E84" w:rsidRPr="008524EF">
              <w:rPr>
                <w:rFonts w:ascii="Times New Roman" w:hAnsi="Times New Roman" w:cs="Times New Roman"/>
                <w:szCs w:val="24"/>
                <w:vertAlign w:val="subscript"/>
              </w:rPr>
              <w:t>2</w:t>
            </w:r>
            <w:r w:rsidR="00482E84" w:rsidRPr="008524EF">
              <w:rPr>
                <w:rFonts w:ascii="Times New Roman" w:hAnsi="Times New Roman" w:cs="Times New Roman"/>
                <w:szCs w:val="24"/>
              </w:rPr>
              <w:t>S</w:t>
            </w:r>
            <w:r w:rsidR="00482E84" w:rsidRPr="008524EF">
              <w:rPr>
                <w:rFonts w:ascii="Times New Roman" w:hAnsi="Times New Roman" w:cs="Times New Roman"/>
                <w:szCs w:val="24"/>
                <w:vertAlign w:val="subscript"/>
              </w:rPr>
              <w:t>3</w:t>
            </w:r>
          </w:p>
        </w:tc>
        <w:tc>
          <w:tcPr>
            <w:tcW w:w="1306" w:type="dxa"/>
          </w:tcPr>
          <w:p w14:paraId="0E2BD841" w14:textId="77777777" w:rsidR="00482E84" w:rsidRPr="008524EF" w:rsidRDefault="00B81C38" w:rsidP="00B81C38">
            <w:pPr>
              <w:pStyle w:val="ListParagraph"/>
              <w:ind w:left="0"/>
              <w:rPr>
                <w:rFonts w:ascii="Times New Roman" w:hAnsi="Times New Roman" w:cs="Times New Roman"/>
                <w:szCs w:val="24"/>
              </w:rPr>
            </w:pPr>
            <w:r w:rsidRPr="008524EF">
              <w:rPr>
                <w:rFonts w:ascii="Times New Roman" w:hAnsi="Times New Roman" w:cs="Times New Roman"/>
                <w:szCs w:val="24"/>
              </w:rPr>
              <w:t>Hot-p</w:t>
            </w:r>
            <w:r w:rsidR="00482E84" w:rsidRPr="008524EF">
              <w:rPr>
                <w:rFonts w:ascii="Times New Roman" w:hAnsi="Times New Roman" w:cs="Times New Roman"/>
                <w:szCs w:val="24"/>
              </w:rPr>
              <w:t>ressed powder+PTFE binder</w:t>
            </w:r>
          </w:p>
        </w:tc>
        <w:tc>
          <w:tcPr>
            <w:tcW w:w="1077" w:type="dxa"/>
          </w:tcPr>
          <w:p w14:paraId="4313DB61" w14:textId="77777777" w:rsidR="00482E84" w:rsidRPr="008524EF" w:rsidRDefault="00482E84" w:rsidP="002E12FC">
            <w:pPr>
              <w:pStyle w:val="ListParagraph"/>
              <w:ind w:left="0"/>
              <w:jc w:val="both"/>
              <w:rPr>
                <w:rFonts w:ascii="Times New Roman" w:hAnsi="Times New Roman" w:cs="Times New Roman"/>
                <w:szCs w:val="24"/>
              </w:rPr>
            </w:pPr>
            <w:r w:rsidRPr="008524EF">
              <w:rPr>
                <w:rFonts w:ascii="Times New Roman" w:hAnsi="Times New Roman" w:cs="Times New Roman"/>
                <w:szCs w:val="24"/>
              </w:rPr>
              <w:t>0.85</w:t>
            </w:r>
            <w:r w:rsidR="002E12FC" w:rsidRPr="008524EF">
              <w:rPr>
                <w:rFonts w:ascii="Times New Roman" w:hAnsi="Times New Roman" w:cs="Times New Roman"/>
                <w:szCs w:val="24"/>
              </w:rPr>
              <w:t xml:space="preserve">0 at C/10 or </w:t>
            </w:r>
            <w:r w:rsidR="002E12FC" w:rsidRPr="008524EF">
              <w:rPr>
                <w:rFonts w:asciiTheme="majorBidi" w:hAnsiTheme="majorBidi" w:cstheme="majorBidi"/>
                <w:iCs/>
                <w:szCs w:val="24"/>
              </w:rPr>
              <w:t xml:space="preserve">0.640 at C/4 </w:t>
            </w:r>
          </w:p>
        </w:tc>
        <w:tc>
          <w:tcPr>
            <w:tcW w:w="1239" w:type="dxa"/>
          </w:tcPr>
          <w:p w14:paraId="6BD3E0B1" w14:textId="77777777" w:rsidR="00482E84" w:rsidRPr="008524EF" w:rsidRDefault="002E12FC" w:rsidP="002E12FC">
            <w:pPr>
              <w:pStyle w:val="ListParagraph"/>
              <w:ind w:left="0"/>
              <w:jc w:val="both"/>
              <w:rPr>
                <w:rFonts w:ascii="Times New Roman" w:hAnsi="Times New Roman" w:cs="Times New Roman"/>
                <w:szCs w:val="24"/>
              </w:rPr>
            </w:pPr>
            <w:r w:rsidRPr="008524EF">
              <w:rPr>
                <w:rFonts w:ascii="Times New Roman" w:hAnsi="Times New Roman" w:cs="Times New Roman"/>
                <w:szCs w:val="24"/>
              </w:rPr>
              <w:t>88%-66% at C/10, C/4 respectively</w:t>
            </w:r>
          </w:p>
        </w:tc>
        <w:tc>
          <w:tcPr>
            <w:tcW w:w="1295" w:type="dxa"/>
          </w:tcPr>
          <w:p w14:paraId="3A5FD8F1" w14:textId="77777777" w:rsidR="00482E84" w:rsidRPr="008524EF" w:rsidRDefault="00482E84"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This work</w:t>
            </w:r>
          </w:p>
        </w:tc>
      </w:tr>
      <w:tr w:rsidR="00915278" w:rsidRPr="008524EF" w14:paraId="60B481B8" w14:textId="77777777" w:rsidTr="00B8307D">
        <w:tc>
          <w:tcPr>
            <w:tcW w:w="1191" w:type="dxa"/>
          </w:tcPr>
          <w:p w14:paraId="7FC9A6B0"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Commercial electrode (Changhong)</w:t>
            </w:r>
          </w:p>
          <w:p w14:paraId="760CA333"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Fe</w:t>
            </w:r>
            <w:r w:rsidRPr="008524EF">
              <w:rPr>
                <w:rFonts w:ascii="Times New Roman" w:hAnsi="Times New Roman" w:cs="Times New Roman"/>
                <w:szCs w:val="24"/>
                <w:vertAlign w:val="subscript"/>
              </w:rPr>
              <w:t>3</w:t>
            </w:r>
            <w:r w:rsidRPr="008524EF">
              <w:rPr>
                <w:rFonts w:ascii="Times New Roman" w:hAnsi="Times New Roman" w:cs="Times New Roman"/>
                <w:szCs w:val="24"/>
              </w:rPr>
              <w:t>O</w:t>
            </w:r>
            <w:r w:rsidRPr="008524EF">
              <w:rPr>
                <w:rFonts w:ascii="Times New Roman" w:hAnsi="Times New Roman" w:cs="Times New Roman"/>
                <w:szCs w:val="24"/>
                <w:vertAlign w:val="subscript"/>
              </w:rPr>
              <w:t>4</w:t>
            </w:r>
            <w:r w:rsidRPr="008524EF">
              <w:rPr>
                <w:rFonts w:ascii="Times New Roman" w:hAnsi="Times New Roman" w:cs="Times New Roman"/>
                <w:szCs w:val="24"/>
              </w:rPr>
              <w:t xml:space="preserve"> particles</w:t>
            </w:r>
          </w:p>
        </w:tc>
        <w:tc>
          <w:tcPr>
            <w:tcW w:w="931" w:type="dxa"/>
          </w:tcPr>
          <w:p w14:paraId="5DDDBFB4"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1-3</w:t>
            </w:r>
          </w:p>
        </w:tc>
        <w:tc>
          <w:tcPr>
            <w:tcW w:w="992" w:type="dxa"/>
          </w:tcPr>
          <w:p w14:paraId="1F10570D"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none</w:t>
            </w:r>
          </w:p>
        </w:tc>
        <w:tc>
          <w:tcPr>
            <w:tcW w:w="1056" w:type="dxa"/>
          </w:tcPr>
          <w:p w14:paraId="50E84E76" w14:textId="77777777" w:rsidR="00915278" w:rsidRPr="008524EF" w:rsidRDefault="00915278" w:rsidP="00915278">
            <w:pPr>
              <w:pStyle w:val="ListParagraph"/>
              <w:ind w:left="0"/>
              <w:rPr>
                <w:rFonts w:ascii="Times New Roman" w:hAnsi="Times New Roman" w:cs="Times New Roman"/>
                <w:szCs w:val="24"/>
              </w:rPr>
            </w:pPr>
            <w:r w:rsidRPr="008524EF">
              <w:rPr>
                <w:rFonts w:ascii="Times New Roman" w:hAnsi="Times New Roman" w:cs="Times New Roman"/>
                <w:szCs w:val="24"/>
              </w:rPr>
              <w:t>none</w:t>
            </w:r>
          </w:p>
        </w:tc>
        <w:tc>
          <w:tcPr>
            <w:tcW w:w="1306" w:type="dxa"/>
          </w:tcPr>
          <w:p w14:paraId="7B16DC4E" w14:textId="77777777" w:rsidR="00915278" w:rsidRPr="008524EF" w:rsidRDefault="00915278" w:rsidP="00915278">
            <w:pPr>
              <w:pStyle w:val="ListParagraph"/>
              <w:ind w:left="0"/>
              <w:rPr>
                <w:rFonts w:ascii="Times New Roman" w:hAnsi="Times New Roman" w:cs="Times New Roman"/>
                <w:szCs w:val="24"/>
              </w:rPr>
            </w:pPr>
            <w:r w:rsidRPr="008524EF">
              <w:rPr>
                <w:rFonts w:ascii="Times New Roman" w:hAnsi="Times New Roman" w:cs="Times New Roman"/>
                <w:szCs w:val="24"/>
              </w:rPr>
              <w:t>Pressed pocket-plate</w:t>
            </w:r>
          </w:p>
        </w:tc>
        <w:tc>
          <w:tcPr>
            <w:tcW w:w="1077" w:type="dxa"/>
          </w:tcPr>
          <w:p w14:paraId="370E9B91"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0.12</w:t>
            </w:r>
          </w:p>
          <w:p w14:paraId="4672CDA3"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at C/5 rate, 9 mA cm</w:t>
            </w:r>
            <w:r w:rsidRPr="008524EF">
              <w:rPr>
                <w:rFonts w:ascii="Times New Roman" w:hAnsi="Times New Roman" w:cs="Times New Roman"/>
                <w:szCs w:val="24"/>
                <w:vertAlign w:val="superscript"/>
              </w:rPr>
              <w:t>-2</w:t>
            </w:r>
          </w:p>
        </w:tc>
        <w:tc>
          <w:tcPr>
            <w:tcW w:w="1239" w:type="dxa"/>
          </w:tcPr>
          <w:p w14:paraId="3D47B663"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70</w:t>
            </w:r>
            <w:r w:rsidR="002E12FC" w:rsidRPr="008524EF">
              <w:rPr>
                <w:rFonts w:ascii="Times New Roman" w:hAnsi="Times New Roman" w:cs="Times New Roman"/>
                <w:szCs w:val="24"/>
              </w:rPr>
              <w:t>%</w:t>
            </w:r>
          </w:p>
          <w:p w14:paraId="032CDB72"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at C/20 rate</w:t>
            </w:r>
          </w:p>
        </w:tc>
        <w:tc>
          <w:tcPr>
            <w:tcW w:w="1295" w:type="dxa"/>
          </w:tcPr>
          <w:p w14:paraId="6AEB51F8" w14:textId="77777777" w:rsidR="00915278" w:rsidRPr="008524EF" w:rsidRDefault="00BF7C37" w:rsidP="000C26CF">
            <w:pPr>
              <w:pStyle w:val="ListParagraph"/>
              <w:ind w:left="0"/>
              <w:jc w:val="both"/>
              <w:rPr>
                <w:rFonts w:ascii="Times New Roman" w:hAnsi="Times New Roman" w:cs="Times New Roman"/>
                <w:szCs w:val="24"/>
              </w:rPr>
            </w:pPr>
            <w:r w:rsidRPr="008524EF">
              <w:rPr>
                <w:rFonts w:ascii="Times New Roman" w:hAnsi="Times New Roman" w:cs="Times New Roman"/>
                <w:szCs w:val="24"/>
              </w:rPr>
              <w:fldChar w:fldCharType="begin" w:fldLock="1"/>
            </w:r>
            <w:r w:rsidR="002A276D" w:rsidRPr="008524EF">
              <w:rPr>
                <w:rFonts w:ascii="Times New Roman" w:hAnsi="Times New Roman" w:cs="Times New Roman"/>
                <w:szCs w:val="24"/>
              </w:rPr>
              <w:instrText>ADDIN CSL_CITATION { "citationItems" : [ { "id" : "ITEM-1", "itemData" : { "DOI" : "10.1149/2.034208jes", "ISSN" : "0013-4651", "abstract" : "Inexpensive, robust and efficient large-scale electrical energy storage systems are vital to the utilization of electricity generated from solar and wind resources. In this regard, the low cost, robustness, and eco-friendliness of aqueous iron-based rechargeable batteries are particularly attractive and compelling. However, wasteful evolution of hydrogen during charging and the inability to discharge at high rates have limited the deployment of iron-based aqueous batteries. We report here new chemical formulations of the rechargeable iron battery electrode to achieve a ten-fold reduction in the hydrogen evolution rate, an unprecedented charging efficiency of 96%, a high specific capacity of 0.3 Ah/g, and a twenty-fold increase in discharge rate capability. We show that modifying high-purity carbonyl iron by in situ electro-deposition of bismuth leads to substantial inhibition of the kinetics of the hydrogen evolution reaction. The in situ formation of conductive iron sulfides mitigates the passivation by iron hydroxide thereby allowing high discharge rates and high specific capacity to be simultaneously achieved. These major performance improvements are crucial to advancing the prospect of a sustainable large-scale energy storage solution based on aqueous iron-based rechargeable batteries.", "author" : [ { "dropping-particle" : "", "family" : "Manohar", "given" : "A. K.", "non-dropping-particle" : "", "parse-names" : false, "suffix" : "" }, { "dropping-particle" : "", "family" : "Malkhandi", "given" : "S.", "non-dropping-particle" : "", "parse-names" : false, "suffix" : "" }, { "dropping-particle" : "", "family" : "Yang", "given" : "B.", "non-dropping-particle" : "", "parse-names" : false, "suffix" : "" }, { "dropping-particle" : "", "family" : "Yang", "given" : "C.", "non-dropping-particle" : "", "parse-names" : false, "suffix" : "" }, { "dropping-particle" : "", "family" : "Surya Prakash", "given" : "G. K.", "non-dropping-particle" : "", "parse-names" : false, "suffix" : "" }, { "dropping-particle" : "", "family" : "Narayanan", "given" : "S. R.", "non-dropping-particle" : "", "parse-names" : false, "suffix" : "" } ], "container-title" : "Journal of the Electrochemical Society", "id" : "ITEM-1", "issue" : "8", "issued" : { "date-parts" : [ [ "2012" ] ] }, "page" : "A1209-A1214", "title" : "A High-Performance Rechargeable Iron Electrode for Large-Scale Battery-Based Energy Storage", "type" : "article-journal", "volume" : "159" }, "uris" : [ "http://www.mendeley.com/documents/?uuid=f9958738-d80f-495a-8d36-dd128b974356" ] } ], "mendeley" : { "formattedCitation" : "[41]", "manualFormatting" : "[38]", "plainTextFormattedCitation" : "[41]", "previouslyFormattedCitation" : "[41]" }, "properties" : { "noteIndex" : 0 }, "schema" : "https://github.com/citation-style-language/schema/raw/master/csl-citation.json" }</w:instrText>
            </w:r>
            <w:r w:rsidRPr="008524EF">
              <w:rPr>
                <w:rFonts w:ascii="Times New Roman" w:hAnsi="Times New Roman" w:cs="Times New Roman"/>
                <w:szCs w:val="24"/>
              </w:rPr>
              <w:fldChar w:fldCharType="separate"/>
            </w:r>
            <w:r w:rsidR="00655CF2" w:rsidRPr="008524EF">
              <w:rPr>
                <w:rFonts w:ascii="Times New Roman" w:hAnsi="Times New Roman" w:cs="Times New Roman"/>
                <w:szCs w:val="24"/>
              </w:rPr>
              <w:t>[</w:t>
            </w:r>
            <w:r w:rsidR="000C26CF" w:rsidRPr="008524EF">
              <w:rPr>
                <w:rFonts w:ascii="Times New Roman" w:hAnsi="Times New Roman" w:cs="Times New Roman"/>
                <w:szCs w:val="24"/>
              </w:rPr>
              <w:t>38</w:t>
            </w:r>
            <w:r w:rsidR="00655CF2" w:rsidRPr="008524EF">
              <w:rPr>
                <w:rFonts w:ascii="Times New Roman" w:hAnsi="Times New Roman" w:cs="Times New Roman"/>
                <w:szCs w:val="24"/>
              </w:rPr>
              <w:t>]</w:t>
            </w:r>
            <w:r w:rsidRPr="008524EF">
              <w:rPr>
                <w:rFonts w:ascii="Times New Roman" w:hAnsi="Times New Roman" w:cs="Times New Roman"/>
                <w:szCs w:val="24"/>
              </w:rPr>
              <w:fldChar w:fldCharType="end"/>
            </w:r>
          </w:p>
        </w:tc>
      </w:tr>
      <w:tr w:rsidR="00915278" w:rsidRPr="008524EF" w14:paraId="52326384" w14:textId="77777777" w:rsidTr="00B8307D">
        <w:tc>
          <w:tcPr>
            <w:tcW w:w="1191" w:type="dxa"/>
          </w:tcPr>
          <w:p w14:paraId="07E14C89"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 xml:space="preserve">Carbonyl iron </w:t>
            </w:r>
          </w:p>
        </w:tc>
        <w:tc>
          <w:tcPr>
            <w:tcW w:w="931" w:type="dxa"/>
          </w:tcPr>
          <w:p w14:paraId="6941CB54"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0.5-3</w:t>
            </w:r>
          </w:p>
        </w:tc>
        <w:tc>
          <w:tcPr>
            <w:tcW w:w="992" w:type="dxa"/>
          </w:tcPr>
          <w:p w14:paraId="1C225220"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none</w:t>
            </w:r>
          </w:p>
        </w:tc>
        <w:tc>
          <w:tcPr>
            <w:tcW w:w="1056" w:type="dxa"/>
          </w:tcPr>
          <w:p w14:paraId="6BB54BB9" w14:textId="77777777" w:rsidR="00915278" w:rsidRPr="008524EF" w:rsidRDefault="00915278" w:rsidP="00915278">
            <w:pPr>
              <w:pStyle w:val="ListParagraph"/>
              <w:ind w:left="0"/>
              <w:rPr>
                <w:rFonts w:ascii="Times New Roman" w:hAnsi="Times New Roman" w:cs="Times New Roman"/>
                <w:szCs w:val="24"/>
                <w:vertAlign w:val="subscript"/>
              </w:rPr>
            </w:pPr>
            <w:r w:rsidRPr="008524EF">
              <w:rPr>
                <w:rFonts w:ascii="Times New Roman" w:hAnsi="Times New Roman" w:cs="Times New Roman"/>
                <w:szCs w:val="24"/>
              </w:rPr>
              <w:t>5 % Bi</w:t>
            </w:r>
            <w:r w:rsidRPr="008524EF">
              <w:rPr>
                <w:rFonts w:ascii="Times New Roman" w:hAnsi="Times New Roman" w:cs="Times New Roman"/>
                <w:szCs w:val="24"/>
                <w:vertAlign w:val="subscript"/>
              </w:rPr>
              <w:t>2</w:t>
            </w:r>
            <w:r w:rsidRPr="008524EF">
              <w:rPr>
                <w:rFonts w:ascii="Times New Roman" w:hAnsi="Times New Roman" w:cs="Times New Roman"/>
                <w:szCs w:val="24"/>
              </w:rPr>
              <w:t>Si</w:t>
            </w:r>
            <w:r w:rsidRPr="008524EF">
              <w:rPr>
                <w:rFonts w:ascii="Times New Roman" w:hAnsi="Times New Roman" w:cs="Times New Roman"/>
                <w:szCs w:val="24"/>
                <w:vertAlign w:val="subscript"/>
              </w:rPr>
              <w:t>3</w:t>
            </w:r>
          </w:p>
        </w:tc>
        <w:tc>
          <w:tcPr>
            <w:tcW w:w="1306" w:type="dxa"/>
          </w:tcPr>
          <w:p w14:paraId="2526D798" w14:textId="77777777" w:rsidR="00915278" w:rsidRPr="008524EF" w:rsidRDefault="00915278" w:rsidP="00915278">
            <w:pPr>
              <w:pStyle w:val="ListParagraph"/>
              <w:ind w:left="0"/>
              <w:rPr>
                <w:rFonts w:ascii="Times New Roman" w:hAnsi="Times New Roman" w:cs="Times New Roman"/>
                <w:szCs w:val="24"/>
              </w:rPr>
            </w:pPr>
            <w:r w:rsidRPr="008524EF">
              <w:rPr>
                <w:rFonts w:ascii="Times New Roman" w:hAnsi="Times New Roman" w:cs="Times New Roman"/>
                <w:szCs w:val="24"/>
              </w:rPr>
              <w:t>Pressed powder + PE binder</w:t>
            </w:r>
          </w:p>
        </w:tc>
        <w:tc>
          <w:tcPr>
            <w:tcW w:w="1077" w:type="dxa"/>
          </w:tcPr>
          <w:p w14:paraId="5E299E89"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0.29</w:t>
            </w:r>
          </w:p>
          <w:p w14:paraId="7DB3D012"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At C/5 rate, 3 mA cm</w:t>
            </w:r>
            <w:r w:rsidRPr="008524EF">
              <w:rPr>
                <w:rFonts w:ascii="Times New Roman" w:hAnsi="Times New Roman" w:cs="Times New Roman"/>
                <w:szCs w:val="24"/>
                <w:vertAlign w:val="superscript"/>
              </w:rPr>
              <w:t>-2</w:t>
            </w:r>
          </w:p>
        </w:tc>
        <w:tc>
          <w:tcPr>
            <w:tcW w:w="1239" w:type="dxa"/>
          </w:tcPr>
          <w:p w14:paraId="76424EBA"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96</w:t>
            </w:r>
            <w:r w:rsidR="002E12FC" w:rsidRPr="008524EF">
              <w:rPr>
                <w:rFonts w:ascii="Times New Roman" w:hAnsi="Times New Roman" w:cs="Times New Roman"/>
                <w:szCs w:val="24"/>
              </w:rPr>
              <w:t>%</w:t>
            </w:r>
          </w:p>
          <w:p w14:paraId="68D33013"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at C/20 rate</w:t>
            </w:r>
          </w:p>
        </w:tc>
        <w:tc>
          <w:tcPr>
            <w:tcW w:w="1295" w:type="dxa"/>
          </w:tcPr>
          <w:p w14:paraId="08E84882" w14:textId="77777777" w:rsidR="00915278" w:rsidRPr="008524EF" w:rsidRDefault="00BF7C37" w:rsidP="000C26CF">
            <w:pPr>
              <w:pStyle w:val="ListParagraph"/>
              <w:ind w:left="0"/>
              <w:jc w:val="both"/>
              <w:rPr>
                <w:rFonts w:ascii="Times New Roman" w:hAnsi="Times New Roman" w:cs="Times New Roman"/>
                <w:szCs w:val="24"/>
              </w:rPr>
            </w:pPr>
            <w:r w:rsidRPr="008524EF">
              <w:rPr>
                <w:rFonts w:ascii="Times New Roman" w:hAnsi="Times New Roman" w:cs="Times New Roman"/>
                <w:szCs w:val="24"/>
              </w:rPr>
              <w:fldChar w:fldCharType="begin" w:fldLock="1"/>
            </w:r>
            <w:r w:rsidR="002A276D" w:rsidRPr="008524EF">
              <w:rPr>
                <w:rFonts w:ascii="Times New Roman" w:hAnsi="Times New Roman" w:cs="Times New Roman"/>
                <w:szCs w:val="24"/>
              </w:rPr>
              <w:instrText>ADDIN CSL_CITATION { "citationItems" : [ { "id" : "ITEM-1", "itemData" : { "DOI" : "10.1149/2.034208jes", "ISSN" : "0013-4651", "abstract" : "Inexpensive, robust and efficient large-scale electrical energy storage systems are vital to the utilization of electricity generated from solar and wind resources. In this regard, the low cost, robustness, and eco-friendliness of aqueous iron-based rechargeable batteries are particularly attractive and compelling. However, wasteful evolution of hydrogen during charging and the inability to discharge at high rates have limited the deployment of iron-based aqueous batteries. We report here new chemical formulations of the rechargeable iron battery electrode to achieve a ten-fold reduction in the hydrogen evolution rate, an unprecedented charging efficiency of 96%, a high specific capacity of 0.3 Ah/g, and a twenty-fold increase in discharge rate capability. We show that modifying high-purity carbonyl iron by in situ electro-deposition of bismuth leads to substantial inhibition of the kinetics of the hydrogen evolution reaction. The in situ formation of conductive iron sulfides mitigates the passivation by iron hydroxide thereby allowing high discharge rates and high specific capacity to be simultaneously achieved. These major performance improvements are crucial to advancing the prospect of a sustainable large-scale energy storage solution based on aqueous iron-based rechargeable batteries.", "author" : [ { "dropping-particle" : "", "family" : "Manohar", "given" : "A. K.", "non-dropping-particle" : "", "parse-names" : false, "suffix" : "" }, { "dropping-particle" : "", "family" : "Malkhandi", "given" : "S.", "non-dropping-particle" : "", "parse-names" : false, "suffix" : "" }, { "dropping-particle" : "", "family" : "Yang", "given" : "B.", "non-dropping-particle" : "", "parse-names" : false, "suffix" : "" }, { "dropping-particle" : "", "family" : "Yang", "given" : "C.", "non-dropping-particle" : "", "parse-names" : false, "suffix" : "" }, { "dropping-particle" : "", "family" : "Surya Prakash", "given" : "G. K.", "non-dropping-particle" : "", "parse-names" : false, "suffix" : "" }, { "dropping-particle" : "", "family" : "Narayanan", "given" : "S. R.", "non-dropping-particle" : "", "parse-names" : false, "suffix" : "" } ], "container-title" : "Journal of the Electrochemical Society", "id" : "ITEM-1", "issue" : "8", "issued" : { "date-parts" : [ [ "2012" ] ] }, "page" : "A1209-A1214", "title" : "A High-Performance Rechargeable Iron Electrode for Large-Scale Battery-Based Energy Storage", "type" : "article-journal", "volume" : "159" }, "uris" : [ "http://www.mendeley.com/documents/?uuid=f9958738-d80f-495a-8d36-dd128b974356" ] } ], "mendeley" : { "formattedCitation" : "[41]", "manualFormatting" : "[38]", "plainTextFormattedCitation" : "[41]", "previouslyFormattedCitation" : "[41]" }, "properties" : { "noteIndex" : 0 }, "schema" : "https://github.com/citation-style-language/schema/raw/master/csl-citation.json" }</w:instrText>
            </w:r>
            <w:r w:rsidRPr="008524EF">
              <w:rPr>
                <w:rFonts w:ascii="Times New Roman" w:hAnsi="Times New Roman" w:cs="Times New Roman"/>
                <w:szCs w:val="24"/>
              </w:rPr>
              <w:fldChar w:fldCharType="separate"/>
            </w:r>
            <w:r w:rsidR="00655CF2" w:rsidRPr="008524EF">
              <w:rPr>
                <w:rFonts w:ascii="Times New Roman" w:hAnsi="Times New Roman" w:cs="Times New Roman"/>
                <w:szCs w:val="24"/>
              </w:rPr>
              <w:t>[</w:t>
            </w:r>
            <w:r w:rsidR="000C26CF" w:rsidRPr="008524EF">
              <w:rPr>
                <w:rFonts w:ascii="Times New Roman" w:hAnsi="Times New Roman" w:cs="Times New Roman"/>
                <w:szCs w:val="24"/>
              </w:rPr>
              <w:t>38</w:t>
            </w:r>
            <w:r w:rsidR="00655CF2" w:rsidRPr="008524EF">
              <w:rPr>
                <w:rFonts w:ascii="Times New Roman" w:hAnsi="Times New Roman" w:cs="Times New Roman"/>
                <w:szCs w:val="24"/>
              </w:rPr>
              <w:t>]</w:t>
            </w:r>
            <w:r w:rsidRPr="008524EF">
              <w:rPr>
                <w:rFonts w:ascii="Times New Roman" w:hAnsi="Times New Roman" w:cs="Times New Roman"/>
                <w:szCs w:val="24"/>
              </w:rPr>
              <w:fldChar w:fldCharType="end"/>
            </w:r>
          </w:p>
        </w:tc>
      </w:tr>
      <w:tr w:rsidR="00915278" w:rsidRPr="008524EF" w14:paraId="4FF4A30B" w14:textId="77777777" w:rsidTr="00B8307D">
        <w:tc>
          <w:tcPr>
            <w:tcW w:w="1191" w:type="dxa"/>
          </w:tcPr>
          <w:p w14:paraId="722092F2"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 xml:space="preserve">Carbonyl iron </w:t>
            </w:r>
          </w:p>
        </w:tc>
        <w:tc>
          <w:tcPr>
            <w:tcW w:w="931" w:type="dxa"/>
          </w:tcPr>
          <w:p w14:paraId="66B23F81"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0.5-3</w:t>
            </w:r>
          </w:p>
        </w:tc>
        <w:tc>
          <w:tcPr>
            <w:tcW w:w="992" w:type="dxa"/>
          </w:tcPr>
          <w:p w14:paraId="5F3B1FCA"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none</w:t>
            </w:r>
          </w:p>
        </w:tc>
        <w:tc>
          <w:tcPr>
            <w:tcW w:w="1056" w:type="dxa"/>
          </w:tcPr>
          <w:p w14:paraId="7A3F5FBF" w14:textId="77777777" w:rsidR="00915278" w:rsidRPr="008524EF" w:rsidRDefault="00915278" w:rsidP="00915278">
            <w:pPr>
              <w:pStyle w:val="ListParagraph"/>
              <w:ind w:left="0"/>
              <w:rPr>
                <w:rFonts w:ascii="Times New Roman" w:hAnsi="Times New Roman" w:cs="Times New Roman"/>
                <w:szCs w:val="24"/>
                <w:vertAlign w:val="subscript"/>
              </w:rPr>
            </w:pPr>
            <w:r w:rsidRPr="008524EF">
              <w:rPr>
                <w:rFonts w:ascii="Times New Roman" w:hAnsi="Times New Roman" w:cs="Times New Roman"/>
                <w:szCs w:val="24"/>
              </w:rPr>
              <w:t>10 % Bi</w:t>
            </w:r>
            <w:r w:rsidRPr="008524EF">
              <w:rPr>
                <w:rFonts w:ascii="Times New Roman" w:hAnsi="Times New Roman" w:cs="Times New Roman"/>
                <w:szCs w:val="24"/>
                <w:vertAlign w:val="subscript"/>
              </w:rPr>
              <w:t>2</w:t>
            </w:r>
            <w:r w:rsidRPr="008524EF">
              <w:rPr>
                <w:rFonts w:ascii="Times New Roman" w:hAnsi="Times New Roman" w:cs="Times New Roman"/>
                <w:szCs w:val="24"/>
              </w:rPr>
              <w:t>O</w:t>
            </w:r>
            <w:r w:rsidRPr="008524EF">
              <w:rPr>
                <w:rFonts w:ascii="Times New Roman" w:hAnsi="Times New Roman" w:cs="Times New Roman"/>
                <w:szCs w:val="24"/>
                <w:vertAlign w:val="subscript"/>
              </w:rPr>
              <w:t>3</w:t>
            </w:r>
          </w:p>
        </w:tc>
        <w:tc>
          <w:tcPr>
            <w:tcW w:w="1306" w:type="dxa"/>
          </w:tcPr>
          <w:p w14:paraId="6C491AA5" w14:textId="77777777" w:rsidR="00915278" w:rsidRPr="008524EF" w:rsidRDefault="00915278" w:rsidP="00915278">
            <w:pPr>
              <w:pStyle w:val="ListParagraph"/>
              <w:ind w:left="0"/>
              <w:rPr>
                <w:rFonts w:ascii="Times New Roman" w:hAnsi="Times New Roman" w:cs="Times New Roman"/>
                <w:szCs w:val="24"/>
              </w:rPr>
            </w:pPr>
            <w:r w:rsidRPr="008524EF">
              <w:rPr>
                <w:rFonts w:ascii="Times New Roman" w:hAnsi="Times New Roman" w:cs="Times New Roman"/>
                <w:szCs w:val="24"/>
              </w:rPr>
              <w:t>Pressed powder + PE binder</w:t>
            </w:r>
          </w:p>
        </w:tc>
        <w:tc>
          <w:tcPr>
            <w:tcW w:w="1077" w:type="dxa"/>
          </w:tcPr>
          <w:p w14:paraId="4B901A4F"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0.14</w:t>
            </w:r>
          </w:p>
          <w:p w14:paraId="724E37F7"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at C/5 rate</w:t>
            </w:r>
          </w:p>
        </w:tc>
        <w:tc>
          <w:tcPr>
            <w:tcW w:w="1239" w:type="dxa"/>
          </w:tcPr>
          <w:p w14:paraId="3DC5F4D1"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92</w:t>
            </w:r>
            <w:r w:rsidR="002E12FC" w:rsidRPr="008524EF">
              <w:rPr>
                <w:rFonts w:ascii="Times New Roman" w:hAnsi="Times New Roman" w:cs="Times New Roman"/>
                <w:szCs w:val="24"/>
              </w:rPr>
              <w:t>%</w:t>
            </w:r>
          </w:p>
          <w:p w14:paraId="6E4DD9F4"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at C/20 rate</w:t>
            </w:r>
          </w:p>
        </w:tc>
        <w:tc>
          <w:tcPr>
            <w:tcW w:w="1295" w:type="dxa"/>
          </w:tcPr>
          <w:p w14:paraId="3BAF524A" w14:textId="77777777" w:rsidR="00915278" w:rsidRPr="008524EF" w:rsidRDefault="00BF7C37" w:rsidP="00C35ECA">
            <w:pPr>
              <w:pStyle w:val="ListParagraph"/>
              <w:ind w:left="0"/>
              <w:jc w:val="both"/>
              <w:rPr>
                <w:rFonts w:ascii="Times New Roman" w:hAnsi="Times New Roman" w:cs="Times New Roman"/>
                <w:szCs w:val="24"/>
              </w:rPr>
            </w:pPr>
            <w:r w:rsidRPr="008524EF">
              <w:rPr>
                <w:rFonts w:ascii="Times New Roman" w:hAnsi="Times New Roman" w:cs="Times New Roman"/>
                <w:szCs w:val="24"/>
              </w:rPr>
              <w:fldChar w:fldCharType="begin" w:fldLock="1"/>
            </w:r>
            <w:r w:rsidR="002A276D" w:rsidRPr="008524EF">
              <w:rPr>
                <w:rFonts w:ascii="Times New Roman" w:hAnsi="Times New Roman" w:cs="Times New Roman"/>
                <w:szCs w:val="24"/>
              </w:rPr>
              <w:instrText>ADDIN CSL_CITATION { "citationItems" : [ { "id" : "ITEM-1", "itemData" : { "DOI" : "10.1149/2.066311jes", "ISSN" : "0013-4651", "abstract" : "Iron-based alkaline rechargeable batteries have the potential of meeting the needs of large-scale electrical energy storage because of their low-cost, robustness and eco-friendliness. However, the widespread commercial deployment of iron-based batteries has been limited by the low charging efficiency and the poor discharge rate capability of the iron electrode. In this study, we have demonstrated iron electrodes containing bismuth oxide and iron sulfide with a charging efficiency of 92% and capable of being discharged at the 3C rate. Such a high value of charging efficiency combined with the ability to discharge at high rates is being reported for the first time. The bismuth oxide additive led to the in situ formation of elemental bismuth and a consequent increase in the overpotential for the hydrogen evolution reaction leading to an increase in the charging efficiency. We observed that the sulfide ions added to the electrolyte and iron sulfide added to the electrode mitigated electrode passivation and allowed for continuous discharge at high rates. At the 3C discharge rate, a utilization of 0.2 Ah/g was achieved. The performance level of the rechargeable iron electrode demonstrated here is attractive for designing economically-viable large-scale energy storage systems based on alkaline nickel-iron and iron-air batteries. \u00a9 2013 The Electrochemical Society.", "author" : [ { "dropping-particle" : "", "family" : "Manohar", "given" : "A. K.", "non-dropping-particle" : "", "parse-names" : false, "suffix" : "" }, { "dropping-particle" : "", "family" : "Yang", "given" : "C.", "non-dropping-particle" : "", "parse-names" : false, "suffix" : "" }, { "dropping-particle" : "", "family" : "Malkhandi", "given" : "S.", "non-dropping-particle" : "", "parse-names" : false, "suffix" : "" }, { "dropping-particle" : "", "family" : "Prakash", "given" : "G. K. S.", "non-dropping-particle" : "", "parse-names" : false, "suffix" : "" }, { "dropping-particle" : "", "family" : "Narayanan", "given" : "S. R.", "non-dropping-particle" : "", "parse-names" : false, "suffix" : "" } ], "container-title" : "Journal of the Electrochemical Society", "id" : "ITEM-1", "issue" : "11", "issued" : { "date-parts" : [ [ "2013", "10", "1" ] ] }, "page" : "A2078-A2084", "title" : "Enhancing the Performance of the Rechargeable Iron Electrode in Alkaline Batteries with Bismuth Oxide and Iron Sulfide Additives", "type" : "article-journal", "volume" : "160" }, "uris" : [ "http://www.mendeley.com/documents/?uuid=41a038ef-7384-43ce-90d4-4db8be9df49b" ] } ], "mendeley" : { "formattedCitation" : "[36]", "plainTextFormattedCitation" : "[36]", "previouslyFormattedCitation" : "[36]" }, "properties" : { "noteIndex" : 0 }, "schema" : "https://github.com/citation-style-language/schema/raw/master/csl-citation.json" }</w:instrText>
            </w:r>
            <w:r w:rsidRPr="008524EF">
              <w:rPr>
                <w:rFonts w:ascii="Times New Roman" w:hAnsi="Times New Roman" w:cs="Times New Roman"/>
                <w:szCs w:val="24"/>
              </w:rPr>
              <w:fldChar w:fldCharType="separate"/>
            </w:r>
            <w:r w:rsidR="002A276D" w:rsidRPr="008524EF">
              <w:rPr>
                <w:rFonts w:ascii="Times New Roman" w:hAnsi="Times New Roman" w:cs="Times New Roman"/>
                <w:szCs w:val="24"/>
              </w:rPr>
              <w:t>[36]</w:t>
            </w:r>
            <w:r w:rsidRPr="008524EF">
              <w:rPr>
                <w:rFonts w:ascii="Times New Roman" w:hAnsi="Times New Roman" w:cs="Times New Roman"/>
                <w:szCs w:val="24"/>
              </w:rPr>
              <w:fldChar w:fldCharType="end"/>
            </w:r>
          </w:p>
        </w:tc>
      </w:tr>
      <w:tr w:rsidR="00915278" w:rsidRPr="008524EF" w14:paraId="6D8980A1" w14:textId="77777777" w:rsidTr="00B8307D">
        <w:tc>
          <w:tcPr>
            <w:tcW w:w="1191" w:type="dxa"/>
          </w:tcPr>
          <w:p w14:paraId="771FC5BE"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Carbonyl iron</w:t>
            </w:r>
          </w:p>
        </w:tc>
        <w:tc>
          <w:tcPr>
            <w:tcW w:w="931" w:type="dxa"/>
          </w:tcPr>
          <w:p w14:paraId="18F207AE"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0.5-3</w:t>
            </w:r>
          </w:p>
        </w:tc>
        <w:tc>
          <w:tcPr>
            <w:tcW w:w="992" w:type="dxa"/>
          </w:tcPr>
          <w:p w14:paraId="181D6938"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none</w:t>
            </w:r>
          </w:p>
        </w:tc>
        <w:tc>
          <w:tcPr>
            <w:tcW w:w="1056" w:type="dxa"/>
          </w:tcPr>
          <w:p w14:paraId="3B5A3600" w14:textId="77777777" w:rsidR="00915278" w:rsidRPr="008524EF" w:rsidRDefault="00915278" w:rsidP="00915278">
            <w:pPr>
              <w:pStyle w:val="ListParagraph"/>
              <w:ind w:left="0"/>
              <w:rPr>
                <w:rFonts w:ascii="Times New Roman" w:hAnsi="Times New Roman" w:cs="Times New Roman"/>
                <w:szCs w:val="24"/>
              </w:rPr>
            </w:pPr>
            <w:r w:rsidRPr="008524EF">
              <w:rPr>
                <w:rFonts w:ascii="Times New Roman" w:hAnsi="Times New Roman" w:cs="Times New Roman"/>
                <w:szCs w:val="24"/>
              </w:rPr>
              <w:t>10% Bi</w:t>
            </w:r>
            <w:r w:rsidRPr="008524EF">
              <w:rPr>
                <w:rFonts w:ascii="Times New Roman" w:hAnsi="Times New Roman" w:cs="Times New Roman"/>
                <w:szCs w:val="24"/>
                <w:vertAlign w:val="subscript"/>
              </w:rPr>
              <w:t>2</w:t>
            </w:r>
            <w:r w:rsidRPr="008524EF">
              <w:rPr>
                <w:rFonts w:ascii="Times New Roman" w:hAnsi="Times New Roman" w:cs="Times New Roman"/>
                <w:szCs w:val="24"/>
              </w:rPr>
              <w:t>O</w:t>
            </w:r>
            <w:r w:rsidRPr="008524EF">
              <w:rPr>
                <w:rFonts w:ascii="Times New Roman" w:hAnsi="Times New Roman" w:cs="Times New Roman"/>
                <w:szCs w:val="24"/>
                <w:vertAlign w:val="subscript"/>
              </w:rPr>
              <w:t>3</w:t>
            </w:r>
            <w:r w:rsidRPr="008524EF">
              <w:rPr>
                <w:rFonts w:ascii="Times New Roman" w:hAnsi="Times New Roman" w:cs="Times New Roman"/>
                <w:szCs w:val="24"/>
              </w:rPr>
              <w:t xml:space="preserve"> + 5% FeS</w:t>
            </w:r>
          </w:p>
        </w:tc>
        <w:tc>
          <w:tcPr>
            <w:tcW w:w="1306" w:type="dxa"/>
          </w:tcPr>
          <w:p w14:paraId="0ED681BC" w14:textId="77777777" w:rsidR="00915278" w:rsidRPr="008524EF" w:rsidRDefault="00915278" w:rsidP="00915278">
            <w:pPr>
              <w:pStyle w:val="ListParagraph"/>
              <w:ind w:left="0"/>
              <w:rPr>
                <w:rFonts w:ascii="Times New Roman" w:hAnsi="Times New Roman" w:cs="Times New Roman"/>
                <w:szCs w:val="24"/>
              </w:rPr>
            </w:pPr>
            <w:r w:rsidRPr="008524EF">
              <w:rPr>
                <w:rFonts w:ascii="Times New Roman" w:hAnsi="Times New Roman" w:cs="Times New Roman"/>
                <w:szCs w:val="24"/>
              </w:rPr>
              <w:t>Pressed powder + PE binder</w:t>
            </w:r>
          </w:p>
        </w:tc>
        <w:tc>
          <w:tcPr>
            <w:tcW w:w="1077" w:type="dxa"/>
          </w:tcPr>
          <w:p w14:paraId="563BB3B5"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0.22</w:t>
            </w:r>
          </w:p>
          <w:p w14:paraId="4B69F940"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at C/5 rate</w:t>
            </w:r>
          </w:p>
        </w:tc>
        <w:tc>
          <w:tcPr>
            <w:tcW w:w="1239" w:type="dxa"/>
          </w:tcPr>
          <w:p w14:paraId="3B8BE591"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93</w:t>
            </w:r>
            <w:r w:rsidR="002E12FC" w:rsidRPr="008524EF">
              <w:rPr>
                <w:rFonts w:ascii="Times New Roman" w:hAnsi="Times New Roman" w:cs="Times New Roman"/>
                <w:szCs w:val="24"/>
              </w:rPr>
              <w:t>%</w:t>
            </w:r>
          </w:p>
          <w:p w14:paraId="00F2B2F0"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at C/20 rate</w:t>
            </w:r>
          </w:p>
        </w:tc>
        <w:tc>
          <w:tcPr>
            <w:tcW w:w="1295" w:type="dxa"/>
          </w:tcPr>
          <w:p w14:paraId="79C74AB2" w14:textId="77777777" w:rsidR="00915278" w:rsidRPr="008524EF" w:rsidRDefault="00BF7C37" w:rsidP="00C35ECA">
            <w:pPr>
              <w:pStyle w:val="ListParagraph"/>
              <w:ind w:left="0"/>
              <w:jc w:val="both"/>
              <w:rPr>
                <w:rFonts w:ascii="Times New Roman" w:hAnsi="Times New Roman" w:cs="Times New Roman"/>
                <w:szCs w:val="24"/>
              </w:rPr>
            </w:pPr>
            <w:r w:rsidRPr="008524EF">
              <w:rPr>
                <w:rFonts w:ascii="Times New Roman" w:hAnsi="Times New Roman" w:cs="Times New Roman"/>
                <w:szCs w:val="24"/>
              </w:rPr>
              <w:fldChar w:fldCharType="begin" w:fldLock="1"/>
            </w:r>
            <w:r w:rsidR="002A276D" w:rsidRPr="008524EF">
              <w:rPr>
                <w:rFonts w:ascii="Times New Roman" w:hAnsi="Times New Roman" w:cs="Times New Roman"/>
                <w:szCs w:val="24"/>
              </w:rPr>
              <w:instrText>ADDIN CSL_CITATION { "citationItems" : [ { "id" : "ITEM-1", "itemData" : { "DOI" : "10.1149/2.066311jes", "ISSN" : "0013-4651", "abstract" : "Iron-based alkaline rechargeable batteries have the potential of meeting the needs of large-scale electrical energy storage because of their low-cost, robustness and eco-friendliness. However, the widespread commercial deployment of iron-based batteries has been limited by the low charging efficiency and the poor discharge rate capability of the iron electrode. In this study, we have demonstrated iron electrodes containing bismuth oxide and iron sulfide with a charging efficiency of 92% and capable of being discharged at the 3C rate. Such a high value of charging efficiency combined with the ability to discharge at high rates is being reported for the first time. The bismuth oxide additive led to the in situ formation of elemental bismuth and a consequent increase in the overpotential for the hydrogen evolution reaction leading to an increase in the charging efficiency. We observed that the sulfide ions added to the electrolyte and iron sulfide added to the electrode mitigated electrode passivation and allowed for continuous discharge at high rates. At the 3C discharge rate, a utilization of 0.2 Ah/g was achieved. The performance level of the rechargeable iron electrode demonstrated here is attractive for designing economically-viable large-scale energy storage systems based on alkaline nickel-iron and iron-air batteries. \u00a9 2013 The Electrochemical Society.", "author" : [ { "dropping-particle" : "", "family" : "Manohar", "given" : "A. K.", "non-dropping-particle" : "", "parse-names" : false, "suffix" : "" }, { "dropping-particle" : "", "family" : "Yang", "given" : "C.", "non-dropping-particle" : "", "parse-names" : false, "suffix" : "" }, { "dropping-particle" : "", "family" : "Malkhandi", "given" : "S.", "non-dropping-particle" : "", "parse-names" : false, "suffix" : "" }, { "dropping-particle" : "", "family" : "Prakash", "given" : "G. K. S.", "non-dropping-particle" : "", "parse-names" : false, "suffix" : "" }, { "dropping-particle" : "", "family" : "Narayanan", "given" : "S. R.", "non-dropping-particle" : "", "parse-names" : false, "suffix" : "" } ], "container-title" : "Journal of the Electrochemical Society", "id" : "ITEM-1", "issue" : "11", "issued" : { "date-parts" : [ [ "2013", "10", "1" ] ] }, "page" : "A2078-A2084", "title" : "Enhancing the Performance of the Rechargeable Iron Electrode in Alkaline Batteries with Bismuth Oxide and Iron Sulfide Additives", "type" : "article-journal", "volume" : "160" }, "uris" : [ "http://www.mendeley.com/documents/?uuid=41a038ef-7384-43ce-90d4-4db8be9df49b" ] } ], "mendeley" : { "formattedCitation" : "[36]", "plainTextFormattedCitation" : "[36]", "previouslyFormattedCitation" : "[36]" }, "properties" : { "noteIndex" : 0 }, "schema" : "https://github.com/citation-style-language/schema/raw/master/csl-citation.json" }</w:instrText>
            </w:r>
            <w:r w:rsidRPr="008524EF">
              <w:rPr>
                <w:rFonts w:ascii="Times New Roman" w:hAnsi="Times New Roman" w:cs="Times New Roman"/>
                <w:szCs w:val="24"/>
              </w:rPr>
              <w:fldChar w:fldCharType="separate"/>
            </w:r>
            <w:r w:rsidR="002A276D" w:rsidRPr="008524EF">
              <w:rPr>
                <w:rFonts w:ascii="Times New Roman" w:hAnsi="Times New Roman" w:cs="Times New Roman"/>
                <w:szCs w:val="24"/>
              </w:rPr>
              <w:t>[36]</w:t>
            </w:r>
            <w:r w:rsidRPr="008524EF">
              <w:rPr>
                <w:rFonts w:ascii="Times New Roman" w:hAnsi="Times New Roman" w:cs="Times New Roman"/>
                <w:szCs w:val="24"/>
              </w:rPr>
              <w:fldChar w:fldCharType="end"/>
            </w:r>
          </w:p>
        </w:tc>
      </w:tr>
      <w:tr w:rsidR="00915278" w:rsidRPr="008524EF" w14:paraId="4BE533AD" w14:textId="77777777" w:rsidTr="00B8307D">
        <w:tc>
          <w:tcPr>
            <w:tcW w:w="1191" w:type="dxa"/>
          </w:tcPr>
          <w:p w14:paraId="4F189081"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Carbonyl iron</w:t>
            </w:r>
          </w:p>
        </w:tc>
        <w:tc>
          <w:tcPr>
            <w:tcW w:w="931" w:type="dxa"/>
          </w:tcPr>
          <w:p w14:paraId="7C6C93FB"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0.5-3</w:t>
            </w:r>
          </w:p>
        </w:tc>
        <w:tc>
          <w:tcPr>
            <w:tcW w:w="992" w:type="dxa"/>
          </w:tcPr>
          <w:p w14:paraId="6C75EC55"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none</w:t>
            </w:r>
          </w:p>
        </w:tc>
        <w:tc>
          <w:tcPr>
            <w:tcW w:w="1056" w:type="dxa"/>
          </w:tcPr>
          <w:p w14:paraId="02F8654E" w14:textId="77777777" w:rsidR="00915278" w:rsidRPr="008524EF" w:rsidRDefault="00915278" w:rsidP="00915278">
            <w:pPr>
              <w:pStyle w:val="ListParagraph"/>
              <w:ind w:left="0"/>
              <w:rPr>
                <w:rFonts w:ascii="Times New Roman" w:hAnsi="Times New Roman" w:cs="Times New Roman"/>
                <w:szCs w:val="24"/>
              </w:rPr>
            </w:pPr>
            <w:r w:rsidRPr="008524EF">
              <w:rPr>
                <w:rFonts w:ascii="Times New Roman" w:hAnsi="Times New Roman" w:cs="Times New Roman"/>
                <w:szCs w:val="24"/>
              </w:rPr>
              <w:t>5 % Bi</w:t>
            </w:r>
            <w:r w:rsidRPr="008524EF">
              <w:rPr>
                <w:rFonts w:ascii="Times New Roman" w:hAnsi="Times New Roman" w:cs="Times New Roman"/>
                <w:szCs w:val="24"/>
                <w:vertAlign w:val="subscript"/>
              </w:rPr>
              <w:t>2</w:t>
            </w:r>
            <w:r w:rsidRPr="008524EF">
              <w:rPr>
                <w:rFonts w:ascii="Times New Roman" w:hAnsi="Times New Roman" w:cs="Times New Roman"/>
                <w:szCs w:val="24"/>
              </w:rPr>
              <w:t>O</w:t>
            </w:r>
            <w:r w:rsidRPr="008524EF">
              <w:rPr>
                <w:rFonts w:ascii="Times New Roman" w:hAnsi="Times New Roman" w:cs="Times New Roman"/>
                <w:szCs w:val="24"/>
                <w:vertAlign w:val="subscript"/>
              </w:rPr>
              <w:t xml:space="preserve">3 </w:t>
            </w:r>
            <w:r w:rsidRPr="008524EF">
              <w:rPr>
                <w:rFonts w:ascii="Times New Roman" w:hAnsi="Times New Roman" w:cs="Times New Roman"/>
                <w:szCs w:val="24"/>
              </w:rPr>
              <w:t>+ Na</w:t>
            </w:r>
            <w:r w:rsidRPr="008524EF">
              <w:rPr>
                <w:rFonts w:ascii="Times New Roman" w:hAnsi="Times New Roman" w:cs="Times New Roman"/>
                <w:szCs w:val="24"/>
                <w:vertAlign w:val="subscript"/>
              </w:rPr>
              <w:t>2</w:t>
            </w:r>
            <w:r w:rsidRPr="008524EF">
              <w:rPr>
                <w:rFonts w:ascii="Times New Roman" w:hAnsi="Times New Roman" w:cs="Times New Roman"/>
                <w:szCs w:val="24"/>
              </w:rPr>
              <w:t>S</w:t>
            </w:r>
          </w:p>
        </w:tc>
        <w:tc>
          <w:tcPr>
            <w:tcW w:w="1306" w:type="dxa"/>
          </w:tcPr>
          <w:p w14:paraId="0E530E85" w14:textId="77777777" w:rsidR="00915278" w:rsidRPr="008524EF" w:rsidRDefault="00915278" w:rsidP="00915278">
            <w:pPr>
              <w:pStyle w:val="ListParagraph"/>
              <w:ind w:left="0"/>
              <w:rPr>
                <w:rFonts w:ascii="Times New Roman" w:hAnsi="Times New Roman" w:cs="Times New Roman"/>
                <w:szCs w:val="24"/>
              </w:rPr>
            </w:pPr>
            <w:r w:rsidRPr="008524EF">
              <w:rPr>
                <w:rFonts w:ascii="Times New Roman" w:hAnsi="Times New Roman" w:cs="Times New Roman"/>
                <w:szCs w:val="24"/>
              </w:rPr>
              <w:t>Pressed powder + PE binder</w:t>
            </w:r>
          </w:p>
        </w:tc>
        <w:tc>
          <w:tcPr>
            <w:tcW w:w="1077" w:type="dxa"/>
          </w:tcPr>
          <w:p w14:paraId="2360CC1A"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0.24</w:t>
            </w:r>
          </w:p>
          <w:p w14:paraId="5382CC5F"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at C/5 rate</w:t>
            </w:r>
          </w:p>
        </w:tc>
        <w:tc>
          <w:tcPr>
            <w:tcW w:w="1239" w:type="dxa"/>
          </w:tcPr>
          <w:p w14:paraId="5BE74AED"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Not measured</w:t>
            </w:r>
          </w:p>
        </w:tc>
        <w:tc>
          <w:tcPr>
            <w:tcW w:w="1295" w:type="dxa"/>
          </w:tcPr>
          <w:p w14:paraId="53324DF3" w14:textId="088ED9BE" w:rsidR="00915278" w:rsidRPr="008524EF" w:rsidRDefault="00BF7C37" w:rsidP="00C35ECA">
            <w:pPr>
              <w:pStyle w:val="ListParagraph"/>
              <w:ind w:left="0"/>
              <w:jc w:val="both"/>
              <w:rPr>
                <w:rFonts w:ascii="Times New Roman" w:hAnsi="Times New Roman" w:cs="Times New Roman"/>
                <w:szCs w:val="24"/>
              </w:rPr>
            </w:pPr>
            <w:r w:rsidRPr="008524EF">
              <w:rPr>
                <w:rFonts w:ascii="Times New Roman" w:hAnsi="Times New Roman" w:cs="Times New Roman"/>
                <w:szCs w:val="24"/>
              </w:rPr>
              <w:fldChar w:fldCharType="begin" w:fldLock="1"/>
            </w:r>
            <w:r w:rsidR="002A276D" w:rsidRPr="008524EF">
              <w:rPr>
                <w:rFonts w:ascii="Times New Roman" w:hAnsi="Times New Roman" w:cs="Times New Roman"/>
                <w:szCs w:val="24"/>
              </w:rPr>
              <w:instrText>ADDIN CSL_CITATION { "citationItems" : [ { "id" : "ITEM-1", "itemData" : { "DOI" : "10.1149/2.066311jes", "ISSN" : "0013-4651", "abstract" : "Iron-based alkaline rechargeable batteries have the potential of meeting the needs of large-scale electrical energy storage because of their low-cost, robustness and eco-friendliness. However, the widespread commercial deployment of iron-based batteries has been limited by the low charging efficiency and the poor discharge rate capability of the iron electrode. In this study, we have demonstrated iron electrodes containing bismuth oxide and iron sulfide with a charging efficiency of 92% and capable of being discharged at the 3C rate. Such a high value of charging efficiency combined with the ability to discharge at high rates is being reported for the first time. The bismuth oxide additive led to the in situ formation of elemental bismuth and a consequent increase in the overpotential for the hydrogen evolution reaction leading to an increase in the charging efficiency. We observed that the sulfide ions added to the electrolyte and iron sulfide added to the electrode mitigated electrode passivation and allowed for continuous discharge at high rates. At the 3C discharge rate, a utilization of 0.2 Ah/g was achieved. The performance level of the rechargeable iron electrode demonstrated here is attractive for designing economically-viable large-scale energy storage systems based on alkaline nickel-iron and iron-air batteries. \u00a9 2013 The Electrochemical Society.", "author" : [ { "dropping-particle" : "", "family" : "Manohar", "given" : "A. K.", "non-dropping-particle" : "", "parse-names" : false, "suffix" : "" }, { "dropping-particle" : "", "family" : "Yang", "given" : "C.", "non-dropping-particle" : "", "parse-names" : false, "suffix" : "" }, { "dropping-particle" : "", "family" : "Malkhandi", "given" : "S.", "non-dropping-particle" : "", "parse-names" : false, "suffix" : "" }, { "dropping-particle" : "", "family" : "Prakash", "given" : "G. K. S.", "non-dropping-particle" : "", "parse-names" : false, "suffix" : "" }, { "dropping-particle" : "", "family" : "Narayanan", "given" : "S. R.", "non-dropping-particle" : "", "parse-names" : false, "suffix" : "" } ], "container-title" : "Journal of the Electrochemical Society", "id" : "ITEM-1", "issue" : "11", "issued" : { "date-parts" : [ [ "2013", "10", "1" ] ] }, "page" : "A2078-A2084", "title" : "Enhancing the Performance of the Rechargeable Iron Electrode in Alkaline Batteries with Bismuth Oxide and Iron Sulfide Additives", "type" : "article-journal", "volume" : "160" }, "uris" : [ "http://www.mendeley.com/documents/?uuid=41a038ef-7384-43ce-90d4-4db8be9df49b" ] } ], "mendeley" : { "formattedCitation" : "[36]", "plainTextFormattedCitation" : "[36]", "previouslyFormattedCitation" : "[36]" }, "properties" : { "noteIndex" : 0 }, "schema" : "https://github.com/citation-style-language/schema/raw/master/csl-citation.json" }</w:instrText>
            </w:r>
            <w:r w:rsidRPr="008524EF">
              <w:rPr>
                <w:rFonts w:ascii="Times New Roman" w:hAnsi="Times New Roman" w:cs="Times New Roman"/>
                <w:szCs w:val="24"/>
              </w:rPr>
              <w:fldChar w:fldCharType="separate"/>
            </w:r>
            <w:r w:rsidR="002A276D" w:rsidRPr="008524EF">
              <w:rPr>
                <w:rFonts w:ascii="Times New Roman" w:hAnsi="Times New Roman" w:cs="Times New Roman"/>
                <w:szCs w:val="24"/>
              </w:rPr>
              <w:t>[36</w:t>
            </w:r>
            <w:r w:rsidR="00465AA7">
              <w:rPr>
                <w:rFonts w:ascii="Times New Roman" w:hAnsi="Times New Roman" w:cs="Times New Roman"/>
                <w:szCs w:val="24"/>
              </w:rPr>
              <w:t>, 42</w:t>
            </w:r>
            <w:r w:rsidR="002A276D" w:rsidRPr="008524EF">
              <w:rPr>
                <w:rFonts w:ascii="Times New Roman" w:hAnsi="Times New Roman" w:cs="Times New Roman"/>
                <w:szCs w:val="24"/>
              </w:rPr>
              <w:t>]</w:t>
            </w:r>
            <w:r w:rsidRPr="008524EF">
              <w:rPr>
                <w:rFonts w:ascii="Times New Roman" w:hAnsi="Times New Roman" w:cs="Times New Roman"/>
                <w:szCs w:val="24"/>
              </w:rPr>
              <w:fldChar w:fldCharType="end"/>
            </w:r>
          </w:p>
        </w:tc>
      </w:tr>
      <w:tr w:rsidR="00915278" w:rsidRPr="008524EF" w14:paraId="6F156405" w14:textId="77777777" w:rsidTr="00B8307D">
        <w:tc>
          <w:tcPr>
            <w:tcW w:w="1191" w:type="dxa"/>
          </w:tcPr>
          <w:p w14:paraId="32FC49DE"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Fe</w:t>
            </w:r>
            <w:r w:rsidRPr="008524EF">
              <w:rPr>
                <w:rFonts w:ascii="Times New Roman" w:hAnsi="Times New Roman" w:cs="Times New Roman"/>
                <w:szCs w:val="24"/>
                <w:vertAlign w:val="subscript"/>
              </w:rPr>
              <w:t>2</w:t>
            </w:r>
            <w:r w:rsidRPr="008524EF">
              <w:rPr>
                <w:rFonts w:ascii="Times New Roman" w:hAnsi="Times New Roman" w:cs="Times New Roman"/>
                <w:szCs w:val="24"/>
              </w:rPr>
              <w:t>O</w:t>
            </w:r>
            <w:r w:rsidRPr="008524EF">
              <w:rPr>
                <w:rFonts w:ascii="Times New Roman" w:hAnsi="Times New Roman" w:cs="Times New Roman"/>
                <w:szCs w:val="24"/>
                <w:vertAlign w:val="subscript"/>
              </w:rPr>
              <w:t>3</w:t>
            </w:r>
          </w:p>
        </w:tc>
        <w:tc>
          <w:tcPr>
            <w:tcW w:w="931" w:type="dxa"/>
          </w:tcPr>
          <w:p w14:paraId="13AA9135"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&lt; 0.05</w:t>
            </w:r>
          </w:p>
        </w:tc>
        <w:tc>
          <w:tcPr>
            <w:tcW w:w="992" w:type="dxa"/>
          </w:tcPr>
          <w:p w14:paraId="119163A4" w14:textId="77777777" w:rsidR="00915278" w:rsidRPr="008524EF" w:rsidRDefault="00915278" w:rsidP="00915278">
            <w:pPr>
              <w:pStyle w:val="ListParagraph"/>
              <w:ind w:left="0"/>
              <w:rPr>
                <w:rFonts w:ascii="Times New Roman" w:hAnsi="Times New Roman" w:cs="Times New Roman"/>
                <w:szCs w:val="24"/>
              </w:rPr>
            </w:pPr>
            <w:r w:rsidRPr="008524EF">
              <w:rPr>
                <w:rFonts w:ascii="Times New Roman" w:hAnsi="Times New Roman" w:cs="Times New Roman"/>
                <w:szCs w:val="24"/>
              </w:rPr>
              <w:t>Acetylene black</w:t>
            </w:r>
          </w:p>
        </w:tc>
        <w:tc>
          <w:tcPr>
            <w:tcW w:w="1056" w:type="dxa"/>
          </w:tcPr>
          <w:p w14:paraId="11A845B3" w14:textId="77777777" w:rsidR="00915278" w:rsidRPr="008524EF" w:rsidRDefault="00915278" w:rsidP="00915278">
            <w:pPr>
              <w:pStyle w:val="ListParagraph"/>
              <w:ind w:left="0"/>
              <w:rPr>
                <w:rFonts w:ascii="Times New Roman" w:hAnsi="Times New Roman" w:cs="Times New Roman"/>
                <w:szCs w:val="24"/>
              </w:rPr>
            </w:pPr>
            <w:r w:rsidRPr="008524EF">
              <w:rPr>
                <w:rFonts w:ascii="Times New Roman" w:hAnsi="Times New Roman" w:cs="Times New Roman"/>
                <w:szCs w:val="24"/>
              </w:rPr>
              <w:t>K</w:t>
            </w:r>
            <w:r w:rsidRPr="008524EF">
              <w:rPr>
                <w:rFonts w:ascii="Times New Roman" w:hAnsi="Times New Roman" w:cs="Times New Roman"/>
                <w:szCs w:val="24"/>
                <w:vertAlign w:val="subscript"/>
              </w:rPr>
              <w:t>2</w:t>
            </w:r>
            <w:r w:rsidRPr="008524EF">
              <w:rPr>
                <w:rFonts w:ascii="Times New Roman" w:hAnsi="Times New Roman" w:cs="Times New Roman"/>
                <w:szCs w:val="24"/>
              </w:rPr>
              <w:t>S</w:t>
            </w:r>
          </w:p>
        </w:tc>
        <w:tc>
          <w:tcPr>
            <w:tcW w:w="1306" w:type="dxa"/>
          </w:tcPr>
          <w:p w14:paraId="7F86A390" w14:textId="77777777" w:rsidR="00915278" w:rsidRPr="008524EF" w:rsidRDefault="00915278" w:rsidP="00915278">
            <w:pPr>
              <w:pStyle w:val="ListParagraph"/>
              <w:ind w:left="0"/>
              <w:rPr>
                <w:rFonts w:ascii="Times New Roman" w:hAnsi="Times New Roman" w:cs="Times New Roman"/>
                <w:szCs w:val="24"/>
              </w:rPr>
            </w:pPr>
            <w:r w:rsidRPr="008524EF">
              <w:rPr>
                <w:rFonts w:ascii="Times New Roman" w:hAnsi="Times New Roman" w:cs="Times New Roman"/>
                <w:szCs w:val="24"/>
              </w:rPr>
              <w:t>Pressed powder + PTFE</w:t>
            </w:r>
          </w:p>
        </w:tc>
        <w:tc>
          <w:tcPr>
            <w:tcW w:w="1077" w:type="dxa"/>
          </w:tcPr>
          <w:p w14:paraId="6B3DCCB6"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0.67</w:t>
            </w:r>
          </w:p>
          <w:p w14:paraId="3CE356A2"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at 5 mA cm</w:t>
            </w:r>
            <w:r w:rsidRPr="008524EF">
              <w:rPr>
                <w:rFonts w:ascii="Times New Roman" w:hAnsi="Times New Roman" w:cs="Times New Roman"/>
                <w:szCs w:val="24"/>
                <w:vertAlign w:val="superscript"/>
              </w:rPr>
              <w:t>-2</w:t>
            </w:r>
          </w:p>
        </w:tc>
        <w:tc>
          <w:tcPr>
            <w:tcW w:w="1239" w:type="dxa"/>
          </w:tcPr>
          <w:p w14:paraId="787F49B5"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Not measured</w:t>
            </w:r>
          </w:p>
          <w:p w14:paraId="463BA22F" w14:textId="77777777" w:rsidR="00915278" w:rsidRPr="008524EF" w:rsidRDefault="00915278" w:rsidP="00915278">
            <w:pPr>
              <w:pStyle w:val="ListParagraph"/>
              <w:ind w:left="0"/>
              <w:jc w:val="both"/>
              <w:rPr>
                <w:rFonts w:ascii="Times New Roman" w:hAnsi="Times New Roman" w:cs="Times New Roman"/>
                <w:szCs w:val="24"/>
              </w:rPr>
            </w:pPr>
          </w:p>
        </w:tc>
        <w:tc>
          <w:tcPr>
            <w:tcW w:w="1295" w:type="dxa"/>
          </w:tcPr>
          <w:p w14:paraId="78C9C19C" w14:textId="77777777" w:rsidR="00915278" w:rsidRPr="008524EF" w:rsidRDefault="002E12FC" w:rsidP="000C26CF">
            <w:pPr>
              <w:pStyle w:val="ListParagraph"/>
              <w:ind w:left="0"/>
              <w:rPr>
                <w:rFonts w:ascii="Times New Roman" w:hAnsi="Times New Roman" w:cs="Times New Roman"/>
                <w:szCs w:val="24"/>
              </w:rPr>
            </w:pPr>
            <w:r w:rsidRPr="008524EF">
              <w:rPr>
                <w:rFonts w:ascii="Times New Roman" w:hAnsi="Times New Roman" w:cs="Times New Roman"/>
                <w:szCs w:val="24"/>
              </w:rPr>
              <w:fldChar w:fldCharType="begin" w:fldLock="1"/>
            </w:r>
            <w:r w:rsidR="002A276D" w:rsidRPr="008524EF">
              <w:rPr>
                <w:rFonts w:ascii="Times New Roman" w:hAnsi="Times New Roman" w:cs="Times New Roman"/>
                <w:szCs w:val="24"/>
              </w:rPr>
              <w:instrText>ADDIN CSL_CITATION { "citationItems" : [ { "id" : "ITEM-1", "itemData" : { "DOI" : "10.1149/2.049206jes", "abstract" : "A composite Fe2O3/C powder was applied as a negative material in iron/air batteries. The effect of charge current density on the electrochemical behavior of an electrode in KOH electrolyte without or with K2S additives was investigated. In KOH electrolyte, the discharge capacity increased in proportion to the logarithm of charge current density in the range of 10\u201340 mA cm\u22122. According to an analysis of Tafel plots of the electrodes, the hydrogen evolution was found to reach its diffusion limit earlier than the reduction reaction of Fe(OH)2 to Fe as charge current density increased. This was deduced to be the reason for the increase of discharge capacity with current density. But as the density increased further, the discharge capacity decreased because both above reactions reached their diffusion limits. When K2S additives were used, a similar phenomenon was observed, with a higher discharge capacity than that without additives. It indicated that the practical capacities of iron/air batteries could be increased through the depression of hydrogen evolution by optimizing the charge current density for the batteries. At a charge current density of 50 mA cm\u22122, the Fe2O3/C electrode showed the highest discharge capacity of 810 mAh g\u22121-Fe2O3 in K2S-added electrolyte.", "author" : [ { "dropping-particle" : "", "family" : "Kitamura", "given" : "Hiroki", "non-dropping-particle" : "", "parse-names" : false, "suffix" : "" }, { "dropping-particle" : "", "family" : "Zhao", "given" : "Liwei", "non-dropping-particle" : "", "parse-names" : false, "suffix" : "" }, { "dropping-particle" : "", "family" : "Hang", "given" : "Bui Thi", "non-dropping-particle" : "", "parse-names" : false, "suffix" : "" }, { "dropping-particle" : "", "family" : "Okada", "given" : "Shigeto", "non-dropping-particle" : "", "parse-names" : false, "suffix" : "" }, { "dropping-particle" : "", "family" : "Yamaki", "given" : "Jun-ichi", "non-dropping-particle" : "", "parse-names" : false, "suffix" : "" } ], "container-title" : "Journal of The Electrochemical Society", "id" : "ITEM-1", "issue" : "6", "issued" : { "date-parts" : [ [ "2012", "1", "1" ] ] }, "note" : "10.1149/2.049206jes", "page" : "A720-A724", "title" : "Effect of Charge Current Density on Electrochemical Performance of Fe/C Electrodes in Alkaline Solutions", "type" : "article-journal", "volume" : "159" }, "uris" : [ "http://www.mendeley.com/documents/?uuid=bbfe0e13-08b6-46be-8b82-34f69aedaff8" ] } ], "mendeley" : { "formattedCitation" : "[42]", "manualFormatting" : "[39]", "plainTextFormattedCitation" : "[42]", "previouslyFormattedCitation" : "[42]" }, "properties" : { "noteIndex" : 0 }, "schema" : "https://github.com/citation-style-language/schema/raw/master/csl-citation.json" }</w:instrText>
            </w:r>
            <w:r w:rsidRPr="008524EF">
              <w:rPr>
                <w:rFonts w:ascii="Times New Roman" w:hAnsi="Times New Roman" w:cs="Times New Roman"/>
                <w:szCs w:val="24"/>
              </w:rPr>
              <w:fldChar w:fldCharType="separate"/>
            </w:r>
            <w:r w:rsidR="000C26CF" w:rsidRPr="008524EF">
              <w:rPr>
                <w:rFonts w:ascii="Times New Roman" w:hAnsi="Times New Roman" w:cs="Times New Roman"/>
                <w:szCs w:val="24"/>
              </w:rPr>
              <w:t>[39</w:t>
            </w:r>
            <w:r w:rsidR="00655CF2" w:rsidRPr="008524EF">
              <w:rPr>
                <w:rFonts w:ascii="Times New Roman" w:hAnsi="Times New Roman" w:cs="Times New Roman"/>
                <w:szCs w:val="24"/>
              </w:rPr>
              <w:t>]</w:t>
            </w:r>
            <w:r w:rsidRPr="008524EF">
              <w:rPr>
                <w:rFonts w:ascii="Times New Roman" w:hAnsi="Times New Roman" w:cs="Times New Roman"/>
                <w:szCs w:val="24"/>
              </w:rPr>
              <w:fldChar w:fldCharType="end"/>
            </w:r>
          </w:p>
        </w:tc>
      </w:tr>
      <w:tr w:rsidR="00915278" w:rsidRPr="008524EF" w14:paraId="043D19FE" w14:textId="77777777" w:rsidTr="00B8307D">
        <w:tc>
          <w:tcPr>
            <w:tcW w:w="1191" w:type="dxa"/>
          </w:tcPr>
          <w:p w14:paraId="22AB18D1"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Fe</w:t>
            </w:r>
            <w:r w:rsidRPr="008524EF">
              <w:rPr>
                <w:rFonts w:ascii="Times New Roman" w:hAnsi="Times New Roman" w:cs="Times New Roman"/>
                <w:szCs w:val="24"/>
                <w:vertAlign w:val="subscript"/>
              </w:rPr>
              <w:t>2</w:t>
            </w:r>
            <w:r w:rsidRPr="008524EF">
              <w:rPr>
                <w:rFonts w:ascii="Times New Roman" w:hAnsi="Times New Roman" w:cs="Times New Roman"/>
                <w:szCs w:val="24"/>
              </w:rPr>
              <w:t>O</w:t>
            </w:r>
            <w:r w:rsidRPr="008524EF">
              <w:rPr>
                <w:rFonts w:ascii="Times New Roman" w:hAnsi="Times New Roman" w:cs="Times New Roman"/>
                <w:szCs w:val="24"/>
                <w:vertAlign w:val="subscript"/>
              </w:rPr>
              <w:t>3</w:t>
            </w:r>
          </w:p>
        </w:tc>
        <w:tc>
          <w:tcPr>
            <w:tcW w:w="931" w:type="dxa"/>
          </w:tcPr>
          <w:p w14:paraId="18E3CD4A"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&lt; 0.05</w:t>
            </w:r>
          </w:p>
        </w:tc>
        <w:tc>
          <w:tcPr>
            <w:tcW w:w="992" w:type="dxa"/>
          </w:tcPr>
          <w:p w14:paraId="76474EAB" w14:textId="77777777" w:rsidR="00915278" w:rsidRPr="008524EF" w:rsidRDefault="00915278" w:rsidP="00915278">
            <w:pPr>
              <w:pStyle w:val="ListParagraph"/>
              <w:ind w:left="0"/>
              <w:rPr>
                <w:rFonts w:ascii="Times New Roman" w:hAnsi="Times New Roman" w:cs="Times New Roman"/>
                <w:szCs w:val="24"/>
              </w:rPr>
            </w:pPr>
            <w:r w:rsidRPr="008524EF">
              <w:rPr>
                <w:rFonts w:ascii="Times New Roman" w:hAnsi="Times New Roman" w:cs="Times New Roman"/>
                <w:szCs w:val="24"/>
              </w:rPr>
              <w:t>Carbon nanofibres</w:t>
            </w:r>
          </w:p>
        </w:tc>
        <w:tc>
          <w:tcPr>
            <w:tcW w:w="1056" w:type="dxa"/>
          </w:tcPr>
          <w:p w14:paraId="28A1FE91" w14:textId="77777777" w:rsidR="00915278" w:rsidRPr="008524EF" w:rsidRDefault="00915278" w:rsidP="00915278">
            <w:pPr>
              <w:pStyle w:val="ListParagraph"/>
              <w:ind w:left="0"/>
              <w:rPr>
                <w:rFonts w:ascii="Times New Roman" w:hAnsi="Times New Roman" w:cs="Times New Roman"/>
                <w:szCs w:val="24"/>
              </w:rPr>
            </w:pPr>
            <w:r w:rsidRPr="008524EF">
              <w:rPr>
                <w:rFonts w:ascii="Times New Roman" w:hAnsi="Times New Roman" w:cs="Times New Roman"/>
                <w:szCs w:val="24"/>
              </w:rPr>
              <w:t>2 % Bi</w:t>
            </w:r>
            <w:r w:rsidRPr="008524EF">
              <w:rPr>
                <w:rFonts w:ascii="Times New Roman" w:hAnsi="Times New Roman" w:cs="Times New Roman"/>
                <w:szCs w:val="24"/>
                <w:vertAlign w:val="subscript"/>
              </w:rPr>
              <w:t>2</w:t>
            </w:r>
            <w:r w:rsidRPr="008524EF">
              <w:rPr>
                <w:rFonts w:ascii="Times New Roman" w:hAnsi="Times New Roman" w:cs="Times New Roman"/>
                <w:szCs w:val="24"/>
              </w:rPr>
              <w:t>S</w:t>
            </w:r>
            <w:r w:rsidRPr="008524EF">
              <w:rPr>
                <w:rFonts w:ascii="Times New Roman" w:hAnsi="Times New Roman" w:cs="Times New Roman"/>
                <w:szCs w:val="24"/>
                <w:vertAlign w:val="subscript"/>
              </w:rPr>
              <w:t>3</w:t>
            </w:r>
            <w:r w:rsidRPr="008524EF">
              <w:rPr>
                <w:rFonts w:ascii="Times New Roman" w:hAnsi="Times New Roman" w:cs="Times New Roman"/>
                <w:szCs w:val="24"/>
              </w:rPr>
              <w:t xml:space="preserve"> + K</w:t>
            </w:r>
            <w:r w:rsidRPr="008524EF">
              <w:rPr>
                <w:rFonts w:ascii="Times New Roman" w:hAnsi="Times New Roman" w:cs="Times New Roman"/>
                <w:szCs w:val="24"/>
                <w:vertAlign w:val="subscript"/>
              </w:rPr>
              <w:t>2</w:t>
            </w:r>
            <w:r w:rsidRPr="008524EF">
              <w:rPr>
                <w:rFonts w:ascii="Times New Roman" w:hAnsi="Times New Roman" w:cs="Times New Roman"/>
                <w:szCs w:val="24"/>
              </w:rPr>
              <w:t>S</w:t>
            </w:r>
          </w:p>
        </w:tc>
        <w:tc>
          <w:tcPr>
            <w:tcW w:w="1306" w:type="dxa"/>
          </w:tcPr>
          <w:p w14:paraId="69AFD1AC" w14:textId="77777777" w:rsidR="00915278" w:rsidRPr="008524EF" w:rsidRDefault="00915278" w:rsidP="00915278">
            <w:pPr>
              <w:pStyle w:val="ListParagraph"/>
              <w:ind w:left="0"/>
              <w:rPr>
                <w:rFonts w:ascii="Times New Roman" w:hAnsi="Times New Roman" w:cs="Times New Roman"/>
                <w:szCs w:val="24"/>
              </w:rPr>
            </w:pPr>
            <w:r w:rsidRPr="008524EF">
              <w:rPr>
                <w:rFonts w:ascii="Times New Roman" w:hAnsi="Times New Roman" w:cs="Times New Roman"/>
                <w:szCs w:val="24"/>
              </w:rPr>
              <w:t>Powder rolled with PTFE</w:t>
            </w:r>
          </w:p>
        </w:tc>
        <w:tc>
          <w:tcPr>
            <w:tcW w:w="1077" w:type="dxa"/>
          </w:tcPr>
          <w:p w14:paraId="190B9AE3"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0.8</w:t>
            </w:r>
          </w:p>
          <w:p w14:paraId="6D41C36A"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(at 2 mA cm</w:t>
            </w:r>
            <w:r w:rsidRPr="008524EF">
              <w:rPr>
                <w:rFonts w:ascii="Times New Roman" w:hAnsi="Times New Roman" w:cs="Times New Roman"/>
                <w:szCs w:val="24"/>
                <w:vertAlign w:val="superscript"/>
              </w:rPr>
              <w:t>-2</w:t>
            </w:r>
            <w:r w:rsidRPr="008524EF">
              <w:rPr>
                <w:rFonts w:ascii="Times New Roman" w:hAnsi="Times New Roman" w:cs="Times New Roman"/>
                <w:szCs w:val="24"/>
              </w:rPr>
              <w:t>)</w:t>
            </w:r>
          </w:p>
        </w:tc>
        <w:tc>
          <w:tcPr>
            <w:tcW w:w="1239" w:type="dxa"/>
          </w:tcPr>
          <w:p w14:paraId="0EF2A841"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Not measured</w:t>
            </w:r>
          </w:p>
        </w:tc>
        <w:tc>
          <w:tcPr>
            <w:tcW w:w="1295" w:type="dxa"/>
          </w:tcPr>
          <w:p w14:paraId="0E2D8B13" w14:textId="77777777" w:rsidR="00915278" w:rsidRPr="008524EF" w:rsidRDefault="002E12FC" w:rsidP="000C26CF">
            <w:pPr>
              <w:pStyle w:val="ListParagraph"/>
              <w:ind w:left="0"/>
              <w:jc w:val="both"/>
              <w:rPr>
                <w:rFonts w:ascii="Times New Roman" w:hAnsi="Times New Roman" w:cs="Times New Roman"/>
                <w:szCs w:val="24"/>
              </w:rPr>
            </w:pPr>
            <w:r w:rsidRPr="008524EF">
              <w:rPr>
                <w:rFonts w:ascii="Times New Roman" w:hAnsi="Times New Roman" w:cs="Times New Roman"/>
                <w:szCs w:val="24"/>
              </w:rPr>
              <w:fldChar w:fldCharType="begin" w:fldLock="1"/>
            </w:r>
            <w:r w:rsidR="002A276D" w:rsidRPr="008524EF">
              <w:rPr>
                <w:rFonts w:ascii="Times New Roman" w:hAnsi="Times New Roman" w:cs="Times New Roman"/>
                <w:szCs w:val="24"/>
              </w:rPr>
              <w:instrText>ADDIN CSL_CITATION { "citationItems" : [ { "id" : "ITEM-1", "itemData" : { "DOI" : "10.1149/2.066309jes", "ISSN" : "0013-4651", "abstract" : "We prepared nanoparticle Fe2O3-loaded carbon nanofiber material by a chemical method. Fe(NO3)3 was impregnated on carbon in an aqueous solution, and the mixture was dried and then calcined for 1 h at 400\u00b0C in flowing Ar. The herringbone carbon nanofiber and mesoporous carbon nanofiber with large actual surface area were used to increase the dispersion of iron on the carbon surface. Transmission electron microscopy (TEM) coupled with X-ray diffraction measurements revealed that nano-sized Fe2O3 particles were distributed on the carbon surface and that many nano-sized Fe2O3 species were present inside the pores on the mesoporous carbon surface. Such dispersion of nano-sized Fe2O3 will support the redox reaction of iron and result in improved capacity of Fe2O3-loaded carbon electrodes.", "author" : [ { "dropping-particle" : "", "family" : "Hang", "given" : "B. T.", "non-dropping-particle" : "", "parse-names" : false, "suffix" : "" }, { "dropping-particle" : "", "family" : "Thang", "given" : "D. H.", "non-dropping-particle" : "", "parse-names" : false, "suffix" : "" }, { "dropping-particle" : "", "family" : "Nga", "given" : "N. T.", "non-dropping-particle" : "", "parse-names" : false, "suffix" : "" }, { "dropping-particle" : "", "family" : "Minh", "given" : "P. T. L.", "non-dropping-particle" : "", "parse-names" : false, "suffix" : "" }, { "dropping-particle" : "", "family" : "Kobayashi", "given" : "E.", "non-dropping-particle" : "", "parse-names" : false, "suffix" : "" } ], "container-title" : "Journal of the Electrochemical Society", "id" : "ITEM-1", "issue" : "9", "issued" : { "date-parts" : [ [ "2013" ] ] }, "page" : "A1442-A1445", "title" : "Nanoparticle Fe2O3-Loaded Carbon Nanofibers as Iron-Air Battery Anodes", "type" : "article-journal", "volume" : "160" }, "uris" : [ "http://www.mendeley.com/documents/?uuid=bc9216b1-fab6-43b8-bd9b-f24a274c2dbd" ] } ], "mendeley" : { "formattedCitation" : "[43]", "plainTextFormattedCitation" : "[43]", "previouslyFormattedCitation" : "[43]" }, "properties" : { "noteIndex" : 0 }, "schema" : "https://github.com/citation-style-language/schema/raw/master/csl-citation.json" }</w:instrText>
            </w:r>
            <w:r w:rsidRPr="008524EF">
              <w:rPr>
                <w:rFonts w:ascii="Times New Roman" w:hAnsi="Times New Roman" w:cs="Times New Roman"/>
                <w:szCs w:val="24"/>
              </w:rPr>
              <w:fldChar w:fldCharType="separate"/>
            </w:r>
            <w:r w:rsidR="002A276D" w:rsidRPr="008524EF">
              <w:rPr>
                <w:rFonts w:ascii="Times New Roman" w:hAnsi="Times New Roman" w:cs="Times New Roman"/>
                <w:szCs w:val="24"/>
              </w:rPr>
              <w:t>[43]</w:t>
            </w:r>
            <w:r w:rsidRPr="008524EF">
              <w:rPr>
                <w:rFonts w:ascii="Times New Roman" w:hAnsi="Times New Roman" w:cs="Times New Roman"/>
                <w:szCs w:val="24"/>
              </w:rPr>
              <w:fldChar w:fldCharType="end"/>
            </w:r>
          </w:p>
        </w:tc>
      </w:tr>
      <w:tr w:rsidR="00915278" w:rsidRPr="008524EF" w14:paraId="00349491" w14:textId="77777777" w:rsidTr="00B8307D">
        <w:tc>
          <w:tcPr>
            <w:tcW w:w="1191" w:type="dxa"/>
          </w:tcPr>
          <w:p w14:paraId="371AE0B1" w14:textId="77777777" w:rsidR="00915278" w:rsidRPr="008524EF" w:rsidRDefault="00915278" w:rsidP="00915278">
            <w:pPr>
              <w:pStyle w:val="ListParagraph"/>
              <w:ind w:left="0"/>
              <w:jc w:val="both"/>
              <w:rPr>
                <w:rFonts w:ascii="Times New Roman" w:hAnsi="Times New Roman" w:cs="Times New Roman"/>
                <w:szCs w:val="24"/>
                <w:vertAlign w:val="subscript"/>
              </w:rPr>
            </w:pPr>
            <w:r w:rsidRPr="008524EF">
              <w:rPr>
                <w:rFonts w:ascii="Times New Roman" w:hAnsi="Times New Roman" w:cs="Times New Roman"/>
                <w:szCs w:val="24"/>
              </w:rPr>
              <w:t>Fe</w:t>
            </w:r>
            <w:r w:rsidRPr="008524EF">
              <w:rPr>
                <w:rFonts w:ascii="Times New Roman" w:hAnsi="Times New Roman" w:cs="Times New Roman"/>
                <w:szCs w:val="24"/>
                <w:vertAlign w:val="subscript"/>
              </w:rPr>
              <w:t>3</w:t>
            </w:r>
            <w:r w:rsidRPr="008524EF">
              <w:rPr>
                <w:rFonts w:ascii="Times New Roman" w:hAnsi="Times New Roman" w:cs="Times New Roman"/>
                <w:szCs w:val="24"/>
              </w:rPr>
              <w:t>O</w:t>
            </w:r>
            <w:r w:rsidRPr="008524EF">
              <w:rPr>
                <w:rFonts w:ascii="Times New Roman" w:hAnsi="Times New Roman" w:cs="Times New Roman"/>
                <w:szCs w:val="24"/>
                <w:vertAlign w:val="subscript"/>
              </w:rPr>
              <w:t>4</w:t>
            </w:r>
          </w:p>
        </w:tc>
        <w:tc>
          <w:tcPr>
            <w:tcW w:w="931" w:type="dxa"/>
          </w:tcPr>
          <w:p w14:paraId="1D2AC1B7"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0.02</w:t>
            </w:r>
          </w:p>
        </w:tc>
        <w:tc>
          <w:tcPr>
            <w:tcW w:w="992" w:type="dxa"/>
          </w:tcPr>
          <w:p w14:paraId="0C56540A" w14:textId="77777777" w:rsidR="00915278" w:rsidRPr="008524EF" w:rsidRDefault="00915278" w:rsidP="00915278">
            <w:pPr>
              <w:pStyle w:val="ListParagraph"/>
              <w:ind w:left="0"/>
              <w:rPr>
                <w:rFonts w:ascii="Times New Roman" w:hAnsi="Times New Roman" w:cs="Times New Roman"/>
                <w:szCs w:val="24"/>
              </w:rPr>
            </w:pPr>
            <w:r w:rsidRPr="008524EF">
              <w:rPr>
                <w:rFonts w:ascii="Times New Roman" w:hAnsi="Times New Roman" w:cs="Times New Roman"/>
                <w:szCs w:val="24"/>
              </w:rPr>
              <w:t>Carbon nanotubes</w:t>
            </w:r>
          </w:p>
        </w:tc>
        <w:tc>
          <w:tcPr>
            <w:tcW w:w="1056" w:type="dxa"/>
          </w:tcPr>
          <w:p w14:paraId="66E2ACD7" w14:textId="77777777" w:rsidR="00915278" w:rsidRPr="008524EF" w:rsidRDefault="00915278" w:rsidP="00915278">
            <w:pPr>
              <w:pStyle w:val="ListParagraph"/>
              <w:ind w:left="0"/>
              <w:rPr>
                <w:rFonts w:ascii="Times New Roman" w:hAnsi="Times New Roman" w:cs="Times New Roman"/>
                <w:szCs w:val="24"/>
              </w:rPr>
            </w:pPr>
            <w:r w:rsidRPr="008524EF">
              <w:rPr>
                <w:rFonts w:ascii="Times New Roman" w:hAnsi="Times New Roman" w:cs="Times New Roman"/>
                <w:szCs w:val="24"/>
              </w:rPr>
              <w:t>K</w:t>
            </w:r>
            <w:r w:rsidRPr="008524EF">
              <w:rPr>
                <w:rFonts w:ascii="Times New Roman" w:hAnsi="Times New Roman" w:cs="Times New Roman"/>
                <w:szCs w:val="24"/>
                <w:vertAlign w:val="subscript"/>
              </w:rPr>
              <w:t>2</w:t>
            </w:r>
            <w:r w:rsidRPr="008524EF">
              <w:rPr>
                <w:rFonts w:ascii="Times New Roman" w:hAnsi="Times New Roman" w:cs="Times New Roman"/>
                <w:szCs w:val="24"/>
              </w:rPr>
              <w:t>S</w:t>
            </w:r>
          </w:p>
        </w:tc>
        <w:tc>
          <w:tcPr>
            <w:tcW w:w="1306" w:type="dxa"/>
          </w:tcPr>
          <w:p w14:paraId="210DB090" w14:textId="77777777" w:rsidR="00915278" w:rsidRPr="008524EF" w:rsidRDefault="00915278" w:rsidP="00915278">
            <w:pPr>
              <w:pStyle w:val="ListParagraph"/>
              <w:ind w:left="0"/>
              <w:rPr>
                <w:rFonts w:ascii="Times New Roman" w:hAnsi="Times New Roman" w:cs="Times New Roman"/>
                <w:szCs w:val="24"/>
              </w:rPr>
            </w:pPr>
            <w:r w:rsidRPr="008524EF">
              <w:rPr>
                <w:rFonts w:ascii="Times New Roman" w:hAnsi="Times New Roman" w:cs="Times New Roman"/>
                <w:szCs w:val="24"/>
              </w:rPr>
              <w:t>Powder rolled with PTFE</w:t>
            </w:r>
          </w:p>
        </w:tc>
        <w:tc>
          <w:tcPr>
            <w:tcW w:w="1077" w:type="dxa"/>
          </w:tcPr>
          <w:p w14:paraId="253B52D7"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0.79</w:t>
            </w:r>
          </w:p>
          <w:p w14:paraId="6FE5C35E"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(at 0.5 mA cm</w:t>
            </w:r>
            <w:r w:rsidRPr="008524EF">
              <w:rPr>
                <w:rFonts w:ascii="Times New Roman" w:hAnsi="Times New Roman" w:cs="Times New Roman"/>
                <w:szCs w:val="24"/>
                <w:vertAlign w:val="superscript"/>
              </w:rPr>
              <w:t>-2</w:t>
            </w:r>
            <w:r w:rsidRPr="008524EF">
              <w:rPr>
                <w:rFonts w:ascii="Times New Roman" w:hAnsi="Times New Roman" w:cs="Times New Roman"/>
                <w:szCs w:val="24"/>
              </w:rPr>
              <w:t xml:space="preserve">) </w:t>
            </w:r>
          </w:p>
        </w:tc>
        <w:tc>
          <w:tcPr>
            <w:tcW w:w="1239" w:type="dxa"/>
          </w:tcPr>
          <w:p w14:paraId="5C84CF01" w14:textId="77777777" w:rsidR="00915278" w:rsidRPr="008524EF" w:rsidRDefault="00915278" w:rsidP="00915278">
            <w:pPr>
              <w:pStyle w:val="ListParagraph"/>
              <w:ind w:left="0"/>
              <w:jc w:val="both"/>
              <w:rPr>
                <w:rFonts w:ascii="Times New Roman" w:hAnsi="Times New Roman" w:cs="Times New Roman"/>
                <w:szCs w:val="24"/>
              </w:rPr>
            </w:pPr>
            <w:r w:rsidRPr="008524EF">
              <w:rPr>
                <w:rFonts w:ascii="Times New Roman" w:hAnsi="Times New Roman" w:cs="Times New Roman"/>
                <w:szCs w:val="24"/>
              </w:rPr>
              <w:t>84</w:t>
            </w:r>
            <w:r w:rsidR="002E12FC" w:rsidRPr="008524EF">
              <w:rPr>
                <w:rFonts w:ascii="Times New Roman" w:hAnsi="Times New Roman" w:cs="Times New Roman"/>
                <w:szCs w:val="24"/>
              </w:rPr>
              <w:t>%</w:t>
            </w:r>
          </w:p>
        </w:tc>
        <w:tc>
          <w:tcPr>
            <w:tcW w:w="1295" w:type="dxa"/>
          </w:tcPr>
          <w:p w14:paraId="6E063BE4" w14:textId="77777777" w:rsidR="00915278" w:rsidRPr="008524EF" w:rsidRDefault="00BF7C37" w:rsidP="00C35ECA">
            <w:pPr>
              <w:pStyle w:val="ListParagraph"/>
              <w:ind w:left="0"/>
              <w:jc w:val="both"/>
              <w:rPr>
                <w:rFonts w:ascii="Times New Roman" w:hAnsi="Times New Roman" w:cs="Times New Roman"/>
                <w:szCs w:val="24"/>
              </w:rPr>
            </w:pPr>
            <w:r w:rsidRPr="008524EF">
              <w:rPr>
                <w:rFonts w:ascii="Times New Roman" w:hAnsi="Times New Roman" w:cs="Times New Roman"/>
                <w:szCs w:val="24"/>
              </w:rPr>
              <w:fldChar w:fldCharType="begin" w:fldLock="1"/>
            </w:r>
            <w:r w:rsidR="002A276D" w:rsidRPr="008524EF">
              <w:rPr>
                <w:rFonts w:ascii="Times New Roman" w:hAnsi="Times New Roman" w:cs="Times New Roman"/>
                <w:szCs w:val="24"/>
              </w:rPr>
              <w:instrText>ADDIN CSL_CITATION { "citationItems" : [ { "id" : "ITEM-1", "itemData" : { "DOI" : "10.1016/j.jpowsour.2011.05.043", "ISSN" : "03787753", "abstract" : "Nano-Fe3O4-loaded tubular carbon nanofibers (nano-Fe3O4/TCNFs) were synthesized by adding TCNFs into the high-temperature solution-phase reactions of iron(III) acetylacetonate with 1,2-hexadecanediol in the presence of oleic acid and oleylamine. The morphology and structure of this material were investigated by transmission electron microscopy (TEM) and X-ray diffraction (XRD) measurements. TEM observation clarified that nano-sized Fe3O4 particles with a uniform diameter of several nanometers were distributed and loaded tightly on the TCNF surfaces (inside and outside). After being annealed at 500\u00b0C in Ar gas flow, nano-Fe3O4/TCNFs were used as the active material of negative electrodes for Fe/air batteries. Using an alkaline aqueous electrolyte with K2S additive, a high specific capacity of 786mAhg\u22121 and cycling efficiency of 76% at the 30th cycle were obtained. The downsizing of the conductive Fe3O4 nano-particles was considered to have contributed to the good electrochemical properties of the material.", "author" : [ { "dropping-particle" : "", "family" : "Ito", "given" : "Akisuke", "non-dropping-particle" : "", "parse-names" : false, "suffix" : "" }, { "dropping-particle" : "", "family" : "Zhao", "given" : "Liwei", "non-dropping-particle" : "", "parse-names" : false, "suffix" : "" }, { "dropping-particle" : "", "family" : "Okada", "given" : "Shigeto", "non-dropping-particle" : "", "parse-names" : false, "suffix" : "" }, { "dropping-particle" : "", "family" : "Yamaki", "given" : "Jun-ichi", "non-dropping-particle" : "", "parse-names" : false, "suffix" : "" } ], "container-title" : "Journal of Power Sources", "id" : "ITEM-1", "issue" : "19", "issued" : { "date-parts" : [ [ "2011", "10" ] ] }, "page" : "8154-8159", "title" : "Synthesis of nano-Fe3O4-loaded tubular carbon nanofibers and their application as negative electrodes for Fe/air batteries", "type" : "article-journal", "volume" : "196" }, "uris" : [ "http://www.mendeley.com/documents/?uuid=133c1ce6-bc4c-47bd-8f6b-494d91929cfb" ] } ], "mendeley" : { "formattedCitation" : "[33]", "plainTextFormattedCitation" : "[33]", "previouslyFormattedCitation" : "[33]" }, "properties" : { "noteIndex" : 0 }, "schema" : "https://github.com/citation-style-language/schema/raw/master/csl-citation.json" }</w:instrText>
            </w:r>
            <w:r w:rsidRPr="008524EF">
              <w:rPr>
                <w:rFonts w:ascii="Times New Roman" w:hAnsi="Times New Roman" w:cs="Times New Roman"/>
                <w:szCs w:val="24"/>
              </w:rPr>
              <w:fldChar w:fldCharType="separate"/>
            </w:r>
            <w:r w:rsidR="002A276D" w:rsidRPr="008524EF">
              <w:rPr>
                <w:rFonts w:ascii="Times New Roman" w:hAnsi="Times New Roman" w:cs="Times New Roman"/>
                <w:szCs w:val="24"/>
              </w:rPr>
              <w:t>[33]</w:t>
            </w:r>
            <w:r w:rsidRPr="008524EF">
              <w:rPr>
                <w:rFonts w:ascii="Times New Roman" w:hAnsi="Times New Roman" w:cs="Times New Roman"/>
                <w:szCs w:val="24"/>
              </w:rPr>
              <w:fldChar w:fldCharType="end"/>
            </w:r>
          </w:p>
        </w:tc>
      </w:tr>
      <w:tr w:rsidR="00915278" w:rsidRPr="008524EF" w14:paraId="40B0C04D" w14:textId="77777777" w:rsidTr="00B8307D">
        <w:tc>
          <w:tcPr>
            <w:tcW w:w="1191" w:type="dxa"/>
          </w:tcPr>
          <w:p w14:paraId="7C34202A" w14:textId="77777777" w:rsidR="00915278" w:rsidRPr="008524EF" w:rsidRDefault="00915278" w:rsidP="00915278">
            <w:pPr>
              <w:pStyle w:val="ListParagraph"/>
              <w:ind w:left="0"/>
              <w:jc w:val="both"/>
              <w:rPr>
                <w:rFonts w:ascii="Times New Roman" w:eastAsia="PMingLiU" w:hAnsi="Times New Roman" w:cs="Times New Roman"/>
                <w:szCs w:val="24"/>
                <w:vertAlign w:val="subscript"/>
                <w:lang w:eastAsia="zh-TW"/>
              </w:rPr>
            </w:pPr>
            <w:r w:rsidRPr="008524EF">
              <w:rPr>
                <w:rFonts w:ascii="Times New Roman" w:eastAsia="PMingLiU" w:hAnsi="Times New Roman" w:cs="Times New Roman"/>
                <w:szCs w:val="24"/>
                <w:lang w:eastAsia="zh-TW"/>
              </w:rPr>
              <w:t>Fe + Fe</w:t>
            </w:r>
            <w:r w:rsidRPr="008524EF">
              <w:rPr>
                <w:rFonts w:ascii="Times New Roman" w:eastAsia="PMingLiU" w:hAnsi="Times New Roman" w:cs="Times New Roman"/>
                <w:szCs w:val="24"/>
                <w:vertAlign w:val="subscript"/>
                <w:lang w:eastAsia="zh-TW"/>
              </w:rPr>
              <w:t>3</w:t>
            </w:r>
            <w:r w:rsidRPr="008524EF">
              <w:rPr>
                <w:rFonts w:ascii="Times New Roman" w:eastAsia="PMingLiU" w:hAnsi="Times New Roman" w:cs="Times New Roman"/>
                <w:szCs w:val="24"/>
                <w:lang w:eastAsia="zh-TW"/>
              </w:rPr>
              <w:t>O</w:t>
            </w:r>
            <w:r w:rsidRPr="008524EF">
              <w:rPr>
                <w:rFonts w:ascii="Times New Roman" w:eastAsia="PMingLiU" w:hAnsi="Times New Roman" w:cs="Times New Roman"/>
                <w:szCs w:val="24"/>
                <w:vertAlign w:val="subscript"/>
                <w:lang w:eastAsia="zh-TW"/>
              </w:rPr>
              <w:t>4</w:t>
            </w:r>
          </w:p>
        </w:tc>
        <w:tc>
          <w:tcPr>
            <w:tcW w:w="931" w:type="dxa"/>
          </w:tcPr>
          <w:p w14:paraId="76C2F2E0" w14:textId="77777777" w:rsidR="00915278" w:rsidRPr="008524EF" w:rsidRDefault="00915278" w:rsidP="00915278">
            <w:pPr>
              <w:pStyle w:val="ListParagraph"/>
              <w:ind w:left="0"/>
              <w:jc w:val="both"/>
              <w:rPr>
                <w:rFonts w:ascii="Times New Roman" w:eastAsia="PMingLiU" w:hAnsi="Times New Roman" w:cs="Times New Roman"/>
                <w:szCs w:val="24"/>
                <w:lang w:eastAsia="zh-TW"/>
              </w:rPr>
            </w:pPr>
            <w:r w:rsidRPr="008524EF">
              <w:rPr>
                <w:rFonts w:ascii="Times New Roman" w:eastAsia="PMingLiU" w:hAnsi="Times New Roman" w:cs="Times New Roman"/>
                <w:szCs w:val="24"/>
                <w:lang w:eastAsia="zh-TW"/>
              </w:rPr>
              <w:t>5-10</w:t>
            </w:r>
          </w:p>
        </w:tc>
        <w:tc>
          <w:tcPr>
            <w:tcW w:w="992" w:type="dxa"/>
          </w:tcPr>
          <w:p w14:paraId="2FEC8120" w14:textId="77777777" w:rsidR="00915278" w:rsidRPr="008524EF" w:rsidRDefault="00915278" w:rsidP="00915278">
            <w:pPr>
              <w:pStyle w:val="ListParagraph"/>
              <w:ind w:left="0"/>
              <w:rPr>
                <w:rFonts w:ascii="Times New Roman" w:eastAsia="PMingLiU" w:hAnsi="Times New Roman" w:cs="Times New Roman"/>
                <w:szCs w:val="24"/>
                <w:lang w:eastAsia="zh-TW"/>
              </w:rPr>
            </w:pPr>
            <w:r w:rsidRPr="008524EF">
              <w:rPr>
                <w:rFonts w:ascii="Times New Roman" w:eastAsia="PMingLiU" w:hAnsi="Times New Roman" w:cs="Times New Roman"/>
                <w:szCs w:val="24"/>
                <w:lang w:eastAsia="zh-TW"/>
              </w:rPr>
              <w:t>Decomposed PVA carbon coating + carbon black</w:t>
            </w:r>
          </w:p>
        </w:tc>
        <w:tc>
          <w:tcPr>
            <w:tcW w:w="1056" w:type="dxa"/>
          </w:tcPr>
          <w:p w14:paraId="1F2264F2" w14:textId="77777777" w:rsidR="00915278" w:rsidRPr="008524EF" w:rsidRDefault="00915278" w:rsidP="00915278">
            <w:pPr>
              <w:pStyle w:val="ListParagraph"/>
              <w:ind w:left="0"/>
              <w:rPr>
                <w:rFonts w:ascii="Times New Roman" w:eastAsia="PMingLiU" w:hAnsi="Times New Roman" w:cs="Times New Roman"/>
                <w:szCs w:val="24"/>
                <w:vertAlign w:val="subscript"/>
                <w:lang w:eastAsia="zh-TW"/>
              </w:rPr>
            </w:pPr>
            <w:r w:rsidRPr="008524EF">
              <w:rPr>
                <w:rFonts w:ascii="Times New Roman" w:eastAsia="PMingLiU" w:hAnsi="Times New Roman" w:cs="Times New Roman"/>
                <w:szCs w:val="24"/>
                <w:lang w:eastAsia="zh-TW"/>
              </w:rPr>
              <w:t>1 % Bi</w:t>
            </w:r>
            <w:r w:rsidRPr="008524EF">
              <w:rPr>
                <w:rFonts w:ascii="Times New Roman" w:eastAsia="PMingLiU" w:hAnsi="Times New Roman" w:cs="Times New Roman"/>
                <w:szCs w:val="24"/>
                <w:vertAlign w:val="subscript"/>
                <w:lang w:eastAsia="zh-TW"/>
              </w:rPr>
              <w:t>2</w:t>
            </w:r>
            <w:r w:rsidRPr="008524EF">
              <w:rPr>
                <w:rFonts w:ascii="Times New Roman" w:eastAsia="PMingLiU" w:hAnsi="Times New Roman" w:cs="Times New Roman"/>
                <w:szCs w:val="24"/>
                <w:lang w:eastAsia="zh-TW"/>
              </w:rPr>
              <w:t>S</w:t>
            </w:r>
            <w:r w:rsidRPr="008524EF">
              <w:rPr>
                <w:rFonts w:ascii="Times New Roman" w:eastAsia="PMingLiU" w:hAnsi="Times New Roman" w:cs="Times New Roman"/>
                <w:szCs w:val="24"/>
                <w:vertAlign w:val="subscript"/>
                <w:lang w:eastAsia="zh-TW"/>
              </w:rPr>
              <w:t>3</w:t>
            </w:r>
          </w:p>
        </w:tc>
        <w:tc>
          <w:tcPr>
            <w:tcW w:w="1306" w:type="dxa"/>
          </w:tcPr>
          <w:p w14:paraId="058753DC" w14:textId="77777777" w:rsidR="00915278" w:rsidRPr="008524EF" w:rsidRDefault="00915278" w:rsidP="00915278">
            <w:pPr>
              <w:pStyle w:val="ListParagraph"/>
              <w:ind w:left="0"/>
              <w:rPr>
                <w:rFonts w:ascii="Times New Roman" w:eastAsia="PMingLiU" w:hAnsi="Times New Roman" w:cs="Times New Roman"/>
                <w:szCs w:val="24"/>
                <w:lang w:eastAsia="zh-TW"/>
              </w:rPr>
            </w:pPr>
            <w:r w:rsidRPr="008524EF">
              <w:rPr>
                <w:rFonts w:ascii="Times New Roman" w:eastAsia="PMingLiU" w:hAnsi="Times New Roman" w:cs="Times New Roman"/>
                <w:szCs w:val="24"/>
                <w:lang w:eastAsia="zh-TW"/>
              </w:rPr>
              <w:t>Powder spread with PTFE</w:t>
            </w:r>
          </w:p>
        </w:tc>
        <w:tc>
          <w:tcPr>
            <w:tcW w:w="1077" w:type="dxa"/>
          </w:tcPr>
          <w:p w14:paraId="33A8DE63" w14:textId="77777777" w:rsidR="00915278" w:rsidRPr="008524EF" w:rsidRDefault="00915278" w:rsidP="00915278">
            <w:pPr>
              <w:pStyle w:val="ListParagraph"/>
              <w:ind w:left="0"/>
              <w:jc w:val="both"/>
              <w:rPr>
                <w:rFonts w:ascii="Times New Roman" w:eastAsia="PMingLiU" w:hAnsi="Times New Roman" w:cs="Times New Roman"/>
                <w:szCs w:val="24"/>
                <w:lang w:eastAsia="zh-TW"/>
              </w:rPr>
            </w:pPr>
            <w:r w:rsidRPr="008524EF">
              <w:rPr>
                <w:rFonts w:ascii="Times New Roman" w:eastAsia="PMingLiU" w:hAnsi="Times New Roman" w:cs="Times New Roman"/>
                <w:szCs w:val="24"/>
                <w:lang w:eastAsia="zh-TW"/>
              </w:rPr>
              <w:t xml:space="preserve">0.4 </w:t>
            </w:r>
          </w:p>
          <w:p w14:paraId="70685008" w14:textId="77777777" w:rsidR="00915278" w:rsidRPr="008524EF" w:rsidRDefault="00915278" w:rsidP="00915278">
            <w:pPr>
              <w:pStyle w:val="ListParagraph"/>
              <w:ind w:left="0"/>
              <w:jc w:val="both"/>
              <w:rPr>
                <w:rFonts w:ascii="Times New Roman" w:eastAsia="PMingLiU" w:hAnsi="Times New Roman" w:cs="Times New Roman"/>
                <w:szCs w:val="24"/>
                <w:lang w:eastAsia="zh-TW"/>
              </w:rPr>
            </w:pPr>
            <w:r w:rsidRPr="008524EF">
              <w:rPr>
                <w:rFonts w:ascii="Times New Roman" w:eastAsia="PMingLiU" w:hAnsi="Times New Roman" w:cs="Times New Roman"/>
                <w:szCs w:val="24"/>
                <w:lang w:eastAsia="zh-TW"/>
              </w:rPr>
              <w:t>(C/5 rate)</w:t>
            </w:r>
          </w:p>
        </w:tc>
        <w:tc>
          <w:tcPr>
            <w:tcW w:w="1239" w:type="dxa"/>
          </w:tcPr>
          <w:p w14:paraId="6CD33B77" w14:textId="77777777" w:rsidR="00915278" w:rsidRPr="008524EF" w:rsidRDefault="00915278" w:rsidP="00915278">
            <w:pPr>
              <w:pStyle w:val="ListParagraph"/>
              <w:ind w:left="0"/>
              <w:jc w:val="both"/>
              <w:rPr>
                <w:rFonts w:ascii="Times New Roman" w:eastAsia="PMingLiU" w:hAnsi="Times New Roman" w:cs="Times New Roman"/>
                <w:szCs w:val="24"/>
                <w:lang w:eastAsia="zh-TW"/>
              </w:rPr>
            </w:pPr>
            <w:r w:rsidRPr="008524EF">
              <w:rPr>
                <w:rFonts w:ascii="Times New Roman" w:eastAsia="PMingLiU" w:hAnsi="Times New Roman" w:cs="Times New Roman"/>
                <w:szCs w:val="24"/>
                <w:lang w:eastAsia="zh-TW"/>
              </w:rPr>
              <w:t>80</w:t>
            </w:r>
            <w:r w:rsidR="002E12FC" w:rsidRPr="008524EF">
              <w:rPr>
                <w:rFonts w:ascii="Times New Roman" w:eastAsia="PMingLiU" w:hAnsi="Times New Roman" w:cs="Times New Roman"/>
                <w:szCs w:val="24"/>
                <w:lang w:eastAsia="zh-TW"/>
              </w:rPr>
              <w:t>%</w:t>
            </w:r>
          </w:p>
        </w:tc>
        <w:tc>
          <w:tcPr>
            <w:tcW w:w="1295" w:type="dxa"/>
          </w:tcPr>
          <w:p w14:paraId="7E9D281B" w14:textId="6B43F103" w:rsidR="00915278" w:rsidRPr="008524EF" w:rsidRDefault="00BF7C37" w:rsidP="00915278">
            <w:pPr>
              <w:pStyle w:val="ListParagraph"/>
              <w:ind w:left="0"/>
              <w:jc w:val="both"/>
              <w:rPr>
                <w:rFonts w:ascii="Times New Roman" w:eastAsia="PMingLiU" w:hAnsi="Times New Roman" w:cs="Times New Roman"/>
                <w:szCs w:val="24"/>
                <w:lang w:eastAsia="zh-TW"/>
              </w:rPr>
            </w:pPr>
            <w:r w:rsidRPr="008524EF">
              <w:rPr>
                <w:rFonts w:ascii="Times New Roman" w:eastAsia="PMingLiU" w:hAnsi="Times New Roman" w:cs="Times New Roman"/>
                <w:szCs w:val="24"/>
                <w:lang w:eastAsia="zh-TW"/>
              </w:rPr>
              <w:fldChar w:fldCharType="begin" w:fldLock="1"/>
            </w:r>
            <w:r w:rsidR="002A276D" w:rsidRPr="008524EF">
              <w:rPr>
                <w:rFonts w:ascii="Times New Roman" w:eastAsia="PMingLiU" w:hAnsi="Times New Roman" w:cs="Times New Roman"/>
                <w:szCs w:val="24"/>
                <w:lang w:eastAsia="zh-TW"/>
              </w:rPr>
              <w:instrText>ADDIN CSL_CITATION { "citationItems" : [ { "id" : "ITEM-1", "itemData" : { "DOI" : "10.2478/eetech-2014-0002", "ISSN" : "2300-3545", "abstract" : "Nickel-iron and iron-air batteries are attractive for large-scale-electrical-energy storage because iron is abundant, low-cost and non-toxic. However, these batteries suffer from poor charge acceptance due to hydrogen evolution during charging. In this study, we have demonstrated iron electrodes prepared from carbonyl iron powder (CIP) that are capable of delivering a specific discharge capacity of about 400 mAh g\u22121 at a current density of 100 mA g\u22121 with a faradaic efficiency of about 80%. The specific capacity of the electrodes increases gradually during formation cycles and reaches a maximum in the 180th cycle. The slow increase in the specific capacity is attributed to the low surface area and limited porosity of the pristine CIP. Evolution of charge potential profiles is investigated to understand the extent of charge acceptance during formation cycles. In situ XRD pattern for the electrodes subsequent to 300 charge/discharge cycles confirms the presence of Fe with Fe(OH)2 as dominant phase.", "author" : [ { "dropping-particle" : "", "family" : "Sundar Rajan", "given" : "A", "non-dropping-particle" : "", "parse-names" : false, "suffix" : "" }, { "dropping-particle" : "", "family" : "Ravikumar", "given" : "M K", "non-dropping-particle" : "", "parse-names" : false, "suffix" : "" }, { "dropping-particle" : "", "family" : "Priolkar", "given" : "K R", "non-dropping-particle" : "", "parse-names" : false, "suffix" : "" }, { "dropping-particle" : "", "family" : "Sampath", "given" : "S", "non-dropping-particle" : "", "parse-names" : false, "suffix" : "" }, { "dropping-particle" : "", "family" : "Shukla", "given" : "A K", "non-dropping-particle" : "", "parse-names" : false, "suffix" : "" } ], "container-title" : "Electrochemical Energy Technology", "id" : "ITEM-1", "issue" : "1", "issued" : { "date-parts" : [ [ "2015" ] ] }, "page" : "2-9", "title" : "Carbonyl-Iron Electrodes for Rechargeable-Iron Batteries", "type" : "article-journal", "volume" : "1" }, "uris" : [ "http://www.mendeley.com/documents/?uuid=77624dce-5963-48be-b9fa-5a7cc0730d68" ] } ], "mendeley" : { "formattedCitation" : "[44]", "manualFormatting" : "[41]", "plainTextFormattedCitation" : "[44]", "previouslyFormattedCitation" : "[44]" }, "properties" : { "noteIndex" : 0 }, "schema" : "https://github.com/citation-style-language/schema/raw/master/csl-citation.json" }</w:instrText>
            </w:r>
            <w:r w:rsidRPr="008524EF">
              <w:rPr>
                <w:rFonts w:ascii="Times New Roman" w:eastAsia="PMingLiU" w:hAnsi="Times New Roman" w:cs="Times New Roman"/>
                <w:szCs w:val="24"/>
                <w:lang w:eastAsia="zh-TW"/>
              </w:rPr>
              <w:fldChar w:fldCharType="separate"/>
            </w:r>
            <w:r w:rsidR="00655CF2" w:rsidRPr="008524EF">
              <w:rPr>
                <w:rFonts w:ascii="Times New Roman" w:eastAsia="PMingLiU" w:hAnsi="Times New Roman" w:cs="Times New Roman"/>
                <w:szCs w:val="24"/>
                <w:lang w:eastAsia="zh-TW"/>
              </w:rPr>
              <w:t>[4</w:t>
            </w:r>
            <w:r w:rsidR="000C26CF" w:rsidRPr="008524EF">
              <w:rPr>
                <w:rFonts w:ascii="Times New Roman" w:eastAsia="PMingLiU" w:hAnsi="Times New Roman" w:cs="Times New Roman"/>
                <w:szCs w:val="24"/>
                <w:lang w:eastAsia="zh-TW"/>
              </w:rPr>
              <w:t>1</w:t>
            </w:r>
            <w:r w:rsidR="00465AA7">
              <w:rPr>
                <w:rFonts w:ascii="Times New Roman" w:eastAsia="PMingLiU" w:hAnsi="Times New Roman" w:cs="Times New Roman"/>
                <w:szCs w:val="24"/>
                <w:lang w:eastAsia="zh-TW"/>
              </w:rPr>
              <w:t>, 44</w:t>
            </w:r>
            <w:r w:rsidR="00655CF2" w:rsidRPr="008524EF">
              <w:rPr>
                <w:rFonts w:ascii="Times New Roman" w:eastAsia="PMingLiU" w:hAnsi="Times New Roman" w:cs="Times New Roman"/>
                <w:szCs w:val="24"/>
                <w:lang w:eastAsia="zh-TW"/>
              </w:rPr>
              <w:t>]</w:t>
            </w:r>
            <w:r w:rsidRPr="008524EF">
              <w:rPr>
                <w:rFonts w:ascii="Times New Roman" w:eastAsia="PMingLiU" w:hAnsi="Times New Roman" w:cs="Times New Roman"/>
                <w:szCs w:val="24"/>
                <w:lang w:eastAsia="zh-TW"/>
              </w:rPr>
              <w:fldChar w:fldCharType="end"/>
            </w:r>
          </w:p>
          <w:p w14:paraId="6E1898F4" w14:textId="77777777" w:rsidR="00BF7C37" w:rsidRPr="008524EF" w:rsidRDefault="00BF7C37" w:rsidP="00915278">
            <w:pPr>
              <w:pStyle w:val="ListParagraph"/>
              <w:ind w:left="0"/>
              <w:jc w:val="both"/>
              <w:rPr>
                <w:rFonts w:ascii="Times New Roman" w:hAnsi="Times New Roman" w:cs="Times New Roman"/>
                <w:szCs w:val="24"/>
              </w:rPr>
            </w:pPr>
          </w:p>
        </w:tc>
      </w:tr>
    </w:tbl>
    <w:p w14:paraId="57CE26F5" w14:textId="77777777" w:rsidR="00B8307D" w:rsidRPr="008524EF" w:rsidRDefault="00B8307D" w:rsidP="000309A3">
      <w:pPr>
        <w:rPr>
          <w:rFonts w:ascii="Times New Roman" w:hAnsi="Times New Roman" w:cs="Times New Roman"/>
          <w:b/>
          <w:bCs/>
          <w:sz w:val="24"/>
        </w:rPr>
      </w:pPr>
    </w:p>
    <w:p w14:paraId="1AB96ECE" w14:textId="77777777" w:rsidR="000309A3" w:rsidRPr="008524EF" w:rsidRDefault="00B8307D" w:rsidP="000309A3">
      <w:pPr>
        <w:rPr>
          <w:rFonts w:ascii="Times New Roman" w:hAnsi="Times New Roman" w:cs="Times New Roman"/>
          <w:b/>
          <w:bCs/>
          <w:sz w:val="24"/>
        </w:rPr>
      </w:pPr>
      <w:r w:rsidRPr="008524EF">
        <w:rPr>
          <w:rFonts w:ascii="Times New Roman" w:hAnsi="Times New Roman" w:cs="Times New Roman"/>
          <w:b/>
          <w:bCs/>
          <w:sz w:val="24"/>
        </w:rPr>
        <w:t>Table 1</w:t>
      </w:r>
      <w:r w:rsidRPr="008524EF">
        <w:rPr>
          <w:rFonts w:ascii="Times New Roman" w:hAnsi="Times New Roman" w:cs="Times New Roman"/>
          <w:b/>
          <w:bCs/>
          <w:sz w:val="24"/>
        </w:rPr>
        <w:tab/>
      </w:r>
      <w:r w:rsidRPr="008524EF">
        <w:rPr>
          <w:rFonts w:ascii="Times New Roman" w:hAnsi="Times New Roman" w:cs="Times New Roman"/>
          <w:sz w:val="24"/>
        </w:rPr>
        <w:t xml:space="preserve">Properties of various iron electrodes at 298 K. Adapted from </w:t>
      </w:r>
      <w:r w:rsidRPr="008524EF">
        <w:rPr>
          <w:rFonts w:ascii="Times New Roman" w:hAnsi="Times New Roman" w:cs="Times New Roman"/>
          <w:sz w:val="24"/>
        </w:rPr>
        <w:fldChar w:fldCharType="begin" w:fldLock="1"/>
      </w:r>
      <w:r w:rsidR="00DE561D" w:rsidRPr="008524EF">
        <w:rPr>
          <w:rFonts w:ascii="Times New Roman" w:hAnsi="Times New Roman" w:cs="Times New Roman"/>
          <w:sz w:val="24"/>
        </w:rPr>
        <w:instrText>ADDIN CSL_CITATION { "citationItems" : [ { "id" : "ITEM-1", "itemData" : { "DOI" : "10.1002/cplu.201402238", "ISSN" : "2192-6506", "author" : [ { "dropping-particle" : "", "family" : "McKerracher", "given" : "R D", "non-dropping-particle" : "", "parse-names" : false, "suffix" : "" }, { "dropping-particle" : "", "family" : "Ponce de Leon", "given" : "Carlos", "non-dropping-particle" : "", "parse-names" : false, "suffix" : "" }, { "dropping-particle" : "", "family" : "Wills", "given" : "R G A", "non-dropping-particle" : "", "parse-names" : false, "suffix" : "" }, { "dropping-particle" : "", "family" : "Shah", "given" : "A A", "non-dropping-particle" : "", "parse-names" : false, "suffix" : "" }, { "dropping-particle" : "", "family" : "Walsh", "given" : "Frank C", "non-dropping-particle" : "", "parse-names" : false, "suffix" : "" } ], "container-title" : "ChemPlusChem", "id" : "ITEM-1", "issue" : "2", "issued" : { "date-parts" : [ [ "2015" ] ] }, "page" : "323-335", "publisher" : "WILEY-VCH Verlag", "title" : "A Review of the Iron\u2013Air Secondary Battery for Energy Storage", "type" : "article-journal", "volume" : "80" }, "uris" : [ "http://www.mendeley.com/documents/?uuid=a485eea4-357d-400b-9543-54b5a941f49c" ] } ], "mendeley" : { "formattedCitation" : "[6]", "plainTextFormattedCitation" : "[6]", "previouslyFormattedCitation" : "[6]" }, "properties" : { "noteIndex" : 0 }, "schema" : "https://github.com/citation-style-language/schema/raw/master/csl-citation.json" }</w:instrText>
      </w:r>
      <w:r w:rsidRPr="008524EF">
        <w:rPr>
          <w:rFonts w:ascii="Times New Roman" w:hAnsi="Times New Roman" w:cs="Times New Roman"/>
          <w:sz w:val="24"/>
        </w:rPr>
        <w:fldChar w:fldCharType="separate"/>
      </w:r>
      <w:r w:rsidRPr="008524EF">
        <w:rPr>
          <w:rFonts w:ascii="Times New Roman" w:hAnsi="Times New Roman" w:cs="Times New Roman"/>
          <w:sz w:val="24"/>
        </w:rPr>
        <w:t>[6]</w:t>
      </w:r>
      <w:r w:rsidRPr="008524EF">
        <w:rPr>
          <w:rFonts w:ascii="Times New Roman" w:hAnsi="Times New Roman" w:cs="Times New Roman"/>
          <w:sz w:val="24"/>
        </w:rPr>
        <w:fldChar w:fldCharType="end"/>
      </w:r>
    </w:p>
    <w:p w14:paraId="56DC9A98" w14:textId="77777777" w:rsidR="000309A3" w:rsidRPr="008524EF" w:rsidRDefault="000309A3" w:rsidP="000309A3">
      <w:pPr>
        <w:rPr>
          <w:rFonts w:ascii="Times New Roman" w:hAnsi="Times New Roman" w:cs="Times New Roman"/>
          <w:b/>
          <w:bCs/>
          <w:sz w:val="24"/>
        </w:rPr>
      </w:pPr>
    </w:p>
    <w:p w14:paraId="6823972D" w14:textId="77777777" w:rsidR="00FE1929" w:rsidRPr="008524EF" w:rsidRDefault="00FE1929" w:rsidP="000309A3">
      <w:pPr>
        <w:rPr>
          <w:rFonts w:ascii="Times New Roman" w:hAnsi="Times New Roman" w:cs="Times New Roman"/>
          <w:b/>
          <w:bCs/>
          <w:sz w:val="24"/>
        </w:rPr>
      </w:pPr>
    </w:p>
    <w:p w14:paraId="386B9102" w14:textId="77777777" w:rsidR="000309A3" w:rsidRPr="008524EF" w:rsidRDefault="000309A3" w:rsidP="00655CF2">
      <w:pPr>
        <w:jc w:val="center"/>
        <w:rPr>
          <w:rFonts w:ascii="Times New Roman" w:hAnsi="Times New Roman" w:cs="Times New Roman"/>
          <w:b/>
          <w:bCs/>
          <w:sz w:val="24"/>
          <w:u w:val="single"/>
        </w:rPr>
      </w:pPr>
      <w:r w:rsidRPr="008524EF">
        <w:rPr>
          <w:rFonts w:ascii="Times New Roman" w:hAnsi="Times New Roman" w:cs="Times New Roman"/>
          <w:b/>
          <w:bCs/>
          <w:sz w:val="24"/>
          <w:u w:val="single"/>
        </w:rPr>
        <w:t>Figure captions</w:t>
      </w:r>
    </w:p>
    <w:p w14:paraId="11A6D6A4" w14:textId="77777777" w:rsidR="00D50693" w:rsidRPr="008524EF" w:rsidRDefault="000309A3" w:rsidP="0042784B">
      <w:pPr>
        <w:pStyle w:val="Caption"/>
        <w:ind w:left="1440" w:hanging="1440"/>
        <w:jc w:val="both"/>
        <w:rPr>
          <w:rFonts w:ascii="Times New Roman" w:hAnsi="Times New Roman" w:cs="Times New Roman"/>
          <w:i w:val="0"/>
          <w:color w:val="auto"/>
          <w:sz w:val="24"/>
          <w:szCs w:val="24"/>
        </w:rPr>
      </w:pPr>
      <w:r w:rsidRPr="008524EF">
        <w:rPr>
          <w:rFonts w:ascii="Times New Roman" w:hAnsi="Times New Roman" w:cs="Times New Roman"/>
          <w:b/>
          <w:bCs/>
          <w:i w:val="0"/>
          <w:color w:val="auto"/>
          <w:sz w:val="24"/>
          <w:szCs w:val="24"/>
        </w:rPr>
        <w:t xml:space="preserve">Figure </w:t>
      </w:r>
      <w:r w:rsidRPr="008524EF">
        <w:rPr>
          <w:rFonts w:ascii="Times New Roman" w:hAnsi="Times New Roman" w:cs="Times New Roman"/>
          <w:b/>
          <w:bCs/>
          <w:i w:val="0"/>
          <w:color w:val="auto"/>
          <w:sz w:val="24"/>
          <w:szCs w:val="24"/>
        </w:rPr>
        <w:fldChar w:fldCharType="begin"/>
      </w:r>
      <w:r w:rsidRPr="008524EF">
        <w:rPr>
          <w:rFonts w:ascii="Times New Roman" w:hAnsi="Times New Roman" w:cs="Times New Roman"/>
          <w:b/>
          <w:bCs/>
          <w:i w:val="0"/>
          <w:color w:val="auto"/>
          <w:sz w:val="24"/>
          <w:szCs w:val="24"/>
        </w:rPr>
        <w:instrText xml:space="preserve"> SEQ Figure \* ARABIC </w:instrText>
      </w:r>
      <w:r w:rsidRPr="008524EF">
        <w:rPr>
          <w:rFonts w:ascii="Times New Roman" w:hAnsi="Times New Roman" w:cs="Times New Roman"/>
          <w:b/>
          <w:bCs/>
          <w:i w:val="0"/>
          <w:color w:val="auto"/>
          <w:sz w:val="24"/>
          <w:szCs w:val="24"/>
        </w:rPr>
        <w:fldChar w:fldCharType="separate"/>
      </w:r>
      <w:r w:rsidR="00123E97" w:rsidRPr="008524EF">
        <w:rPr>
          <w:rFonts w:ascii="Times New Roman" w:hAnsi="Times New Roman" w:cs="Times New Roman"/>
          <w:b/>
          <w:bCs/>
          <w:i w:val="0"/>
          <w:color w:val="auto"/>
          <w:sz w:val="24"/>
          <w:szCs w:val="24"/>
        </w:rPr>
        <w:t>1</w:t>
      </w:r>
      <w:r w:rsidRPr="008524EF">
        <w:rPr>
          <w:rFonts w:ascii="Times New Roman" w:hAnsi="Times New Roman" w:cs="Times New Roman"/>
          <w:b/>
          <w:bCs/>
          <w:i w:val="0"/>
          <w:color w:val="auto"/>
          <w:sz w:val="24"/>
          <w:szCs w:val="24"/>
        </w:rPr>
        <w:fldChar w:fldCharType="end"/>
      </w:r>
      <w:r w:rsidR="00DB42DE" w:rsidRPr="008524EF">
        <w:rPr>
          <w:rFonts w:ascii="Times New Roman" w:hAnsi="Times New Roman" w:cs="Times New Roman"/>
          <w:i w:val="0"/>
          <w:color w:val="auto"/>
          <w:sz w:val="24"/>
          <w:szCs w:val="24"/>
        </w:rPr>
        <w:tab/>
      </w:r>
      <w:r w:rsidR="0042784B" w:rsidRPr="008524EF">
        <w:rPr>
          <w:rFonts w:ascii="Times New Roman" w:hAnsi="Times New Roman" w:cs="Times New Roman"/>
          <w:i w:val="0"/>
          <w:color w:val="auto"/>
          <w:sz w:val="24"/>
          <w:szCs w:val="24"/>
        </w:rPr>
        <w:t>Iron-air cell battery: a) overall view of the cell showing the electrode connections and the air inlet, b) exploded view of the iron-air cell indicating all the internal components, c) lateral view, and d) frontal view showing the internal serpentine flow fields.</w:t>
      </w:r>
    </w:p>
    <w:p w14:paraId="48850E0C" w14:textId="77777777" w:rsidR="000309A3" w:rsidRPr="008524EF" w:rsidRDefault="0042784B" w:rsidP="00DB42DE">
      <w:pPr>
        <w:pStyle w:val="Caption"/>
        <w:ind w:left="1440" w:hanging="1440"/>
        <w:jc w:val="both"/>
        <w:rPr>
          <w:rFonts w:ascii="Times New Roman" w:hAnsi="Times New Roman" w:cs="Times New Roman"/>
          <w:i w:val="0"/>
          <w:color w:val="auto"/>
          <w:sz w:val="24"/>
          <w:szCs w:val="24"/>
        </w:rPr>
      </w:pPr>
      <w:r w:rsidRPr="008524EF">
        <w:rPr>
          <w:rFonts w:ascii="Times New Roman" w:hAnsi="Times New Roman" w:cs="Times New Roman"/>
          <w:b/>
          <w:bCs/>
          <w:i w:val="0"/>
          <w:color w:val="auto"/>
          <w:sz w:val="24"/>
          <w:szCs w:val="24"/>
        </w:rPr>
        <w:t>Figure 2</w:t>
      </w:r>
      <w:r w:rsidRPr="008524EF">
        <w:rPr>
          <w:rFonts w:ascii="Times New Roman" w:hAnsi="Times New Roman" w:cs="Times New Roman"/>
          <w:i w:val="0"/>
          <w:color w:val="auto"/>
          <w:sz w:val="24"/>
          <w:szCs w:val="24"/>
        </w:rPr>
        <w:tab/>
      </w:r>
      <w:r w:rsidR="000309A3" w:rsidRPr="008524EF">
        <w:rPr>
          <w:rFonts w:ascii="Times New Roman" w:hAnsi="Times New Roman" w:cs="Times New Roman"/>
          <w:i w:val="0"/>
          <w:color w:val="auto"/>
          <w:sz w:val="24"/>
          <w:szCs w:val="24"/>
        </w:rPr>
        <w:t xml:space="preserve">Characterisation of iron electrode material by (a) TEM, (b) SEM, (c) XRD, and (d) photograph of iron electrode </w:t>
      </w:r>
      <w:r w:rsidR="0098224A" w:rsidRPr="008524EF">
        <w:rPr>
          <w:rFonts w:ascii="Times New Roman" w:hAnsi="Times New Roman" w:cs="Times New Roman"/>
          <w:i w:val="0"/>
          <w:color w:val="auto"/>
          <w:sz w:val="24"/>
          <w:szCs w:val="24"/>
        </w:rPr>
        <w:t>after</w:t>
      </w:r>
      <w:r w:rsidR="000309A3" w:rsidRPr="008524EF">
        <w:rPr>
          <w:rFonts w:ascii="Times New Roman" w:hAnsi="Times New Roman" w:cs="Times New Roman"/>
          <w:i w:val="0"/>
          <w:color w:val="auto"/>
          <w:sz w:val="24"/>
          <w:szCs w:val="24"/>
        </w:rPr>
        <w:t xml:space="preserve"> </w:t>
      </w:r>
      <w:r w:rsidR="00B8307D" w:rsidRPr="008524EF">
        <w:rPr>
          <w:rFonts w:ascii="Times New Roman" w:hAnsi="Times New Roman" w:cs="Times New Roman"/>
          <w:i w:val="0"/>
          <w:color w:val="auto"/>
          <w:sz w:val="24"/>
          <w:szCs w:val="24"/>
        </w:rPr>
        <w:t>hot pressing</w:t>
      </w:r>
      <w:r w:rsidR="000309A3" w:rsidRPr="008524EF">
        <w:rPr>
          <w:rFonts w:ascii="Times New Roman" w:hAnsi="Times New Roman" w:cs="Times New Roman"/>
          <w:i w:val="0"/>
          <w:color w:val="auto"/>
          <w:sz w:val="24"/>
          <w:szCs w:val="24"/>
        </w:rPr>
        <w:t>.</w:t>
      </w:r>
    </w:p>
    <w:p w14:paraId="3378AC3D" w14:textId="77777777" w:rsidR="000309A3" w:rsidRPr="008524EF" w:rsidRDefault="000309A3" w:rsidP="0042784B">
      <w:pPr>
        <w:pStyle w:val="Caption"/>
        <w:ind w:left="1440" w:hanging="1440"/>
        <w:jc w:val="both"/>
        <w:rPr>
          <w:rFonts w:ascii="Times New Roman" w:hAnsi="Times New Roman" w:cs="Times New Roman"/>
          <w:i w:val="0"/>
          <w:color w:val="auto"/>
          <w:sz w:val="24"/>
          <w:szCs w:val="24"/>
        </w:rPr>
      </w:pPr>
      <w:r w:rsidRPr="008524EF">
        <w:rPr>
          <w:rFonts w:ascii="Times New Roman" w:hAnsi="Times New Roman" w:cs="Times New Roman"/>
          <w:b/>
          <w:bCs/>
          <w:i w:val="0"/>
          <w:color w:val="auto"/>
          <w:sz w:val="24"/>
          <w:szCs w:val="24"/>
        </w:rPr>
        <w:t xml:space="preserve">Figure </w:t>
      </w:r>
      <w:r w:rsidR="0042784B" w:rsidRPr="008524EF">
        <w:rPr>
          <w:rFonts w:ascii="Times New Roman" w:hAnsi="Times New Roman" w:cs="Times New Roman"/>
          <w:b/>
          <w:bCs/>
          <w:i w:val="0"/>
          <w:color w:val="auto"/>
          <w:sz w:val="24"/>
          <w:szCs w:val="24"/>
        </w:rPr>
        <w:t>3</w:t>
      </w:r>
      <w:r w:rsidR="00DB42DE" w:rsidRPr="008524EF">
        <w:rPr>
          <w:rFonts w:ascii="Times New Roman" w:hAnsi="Times New Roman" w:cs="Times New Roman"/>
          <w:i w:val="0"/>
          <w:color w:val="auto"/>
          <w:sz w:val="24"/>
          <w:szCs w:val="24"/>
        </w:rPr>
        <w:tab/>
      </w:r>
      <w:r w:rsidRPr="008524EF">
        <w:rPr>
          <w:rFonts w:ascii="Times New Roman" w:hAnsi="Times New Roman" w:cs="Times New Roman"/>
          <w:i w:val="0"/>
          <w:color w:val="auto"/>
          <w:sz w:val="24"/>
          <w:szCs w:val="24"/>
        </w:rPr>
        <w:t>Charge-discharge cycles of iron electrode when charged up to three different charge capacities 625, 875, 1275 mA h g</w:t>
      </w:r>
      <w:r w:rsidRPr="008524EF">
        <w:rPr>
          <w:rFonts w:ascii="Times New Roman" w:hAnsi="Times New Roman" w:cs="Times New Roman"/>
          <w:i w:val="0"/>
          <w:color w:val="auto"/>
          <w:sz w:val="24"/>
          <w:szCs w:val="24"/>
          <w:vertAlign w:val="superscript"/>
        </w:rPr>
        <w:t xml:space="preserve">-1 </w:t>
      </w:r>
      <w:r w:rsidRPr="008524EF">
        <w:rPr>
          <w:rFonts w:ascii="Times New Roman" w:hAnsi="Times New Roman" w:cs="Times New Roman"/>
          <w:i w:val="0"/>
          <w:color w:val="auto"/>
          <w:sz w:val="24"/>
          <w:szCs w:val="24"/>
        </w:rPr>
        <w:t>Fe at 25 mA cm</w:t>
      </w:r>
      <w:r w:rsidRPr="008524EF">
        <w:rPr>
          <w:rFonts w:ascii="Times New Roman" w:hAnsi="Times New Roman" w:cs="Times New Roman"/>
          <w:i w:val="0"/>
          <w:color w:val="auto"/>
          <w:sz w:val="24"/>
          <w:szCs w:val="24"/>
          <w:vertAlign w:val="superscript"/>
        </w:rPr>
        <w:t>-2</w:t>
      </w:r>
      <w:r w:rsidRPr="008524EF">
        <w:rPr>
          <w:rFonts w:ascii="Times New Roman" w:hAnsi="Times New Roman" w:cs="Times New Roman"/>
          <w:i w:val="0"/>
          <w:color w:val="auto"/>
          <w:sz w:val="24"/>
          <w:szCs w:val="24"/>
        </w:rPr>
        <w:t xml:space="preserve"> and 298 K in 6 mol dm</w:t>
      </w:r>
      <w:r w:rsidRPr="008524EF">
        <w:rPr>
          <w:rFonts w:ascii="Times New Roman" w:hAnsi="Times New Roman" w:cs="Times New Roman"/>
          <w:i w:val="0"/>
          <w:color w:val="auto"/>
          <w:sz w:val="24"/>
          <w:szCs w:val="24"/>
          <w:vertAlign w:val="superscript"/>
        </w:rPr>
        <w:t>-3</w:t>
      </w:r>
      <w:r w:rsidRPr="008524EF">
        <w:rPr>
          <w:rFonts w:ascii="Times New Roman" w:hAnsi="Times New Roman" w:cs="Times New Roman"/>
          <w:i w:val="0"/>
          <w:color w:val="auto"/>
          <w:sz w:val="24"/>
          <w:szCs w:val="24"/>
        </w:rPr>
        <w:t xml:space="preserve"> KOH. </w:t>
      </w:r>
    </w:p>
    <w:p w14:paraId="37747DBF" w14:textId="77777777" w:rsidR="000309A3" w:rsidRPr="008524EF" w:rsidRDefault="000309A3" w:rsidP="0042784B">
      <w:pPr>
        <w:pStyle w:val="Caption"/>
        <w:ind w:left="1440" w:hanging="1440"/>
        <w:jc w:val="both"/>
        <w:rPr>
          <w:rFonts w:ascii="Times New Roman" w:hAnsi="Times New Roman" w:cs="Times New Roman"/>
          <w:i w:val="0"/>
          <w:color w:val="auto"/>
          <w:sz w:val="24"/>
          <w:szCs w:val="24"/>
        </w:rPr>
      </w:pPr>
      <w:r w:rsidRPr="008524EF">
        <w:rPr>
          <w:rFonts w:ascii="Times New Roman" w:hAnsi="Times New Roman" w:cs="Times New Roman"/>
          <w:b/>
          <w:bCs/>
          <w:i w:val="0"/>
          <w:color w:val="auto"/>
          <w:sz w:val="24"/>
          <w:szCs w:val="24"/>
        </w:rPr>
        <w:t xml:space="preserve">Figure </w:t>
      </w:r>
      <w:r w:rsidR="0042784B" w:rsidRPr="008524EF">
        <w:rPr>
          <w:rFonts w:ascii="Times New Roman" w:hAnsi="Times New Roman" w:cs="Times New Roman"/>
          <w:b/>
          <w:bCs/>
          <w:i w:val="0"/>
          <w:color w:val="auto"/>
          <w:sz w:val="24"/>
          <w:szCs w:val="24"/>
        </w:rPr>
        <w:t>4</w:t>
      </w:r>
      <w:r w:rsidR="00DB42DE" w:rsidRPr="008524EF">
        <w:rPr>
          <w:rFonts w:ascii="Times New Roman" w:hAnsi="Times New Roman" w:cs="Times New Roman"/>
          <w:i w:val="0"/>
          <w:color w:val="auto"/>
          <w:sz w:val="24"/>
          <w:szCs w:val="24"/>
        </w:rPr>
        <w:tab/>
      </w:r>
      <w:r w:rsidRPr="008524EF">
        <w:rPr>
          <w:rFonts w:ascii="Times New Roman" w:hAnsi="Times New Roman" w:cs="Times New Roman"/>
          <w:i w:val="0"/>
          <w:color w:val="auto"/>
          <w:sz w:val="24"/>
          <w:szCs w:val="24"/>
        </w:rPr>
        <w:t>Charge-discharge performance of a second iron electrode in half-cell against commercial nickel electrode (Changhong), at 10 mA cm</w:t>
      </w:r>
      <w:r w:rsidRPr="008524EF">
        <w:rPr>
          <w:rFonts w:ascii="Times New Roman" w:hAnsi="Times New Roman" w:cs="Times New Roman"/>
          <w:i w:val="0"/>
          <w:color w:val="auto"/>
          <w:sz w:val="24"/>
          <w:szCs w:val="24"/>
          <w:vertAlign w:val="superscript"/>
        </w:rPr>
        <w:t>-2</w:t>
      </w:r>
      <w:r w:rsidRPr="008524EF">
        <w:rPr>
          <w:rFonts w:ascii="Times New Roman" w:hAnsi="Times New Roman" w:cs="Times New Roman"/>
          <w:i w:val="0"/>
          <w:color w:val="auto"/>
          <w:sz w:val="24"/>
          <w:szCs w:val="24"/>
        </w:rPr>
        <w:t xml:space="preserve"> in 6 mol</w:t>
      </w:r>
      <w:r w:rsidR="0042784B" w:rsidRPr="008524EF">
        <w:rPr>
          <w:rFonts w:ascii="Times New Roman" w:hAnsi="Times New Roman" w:cs="Times New Roman"/>
          <w:i w:val="0"/>
          <w:color w:val="auto"/>
          <w:sz w:val="24"/>
          <w:szCs w:val="24"/>
        </w:rPr>
        <w:t xml:space="preserve"> </w:t>
      </w:r>
      <w:r w:rsidRPr="008524EF">
        <w:rPr>
          <w:rFonts w:ascii="Times New Roman" w:hAnsi="Times New Roman" w:cs="Times New Roman"/>
          <w:i w:val="0"/>
          <w:color w:val="auto"/>
          <w:sz w:val="24"/>
          <w:szCs w:val="24"/>
        </w:rPr>
        <w:t>dm</w:t>
      </w:r>
      <w:r w:rsidRPr="008524EF">
        <w:rPr>
          <w:rFonts w:ascii="Times New Roman" w:hAnsi="Times New Roman" w:cs="Times New Roman"/>
          <w:i w:val="0"/>
          <w:color w:val="auto"/>
          <w:sz w:val="24"/>
          <w:szCs w:val="24"/>
          <w:vertAlign w:val="superscript"/>
        </w:rPr>
        <w:t>-3</w:t>
      </w:r>
      <w:r w:rsidRPr="008524EF">
        <w:rPr>
          <w:rFonts w:ascii="Times New Roman" w:hAnsi="Times New Roman" w:cs="Times New Roman"/>
          <w:i w:val="0"/>
          <w:color w:val="auto"/>
          <w:sz w:val="24"/>
          <w:szCs w:val="24"/>
        </w:rPr>
        <w:t xml:space="preserve"> KOH at 298 K. </w:t>
      </w:r>
    </w:p>
    <w:p w14:paraId="0B08DD36" w14:textId="77777777" w:rsidR="000309A3" w:rsidRPr="008524EF" w:rsidRDefault="000309A3" w:rsidP="0042784B">
      <w:pPr>
        <w:pStyle w:val="Caption"/>
        <w:ind w:left="1440" w:hanging="1440"/>
        <w:jc w:val="both"/>
        <w:rPr>
          <w:rFonts w:ascii="Times New Roman" w:hAnsi="Times New Roman" w:cs="Times New Roman"/>
          <w:i w:val="0"/>
          <w:color w:val="auto"/>
          <w:sz w:val="24"/>
          <w:szCs w:val="24"/>
        </w:rPr>
      </w:pPr>
      <w:r w:rsidRPr="008524EF">
        <w:rPr>
          <w:rFonts w:ascii="Times New Roman" w:hAnsi="Times New Roman" w:cs="Times New Roman"/>
          <w:b/>
          <w:bCs/>
          <w:i w:val="0"/>
          <w:color w:val="auto"/>
          <w:sz w:val="24"/>
          <w:szCs w:val="24"/>
        </w:rPr>
        <w:t xml:space="preserve">Figure </w:t>
      </w:r>
      <w:r w:rsidR="0042784B" w:rsidRPr="008524EF">
        <w:rPr>
          <w:rFonts w:ascii="Times New Roman" w:hAnsi="Times New Roman" w:cs="Times New Roman"/>
          <w:b/>
          <w:bCs/>
          <w:i w:val="0"/>
          <w:color w:val="auto"/>
          <w:sz w:val="24"/>
          <w:szCs w:val="24"/>
        </w:rPr>
        <w:t>5</w:t>
      </w:r>
      <w:r w:rsidR="00DB42DE" w:rsidRPr="008524EF">
        <w:rPr>
          <w:rFonts w:ascii="Times New Roman" w:hAnsi="Times New Roman" w:cs="Times New Roman"/>
          <w:i w:val="0"/>
          <w:color w:val="auto"/>
          <w:sz w:val="24"/>
          <w:szCs w:val="24"/>
        </w:rPr>
        <w:tab/>
      </w:r>
      <w:r w:rsidRPr="008524EF">
        <w:rPr>
          <w:rFonts w:ascii="Times New Roman" w:hAnsi="Times New Roman" w:cs="Times New Roman"/>
          <w:i w:val="0"/>
          <w:color w:val="auto"/>
          <w:sz w:val="24"/>
          <w:szCs w:val="24"/>
        </w:rPr>
        <w:t>(a) Photograph of the air electrode prior to use in iron-air cell. (b) SEM image showing the surface of the bifunctional air electrode</w:t>
      </w:r>
      <w:r w:rsidR="00104D6A" w:rsidRPr="008524EF">
        <w:rPr>
          <w:rFonts w:ascii="Times New Roman" w:hAnsi="Times New Roman" w:cs="Times New Roman"/>
          <w:i w:val="0"/>
          <w:color w:val="auto"/>
          <w:sz w:val="24"/>
          <w:szCs w:val="24"/>
        </w:rPr>
        <w:t>.</w:t>
      </w:r>
      <w:r w:rsidRPr="008524EF">
        <w:rPr>
          <w:rFonts w:ascii="Times New Roman" w:hAnsi="Times New Roman" w:cs="Times New Roman"/>
          <w:i w:val="0"/>
          <w:color w:val="auto"/>
          <w:sz w:val="24"/>
          <w:szCs w:val="24"/>
        </w:rPr>
        <w:t xml:space="preserve"> </w:t>
      </w:r>
    </w:p>
    <w:p w14:paraId="6E1B0568" w14:textId="77777777" w:rsidR="000309A3" w:rsidRPr="008524EF" w:rsidRDefault="000309A3" w:rsidP="00A073C9">
      <w:pPr>
        <w:pStyle w:val="Caption"/>
        <w:ind w:left="1440" w:hanging="1440"/>
        <w:jc w:val="both"/>
        <w:rPr>
          <w:rFonts w:ascii="Times New Roman" w:hAnsi="Times New Roman" w:cs="Times New Roman"/>
          <w:i w:val="0"/>
          <w:color w:val="auto"/>
          <w:sz w:val="24"/>
          <w:szCs w:val="24"/>
        </w:rPr>
      </w:pPr>
      <w:r w:rsidRPr="008524EF">
        <w:rPr>
          <w:rFonts w:ascii="Times New Roman" w:hAnsi="Times New Roman" w:cs="Times New Roman"/>
          <w:b/>
          <w:bCs/>
          <w:i w:val="0"/>
          <w:color w:val="auto"/>
          <w:sz w:val="24"/>
          <w:szCs w:val="24"/>
        </w:rPr>
        <w:t xml:space="preserve">Figure </w:t>
      </w:r>
      <w:r w:rsidR="00A073C9" w:rsidRPr="008524EF">
        <w:rPr>
          <w:rFonts w:ascii="Times New Roman" w:hAnsi="Times New Roman" w:cs="Times New Roman"/>
          <w:b/>
          <w:bCs/>
          <w:i w:val="0"/>
          <w:color w:val="auto"/>
          <w:sz w:val="24"/>
          <w:szCs w:val="24"/>
        </w:rPr>
        <w:t>6</w:t>
      </w:r>
      <w:r w:rsidR="00DB42DE" w:rsidRPr="008524EF">
        <w:rPr>
          <w:rFonts w:ascii="Times New Roman" w:hAnsi="Times New Roman" w:cs="Times New Roman"/>
          <w:i w:val="0"/>
          <w:color w:val="auto"/>
          <w:sz w:val="24"/>
          <w:szCs w:val="24"/>
        </w:rPr>
        <w:tab/>
      </w:r>
      <w:r w:rsidRPr="008524EF">
        <w:rPr>
          <w:rFonts w:ascii="Times New Roman" w:hAnsi="Times New Roman" w:cs="Times New Roman"/>
          <w:i w:val="0"/>
          <w:color w:val="auto"/>
          <w:sz w:val="24"/>
          <w:szCs w:val="24"/>
        </w:rPr>
        <w:t xml:space="preserve">Charge-discharge performance of the Pd/C air electrode cycled </w:t>
      </w:r>
      <w:r w:rsidR="00E82E9C" w:rsidRPr="008524EF">
        <w:rPr>
          <w:rFonts w:ascii="Times New Roman" w:hAnsi="Times New Roman" w:cs="Times New Roman"/>
          <w:i w:val="0"/>
          <w:color w:val="auto"/>
          <w:sz w:val="24"/>
          <w:szCs w:val="24"/>
        </w:rPr>
        <w:t>at current densities of ±40, ±80, ±120, ±150, ±200, ±</w:t>
      </w:r>
      <w:r w:rsidRPr="008524EF">
        <w:rPr>
          <w:rFonts w:ascii="Times New Roman" w:hAnsi="Times New Roman" w:cs="Times New Roman"/>
          <w:i w:val="0"/>
          <w:color w:val="auto"/>
          <w:sz w:val="24"/>
          <w:szCs w:val="24"/>
        </w:rPr>
        <w:t>30</w:t>
      </w:r>
      <w:r w:rsidR="00E82E9C" w:rsidRPr="008524EF">
        <w:rPr>
          <w:rFonts w:ascii="Times New Roman" w:hAnsi="Times New Roman" w:cs="Times New Roman"/>
          <w:i w:val="0"/>
          <w:color w:val="auto"/>
          <w:sz w:val="24"/>
          <w:szCs w:val="24"/>
        </w:rPr>
        <w:t>0, ±500, ±750, ±1000 and ±2000)</w:t>
      </w:r>
      <w:r w:rsidRPr="008524EF">
        <w:rPr>
          <w:rFonts w:ascii="Times New Roman" w:hAnsi="Times New Roman" w:cs="Times New Roman"/>
          <w:i w:val="0"/>
          <w:color w:val="auto"/>
          <w:sz w:val="24"/>
          <w:szCs w:val="24"/>
        </w:rPr>
        <w:t xml:space="preserve"> mA</w:t>
      </w:r>
      <w:r w:rsidR="00D50693" w:rsidRPr="008524EF">
        <w:rPr>
          <w:rFonts w:ascii="Times New Roman" w:hAnsi="Times New Roman" w:cs="Times New Roman"/>
          <w:i w:val="0"/>
          <w:color w:val="auto"/>
          <w:sz w:val="24"/>
          <w:szCs w:val="24"/>
        </w:rPr>
        <w:t xml:space="preserve"> </w:t>
      </w:r>
      <w:r w:rsidRPr="008524EF">
        <w:rPr>
          <w:rFonts w:ascii="Times New Roman" w:hAnsi="Times New Roman" w:cs="Times New Roman"/>
          <w:i w:val="0"/>
          <w:color w:val="auto"/>
          <w:sz w:val="24"/>
          <w:szCs w:val="24"/>
        </w:rPr>
        <w:t>cm</w:t>
      </w:r>
      <w:r w:rsidRPr="008524EF">
        <w:rPr>
          <w:rFonts w:ascii="Times New Roman" w:hAnsi="Times New Roman" w:cs="Times New Roman"/>
          <w:i w:val="0"/>
          <w:color w:val="auto"/>
          <w:sz w:val="24"/>
          <w:szCs w:val="24"/>
          <w:vertAlign w:val="superscript"/>
        </w:rPr>
        <w:t>-2</w:t>
      </w:r>
      <w:r w:rsidRPr="008524EF">
        <w:rPr>
          <w:rFonts w:ascii="Times New Roman" w:hAnsi="Times New Roman" w:cs="Times New Roman"/>
          <w:i w:val="0"/>
          <w:color w:val="auto"/>
          <w:sz w:val="24"/>
          <w:szCs w:val="24"/>
        </w:rPr>
        <w:t>. Each cycle was 1 hour long.</w:t>
      </w:r>
    </w:p>
    <w:p w14:paraId="1DAB47BE" w14:textId="77777777" w:rsidR="000309A3" w:rsidRPr="008524EF" w:rsidRDefault="000309A3" w:rsidP="00DB42DE">
      <w:pPr>
        <w:pStyle w:val="Caption"/>
        <w:ind w:left="1440" w:hanging="1440"/>
        <w:jc w:val="both"/>
        <w:rPr>
          <w:rFonts w:ascii="Times New Roman" w:hAnsi="Times New Roman" w:cs="Times New Roman"/>
          <w:i w:val="0"/>
          <w:color w:val="auto"/>
          <w:sz w:val="24"/>
          <w:szCs w:val="24"/>
        </w:rPr>
      </w:pPr>
      <w:r w:rsidRPr="008524EF">
        <w:rPr>
          <w:rFonts w:ascii="Times New Roman" w:hAnsi="Times New Roman" w:cs="Times New Roman"/>
          <w:b/>
          <w:bCs/>
          <w:i w:val="0"/>
          <w:color w:val="auto"/>
          <w:sz w:val="24"/>
          <w:szCs w:val="24"/>
        </w:rPr>
        <w:t>Figure 7</w:t>
      </w:r>
      <w:r w:rsidR="00DB42DE" w:rsidRPr="008524EF">
        <w:rPr>
          <w:rFonts w:ascii="Times New Roman" w:hAnsi="Times New Roman" w:cs="Times New Roman"/>
          <w:i w:val="0"/>
          <w:color w:val="auto"/>
          <w:sz w:val="24"/>
          <w:szCs w:val="24"/>
        </w:rPr>
        <w:tab/>
      </w:r>
      <w:r w:rsidRPr="008524EF">
        <w:rPr>
          <w:rFonts w:ascii="Times New Roman" w:hAnsi="Times New Roman" w:cs="Times New Roman"/>
          <w:i w:val="0"/>
          <w:color w:val="auto"/>
          <w:sz w:val="24"/>
          <w:szCs w:val="24"/>
        </w:rPr>
        <w:t>The first full charge-discharge cycle of the iron-air cell at a current density of 10 mA cm</w:t>
      </w:r>
      <w:r w:rsidRPr="008524EF">
        <w:rPr>
          <w:rFonts w:ascii="Times New Roman" w:hAnsi="Times New Roman" w:cs="Times New Roman"/>
          <w:i w:val="0"/>
          <w:color w:val="auto"/>
          <w:sz w:val="24"/>
          <w:szCs w:val="24"/>
          <w:vertAlign w:val="superscript"/>
        </w:rPr>
        <w:t>-2</w:t>
      </w:r>
      <w:r w:rsidRPr="008524EF">
        <w:rPr>
          <w:rFonts w:ascii="Times New Roman" w:hAnsi="Times New Roman" w:cs="Times New Roman"/>
          <w:i w:val="0"/>
          <w:color w:val="auto"/>
          <w:sz w:val="24"/>
          <w:szCs w:val="24"/>
        </w:rPr>
        <w:t>.</w:t>
      </w:r>
    </w:p>
    <w:p w14:paraId="4EEBF94C" w14:textId="77777777" w:rsidR="000309A3" w:rsidRPr="008524EF" w:rsidRDefault="000309A3" w:rsidP="001458EB">
      <w:pPr>
        <w:spacing w:line="240" w:lineRule="auto"/>
        <w:ind w:left="1440" w:hanging="1440"/>
        <w:jc w:val="both"/>
        <w:rPr>
          <w:rFonts w:asciiTheme="majorBidi" w:hAnsiTheme="majorBidi" w:cstheme="majorBidi"/>
          <w:b/>
          <w:i/>
          <w:iCs/>
          <w:sz w:val="24"/>
          <w:szCs w:val="24"/>
        </w:rPr>
      </w:pPr>
      <w:r w:rsidRPr="008524EF">
        <w:rPr>
          <w:rFonts w:ascii="Times New Roman" w:hAnsi="Times New Roman" w:cs="Times New Roman"/>
          <w:b/>
          <w:bCs/>
          <w:iCs/>
          <w:sz w:val="24"/>
          <w:szCs w:val="24"/>
        </w:rPr>
        <w:t>Figure 8</w:t>
      </w:r>
      <w:r w:rsidR="001458EB" w:rsidRPr="008524EF">
        <w:rPr>
          <w:rFonts w:ascii="Times New Roman" w:hAnsi="Times New Roman" w:cs="Times New Roman"/>
          <w:iCs/>
          <w:sz w:val="24"/>
          <w:szCs w:val="24"/>
        </w:rPr>
        <w:tab/>
      </w:r>
      <w:r w:rsidRPr="008524EF">
        <w:rPr>
          <w:rFonts w:ascii="Times New Roman" w:hAnsi="Times New Roman" w:cs="Times New Roman"/>
          <w:iCs/>
          <w:sz w:val="24"/>
          <w:szCs w:val="24"/>
        </w:rPr>
        <w:t>a) Discharge performance of Cell 3 (after charging at 10 mA cm</w:t>
      </w:r>
      <w:r w:rsidRPr="008524EF">
        <w:rPr>
          <w:rFonts w:ascii="Times New Roman" w:hAnsi="Times New Roman" w:cs="Times New Roman"/>
          <w:iCs/>
          <w:sz w:val="24"/>
          <w:szCs w:val="24"/>
          <w:vertAlign w:val="superscript"/>
        </w:rPr>
        <w:t>-2</w:t>
      </w:r>
      <w:r w:rsidRPr="008524EF">
        <w:rPr>
          <w:rFonts w:ascii="Times New Roman" w:hAnsi="Times New Roman" w:cs="Times New Roman"/>
          <w:iCs/>
          <w:sz w:val="24"/>
          <w:szCs w:val="24"/>
        </w:rPr>
        <w:t> for 10 hours) at 5-25 mA</w:t>
      </w:r>
      <w:r w:rsidRPr="008524EF">
        <w:rPr>
          <w:rFonts w:ascii="Times New Roman" w:hAnsi="Times New Roman" w:cs="Times New Roman"/>
          <w:i/>
          <w:sz w:val="24"/>
          <w:szCs w:val="24"/>
        </w:rPr>
        <w:t xml:space="preserve"> </w:t>
      </w:r>
      <w:r w:rsidRPr="008524EF">
        <w:rPr>
          <w:rFonts w:ascii="Times New Roman" w:hAnsi="Times New Roman" w:cs="Times New Roman"/>
          <w:iCs/>
          <w:sz w:val="24"/>
          <w:szCs w:val="24"/>
        </w:rPr>
        <w:t>cm</w:t>
      </w:r>
      <w:r w:rsidRPr="008524EF">
        <w:rPr>
          <w:rFonts w:ascii="Times New Roman" w:hAnsi="Times New Roman" w:cs="Times New Roman"/>
          <w:iCs/>
          <w:sz w:val="24"/>
          <w:szCs w:val="24"/>
          <w:vertAlign w:val="superscript"/>
        </w:rPr>
        <w:t>-2</w:t>
      </w:r>
      <w:r w:rsidRPr="008524EF">
        <w:rPr>
          <w:rFonts w:ascii="Times New Roman" w:hAnsi="Times New Roman" w:cs="Times New Roman"/>
          <w:iCs/>
          <w:sz w:val="24"/>
          <w:szCs w:val="24"/>
        </w:rPr>
        <w:t xml:space="preserve"> with an </w:t>
      </w:r>
      <w:r w:rsidR="003E6FF8" w:rsidRPr="008524EF">
        <w:rPr>
          <w:rFonts w:ascii="Times New Roman" w:hAnsi="Times New Roman" w:cs="Times New Roman"/>
          <w:iCs/>
          <w:sz w:val="24"/>
          <w:szCs w:val="24"/>
        </w:rPr>
        <w:t>airflow</w:t>
      </w:r>
      <w:r w:rsidRPr="008524EF">
        <w:rPr>
          <w:rFonts w:ascii="Times New Roman" w:hAnsi="Times New Roman" w:cs="Times New Roman"/>
          <w:iCs/>
          <w:sz w:val="24"/>
          <w:szCs w:val="24"/>
        </w:rPr>
        <w:t xml:space="preserve"> rate of 1</w:t>
      </w:r>
      <w:r w:rsidR="006B06AD" w:rsidRPr="008524EF">
        <w:rPr>
          <w:rFonts w:ascii="Times New Roman" w:hAnsi="Times New Roman" w:cs="Times New Roman"/>
          <w:iCs/>
          <w:sz w:val="24"/>
          <w:szCs w:val="24"/>
        </w:rPr>
        <w:t xml:space="preserve"> dm</w:t>
      </w:r>
      <w:r w:rsidR="006B06AD" w:rsidRPr="008524EF">
        <w:rPr>
          <w:rFonts w:ascii="Times New Roman" w:hAnsi="Times New Roman" w:cs="Times New Roman"/>
          <w:iCs/>
          <w:sz w:val="24"/>
          <w:szCs w:val="24"/>
          <w:vertAlign w:val="superscript"/>
        </w:rPr>
        <w:t>3</w:t>
      </w:r>
      <w:r w:rsidRPr="008524EF">
        <w:rPr>
          <w:rFonts w:ascii="Times New Roman" w:hAnsi="Times New Roman" w:cs="Times New Roman"/>
          <w:i/>
          <w:sz w:val="24"/>
          <w:szCs w:val="24"/>
        </w:rPr>
        <w:t xml:space="preserve"> </w:t>
      </w:r>
      <w:r w:rsidRPr="008524EF">
        <w:rPr>
          <w:rFonts w:ascii="Times New Roman" w:hAnsi="Times New Roman" w:cs="Times New Roman"/>
          <w:iCs/>
          <w:sz w:val="24"/>
          <w:szCs w:val="24"/>
        </w:rPr>
        <w:t>min</w:t>
      </w:r>
      <w:r w:rsidRPr="008524EF">
        <w:rPr>
          <w:rFonts w:ascii="Times New Roman" w:hAnsi="Times New Roman" w:cs="Times New Roman"/>
          <w:iCs/>
          <w:sz w:val="24"/>
          <w:szCs w:val="24"/>
          <w:vertAlign w:val="superscript"/>
        </w:rPr>
        <w:t>--1</w:t>
      </w:r>
      <w:r w:rsidRPr="008524EF">
        <w:rPr>
          <w:rFonts w:ascii="Times New Roman" w:hAnsi="Times New Roman" w:cs="Times New Roman"/>
          <w:iCs/>
          <w:sz w:val="24"/>
          <w:szCs w:val="24"/>
        </w:rPr>
        <w:t>. (b) Variation of the cell charge capacity and energy density with increasing current density.</w:t>
      </w:r>
      <w:r w:rsidRPr="008524EF">
        <w:rPr>
          <w:rFonts w:asciiTheme="majorBidi" w:hAnsiTheme="majorBidi" w:cstheme="majorBidi"/>
          <w:b/>
          <w:i/>
          <w:iCs/>
          <w:sz w:val="24"/>
          <w:szCs w:val="24"/>
        </w:rPr>
        <w:t xml:space="preserve"> </w:t>
      </w:r>
    </w:p>
    <w:p w14:paraId="4DC7B811" w14:textId="77777777" w:rsidR="000309A3" w:rsidRPr="008524EF" w:rsidRDefault="000309A3" w:rsidP="009263BA">
      <w:pPr>
        <w:spacing w:line="240" w:lineRule="auto"/>
        <w:ind w:left="1440" w:hanging="1440"/>
        <w:jc w:val="both"/>
        <w:rPr>
          <w:rFonts w:ascii="Times New Roman" w:hAnsi="Times New Roman" w:cs="Times New Roman"/>
          <w:iCs/>
          <w:sz w:val="24"/>
          <w:szCs w:val="24"/>
        </w:rPr>
      </w:pPr>
      <w:r w:rsidRPr="008524EF">
        <w:rPr>
          <w:rFonts w:ascii="Times New Roman" w:hAnsi="Times New Roman" w:cs="Times New Roman"/>
          <w:b/>
          <w:bCs/>
          <w:iCs/>
          <w:sz w:val="24"/>
          <w:szCs w:val="24"/>
        </w:rPr>
        <w:t>Figure 9</w:t>
      </w:r>
      <w:r w:rsidR="009263BA" w:rsidRPr="008524EF">
        <w:rPr>
          <w:rFonts w:ascii="Times New Roman" w:hAnsi="Times New Roman" w:cs="Times New Roman"/>
          <w:iCs/>
          <w:sz w:val="24"/>
          <w:szCs w:val="24"/>
        </w:rPr>
        <w:tab/>
      </w:r>
      <w:r w:rsidRPr="008524EF">
        <w:rPr>
          <w:rFonts w:ascii="Times New Roman" w:hAnsi="Times New Roman" w:cs="Times New Roman"/>
          <w:iCs/>
          <w:sz w:val="24"/>
          <w:szCs w:val="24"/>
        </w:rPr>
        <w:t xml:space="preserve">(a) The variation of cell voltage of the first discharge plateau, showing air electrode potential, iron electrode potential and </w:t>
      </w:r>
      <w:r w:rsidRPr="008524EF">
        <w:rPr>
          <w:rFonts w:ascii="Times New Roman" w:hAnsi="Times New Roman" w:cs="Times New Roman"/>
          <w:i/>
          <w:iCs/>
          <w:sz w:val="24"/>
          <w:szCs w:val="24"/>
        </w:rPr>
        <w:t>IR</w:t>
      </w:r>
      <w:r w:rsidRPr="008524EF">
        <w:rPr>
          <w:rFonts w:ascii="Times New Roman" w:hAnsi="Times New Roman" w:cs="Times New Roman"/>
          <w:iCs/>
          <w:sz w:val="24"/>
          <w:szCs w:val="24"/>
        </w:rPr>
        <w:t xml:space="preserve"> drop variation with increasing current density.</w:t>
      </w:r>
    </w:p>
    <w:p w14:paraId="01ED4DC1" w14:textId="77777777" w:rsidR="000309A3" w:rsidRPr="008524EF" w:rsidRDefault="000309A3" w:rsidP="009263BA">
      <w:pPr>
        <w:pStyle w:val="Caption"/>
        <w:ind w:left="1440" w:hanging="1440"/>
        <w:jc w:val="both"/>
        <w:rPr>
          <w:rFonts w:ascii="Times New Roman" w:hAnsi="Times New Roman" w:cs="Times New Roman"/>
          <w:bCs/>
          <w:i w:val="0"/>
          <w:iCs w:val="0"/>
          <w:color w:val="auto"/>
          <w:sz w:val="24"/>
          <w:szCs w:val="24"/>
        </w:rPr>
      </w:pPr>
      <w:r w:rsidRPr="008524EF">
        <w:rPr>
          <w:rFonts w:ascii="Times New Roman" w:hAnsi="Times New Roman" w:cs="Times New Roman"/>
          <w:b/>
          <w:bCs/>
          <w:i w:val="0"/>
          <w:color w:val="auto"/>
          <w:sz w:val="24"/>
          <w:szCs w:val="24"/>
        </w:rPr>
        <w:t>Figure 10</w:t>
      </w:r>
      <w:r w:rsidR="009263BA" w:rsidRPr="008524EF">
        <w:rPr>
          <w:rFonts w:ascii="Times New Roman" w:hAnsi="Times New Roman" w:cs="Times New Roman"/>
          <w:i w:val="0"/>
          <w:color w:val="auto"/>
          <w:sz w:val="24"/>
          <w:szCs w:val="24"/>
        </w:rPr>
        <w:tab/>
      </w:r>
      <w:r w:rsidRPr="008524EF">
        <w:rPr>
          <w:rFonts w:ascii="Times New Roman" w:hAnsi="Times New Roman" w:cs="Times New Roman"/>
          <w:bCs/>
          <w:i w:val="0"/>
          <w:color w:val="auto"/>
          <w:sz w:val="24"/>
          <w:szCs w:val="24"/>
        </w:rPr>
        <w:t xml:space="preserve">(a) </w:t>
      </w:r>
      <w:r w:rsidRPr="008524EF">
        <w:rPr>
          <w:rFonts w:ascii="Times New Roman" w:hAnsi="Times New Roman" w:cs="Times New Roman"/>
          <w:i w:val="0"/>
          <w:color w:val="auto"/>
          <w:sz w:val="24"/>
          <w:szCs w:val="24"/>
        </w:rPr>
        <w:t>The first 20 charge-discharge cycles of the iron-air cell during continuous cycling at 10 mA</w:t>
      </w:r>
      <w:r w:rsidR="00A073C9" w:rsidRPr="008524EF">
        <w:rPr>
          <w:rFonts w:ascii="Times New Roman" w:hAnsi="Times New Roman" w:cs="Times New Roman"/>
          <w:i w:val="0"/>
          <w:color w:val="auto"/>
          <w:sz w:val="24"/>
          <w:szCs w:val="24"/>
        </w:rPr>
        <w:t xml:space="preserve"> </w:t>
      </w:r>
      <w:r w:rsidRPr="008524EF">
        <w:rPr>
          <w:rFonts w:ascii="Times New Roman" w:hAnsi="Times New Roman" w:cs="Times New Roman"/>
          <w:i w:val="0"/>
          <w:color w:val="auto"/>
          <w:sz w:val="24"/>
          <w:szCs w:val="24"/>
        </w:rPr>
        <w:t>cm</w:t>
      </w:r>
      <w:r w:rsidRPr="008524EF">
        <w:rPr>
          <w:rFonts w:ascii="Times New Roman" w:hAnsi="Times New Roman" w:cs="Times New Roman"/>
          <w:i w:val="0"/>
          <w:color w:val="auto"/>
          <w:sz w:val="24"/>
          <w:szCs w:val="24"/>
          <w:vertAlign w:val="superscript"/>
        </w:rPr>
        <w:t>-2</w:t>
      </w:r>
      <w:r w:rsidRPr="008524EF">
        <w:rPr>
          <w:rFonts w:ascii="Times New Roman" w:hAnsi="Times New Roman" w:cs="Times New Roman"/>
          <w:i w:val="0"/>
          <w:color w:val="auto"/>
          <w:sz w:val="24"/>
          <w:szCs w:val="24"/>
        </w:rPr>
        <w:t>, (b) Variation in the cell voltage, energy density and capacity of the cell, and (c) individual electrode potentials during discharge during the 10 cycles.</w:t>
      </w:r>
    </w:p>
    <w:p w14:paraId="07CC95F8" w14:textId="77777777" w:rsidR="000309A3" w:rsidRPr="008524EF" w:rsidRDefault="000309A3" w:rsidP="009263BA">
      <w:pPr>
        <w:pStyle w:val="Caption"/>
        <w:ind w:left="1440" w:hanging="1440"/>
        <w:jc w:val="both"/>
        <w:rPr>
          <w:rFonts w:ascii="Times New Roman" w:hAnsi="Times New Roman" w:cs="Times New Roman"/>
          <w:i w:val="0"/>
          <w:color w:val="auto"/>
          <w:sz w:val="24"/>
          <w:szCs w:val="24"/>
        </w:rPr>
      </w:pPr>
      <w:r w:rsidRPr="008524EF">
        <w:rPr>
          <w:rFonts w:ascii="Times New Roman" w:hAnsi="Times New Roman" w:cs="Times New Roman"/>
          <w:b/>
          <w:bCs/>
          <w:i w:val="0"/>
          <w:color w:val="auto"/>
          <w:sz w:val="24"/>
          <w:szCs w:val="24"/>
        </w:rPr>
        <w:t>Figure 11</w:t>
      </w:r>
      <w:r w:rsidR="009263BA" w:rsidRPr="008524EF">
        <w:rPr>
          <w:rFonts w:ascii="Times New Roman" w:hAnsi="Times New Roman" w:cs="Times New Roman"/>
          <w:i w:val="0"/>
          <w:color w:val="auto"/>
          <w:sz w:val="24"/>
          <w:szCs w:val="24"/>
        </w:rPr>
        <w:tab/>
      </w:r>
      <w:r w:rsidRPr="008524EF">
        <w:rPr>
          <w:rFonts w:ascii="Times New Roman" w:hAnsi="Times New Roman" w:cs="Times New Roman"/>
          <w:i w:val="0"/>
          <w:color w:val="auto"/>
          <w:sz w:val="24"/>
          <w:szCs w:val="24"/>
        </w:rPr>
        <w:t xml:space="preserve">Iron and air electrode </w:t>
      </w:r>
      <w:r w:rsidR="00A22AF8" w:rsidRPr="008524EF">
        <w:rPr>
          <w:rFonts w:ascii="Times New Roman" w:hAnsi="Times New Roman" w:cs="Times New Roman"/>
          <w:i w:val="0"/>
          <w:color w:val="auto"/>
          <w:sz w:val="24"/>
          <w:szCs w:val="24"/>
        </w:rPr>
        <w:t xml:space="preserve">SEM </w:t>
      </w:r>
      <w:r w:rsidRPr="008524EF">
        <w:rPr>
          <w:rFonts w:ascii="Times New Roman" w:hAnsi="Times New Roman" w:cs="Times New Roman"/>
          <w:i w:val="0"/>
          <w:color w:val="auto"/>
          <w:sz w:val="24"/>
          <w:szCs w:val="24"/>
        </w:rPr>
        <w:t>comparison before and after 20 cycles in the iron-air cell over 240 h</w:t>
      </w:r>
      <w:r w:rsidR="00DE136F" w:rsidRPr="008524EF">
        <w:rPr>
          <w:rFonts w:ascii="Times New Roman" w:hAnsi="Times New Roman" w:cs="Times New Roman"/>
          <w:i w:val="0"/>
          <w:color w:val="auto"/>
          <w:sz w:val="24"/>
          <w:szCs w:val="24"/>
        </w:rPr>
        <w:t>ours</w:t>
      </w:r>
      <w:r w:rsidRPr="008524EF">
        <w:rPr>
          <w:rFonts w:ascii="Times New Roman" w:hAnsi="Times New Roman" w:cs="Times New Roman"/>
          <w:i w:val="0"/>
          <w:color w:val="auto"/>
          <w:sz w:val="24"/>
          <w:szCs w:val="24"/>
        </w:rPr>
        <w:t>.</w:t>
      </w:r>
    </w:p>
    <w:p w14:paraId="4EA20F0E" w14:textId="77777777" w:rsidR="00A073C9" w:rsidRPr="008524EF" w:rsidRDefault="000309A3" w:rsidP="00A073C9">
      <w:pPr>
        <w:pStyle w:val="Caption"/>
        <w:ind w:left="1440" w:hanging="1440"/>
        <w:jc w:val="both"/>
        <w:rPr>
          <w:rFonts w:ascii="Times New Roman" w:hAnsi="Times New Roman" w:cs="Times New Roman"/>
          <w:i w:val="0"/>
          <w:color w:val="auto"/>
          <w:sz w:val="24"/>
          <w:szCs w:val="24"/>
        </w:rPr>
      </w:pPr>
      <w:r w:rsidRPr="008524EF">
        <w:rPr>
          <w:rFonts w:ascii="Times New Roman" w:hAnsi="Times New Roman" w:cs="Times New Roman"/>
          <w:b/>
          <w:bCs/>
          <w:i w:val="0"/>
          <w:color w:val="auto"/>
          <w:sz w:val="24"/>
          <w:szCs w:val="24"/>
        </w:rPr>
        <w:t>Figure 12</w:t>
      </w:r>
      <w:r w:rsidR="009263BA" w:rsidRPr="008524EF">
        <w:rPr>
          <w:rFonts w:ascii="Times New Roman" w:hAnsi="Times New Roman" w:cs="Times New Roman"/>
          <w:i w:val="0"/>
          <w:color w:val="auto"/>
          <w:sz w:val="24"/>
          <w:szCs w:val="24"/>
        </w:rPr>
        <w:tab/>
      </w:r>
      <w:r w:rsidR="00A073C9" w:rsidRPr="008524EF">
        <w:rPr>
          <w:rFonts w:ascii="Times New Roman" w:hAnsi="Times New Roman" w:cs="Times New Roman"/>
          <w:i w:val="0"/>
          <w:color w:val="auto"/>
          <w:sz w:val="24"/>
          <w:szCs w:val="24"/>
        </w:rPr>
        <w:t xml:space="preserve">Elemental mapping of an area of the iron electrode after cycling for 20 cycles and 220 hours, a) </w:t>
      </w:r>
      <w:r w:rsidR="007264CB" w:rsidRPr="008524EF">
        <w:rPr>
          <w:rFonts w:ascii="Times New Roman" w:hAnsi="Times New Roman" w:cs="Times New Roman"/>
          <w:i w:val="0"/>
          <w:color w:val="auto"/>
          <w:sz w:val="24"/>
          <w:szCs w:val="24"/>
        </w:rPr>
        <w:t>SEM of r</w:t>
      </w:r>
      <w:r w:rsidR="00A073C9" w:rsidRPr="008524EF">
        <w:rPr>
          <w:rFonts w:ascii="Times New Roman" w:hAnsi="Times New Roman" w:cs="Times New Roman"/>
          <w:i w:val="0"/>
          <w:color w:val="auto"/>
          <w:sz w:val="24"/>
          <w:szCs w:val="24"/>
        </w:rPr>
        <w:t xml:space="preserve">egion of interest, b) </w:t>
      </w:r>
      <w:r w:rsidR="007264CB" w:rsidRPr="008524EF">
        <w:rPr>
          <w:rFonts w:ascii="Times New Roman" w:hAnsi="Times New Roman" w:cs="Times New Roman"/>
          <w:i w:val="0"/>
          <w:color w:val="auto"/>
          <w:sz w:val="24"/>
          <w:szCs w:val="24"/>
        </w:rPr>
        <w:t>EDX</w:t>
      </w:r>
      <w:r w:rsidR="00A073C9" w:rsidRPr="008524EF">
        <w:rPr>
          <w:rFonts w:ascii="Times New Roman" w:hAnsi="Times New Roman" w:cs="Times New Roman"/>
          <w:i w:val="0"/>
          <w:color w:val="auto"/>
          <w:sz w:val="24"/>
          <w:szCs w:val="24"/>
        </w:rPr>
        <w:t xml:space="preserve"> - Carbon intensity map, c) </w:t>
      </w:r>
      <w:r w:rsidR="007264CB" w:rsidRPr="008524EF">
        <w:rPr>
          <w:rFonts w:ascii="Times New Roman" w:hAnsi="Times New Roman" w:cs="Times New Roman"/>
          <w:i w:val="0"/>
          <w:color w:val="auto"/>
          <w:sz w:val="24"/>
          <w:szCs w:val="24"/>
        </w:rPr>
        <w:t>EDX</w:t>
      </w:r>
      <w:r w:rsidR="00A073C9" w:rsidRPr="008524EF">
        <w:rPr>
          <w:rFonts w:ascii="Times New Roman" w:hAnsi="Times New Roman" w:cs="Times New Roman"/>
          <w:i w:val="0"/>
          <w:color w:val="auto"/>
          <w:sz w:val="24"/>
          <w:szCs w:val="24"/>
        </w:rPr>
        <w:t xml:space="preserve"> - oxygen intensity map, d) </w:t>
      </w:r>
      <w:r w:rsidR="007264CB" w:rsidRPr="008524EF">
        <w:rPr>
          <w:rFonts w:ascii="Times New Roman" w:hAnsi="Times New Roman" w:cs="Times New Roman"/>
          <w:i w:val="0"/>
          <w:color w:val="auto"/>
          <w:sz w:val="24"/>
          <w:szCs w:val="24"/>
        </w:rPr>
        <w:t>EDX</w:t>
      </w:r>
      <w:r w:rsidR="00A073C9" w:rsidRPr="008524EF">
        <w:rPr>
          <w:rFonts w:ascii="Times New Roman" w:hAnsi="Times New Roman" w:cs="Times New Roman"/>
          <w:i w:val="0"/>
          <w:color w:val="auto"/>
          <w:sz w:val="24"/>
          <w:szCs w:val="24"/>
        </w:rPr>
        <w:t xml:space="preserve"> - iron intensity map.</w:t>
      </w:r>
    </w:p>
    <w:p w14:paraId="3A287341" w14:textId="77777777" w:rsidR="00A073C9" w:rsidRPr="008524EF" w:rsidRDefault="00A073C9" w:rsidP="00A073C9"/>
    <w:p w14:paraId="3CDA53BD" w14:textId="77777777" w:rsidR="000309A3" w:rsidRPr="008524EF" w:rsidRDefault="000309A3" w:rsidP="00A073C9">
      <w:pPr>
        <w:pStyle w:val="Caption"/>
        <w:ind w:left="1440" w:hanging="1440"/>
        <w:jc w:val="both"/>
        <w:rPr>
          <w:rFonts w:ascii="Times New Roman" w:hAnsi="Times New Roman" w:cs="Times New Roman"/>
          <w:b/>
          <w:bCs/>
          <w:sz w:val="24"/>
        </w:rPr>
      </w:pPr>
    </w:p>
    <w:p w14:paraId="1ECB4C4F" w14:textId="77777777" w:rsidR="003E6FF8" w:rsidRPr="008524EF" w:rsidRDefault="00ED04C1" w:rsidP="00ED04C1">
      <w:pPr>
        <w:jc w:val="center"/>
        <w:rPr>
          <w:rFonts w:ascii="Times New Roman" w:hAnsi="Times New Roman" w:cs="Times New Roman"/>
          <w:b/>
          <w:bCs/>
          <w:sz w:val="28"/>
          <w:szCs w:val="28"/>
        </w:rPr>
      </w:pPr>
      <w:r w:rsidRPr="008524EF">
        <w:rPr>
          <w:noProof/>
          <w:lang w:eastAsia="en-GB"/>
        </w:rPr>
        <w:drawing>
          <wp:inline distT="0" distB="0" distL="0" distR="0" wp14:anchorId="238E206B" wp14:editId="1E7E78AC">
            <wp:extent cx="5731510" cy="6569075"/>
            <wp:effectExtent l="0" t="0" r="254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6569075"/>
                    </a:xfrm>
                    <a:prstGeom prst="rect">
                      <a:avLst/>
                    </a:prstGeom>
                  </pic:spPr>
                </pic:pic>
              </a:graphicData>
            </a:graphic>
          </wp:inline>
        </w:drawing>
      </w:r>
      <w:r w:rsidRPr="008524EF">
        <w:rPr>
          <w:rFonts w:ascii="Times New Roman" w:hAnsi="Times New Roman" w:cs="Times New Roman"/>
          <w:b/>
          <w:bCs/>
          <w:sz w:val="28"/>
          <w:szCs w:val="28"/>
        </w:rPr>
        <w:t>F</w:t>
      </w:r>
      <w:r w:rsidR="00D50693" w:rsidRPr="008524EF">
        <w:rPr>
          <w:rFonts w:ascii="Times New Roman" w:hAnsi="Times New Roman" w:cs="Times New Roman"/>
          <w:b/>
          <w:bCs/>
          <w:sz w:val="28"/>
          <w:szCs w:val="28"/>
        </w:rPr>
        <w:t>igure 1</w:t>
      </w:r>
    </w:p>
    <w:p w14:paraId="783B3396" w14:textId="77777777" w:rsidR="008B1A99" w:rsidRPr="008524EF" w:rsidRDefault="004A1AB4" w:rsidP="008B1A99">
      <w:pPr>
        <w:jc w:val="center"/>
        <w:rPr>
          <w:rFonts w:ascii="Times New Roman" w:hAnsi="Times New Roman" w:cs="Times New Roman"/>
        </w:rPr>
      </w:pPr>
      <w:r w:rsidRPr="008524EF">
        <w:rPr>
          <w:rFonts w:ascii="Times New Roman" w:hAnsi="Times New Roman" w:cs="Times New Roman"/>
        </w:rPr>
        <w:t xml:space="preserve"> </w:t>
      </w:r>
      <w:r w:rsidR="008B1A99" w:rsidRPr="008524EF">
        <w:rPr>
          <w:rFonts w:ascii="Times New Roman" w:hAnsi="Times New Roman" w:cs="Times New Roman"/>
        </w:rPr>
        <w:t>(a)</w:t>
      </w:r>
      <w:r w:rsidR="00F97FC8" w:rsidRPr="008524EF">
        <w:rPr>
          <w:lang w:eastAsia="en-GB"/>
        </w:rPr>
        <w:t xml:space="preserve"> </w:t>
      </w:r>
      <w:r w:rsidR="00F97FC8" w:rsidRPr="008524EF">
        <w:rPr>
          <w:noProof/>
          <w:lang w:eastAsia="en-GB"/>
        </w:rPr>
        <w:drawing>
          <wp:inline distT="0" distB="0" distL="0" distR="0" wp14:anchorId="74E8231E" wp14:editId="08981E6D">
            <wp:extent cx="1926000" cy="194170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6000" cy="1941701"/>
                    </a:xfrm>
                    <a:prstGeom prst="rect">
                      <a:avLst/>
                    </a:prstGeom>
                  </pic:spPr>
                </pic:pic>
              </a:graphicData>
            </a:graphic>
          </wp:inline>
        </w:drawing>
      </w:r>
      <w:r w:rsidR="00F97FC8" w:rsidRPr="008524EF">
        <w:rPr>
          <w:lang w:eastAsia="en-GB"/>
        </w:rPr>
        <w:t xml:space="preserve"> </w:t>
      </w:r>
      <w:r w:rsidR="008B1A99" w:rsidRPr="008524EF">
        <w:rPr>
          <w:rFonts w:ascii="Times New Roman" w:hAnsi="Times New Roman" w:cs="Times New Roman"/>
        </w:rPr>
        <w:tab/>
        <w:t xml:space="preserve">(b) </w:t>
      </w:r>
      <w:r w:rsidR="008B1A99" w:rsidRPr="008524EF">
        <w:rPr>
          <w:noProof/>
          <w:lang w:eastAsia="en-GB"/>
        </w:rPr>
        <w:drawing>
          <wp:inline distT="0" distB="0" distL="0" distR="0" wp14:anchorId="4ED3FE0F" wp14:editId="35C663B6">
            <wp:extent cx="1797901" cy="1946460"/>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800000" cy="1948733"/>
                    </a:xfrm>
                    <a:prstGeom prst="rect">
                      <a:avLst/>
                    </a:prstGeom>
                    <a:ln>
                      <a:noFill/>
                    </a:ln>
                    <a:extLst>
                      <a:ext uri="{53640926-AAD7-44D8-BBD7-CCE9431645EC}">
                        <a14:shadowObscured xmlns:a14="http://schemas.microsoft.com/office/drawing/2010/main"/>
                      </a:ext>
                    </a:extLst>
                  </pic:spPr>
                </pic:pic>
              </a:graphicData>
            </a:graphic>
          </wp:inline>
        </w:drawing>
      </w:r>
    </w:p>
    <w:p w14:paraId="1236E6E0" w14:textId="77777777" w:rsidR="008B1A99" w:rsidRPr="008524EF" w:rsidRDefault="00A13B44" w:rsidP="00D35B71">
      <w:pPr>
        <w:jc w:val="center"/>
        <w:rPr>
          <w:rFonts w:ascii="Times New Roman" w:hAnsi="Times New Roman" w:cs="Times New Roman"/>
        </w:rPr>
      </w:pPr>
      <w:r w:rsidRPr="008524EF">
        <w:rPr>
          <w:rFonts w:ascii="Times New Roman" w:hAnsi="Times New Roman" w:cs="Times New Roman"/>
          <w:noProof/>
          <w:lang w:eastAsia="en-GB"/>
        </w:rPr>
        <mc:AlternateContent>
          <mc:Choice Requires="wps">
            <w:drawing>
              <wp:anchor distT="0" distB="0" distL="114300" distR="114300" simplePos="0" relativeHeight="251716608" behindDoc="0" locked="0" layoutInCell="1" allowOverlap="1" wp14:anchorId="16EC03ED" wp14:editId="775F6785">
                <wp:simplePos x="0" y="0"/>
                <wp:positionH relativeFrom="column">
                  <wp:posOffset>4798492</wp:posOffset>
                </wp:positionH>
                <wp:positionV relativeFrom="paragraph">
                  <wp:posOffset>1535988</wp:posOffset>
                </wp:positionV>
                <wp:extent cx="138989" cy="119380"/>
                <wp:effectExtent l="57150" t="38100" r="71120" b="90170"/>
                <wp:wrapNone/>
                <wp:docPr id="18" name="Straight Arrow Connector 18"/>
                <wp:cNvGraphicFramePr/>
                <a:graphic xmlns:a="http://schemas.openxmlformats.org/drawingml/2006/main">
                  <a:graphicData uri="http://schemas.microsoft.com/office/word/2010/wordprocessingShape">
                    <wps:wsp>
                      <wps:cNvCnPr/>
                      <wps:spPr>
                        <a:xfrm flipH="1" flipV="1">
                          <a:off x="0" y="0"/>
                          <a:ext cx="138989" cy="119380"/>
                        </a:xfrm>
                        <a:prstGeom prst="straightConnector1">
                          <a:avLst/>
                        </a:prstGeom>
                        <a:ln>
                          <a:headEnd type="triangle"/>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8AC9CB" id="_x0000_t32" coordsize="21600,21600" o:spt="32" o:oned="t" path="m,l21600,21600e" filled="f">
                <v:path arrowok="t" fillok="f" o:connecttype="none"/>
                <o:lock v:ext="edit" shapetype="t"/>
              </v:shapetype>
              <v:shape id="Straight Arrow Connector 18" o:spid="_x0000_s1026" type="#_x0000_t32" style="position:absolute;margin-left:377.85pt;margin-top:120.95pt;width:10.95pt;height:9.4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" strokecolor="#f79646 [3209]" strokeweight="2pt">
                <v:stroke startarrow="block" endarrow="block"/>
                <v:shadow on="t" color="black" opacity="24903f" origin=",.5" offset="0,.55556mm"/>
              </v:shape>
            </w:pict>
          </mc:Fallback>
        </mc:AlternateContent>
      </w:r>
      <w:r w:rsidRPr="008524EF">
        <w:rPr>
          <w:rFonts w:ascii="Times New Roman" w:hAnsi="Times New Roman" w:cs="Times New Roman"/>
          <w:noProof/>
          <w:lang w:eastAsia="en-GB"/>
        </w:rPr>
        <mc:AlternateContent>
          <mc:Choice Requires="wps">
            <w:drawing>
              <wp:anchor distT="0" distB="0" distL="114300" distR="114300" simplePos="0" relativeHeight="251717632" behindDoc="0" locked="0" layoutInCell="1" allowOverlap="1" wp14:anchorId="22136403" wp14:editId="5CF082F5">
                <wp:simplePos x="0" y="0"/>
                <wp:positionH relativeFrom="column">
                  <wp:posOffset>4249888</wp:posOffset>
                </wp:positionH>
                <wp:positionV relativeFrom="paragraph">
                  <wp:posOffset>1477072</wp:posOffset>
                </wp:positionV>
                <wp:extent cx="854110" cy="361741"/>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854110" cy="3617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1ED25" w14:textId="77777777" w:rsidR="00FB484B" w:rsidRPr="00A13B44" w:rsidRDefault="00FB484B">
                            <w:pPr>
                              <w:rPr>
                                <w:color w:val="FFC000"/>
                              </w:rPr>
                            </w:pPr>
                            <w:r w:rsidRPr="00A13B44">
                              <w:rPr>
                                <w:color w:val="FFC000"/>
                              </w:rPr>
                              <w:t>1.5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36403" id="_x0000_t202" coordsize="21600,21600" o:spt="202" path="m,l,21600r21600,l21600,xe">
                <v:stroke joinstyle="miter"/>
                <v:path gradientshapeok="t" o:connecttype="rect"/>
              </v:shapetype>
              <v:shape id="Text Box 20" o:spid="_x0000_s1026" type="#_x0000_t202" style="position:absolute;left:0;text-align:left;margin-left:334.65pt;margin-top:116.3pt;width:67.25pt;height: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" filled="f" stroked="f" strokeweight=".5pt">
                <v:textbox>
                  <w:txbxContent>
                    <w:p w14:paraId="72E1ED25" w14:textId="77777777" w:rsidR="00FB484B" w:rsidRPr="00A13B44" w:rsidRDefault="00FB484B">
                      <w:pPr>
                        <w:rPr>
                          <w:color w:val="FFC000"/>
                        </w:rPr>
                      </w:pPr>
                      <w:r w:rsidRPr="00A13B44">
                        <w:rPr>
                          <w:color w:val="FFC000"/>
                        </w:rPr>
                        <w:t>1.5 mm</w:t>
                      </w:r>
                    </w:p>
                  </w:txbxContent>
                </v:textbox>
              </v:shape>
            </w:pict>
          </mc:Fallback>
        </mc:AlternateContent>
      </w:r>
      <w:r w:rsidR="008B1A99" w:rsidRPr="008524EF">
        <w:rPr>
          <w:rFonts w:ascii="Times New Roman" w:hAnsi="Times New Roman" w:cs="Times New Roman"/>
        </w:rPr>
        <w:t xml:space="preserve">(c) </w:t>
      </w:r>
      <w:r w:rsidR="008B1A99" w:rsidRPr="008524EF">
        <w:rPr>
          <w:lang w:eastAsia="en-GB"/>
        </w:rPr>
        <w:t xml:space="preserve"> </w:t>
      </w:r>
      <w:r w:rsidR="00063B1A" w:rsidRPr="008524EF">
        <w:rPr>
          <w:lang w:eastAsia="en-GB"/>
        </w:rPr>
        <w:t xml:space="preserve"> </w:t>
      </w:r>
      <w:r w:rsidR="00192E50" w:rsidRPr="008524EF">
        <w:rPr>
          <w:noProof/>
          <w:lang w:eastAsia="en-GB"/>
        </w:rPr>
        <w:drawing>
          <wp:inline distT="0" distB="0" distL="0" distR="0" wp14:anchorId="11DCCFDE" wp14:editId="5F1F2979">
            <wp:extent cx="2718000" cy="2468965"/>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18000" cy="2468965"/>
                    </a:xfrm>
                    <a:prstGeom prst="rect">
                      <a:avLst/>
                    </a:prstGeom>
                  </pic:spPr>
                </pic:pic>
              </a:graphicData>
            </a:graphic>
          </wp:inline>
        </w:drawing>
      </w:r>
      <w:r w:rsidR="00D35B71" w:rsidRPr="008524EF">
        <w:rPr>
          <w:lang w:eastAsia="en-GB"/>
        </w:rPr>
        <w:t xml:space="preserve"> (d) </w:t>
      </w:r>
      <w:r w:rsidR="006677EF" w:rsidRPr="008524EF">
        <w:rPr>
          <w:noProof/>
          <w:lang w:eastAsia="en-GB"/>
        </w:rPr>
        <w:drawing>
          <wp:inline distT="0" distB="0" distL="0" distR="0" wp14:anchorId="4986FF24" wp14:editId="5AF6EF67">
            <wp:extent cx="1627200" cy="21734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7200" cy="2173495"/>
                    </a:xfrm>
                    <a:prstGeom prst="rect">
                      <a:avLst/>
                    </a:prstGeom>
                  </pic:spPr>
                </pic:pic>
              </a:graphicData>
            </a:graphic>
          </wp:inline>
        </w:drawing>
      </w:r>
    </w:p>
    <w:p w14:paraId="5F43C9B5" w14:textId="77777777" w:rsidR="008B1A99" w:rsidRPr="008524EF" w:rsidRDefault="008B1A99" w:rsidP="0042784B">
      <w:pPr>
        <w:pStyle w:val="Caption"/>
        <w:jc w:val="center"/>
        <w:rPr>
          <w:rFonts w:ascii="Times New Roman" w:hAnsi="Times New Roman" w:cs="Times New Roman"/>
          <w:b/>
          <w:bCs/>
          <w:i w:val="0"/>
          <w:color w:val="auto"/>
          <w:sz w:val="28"/>
          <w:szCs w:val="28"/>
        </w:rPr>
      </w:pPr>
      <w:bookmarkStart w:id="1" w:name="_Ref451340672"/>
      <w:r w:rsidRPr="008524EF">
        <w:rPr>
          <w:rFonts w:ascii="Times New Roman" w:hAnsi="Times New Roman" w:cs="Times New Roman"/>
          <w:b/>
          <w:bCs/>
          <w:i w:val="0"/>
          <w:color w:val="auto"/>
          <w:sz w:val="28"/>
          <w:szCs w:val="28"/>
        </w:rPr>
        <w:t xml:space="preserve">Figure </w:t>
      </w:r>
      <w:bookmarkEnd w:id="1"/>
      <w:r w:rsidR="003E6FF8" w:rsidRPr="008524EF">
        <w:rPr>
          <w:rFonts w:ascii="Times New Roman" w:hAnsi="Times New Roman" w:cs="Times New Roman"/>
          <w:b/>
          <w:bCs/>
          <w:i w:val="0"/>
          <w:color w:val="auto"/>
          <w:sz w:val="28"/>
          <w:szCs w:val="28"/>
        </w:rPr>
        <w:t>2</w:t>
      </w:r>
    </w:p>
    <w:p w14:paraId="469E16A5" w14:textId="77777777" w:rsidR="001251D6" w:rsidRPr="008524EF" w:rsidRDefault="001251D6" w:rsidP="001251D6"/>
    <w:p w14:paraId="39D79561" w14:textId="77777777" w:rsidR="001251D6" w:rsidRPr="008524EF" w:rsidRDefault="001251D6" w:rsidP="001251D6"/>
    <w:p w14:paraId="1E8A711F" w14:textId="77777777" w:rsidR="001251D6" w:rsidRPr="008524EF" w:rsidRDefault="001251D6" w:rsidP="001251D6"/>
    <w:p w14:paraId="402285A8" w14:textId="77777777" w:rsidR="001251D6" w:rsidRPr="008524EF" w:rsidRDefault="001251D6" w:rsidP="001251D6"/>
    <w:p w14:paraId="076E5E3E" w14:textId="77777777" w:rsidR="0042784B" w:rsidRPr="008524EF" w:rsidRDefault="0042784B" w:rsidP="0042784B"/>
    <w:p w14:paraId="30222CB1" w14:textId="77777777" w:rsidR="008B1A99" w:rsidRPr="008524EF" w:rsidRDefault="00A13B44" w:rsidP="008B1A99">
      <w:pPr>
        <w:jc w:val="center"/>
        <w:rPr>
          <w:rFonts w:ascii="Times New Roman" w:hAnsi="Times New Roman" w:cs="Times New Roman"/>
          <w:b/>
          <w:bCs/>
          <w:sz w:val="24"/>
        </w:rPr>
      </w:pPr>
      <w:r w:rsidRPr="008524EF">
        <w:rPr>
          <w:noProof/>
          <w:lang w:eastAsia="en-GB"/>
        </w:rPr>
        <w:drawing>
          <wp:inline distT="0" distB="0" distL="0" distR="0" wp14:anchorId="4E4B2EC4" wp14:editId="354DE1B5">
            <wp:extent cx="2995200" cy="2906267"/>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5200" cy="2906267"/>
                    </a:xfrm>
                    <a:prstGeom prst="rect">
                      <a:avLst/>
                    </a:prstGeom>
                  </pic:spPr>
                </pic:pic>
              </a:graphicData>
            </a:graphic>
          </wp:inline>
        </w:drawing>
      </w:r>
    </w:p>
    <w:p w14:paraId="2A1956AC" w14:textId="77777777" w:rsidR="0012614F" w:rsidRPr="008524EF" w:rsidRDefault="0042784B" w:rsidP="0042784B">
      <w:pPr>
        <w:pStyle w:val="Caption"/>
        <w:jc w:val="center"/>
        <w:rPr>
          <w:rFonts w:ascii="Times New Roman" w:hAnsi="Times New Roman" w:cs="Times New Roman"/>
          <w:b/>
          <w:bCs/>
          <w:i w:val="0"/>
          <w:color w:val="auto"/>
          <w:sz w:val="28"/>
          <w:szCs w:val="28"/>
        </w:rPr>
      </w:pPr>
      <w:r w:rsidRPr="008524EF">
        <w:rPr>
          <w:rFonts w:ascii="Times New Roman" w:hAnsi="Times New Roman" w:cs="Times New Roman"/>
          <w:b/>
          <w:bCs/>
          <w:i w:val="0"/>
          <w:color w:val="auto"/>
          <w:sz w:val="28"/>
          <w:szCs w:val="28"/>
        </w:rPr>
        <w:t>Figure 3</w:t>
      </w:r>
    </w:p>
    <w:p w14:paraId="291ECC31" w14:textId="77777777" w:rsidR="001251D6" w:rsidRPr="008524EF" w:rsidRDefault="001251D6" w:rsidP="001251D6"/>
    <w:p w14:paraId="1D8C4720" w14:textId="77777777" w:rsidR="001251D6" w:rsidRPr="008524EF" w:rsidRDefault="001251D6" w:rsidP="001251D6"/>
    <w:p w14:paraId="29914981" w14:textId="77777777" w:rsidR="001251D6" w:rsidRPr="008524EF" w:rsidRDefault="001251D6" w:rsidP="001251D6"/>
    <w:p w14:paraId="45BD9A27" w14:textId="77777777" w:rsidR="001251D6" w:rsidRPr="008524EF" w:rsidRDefault="001251D6" w:rsidP="001251D6"/>
    <w:p w14:paraId="15CF9E2A" w14:textId="77777777" w:rsidR="001251D6" w:rsidRPr="008524EF" w:rsidRDefault="001251D6" w:rsidP="001251D6"/>
    <w:p w14:paraId="58F37C7C" w14:textId="77777777" w:rsidR="001251D6" w:rsidRPr="008524EF" w:rsidRDefault="001251D6" w:rsidP="001251D6"/>
    <w:p w14:paraId="0FFB88FA" w14:textId="77777777" w:rsidR="001251D6" w:rsidRPr="008524EF" w:rsidRDefault="001251D6" w:rsidP="001251D6"/>
    <w:p w14:paraId="3FC28FD3" w14:textId="77777777" w:rsidR="001251D6" w:rsidRPr="008524EF" w:rsidRDefault="001251D6" w:rsidP="001251D6"/>
    <w:p w14:paraId="2614638D" w14:textId="77777777" w:rsidR="001251D6" w:rsidRPr="008524EF" w:rsidRDefault="001251D6" w:rsidP="001251D6"/>
    <w:p w14:paraId="773BE027" w14:textId="77777777" w:rsidR="001251D6" w:rsidRPr="008524EF" w:rsidRDefault="001251D6" w:rsidP="001251D6"/>
    <w:p w14:paraId="4F132065" w14:textId="77777777" w:rsidR="001251D6" w:rsidRPr="008524EF" w:rsidRDefault="001251D6" w:rsidP="001251D6"/>
    <w:p w14:paraId="2BCE8FA5" w14:textId="77777777" w:rsidR="001251D6" w:rsidRPr="008524EF" w:rsidRDefault="001251D6" w:rsidP="001251D6"/>
    <w:p w14:paraId="2E697553" w14:textId="77777777" w:rsidR="001251D6" w:rsidRPr="008524EF" w:rsidRDefault="001251D6" w:rsidP="001251D6"/>
    <w:p w14:paraId="1EC6B677" w14:textId="77777777" w:rsidR="001251D6" w:rsidRPr="008524EF" w:rsidRDefault="001251D6" w:rsidP="001251D6"/>
    <w:p w14:paraId="4852A761" w14:textId="77777777" w:rsidR="001251D6" w:rsidRPr="008524EF" w:rsidRDefault="001251D6" w:rsidP="001251D6"/>
    <w:p w14:paraId="25EC1E44" w14:textId="77777777" w:rsidR="001251D6" w:rsidRPr="008524EF" w:rsidRDefault="001251D6" w:rsidP="001251D6"/>
    <w:p w14:paraId="6E51CB00" w14:textId="77777777" w:rsidR="001251D6" w:rsidRPr="008524EF" w:rsidRDefault="001251D6" w:rsidP="001251D6"/>
    <w:p w14:paraId="52E5B6F6" w14:textId="77777777" w:rsidR="001251D6" w:rsidRPr="008524EF" w:rsidRDefault="001251D6" w:rsidP="001251D6"/>
    <w:p w14:paraId="51A8CDDD" w14:textId="77777777" w:rsidR="008A2034" w:rsidRPr="008524EF" w:rsidRDefault="00A13B44" w:rsidP="008A2034">
      <w:pPr>
        <w:jc w:val="center"/>
        <w:rPr>
          <w:rFonts w:asciiTheme="majorBidi" w:hAnsiTheme="majorBidi" w:cstheme="majorBidi"/>
          <w:sz w:val="24"/>
          <w:szCs w:val="24"/>
        </w:rPr>
      </w:pPr>
      <w:r w:rsidRPr="008524EF">
        <w:rPr>
          <w:noProof/>
          <w:lang w:eastAsia="en-GB"/>
        </w:rPr>
        <w:drawing>
          <wp:inline distT="0" distB="0" distL="0" distR="0" wp14:anchorId="07D8A1B1" wp14:editId="1CBFBAFA">
            <wp:extent cx="2995200" cy="30569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5200" cy="3056922"/>
                    </a:xfrm>
                    <a:prstGeom prst="rect">
                      <a:avLst/>
                    </a:prstGeom>
                  </pic:spPr>
                </pic:pic>
              </a:graphicData>
            </a:graphic>
          </wp:inline>
        </w:drawing>
      </w:r>
    </w:p>
    <w:p w14:paraId="53EE7099" w14:textId="77777777" w:rsidR="008B1A99" w:rsidRPr="008524EF" w:rsidRDefault="0042784B" w:rsidP="0042784B">
      <w:pPr>
        <w:pStyle w:val="Caption"/>
        <w:jc w:val="center"/>
        <w:rPr>
          <w:rFonts w:ascii="Times New Roman" w:hAnsi="Times New Roman" w:cs="Times New Roman"/>
          <w:b/>
          <w:bCs/>
          <w:i w:val="0"/>
          <w:color w:val="auto"/>
          <w:sz w:val="28"/>
          <w:szCs w:val="28"/>
        </w:rPr>
      </w:pPr>
      <w:r w:rsidRPr="008524EF">
        <w:rPr>
          <w:rFonts w:ascii="Times New Roman" w:hAnsi="Times New Roman" w:cs="Times New Roman"/>
          <w:b/>
          <w:bCs/>
          <w:i w:val="0"/>
          <w:color w:val="auto"/>
          <w:sz w:val="28"/>
          <w:szCs w:val="28"/>
        </w:rPr>
        <w:t>Figure 4</w:t>
      </w:r>
    </w:p>
    <w:p w14:paraId="7D628B33" w14:textId="77777777" w:rsidR="00E85EF1" w:rsidRPr="008524EF" w:rsidRDefault="00E85EF1" w:rsidP="00C21683"/>
    <w:p w14:paraId="488319C4" w14:textId="77777777" w:rsidR="001251D6" w:rsidRPr="008524EF" w:rsidRDefault="001251D6" w:rsidP="00C21683"/>
    <w:p w14:paraId="68803FF4" w14:textId="77777777" w:rsidR="001251D6" w:rsidRPr="008524EF" w:rsidRDefault="001251D6" w:rsidP="00C21683"/>
    <w:p w14:paraId="1B2265FC" w14:textId="77777777" w:rsidR="001251D6" w:rsidRPr="008524EF" w:rsidRDefault="001251D6" w:rsidP="00C21683"/>
    <w:p w14:paraId="11AF2F12" w14:textId="77777777" w:rsidR="001251D6" w:rsidRPr="008524EF" w:rsidRDefault="001251D6" w:rsidP="00C21683"/>
    <w:p w14:paraId="08AD73B3" w14:textId="77777777" w:rsidR="001251D6" w:rsidRPr="008524EF" w:rsidRDefault="001251D6" w:rsidP="00C21683"/>
    <w:p w14:paraId="013C4950" w14:textId="77777777" w:rsidR="001251D6" w:rsidRPr="008524EF" w:rsidRDefault="001251D6" w:rsidP="00C21683"/>
    <w:p w14:paraId="00D526C8" w14:textId="77777777" w:rsidR="001251D6" w:rsidRPr="008524EF" w:rsidRDefault="001251D6" w:rsidP="00C21683"/>
    <w:p w14:paraId="0C3D7A49" w14:textId="77777777" w:rsidR="001251D6" w:rsidRPr="008524EF" w:rsidRDefault="001251D6" w:rsidP="00C21683"/>
    <w:p w14:paraId="2D890744" w14:textId="77777777" w:rsidR="001251D6" w:rsidRPr="008524EF" w:rsidRDefault="001251D6" w:rsidP="00C21683"/>
    <w:p w14:paraId="7CE88480" w14:textId="77777777" w:rsidR="001251D6" w:rsidRPr="008524EF" w:rsidRDefault="001251D6" w:rsidP="00C21683"/>
    <w:p w14:paraId="7F30308F" w14:textId="77777777" w:rsidR="001251D6" w:rsidRPr="008524EF" w:rsidRDefault="001251D6" w:rsidP="00C21683"/>
    <w:p w14:paraId="76C3ED22" w14:textId="77777777" w:rsidR="001251D6" w:rsidRPr="008524EF" w:rsidRDefault="001251D6" w:rsidP="00C21683"/>
    <w:p w14:paraId="556D360C" w14:textId="77777777" w:rsidR="001251D6" w:rsidRPr="008524EF" w:rsidRDefault="001251D6" w:rsidP="00C21683"/>
    <w:p w14:paraId="59BF5E92" w14:textId="77777777" w:rsidR="001251D6" w:rsidRPr="008524EF" w:rsidRDefault="001251D6" w:rsidP="00C21683"/>
    <w:p w14:paraId="1D9BFCAE" w14:textId="77777777" w:rsidR="001251D6" w:rsidRPr="008524EF" w:rsidRDefault="001251D6" w:rsidP="00C21683"/>
    <w:p w14:paraId="0439596F" w14:textId="77777777" w:rsidR="008B1A99" w:rsidRPr="008524EF" w:rsidRDefault="00034721" w:rsidP="00FE3373">
      <w:pPr>
        <w:tabs>
          <w:tab w:val="left" w:pos="8260"/>
        </w:tabs>
        <w:jc w:val="center"/>
        <w:rPr>
          <w:rFonts w:ascii="Times New Roman" w:hAnsi="Times New Roman" w:cs="Times New Roman"/>
        </w:rPr>
      </w:pPr>
      <w:r w:rsidRPr="008524EF">
        <w:rPr>
          <w:rFonts w:ascii="Times New Roman" w:hAnsi="Times New Roman" w:cs="Times New Roman"/>
          <w:sz w:val="24"/>
          <w:szCs w:val="24"/>
        </w:rPr>
        <w:t xml:space="preserve"> (</w:t>
      </w:r>
      <w:r w:rsidR="00FE3373" w:rsidRPr="008524EF">
        <w:rPr>
          <w:rFonts w:ascii="Times New Roman" w:hAnsi="Times New Roman" w:cs="Times New Roman"/>
          <w:sz w:val="24"/>
          <w:szCs w:val="24"/>
        </w:rPr>
        <w:t>a</w:t>
      </w:r>
      <w:r w:rsidRPr="008524EF">
        <w:rPr>
          <w:rFonts w:ascii="Times New Roman" w:hAnsi="Times New Roman" w:cs="Times New Roman"/>
          <w:sz w:val="24"/>
          <w:szCs w:val="24"/>
        </w:rPr>
        <w:t xml:space="preserve">) </w:t>
      </w:r>
      <w:r w:rsidR="008B1A99" w:rsidRPr="008524EF">
        <w:rPr>
          <w:rFonts w:ascii="Times New Roman" w:hAnsi="Times New Roman" w:cs="Times New Roman"/>
          <w:noProof/>
          <w:lang w:eastAsia="en-GB"/>
        </w:rPr>
        <w:drawing>
          <wp:inline distT="0" distB="0" distL="0" distR="0" wp14:anchorId="0274BABA" wp14:editId="532C23FF">
            <wp:extent cx="2936298" cy="1944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6298" cy="1944000"/>
                    </a:xfrm>
                    <a:prstGeom prst="rect">
                      <a:avLst/>
                    </a:prstGeom>
                  </pic:spPr>
                </pic:pic>
              </a:graphicData>
            </a:graphic>
          </wp:inline>
        </w:drawing>
      </w:r>
      <w:r w:rsidR="008B1A99" w:rsidRPr="008524EF">
        <w:rPr>
          <w:rFonts w:ascii="Times New Roman" w:hAnsi="Times New Roman" w:cs="Times New Roman"/>
          <w:sz w:val="24"/>
          <w:szCs w:val="24"/>
        </w:rPr>
        <w:t xml:space="preserve">      </w:t>
      </w:r>
      <w:r w:rsidR="00FE3373" w:rsidRPr="008524EF">
        <w:rPr>
          <w:rFonts w:ascii="Times New Roman" w:hAnsi="Times New Roman" w:cs="Times New Roman"/>
          <w:sz w:val="24"/>
          <w:szCs w:val="24"/>
        </w:rPr>
        <w:t>(b)</w:t>
      </w:r>
      <w:r w:rsidR="00FE3373" w:rsidRPr="008524EF">
        <w:rPr>
          <w:rFonts w:ascii="Times New Roman" w:hAnsi="Times New Roman" w:cs="Times New Roman"/>
          <w:noProof/>
          <w:sz w:val="24"/>
          <w:szCs w:val="24"/>
          <w:lang w:eastAsia="en-GB"/>
        </w:rPr>
        <w:drawing>
          <wp:inline distT="0" distB="0" distL="0" distR="0" wp14:anchorId="5F6DD0D8" wp14:editId="12F1CBD5">
            <wp:extent cx="2123750" cy="2232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electrode ne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3750" cy="2232000"/>
                    </a:xfrm>
                    <a:prstGeom prst="rect">
                      <a:avLst/>
                    </a:prstGeom>
                  </pic:spPr>
                </pic:pic>
              </a:graphicData>
            </a:graphic>
          </wp:inline>
        </w:drawing>
      </w:r>
    </w:p>
    <w:p w14:paraId="2728AFF9" w14:textId="77777777" w:rsidR="008B1A99" w:rsidRPr="008524EF" w:rsidRDefault="0042784B" w:rsidP="00FE3373">
      <w:pPr>
        <w:pStyle w:val="Caption"/>
        <w:jc w:val="center"/>
        <w:rPr>
          <w:rFonts w:ascii="Times New Roman" w:hAnsi="Times New Roman" w:cs="Times New Roman"/>
          <w:b/>
          <w:bCs/>
          <w:i w:val="0"/>
          <w:color w:val="auto"/>
          <w:sz w:val="28"/>
          <w:szCs w:val="28"/>
        </w:rPr>
      </w:pPr>
      <w:r w:rsidRPr="008524EF">
        <w:rPr>
          <w:rFonts w:ascii="Times New Roman" w:hAnsi="Times New Roman" w:cs="Times New Roman"/>
          <w:b/>
          <w:bCs/>
          <w:i w:val="0"/>
          <w:color w:val="auto"/>
          <w:sz w:val="28"/>
          <w:szCs w:val="28"/>
        </w:rPr>
        <w:t>Figure 5</w:t>
      </w:r>
    </w:p>
    <w:p w14:paraId="5EF3A338" w14:textId="77777777" w:rsidR="001251D6" w:rsidRPr="008524EF" w:rsidRDefault="001251D6" w:rsidP="001251D6"/>
    <w:p w14:paraId="43C98B49" w14:textId="77777777" w:rsidR="001251D6" w:rsidRPr="008524EF" w:rsidRDefault="001251D6" w:rsidP="001251D6"/>
    <w:p w14:paraId="25F15799" w14:textId="77777777" w:rsidR="001251D6" w:rsidRPr="008524EF" w:rsidRDefault="001251D6" w:rsidP="001251D6"/>
    <w:p w14:paraId="36BA4786" w14:textId="77777777" w:rsidR="001251D6" w:rsidRPr="008524EF" w:rsidRDefault="001251D6" w:rsidP="001251D6"/>
    <w:p w14:paraId="2356A956" w14:textId="77777777" w:rsidR="001251D6" w:rsidRPr="008524EF" w:rsidRDefault="001251D6" w:rsidP="001251D6"/>
    <w:p w14:paraId="4EAB10EC" w14:textId="77777777" w:rsidR="001251D6" w:rsidRPr="008524EF" w:rsidRDefault="001251D6" w:rsidP="001251D6"/>
    <w:p w14:paraId="13B50EEB" w14:textId="77777777" w:rsidR="001251D6" w:rsidRPr="008524EF" w:rsidRDefault="001251D6" w:rsidP="001251D6"/>
    <w:p w14:paraId="240A1767" w14:textId="77777777" w:rsidR="001251D6" w:rsidRPr="008524EF" w:rsidRDefault="001251D6" w:rsidP="001251D6"/>
    <w:p w14:paraId="32308F94" w14:textId="77777777" w:rsidR="001251D6" w:rsidRPr="008524EF" w:rsidRDefault="001251D6" w:rsidP="001251D6"/>
    <w:p w14:paraId="0C00ED59" w14:textId="77777777" w:rsidR="001251D6" w:rsidRPr="008524EF" w:rsidRDefault="001251D6" w:rsidP="001251D6"/>
    <w:p w14:paraId="1A9E14E0" w14:textId="77777777" w:rsidR="001251D6" w:rsidRPr="008524EF" w:rsidRDefault="001251D6" w:rsidP="001251D6"/>
    <w:p w14:paraId="3D9388ED" w14:textId="77777777" w:rsidR="001251D6" w:rsidRPr="008524EF" w:rsidRDefault="001251D6" w:rsidP="001251D6"/>
    <w:p w14:paraId="5FF8C4BC" w14:textId="77777777" w:rsidR="001251D6" w:rsidRPr="008524EF" w:rsidRDefault="001251D6" w:rsidP="001251D6"/>
    <w:p w14:paraId="65A05BED" w14:textId="77777777" w:rsidR="001251D6" w:rsidRPr="008524EF" w:rsidRDefault="001251D6" w:rsidP="001251D6"/>
    <w:p w14:paraId="53F3880F" w14:textId="77777777" w:rsidR="001251D6" w:rsidRPr="008524EF" w:rsidRDefault="001251D6" w:rsidP="001251D6"/>
    <w:p w14:paraId="40B7960B" w14:textId="77777777" w:rsidR="001251D6" w:rsidRPr="008524EF" w:rsidRDefault="001251D6" w:rsidP="001251D6"/>
    <w:p w14:paraId="5E0401BB" w14:textId="77777777" w:rsidR="001251D6" w:rsidRPr="008524EF" w:rsidRDefault="001251D6" w:rsidP="001251D6"/>
    <w:p w14:paraId="5AC345B0" w14:textId="77777777" w:rsidR="001251D6" w:rsidRPr="008524EF" w:rsidRDefault="001251D6" w:rsidP="001251D6"/>
    <w:p w14:paraId="10555A37" w14:textId="77777777" w:rsidR="001251D6" w:rsidRPr="008524EF" w:rsidRDefault="001251D6" w:rsidP="001251D6"/>
    <w:p w14:paraId="3572AB53" w14:textId="77777777" w:rsidR="008B1A99" w:rsidRPr="008524EF" w:rsidRDefault="00684495" w:rsidP="008B1A99">
      <w:pPr>
        <w:jc w:val="center"/>
        <w:rPr>
          <w:rFonts w:ascii="Times New Roman" w:hAnsi="Times New Roman" w:cs="Times New Roman"/>
          <w:lang w:eastAsia="en-GB"/>
        </w:rPr>
      </w:pPr>
      <w:r w:rsidRPr="008524EF">
        <w:rPr>
          <w:lang w:eastAsia="en-GB"/>
        </w:rPr>
        <w:t xml:space="preserve"> </w:t>
      </w:r>
      <w:r w:rsidRPr="008524EF">
        <w:rPr>
          <w:noProof/>
          <w:lang w:eastAsia="en-GB"/>
        </w:rPr>
        <w:drawing>
          <wp:inline distT="0" distB="0" distL="0" distR="0" wp14:anchorId="61256A4B" wp14:editId="736B96C2">
            <wp:extent cx="2973600" cy="26751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73600" cy="2675120"/>
                    </a:xfrm>
                    <a:prstGeom prst="rect">
                      <a:avLst/>
                    </a:prstGeom>
                  </pic:spPr>
                </pic:pic>
              </a:graphicData>
            </a:graphic>
          </wp:inline>
        </w:drawing>
      </w:r>
    </w:p>
    <w:p w14:paraId="0B23639A" w14:textId="77777777" w:rsidR="006558EE" w:rsidRPr="008524EF" w:rsidRDefault="00A073C9" w:rsidP="00A073C9">
      <w:pPr>
        <w:pStyle w:val="Caption"/>
        <w:jc w:val="center"/>
        <w:rPr>
          <w:rFonts w:ascii="Times New Roman" w:hAnsi="Times New Roman" w:cs="Times New Roman"/>
          <w:b/>
          <w:bCs/>
          <w:i w:val="0"/>
          <w:color w:val="auto"/>
          <w:sz w:val="28"/>
          <w:szCs w:val="28"/>
        </w:rPr>
      </w:pPr>
      <w:r w:rsidRPr="008524EF">
        <w:rPr>
          <w:rFonts w:ascii="Times New Roman" w:hAnsi="Times New Roman" w:cs="Times New Roman"/>
          <w:b/>
          <w:bCs/>
          <w:i w:val="0"/>
          <w:color w:val="auto"/>
          <w:sz w:val="28"/>
          <w:szCs w:val="28"/>
        </w:rPr>
        <w:t>Figure 6</w:t>
      </w:r>
    </w:p>
    <w:p w14:paraId="67B0B341" w14:textId="77777777" w:rsidR="001251D6" w:rsidRPr="008524EF" w:rsidRDefault="001251D6" w:rsidP="001251D6"/>
    <w:p w14:paraId="00D9BA2E" w14:textId="77777777" w:rsidR="001251D6" w:rsidRPr="008524EF" w:rsidRDefault="001251D6" w:rsidP="001251D6"/>
    <w:p w14:paraId="3BC829F6" w14:textId="77777777" w:rsidR="001251D6" w:rsidRPr="008524EF" w:rsidRDefault="001251D6" w:rsidP="001251D6"/>
    <w:p w14:paraId="08FEA581" w14:textId="77777777" w:rsidR="001251D6" w:rsidRPr="008524EF" w:rsidRDefault="001251D6" w:rsidP="001251D6"/>
    <w:p w14:paraId="2C1FEA5B" w14:textId="77777777" w:rsidR="001251D6" w:rsidRPr="008524EF" w:rsidRDefault="001251D6" w:rsidP="001251D6"/>
    <w:p w14:paraId="5F6E6A24" w14:textId="77777777" w:rsidR="001251D6" w:rsidRPr="008524EF" w:rsidRDefault="001251D6" w:rsidP="001251D6"/>
    <w:p w14:paraId="29EAD30D" w14:textId="77777777" w:rsidR="001251D6" w:rsidRPr="008524EF" w:rsidRDefault="001251D6" w:rsidP="001251D6"/>
    <w:p w14:paraId="30AF69BF" w14:textId="77777777" w:rsidR="001251D6" w:rsidRPr="008524EF" w:rsidRDefault="001251D6" w:rsidP="001251D6"/>
    <w:p w14:paraId="54789DED" w14:textId="77777777" w:rsidR="001251D6" w:rsidRPr="008524EF" w:rsidRDefault="001251D6" w:rsidP="001251D6"/>
    <w:p w14:paraId="324F6943" w14:textId="77777777" w:rsidR="001251D6" w:rsidRPr="008524EF" w:rsidRDefault="001251D6" w:rsidP="001251D6"/>
    <w:p w14:paraId="2B85F2DA" w14:textId="77777777" w:rsidR="008B1A99" w:rsidRPr="008524EF" w:rsidRDefault="008B1A99" w:rsidP="008B1A99">
      <w:pPr>
        <w:pStyle w:val="Caption"/>
        <w:jc w:val="center"/>
        <w:rPr>
          <w:rFonts w:ascii="Times New Roman" w:hAnsi="Times New Roman" w:cs="Times New Roman"/>
          <w:i w:val="0"/>
          <w:color w:val="auto"/>
          <w:sz w:val="24"/>
          <w:szCs w:val="24"/>
        </w:rPr>
      </w:pPr>
    </w:p>
    <w:p w14:paraId="4CC261EC" w14:textId="77777777" w:rsidR="008B1A99" w:rsidRPr="008524EF" w:rsidRDefault="00103455" w:rsidP="008B1A99">
      <w:pPr>
        <w:jc w:val="center"/>
        <w:rPr>
          <w:rFonts w:ascii="Times New Roman" w:hAnsi="Times New Roman" w:cs="Times New Roman"/>
        </w:rPr>
      </w:pPr>
      <w:r w:rsidRPr="008524EF">
        <w:rPr>
          <w:noProof/>
          <w:lang w:eastAsia="en-GB"/>
        </w:rPr>
        <w:drawing>
          <wp:inline distT="0" distB="0" distL="0" distR="0" wp14:anchorId="018396AD" wp14:editId="30382A9D">
            <wp:extent cx="2973600" cy="276901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3600" cy="2769013"/>
                    </a:xfrm>
                    <a:prstGeom prst="rect">
                      <a:avLst/>
                    </a:prstGeom>
                  </pic:spPr>
                </pic:pic>
              </a:graphicData>
            </a:graphic>
          </wp:inline>
        </w:drawing>
      </w:r>
    </w:p>
    <w:p w14:paraId="58337492" w14:textId="77777777" w:rsidR="008B1A99" w:rsidRPr="008524EF" w:rsidRDefault="008B1A99" w:rsidP="00A073C9">
      <w:pPr>
        <w:pStyle w:val="Caption"/>
        <w:jc w:val="center"/>
        <w:rPr>
          <w:rFonts w:ascii="Times New Roman" w:hAnsi="Times New Roman" w:cs="Times New Roman"/>
          <w:b/>
          <w:bCs/>
          <w:i w:val="0"/>
          <w:color w:val="auto"/>
          <w:sz w:val="28"/>
          <w:szCs w:val="28"/>
        </w:rPr>
      </w:pPr>
      <w:bookmarkStart w:id="2" w:name="_Ref451523375"/>
      <w:r w:rsidRPr="008524EF">
        <w:rPr>
          <w:rFonts w:ascii="Times New Roman" w:hAnsi="Times New Roman" w:cs="Times New Roman"/>
          <w:b/>
          <w:bCs/>
          <w:i w:val="0"/>
          <w:color w:val="auto"/>
          <w:sz w:val="28"/>
          <w:szCs w:val="28"/>
        </w:rPr>
        <w:t>Figure</w:t>
      </w:r>
      <w:bookmarkEnd w:id="2"/>
      <w:r w:rsidR="00E46E92" w:rsidRPr="008524EF">
        <w:rPr>
          <w:rFonts w:ascii="Times New Roman" w:hAnsi="Times New Roman" w:cs="Times New Roman"/>
          <w:b/>
          <w:bCs/>
          <w:i w:val="0"/>
          <w:color w:val="auto"/>
          <w:sz w:val="28"/>
          <w:szCs w:val="28"/>
        </w:rPr>
        <w:t xml:space="preserve"> 7</w:t>
      </w:r>
    </w:p>
    <w:p w14:paraId="490BFD13" w14:textId="77777777" w:rsidR="007334E5" w:rsidRPr="008524EF" w:rsidRDefault="007334E5" w:rsidP="00A073C9">
      <w:pPr>
        <w:jc w:val="center"/>
        <w:rPr>
          <w:b/>
          <w:bCs/>
          <w:sz w:val="28"/>
          <w:szCs w:val="28"/>
        </w:rPr>
      </w:pPr>
    </w:p>
    <w:p w14:paraId="6BF89B4A" w14:textId="77777777" w:rsidR="006558EE" w:rsidRPr="008524EF" w:rsidRDefault="006558EE">
      <w:pPr>
        <w:rPr>
          <w:rFonts w:ascii="Times New Roman" w:hAnsi="Times New Roman" w:cs="Times New Roman"/>
          <w:bCs/>
          <w:iCs/>
          <w:sz w:val="20"/>
          <w:szCs w:val="20"/>
          <w:lang w:eastAsia="en-GB"/>
        </w:rPr>
      </w:pPr>
      <w:r w:rsidRPr="008524EF">
        <w:rPr>
          <w:rFonts w:ascii="Times New Roman" w:hAnsi="Times New Roman" w:cs="Times New Roman"/>
          <w:bCs/>
          <w:iCs/>
          <w:sz w:val="20"/>
          <w:szCs w:val="20"/>
          <w:lang w:eastAsia="en-GB"/>
        </w:rPr>
        <w:br w:type="page"/>
      </w:r>
    </w:p>
    <w:p w14:paraId="3B6A5A79" w14:textId="77777777" w:rsidR="003853B7" w:rsidRPr="008524EF" w:rsidRDefault="00B13A48" w:rsidP="00A073C9">
      <w:pPr>
        <w:pStyle w:val="ListParagraph"/>
        <w:numPr>
          <w:ilvl w:val="0"/>
          <w:numId w:val="7"/>
        </w:numPr>
        <w:jc w:val="center"/>
        <w:rPr>
          <w:lang w:eastAsia="en-GB"/>
        </w:rPr>
      </w:pPr>
      <w:r w:rsidRPr="008524EF">
        <w:rPr>
          <w:noProof/>
          <w:lang w:eastAsia="en-GB"/>
        </w:rPr>
        <w:drawing>
          <wp:inline distT="0" distB="0" distL="0" distR="0" wp14:anchorId="75C7929D" wp14:editId="0450849E">
            <wp:extent cx="2973600" cy="2716301"/>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3600" cy="2716301"/>
                    </a:xfrm>
                    <a:prstGeom prst="rect">
                      <a:avLst/>
                    </a:prstGeom>
                  </pic:spPr>
                </pic:pic>
              </a:graphicData>
            </a:graphic>
          </wp:inline>
        </w:drawing>
      </w:r>
    </w:p>
    <w:p w14:paraId="7A1D9FB5" w14:textId="77777777" w:rsidR="00A073C9" w:rsidRPr="008524EF" w:rsidRDefault="00A073C9" w:rsidP="00A073C9">
      <w:pPr>
        <w:jc w:val="center"/>
        <w:rPr>
          <w:rFonts w:ascii="Times New Roman" w:hAnsi="Times New Roman" w:cs="Times New Roman"/>
          <w:bCs/>
          <w:iCs/>
          <w:sz w:val="20"/>
          <w:szCs w:val="20"/>
          <w:lang w:eastAsia="en-GB"/>
        </w:rPr>
      </w:pPr>
    </w:p>
    <w:p w14:paraId="5D84D518" w14:textId="77777777" w:rsidR="008B1A99" w:rsidRPr="008524EF" w:rsidRDefault="008B1A99" w:rsidP="003853B7">
      <w:pPr>
        <w:jc w:val="center"/>
        <w:rPr>
          <w:rFonts w:ascii="Times New Roman" w:hAnsi="Times New Roman" w:cs="Times New Roman"/>
          <w:b/>
          <w:bCs/>
          <w:sz w:val="24"/>
          <w:szCs w:val="24"/>
        </w:rPr>
      </w:pPr>
      <w:r w:rsidRPr="008524EF">
        <w:rPr>
          <w:rFonts w:ascii="Times New Roman" w:hAnsi="Times New Roman" w:cs="Times New Roman"/>
          <w:bCs/>
          <w:iCs/>
          <w:sz w:val="20"/>
          <w:szCs w:val="20"/>
          <w:lang w:eastAsia="en-GB"/>
        </w:rPr>
        <w:t>b)</w:t>
      </w:r>
      <w:r w:rsidRPr="008524EF">
        <w:rPr>
          <w:lang w:eastAsia="en-GB"/>
        </w:rPr>
        <w:t xml:space="preserve"> </w:t>
      </w:r>
      <w:r w:rsidR="000C26CF" w:rsidRPr="008524EF">
        <w:rPr>
          <w:noProof/>
          <w:lang w:eastAsia="en-GB"/>
        </w:rPr>
        <w:drawing>
          <wp:inline distT="0" distB="0" distL="0" distR="0" wp14:anchorId="1FFC48BD" wp14:editId="2C7F3C00">
            <wp:extent cx="2973600" cy="26102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3600" cy="2610219"/>
                    </a:xfrm>
                    <a:prstGeom prst="rect">
                      <a:avLst/>
                    </a:prstGeom>
                  </pic:spPr>
                </pic:pic>
              </a:graphicData>
            </a:graphic>
          </wp:inline>
        </w:drawing>
      </w:r>
    </w:p>
    <w:p w14:paraId="4BEFDAC0" w14:textId="77777777" w:rsidR="00E46E92" w:rsidRPr="008524EF" w:rsidRDefault="008B1A99" w:rsidP="00A073C9">
      <w:pPr>
        <w:spacing w:line="240" w:lineRule="auto"/>
        <w:jc w:val="center"/>
        <w:rPr>
          <w:rFonts w:asciiTheme="majorBidi" w:hAnsiTheme="majorBidi" w:cstheme="majorBidi"/>
          <w:b/>
          <w:bCs/>
          <w:i/>
          <w:iCs/>
          <w:sz w:val="28"/>
          <w:szCs w:val="28"/>
        </w:rPr>
      </w:pPr>
      <w:bookmarkStart w:id="3" w:name="_Ref451523437"/>
      <w:r w:rsidRPr="008524EF">
        <w:rPr>
          <w:rFonts w:ascii="Times New Roman" w:hAnsi="Times New Roman" w:cs="Times New Roman"/>
          <w:b/>
          <w:bCs/>
          <w:iCs/>
          <w:sz w:val="28"/>
          <w:szCs w:val="28"/>
        </w:rPr>
        <w:t xml:space="preserve">Figure </w:t>
      </w:r>
      <w:bookmarkEnd w:id="3"/>
      <w:r w:rsidR="00E46E92" w:rsidRPr="008524EF">
        <w:rPr>
          <w:rFonts w:ascii="Times New Roman" w:hAnsi="Times New Roman" w:cs="Times New Roman"/>
          <w:b/>
          <w:bCs/>
          <w:iCs/>
          <w:sz w:val="28"/>
          <w:szCs w:val="28"/>
        </w:rPr>
        <w:t>8</w:t>
      </w:r>
    </w:p>
    <w:p w14:paraId="4BA7DA35" w14:textId="77777777" w:rsidR="008B1A99" w:rsidRPr="008524EF" w:rsidRDefault="00DE284E" w:rsidP="008B1A99">
      <w:pPr>
        <w:jc w:val="center"/>
        <w:rPr>
          <w:rFonts w:ascii="Times New Roman" w:hAnsi="Times New Roman" w:cs="Times New Roman"/>
          <w:bCs/>
          <w:iCs/>
          <w:sz w:val="24"/>
          <w:szCs w:val="24"/>
        </w:rPr>
      </w:pPr>
      <w:r w:rsidRPr="008524EF">
        <w:rPr>
          <w:noProof/>
          <w:lang w:eastAsia="en-GB"/>
        </w:rPr>
        <mc:AlternateContent>
          <mc:Choice Requires="wps">
            <w:drawing>
              <wp:anchor distT="0" distB="0" distL="114300" distR="114300" simplePos="0" relativeHeight="251708416" behindDoc="0" locked="0" layoutInCell="1" allowOverlap="1" wp14:anchorId="282D8E77" wp14:editId="76BF2320">
                <wp:simplePos x="0" y="0"/>
                <wp:positionH relativeFrom="column">
                  <wp:posOffset>3142615</wp:posOffset>
                </wp:positionH>
                <wp:positionV relativeFrom="paragraph">
                  <wp:posOffset>2695575</wp:posOffset>
                </wp:positionV>
                <wp:extent cx="225425" cy="317500"/>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22542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93148" w14:textId="77777777" w:rsidR="00FB484B" w:rsidRPr="00DE284E" w:rsidRDefault="00FB484B">
                            <w:pPr>
                              <w:rPr>
                                <w:rFonts w:ascii="Times New Roman" w:hAnsi="Times New Roman" w:cs="Times New Roman"/>
                                <w:i/>
                              </w:rPr>
                            </w:pPr>
                            <w:r w:rsidRPr="00DE284E">
                              <w:rPr>
                                <w:rFonts w:ascii="Times New Roman" w:hAnsi="Times New Roman" w:cs="Times New Roman"/>
                                <w:i/>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D8E77" id="Text Box 52" o:spid="_x0000_s1027" type="#_x0000_t202" style="position:absolute;left:0;text-align:left;margin-left:247.45pt;margin-top:212.25pt;width:17.75pt;height: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" filled="f" stroked="f" strokeweight=".5pt">
                <v:textbox>
                  <w:txbxContent>
                    <w:p w14:paraId="02593148" w14:textId="77777777" w:rsidR="00FB484B" w:rsidRPr="00DE284E" w:rsidRDefault="00FB484B">
                      <w:pPr>
                        <w:rPr>
                          <w:rFonts w:ascii="Times New Roman" w:hAnsi="Times New Roman" w:cs="Times New Roman"/>
                          <w:i/>
                        </w:rPr>
                      </w:pPr>
                      <w:r w:rsidRPr="00DE284E">
                        <w:rPr>
                          <w:rFonts w:ascii="Times New Roman" w:hAnsi="Times New Roman" w:cs="Times New Roman"/>
                          <w:i/>
                        </w:rPr>
                        <w:t>j</w:t>
                      </w:r>
                    </w:p>
                  </w:txbxContent>
                </v:textbox>
              </v:shape>
            </w:pict>
          </mc:Fallback>
        </mc:AlternateContent>
      </w:r>
      <w:r w:rsidRPr="008524EF">
        <w:rPr>
          <w:noProof/>
          <w:lang w:eastAsia="en-GB"/>
        </w:rPr>
        <mc:AlternateContent>
          <mc:Choice Requires="wps">
            <w:drawing>
              <wp:anchor distT="0" distB="0" distL="114300" distR="114300" simplePos="0" relativeHeight="251707392" behindDoc="0" locked="0" layoutInCell="1" allowOverlap="1" wp14:anchorId="1DB36FCC" wp14:editId="07D4B19D">
                <wp:simplePos x="0" y="0"/>
                <wp:positionH relativeFrom="column">
                  <wp:posOffset>3190875</wp:posOffset>
                </wp:positionH>
                <wp:positionV relativeFrom="paragraph">
                  <wp:posOffset>2794000</wp:posOffset>
                </wp:positionV>
                <wp:extent cx="82550" cy="111125"/>
                <wp:effectExtent l="0" t="0" r="0" b="3175"/>
                <wp:wrapNone/>
                <wp:docPr id="53" name="Rectangle 53"/>
                <wp:cNvGraphicFramePr/>
                <a:graphic xmlns:a="http://schemas.openxmlformats.org/drawingml/2006/main">
                  <a:graphicData uri="http://schemas.microsoft.com/office/word/2010/wordprocessingShape">
                    <wps:wsp>
                      <wps:cNvSpPr/>
                      <wps:spPr>
                        <a:xfrm>
                          <a:off x="0" y="0"/>
                          <a:ext cx="82550" cy="1111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283BA" id="Rectangle 53" o:spid="_x0000_s1026" style="position:absolute;margin-left:251.25pt;margin-top:220pt;width:6.5pt;height:8.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" fillcolor="white [3201]" stroked="f" strokeweight="2pt"/>
            </w:pict>
          </mc:Fallback>
        </mc:AlternateContent>
      </w:r>
      <w:r w:rsidRPr="008524EF">
        <w:rPr>
          <w:noProof/>
          <w:lang w:eastAsia="en-GB"/>
        </w:rPr>
        <w:drawing>
          <wp:inline distT="0" distB="0" distL="0" distR="0" wp14:anchorId="05AE98F9" wp14:editId="162F4022">
            <wp:extent cx="2973600" cy="291364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73600" cy="2913640"/>
                    </a:xfrm>
                    <a:prstGeom prst="rect">
                      <a:avLst/>
                    </a:prstGeom>
                  </pic:spPr>
                </pic:pic>
              </a:graphicData>
            </a:graphic>
          </wp:inline>
        </w:drawing>
      </w:r>
    </w:p>
    <w:p w14:paraId="016AF0A9" w14:textId="77777777" w:rsidR="006558EE" w:rsidRPr="008524EF" w:rsidRDefault="008B1A99" w:rsidP="00A073C9">
      <w:pPr>
        <w:spacing w:line="240" w:lineRule="auto"/>
        <w:jc w:val="center"/>
        <w:rPr>
          <w:rFonts w:ascii="Times New Roman" w:hAnsi="Times New Roman" w:cs="Times New Roman"/>
          <w:b/>
          <w:bCs/>
          <w:iCs/>
          <w:sz w:val="28"/>
          <w:szCs w:val="28"/>
        </w:rPr>
      </w:pPr>
      <w:r w:rsidRPr="008524EF">
        <w:rPr>
          <w:rFonts w:ascii="Times New Roman" w:hAnsi="Times New Roman" w:cs="Times New Roman"/>
          <w:b/>
          <w:bCs/>
          <w:iCs/>
          <w:sz w:val="28"/>
          <w:szCs w:val="28"/>
        </w:rPr>
        <w:t xml:space="preserve">Figure </w:t>
      </w:r>
      <w:r w:rsidR="00B57799" w:rsidRPr="008524EF">
        <w:rPr>
          <w:rFonts w:ascii="Times New Roman" w:hAnsi="Times New Roman" w:cs="Times New Roman"/>
          <w:b/>
          <w:bCs/>
          <w:iCs/>
          <w:sz w:val="28"/>
          <w:szCs w:val="28"/>
        </w:rPr>
        <w:t>9</w:t>
      </w:r>
    </w:p>
    <w:p w14:paraId="7E9F28DB" w14:textId="77777777" w:rsidR="00A073C9" w:rsidRPr="008524EF" w:rsidRDefault="00A073C9" w:rsidP="00A073C9">
      <w:pPr>
        <w:spacing w:line="240" w:lineRule="auto"/>
        <w:jc w:val="center"/>
        <w:rPr>
          <w:rFonts w:ascii="Times New Roman" w:hAnsi="Times New Roman" w:cs="Times New Roman"/>
          <w:b/>
          <w:bCs/>
          <w:iCs/>
          <w:sz w:val="28"/>
          <w:szCs w:val="28"/>
        </w:rPr>
      </w:pPr>
    </w:p>
    <w:p w14:paraId="3AEF52DF" w14:textId="77777777" w:rsidR="00A073C9" w:rsidRPr="008524EF" w:rsidRDefault="00A073C9" w:rsidP="00A073C9">
      <w:pPr>
        <w:spacing w:line="240" w:lineRule="auto"/>
        <w:jc w:val="center"/>
        <w:rPr>
          <w:rFonts w:ascii="Times New Roman" w:hAnsi="Times New Roman" w:cs="Times New Roman"/>
          <w:b/>
          <w:bCs/>
          <w:iCs/>
          <w:sz w:val="28"/>
          <w:szCs w:val="28"/>
        </w:rPr>
      </w:pPr>
    </w:p>
    <w:p w14:paraId="0A4AF707" w14:textId="77777777" w:rsidR="00A073C9" w:rsidRPr="008524EF" w:rsidRDefault="00A073C9" w:rsidP="00A073C9">
      <w:pPr>
        <w:spacing w:line="240" w:lineRule="auto"/>
        <w:jc w:val="center"/>
        <w:rPr>
          <w:rFonts w:ascii="Times New Roman" w:hAnsi="Times New Roman" w:cs="Times New Roman"/>
          <w:b/>
          <w:bCs/>
          <w:iCs/>
          <w:sz w:val="28"/>
          <w:szCs w:val="28"/>
        </w:rPr>
      </w:pPr>
    </w:p>
    <w:p w14:paraId="78F37BFD" w14:textId="77777777" w:rsidR="00A073C9" w:rsidRPr="008524EF" w:rsidRDefault="00A073C9" w:rsidP="00A073C9">
      <w:pPr>
        <w:spacing w:line="240" w:lineRule="auto"/>
        <w:jc w:val="center"/>
        <w:rPr>
          <w:rFonts w:ascii="Times New Roman" w:hAnsi="Times New Roman" w:cs="Times New Roman"/>
          <w:b/>
          <w:bCs/>
          <w:iCs/>
          <w:sz w:val="28"/>
          <w:szCs w:val="28"/>
        </w:rPr>
      </w:pPr>
    </w:p>
    <w:p w14:paraId="2FE89ECF" w14:textId="77777777" w:rsidR="00A073C9" w:rsidRPr="008524EF" w:rsidRDefault="00A073C9" w:rsidP="00A073C9">
      <w:pPr>
        <w:spacing w:line="240" w:lineRule="auto"/>
        <w:jc w:val="center"/>
        <w:rPr>
          <w:rFonts w:ascii="Times New Roman" w:hAnsi="Times New Roman" w:cs="Times New Roman"/>
          <w:b/>
          <w:bCs/>
          <w:iCs/>
          <w:sz w:val="28"/>
          <w:szCs w:val="28"/>
        </w:rPr>
      </w:pPr>
    </w:p>
    <w:p w14:paraId="0A213575" w14:textId="77777777" w:rsidR="00A073C9" w:rsidRPr="008524EF" w:rsidRDefault="00A073C9" w:rsidP="00A073C9">
      <w:pPr>
        <w:spacing w:line="240" w:lineRule="auto"/>
        <w:jc w:val="center"/>
        <w:rPr>
          <w:rFonts w:ascii="Times New Roman" w:hAnsi="Times New Roman" w:cs="Times New Roman"/>
          <w:b/>
          <w:bCs/>
          <w:iCs/>
          <w:sz w:val="28"/>
          <w:szCs w:val="28"/>
        </w:rPr>
      </w:pPr>
    </w:p>
    <w:p w14:paraId="370C7D35" w14:textId="77777777" w:rsidR="00A073C9" w:rsidRPr="008524EF" w:rsidRDefault="00A073C9" w:rsidP="00A073C9">
      <w:pPr>
        <w:spacing w:line="240" w:lineRule="auto"/>
        <w:jc w:val="center"/>
        <w:rPr>
          <w:rFonts w:ascii="Times New Roman" w:hAnsi="Times New Roman" w:cs="Times New Roman"/>
          <w:b/>
          <w:bCs/>
          <w:iCs/>
          <w:sz w:val="28"/>
          <w:szCs w:val="28"/>
        </w:rPr>
      </w:pPr>
    </w:p>
    <w:p w14:paraId="752C1A77" w14:textId="77777777" w:rsidR="00A073C9" w:rsidRPr="008524EF" w:rsidRDefault="00A073C9" w:rsidP="00A073C9">
      <w:pPr>
        <w:spacing w:line="240" w:lineRule="auto"/>
        <w:jc w:val="center"/>
        <w:rPr>
          <w:rFonts w:ascii="Times New Roman" w:hAnsi="Times New Roman" w:cs="Times New Roman"/>
          <w:b/>
          <w:bCs/>
          <w:iCs/>
          <w:sz w:val="28"/>
          <w:szCs w:val="28"/>
        </w:rPr>
      </w:pPr>
    </w:p>
    <w:p w14:paraId="38003A9F" w14:textId="77777777" w:rsidR="00A073C9" w:rsidRPr="008524EF" w:rsidRDefault="00A073C9" w:rsidP="00A073C9">
      <w:pPr>
        <w:spacing w:line="240" w:lineRule="auto"/>
        <w:jc w:val="center"/>
        <w:rPr>
          <w:rFonts w:ascii="Times New Roman" w:hAnsi="Times New Roman" w:cs="Times New Roman"/>
          <w:b/>
          <w:bCs/>
          <w:iCs/>
          <w:sz w:val="28"/>
          <w:szCs w:val="28"/>
        </w:rPr>
      </w:pPr>
    </w:p>
    <w:p w14:paraId="7BD5B51C" w14:textId="77777777" w:rsidR="00A073C9" w:rsidRPr="008524EF" w:rsidRDefault="00A073C9" w:rsidP="00A073C9">
      <w:pPr>
        <w:spacing w:line="240" w:lineRule="auto"/>
        <w:jc w:val="center"/>
        <w:rPr>
          <w:rFonts w:ascii="Times New Roman" w:hAnsi="Times New Roman" w:cs="Times New Roman"/>
          <w:b/>
          <w:bCs/>
          <w:iCs/>
          <w:sz w:val="28"/>
          <w:szCs w:val="28"/>
        </w:rPr>
      </w:pPr>
    </w:p>
    <w:p w14:paraId="5091DAB9" w14:textId="77777777" w:rsidR="00A073C9" w:rsidRPr="008524EF" w:rsidRDefault="00A073C9" w:rsidP="00A073C9">
      <w:pPr>
        <w:spacing w:line="240" w:lineRule="auto"/>
        <w:jc w:val="center"/>
        <w:rPr>
          <w:rFonts w:ascii="Times New Roman" w:hAnsi="Times New Roman" w:cs="Times New Roman"/>
          <w:b/>
          <w:bCs/>
          <w:iCs/>
          <w:sz w:val="28"/>
          <w:szCs w:val="28"/>
        </w:rPr>
      </w:pPr>
    </w:p>
    <w:p w14:paraId="0680C640" w14:textId="77777777" w:rsidR="00A073C9" w:rsidRPr="008524EF" w:rsidRDefault="00A073C9" w:rsidP="00A073C9">
      <w:pPr>
        <w:spacing w:line="240" w:lineRule="auto"/>
        <w:jc w:val="center"/>
        <w:rPr>
          <w:rFonts w:ascii="Times New Roman" w:hAnsi="Times New Roman" w:cs="Times New Roman"/>
          <w:b/>
          <w:bCs/>
          <w:iCs/>
          <w:sz w:val="28"/>
          <w:szCs w:val="28"/>
        </w:rPr>
      </w:pPr>
    </w:p>
    <w:p w14:paraId="15422CF7" w14:textId="77777777" w:rsidR="00A073C9" w:rsidRPr="008524EF" w:rsidRDefault="00A073C9" w:rsidP="00A073C9">
      <w:pPr>
        <w:spacing w:line="240" w:lineRule="auto"/>
        <w:jc w:val="center"/>
        <w:rPr>
          <w:rFonts w:ascii="Times New Roman" w:hAnsi="Times New Roman" w:cs="Times New Roman"/>
          <w:b/>
          <w:bCs/>
          <w:iCs/>
          <w:sz w:val="28"/>
          <w:szCs w:val="28"/>
        </w:rPr>
      </w:pPr>
    </w:p>
    <w:p w14:paraId="26C3BD8C" w14:textId="77777777" w:rsidR="00A073C9" w:rsidRPr="008524EF" w:rsidRDefault="00A073C9" w:rsidP="00A073C9">
      <w:pPr>
        <w:spacing w:line="240" w:lineRule="auto"/>
        <w:jc w:val="center"/>
        <w:rPr>
          <w:rFonts w:ascii="Times New Roman" w:hAnsi="Times New Roman" w:cs="Times New Roman"/>
          <w:b/>
          <w:bCs/>
          <w:iCs/>
          <w:sz w:val="28"/>
          <w:szCs w:val="28"/>
        </w:rPr>
      </w:pPr>
    </w:p>
    <w:p w14:paraId="3E4B7814" w14:textId="77777777" w:rsidR="00A073C9" w:rsidRPr="008524EF" w:rsidRDefault="00A073C9" w:rsidP="00A073C9">
      <w:pPr>
        <w:spacing w:line="240" w:lineRule="auto"/>
        <w:jc w:val="center"/>
        <w:rPr>
          <w:rFonts w:ascii="Times New Roman" w:hAnsi="Times New Roman" w:cs="Times New Roman"/>
          <w:b/>
          <w:bCs/>
          <w:iCs/>
          <w:sz w:val="28"/>
          <w:szCs w:val="28"/>
        </w:rPr>
      </w:pPr>
    </w:p>
    <w:p w14:paraId="704A7765" w14:textId="77777777" w:rsidR="00A073C9" w:rsidRPr="008524EF" w:rsidRDefault="00A073C9" w:rsidP="00A073C9">
      <w:pPr>
        <w:spacing w:line="240" w:lineRule="auto"/>
        <w:jc w:val="center"/>
        <w:rPr>
          <w:rFonts w:ascii="Times New Roman" w:hAnsi="Times New Roman" w:cs="Times New Roman"/>
          <w:b/>
          <w:bCs/>
          <w:iCs/>
          <w:sz w:val="28"/>
          <w:szCs w:val="28"/>
        </w:rPr>
      </w:pPr>
    </w:p>
    <w:p w14:paraId="73D35F9D" w14:textId="77777777" w:rsidR="008B1A99" w:rsidRPr="008524EF" w:rsidRDefault="008B1A99" w:rsidP="008B1A99">
      <w:pPr>
        <w:jc w:val="center"/>
        <w:rPr>
          <w:rFonts w:ascii="Times New Roman" w:hAnsi="Times New Roman" w:cs="Times New Roman"/>
          <w:bCs/>
          <w:iCs/>
          <w:sz w:val="24"/>
          <w:szCs w:val="24"/>
        </w:rPr>
      </w:pPr>
      <w:r w:rsidRPr="008524EF">
        <w:rPr>
          <w:rFonts w:ascii="Times New Roman" w:hAnsi="Times New Roman" w:cs="Times New Roman"/>
          <w:bCs/>
          <w:iCs/>
        </w:rPr>
        <w:t>(a)</w:t>
      </w:r>
      <w:r w:rsidRPr="008524EF">
        <w:rPr>
          <w:lang w:eastAsia="en-GB"/>
        </w:rPr>
        <w:t xml:space="preserve"> </w:t>
      </w:r>
      <w:r w:rsidR="00C80FF6" w:rsidRPr="008524EF">
        <w:rPr>
          <w:lang w:eastAsia="en-GB"/>
        </w:rPr>
        <w:t xml:space="preserve"> </w:t>
      </w:r>
      <w:r w:rsidR="00B13A48" w:rsidRPr="008524EF">
        <w:rPr>
          <w:noProof/>
          <w:lang w:eastAsia="en-GB"/>
        </w:rPr>
        <w:drawing>
          <wp:inline distT="0" distB="0" distL="0" distR="0" wp14:anchorId="2DBC0A41" wp14:editId="21E23868">
            <wp:extent cx="2973600" cy="25752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3600" cy="2575297"/>
                    </a:xfrm>
                    <a:prstGeom prst="rect">
                      <a:avLst/>
                    </a:prstGeom>
                  </pic:spPr>
                </pic:pic>
              </a:graphicData>
            </a:graphic>
          </wp:inline>
        </w:drawing>
      </w:r>
      <w:r w:rsidRPr="008524EF">
        <w:rPr>
          <w:rFonts w:ascii="Times New Roman" w:hAnsi="Times New Roman" w:cs="Times New Roman"/>
          <w:bCs/>
          <w:iCs/>
        </w:rPr>
        <w:t xml:space="preserve"> </w:t>
      </w:r>
    </w:p>
    <w:p w14:paraId="0F08090B" w14:textId="77777777" w:rsidR="008B1A99" w:rsidRPr="008524EF" w:rsidRDefault="008B1A99" w:rsidP="008B1A99">
      <w:pPr>
        <w:spacing w:line="360" w:lineRule="auto"/>
        <w:jc w:val="center"/>
        <w:rPr>
          <w:rFonts w:ascii="Times New Roman" w:hAnsi="Times New Roman" w:cs="Times New Roman"/>
          <w:bCs/>
          <w:iCs/>
        </w:rPr>
      </w:pPr>
      <w:r w:rsidRPr="008524EF">
        <w:rPr>
          <w:rFonts w:ascii="Times New Roman" w:hAnsi="Times New Roman" w:cs="Times New Roman"/>
          <w:bCs/>
          <w:iCs/>
          <w:noProof/>
          <w:lang w:eastAsia="en-GB"/>
        </w:rPr>
        <mc:AlternateContent>
          <mc:Choice Requires="wps">
            <w:drawing>
              <wp:anchor distT="0" distB="0" distL="114300" distR="114300" simplePos="0" relativeHeight="251695104" behindDoc="0" locked="0" layoutInCell="1" allowOverlap="1" wp14:anchorId="7E9AAA9F" wp14:editId="0E90827C">
                <wp:simplePos x="0" y="0"/>
                <wp:positionH relativeFrom="column">
                  <wp:posOffset>800100</wp:posOffset>
                </wp:positionH>
                <wp:positionV relativeFrom="paragraph">
                  <wp:posOffset>2088515</wp:posOffset>
                </wp:positionV>
                <wp:extent cx="409575" cy="86106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09575" cy="861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2B2924" w14:textId="77777777" w:rsidR="00FB484B" w:rsidRDefault="00FB484B" w:rsidP="008B1A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AAA9F" id="Text Box 58" o:spid="_x0000_s1028" type="#_x0000_t202" style="position:absolute;left:0;text-align:left;margin-left:63pt;margin-top:164.45pt;width:32.25pt;height:6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" filled="f" stroked="f" strokeweight=".5pt">
                <v:textbox>
                  <w:txbxContent>
                    <w:p w14:paraId="2E2B2924" w14:textId="77777777" w:rsidR="00FB484B" w:rsidRDefault="00FB484B" w:rsidP="008B1A99"/>
                  </w:txbxContent>
                </v:textbox>
              </v:shape>
            </w:pict>
          </mc:Fallback>
        </mc:AlternateContent>
      </w:r>
      <w:r w:rsidRPr="008524EF">
        <w:rPr>
          <w:rFonts w:ascii="Times New Roman" w:hAnsi="Times New Roman" w:cs="Times New Roman"/>
          <w:bCs/>
          <w:iCs/>
        </w:rPr>
        <w:t>(b)</w:t>
      </w:r>
      <w:r w:rsidRPr="008524EF">
        <w:rPr>
          <w:lang w:eastAsia="en-GB"/>
        </w:rPr>
        <w:t xml:space="preserve"> </w:t>
      </w:r>
      <w:r w:rsidR="00CC6351" w:rsidRPr="008524EF">
        <w:rPr>
          <w:lang w:eastAsia="en-GB"/>
        </w:rPr>
        <w:t xml:space="preserve"> </w:t>
      </w:r>
      <w:r w:rsidR="00A13B44" w:rsidRPr="008524EF">
        <w:rPr>
          <w:noProof/>
          <w:lang w:eastAsia="en-GB"/>
        </w:rPr>
        <w:drawing>
          <wp:inline distT="0" distB="0" distL="0" distR="0" wp14:anchorId="58EA981A" wp14:editId="3AD9FB1B">
            <wp:extent cx="2973600" cy="28991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73600" cy="2899145"/>
                    </a:xfrm>
                    <a:prstGeom prst="rect">
                      <a:avLst/>
                    </a:prstGeom>
                  </pic:spPr>
                </pic:pic>
              </a:graphicData>
            </a:graphic>
          </wp:inline>
        </w:drawing>
      </w:r>
      <w:r w:rsidRPr="008524EF">
        <w:rPr>
          <w:rFonts w:ascii="Times New Roman" w:hAnsi="Times New Roman" w:cs="Times New Roman"/>
          <w:bCs/>
          <w:iCs/>
        </w:rPr>
        <w:t xml:space="preserve"> (c)</w:t>
      </w:r>
      <w:r w:rsidRPr="008524EF">
        <w:rPr>
          <w:lang w:eastAsia="en-GB"/>
        </w:rPr>
        <w:t xml:space="preserve"> </w:t>
      </w:r>
      <w:r w:rsidR="009B4756" w:rsidRPr="008524EF">
        <w:rPr>
          <w:noProof/>
          <w:lang w:eastAsia="en-GB"/>
        </w:rPr>
        <w:drawing>
          <wp:inline distT="0" distB="0" distL="0" distR="0" wp14:anchorId="57831698" wp14:editId="5B06B29D">
            <wp:extent cx="2160000" cy="28094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09484"/>
                    </a:xfrm>
                    <a:prstGeom prst="rect">
                      <a:avLst/>
                    </a:prstGeom>
                  </pic:spPr>
                </pic:pic>
              </a:graphicData>
            </a:graphic>
          </wp:inline>
        </w:drawing>
      </w:r>
    </w:p>
    <w:p w14:paraId="424F99FA" w14:textId="77777777" w:rsidR="008B5C83" w:rsidRPr="008524EF" w:rsidRDefault="00A073C9" w:rsidP="00A073C9">
      <w:pPr>
        <w:jc w:val="center"/>
        <w:rPr>
          <w:rFonts w:ascii="Times New Roman" w:hAnsi="Times New Roman" w:cs="Times New Roman"/>
          <w:b/>
          <w:bCs/>
          <w:sz w:val="28"/>
          <w:szCs w:val="28"/>
        </w:rPr>
      </w:pPr>
      <w:r w:rsidRPr="008524EF">
        <w:rPr>
          <w:rFonts w:ascii="Times New Roman" w:hAnsi="Times New Roman" w:cs="Times New Roman"/>
          <w:b/>
          <w:bCs/>
          <w:sz w:val="28"/>
          <w:szCs w:val="28"/>
        </w:rPr>
        <w:t>Figure 10</w:t>
      </w:r>
    </w:p>
    <w:p w14:paraId="02D2E164" w14:textId="77777777" w:rsidR="004547E4" w:rsidRPr="008524EF" w:rsidRDefault="006558EE" w:rsidP="00CD3831">
      <w:pPr>
        <w:rPr>
          <w:rFonts w:ascii="Times New Roman" w:hAnsi="Times New Roman" w:cs="Times New Roman"/>
          <w:b/>
          <w:bCs/>
          <w:i/>
          <w:sz w:val="28"/>
          <w:szCs w:val="28"/>
        </w:rPr>
      </w:pPr>
      <w:r w:rsidRPr="008524EF">
        <w:br w:type="page"/>
      </w:r>
      <w:r w:rsidR="00CD3831" w:rsidRPr="008524EF">
        <w:rPr>
          <w:noProof/>
          <w:lang w:eastAsia="en-GB"/>
        </w:rPr>
        <w:drawing>
          <wp:inline distT="0" distB="0" distL="0" distR="0" wp14:anchorId="2AFF125E" wp14:editId="1670781E">
            <wp:extent cx="5731510" cy="440182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401820"/>
                    </a:xfrm>
                    <a:prstGeom prst="rect">
                      <a:avLst/>
                    </a:prstGeom>
                  </pic:spPr>
                </pic:pic>
              </a:graphicData>
            </a:graphic>
          </wp:inline>
        </w:drawing>
      </w:r>
    </w:p>
    <w:p w14:paraId="6F1D7D6F" w14:textId="77777777" w:rsidR="008B5C83" w:rsidRPr="008524EF" w:rsidRDefault="00A073C9" w:rsidP="00B57799">
      <w:pPr>
        <w:pStyle w:val="Caption"/>
        <w:jc w:val="center"/>
        <w:rPr>
          <w:rFonts w:ascii="Times New Roman" w:hAnsi="Times New Roman" w:cs="Times New Roman"/>
          <w:b/>
          <w:bCs/>
          <w:i w:val="0"/>
          <w:color w:val="auto"/>
          <w:sz w:val="28"/>
          <w:szCs w:val="28"/>
        </w:rPr>
      </w:pPr>
      <w:r w:rsidRPr="008524EF">
        <w:rPr>
          <w:rFonts w:ascii="Times New Roman" w:hAnsi="Times New Roman" w:cs="Times New Roman"/>
          <w:b/>
          <w:bCs/>
          <w:i w:val="0"/>
          <w:color w:val="auto"/>
          <w:sz w:val="28"/>
          <w:szCs w:val="28"/>
        </w:rPr>
        <w:t>Figure 11</w:t>
      </w:r>
    </w:p>
    <w:p w14:paraId="59620FCC" w14:textId="77777777" w:rsidR="008B5C83" w:rsidRPr="008524EF" w:rsidRDefault="008B5C83">
      <w:pPr>
        <w:rPr>
          <w:rFonts w:ascii="Times New Roman" w:hAnsi="Times New Roman" w:cs="Times New Roman"/>
          <w:iCs/>
          <w:sz w:val="24"/>
          <w:szCs w:val="24"/>
        </w:rPr>
      </w:pPr>
      <w:r w:rsidRPr="008524EF">
        <w:rPr>
          <w:rFonts w:ascii="Times New Roman" w:hAnsi="Times New Roman" w:cs="Times New Roman"/>
          <w:i/>
          <w:sz w:val="24"/>
          <w:szCs w:val="24"/>
        </w:rPr>
        <w:br w:type="page"/>
      </w:r>
    </w:p>
    <w:p w14:paraId="2204FB6C" w14:textId="77777777" w:rsidR="008B1A99" w:rsidRPr="008524EF" w:rsidRDefault="008B1A99" w:rsidP="00B57799">
      <w:pPr>
        <w:pStyle w:val="Caption"/>
        <w:jc w:val="center"/>
        <w:rPr>
          <w:rFonts w:ascii="Times New Roman" w:hAnsi="Times New Roman" w:cs="Times New Roman"/>
          <w:i w:val="0"/>
          <w:color w:val="auto"/>
          <w:sz w:val="24"/>
          <w:szCs w:val="24"/>
        </w:rPr>
      </w:pPr>
    </w:p>
    <w:p w14:paraId="342E30CE" w14:textId="60952186" w:rsidR="008B1A99" w:rsidRPr="008524EF" w:rsidRDefault="008B1A99" w:rsidP="00F546F7">
      <w:pPr>
        <w:jc w:val="center"/>
        <w:rPr>
          <w:rFonts w:ascii="Times New Roman" w:hAnsi="Times New Roman" w:cs="Times New Roman"/>
          <w:b/>
          <w:bCs/>
        </w:rPr>
      </w:pPr>
    </w:p>
    <w:p w14:paraId="6B132F1E" w14:textId="77777777" w:rsidR="007D6103" w:rsidRPr="008524EF" w:rsidRDefault="007D6103" w:rsidP="00E0574E">
      <w:pPr>
        <w:jc w:val="center"/>
        <w:rPr>
          <w:rFonts w:ascii="Times New Roman" w:hAnsi="Times New Roman" w:cs="Times New Roman"/>
          <w:b/>
          <w:bCs/>
        </w:rPr>
      </w:pPr>
    </w:p>
    <w:p w14:paraId="5A037B65" w14:textId="1D523A95" w:rsidR="008B5C83" w:rsidRPr="00A073C9" w:rsidRDefault="00465AA7" w:rsidP="00A073C9">
      <w:pPr>
        <w:pStyle w:val="Caption"/>
        <w:jc w:val="center"/>
        <w:rPr>
          <w:rFonts w:ascii="Times New Roman" w:hAnsi="Times New Roman" w:cs="Times New Roman"/>
          <w:b/>
          <w:bCs/>
          <w:i w:val="0"/>
          <w:color w:val="auto"/>
          <w:sz w:val="28"/>
          <w:szCs w:val="28"/>
        </w:rPr>
      </w:pPr>
      <w:r>
        <w:rPr>
          <w:rFonts w:ascii="Times New Roman" w:hAnsi="Times New Roman" w:cs="Times New Roman"/>
          <w:b/>
          <w:bCs/>
          <w:i w:val="0"/>
          <w:noProof/>
          <w:color w:val="auto"/>
          <w:sz w:val="28"/>
          <w:szCs w:val="28"/>
          <w:lang w:eastAsia="en-GB"/>
        </w:rPr>
        <w:drawing>
          <wp:inline distT="0" distB="0" distL="0" distR="0" wp14:anchorId="769E163B" wp14:editId="759E9A5F">
            <wp:extent cx="5039428" cy="4220164"/>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2.png"/>
                    <pic:cNvPicPr/>
                  </pic:nvPicPr>
                  <pic:blipFill>
                    <a:blip r:embed="rId28">
                      <a:extLst>
                        <a:ext uri="{28A0092B-C50C-407E-A947-70E740481C1C}">
                          <a14:useLocalDpi xmlns:a14="http://schemas.microsoft.com/office/drawing/2010/main" val="0"/>
                        </a:ext>
                      </a:extLst>
                    </a:blip>
                    <a:stretch>
                      <a:fillRect/>
                    </a:stretch>
                  </pic:blipFill>
                  <pic:spPr>
                    <a:xfrm>
                      <a:off x="0" y="0"/>
                      <a:ext cx="5039428" cy="4220164"/>
                    </a:xfrm>
                    <a:prstGeom prst="rect">
                      <a:avLst/>
                    </a:prstGeom>
                  </pic:spPr>
                </pic:pic>
              </a:graphicData>
            </a:graphic>
          </wp:inline>
        </w:drawing>
      </w:r>
      <w:r w:rsidR="00A073C9" w:rsidRPr="008524EF">
        <w:rPr>
          <w:rFonts w:ascii="Times New Roman" w:hAnsi="Times New Roman" w:cs="Times New Roman"/>
          <w:b/>
          <w:bCs/>
          <w:i w:val="0"/>
          <w:color w:val="auto"/>
          <w:sz w:val="28"/>
          <w:szCs w:val="28"/>
        </w:rPr>
        <w:t>Figure 12</w:t>
      </w:r>
    </w:p>
    <w:sectPr w:rsidR="008B5C83" w:rsidRPr="00A073C9" w:rsidSect="00CF537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46C7D" w14:textId="77777777" w:rsidR="00DD3709" w:rsidRDefault="00DD3709" w:rsidP="00CF5379">
      <w:pPr>
        <w:spacing w:after="0" w:line="240" w:lineRule="auto"/>
      </w:pPr>
      <w:r>
        <w:separator/>
      </w:r>
    </w:p>
  </w:endnote>
  <w:endnote w:type="continuationSeparator" w:id="0">
    <w:p w14:paraId="5613BA81" w14:textId="77777777" w:rsidR="00DD3709" w:rsidRDefault="00DD3709" w:rsidP="00CF5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8ACCE" w14:textId="77777777" w:rsidR="00DD3709" w:rsidRDefault="00DD3709" w:rsidP="00CF5379">
      <w:pPr>
        <w:spacing w:after="0" w:line="240" w:lineRule="auto"/>
      </w:pPr>
      <w:r>
        <w:separator/>
      </w:r>
    </w:p>
  </w:footnote>
  <w:footnote w:type="continuationSeparator" w:id="0">
    <w:p w14:paraId="43781EC9" w14:textId="77777777" w:rsidR="00DD3709" w:rsidRDefault="00DD3709" w:rsidP="00CF53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5pt;height:29.25pt;visibility:visible;mso-wrap-style:square" o:bullet="t">
        <v:imagedata r:id="rId1" o:title=""/>
      </v:shape>
    </w:pict>
  </w:numPicBullet>
  <w:abstractNum w:abstractNumId="0" w15:restartNumberingAfterBreak="0">
    <w:nsid w:val="06BC00F3"/>
    <w:multiLevelType w:val="hybridMultilevel"/>
    <w:tmpl w:val="BD4EDDFA"/>
    <w:lvl w:ilvl="0" w:tplc="41B054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BC4149"/>
    <w:multiLevelType w:val="multilevel"/>
    <w:tmpl w:val="A65C87E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7C0677D"/>
    <w:multiLevelType w:val="multilevel"/>
    <w:tmpl w:val="075CD8E2"/>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2C05D6B"/>
    <w:multiLevelType w:val="multilevel"/>
    <w:tmpl w:val="0D92156E"/>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4E35477"/>
    <w:multiLevelType w:val="multilevel"/>
    <w:tmpl w:val="42285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504698"/>
    <w:multiLevelType w:val="hybridMultilevel"/>
    <w:tmpl w:val="5A328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FF526A"/>
    <w:multiLevelType w:val="hybridMultilevel"/>
    <w:tmpl w:val="ECB0C9A0"/>
    <w:lvl w:ilvl="0" w:tplc="08090017">
      <w:start w:val="1"/>
      <w:numFmt w:val="lowerLetter"/>
      <w:lvlText w:val="%1)"/>
      <w:lvlJc w:val="left"/>
      <w:pPr>
        <w:ind w:left="720" w:hanging="360"/>
      </w:pPr>
      <w:rPr>
        <w:rFonts w:ascii="Times New Roman" w:hAnsi="Times New Roman" w:cs="Times New Roman"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E10A05"/>
    <w:multiLevelType w:val="hybridMultilevel"/>
    <w:tmpl w:val="784C71A0"/>
    <w:lvl w:ilvl="0" w:tplc="A636D4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7"/>
  </w:num>
  <w:num w:numId="3">
    <w:abstractNumId w:val="2"/>
  </w:num>
  <w:num w:numId="4">
    <w:abstractNumId w:val="5"/>
  </w:num>
  <w:num w:numId="5">
    <w:abstractNumId w:val="1"/>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PersonalInformation/>
  <w:removeDateAndTime/>
  <w:activeWritingStyle w:appName="MSWord" w:lang="it-IT"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en-CA" w:vendorID="64" w:dllVersion="131078" w:nlCheck="1" w:checkStyle="1"/>
  <w:activeWritingStyle w:appName="MSWord" w:lang="es-MX" w:vendorID="64" w:dllVersion="131078" w:nlCheck="1" w:checkStyle="1"/>
  <w:activeWritingStyle w:appName="MSWord" w:lang="es-ES" w:vendorID="64" w:dllVersion="131078" w:nlCheck="1" w:checkStyle="1"/>
  <w:revisionView w:inkAnnotations="0"/>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211"/>
    <w:rsid w:val="00001015"/>
    <w:rsid w:val="0000330F"/>
    <w:rsid w:val="000051F6"/>
    <w:rsid w:val="00006C69"/>
    <w:rsid w:val="0001103B"/>
    <w:rsid w:val="00013C9F"/>
    <w:rsid w:val="0001581E"/>
    <w:rsid w:val="00015FE1"/>
    <w:rsid w:val="0002005E"/>
    <w:rsid w:val="00020227"/>
    <w:rsid w:val="0002057B"/>
    <w:rsid w:val="000241DA"/>
    <w:rsid w:val="00025894"/>
    <w:rsid w:val="000265A6"/>
    <w:rsid w:val="00026BD2"/>
    <w:rsid w:val="00027B75"/>
    <w:rsid w:val="000309A3"/>
    <w:rsid w:val="0003101D"/>
    <w:rsid w:val="000313EC"/>
    <w:rsid w:val="00031C86"/>
    <w:rsid w:val="0003260F"/>
    <w:rsid w:val="00034721"/>
    <w:rsid w:val="00034A72"/>
    <w:rsid w:val="00034FFE"/>
    <w:rsid w:val="000359EE"/>
    <w:rsid w:val="0003603A"/>
    <w:rsid w:val="00037AF2"/>
    <w:rsid w:val="00040A77"/>
    <w:rsid w:val="00042147"/>
    <w:rsid w:val="00043BC0"/>
    <w:rsid w:val="000445CF"/>
    <w:rsid w:val="00045441"/>
    <w:rsid w:val="00047044"/>
    <w:rsid w:val="00051EE9"/>
    <w:rsid w:val="0005370A"/>
    <w:rsid w:val="0005451B"/>
    <w:rsid w:val="000552E9"/>
    <w:rsid w:val="0006160C"/>
    <w:rsid w:val="00061F26"/>
    <w:rsid w:val="00063AF4"/>
    <w:rsid w:val="00063B1A"/>
    <w:rsid w:val="00063EF8"/>
    <w:rsid w:val="00064ADF"/>
    <w:rsid w:val="00065222"/>
    <w:rsid w:val="00071031"/>
    <w:rsid w:val="00072828"/>
    <w:rsid w:val="00072CE8"/>
    <w:rsid w:val="00072D13"/>
    <w:rsid w:val="000733DF"/>
    <w:rsid w:val="0007384D"/>
    <w:rsid w:val="0008209C"/>
    <w:rsid w:val="00082A9B"/>
    <w:rsid w:val="00082C58"/>
    <w:rsid w:val="00082EDA"/>
    <w:rsid w:val="00087A40"/>
    <w:rsid w:val="00087E5A"/>
    <w:rsid w:val="000907C7"/>
    <w:rsid w:val="00091082"/>
    <w:rsid w:val="00096E5F"/>
    <w:rsid w:val="000A0F03"/>
    <w:rsid w:val="000A1A15"/>
    <w:rsid w:val="000A3E99"/>
    <w:rsid w:val="000A5555"/>
    <w:rsid w:val="000A5F92"/>
    <w:rsid w:val="000B19CF"/>
    <w:rsid w:val="000B3120"/>
    <w:rsid w:val="000B4604"/>
    <w:rsid w:val="000B4C55"/>
    <w:rsid w:val="000B538B"/>
    <w:rsid w:val="000B6A05"/>
    <w:rsid w:val="000B7902"/>
    <w:rsid w:val="000B7E09"/>
    <w:rsid w:val="000C1D4E"/>
    <w:rsid w:val="000C24BD"/>
    <w:rsid w:val="000C252F"/>
    <w:rsid w:val="000C26CF"/>
    <w:rsid w:val="000C5831"/>
    <w:rsid w:val="000C790B"/>
    <w:rsid w:val="000D1FF3"/>
    <w:rsid w:val="000D37F8"/>
    <w:rsid w:val="000D4B26"/>
    <w:rsid w:val="000D7EB7"/>
    <w:rsid w:val="000E0934"/>
    <w:rsid w:val="000E0DC5"/>
    <w:rsid w:val="000E1575"/>
    <w:rsid w:val="000E1A48"/>
    <w:rsid w:val="000E1E96"/>
    <w:rsid w:val="000E274C"/>
    <w:rsid w:val="000E3429"/>
    <w:rsid w:val="000E6DC5"/>
    <w:rsid w:val="000E7E6A"/>
    <w:rsid w:val="000F1831"/>
    <w:rsid w:val="000F3A5C"/>
    <w:rsid w:val="000F5003"/>
    <w:rsid w:val="000F57DA"/>
    <w:rsid w:val="000F5CF3"/>
    <w:rsid w:val="000F5EF3"/>
    <w:rsid w:val="00103455"/>
    <w:rsid w:val="00104548"/>
    <w:rsid w:val="00104D6A"/>
    <w:rsid w:val="0011008D"/>
    <w:rsid w:val="00110186"/>
    <w:rsid w:val="00112238"/>
    <w:rsid w:val="00115653"/>
    <w:rsid w:val="0011618C"/>
    <w:rsid w:val="00117230"/>
    <w:rsid w:val="00123E97"/>
    <w:rsid w:val="001251D6"/>
    <w:rsid w:val="00125B43"/>
    <w:rsid w:val="0012614F"/>
    <w:rsid w:val="00126DA8"/>
    <w:rsid w:val="00127F47"/>
    <w:rsid w:val="00130490"/>
    <w:rsid w:val="001327C1"/>
    <w:rsid w:val="00133D45"/>
    <w:rsid w:val="00134751"/>
    <w:rsid w:val="001364FC"/>
    <w:rsid w:val="0014007C"/>
    <w:rsid w:val="00141778"/>
    <w:rsid w:val="00143627"/>
    <w:rsid w:val="00144864"/>
    <w:rsid w:val="001458EB"/>
    <w:rsid w:val="00145C5E"/>
    <w:rsid w:val="00146300"/>
    <w:rsid w:val="001466CF"/>
    <w:rsid w:val="00147864"/>
    <w:rsid w:val="00147BAE"/>
    <w:rsid w:val="00152DFB"/>
    <w:rsid w:val="001532DA"/>
    <w:rsid w:val="001553B8"/>
    <w:rsid w:val="00155766"/>
    <w:rsid w:val="00157C01"/>
    <w:rsid w:val="00157E50"/>
    <w:rsid w:val="00160FCD"/>
    <w:rsid w:val="0016119A"/>
    <w:rsid w:val="0016594B"/>
    <w:rsid w:val="001710CF"/>
    <w:rsid w:val="00171FDA"/>
    <w:rsid w:val="00176DCC"/>
    <w:rsid w:val="00177221"/>
    <w:rsid w:val="00180C72"/>
    <w:rsid w:val="00184EFB"/>
    <w:rsid w:val="00184FC2"/>
    <w:rsid w:val="00186986"/>
    <w:rsid w:val="00186BA8"/>
    <w:rsid w:val="001876BF"/>
    <w:rsid w:val="001903BE"/>
    <w:rsid w:val="00192E50"/>
    <w:rsid w:val="00193224"/>
    <w:rsid w:val="001933B9"/>
    <w:rsid w:val="00194819"/>
    <w:rsid w:val="0019645B"/>
    <w:rsid w:val="001A1968"/>
    <w:rsid w:val="001A5AD4"/>
    <w:rsid w:val="001B0CF4"/>
    <w:rsid w:val="001B2B7A"/>
    <w:rsid w:val="001B32B0"/>
    <w:rsid w:val="001B4541"/>
    <w:rsid w:val="001C0975"/>
    <w:rsid w:val="001C09C7"/>
    <w:rsid w:val="001C0B00"/>
    <w:rsid w:val="001C34DC"/>
    <w:rsid w:val="001C411E"/>
    <w:rsid w:val="001C447F"/>
    <w:rsid w:val="001C44A8"/>
    <w:rsid w:val="001C7D1B"/>
    <w:rsid w:val="001D2115"/>
    <w:rsid w:val="001D3688"/>
    <w:rsid w:val="001D3DA6"/>
    <w:rsid w:val="001D3EAE"/>
    <w:rsid w:val="001D3FFD"/>
    <w:rsid w:val="001D4BC7"/>
    <w:rsid w:val="001D5CA5"/>
    <w:rsid w:val="001D6558"/>
    <w:rsid w:val="001E01E8"/>
    <w:rsid w:val="001E28D9"/>
    <w:rsid w:val="001E2B0F"/>
    <w:rsid w:val="001E3D58"/>
    <w:rsid w:val="001E7328"/>
    <w:rsid w:val="001F0146"/>
    <w:rsid w:val="001F28E4"/>
    <w:rsid w:val="001F3C02"/>
    <w:rsid w:val="001F5B68"/>
    <w:rsid w:val="001F7487"/>
    <w:rsid w:val="001F79A6"/>
    <w:rsid w:val="001F79F8"/>
    <w:rsid w:val="001F7D26"/>
    <w:rsid w:val="00202021"/>
    <w:rsid w:val="002028F3"/>
    <w:rsid w:val="00203137"/>
    <w:rsid w:val="0020330F"/>
    <w:rsid w:val="002038E9"/>
    <w:rsid w:val="00203B12"/>
    <w:rsid w:val="0021036D"/>
    <w:rsid w:val="00211ACE"/>
    <w:rsid w:val="00213D19"/>
    <w:rsid w:val="00215DD6"/>
    <w:rsid w:val="002175D2"/>
    <w:rsid w:val="002214D7"/>
    <w:rsid w:val="0022282B"/>
    <w:rsid w:val="00223836"/>
    <w:rsid w:val="00223F37"/>
    <w:rsid w:val="00224E05"/>
    <w:rsid w:val="00225788"/>
    <w:rsid w:val="00227487"/>
    <w:rsid w:val="002320A5"/>
    <w:rsid w:val="00236D14"/>
    <w:rsid w:val="002370AA"/>
    <w:rsid w:val="00237B31"/>
    <w:rsid w:val="00241D9E"/>
    <w:rsid w:val="0024352F"/>
    <w:rsid w:val="0024480D"/>
    <w:rsid w:val="002466FF"/>
    <w:rsid w:val="002472AF"/>
    <w:rsid w:val="00251634"/>
    <w:rsid w:val="002573D0"/>
    <w:rsid w:val="00257AA9"/>
    <w:rsid w:val="00260CBB"/>
    <w:rsid w:val="00260D80"/>
    <w:rsid w:val="0026154A"/>
    <w:rsid w:val="00264650"/>
    <w:rsid w:val="00266AF9"/>
    <w:rsid w:val="00267710"/>
    <w:rsid w:val="00267E49"/>
    <w:rsid w:val="00270437"/>
    <w:rsid w:val="002717F0"/>
    <w:rsid w:val="0027468A"/>
    <w:rsid w:val="002752EC"/>
    <w:rsid w:val="002754CE"/>
    <w:rsid w:val="0027685F"/>
    <w:rsid w:val="002852A6"/>
    <w:rsid w:val="002878F5"/>
    <w:rsid w:val="00291394"/>
    <w:rsid w:val="00292A60"/>
    <w:rsid w:val="00294AAC"/>
    <w:rsid w:val="00295A84"/>
    <w:rsid w:val="002964AD"/>
    <w:rsid w:val="002964CD"/>
    <w:rsid w:val="00297182"/>
    <w:rsid w:val="00297897"/>
    <w:rsid w:val="002A09C8"/>
    <w:rsid w:val="002A1C0B"/>
    <w:rsid w:val="002A2175"/>
    <w:rsid w:val="002A276D"/>
    <w:rsid w:val="002A559D"/>
    <w:rsid w:val="002B1876"/>
    <w:rsid w:val="002B1990"/>
    <w:rsid w:val="002B1BDE"/>
    <w:rsid w:val="002B1C9D"/>
    <w:rsid w:val="002B2E26"/>
    <w:rsid w:val="002B3EE3"/>
    <w:rsid w:val="002B76C2"/>
    <w:rsid w:val="002C466E"/>
    <w:rsid w:val="002C636B"/>
    <w:rsid w:val="002C6837"/>
    <w:rsid w:val="002C7D55"/>
    <w:rsid w:val="002D0ADE"/>
    <w:rsid w:val="002D26F1"/>
    <w:rsid w:val="002D364F"/>
    <w:rsid w:val="002D539C"/>
    <w:rsid w:val="002D772C"/>
    <w:rsid w:val="002E04AB"/>
    <w:rsid w:val="002E12FC"/>
    <w:rsid w:val="002E50F3"/>
    <w:rsid w:val="002E5DA5"/>
    <w:rsid w:val="002E5FDB"/>
    <w:rsid w:val="002E631C"/>
    <w:rsid w:val="002E76E2"/>
    <w:rsid w:val="002E7A61"/>
    <w:rsid w:val="002F0993"/>
    <w:rsid w:val="002F3DC0"/>
    <w:rsid w:val="002F4EA8"/>
    <w:rsid w:val="002F5223"/>
    <w:rsid w:val="002F6142"/>
    <w:rsid w:val="002F7357"/>
    <w:rsid w:val="00302404"/>
    <w:rsid w:val="0030245C"/>
    <w:rsid w:val="003026F9"/>
    <w:rsid w:val="00302B51"/>
    <w:rsid w:val="00303854"/>
    <w:rsid w:val="00304641"/>
    <w:rsid w:val="00304A0F"/>
    <w:rsid w:val="00305130"/>
    <w:rsid w:val="00305710"/>
    <w:rsid w:val="00310AAD"/>
    <w:rsid w:val="00313228"/>
    <w:rsid w:val="00313B64"/>
    <w:rsid w:val="0031737D"/>
    <w:rsid w:val="00317594"/>
    <w:rsid w:val="003176E9"/>
    <w:rsid w:val="00317A8A"/>
    <w:rsid w:val="003213E6"/>
    <w:rsid w:val="00324883"/>
    <w:rsid w:val="00324BB6"/>
    <w:rsid w:val="00324CB3"/>
    <w:rsid w:val="00324F5E"/>
    <w:rsid w:val="00331E62"/>
    <w:rsid w:val="00341E1B"/>
    <w:rsid w:val="00343970"/>
    <w:rsid w:val="003449B1"/>
    <w:rsid w:val="003452A7"/>
    <w:rsid w:val="00345743"/>
    <w:rsid w:val="00345875"/>
    <w:rsid w:val="00346BB6"/>
    <w:rsid w:val="00347A4D"/>
    <w:rsid w:val="00347E4E"/>
    <w:rsid w:val="00355B82"/>
    <w:rsid w:val="00356EBE"/>
    <w:rsid w:val="00360957"/>
    <w:rsid w:val="00361BA8"/>
    <w:rsid w:val="003626F4"/>
    <w:rsid w:val="00362C99"/>
    <w:rsid w:val="00364EF8"/>
    <w:rsid w:val="00364F1E"/>
    <w:rsid w:val="003665A1"/>
    <w:rsid w:val="0036660A"/>
    <w:rsid w:val="003666DB"/>
    <w:rsid w:val="0036795C"/>
    <w:rsid w:val="00372A51"/>
    <w:rsid w:val="00373C28"/>
    <w:rsid w:val="0037418A"/>
    <w:rsid w:val="003760CB"/>
    <w:rsid w:val="003776C4"/>
    <w:rsid w:val="00380FEF"/>
    <w:rsid w:val="00381141"/>
    <w:rsid w:val="00381F6F"/>
    <w:rsid w:val="00382A7E"/>
    <w:rsid w:val="00384796"/>
    <w:rsid w:val="003853B7"/>
    <w:rsid w:val="0038608E"/>
    <w:rsid w:val="00387AD3"/>
    <w:rsid w:val="003929D7"/>
    <w:rsid w:val="00393173"/>
    <w:rsid w:val="00394DF7"/>
    <w:rsid w:val="00397213"/>
    <w:rsid w:val="003A0AAB"/>
    <w:rsid w:val="003A64C7"/>
    <w:rsid w:val="003B2FAE"/>
    <w:rsid w:val="003B350F"/>
    <w:rsid w:val="003B5346"/>
    <w:rsid w:val="003B6B96"/>
    <w:rsid w:val="003B6E50"/>
    <w:rsid w:val="003B6E82"/>
    <w:rsid w:val="003B7AA1"/>
    <w:rsid w:val="003C15CB"/>
    <w:rsid w:val="003C2397"/>
    <w:rsid w:val="003C24E1"/>
    <w:rsid w:val="003C493D"/>
    <w:rsid w:val="003D3E32"/>
    <w:rsid w:val="003D5592"/>
    <w:rsid w:val="003D5904"/>
    <w:rsid w:val="003D7785"/>
    <w:rsid w:val="003E041D"/>
    <w:rsid w:val="003E2428"/>
    <w:rsid w:val="003E27B6"/>
    <w:rsid w:val="003E5BCF"/>
    <w:rsid w:val="003E6FF8"/>
    <w:rsid w:val="003F0DE9"/>
    <w:rsid w:val="003F74B2"/>
    <w:rsid w:val="004010F3"/>
    <w:rsid w:val="00401656"/>
    <w:rsid w:val="004017BB"/>
    <w:rsid w:val="00402A48"/>
    <w:rsid w:val="00405B0C"/>
    <w:rsid w:val="00406538"/>
    <w:rsid w:val="0041214C"/>
    <w:rsid w:val="00413136"/>
    <w:rsid w:val="0041364B"/>
    <w:rsid w:val="00413B0A"/>
    <w:rsid w:val="00417547"/>
    <w:rsid w:val="004254E3"/>
    <w:rsid w:val="00425925"/>
    <w:rsid w:val="00426297"/>
    <w:rsid w:val="0042784B"/>
    <w:rsid w:val="004279CD"/>
    <w:rsid w:val="00430A95"/>
    <w:rsid w:val="00431601"/>
    <w:rsid w:val="00433E53"/>
    <w:rsid w:val="00434EC3"/>
    <w:rsid w:val="0044364C"/>
    <w:rsid w:val="0044382E"/>
    <w:rsid w:val="00445757"/>
    <w:rsid w:val="00445F23"/>
    <w:rsid w:val="00453002"/>
    <w:rsid w:val="0045300F"/>
    <w:rsid w:val="00453E27"/>
    <w:rsid w:val="004547E4"/>
    <w:rsid w:val="00454C8B"/>
    <w:rsid w:val="00455368"/>
    <w:rsid w:val="004601E9"/>
    <w:rsid w:val="00460B62"/>
    <w:rsid w:val="00460CA3"/>
    <w:rsid w:val="004613EE"/>
    <w:rsid w:val="00461592"/>
    <w:rsid w:val="00462FCE"/>
    <w:rsid w:val="00463204"/>
    <w:rsid w:val="004633F4"/>
    <w:rsid w:val="0046471E"/>
    <w:rsid w:val="0046512D"/>
    <w:rsid w:val="0046569E"/>
    <w:rsid w:val="00465AA7"/>
    <w:rsid w:val="004678A2"/>
    <w:rsid w:val="00471C6A"/>
    <w:rsid w:val="00476BEB"/>
    <w:rsid w:val="00477D5B"/>
    <w:rsid w:val="00480B71"/>
    <w:rsid w:val="004813B4"/>
    <w:rsid w:val="00482E84"/>
    <w:rsid w:val="0048747C"/>
    <w:rsid w:val="004876BD"/>
    <w:rsid w:val="00491B7E"/>
    <w:rsid w:val="00494F16"/>
    <w:rsid w:val="00496536"/>
    <w:rsid w:val="00496A06"/>
    <w:rsid w:val="004A0996"/>
    <w:rsid w:val="004A1AB4"/>
    <w:rsid w:val="004A28C6"/>
    <w:rsid w:val="004A326B"/>
    <w:rsid w:val="004A4E9A"/>
    <w:rsid w:val="004A644E"/>
    <w:rsid w:val="004A7E39"/>
    <w:rsid w:val="004B03E9"/>
    <w:rsid w:val="004B0DAF"/>
    <w:rsid w:val="004B0E1B"/>
    <w:rsid w:val="004B1DB5"/>
    <w:rsid w:val="004B36E4"/>
    <w:rsid w:val="004B3CF9"/>
    <w:rsid w:val="004B46B0"/>
    <w:rsid w:val="004B6040"/>
    <w:rsid w:val="004B7961"/>
    <w:rsid w:val="004C04D7"/>
    <w:rsid w:val="004C0906"/>
    <w:rsid w:val="004C0E20"/>
    <w:rsid w:val="004C1EE3"/>
    <w:rsid w:val="004C51D8"/>
    <w:rsid w:val="004C668B"/>
    <w:rsid w:val="004D1BE4"/>
    <w:rsid w:val="004D227C"/>
    <w:rsid w:val="004D2B20"/>
    <w:rsid w:val="004D40EC"/>
    <w:rsid w:val="004D7CD3"/>
    <w:rsid w:val="004E082D"/>
    <w:rsid w:val="004E1AC5"/>
    <w:rsid w:val="004E1DA7"/>
    <w:rsid w:val="004E472C"/>
    <w:rsid w:val="004E516F"/>
    <w:rsid w:val="004E58F5"/>
    <w:rsid w:val="004F0C87"/>
    <w:rsid w:val="004F1432"/>
    <w:rsid w:val="004F3065"/>
    <w:rsid w:val="004F610F"/>
    <w:rsid w:val="005002F9"/>
    <w:rsid w:val="005005F5"/>
    <w:rsid w:val="0050141E"/>
    <w:rsid w:val="0050275C"/>
    <w:rsid w:val="00503255"/>
    <w:rsid w:val="00506940"/>
    <w:rsid w:val="005069E7"/>
    <w:rsid w:val="00510DA7"/>
    <w:rsid w:val="0051156D"/>
    <w:rsid w:val="00515897"/>
    <w:rsid w:val="005158AC"/>
    <w:rsid w:val="00520407"/>
    <w:rsid w:val="0052058F"/>
    <w:rsid w:val="0052258C"/>
    <w:rsid w:val="00526124"/>
    <w:rsid w:val="00527CFB"/>
    <w:rsid w:val="00531029"/>
    <w:rsid w:val="00531A30"/>
    <w:rsid w:val="00531D6D"/>
    <w:rsid w:val="005321C9"/>
    <w:rsid w:val="005329E2"/>
    <w:rsid w:val="005447CB"/>
    <w:rsid w:val="00545073"/>
    <w:rsid w:val="005469DD"/>
    <w:rsid w:val="00550093"/>
    <w:rsid w:val="00550467"/>
    <w:rsid w:val="00552CFF"/>
    <w:rsid w:val="00552FF9"/>
    <w:rsid w:val="00554873"/>
    <w:rsid w:val="00556337"/>
    <w:rsid w:val="00556C18"/>
    <w:rsid w:val="00557C07"/>
    <w:rsid w:val="005610B6"/>
    <w:rsid w:val="00563FD4"/>
    <w:rsid w:val="00566CEE"/>
    <w:rsid w:val="0057203A"/>
    <w:rsid w:val="00572572"/>
    <w:rsid w:val="0057341E"/>
    <w:rsid w:val="00573893"/>
    <w:rsid w:val="00576411"/>
    <w:rsid w:val="00576713"/>
    <w:rsid w:val="00581451"/>
    <w:rsid w:val="00582213"/>
    <w:rsid w:val="00582514"/>
    <w:rsid w:val="00583622"/>
    <w:rsid w:val="00584F75"/>
    <w:rsid w:val="00585008"/>
    <w:rsid w:val="005866EA"/>
    <w:rsid w:val="00586CFA"/>
    <w:rsid w:val="0058753C"/>
    <w:rsid w:val="00592063"/>
    <w:rsid w:val="00592D0C"/>
    <w:rsid w:val="00593849"/>
    <w:rsid w:val="005952C2"/>
    <w:rsid w:val="00596656"/>
    <w:rsid w:val="00596B91"/>
    <w:rsid w:val="005A140E"/>
    <w:rsid w:val="005A226F"/>
    <w:rsid w:val="005A2278"/>
    <w:rsid w:val="005A2DF7"/>
    <w:rsid w:val="005A416E"/>
    <w:rsid w:val="005A6AB4"/>
    <w:rsid w:val="005A72C9"/>
    <w:rsid w:val="005A7E86"/>
    <w:rsid w:val="005B20B2"/>
    <w:rsid w:val="005B6DB4"/>
    <w:rsid w:val="005C15C9"/>
    <w:rsid w:val="005C1F4A"/>
    <w:rsid w:val="005C47A3"/>
    <w:rsid w:val="005C5346"/>
    <w:rsid w:val="005C551C"/>
    <w:rsid w:val="005C5C26"/>
    <w:rsid w:val="005C6E79"/>
    <w:rsid w:val="005C7590"/>
    <w:rsid w:val="005C7FDE"/>
    <w:rsid w:val="005D1C7F"/>
    <w:rsid w:val="005D448A"/>
    <w:rsid w:val="005D44D1"/>
    <w:rsid w:val="005D597D"/>
    <w:rsid w:val="005D645E"/>
    <w:rsid w:val="005D6ADB"/>
    <w:rsid w:val="005E0A9B"/>
    <w:rsid w:val="005E4369"/>
    <w:rsid w:val="005E541B"/>
    <w:rsid w:val="005E5D88"/>
    <w:rsid w:val="005E7799"/>
    <w:rsid w:val="005F0696"/>
    <w:rsid w:val="005F2566"/>
    <w:rsid w:val="005F4038"/>
    <w:rsid w:val="005F546C"/>
    <w:rsid w:val="005F6A97"/>
    <w:rsid w:val="006033A3"/>
    <w:rsid w:val="00603E1A"/>
    <w:rsid w:val="006042BE"/>
    <w:rsid w:val="00604C49"/>
    <w:rsid w:val="00605569"/>
    <w:rsid w:val="00605A1D"/>
    <w:rsid w:val="00610CE8"/>
    <w:rsid w:val="00611B4A"/>
    <w:rsid w:val="006137C9"/>
    <w:rsid w:val="006139DC"/>
    <w:rsid w:val="00614FA2"/>
    <w:rsid w:val="006161B1"/>
    <w:rsid w:val="00620133"/>
    <w:rsid w:val="0062120B"/>
    <w:rsid w:val="00623AEA"/>
    <w:rsid w:val="00624127"/>
    <w:rsid w:val="00624B0F"/>
    <w:rsid w:val="00632321"/>
    <w:rsid w:val="006345E6"/>
    <w:rsid w:val="00636CA9"/>
    <w:rsid w:val="006417E3"/>
    <w:rsid w:val="00643367"/>
    <w:rsid w:val="00644A57"/>
    <w:rsid w:val="00644C20"/>
    <w:rsid w:val="00645065"/>
    <w:rsid w:val="00646C12"/>
    <w:rsid w:val="0064769D"/>
    <w:rsid w:val="006514F3"/>
    <w:rsid w:val="00653664"/>
    <w:rsid w:val="00654B0B"/>
    <w:rsid w:val="00655058"/>
    <w:rsid w:val="006558EE"/>
    <w:rsid w:val="00655CF2"/>
    <w:rsid w:val="0065639D"/>
    <w:rsid w:val="00657B83"/>
    <w:rsid w:val="006602B6"/>
    <w:rsid w:val="0066098B"/>
    <w:rsid w:val="00662339"/>
    <w:rsid w:val="00662766"/>
    <w:rsid w:val="00663962"/>
    <w:rsid w:val="00663C9B"/>
    <w:rsid w:val="00665D12"/>
    <w:rsid w:val="00666836"/>
    <w:rsid w:val="006677EF"/>
    <w:rsid w:val="006719FD"/>
    <w:rsid w:val="00671C6E"/>
    <w:rsid w:val="00673C2D"/>
    <w:rsid w:val="00674C23"/>
    <w:rsid w:val="006756E5"/>
    <w:rsid w:val="00675CE8"/>
    <w:rsid w:val="00676CCB"/>
    <w:rsid w:val="006771F6"/>
    <w:rsid w:val="00682FFB"/>
    <w:rsid w:val="00684495"/>
    <w:rsid w:val="0068590C"/>
    <w:rsid w:val="00686275"/>
    <w:rsid w:val="0068662F"/>
    <w:rsid w:val="0068745C"/>
    <w:rsid w:val="00693115"/>
    <w:rsid w:val="006944FD"/>
    <w:rsid w:val="0069708D"/>
    <w:rsid w:val="006979E9"/>
    <w:rsid w:val="006A06E4"/>
    <w:rsid w:val="006A341F"/>
    <w:rsid w:val="006A4C5D"/>
    <w:rsid w:val="006A5FE0"/>
    <w:rsid w:val="006A6E17"/>
    <w:rsid w:val="006A70A4"/>
    <w:rsid w:val="006B06AD"/>
    <w:rsid w:val="006B0711"/>
    <w:rsid w:val="006B0D5F"/>
    <w:rsid w:val="006B334E"/>
    <w:rsid w:val="006B4741"/>
    <w:rsid w:val="006B5FB8"/>
    <w:rsid w:val="006B6A1D"/>
    <w:rsid w:val="006B764C"/>
    <w:rsid w:val="006B764D"/>
    <w:rsid w:val="006C04DB"/>
    <w:rsid w:val="006C2480"/>
    <w:rsid w:val="006C28AA"/>
    <w:rsid w:val="006C3980"/>
    <w:rsid w:val="006D2A68"/>
    <w:rsid w:val="006D2C22"/>
    <w:rsid w:val="006D3404"/>
    <w:rsid w:val="006D4A46"/>
    <w:rsid w:val="006D698E"/>
    <w:rsid w:val="006E133E"/>
    <w:rsid w:val="006E171A"/>
    <w:rsid w:val="006E6AA4"/>
    <w:rsid w:val="006E7F27"/>
    <w:rsid w:val="006F2876"/>
    <w:rsid w:val="006F3335"/>
    <w:rsid w:val="006F3E1F"/>
    <w:rsid w:val="006F4DA6"/>
    <w:rsid w:val="00700439"/>
    <w:rsid w:val="007030F2"/>
    <w:rsid w:val="00703474"/>
    <w:rsid w:val="00703D44"/>
    <w:rsid w:val="00703F0C"/>
    <w:rsid w:val="00705270"/>
    <w:rsid w:val="00707A42"/>
    <w:rsid w:val="00711251"/>
    <w:rsid w:val="00712035"/>
    <w:rsid w:val="007124AE"/>
    <w:rsid w:val="007124E9"/>
    <w:rsid w:val="0071514E"/>
    <w:rsid w:val="007177BE"/>
    <w:rsid w:val="00720A3A"/>
    <w:rsid w:val="00721896"/>
    <w:rsid w:val="00721C4E"/>
    <w:rsid w:val="0072475F"/>
    <w:rsid w:val="00724811"/>
    <w:rsid w:val="00724C66"/>
    <w:rsid w:val="007264CB"/>
    <w:rsid w:val="00730620"/>
    <w:rsid w:val="00731E79"/>
    <w:rsid w:val="0073254A"/>
    <w:rsid w:val="007334E5"/>
    <w:rsid w:val="00734A27"/>
    <w:rsid w:val="00735CD1"/>
    <w:rsid w:val="007362A4"/>
    <w:rsid w:val="00740444"/>
    <w:rsid w:val="007415A2"/>
    <w:rsid w:val="00741628"/>
    <w:rsid w:val="007422B6"/>
    <w:rsid w:val="00746391"/>
    <w:rsid w:val="00751719"/>
    <w:rsid w:val="00752239"/>
    <w:rsid w:val="00753463"/>
    <w:rsid w:val="007537C6"/>
    <w:rsid w:val="00753A1A"/>
    <w:rsid w:val="0075415F"/>
    <w:rsid w:val="00754201"/>
    <w:rsid w:val="00755C92"/>
    <w:rsid w:val="00760161"/>
    <w:rsid w:val="00760E72"/>
    <w:rsid w:val="00761276"/>
    <w:rsid w:val="00767D45"/>
    <w:rsid w:val="00772322"/>
    <w:rsid w:val="007723C4"/>
    <w:rsid w:val="00773391"/>
    <w:rsid w:val="0077482B"/>
    <w:rsid w:val="007768A2"/>
    <w:rsid w:val="00776D69"/>
    <w:rsid w:val="00777CDA"/>
    <w:rsid w:val="00781B79"/>
    <w:rsid w:val="0078309E"/>
    <w:rsid w:val="007836CD"/>
    <w:rsid w:val="00784A8A"/>
    <w:rsid w:val="00786563"/>
    <w:rsid w:val="007865A6"/>
    <w:rsid w:val="00786B87"/>
    <w:rsid w:val="0079056B"/>
    <w:rsid w:val="00790603"/>
    <w:rsid w:val="00791F54"/>
    <w:rsid w:val="00792443"/>
    <w:rsid w:val="0079375D"/>
    <w:rsid w:val="00794C23"/>
    <w:rsid w:val="00797E8A"/>
    <w:rsid w:val="007A0513"/>
    <w:rsid w:val="007A0BF4"/>
    <w:rsid w:val="007A246B"/>
    <w:rsid w:val="007A338D"/>
    <w:rsid w:val="007A421A"/>
    <w:rsid w:val="007A5ADD"/>
    <w:rsid w:val="007B1A58"/>
    <w:rsid w:val="007B3209"/>
    <w:rsid w:val="007B3350"/>
    <w:rsid w:val="007B4A1C"/>
    <w:rsid w:val="007B5199"/>
    <w:rsid w:val="007B527A"/>
    <w:rsid w:val="007B60FC"/>
    <w:rsid w:val="007B6C53"/>
    <w:rsid w:val="007B71E9"/>
    <w:rsid w:val="007B73D0"/>
    <w:rsid w:val="007C0132"/>
    <w:rsid w:val="007C0150"/>
    <w:rsid w:val="007C3DE9"/>
    <w:rsid w:val="007C750D"/>
    <w:rsid w:val="007C7FBE"/>
    <w:rsid w:val="007D0DA1"/>
    <w:rsid w:val="007D35F2"/>
    <w:rsid w:val="007D3A27"/>
    <w:rsid w:val="007D5BE2"/>
    <w:rsid w:val="007D6103"/>
    <w:rsid w:val="007D7A5E"/>
    <w:rsid w:val="007E0310"/>
    <w:rsid w:val="007E1466"/>
    <w:rsid w:val="007E17B0"/>
    <w:rsid w:val="007E3841"/>
    <w:rsid w:val="007E3B98"/>
    <w:rsid w:val="007E4BF9"/>
    <w:rsid w:val="007E4FA0"/>
    <w:rsid w:val="007E53BF"/>
    <w:rsid w:val="007F15F2"/>
    <w:rsid w:val="007F1B16"/>
    <w:rsid w:val="007F1BD8"/>
    <w:rsid w:val="007F2901"/>
    <w:rsid w:val="007F69C0"/>
    <w:rsid w:val="0080010D"/>
    <w:rsid w:val="008029B6"/>
    <w:rsid w:val="00804460"/>
    <w:rsid w:val="00804F76"/>
    <w:rsid w:val="00811129"/>
    <w:rsid w:val="0081126A"/>
    <w:rsid w:val="00811867"/>
    <w:rsid w:val="00811D7E"/>
    <w:rsid w:val="008131BF"/>
    <w:rsid w:val="008133D8"/>
    <w:rsid w:val="008133E3"/>
    <w:rsid w:val="00813F73"/>
    <w:rsid w:val="00814C5C"/>
    <w:rsid w:val="00814D68"/>
    <w:rsid w:val="00816516"/>
    <w:rsid w:val="008202CF"/>
    <w:rsid w:val="00820B2E"/>
    <w:rsid w:val="00821D2D"/>
    <w:rsid w:val="00826AFE"/>
    <w:rsid w:val="00832D69"/>
    <w:rsid w:val="00833B6B"/>
    <w:rsid w:val="008347D7"/>
    <w:rsid w:val="00835F81"/>
    <w:rsid w:val="00836A5B"/>
    <w:rsid w:val="00837624"/>
    <w:rsid w:val="008376E3"/>
    <w:rsid w:val="00842C56"/>
    <w:rsid w:val="00845073"/>
    <w:rsid w:val="008463FB"/>
    <w:rsid w:val="008522FD"/>
    <w:rsid w:val="008524EF"/>
    <w:rsid w:val="00856227"/>
    <w:rsid w:val="00856EE7"/>
    <w:rsid w:val="0086060B"/>
    <w:rsid w:val="008619C5"/>
    <w:rsid w:val="00861EFF"/>
    <w:rsid w:val="008628F5"/>
    <w:rsid w:val="00862B0B"/>
    <w:rsid w:val="00863020"/>
    <w:rsid w:val="0086331D"/>
    <w:rsid w:val="008702B2"/>
    <w:rsid w:val="00870480"/>
    <w:rsid w:val="00870EB3"/>
    <w:rsid w:val="00872875"/>
    <w:rsid w:val="00872D3E"/>
    <w:rsid w:val="00876B48"/>
    <w:rsid w:val="0088733E"/>
    <w:rsid w:val="0089105A"/>
    <w:rsid w:val="00891DD4"/>
    <w:rsid w:val="008948B3"/>
    <w:rsid w:val="00895507"/>
    <w:rsid w:val="0089727E"/>
    <w:rsid w:val="008A07EB"/>
    <w:rsid w:val="008A0F9C"/>
    <w:rsid w:val="008A2034"/>
    <w:rsid w:val="008A27B0"/>
    <w:rsid w:val="008A2E1E"/>
    <w:rsid w:val="008A31F1"/>
    <w:rsid w:val="008A449A"/>
    <w:rsid w:val="008A6AE9"/>
    <w:rsid w:val="008A71D2"/>
    <w:rsid w:val="008B1486"/>
    <w:rsid w:val="008B1A99"/>
    <w:rsid w:val="008B349F"/>
    <w:rsid w:val="008B3726"/>
    <w:rsid w:val="008B4C3F"/>
    <w:rsid w:val="008B519A"/>
    <w:rsid w:val="008B5C83"/>
    <w:rsid w:val="008B6984"/>
    <w:rsid w:val="008B738E"/>
    <w:rsid w:val="008C035F"/>
    <w:rsid w:val="008C1F44"/>
    <w:rsid w:val="008C231C"/>
    <w:rsid w:val="008C2FBB"/>
    <w:rsid w:val="008C5521"/>
    <w:rsid w:val="008C7003"/>
    <w:rsid w:val="008D1889"/>
    <w:rsid w:val="008D3105"/>
    <w:rsid w:val="008D41B6"/>
    <w:rsid w:val="008D57E9"/>
    <w:rsid w:val="008D66DE"/>
    <w:rsid w:val="008D7A73"/>
    <w:rsid w:val="008E0284"/>
    <w:rsid w:val="008E14EF"/>
    <w:rsid w:val="008E15D6"/>
    <w:rsid w:val="008E441D"/>
    <w:rsid w:val="008E46A8"/>
    <w:rsid w:val="008E4E16"/>
    <w:rsid w:val="008E4F36"/>
    <w:rsid w:val="008F20DB"/>
    <w:rsid w:val="008F5C55"/>
    <w:rsid w:val="008F72A9"/>
    <w:rsid w:val="009009EE"/>
    <w:rsid w:val="0090248B"/>
    <w:rsid w:val="009024BE"/>
    <w:rsid w:val="00905AE1"/>
    <w:rsid w:val="00906F27"/>
    <w:rsid w:val="0091018F"/>
    <w:rsid w:val="00911205"/>
    <w:rsid w:val="00912A3B"/>
    <w:rsid w:val="00913A6C"/>
    <w:rsid w:val="00914C78"/>
    <w:rsid w:val="00915278"/>
    <w:rsid w:val="00915584"/>
    <w:rsid w:val="00916D30"/>
    <w:rsid w:val="0092014C"/>
    <w:rsid w:val="00920366"/>
    <w:rsid w:val="00920B88"/>
    <w:rsid w:val="009211C0"/>
    <w:rsid w:val="00921B77"/>
    <w:rsid w:val="00922882"/>
    <w:rsid w:val="009263A1"/>
    <w:rsid w:val="009263BA"/>
    <w:rsid w:val="0092656F"/>
    <w:rsid w:val="0092777C"/>
    <w:rsid w:val="0093488C"/>
    <w:rsid w:val="0093635A"/>
    <w:rsid w:val="0093690B"/>
    <w:rsid w:val="009370AD"/>
    <w:rsid w:val="00937230"/>
    <w:rsid w:val="00940674"/>
    <w:rsid w:val="00943BF8"/>
    <w:rsid w:val="0094504B"/>
    <w:rsid w:val="00945854"/>
    <w:rsid w:val="0094721E"/>
    <w:rsid w:val="00952970"/>
    <w:rsid w:val="00953BD4"/>
    <w:rsid w:val="00956655"/>
    <w:rsid w:val="0095736E"/>
    <w:rsid w:val="00957610"/>
    <w:rsid w:val="0096001E"/>
    <w:rsid w:val="00961C5B"/>
    <w:rsid w:val="00973337"/>
    <w:rsid w:val="00973F65"/>
    <w:rsid w:val="00973F8B"/>
    <w:rsid w:val="00974899"/>
    <w:rsid w:val="00974A17"/>
    <w:rsid w:val="00975BC2"/>
    <w:rsid w:val="00976DA3"/>
    <w:rsid w:val="0098211F"/>
    <w:rsid w:val="0098224A"/>
    <w:rsid w:val="009845B2"/>
    <w:rsid w:val="0098541A"/>
    <w:rsid w:val="00986ABC"/>
    <w:rsid w:val="00986FDA"/>
    <w:rsid w:val="00991EAD"/>
    <w:rsid w:val="00992007"/>
    <w:rsid w:val="009A0E35"/>
    <w:rsid w:val="009A268A"/>
    <w:rsid w:val="009A5454"/>
    <w:rsid w:val="009A5823"/>
    <w:rsid w:val="009A69BF"/>
    <w:rsid w:val="009A7D78"/>
    <w:rsid w:val="009B06F5"/>
    <w:rsid w:val="009B30CE"/>
    <w:rsid w:val="009B4756"/>
    <w:rsid w:val="009B633E"/>
    <w:rsid w:val="009C27C1"/>
    <w:rsid w:val="009C54D7"/>
    <w:rsid w:val="009C6F4C"/>
    <w:rsid w:val="009C7F9D"/>
    <w:rsid w:val="009D1880"/>
    <w:rsid w:val="009D1A1A"/>
    <w:rsid w:val="009D243E"/>
    <w:rsid w:val="009D299D"/>
    <w:rsid w:val="009D39CB"/>
    <w:rsid w:val="009D56C1"/>
    <w:rsid w:val="009D719E"/>
    <w:rsid w:val="009D7639"/>
    <w:rsid w:val="009E2AE8"/>
    <w:rsid w:val="009E3A5E"/>
    <w:rsid w:val="009E4431"/>
    <w:rsid w:val="009E4F5F"/>
    <w:rsid w:val="009E6668"/>
    <w:rsid w:val="009E670E"/>
    <w:rsid w:val="009E6D91"/>
    <w:rsid w:val="009F1765"/>
    <w:rsid w:val="009F4A4D"/>
    <w:rsid w:val="009F56D7"/>
    <w:rsid w:val="00A02461"/>
    <w:rsid w:val="00A02AB9"/>
    <w:rsid w:val="00A044A7"/>
    <w:rsid w:val="00A05BBF"/>
    <w:rsid w:val="00A06C5A"/>
    <w:rsid w:val="00A06FD3"/>
    <w:rsid w:val="00A073C9"/>
    <w:rsid w:val="00A13B44"/>
    <w:rsid w:val="00A155CE"/>
    <w:rsid w:val="00A1624C"/>
    <w:rsid w:val="00A21322"/>
    <w:rsid w:val="00A22AF8"/>
    <w:rsid w:val="00A26A5D"/>
    <w:rsid w:val="00A32F82"/>
    <w:rsid w:val="00A3467C"/>
    <w:rsid w:val="00A34793"/>
    <w:rsid w:val="00A3613E"/>
    <w:rsid w:val="00A37FFD"/>
    <w:rsid w:val="00A455CE"/>
    <w:rsid w:val="00A50670"/>
    <w:rsid w:val="00A5070C"/>
    <w:rsid w:val="00A50827"/>
    <w:rsid w:val="00A51CB7"/>
    <w:rsid w:val="00A525CD"/>
    <w:rsid w:val="00A53862"/>
    <w:rsid w:val="00A55941"/>
    <w:rsid w:val="00A625AF"/>
    <w:rsid w:val="00A64E86"/>
    <w:rsid w:val="00A662AF"/>
    <w:rsid w:val="00A66D20"/>
    <w:rsid w:val="00A66F3E"/>
    <w:rsid w:val="00A67547"/>
    <w:rsid w:val="00A7162D"/>
    <w:rsid w:val="00A72064"/>
    <w:rsid w:val="00A7773F"/>
    <w:rsid w:val="00A81AD9"/>
    <w:rsid w:val="00A83DE7"/>
    <w:rsid w:val="00A85233"/>
    <w:rsid w:val="00A86555"/>
    <w:rsid w:val="00A9205D"/>
    <w:rsid w:val="00A92D9E"/>
    <w:rsid w:val="00A94682"/>
    <w:rsid w:val="00A952D2"/>
    <w:rsid w:val="00A97970"/>
    <w:rsid w:val="00A97D14"/>
    <w:rsid w:val="00AA0209"/>
    <w:rsid w:val="00AA07A9"/>
    <w:rsid w:val="00AA24A1"/>
    <w:rsid w:val="00AA26D2"/>
    <w:rsid w:val="00AA28D6"/>
    <w:rsid w:val="00AA37B8"/>
    <w:rsid w:val="00AA689B"/>
    <w:rsid w:val="00AA70DA"/>
    <w:rsid w:val="00AB3D86"/>
    <w:rsid w:val="00AB4158"/>
    <w:rsid w:val="00AB44D9"/>
    <w:rsid w:val="00AC0A4B"/>
    <w:rsid w:val="00AC1168"/>
    <w:rsid w:val="00AC179E"/>
    <w:rsid w:val="00AC30C2"/>
    <w:rsid w:val="00AC3CF5"/>
    <w:rsid w:val="00AC3D62"/>
    <w:rsid w:val="00AC6248"/>
    <w:rsid w:val="00AD0CFD"/>
    <w:rsid w:val="00AD13CB"/>
    <w:rsid w:val="00AD297C"/>
    <w:rsid w:val="00AD2E3E"/>
    <w:rsid w:val="00AD54DD"/>
    <w:rsid w:val="00AD7B4C"/>
    <w:rsid w:val="00AE1CD3"/>
    <w:rsid w:val="00AE4628"/>
    <w:rsid w:val="00AF0588"/>
    <w:rsid w:val="00AF0BE2"/>
    <w:rsid w:val="00AF13F9"/>
    <w:rsid w:val="00AF23C4"/>
    <w:rsid w:val="00AF4474"/>
    <w:rsid w:val="00AF6AA7"/>
    <w:rsid w:val="00B001EA"/>
    <w:rsid w:val="00B01809"/>
    <w:rsid w:val="00B02A5D"/>
    <w:rsid w:val="00B06C95"/>
    <w:rsid w:val="00B10B7C"/>
    <w:rsid w:val="00B13A48"/>
    <w:rsid w:val="00B1575F"/>
    <w:rsid w:val="00B22D34"/>
    <w:rsid w:val="00B253D1"/>
    <w:rsid w:val="00B25A85"/>
    <w:rsid w:val="00B26B83"/>
    <w:rsid w:val="00B2791B"/>
    <w:rsid w:val="00B303B3"/>
    <w:rsid w:val="00B31B4B"/>
    <w:rsid w:val="00B347A6"/>
    <w:rsid w:val="00B372F0"/>
    <w:rsid w:val="00B40A93"/>
    <w:rsid w:val="00B410B2"/>
    <w:rsid w:val="00B41251"/>
    <w:rsid w:val="00B423C8"/>
    <w:rsid w:val="00B426D9"/>
    <w:rsid w:val="00B43690"/>
    <w:rsid w:val="00B43E15"/>
    <w:rsid w:val="00B43FDA"/>
    <w:rsid w:val="00B45542"/>
    <w:rsid w:val="00B46451"/>
    <w:rsid w:val="00B46DFA"/>
    <w:rsid w:val="00B505FE"/>
    <w:rsid w:val="00B50CEB"/>
    <w:rsid w:val="00B52C77"/>
    <w:rsid w:val="00B5699D"/>
    <w:rsid w:val="00B57799"/>
    <w:rsid w:val="00B61FE1"/>
    <w:rsid w:val="00B63FBA"/>
    <w:rsid w:val="00B64207"/>
    <w:rsid w:val="00B66F76"/>
    <w:rsid w:val="00B670A5"/>
    <w:rsid w:val="00B676B6"/>
    <w:rsid w:val="00B71084"/>
    <w:rsid w:val="00B715F2"/>
    <w:rsid w:val="00B73265"/>
    <w:rsid w:val="00B73A61"/>
    <w:rsid w:val="00B73C3D"/>
    <w:rsid w:val="00B74F91"/>
    <w:rsid w:val="00B77FA9"/>
    <w:rsid w:val="00B8062B"/>
    <w:rsid w:val="00B816D2"/>
    <w:rsid w:val="00B81C38"/>
    <w:rsid w:val="00B81EF4"/>
    <w:rsid w:val="00B8307D"/>
    <w:rsid w:val="00B83D95"/>
    <w:rsid w:val="00B86984"/>
    <w:rsid w:val="00B907BC"/>
    <w:rsid w:val="00B90FC3"/>
    <w:rsid w:val="00B922C4"/>
    <w:rsid w:val="00B92EA6"/>
    <w:rsid w:val="00B96B9F"/>
    <w:rsid w:val="00BA05D8"/>
    <w:rsid w:val="00BA0E3F"/>
    <w:rsid w:val="00BA41A8"/>
    <w:rsid w:val="00BA7E0F"/>
    <w:rsid w:val="00BA7E77"/>
    <w:rsid w:val="00BB1C29"/>
    <w:rsid w:val="00BB200E"/>
    <w:rsid w:val="00BB293D"/>
    <w:rsid w:val="00BB390D"/>
    <w:rsid w:val="00BB3A6B"/>
    <w:rsid w:val="00BB6A82"/>
    <w:rsid w:val="00BB6EEB"/>
    <w:rsid w:val="00BB6F03"/>
    <w:rsid w:val="00BB7947"/>
    <w:rsid w:val="00BC1F3D"/>
    <w:rsid w:val="00BC3070"/>
    <w:rsid w:val="00BC3529"/>
    <w:rsid w:val="00BC3556"/>
    <w:rsid w:val="00BC3FB6"/>
    <w:rsid w:val="00BC45F2"/>
    <w:rsid w:val="00BC576A"/>
    <w:rsid w:val="00BC6D45"/>
    <w:rsid w:val="00BC750C"/>
    <w:rsid w:val="00BD2D75"/>
    <w:rsid w:val="00BD4EC4"/>
    <w:rsid w:val="00BD79CB"/>
    <w:rsid w:val="00BE04C4"/>
    <w:rsid w:val="00BE2450"/>
    <w:rsid w:val="00BE2CF4"/>
    <w:rsid w:val="00BE4731"/>
    <w:rsid w:val="00BE6B1D"/>
    <w:rsid w:val="00BE7C4B"/>
    <w:rsid w:val="00BF19D5"/>
    <w:rsid w:val="00BF2F09"/>
    <w:rsid w:val="00BF620C"/>
    <w:rsid w:val="00BF7C37"/>
    <w:rsid w:val="00C03582"/>
    <w:rsid w:val="00C05183"/>
    <w:rsid w:val="00C06218"/>
    <w:rsid w:val="00C13249"/>
    <w:rsid w:val="00C13AED"/>
    <w:rsid w:val="00C1479C"/>
    <w:rsid w:val="00C14D93"/>
    <w:rsid w:val="00C16A24"/>
    <w:rsid w:val="00C16FE0"/>
    <w:rsid w:val="00C175E7"/>
    <w:rsid w:val="00C20488"/>
    <w:rsid w:val="00C212C1"/>
    <w:rsid w:val="00C2138C"/>
    <w:rsid w:val="00C21683"/>
    <w:rsid w:val="00C23B02"/>
    <w:rsid w:val="00C241B2"/>
    <w:rsid w:val="00C248DA"/>
    <w:rsid w:val="00C31373"/>
    <w:rsid w:val="00C32486"/>
    <w:rsid w:val="00C32A93"/>
    <w:rsid w:val="00C32C3D"/>
    <w:rsid w:val="00C32F7A"/>
    <w:rsid w:val="00C35E12"/>
    <w:rsid w:val="00C35ECA"/>
    <w:rsid w:val="00C3783A"/>
    <w:rsid w:val="00C37B95"/>
    <w:rsid w:val="00C412B0"/>
    <w:rsid w:val="00C442DA"/>
    <w:rsid w:val="00C44D2C"/>
    <w:rsid w:val="00C45C2C"/>
    <w:rsid w:val="00C4620C"/>
    <w:rsid w:val="00C466E6"/>
    <w:rsid w:val="00C474A5"/>
    <w:rsid w:val="00C50F97"/>
    <w:rsid w:val="00C51F38"/>
    <w:rsid w:val="00C526CF"/>
    <w:rsid w:val="00C53014"/>
    <w:rsid w:val="00C53AB5"/>
    <w:rsid w:val="00C53BAF"/>
    <w:rsid w:val="00C5607E"/>
    <w:rsid w:val="00C60708"/>
    <w:rsid w:val="00C612A3"/>
    <w:rsid w:val="00C618C5"/>
    <w:rsid w:val="00C646CB"/>
    <w:rsid w:val="00C65043"/>
    <w:rsid w:val="00C650D7"/>
    <w:rsid w:val="00C65562"/>
    <w:rsid w:val="00C663B9"/>
    <w:rsid w:val="00C664D9"/>
    <w:rsid w:val="00C675D3"/>
    <w:rsid w:val="00C67D53"/>
    <w:rsid w:val="00C70345"/>
    <w:rsid w:val="00C704F1"/>
    <w:rsid w:val="00C705DA"/>
    <w:rsid w:val="00C74519"/>
    <w:rsid w:val="00C74734"/>
    <w:rsid w:val="00C74C5D"/>
    <w:rsid w:val="00C74FB9"/>
    <w:rsid w:val="00C7752D"/>
    <w:rsid w:val="00C77917"/>
    <w:rsid w:val="00C80FF6"/>
    <w:rsid w:val="00C81D24"/>
    <w:rsid w:val="00C84059"/>
    <w:rsid w:val="00C85EE6"/>
    <w:rsid w:val="00C868E1"/>
    <w:rsid w:val="00C86FD4"/>
    <w:rsid w:val="00C90665"/>
    <w:rsid w:val="00C911EB"/>
    <w:rsid w:val="00C93C08"/>
    <w:rsid w:val="00C94506"/>
    <w:rsid w:val="00C94599"/>
    <w:rsid w:val="00C945D3"/>
    <w:rsid w:val="00C95EA4"/>
    <w:rsid w:val="00C96084"/>
    <w:rsid w:val="00C96B9B"/>
    <w:rsid w:val="00CA0F31"/>
    <w:rsid w:val="00CA4654"/>
    <w:rsid w:val="00CA52A6"/>
    <w:rsid w:val="00CA53DA"/>
    <w:rsid w:val="00CA6F46"/>
    <w:rsid w:val="00CB1218"/>
    <w:rsid w:val="00CB2142"/>
    <w:rsid w:val="00CB253E"/>
    <w:rsid w:val="00CB2916"/>
    <w:rsid w:val="00CB44D3"/>
    <w:rsid w:val="00CB4C42"/>
    <w:rsid w:val="00CB650A"/>
    <w:rsid w:val="00CB6BB4"/>
    <w:rsid w:val="00CB6FCE"/>
    <w:rsid w:val="00CB7132"/>
    <w:rsid w:val="00CB75DA"/>
    <w:rsid w:val="00CC4033"/>
    <w:rsid w:val="00CC4B5C"/>
    <w:rsid w:val="00CC5166"/>
    <w:rsid w:val="00CC6351"/>
    <w:rsid w:val="00CC6B2B"/>
    <w:rsid w:val="00CD1240"/>
    <w:rsid w:val="00CD18A9"/>
    <w:rsid w:val="00CD1DD6"/>
    <w:rsid w:val="00CD246F"/>
    <w:rsid w:val="00CD2783"/>
    <w:rsid w:val="00CD339D"/>
    <w:rsid w:val="00CD3831"/>
    <w:rsid w:val="00CD45D7"/>
    <w:rsid w:val="00CD4EA5"/>
    <w:rsid w:val="00CD5CA9"/>
    <w:rsid w:val="00CD6305"/>
    <w:rsid w:val="00CD77BA"/>
    <w:rsid w:val="00CE328F"/>
    <w:rsid w:val="00CE35DA"/>
    <w:rsid w:val="00CE3621"/>
    <w:rsid w:val="00CE45BD"/>
    <w:rsid w:val="00CE6D45"/>
    <w:rsid w:val="00CF0961"/>
    <w:rsid w:val="00CF184A"/>
    <w:rsid w:val="00CF2CF7"/>
    <w:rsid w:val="00CF4927"/>
    <w:rsid w:val="00CF4930"/>
    <w:rsid w:val="00CF5379"/>
    <w:rsid w:val="00D05767"/>
    <w:rsid w:val="00D068E1"/>
    <w:rsid w:val="00D06AE9"/>
    <w:rsid w:val="00D07435"/>
    <w:rsid w:val="00D12B42"/>
    <w:rsid w:val="00D16B18"/>
    <w:rsid w:val="00D20044"/>
    <w:rsid w:val="00D23838"/>
    <w:rsid w:val="00D24788"/>
    <w:rsid w:val="00D26654"/>
    <w:rsid w:val="00D26A24"/>
    <w:rsid w:val="00D2798F"/>
    <w:rsid w:val="00D316F3"/>
    <w:rsid w:val="00D3356A"/>
    <w:rsid w:val="00D35B71"/>
    <w:rsid w:val="00D3679B"/>
    <w:rsid w:val="00D459E0"/>
    <w:rsid w:val="00D45B3F"/>
    <w:rsid w:val="00D4682F"/>
    <w:rsid w:val="00D4724B"/>
    <w:rsid w:val="00D50693"/>
    <w:rsid w:val="00D51B59"/>
    <w:rsid w:val="00D5226D"/>
    <w:rsid w:val="00D55179"/>
    <w:rsid w:val="00D55A55"/>
    <w:rsid w:val="00D56D3F"/>
    <w:rsid w:val="00D57749"/>
    <w:rsid w:val="00D61267"/>
    <w:rsid w:val="00D6400C"/>
    <w:rsid w:val="00D656D0"/>
    <w:rsid w:val="00D65D21"/>
    <w:rsid w:val="00D678FD"/>
    <w:rsid w:val="00D711E0"/>
    <w:rsid w:val="00D74186"/>
    <w:rsid w:val="00D74954"/>
    <w:rsid w:val="00D7644A"/>
    <w:rsid w:val="00D77C91"/>
    <w:rsid w:val="00D8068C"/>
    <w:rsid w:val="00D81B80"/>
    <w:rsid w:val="00D8562D"/>
    <w:rsid w:val="00D86652"/>
    <w:rsid w:val="00D879EF"/>
    <w:rsid w:val="00D909E4"/>
    <w:rsid w:val="00D91625"/>
    <w:rsid w:val="00D91E92"/>
    <w:rsid w:val="00D9282A"/>
    <w:rsid w:val="00D932A3"/>
    <w:rsid w:val="00D942EA"/>
    <w:rsid w:val="00DA0986"/>
    <w:rsid w:val="00DA0DEF"/>
    <w:rsid w:val="00DA177F"/>
    <w:rsid w:val="00DA1A03"/>
    <w:rsid w:val="00DA25FF"/>
    <w:rsid w:val="00DA4816"/>
    <w:rsid w:val="00DA68AE"/>
    <w:rsid w:val="00DB42DE"/>
    <w:rsid w:val="00DB48CC"/>
    <w:rsid w:val="00DB4ED4"/>
    <w:rsid w:val="00DB71EB"/>
    <w:rsid w:val="00DB73B4"/>
    <w:rsid w:val="00DC1538"/>
    <w:rsid w:val="00DC3669"/>
    <w:rsid w:val="00DC5223"/>
    <w:rsid w:val="00DC5BBA"/>
    <w:rsid w:val="00DD1B0E"/>
    <w:rsid w:val="00DD29D9"/>
    <w:rsid w:val="00DD3709"/>
    <w:rsid w:val="00DD7EC0"/>
    <w:rsid w:val="00DE136F"/>
    <w:rsid w:val="00DE284E"/>
    <w:rsid w:val="00DE561D"/>
    <w:rsid w:val="00DE680E"/>
    <w:rsid w:val="00DE7B19"/>
    <w:rsid w:val="00DF0C2D"/>
    <w:rsid w:val="00DF0E9C"/>
    <w:rsid w:val="00DF1664"/>
    <w:rsid w:val="00DF6C16"/>
    <w:rsid w:val="00DF6EB5"/>
    <w:rsid w:val="00E01F13"/>
    <w:rsid w:val="00E0342C"/>
    <w:rsid w:val="00E0574E"/>
    <w:rsid w:val="00E075D4"/>
    <w:rsid w:val="00E10AEA"/>
    <w:rsid w:val="00E12250"/>
    <w:rsid w:val="00E12BD8"/>
    <w:rsid w:val="00E13365"/>
    <w:rsid w:val="00E1447C"/>
    <w:rsid w:val="00E1574E"/>
    <w:rsid w:val="00E1734E"/>
    <w:rsid w:val="00E17981"/>
    <w:rsid w:val="00E2087D"/>
    <w:rsid w:val="00E21D4C"/>
    <w:rsid w:val="00E22C6D"/>
    <w:rsid w:val="00E2397D"/>
    <w:rsid w:val="00E26751"/>
    <w:rsid w:val="00E3218F"/>
    <w:rsid w:val="00E33ADB"/>
    <w:rsid w:val="00E40DAB"/>
    <w:rsid w:val="00E428DB"/>
    <w:rsid w:val="00E436F2"/>
    <w:rsid w:val="00E43BE8"/>
    <w:rsid w:val="00E46E92"/>
    <w:rsid w:val="00E475D8"/>
    <w:rsid w:val="00E51E96"/>
    <w:rsid w:val="00E5346E"/>
    <w:rsid w:val="00E53B82"/>
    <w:rsid w:val="00E55A2A"/>
    <w:rsid w:val="00E56AD9"/>
    <w:rsid w:val="00E617F5"/>
    <w:rsid w:val="00E62953"/>
    <w:rsid w:val="00E63C16"/>
    <w:rsid w:val="00E649DA"/>
    <w:rsid w:val="00E66ACC"/>
    <w:rsid w:val="00E66BD5"/>
    <w:rsid w:val="00E701B3"/>
    <w:rsid w:val="00E71B7E"/>
    <w:rsid w:val="00E72AF4"/>
    <w:rsid w:val="00E74E02"/>
    <w:rsid w:val="00E74EDD"/>
    <w:rsid w:val="00E75211"/>
    <w:rsid w:val="00E76B2C"/>
    <w:rsid w:val="00E826B8"/>
    <w:rsid w:val="00E82E9C"/>
    <w:rsid w:val="00E83A1E"/>
    <w:rsid w:val="00E85993"/>
    <w:rsid w:val="00E85A81"/>
    <w:rsid w:val="00E85EF1"/>
    <w:rsid w:val="00E86118"/>
    <w:rsid w:val="00E87BD2"/>
    <w:rsid w:val="00E90E4E"/>
    <w:rsid w:val="00E93073"/>
    <w:rsid w:val="00E94786"/>
    <w:rsid w:val="00E95F74"/>
    <w:rsid w:val="00E970CC"/>
    <w:rsid w:val="00EA2B3C"/>
    <w:rsid w:val="00EA399D"/>
    <w:rsid w:val="00EA4843"/>
    <w:rsid w:val="00EA542D"/>
    <w:rsid w:val="00EA6535"/>
    <w:rsid w:val="00EA6A42"/>
    <w:rsid w:val="00EB013B"/>
    <w:rsid w:val="00EB20A5"/>
    <w:rsid w:val="00EB2413"/>
    <w:rsid w:val="00EB419B"/>
    <w:rsid w:val="00EB5D2B"/>
    <w:rsid w:val="00ED04C1"/>
    <w:rsid w:val="00ED0532"/>
    <w:rsid w:val="00ED170F"/>
    <w:rsid w:val="00ED3109"/>
    <w:rsid w:val="00ED33E0"/>
    <w:rsid w:val="00ED57B7"/>
    <w:rsid w:val="00ED7515"/>
    <w:rsid w:val="00EE2472"/>
    <w:rsid w:val="00EE3CCC"/>
    <w:rsid w:val="00EE641E"/>
    <w:rsid w:val="00EE6BF3"/>
    <w:rsid w:val="00EE6C45"/>
    <w:rsid w:val="00EE733A"/>
    <w:rsid w:val="00EE78CD"/>
    <w:rsid w:val="00EF45CD"/>
    <w:rsid w:val="00EF4BEF"/>
    <w:rsid w:val="00EF6159"/>
    <w:rsid w:val="00EF7621"/>
    <w:rsid w:val="00F015EF"/>
    <w:rsid w:val="00F024AD"/>
    <w:rsid w:val="00F0621F"/>
    <w:rsid w:val="00F07825"/>
    <w:rsid w:val="00F10984"/>
    <w:rsid w:val="00F140DC"/>
    <w:rsid w:val="00F14FAC"/>
    <w:rsid w:val="00F15BFE"/>
    <w:rsid w:val="00F233B9"/>
    <w:rsid w:val="00F251EA"/>
    <w:rsid w:val="00F30141"/>
    <w:rsid w:val="00F31018"/>
    <w:rsid w:val="00F31AFF"/>
    <w:rsid w:val="00F33E01"/>
    <w:rsid w:val="00F3490B"/>
    <w:rsid w:val="00F361FB"/>
    <w:rsid w:val="00F40C9B"/>
    <w:rsid w:val="00F41E1E"/>
    <w:rsid w:val="00F44230"/>
    <w:rsid w:val="00F44FAC"/>
    <w:rsid w:val="00F45DA0"/>
    <w:rsid w:val="00F46FCE"/>
    <w:rsid w:val="00F47D20"/>
    <w:rsid w:val="00F50373"/>
    <w:rsid w:val="00F50427"/>
    <w:rsid w:val="00F527F2"/>
    <w:rsid w:val="00F52905"/>
    <w:rsid w:val="00F5346B"/>
    <w:rsid w:val="00F537E7"/>
    <w:rsid w:val="00F546F7"/>
    <w:rsid w:val="00F5711B"/>
    <w:rsid w:val="00F5750F"/>
    <w:rsid w:val="00F6181B"/>
    <w:rsid w:val="00F641F1"/>
    <w:rsid w:val="00F64683"/>
    <w:rsid w:val="00F65AA1"/>
    <w:rsid w:val="00F67EDE"/>
    <w:rsid w:val="00F7656D"/>
    <w:rsid w:val="00F7745E"/>
    <w:rsid w:val="00F80E9C"/>
    <w:rsid w:val="00F903E3"/>
    <w:rsid w:val="00F92EE6"/>
    <w:rsid w:val="00F94ED1"/>
    <w:rsid w:val="00F95963"/>
    <w:rsid w:val="00F95A46"/>
    <w:rsid w:val="00F95DFC"/>
    <w:rsid w:val="00F96295"/>
    <w:rsid w:val="00F97FC8"/>
    <w:rsid w:val="00FA71CA"/>
    <w:rsid w:val="00FA7AC5"/>
    <w:rsid w:val="00FB06A8"/>
    <w:rsid w:val="00FB0DBD"/>
    <w:rsid w:val="00FB26CA"/>
    <w:rsid w:val="00FB375B"/>
    <w:rsid w:val="00FB484B"/>
    <w:rsid w:val="00FB4D09"/>
    <w:rsid w:val="00FB50B7"/>
    <w:rsid w:val="00FB5355"/>
    <w:rsid w:val="00FC03BD"/>
    <w:rsid w:val="00FC1D44"/>
    <w:rsid w:val="00FC4098"/>
    <w:rsid w:val="00FC49EB"/>
    <w:rsid w:val="00FD0414"/>
    <w:rsid w:val="00FD13EE"/>
    <w:rsid w:val="00FD1C29"/>
    <w:rsid w:val="00FD3426"/>
    <w:rsid w:val="00FD3C72"/>
    <w:rsid w:val="00FD7C80"/>
    <w:rsid w:val="00FE07DE"/>
    <w:rsid w:val="00FE12B7"/>
    <w:rsid w:val="00FE1929"/>
    <w:rsid w:val="00FE3373"/>
    <w:rsid w:val="00FE4BED"/>
    <w:rsid w:val="00FE65A3"/>
    <w:rsid w:val="00FE6C26"/>
    <w:rsid w:val="00FE75A0"/>
    <w:rsid w:val="00FF0821"/>
    <w:rsid w:val="00FF21E0"/>
    <w:rsid w:val="00FF3EEF"/>
    <w:rsid w:val="00FF51C2"/>
    <w:rsid w:val="00FF57CB"/>
    <w:rsid w:val="00FF6043"/>
    <w:rsid w:val="00FF6610"/>
    <w:rsid w:val="00FF6DE4"/>
    <w:rsid w:val="00FF7632"/>
    <w:rsid w:val="00FF7B7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0A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2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823"/>
    <w:pPr>
      <w:ind w:left="720"/>
      <w:contextualSpacing/>
    </w:pPr>
  </w:style>
  <w:style w:type="paragraph" w:styleId="BalloonText">
    <w:name w:val="Balloon Text"/>
    <w:basedOn w:val="Normal"/>
    <w:link w:val="BalloonTextChar"/>
    <w:uiPriority w:val="99"/>
    <w:semiHidden/>
    <w:unhideWhenUsed/>
    <w:rsid w:val="009D1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880"/>
    <w:rPr>
      <w:rFonts w:ascii="Tahoma" w:hAnsi="Tahoma" w:cs="Tahoma"/>
      <w:sz w:val="16"/>
      <w:szCs w:val="16"/>
    </w:rPr>
  </w:style>
  <w:style w:type="paragraph" w:styleId="EndnoteText">
    <w:name w:val="endnote text"/>
    <w:basedOn w:val="Normal"/>
    <w:link w:val="EndnoteTextChar"/>
    <w:uiPriority w:val="99"/>
    <w:semiHidden/>
    <w:unhideWhenUsed/>
    <w:rsid w:val="00CF53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F5379"/>
    <w:rPr>
      <w:sz w:val="20"/>
      <w:szCs w:val="20"/>
    </w:rPr>
  </w:style>
  <w:style w:type="character" w:styleId="EndnoteReference">
    <w:name w:val="endnote reference"/>
    <w:basedOn w:val="DefaultParagraphFont"/>
    <w:uiPriority w:val="99"/>
    <w:semiHidden/>
    <w:unhideWhenUsed/>
    <w:rsid w:val="00CF5379"/>
    <w:rPr>
      <w:vertAlign w:val="superscript"/>
    </w:rPr>
  </w:style>
  <w:style w:type="paragraph" w:customStyle="1" w:styleId="References">
    <w:name w:val="References"/>
    <w:basedOn w:val="Normal"/>
    <w:rsid w:val="00CF5379"/>
    <w:pPr>
      <w:spacing w:after="0" w:line="240" w:lineRule="auto"/>
      <w:jc w:val="both"/>
    </w:pPr>
    <w:rPr>
      <w:rFonts w:ascii="Times New Roman" w:eastAsia="Times New Roman" w:hAnsi="Times New Roman" w:cs="Times New Roman"/>
      <w:sz w:val="18"/>
      <w:szCs w:val="18"/>
      <w:lang w:val="en-US" w:eastAsia="en-US"/>
    </w:rPr>
  </w:style>
  <w:style w:type="table" w:styleId="TableGrid">
    <w:name w:val="Table Grid"/>
    <w:basedOn w:val="TableNormal"/>
    <w:uiPriority w:val="59"/>
    <w:rsid w:val="00202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282A"/>
    <w:rPr>
      <w:sz w:val="16"/>
      <w:szCs w:val="16"/>
    </w:rPr>
  </w:style>
  <w:style w:type="paragraph" w:styleId="CommentText">
    <w:name w:val="annotation text"/>
    <w:basedOn w:val="Normal"/>
    <w:link w:val="CommentTextChar"/>
    <w:uiPriority w:val="99"/>
    <w:semiHidden/>
    <w:unhideWhenUsed/>
    <w:rsid w:val="00D9282A"/>
    <w:pPr>
      <w:spacing w:line="240" w:lineRule="auto"/>
    </w:pPr>
    <w:rPr>
      <w:rFonts w:ascii="Lucida Sans" w:eastAsia="Times New Roman" w:hAnsi="Lucida Sans" w:cs="Times New Roman"/>
      <w:sz w:val="20"/>
      <w:szCs w:val="20"/>
      <w:lang w:eastAsia="en-US"/>
    </w:rPr>
  </w:style>
  <w:style w:type="character" w:customStyle="1" w:styleId="CommentTextChar">
    <w:name w:val="Comment Text Char"/>
    <w:basedOn w:val="DefaultParagraphFont"/>
    <w:link w:val="CommentText"/>
    <w:uiPriority w:val="99"/>
    <w:semiHidden/>
    <w:rsid w:val="00D9282A"/>
    <w:rPr>
      <w:rFonts w:ascii="Lucida Sans" w:eastAsia="Times New Roman" w:hAnsi="Lucida Sans" w:cs="Times New Roman"/>
      <w:sz w:val="20"/>
      <w:szCs w:val="20"/>
      <w:lang w:eastAsia="en-US"/>
    </w:rPr>
  </w:style>
  <w:style w:type="character" w:styleId="Hyperlink">
    <w:name w:val="Hyperlink"/>
    <w:basedOn w:val="DefaultParagraphFont"/>
    <w:uiPriority w:val="99"/>
    <w:unhideWhenUsed/>
    <w:rsid w:val="00592063"/>
    <w:rPr>
      <w:color w:val="0000FF" w:themeColor="hyperlink"/>
      <w:u w:val="single"/>
    </w:rPr>
  </w:style>
  <w:style w:type="character" w:styleId="FollowedHyperlink">
    <w:name w:val="FollowedHyperlink"/>
    <w:basedOn w:val="DefaultParagraphFont"/>
    <w:uiPriority w:val="99"/>
    <w:semiHidden/>
    <w:unhideWhenUsed/>
    <w:rsid w:val="00297897"/>
    <w:rPr>
      <w:color w:val="800080" w:themeColor="followedHyperlink"/>
      <w:u w:val="single"/>
    </w:rPr>
  </w:style>
  <w:style w:type="paragraph" w:styleId="NormalWeb">
    <w:name w:val="Normal (Web)"/>
    <w:basedOn w:val="Normal"/>
    <w:uiPriority w:val="99"/>
    <w:unhideWhenUsed/>
    <w:rsid w:val="00C442DA"/>
    <w:pPr>
      <w:spacing w:before="100" w:beforeAutospacing="1" w:after="100" w:afterAutospacing="1" w:line="240" w:lineRule="auto"/>
    </w:pPr>
    <w:rPr>
      <w:rFonts w:ascii="Times New Roman" w:hAnsi="Times New Roman" w:cs="Times New Roman"/>
      <w:sz w:val="24"/>
      <w:szCs w:val="24"/>
      <w:lang w:eastAsia="en-GB"/>
    </w:rPr>
  </w:style>
  <w:style w:type="paragraph" w:styleId="Caption">
    <w:name w:val="caption"/>
    <w:basedOn w:val="Normal"/>
    <w:next w:val="Normal"/>
    <w:uiPriority w:val="35"/>
    <w:unhideWhenUsed/>
    <w:qFormat/>
    <w:rsid w:val="00C32A93"/>
    <w:pPr>
      <w:spacing w:line="240" w:lineRule="auto"/>
    </w:pPr>
    <w:rPr>
      <w:i/>
      <w:iCs/>
      <w:color w:val="1F497D" w:themeColor="text2"/>
      <w:sz w:val="18"/>
      <w:szCs w:val="18"/>
    </w:rPr>
  </w:style>
  <w:style w:type="paragraph" w:styleId="Header">
    <w:name w:val="header"/>
    <w:basedOn w:val="Normal"/>
    <w:link w:val="HeaderChar"/>
    <w:uiPriority w:val="99"/>
    <w:unhideWhenUsed/>
    <w:rsid w:val="00CD18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8A9"/>
  </w:style>
  <w:style w:type="paragraph" w:styleId="Footer">
    <w:name w:val="footer"/>
    <w:basedOn w:val="Normal"/>
    <w:link w:val="FooterChar"/>
    <w:uiPriority w:val="99"/>
    <w:unhideWhenUsed/>
    <w:rsid w:val="00CD18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8A9"/>
  </w:style>
  <w:style w:type="paragraph" w:styleId="CommentSubject">
    <w:name w:val="annotation subject"/>
    <w:basedOn w:val="CommentText"/>
    <w:next w:val="CommentText"/>
    <w:link w:val="CommentSubjectChar"/>
    <w:uiPriority w:val="99"/>
    <w:semiHidden/>
    <w:unhideWhenUsed/>
    <w:rsid w:val="00345875"/>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345875"/>
    <w:rPr>
      <w:rFonts w:ascii="Lucida Sans" w:eastAsia="Times New Roman" w:hAnsi="Lucida Sans" w:cs="Times New Roman"/>
      <w:b/>
      <w:bCs/>
      <w:sz w:val="20"/>
      <w:szCs w:val="20"/>
      <w:lang w:eastAsia="en-US"/>
    </w:rPr>
  </w:style>
  <w:style w:type="paragraph" w:customStyle="1" w:styleId="Default">
    <w:name w:val="Default"/>
    <w:rsid w:val="00C0518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size-large1">
    <w:name w:val="a-size-large1"/>
    <w:basedOn w:val="DefaultParagraphFont"/>
    <w:rsid w:val="00862B0B"/>
    <w:rPr>
      <w:rFonts w:ascii="Arial" w:hAnsi="Arial" w:cs="Arial" w:hint="default"/>
    </w:rPr>
  </w:style>
  <w:style w:type="character" w:styleId="HTMLCite">
    <w:name w:val="HTML Cite"/>
    <w:basedOn w:val="DefaultParagraphFont"/>
    <w:uiPriority w:val="99"/>
    <w:semiHidden/>
    <w:unhideWhenUsed/>
    <w:rsid w:val="00324CB3"/>
    <w:rPr>
      <w:i/>
      <w:iCs/>
    </w:rPr>
  </w:style>
  <w:style w:type="character" w:customStyle="1" w:styleId="citationyear1">
    <w:name w:val="citation_year1"/>
    <w:basedOn w:val="DefaultParagraphFont"/>
    <w:rsid w:val="00324CB3"/>
    <w:rPr>
      <w:b/>
      <w:bCs/>
    </w:rPr>
  </w:style>
  <w:style w:type="character" w:customStyle="1" w:styleId="citationvolume1">
    <w:name w:val="citation_volume1"/>
    <w:basedOn w:val="DefaultParagraphFont"/>
    <w:rsid w:val="00324CB3"/>
    <w:rPr>
      <w:i/>
      <w:iCs/>
    </w:rPr>
  </w:style>
  <w:style w:type="paragraph" w:styleId="Revision">
    <w:name w:val="Revision"/>
    <w:hidden/>
    <w:uiPriority w:val="99"/>
    <w:semiHidden/>
    <w:rsid w:val="0024352F"/>
    <w:pPr>
      <w:spacing w:after="0" w:line="240" w:lineRule="auto"/>
    </w:pPr>
  </w:style>
  <w:style w:type="character" w:customStyle="1" w:styleId="name">
    <w:name w:val="name"/>
    <w:basedOn w:val="DefaultParagraphFont"/>
    <w:rsid w:val="00C868E1"/>
  </w:style>
  <w:style w:type="character" w:customStyle="1" w:styleId="xref-sep">
    <w:name w:val="xref-sep"/>
    <w:basedOn w:val="DefaultParagraphFont"/>
    <w:rsid w:val="00C868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196246">
      <w:bodyDiv w:val="1"/>
      <w:marLeft w:val="0"/>
      <w:marRight w:val="0"/>
      <w:marTop w:val="0"/>
      <w:marBottom w:val="0"/>
      <w:divBdr>
        <w:top w:val="none" w:sz="0" w:space="0" w:color="auto"/>
        <w:left w:val="none" w:sz="0" w:space="0" w:color="auto"/>
        <w:bottom w:val="none" w:sz="0" w:space="0" w:color="auto"/>
        <w:right w:val="none" w:sz="0" w:space="0" w:color="auto"/>
      </w:divBdr>
      <w:divsChild>
        <w:div w:id="1830443827">
          <w:marLeft w:val="0"/>
          <w:marRight w:val="0"/>
          <w:marTop w:val="0"/>
          <w:marBottom w:val="0"/>
          <w:divBdr>
            <w:top w:val="none" w:sz="0" w:space="0" w:color="auto"/>
            <w:left w:val="none" w:sz="0" w:space="0" w:color="auto"/>
            <w:bottom w:val="none" w:sz="0" w:space="0" w:color="auto"/>
            <w:right w:val="none" w:sz="0" w:space="0" w:color="auto"/>
          </w:divBdr>
          <w:divsChild>
            <w:div w:id="1983853048">
              <w:marLeft w:val="0"/>
              <w:marRight w:val="0"/>
              <w:marTop w:val="0"/>
              <w:marBottom w:val="0"/>
              <w:divBdr>
                <w:top w:val="none" w:sz="0" w:space="0" w:color="auto"/>
                <w:left w:val="none" w:sz="0" w:space="0" w:color="auto"/>
                <w:bottom w:val="none" w:sz="0" w:space="0" w:color="auto"/>
                <w:right w:val="none" w:sz="0" w:space="0" w:color="auto"/>
              </w:divBdr>
              <w:divsChild>
                <w:div w:id="1198396608">
                  <w:marLeft w:val="0"/>
                  <w:marRight w:val="0"/>
                  <w:marTop w:val="0"/>
                  <w:marBottom w:val="0"/>
                  <w:divBdr>
                    <w:top w:val="none" w:sz="0" w:space="0" w:color="auto"/>
                    <w:left w:val="none" w:sz="0" w:space="0" w:color="auto"/>
                    <w:bottom w:val="none" w:sz="0" w:space="0" w:color="auto"/>
                    <w:right w:val="none" w:sz="0" w:space="0" w:color="auto"/>
                  </w:divBdr>
                  <w:divsChild>
                    <w:div w:id="1324965291">
                      <w:marLeft w:val="0"/>
                      <w:marRight w:val="0"/>
                      <w:marTop w:val="0"/>
                      <w:marBottom w:val="0"/>
                      <w:divBdr>
                        <w:top w:val="none" w:sz="0" w:space="0" w:color="auto"/>
                        <w:left w:val="none" w:sz="0" w:space="0" w:color="auto"/>
                        <w:bottom w:val="none" w:sz="0" w:space="0" w:color="auto"/>
                        <w:right w:val="none" w:sz="0" w:space="0" w:color="auto"/>
                      </w:divBdr>
                      <w:divsChild>
                        <w:div w:id="159897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072572">
      <w:bodyDiv w:val="1"/>
      <w:marLeft w:val="0"/>
      <w:marRight w:val="0"/>
      <w:marTop w:val="0"/>
      <w:marBottom w:val="0"/>
      <w:divBdr>
        <w:top w:val="none" w:sz="0" w:space="0" w:color="auto"/>
        <w:left w:val="none" w:sz="0" w:space="0" w:color="auto"/>
        <w:bottom w:val="none" w:sz="0" w:space="0" w:color="auto"/>
        <w:right w:val="none" w:sz="0" w:space="0" w:color="auto"/>
      </w:divBdr>
      <w:divsChild>
        <w:div w:id="136382329">
          <w:marLeft w:val="0"/>
          <w:marRight w:val="0"/>
          <w:marTop w:val="0"/>
          <w:marBottom w:val="0"/>
          <w:divBdr>
            <w:top w:val="none" w:sz="0" w:space="0" w:color="auto"/>
            <w:left w:val="none" w:sz="0" w:space="0" w:color="auto"/>
            <w:bottom w:val="none" w:sz="0" w:space="0" w:color="auto"/>
            <w:right w:val="none" w:sz="0" w:space="0" w:color="auto"/>
          </w:divBdr>
          <w:divsChild>
            <w:div w:id="301204333">
              <w:marLeft w:val="0"/>
              <w:marRight w:val="0"/>
              <w:marTop w:val="0"/>
              <w:marBottom w:val="0"/>
              <w:divBdr>
                <w:top w:val="none" w:sz="0" w:space="0" w:color="auto"/>
                <w:left w:val="none" w:sz="0" w:space="0" w:color="auto"/>
                <w:bottom w:val="none" w:sz="0" w:space="0" w:color="auto"/>
                <w:right w:val="none" w:sz="0" w:space="0" w:color="auto"/>
              </w:divBdr>
              <w:divsChild>
                <w:div w:id="1447120937">
                  <w:marLeft w:val="0"/>
                  <w:marRight w:val="0"/>
                  <w:marTop w:val="0"/>
                  <w:marBottom w:val="0"/>
                  <w:divBdr>
                    <w:top w:val="none" w:sz="0" w:space="0" w:color="auto"/>
                    <w:left w:val="none" w:sz="0" w:space="0" w:color="auto"/>
                    <w:bottom w:val="none" w:sz="0" w:space="0" w:color="auto"/>
                    <w:right w:val="none" w:sz="0" w:space="0" w:color="auto"/>
                  </w:divBdr>
                  <w:divsChild>
                    <w:div w:id="737552407">
                      <w:marLeft w:val="0"/>
                      <w:marRight w:val="0"/>
                      <w:marTop w:val="0"/>
                      <w:marBottom w:val="0"/>
                      <w:divBdr>
                        <w:top w:val="none" w:sz="0" w:space="0" w:color="auto"/>
                        <w:left w:val="none" w:sz="0" w:space="0" w:color="auto"/>
                        <w:bottom w:val="none" w:sz="0" w:space="0" w:color="auto"/>
                        <w:right w:val="none" w:sz="0" w:space="0" w:color="auto"/>
                      </w:divBdr>
                      <w:divsChild>
                        <w:div w:id="1606690492">
                          <w:marLeft w:val="0"/>
                          <w:marRight w:val="0"/>
                          <w:marTop w:val="0"/>
                          <w:marBottom w:val="0"/>
                          <w:divBdr>
                            <w:top w:val="none" w:sz="0" w:space="0" w:color="auto"/>
                            <w:left w:val="none" w:sz="0" w:space="0" w:color="auto"/>
                            <w:bottom w:val="none" w:sz="0" w:space="0" w:color="auto"/>
                            <w:right w:val="none" w:sz="0" w:space="0" w:color="auto"/>
                          </w:divBdr>
                          <w:divsChild>
                            <w:div w:id="270405295">
                              <w:marLeft w:val="0"/>
                              <w:marRight w:val="0"/>
                              <w:marTop w:val="0"/>
                              <w:marBottom w:val="0"/>
                              <w:divBdr>
                                <w:top w:val="none" w:sz="0" w:space="0" w:color="auto"/>
                                <w:left w:val="none" w:sz="0" w:space="0" w:color="auto"/>
                                <w:bottom w:val="none" w:sz="0" w:space="0" w:color="auto"/>
                                <w:right w:val="none" w:sz="0" w:space="0" w:color="auto"/>
                              </w:divBdr>
                              <w:divsChild>
                                <w:div w:id="1079712481">
                                  <w:marLeft w:val="0"/>
                                  <w:marRight w:val="0"/>
                                  <w:marTop w:val="0"/>
                                  <w:marBottom w:val="0"/>
                                  <w:divBdr>
                                    <w:top w:val="none" w:sz="0" w:space="0" w:color="auto"/>
                                    <w:left w:val="none" w:sz="0" w:space="0" w:color="auto"/>
                                    <w:bottom w:val="none" w:sz="0" w:space="0" w:color="auto"/>
                                    <w:right w:val="none" w:sz="0" w:space="0" w:color="auto"/>
                                  </w:divBdr>
                                  <w:divsChild>
                                    <w:div w:id="1610433501">
                                      <w:marLeft w:val="0"/>
                                      <w:marRight w:val="0"/>
                                      <w:marTop w:val="0"/>
                                      <w:marBottom w:val="0"/>
                                      <w:divBdr>
                                        <w:top w:val="none" w:sz="0" w:space="0" w:color="auto"/>
                                        <w:left w:val="none" w:sz="0" w:space="0" w:color="auto"/>
                                        <w:bottom w:val="none" w:sz="0" w:space="0" w:color="auto"/>
                                        <w:right w:val="none" w:sz="0" w:space="0" w:color="auto"/>
                                      </w:divBdr>
                                      <w:divsChild>
                                        <w:div w:id="1469279958">
                                          <w:marLeft w:val="0"/>
                                          <w:marRight w:val="0"/>
                                          <w:marTop w:val="0"/>
                                          <w:marBottom w:val="0"/>
                                          <w:divBdr>
                                            <w:top w:val="none" w:sz="0" w:space="0" w:color="auto"/>
                                            <w:left w:val="none" w:sz="0" w:space="0" w:color="auto"/>
                                            <w:bottom w:val="none" w:sz="0" w:space="0" w:color="auto"/>
                                            <w:right w:val="none" w:sz="0" w:space="0" w:color="auto"/>
                                          </w:divBdr>
                                          <w:divsChild>
                                            <w:div w:id="1031759059">
                                              <w:marLeft w:val="0"/>
                                              <w:marRight w:val="0"/>
                                              <w:marTop w:val="0"/>
                                              <w:marBottom w:val="0"/>
                                              <w:divBdr>
                                                <w:top w:val="none" w:sz="0" w:space="0" w:color="auto"/>
                                                <w:left w:val="none" w:sz="0" w:space="0" w:color="auto"/>
                                                <w:bottom w:val="none" w:sz="0" w:space="0" w:color="auto"/>
                                                <w:right w:val="none" w:sz="0" w:space="0" w:color="auto"/>
                                              </w:divBdr>
                                              <w:divsChild>
                                                <w:div w:id="1083914614">
                                                  <w:marLeft w:val="0"/>
                                                  <w:marRight w:val="0"/>
                                                  <w:marTop w:val="0"/>
                                                  <w:marBottom w:val="0"/>
                                                  <w:divBdr>
                                                    <w:top w:val="none" w:sz="0" w:space="0" w:color="auto"/>
                                                    <w:left w:val="none" w:sz="0" w:space="0" w:color="auto"/>
                                                    <w:bottom w:val="none" w:sz="0" w:space="0" w:color="auto"/>
                                                    <w:right w:val="none" w:sz="0" w:space="0" w:color="auto"/>
                                                  </w:divBdr>
                                                  <w:divsChild>
                                                    <w:div w:id="1212493989">
                                                      <w:marLeft w:val="0"/>
                                                      <w:marRight w:val="0"/>
                                                      <w:marTop w:val="0"/>
                                                      <w:marBottom w:val="0"/>
                                                      <w:divBdr>
                                                        <w:top w:val="none" w:sz="0" w:space="0" w:color="auto"/>
                                                        <w:left w:val="none" w:sz="0" w:space="0" w:color="auto"/>
                                                        <w:bottom w:val="none" w:sz="0" w:space="0" w:color="auto"/>
                                                        <w:right w:val="none" w:sz="0" w:space="0" w:color="auto"/>
                                                      </w:divBdr>
                                                      <w:divsChild>
                                                        <w:div w:id="741804054">
                                                          <w:marLeft w:val="0"/>
                                                          <w:marRight w:val="0"/>
                                                          <w:marTop w:val="0"/>
                                                          <w:marBottom w:val="0"/>
                                                          <w:divBdr>
                                                            <w:top w:val="none" w:sz="0" w:space="0" w:color="auto"/>
                                                            <w:left w:val="none" w:sz="0" w:space="0" w:color="auto"/>
                                                            <w:bottom w:val="none" w:sz="0" w:space="0" w:color="auto"/>
                                                            <w:right w:val="none" w:sz="0" w:space="0" w:color="auto"/>
                                                          </w:divBdr>
                                                          <w:divsChild>
                                                            <w:div w:id="1855222903">
                                                              <w:marLeft w:val="0"/>
                                                              <w:marRight w:val="0"/>
                                                              <w:marTop w:val="0"/>
                                                              <w:marBottom w:val="0"/>
                                                              <w:divBdr>
                                                                <w:top w:val="none" w:sz="0" w:space="0" w:color="auto"/>
                                                                <w:left w:val="none" w:sz="0" w:space="0" w:color="auto"/>
                                                                <w:bottom w:val="none" w:sz="0" w:space="0" w:color="auto"/>
                                                                <w:right w:val="none" w:sz="0" w:space="0" w:color="auto"/>
                                                              </w:divBdr>
                                                              <w:divsChild>
                                                                <w:div w:id="1545487872">
                                                                  <w:marLeft w:val="0"/>
                                                                  <w:marRight w:val="0"/>
                                                                  <w:marTop w:val="0"/>
                                                                  <w:marBottom w:val="0"/>
                                                                  <w:divBdr>
                                                                    <w:top w:val="none" w:sz="0" w:space="0" w:color="auto"/>
                                                                    <w:left w:val="none" w:sz="0" w:space="0" w:color="auto"/>
                                                                    <w:bottom w:val="none" w:sz="0" w:space="0" w:color="auto"/>
                                                                    <w:right w:val="none" w:sz="0" w:space="0" w:color="auto"/>
                                                                  </w:divBdr>
                                                                </w:div>
                                                                <w:div w:id="1317144143">
                                                                  <w:marLeft w:val="0"/>
                                                                  <w:marRight w:val="0"/>
                                                                  <w:marTop w:val="0"/>
                                                                  <w:marBottom w:val="0"/>
                                                                  <w:divBdr>
                                                                    <w:top w:val="none" w:sz="0" w:space="0" w:color="auto"/>
                                                                    <w:left w:val="none" w:sz="0" w:space="0" w:color="auto"/>
                                                                    <w:bottom w:val="none" w:sz="0" w:space="0" w:color="auto"/>
                                                                    <w:right w:val="none" w:sz="0" w:space="0" w:color="auto"/>
                                                                  </w:divBdr>
                                                                  <w:divsChild>
                                                                    <w:div w:id="918295385">
                                                                      <w:marLeft w:val="0"/>
                                                                      <w:marRight w:val="0"/>
                                                                      <w:marTop w:val="0"/>
                                                                      <w:marBottom w:val="0"/>
                                                                      <w:divBdr>
                                                                        <w:top w:val="none" w:sz="0" w:space="0" w:color="auto"/>
                                                                        <w:left w:val="none" w:sz="0" w:space="0" w:color="auto"/>
                                                                        <w:bottom w:val="none" w:sz="0" w:space="0" w:color="auto"/>
                                                                        <w:right w:val="none" w:sz="0" w:space="0" w:color="auto"/>
                                                                      </w:divBdr>
                                                                      <w:divsChild>
                                                                        <w:div w:id="2080783025">
                                                                          <w:marLeft w:val="0"/>
                                                                          <w:marRight w:val="0"/>
                                                                          <w:marTop w:val="0"/>
                                                                          <w:marBottom w:val="0"/>
                                                                          <w:divBdr>
                                                                            <w:top w:val="none" w:sz="0" w:space="0" w:color="auto"/>
                                                                            <w:left w:val="none" w:sz="0" w:space="0" w:color="auto"/>
                                                                            <w:bottom w:val="none" w:sz="0" w:space="0" w:color="auto"/>
                                                                            <w:right w:val="none" w:sz="0" w:space="0" w:color="auto"/>
                                                                          </w:divBdr>
                                                                          <w:divsChild>
                                                                            <w:div w:id="762454042">
                                                                              <w:marLeft w:val="0"/>
                                                                              <w:marRight w:val="0"/>
                                                                              <w:marTop w:val="0"/>
                                                                              <w:marBottom w:val="0"/>
                                                                              <w:divBdr>
                                                                                <w:top w:val="none" w:sz="0" w:space="0" w:color="auto"/>
                                                                                <w:left w:val="none" w:sz="0" w:space="0" w:color="auto"/>
                                                                                <w:bottom w:val="none" w:sz="0" w:space="0" w:color="auto"/>
                                                                                <w:right w:val="none" w:sz="0" w:space="0" w:color="auto"/>
                                                                              </w:divBdr>
                                                                              <w:divsChild>
                                                                                <w:div w:id="1311902262">
                                                                                  <w:marLeft w:val="0"/>
                                                                                  <w:marRight w:val="0"/>
                                                                                  <w:marTop w:val="0"/>
                                                                                  <w:marBottom w:val="0"/>
                                                                                  <w:divBdr>
                                                                                    <w:top w:val="none" w:sz="0" w:space="0" w:color="auto"/>
                                                                                    <w:left w:val="none" w:sz="0" w:space="0" w:color="auto"/>
                                                                                    <w:bottom w:val="none" w:sz="0" w:space="0" w:color="auto"/>
                                                                                    <w:right w:val="none" w:sz="0" w:space="0" w:color="auto"/>
                                                                                  </w:divBdr>
                                                                                  <w:divsChild>
                                                                                    <w:div w:id="1232885040">
                                                                                      <w:marLeft w:val="0"/>
                                                                                      <w:marRight w:val="0"/>
                                                                                      <w:marTop w:val="0"/>
                                                                                      <w:marBottom w:val="0"/>
                                                                                      <w:divBdr>
                                                                                        <w:top w:val="none" w:sz="0" w:space="0" w:color="auto"/>
                                                                                        <w:left w:val="none" w:sz="0" w:space="0" w:color="auto"/>
                                                                                        <w:bottom w:val="none" w:sz="0" w:space="0" w:color="auto"/>
                                                                                        <w:right w:val="none" w:sz="0" w:space="0" w:color="auto"/>
                                                                                      </w:divBdr>
                                                                                      <w:divsChild>
                                                                                        <w:div w:id="120806385">
                                                                                          <w:marLeft w:val="0"/>
                                                                                          <w:marRight w:val="0"/>
                                                                                          <w:marTop w:val="0"/>
                                                                                          <w:marBottom w:val="0"/>
                                                                                          <w:divBdr>
                                                                                            <w:top w:val="none" w:sz="0" w:space="0" w:color="auto"/>
                                                                                            <w:left w:val="none" w:sz="0" w:space="0" w:color="auto"/>
                                                                                            <w:bottom w:val="none" w:sz="0" w:space="0" w:color="auto"/>
                                                                                            <w:right w:val="none" w:sz="0" w:space="0" w:color="auto"/>
                                                                                          </w:divBdr>
                                                                                          <w:divsChild>
                                                                                            <w:div w:id="490567229">
                                                                                              <w:marLeft w:val="0"/>
                                                                                              <w:marRight w:val="0"/>
                                                                                              <w:marTop w:val="0"/>
                                                                                              <w:marBottom w:val="0"/>
                                                                                              <w:divBdr>
                                                                                                <w:top w:val="none" w:sz="0" w:space="0" w:color="auto"/>
                                                                                                <w:left w:val="none" w:sz="0" w:space="0" w:color="auto"/>
                                                                                                <w:bottom w:val="none" w:sz="0" w:space="0" w:color="auto"/>
                                                                                                <w:right w:val="none" w:sz="0" w:space="0" w:color="auto"/>
                                                                                              </w:divBdr>
                                                                                              <w:divsChild>
                                                                                                <w:div w:id="964581014">
                                                                                                  <w:marLeft w:val="0"/>
                                                                                                  <w:marRight w:val="0"/>
                                                                                                  <w:marTop w:val="0"/>
                                                                                                  <w:marBottom w:val="0"/>
                                                                                                  <w:divBdr>
                                                                                                    <w:top w:val="none" w:sz="0" w:space="0" w:color="auto"/>
                                                                                                    <w:left w:val="none" w:sz="0" w:space="0" w:color="auto"/>
                                                                                                    <w:bottom w:val="none" w:sz="0" w:space="0" w:color="auto"/>
                                                                                                    <w:right w:val="none" w:sz="0" w:space="0" w:color="auto"/>
                                                                                                  </w:divBdr>
                                                                                                  <w:divsChild>
                                                                                                    <w:div w:id="400909544">
                                                                                                      <w:marLeft w:val="0"/>
                                                                                                      <w:marRight w:val="0"/>
                                                                                                      <w:marTop w:val="0"/>
                                                                                                      <w:marBottom w:val="0"/>
                                                                                                      <w:divBdr>
                                                                                                        <w:top w:val="none" w:sz="0" w:space="0" w:color="auto"/>
                                                                                                        <w:left w:val="none" w:sz="0" w:space="0" w:color="auto"/>
                                                                                                        <w:bottom w:val="none" w:sz="0" w:space="0" w:color="auto"/>
                                                                                                        <w:right w:val="none" w:sz="0" w:space="0" w:color="auto"/>
                                                                                                      </w:divBdr>
                                                                                                      <w:divsChild>
                                                                                                        <w:div w:id="1381587610">
                                                                                                          <w:marLeft w:val="0"/>
                                                                                                          <w:marRight w:val="0"/>
                                                                                                          <w:marTop w:val="0"/>
                                                                                                          <w:marBottom w:val="0"/>
                                                                                                          <w:divBdr>
                                                                                                            <w:top w:val="none" w:sz="0" w:space="0" w:color="auto"/>
                                                                                                            <w:left w:val="none" w:sz="0" w:space="0" w:color="auto"/>
                                                                                                            <w:bottom w:val="none" w:sz="0" w:space="0" w:color="auto"/>
                                                                                                            <w:right w:val="none" w:sz="0" w:space="0" w:color="auto"/>
                                                                                                          </w:divBdr>
                                                                                                          <w:divsChild>
                                                                                                            <w:div w:id="452483827">
                                                                                                              <w:marLeft w:val="0"/>
                                                                                                              <w:marRight w:val="0"/>
                                                                                                              <w:marTop w:val="0"/>
                                                                                                              <w:marBottom w:val="0"/>
                                                                                                              <w:divBdr>
                                                                                                                <w:top w:val="none" w:sz="0" w:space="0" w:color="auto"/>
                                                                                                                <w:left w:val="none" w:sz="0" w:space="0" w:color="auto"/>
                                                                                                                <w:bottom w:val="none" w:sz="0" w:space="0" w:color="auto"/>
                                                                                                                <w:right w:val="none" w:sz="0" w:space="0" w:color="auto"/>
                                                                                                              </w:divBdr>
                                                                                                              <w:divsChild>
                                                                                                                <w:div w:id="922448082">
                                                                                                                  <w:marLeft w:val="0"/>
                                                                                                                  <w:marRight w:val="0"/>
                                                                                                                  <w:marTop w:val="0"/>
                                                                                                                  <w:marBottom w:val="0"/>
                                                                                                                  <w:divBdr>
                                                                                                                    <w:top w:val="none" w:sz="0" w:space="0" w:color="auto"/>
                                                                                                                    <w:left w:val="none" w:sz="0" w:space="0" w:color="auto"/>
                                                                                                                    <w:bottom w:val="none" w:sz="0" w:space="0" w:color="auto"/>
                                                                                                                    <w:right w:val="none" w:sz="0" w:space="0" w:color="auto"/>
                                                                                                                  </w:divBdr>
                                                                                                                  <w:divsChild>
                                                                                                                    <w:div w:id="1188759343">
                                                                                                                      <w:marLeft w:val="0"/>
                                                                                                                      <w:marRight w:val="0"/>
                                                                                                                      <w:marTop w:val="0"/>
                                                                                                                      <w:marBottom w:val="0"/>
                                                                                                                      <w:divBdr>
                                                                                                                        <w:top w:val="none" w:sz="0" w:space="0" w:color="auto"/>
                                                                                                                        <w:left w:val="none" w:sz="0" w:space="0" w:color="auto"/>
                                                                                                                        <w:bottom w:val="none" w:sz="0" w:space="0" w:color="auto"/>
                                                                                                                        <w:right w:val="none" w:sz="0" w:space="0" w:color="auto"/>
                                                                                                                      </w:divBdr>
                                                                                                                      <w:divsChild>
                                                                                                                        <w:div w:id="694816646">
                                                                                                                          <w:marLeft w:val="0"/>
                                                                                                                          <w:marRight w:val="0"/>
                                                                                                                          <w:marTop w:val="0"/>
                                                                                                                          <w:marBottom w:val="0"/>
                                                                                                                          <w:divBdr>
                                                                                                                            <w:top w:val="none" w:sz="0" w:space="0" w:color="auto"/>
                                                                                                                            <w:left w:val="none" w:sz="0" w:space="0" w:color="auto"/>
                                                                                                                            <w:bottom w:val="none" w:sz="0" w:space="0" w:color="auto"/>
                                                                                                                            <w:right w:val="none" w:sz="0" w:space="0" w:color="auto"/>
                                                                                                                          </w:divBdr>
                                                                                                                          <w:divsChild>
                                                                                                                            <w:div w:id="856238932">
                                                                                                                              <w:marLeft w:val="0"/>
                                                                                                                              <w:marRight w:val="0"/>
                                                                                                                              <w:marTop w:val="0"/>
                                                                                                                              <w:marBottom w:val="0"/>
                                                                                                                              <w:divBdr>
                                                                                                                                <w:top w:val="none" w:sz="0" w:space="0" w:color="auto"/>
                                                                                                                                <w:left w:val="none" w:sz="0" w:space="0" w:color="auto"/>
                                                                                                                                <w:bottom w:val="none" w:sz="0" w:space="0" w:color="auto"/>
                                                                                                                                <w:right w:val="none" w:sz="0" w:space="0" w:color="auto"/>
                                                                                                                              </w:divBdr>
                                                                                                                              <w:divsChild>
                                                                                                                                <w:div w:id="1918975960">
                                                                                                                                  <w:marLeft w:val="0"/>
                                                                                                                                  <w:marRight w:val="0"/>
                                                                                                                                  <w:marTop w:val="0"/>
                                                                                                                                  <w:marBottom w:val="0"/>
                                                                                                                                  <w:divBdr>
                                                                                                                                    <w:top w:val="none" w:sz="0" w:space="0" w:color="auto"/>
                                                                                                                                    <w:left w:val="none" w:sz="0" w:space="0" w:color="auto"/>
                                                                                                                                    <w:bottom w:val="none" w:sz="0" w:space="0" w:color="auto"/>
                                                                                                                                    <w:right w:val="none" w:sz="0" w:space="0" w:color="auto"/>
                                                                                                                                  </w:divBdr>
                                                                                                                                  <w:divsChild>
                                                                                                                                    <w:div w:id="75176765">
                                                                                                                                      <w:marLeft w:val="0"/>
                                                                                                                                      <w:marRight w:val="0"/>
                                                                                                                                      <w:marTop w:val="0"/>
                                                                                                                                      <w:marBottom w:val="0"/>
                                                                                                                                      <w:divBdr>
                                                                                                                                        <w:top w:val="none" w:sz="0" w:space="0" w:color="auto"/>
                                                                                                                                        <w:left w:val="none" w:sz="0" w:space="0" w:color="auto"/>
                                                                                                                                        <w:bottom w:val="none" w:sz="0" w:space="0" w:color="auto"/>
                                                                                                                                        <w:right w:val="none" w:sz="0" w:space="0" w:color="auto"/>
                                                                                                                                      </w:divBdr>
                                                                                                                                      <w:divsChild>
                                                                                                                                        <w:div w:id="526213066">
                                                                                                                                          <w:marLeft w:val="0"/>
                                                                                                                                          <w:marRight w:val="0"/>
                                                                                                                                          <w:marTop w:val="0"/>
                                                                                                                                          <w:marBottom w:val="0"/>
                                                                                                                                          <w:divBdr>
                                                                                                                                            <w:top w:val="none" w:sz="0" w:space="0" w:color="auto"/>
                                                                                                                                            <w:left w:val="none" w:sz="0" w:space="0" w:color="auto"/>
                                                                                                                                            <w:bottom w:val="none" w:sz="0" w:space="0" w:color="auto"/>
                                                                                                                                            <w:right w:val="none" w:sz="0" w:space="0" w:color="auto"/>
                                                                                                                                          </w:divBdr>
                                                                                                                                          <w:divsChild>
                                                                                                                                            <w:div w:id="2146005440">
                                                                                                                                              <w:marLeft w:val="0"/>
                                                                                                                                              <w:marRight w:val="0"/>
                                                                                                                                              <w:marTop w:val="0"/>
                                                                                                                                              <w:marBottom w:val="0"/>
                                                                                                                                              <w:divBdr>
                                                                                                                                                <w:top w:val="none" w:sz="0" w:space="0" w:color="auto"/>
                                                                                                                                                <w:left w:val="none" w:sz="0" w:space="0" w:color="auto"/>
                                                                                                                                                <w:bottom w:val="none" w:sz="0" w:space="0" w:color="auto"/>
                                                                                                                                                <w:right w:val="none" w:sz="0" w:space="0" w:color="auto"/>
                                                                                                                                              </w:divBdr>
                                                                                                                                              <w:divsChild>
                                                                                                                                                <w:div w:id="1785463686">
                                                                                                                                                  <w:marLeft w:val="0"/>
                                                                                                                                                  <w:marRight w:val="0"/>
                                                                                                                                                  <w:marTop w:val="0"/>
                                                                                                                                                  <w:marBottom w:val="0"/>
                                                                                                                                                  <w:divBdr>
                                                                                                                                                    <w:top w:val="none" w:sz="0" w:space="0" w:color="auto"/>
                                                                                                                                                    <w:left w:val="none" w:sz="0" w:space="0" w:color="auto"/>
                                                                                                                                                    <w:bottom w:val="none" w:sz="0" w:space="0" w:color="auto"/>
                                                                                                                                                    <w:right w:val="none" w:sz="0" w:space="0" w:color="auto"/>
                                                                                                                                                  </w:divBdr>
                                                                                                                                                  <w:divsChild>
                                                                                                                                                    <w:div w:id="113256725">
                                                                                                                                                      <w:marLeft w:val="0"/>
                                                                                                                                                      <w:marRight w:val="0"/>
                                                                                                                                                      <w:marTop w:val="0"/>
                                                                                                                                                      <w:marBottom w:val="0"/>
                                                                                                                                                      <w:divBdr>
                                                                                                                                                        <w:top w:val="none" w:sz="0" w:space="0" w:color="auto"/>
                                                                                                                                                        <w:left w:val="none" w:sz="0" w:space="0" w:color="auto"/>
                                                                                                                                                        <w:bottom w:val="none" w:sz="0" w:space="0" w:color="auto"/>
                                                                                                                                                        <w:right w:val="none" w:sz="0" w:space="0" w:color="auto"/>
                                                                                                                                                      </w:divBdr>
                                                                                                                                                      <w:divsChild>
                                                                                                                                                        <w:div w:id="613708889">
                                                                                                                                                          <w:marLeft w:val="0"/>
                                                                                                                                                          <w:marRight w:val="0"/>
                                                                                                                                                          <w:marTop w:val="0"/>
                                                                                                                                                          <w:marBottom w:val="0"/>
                                                                                                                                                          <w:divBdr>
                                                                                                                                                            <w:top w:val="none" w:sz="0" w:space="0" w:color="auto"/>
                                                                                                                                                            <w:left w:val="none" w:sz="0" w:space="0" w:color="auto"/>
                                                                                                                                                            <w:bottom w:val="none" w:sz="0" w:space="0" w:color="auto"/>
                                                                                                                                                            <w:right w:val="none" w:sz="0" w:space="0" w:color="auto"/>
                                                                                                                                                          </w:divBdr>
                                                                                                                                                          <w:divsChild>
                                                                                                                                                            <w:div w:id="1999306915">
                                                                                                                                                              <w:marLeft w:val="0"/>
                                                                                                                                                              <w:marRight w:val="0"/>
                                                                                                                                                              <w:marTop w:val="0"/>
                                                                                                                                                              <w:marBottom w:val="0"/>
                                                                                                                                                              <w:divBdr>
                                                                                                                                                                <w:top w:val="none" w:sz="0" w:space="0" w:color="auto"/>
                                                                                                                                                                <w:left w:val="none" w:sz="0" w:space="0" w:color="auto"/>
                                                                                                                                                                <w:bottom w:val="none" w:sz="0" w:space="0" w:color="auto"/>
                                                                                                                                                                <w:right w:val="none" w:sz="0" w:space="0" w:color="auto"/>
                                                                                                                                                              </w:divBdr>
                                                                                                                                                              <w:divsChild>
                                                                                                                                                                <w:div w:id="1255284175">
                                                                                                                                                                  <w:marLeft w:val="0"/>
                                                                                                                                                                  <w:marRight w:val="0"/>
                                                                                                                                                                  <w:marTop w:val="0"/>
                                                                                                                                                                  <w:marBottom w:val="0"/>
                                                                                                                                                                  <w:divBdr>
                                                                                                                                                                    <w:top w:val="none" w:sz="0" w:space="0" w:color="auto"/>
                                                                                                                                                                    <w:left w:val="none" w:sz="0" w:space="0" w:color="auto"/>
                                                                                                                                                                    <w:bottom w:val="none" w:sz="0" w:space="0" w:color="auto"/>
                                                                                                                                                                    <w:right w:val="none" w:sz="0" w:space="0" w:color="auto"/>
                                                                                                                                                                  </w:divBdr>
                                                                                                                                                                  <w:divsChild>
                                                                                                                                                                    <w:div w:id="1882862628">
                                                                                                                                                                      <w:marLeft w:val="0"/>
                                                                                                                                                                      <w:marRight w:val="0"/>
                                                                                                                                                                      <w:marTop w:val="0"/>
                                                                                                                                                                      <w:marBottom w:val="0"/>
                                                                                                                                                                      <w:divBdr>
                                                                                                                                                                        <w:top w:val="none" w:sz="0" w:space="0" w:color="auto"/>
                                                                                                                                                                        <w:left w:val="none" w:sz="0" w:space="0" w:color="auto"/>
                                                                                                                                                                        <w:bottom w:val="none" w:sz="0" w:space="0" w:color="auto"/>
                                                                                                                                                                        <w:right w:val="none" w:sz="0" w:space="0" w:color="auto"/>
                                                                                                                                                                      </w:divBdr>
                                                                                                                                                                      <w:divsChild>
                                                                                                                                                                        <w:div w:id="156114845">
                                                                                                                                                                          <w:marLeft w:val="0"/>
                                                                                                                                                                          <w:marRight w:val="0"/>
                                                                                                                                                                          <w:marTop w:val="0"/>
                                                                                                                                                                          <w:marBottom w:val="0"/>
                                                                                                                                                                          <w:divBdr>
                                                                                                                                                                            <w:top w:val="none" w:sz="0" w:space="0" w:color="auto"/>
                                                                                                                                                                            <w:left w:val="none" w:sz="0" w:space="0" w:color="auto"/>
                                                                                                                                                                            <w:bottom w:val="none" w:sz="0" w:space="0" w:color="auto"/>
                                                                                                                                                                            <w:right w:val="none" w:sz="0" w:space="0" w:color="auto"/>
                                                                                                                                                                          </w:divBdr>
                                                                                                                                                                          <w:divsChild>
                                                                                                                                                                            <w:div w:id="98530688">
                                                                                                                                                                              <w:marLeft w:val="0"/>
                                                                                                                                                                              <w:marRight w:val="0"/>
                                                                                                                                                                              <w:marTop w:val="0"/>
                                                                                                                                                                              <w:marBottom w:val="0"/>
                                                                                                                                                                              <w:divBdr>
                                                                                                                                                                                <w:top w:val="none" w:sz="0" w:space="0" w:color="auto"/>
                                                                                                                                                                                <w:left w:val="none" w:sz="0" w:space="0" w:color="auto"/>
                                                                                                                                                                                <w:bottom w:val="none" w:sz="0" w:space="0" w:color="auto"/>
                                                                                                                                                                                <w:right w:val="none" w:sz="0" w:space="0" w:color="auto"/>
                                                                                                                                                                              </w:divBdr>
                                                                                                                                                                              <w:divsChild>
                                                                                                                                                                                <w:div w:id="2028678500">
                                                                                                                                                                                  <w:marLeft w:val="0"/>
                                                                                                                                                                                  <w:marRight w:val="0"/>
                                                                                                                                                                                  <w:marTop w:val="0"/>
                                                                                                                                                                                  <w:marBottom w:val="0"/>
                                                                                                                                                                                  <w:divBdr>
                                                                                                                                                                                    <w:top w:val="none" w:sz="0" w:space="0" w:color="auto"/>
                                                                                                                                                                                    <w:left w:val="none" w:sz="0" w:space="0" w:color="auto"/>
                                                                                                                                                                                    <w:bottom w:val="none" w:sz="0" w:space="0" w:color="auto"/>
                                                                                                                                                                                    <w:right w:val="none" w:sz="0" w:space="0" w:color="auto"/>
                                                                                                                                                                                  </w:divBdr>
                                                                                                                                                                                  <w:divsChild>
                                                                                                                                                                                    <w:div w:id="780732071">
                                                                                                                                                                                      <w:marLeft w:val="0"/>
                                                                                                                                                                                      <w:marRight w:val="0"/>
                                                                                                                                                                                      <w:marTop w:val="0"/>
                                                                                                                                                                                      <w:marBottom w:val="0"/>
                                                                                                                                                                                      <w:divBdr>
                                                                                                                                                                                        <w:top w:val="none" w:sz="0" w:space="0" w:color="auto"/>
                                                                                                                                                                                        <w:left w:val="none" w:sz="0" w:space="0" w:color="auto"/>
                                                                                                                                                                                        <w:bottom w:val="none" w:sz="0" w:space="0" w:color="auto"/>
                                                                                                                                                                                        <w:right w:val="none" w:sz="0" w:space="0" w:color="auto"/>
                                                                                                                                                                                      </w:divBdr>
                                                                                                                                                                                      <w:divsChild>
                                                                                                                                                                                        <w:div w:id="1059286328">
                                                                                                                                                                                          <w:marLeft w:val="0"/>
                                                                                                                                                                                          <w:marRight w:val="0"/>
                                                                                                                                                                                          <w:marTop w:val="0"/>
                                                                                                                                                                                          <w:marBottom w:val="0"/>
                                                                                                                                                                                          <w:divBdr>
                                                                                                                                                                                            <w:top w:val="none" w:sz="0" w:space="0" w:color="auto"/>
                                                                                                                                                                                            <w:left w:val="none" w:sz="0" w:space="0" w:color="auto"/>
                                                                                                                                                                                            <w:bottom w:val="none" w:sz="0" w:space="0" w:color="auto"/>
                                                                                                                                                                                            <w:right w:val="none" w:sz="0" w:space="0" w:color="auto"/>
                                                                                                                                                                                          </w:divBdr>
                                                                                                                                                                                          <w:divsChild>
                                                                                                                                                                                            <w:div w:id="90518821">
                                                                                                                                                                                              <w:marLeft w:val="0"/>
                                                                                                                                                                                              <w:marRight w:val="0"/>
                                                                                                                                                                                              <w:marTop w:val="0"/>
                                                                                                                                                                                              <w:marBottom w:val="0"/>
                                                                                                                                                                                              <w:divBdr>
                                                                                                                                                                                                <w:top w:val="none" w:sz="0" w:space="0" w:color="auto"/>
                                                                                                                                                                                                <w:left w:val="none" w:sz="0" w:space="0" w:color="auto"/>
                                                                                                                                                                                                <w:bottom w:val="none" w:sz="0" w:space="0" w:color="auto"/>
                                                                                                                                                                                                <w:right w:val="none" w:sz="0" w:space="0" w:color="auto"/>
                                                                                                                                                                                              </w:divBdr>
                                                                                                                                                                                              <w:divsChild>
                                                                                                                                                                                                <w:div w:id="1823111869">
                                                                                                                                                                                                  <w:marLeft w:val="0"/>
                                                                                                                                                                                                  <w:marRight w:val="0"/>
                                                                                                                                                                                                  <w:marTop w:val="0"/>
                                                                                                                                                                                                  <w:marBottom w:val="0"/>
                                                                                                                                                                                                  <w:divBdr>
                                                                                                                                                                                                    <w:top w:val="none" w:sz="0" w:space="0" w:color="auto"/>
                                                                                                                                                                                                    <w:left w:val="none" w:sz="0" w:space="0" w:color="auto"/>
                                                                                                                                                                                                    <w:bottom w:val="none" w:sz="0" w:space="0" w:color="auto"/>
                                                                                                                                                                                                    <w:right w:val="none" w:sz="0" w:space="0" w:color="auto"/>
                                                                                                                                                                                                  </w:divBdr>
                                                                                                                                                                                                  <w:divsChild>
                                                                                                                                                                                                    <w:div w:id="1594171556">
                                                                                                                                                                                                      <w:marLeft w:val="0"/>
                                                                                                                                                                                                      <w:marRight w:val="0"/>
                                                                                                                                                                                                      <w:marTop w:val="0"/>
                                                                                                                                                                                                      <w:marBottom w:val="0"/>
                                                                                                                                                                                                      <w:divBdr>
                                                                                                                                                                                                        <w:top w:val="none" w:sz="0" w:space="0" w:color="auto"/>
                                                                                                                                                                                                        <w:left w:val="none" w:sz="0" w:space="0" w:color="auto"/>
                                                                                                                                                                                                        <w:bottom w:val="none" w:sz="0" w:space="0" w:color="auto"/>
                                                                                                                                                                                                        <w:right w:val="none" w:sz="0" w:space="0" w:color="auto"/>
                                                                                                                                                                                                      </w:divBdr>
                                                                                                                                                                                                      <w:divsChild>
                                                                                                                                                                                                        <w:div w:id="1876234579">
                                                                                                                                                                                                          <w:marLeft w:val="0"/>
                                                                                                                                                                                                          <w:marRight w:val="0"/>
                                                                                                                                                                                                          <w:marTop w:val="0"/>
                                                                                                                                                                                                          <w:marBottom w:val="0"/>
                                                                                                                                                                                                          <w:divBdr>
                                                                                                                                                                                                            <w:top w:val="none" w:sz="0" w:space="0" w:color="auto"/>
                                                                                                                                                                                                            <w:left w:val="none" w:sz="0" w:space="0" w:color="auto"/>
                                                                                                                                                                                                            <w:bottom w:val="none" w:sz="0" w:space="0" w:color="auto"/>
                                                                                                                                                                                                            <w:right w:val="none" w:sz="0" w:space="0" w:color="auto"/>
                                                                                                                                                                                                          </w:divBdr>
                                                                                                                                                                                                          <w:divsChild>
                                                                                                                                                                                                            <w:div w:id="569385099">
                                                                                                                                                                                                              <w:marLeft w:val="0"/>
                                                                                                                                                                                                              <w:marRight w:val="0"/>
                                                                                                                                                                                                              <w:marTop w:val="0"/>
                                                                                                                                                                                                              <w:marBottom w:val="0"/>
                                                                                                                                                                                                              <w:divBdr>
                                                                                                                                                                                                                <w:top w:val="none" w:sz="0" w:space="0" w:color="auto"/>
                                                                                                                                                                                                                <w:left w:val="none" w:sz="0" w:space="0" w:color="auto"/>
                                                                                                                                                                                                                <w:bottom w:val="none" w:sz="0" w:space="0" w:color="auto"/>
                                                                                                                                                                                                                <w:right w:val="none" w:sz="0" w:space="0" w:color="auto"/>
                                                                                                                                                                                                              </w:divBdr>
                                                                                                                                                                                                              <w:divsChild>
                                                                                                                                                                                                                <w:div w:id="159584979">
                                                                                                                                                                                                                  <w:marLeft w:val="0"/>
                                                                                                                                                                                                                  <w:marRight w:val="0"/>
                                                                                                                                                                                                                  <w:marTop w:val="0"/>
                                                                                                                                                                                                                  <w:marBottom w:val="0"/>
                                                                                                                                                                                                                  <w:divBdr>
                                                                                                                                                                                                                    <w:top w:val="none" w:sz="0" w:space="0" w:color="auto"/>
                                                                                                                                                                                                                    <w:left w:val="none" w:sz="0" w:space="0" w:color="auto"/>
                                                                                                                                                                                                                    <w:bottom w:val="none" w:sz="0" w:space="0" w:color="auto"/>
                                                                                                                                                                                                                    <w:right w:val="none" w:sz="0" w:space="0" w:color="auto"/>
                                                                                                                                                                                                                  </w:divBdr>
                                                                                                                                                                                                                  <w:divsChild>
                                                                                                                                                                                                                    <w:div w:id="1264731336">
                                                                                                                                                                                                                      <w:marLeft w:val="0"/>
                                                                                                                                                                                                                      <w:marRight w:val="0"/>
                                                                                                                                                                                                                      <w:marTop w:val="0"/>
                                                                                                                                                                                                                      <w:marBottom w:val="0"/>
                                                                                                                                                                                                                      <w:divBdr>
                                                                                                                                                                                                                        <w:top w:val="none" w:sz="0" w:space="0" w:color="auto"/>
                                                                                                                                                                                                                        <w:left w:val="none" w:sz="0" w:space="0" w:color="auto"/>
                                                                                                                                                                                                                        <w:bottom w:val="none" w:sz="0" w:space="0" w:color="auto"/>
                                                                                                                                                                                                                        <w:right w:val="none" w:sz="0" w:space="0" w:color="auto"/>
                                                                                                                                                                                                                      </w:divBdr>
                                                                                                                                                                                                                      <w:divsChild>
                                                                                                                                                                                                                        <w:div w:id="529491369">
                                                                                                                                                                                                                          <w:marLeft w:val="0"/>
                                                                                                                                                                                                                          <w:marRight w:val="0"/>
                                                                                                                                                                                                                          <w:marTop w:val="0"/>
                                                                                                                                                                                                                          <w:marBottom w:val="0"/>
                                                                                                                                                                                                                          <w:divBdr>
                                                                                                                                                                                                                            <w:top w:val="none" w:sz="0" w:space="0" w:color="auto"/>
                                                                                                                                                                                                                            <w:left w:val="none" w:sz="0" w:space="0" w:color="auto"/>
                                                                                                                                                                                                                            <w:bottom w:val="none" w:sz="0" w:space="0" w:color="auto"/>
                                                                                                                                                                                                                            <w:right w:val="none" w:sz="0" w:space="0" w:color="auto"/>
                                                                                                                                                                                                                          </w:divBdr>
                                                                                                                                                                                                                          <w:divsChild>
                                                                                                                                                                                                                            <w:div w:id="1062873969">
                                                                                                                                                                                                                              <w:marLeft w:val="0"/>
                                                                                                                                                                                                                              <w:marRight w:val="0"/>
                                                                                                                                                                                                                              <w:marTop w:val="0"/>
                                                                                                                                                                                                                              <w:marBottom w:val="0"/>
                                                                                                                                                                                                                              <w:divBdr>
                                                                                                                                                                                                                                <w:top w:val="none" w:sz="0" w:space="0" w:color="auto"/>
                                                                                                                                                                                                                                <w:left w:val="none" w:sz="0" w:space="0" w:color="auto"/>
                                                                                                                                                                                                                                <w:bottom w:val="none" w:sz="0" w:space="0" w:color="auto"/>
                                                                                                                                                                                                                                <w:right w:val="none" w:sz="0" w:space="0" w:color="auto"/>
                                                                                                                                                                                                                              </w:divBdr>
                                                                                                                                                                                                                              <w:divsChild>
                                                                                                                                                                                                                                <w:div w:id="790325095">
                                                                                                                                                                                                                                  <w:marLeft w:val="0"/>
                                                                                                                                                                                                                                  <w:marRight w:val="0"/>
                                                                                                                                                                                                                                  <w:marTop w:val="0"/>
                                                                                                                                                                                                                                  <w:marBottom w:val="0"/>
                                                                                                                                                                                                                                  <w:divBdr>
                                                                                                                                                                                                                                    <w:top w:val="none" w:sz="0" w:space="0" w:color="auto"/>
                                                                                                                                                                                                                                    <w:left w:val="none" w:sz="0" w:space="0" w:color="auto"/>
                                                                                                                                                                                                                                    <w:bottom w:val="none" w:sz="0" w:space="0" w:color="auto"/>
                                                                                                                                                                                                                                    <w:right w:val="none" w:sz="0" w:space="0" w:color="auto"/>
                                                                                                                                                                                                                                  </w:divBdr>
                                                                                                                                                                                                                                  <w:divsChild>
                                                                                                                                                                                                                                    <w:div w:id="196477627">
                                                                                                                                                                                                                                      <w:marLeft w:val="0"/>
                                                                                                                                                                                                                                      <w:marRight w:val="0"/>
                                                                                                                                                                                                                                      <w:marTop w:val="0"/>
                                                                                                                                                                                                                                      <w:marBottom w:val="0"/>
                                                                                                                                                                                                                                      <w:divBdr>
                                                                                                                                                                                                                                        <w:top w:val="none" w:sz="0" w:space="0" w:color="auto"/>
                                                                                                                                                                                                                                        <w:left w:val="none" w:sz="0" w:space="0" w:color="auto"/>
                                                                                                                                                                                                                                        <w:bottom w:val="none" w:sz="0" w:space="0" w:color="auto"/>
                                                                                                                                                                                                                                        <w:right w:val="none" w:sz="0" w:space="0" w:color="auto"/>
                                                                                                                                                                                                                                      </w:divBdr>
                                                                                                                                                                                                                                      <w:divsChild>
                                                                                                                                                                                                                                        <w:div w:id="7489107">
                                                                                                                                                                                                                                          <w:marLeft w:val="0"/>
                                                                                                                                                                                                                                          <w:marRight w:val="0"/>
                                                                                                                                                                                                                                          <w:marTop w:val="0"/>
                                                                                                                                                                                                                                          <w:marBottom w:val="0"/>
                                                                                                                                                                                                                                          <w:divBdr>
                                                                                                                                                                                                                                            <w:top w:val="none" w:sz="0" w:space="0" w:color="auto"/>
                                                                                                                                                                                                                                            <w:left w:val="none" w:sz="0" w:space="0" w:color="auto"/>
                                                                                                                                                                                                                                            <w:bottom w:val="none" w:sz="0" w:space="0" w:color="auto"/>
                                                                                                                                                                                                                                            <w:right w:val="none" w:sz="0" w:space="0" w:color="auto"/>
                                                                                                                                                                                                                                          </w:divBdr>
                                                                                                                                                                                                                                          <w:divsChild>
                                                                                                                                                                                                                                            <w:div w:id="1759519491">
                                                                                                                                                                                                                                              <w:marLeft w:val="0"/>
                                                                                                                                                                                                                                              <w:marRight w:val="0"/>
                                                                                                                                                                                                                                              <w:marTop w:val="0"/>
                                                                                                                                                                                                                                              <w:marBottom w:val="0"/>
                                                                                                                                                                                                                                              <w:divBdr>
                                                                                                                                                                                                                                                <w:top w:val="none" w:sz="0" w:space="0" w:color="auto"/>
                                                                                                                                                                                                                                                <w:left w:val="none" w:sz="0" w:space="0" w:color="auto"/>
                                                                                                                                                                                                                                                <w:bottom w:val="none" w:sz="0" w:space="0" w:color="auto"/>
                                                                                                                                                                                                                                                <w:right w:val="none" w:sz="0" w:space="0" w:color="auto"/>
                                                                                                                                                                                                                                              </w:divBdr>
                                                                                                                                                                                                                                              <w:divsChild>
                                                                                                                                                                                                                                                <w:div w:id="618411933">
                                                                                                                                                                                                                                                  <w:marLeft w:val="0"/>
                                                                                                                                                                                                                                                  <w:marRight w:val="0"/>
                                                                                                                                                                                                                                                  <w:marTop w:val="0"/>
                                                                                                                                                                                                                                                  <w:marBottom w:val="0"/>
                                                                                                                                                                                                                                                  <w:divBdr>
                                                                                                                                                                                                                                                    <w:top w:val="none" w:sz="0" w:space="0" w:color="auto"/>
                                                                                                                                                                                                                                                    <w:left w:val="none" w:sz="0" w:space="0" w:color="auto"/>
                                                                                                                                                                                                                                                    <w:bottom w:val="none" w:sz="0" w:space="0" w:color="auto"/>
                                                                                                                                                                                                                                                    <w:right w:val="none" w:sz="0" w:space="0" w:color="auto"/>
                                                                                                                                                                                                                                                  </w:divBdr>
                                                                                                                                                                                                                                                  <w:divsChild>
                                                                                                                                                                                                                                                    <w:div w:id="1833644465">
                                                                                                                                                                                                                                                      <w:marLeft w:val="0"/>
                                                                                                                                                                                                                                                      <w:marRight w:val="0"/>
                                                                                                                                                                                                                                                      <w:marTop w:val="0"/>
                                                                                                                                                                                                                                                      <w:marBottom w:val="0"/>
                                                                                                                                                                                                                                                      <w:divBdr>
                                                                                                                                                                                                                                                        <w:top w:val="none" w:sz="0" w:space="0" w:color="auto"/>
                                                                                                                                                                                                                                                        <w:left w:val="none" w:sz="0" w:space="0" w:color="auto"/>
                                                                                                                                                                                                                                                        <w:bottom w:val="none" w:sz="0" w:space="0" w:color="auto"/>
                                                                                                                                                                                                                                                        <w:right w:val="none" w:sz="0" w:space="0" w:color="auto"/>
                                                                                                                                                                                                                                                      </w:divBdr>
                                                                                                                                                                                                                                                      <w:divsChild>
                                                                                                                                                                                                                                                        <w:div w:id="1388607815">
                                                                                                                                                                                                                                                          <w:marLeft w:val="0"/>
                                                                                                                                                                                                                                                          <w:marRight w:val="0"/>
                                                                                                                                                                                                                                                          <w:marTop w:val="0"/>
                                                                                                                                                                                                                                                          <w:marBottom w:val="0"/>
                                                                                                                                                                                                                                                          <w:divBdr>
                                                                                                                                                                                                                                                            <w:top w:val="none" w:sz="0" w:space="0" w:color="auto"/>
                                                                                                                                                                                                                                                            <w:left w:val="none" w:sz="0" w:space="0" w:color="auto"/>
                                                                                                                                                                                                                                                            <w:bottom w:val="none" w:sz="0" w:space="0" w:color="auto"/>
                                                                                                                                                                                                                                                            <w:right w:val="none" w:sz="0" w:space="0" w:color="auto"/>
                                                                                                                                                                                                                                                          </w:divBdr>
                                                                                                                                                                                                                                                          <w:divsChild>
                                                                                                                                                                                                                                                            <w:div w:id="1728528971">
                                                                                                                                                                                                                                                              <w:marLeft w:val="0"/>
                                                                                                                                                                                                                                                              <w:marRight w:val="0"/>
                                                                                                                                                                                                                                                              <w:marTop w:val="0"/>
                                                                                                                                                                                                                                                              <w:marBottom w:val="0"/>
                                                                                                                                                                                                                                                              <w:divBdr>
                                                                                                                                                                                                                                                                <w:top w:val="none" w:sz="0" w:space="0" w:color="auto"/>
                                                                                                                                                                                                                                                                <w:left w:val="none" w:sz="0" w:space="0" w:color="auto"/>
                                                                                                                                                                                                                                                                <w:bottom w:val="none" w:sz="0" w:space="0" w:color="auto"/>
                                                                                                                                                                                                                                                                <w:right w:val="none" w:sz="0" w:space="0" w:color="auto"/>
                                                                                                                                                                                                                                                              </w:divBdr>
                                                                                                                                                                                                                                                              <w:divsChild>
                                                                                                                                                                                                                                                                <w:div w:id="1360427155">
                                                                                                                                                                                                                                                                  <w:marLeft w:val="0"/>
                                                                                                                                                                                                                                                                  <w:marRight w:val="0"/>
                                                                                                                                                                                                                                                                  <w:marTop w:val="0"/>
                                                                                                                                                                                                                                                                  <w:marBottom w:val="0"/>
                                                                                                                                                                                                                                                                  <w:divBdr>
                                                                                                                                                                                                                                                                    <w:top w:val="none" w:sz="0" w:space="0" w:color="auto"/>
                                                                                                                                                                                                                                                                    <w:left w:val="none" w:sz="0" w:space="0" w:color="auto"/>
                                                                                                                                                                                                                                                                    <w:bottom w:val="none" w:sz="0" w:space="0" w:color="auto"/>
                                                                                                                                                                                                                                                                    <w:right w:val="none" w:sz="0" w:space="0" w:color="auto"/>
                                                                                                                                                                                                                                                                  </w:divBdr>
                                                                                                                                                                                                                                                                  <w:divsChild>
                                                                                                                                                                                                                                                                    <w:div w:id="107895699">
                                                                                                                                                                                                                                                                      <w:marLeft w:val="0"/>
                                                                                                                                                                                                                                                                      <w:marRight w:val="0"/>
                                                                                                                                                                                                                                                                      <w:marTop w:val="0"/>
                                                                                                                                                                                                                                                                      <w:marBottom w:val="0"/>
                                                                                                                                                                                                                                                                      <w:divBdr>
                                                                                                                                                                                                                                                                        <w:top w:val="none" w:sz="0" w:space="0" w:color="auto"/>
                                                                                                                                                                                                                                                                        <w:left w:val="none" w:sz="0" w:space="0" w:color="auto"/>
                                                                                                                                                                                                                                                                        <w:bottom w:val="none" w:sz="0" w:space="0" w:color="auto"/>
                                                                                                                                                                                                                                                                        <w:right w:val="none" w:sz="0" w:space="0" w:color="auto"/>
                                                                                                                                                                                                                                                                      </w:divBdr>
                                                                                                                                                                                                                                                                      <w:divsChild>
                                                                                                                                                                                                                                                                        <w:div w:id="1816139619">
                                                                                                                                                                                                                                                                          <w:marLeft w:val="0"/>
                                                                                                                                                                                                                                                                          <w:marRight w:val="0"/>
                                                                                                                                                                                                                                                                          <w:marTop w:val="0"/>
                                                                                                                                                                                                                                                                          <w:marBottom w:val="0"/>
                                                                                                                                                                                                                                                                          <w:divBdr>
                                                                                                                                                                                                                                                                            <w:top w:val="none" w:sz="0" w:space="0" w:color="auto"/>
                                                                                                                                                                                                                                                                            <w:left w:val="none" w:sz="0" w:space="0" w:color="auto"/>
                                                                                                                                                                                                                                                                            <w:bottom w:val="none" w:sz="0" w:space="0" w:color="auto"/>
                                                                                                                                                                                                                                                                            <w:right w:val="none" w:sz="0" w:space="0" w:color="auto"/>
                                                                                                                                                                                                                                                                          </w:divBdr>
                                                                                                                                                                                                                                                                          <w:divsChild>
                                                                                                                                                                                                                                                                            <w:div w:id="312220265">
                                                                                                                                                                                                                                                                              <w:marLeft w:val="0"/>
                                                                                                                                                                                                                                                                              <w:marRight w:val="0"/>
                                                                                                                                                                                                                                                                              <w:marTop w:val="0"/>
                                                                                                                                                                                                                                                                              <w:marBottom w:val="0"/>
                                                                                                                                                                                                                                                                              <w:divBdr>
                                                                                                                                                                                                                                                                                <w:top w:val="none" w:sz="0" w:space="0" w:color="auto"/>
                                                                                                                                                                                                                                                                                <w:left w:val="none" w:sz="0" w:space="0" w:color="auto"/>
                                                                                                                                                                                                                                                                                <w:bottom w:val="none" w:sz="0" w:space="0" w:color="auto"/>
                                                                                                                                                                                                                                                                                <w:right w:val="none" w:sz="0" w:space="0" w:color="auto"/>
                                                                                                                                                                                                                                                                              </w:divBdr>
                                                                                                                                                                                                                                                                              <w:divsChild>
                                                                                                                                                                                                                                                                                <w:div w:id="1290237435">
                                                                                                                                                                                                                                                                                  <w:marLeft w:val="0"/>
                                                                                                                                                                                                                                                                                  <w:marRight w:val="0"/>
                                                                                                                                                                                                                                                                                  <w:marTop w:val="0"/>
                                                                                                                                                                                                                                                                                  <w:marBottom w:val="0"/>
                                                                                                                                                                                                                                                                                  <w:divBdr>
                                                                                                                                                                                                                                                                                    <w:top w:val="none" w:sz="0" w:space="0" w:color="auto"/>
                                                                                                                                                                                                                                                                                    <w:left w:val="none" w:sz="0" w:space="0" w:color="auto"/>
                                                                                                                                                                                                                                                                                    <w:bottom w:val="none" w:sz="0" w:space="0" w:color="auto"/>
                                                                                                                                                                                                                                                                                    <w:right w:val="none" w:sz="0" w:space="0" w:color="auto"/>
                                                                                                                                                                                                                                                                                  </w:divBdr>
                                                                                                                                                                                                                                                                                  <w:divsChild>
                                                                                                                                                                                                                                                                                    <w:div w:id="918907238">
                                                                                                                                                                                                                                                                                      <w:marLeft w:val="0"/>
                                                                                                                                                                                                                                                                                      <w:marRight w:val="0"/>
                                                                                                                                                                                                                                                                                      <w:marTop w:val="0"/>
                                                                                                                                                                                                                                                                                      <w:marBottom w:val="0"/>
                                                                                                                                                                                                                                                                                      <w:divBdr>
                                                                                                                                                                                                                                                                                        <w:top w:val="none" w:sz="0" w:space="0" w:color="auto"/>
                                                                                                                                                                                                                                                                                        <w:left w:val="none" w:sz="0" w:space="0" w:color="auto"/>
                                                                                                                                                                                                                                                                                        <w:bottom w:val="none" w:sz="0" w:space="0" w:color="auto"/>
                                                                                                                                                                                                                                                                                        <w:right w:val="none" w:sz="0" w:space="0" w:color="auto"/>
                                                                                                                                                                                                                                                                                      </w:divBdr>
                                                                                                                                                                                                                                                                                      <w:divsChild>
                                                                                                                                                                                                                                                                                        <w:div w:id="1556618903">
                                                                                                                                                                                                                                                                                          <w:marLeft w:val="0"/>
                                                                                                                                                                                                                                                                                          <w:marRight w:val="0"/>
                                                                                                                                                                                                                                                                                          <w:marTop w:val="0"/>
                                                                                                                                                                                                                                                                                          <w:marBottom w:val="0"/>
                                                                                                                                                                                                                                                                                          <w:divBdr>
                                                                                                                                                                                                                                                                                            <w:top w:val="none" w:sz="0" w:space="0" w:color="auto"/>
                                                                                                                                                                                                                                                                                            <w:left w:val="none" w:sz="0" w:space="0" w:color="auto"/>
                                                                                                                                                                                                                                                                                            <w:bottom w:val="none" w:sz="0" w:space="0" w:color="auto"/>
                                                                                                                                                                                                                                                                                            <w:right w:val="none" w:sz="0" w:space="0" w:color="auto"/>
                                                                                                                                                                                                                                                                                          </w:divBdr>
                                                                                                                                                                                                                                                                                          <w:divsChild>
                                                                                                                                                                                                                                                                                            <w:div w:id="1706831514">
                                                                                                                                                                                                                                                                                              <w:marLeft w:val="0"/>
                                                                                                                                                                                                                                                                                              <w:marRight w:val="0"/>
                                                                                                                                                                                                                                                                                              <w:marTop w:val="0"/>
                                                                                                                                                                                                                                                                                              <w:marBottom w:val="0"/>
                                                                                                                                                                                                                                                                                              <w:divBdr>
                                                                                                                                                                                                                                                                                                <w:top w:val="none" w:sz="0" w:space="0" w:color="auto"/>
                                                                                                                                                                                                                                                                                                <w:left w:val="none" w:sz="0" w:space="0" w:color="auto"/>
                                                                                                                                                                                                                                                                                                <w:bottom w:val="none" w:sz="0" w:space="0" w:color="auto"/>
                                                                                                                                                                                                                                                                                                <w:right w:val="none" w:sz="0" w:space="0" w:color="auto"/>
                                                                                                                                                                                                                                                                                              </w:divBdr>
                                                                                                                                                                                                                                                                                              <w:divsChild>
                                                                                                                                                                                                                                                                                                <w:div w:id="429090066">
                                                                                                                                                                                                                                                                                                  <w:marLeft w:val="0"/>
                                                                                                                                                                                                                                                                                                  <w:marRight w:val="0"/>
                                                                                                                                                                                                                                                                                                  <w:marTop w:val="0"/>
                                                                                                                                                                                                                                                                                                  <w:marBottom w:val="0"/>
                                                                                                                                                                                                                                                                                                  <w:divBdr>
                                                                                                                                                                                                                                                                                                    <w:top w:val="none" w:sz="0" w:space="0" w:color="auto"/>
                                                                                                                                                                                                                                                                                                    <w:left w:val="none" w:sz="0" w:space="0" w:color="auto"/>
                                                                                                                                                                                                                                                                                                    <w:bottom w:val="none" w:sz="0" w:space="0" w:color="auto"/>
                                                                                                                                                                                                                                                                                                    <w:right w:val="none" w:sz="0" w:space="0" w:color="auto"/>
                                                                                                                                                                                                                                                                                                  </w:divBdr>
                                                                                                                                                                                                                                                                                                  <w:divsChild>
                                                                                                                                                                                                                                                                                                    <w:div w:id="1060447600">
                                                                                                                                                                                                                                                                                                      <w:marLeft w:val="0"/>
                                                                                                                                                                                                                                                                                                      <w:marRight w:val="0"/>
                                                                                                                                                                                                                                                                                                      <w:marTop w:val="0"/>
                                                                                                                                                                                                                                                                                                      <w:marBottom w:val="0"/>
                                                                                                                                                                                                                                                                                                      <w:divBdr>
                                                                                                                                                                                                                                                                                                        <w:top w:val="none" w:sz="0" w:space="0" w:color="auto"/>
                                                                                                                                                                                                                                                                                                        <w:left w:val="none" w:sz="0" w:space="0" w:color="auto"/>
                                                                                                                                                                                                                                                                                                        <w:bottom w:val="none" w:sz="0" w:space="0" w:color="auto"/>
                                                                                                                                                                                                                                                                                                        <w:right w:val="none" w:sz="0" w:space="0" w:color="auto"/>
                                                                                                                                                                                                                                                                                                      </w:divBdr>
                                                                                                                                                                                                                                                                                                      <w:divsChild>
                                                                                                                                                                                                                                                                                                        <w:div w:id="1979263487">
                                                                                                                                                                                                                                                                                                          <w:marLeft w:val="0"/>
                                                                                                                                                                                                                                                                                                          <w:marRight w:val="0"/>
                                                                                                                                                                                                                                                                                                          <w:marTop w:val="0"/>
                                                                                                                                                                                                                                                                                                          <w:marBottom w:val="0"/>
                                                                                                                                                                                                                                                                                                          <w:divBdr>
                                                                                                                                                                                                                                                                                                            <w:top w:val="none" w:sz="0" w:space="0" w:color="auto"/>
                                                                                                                                                                                                                                                                                                            <w:left w:val="none" w:sz="0" w:space="0" w:color="auto"/>
                                                                                                                                                                                                                                                                                                            <w:bottom w:val="none" w:sz="0" w:space="0" w:color="auto"/>
                                                                                                                                                                                                                                                                                                            <w:right w:val="none" w:sz="0" w:space="0" w:color="auto"/>
                                                                                                                                                                                                                                                                                                          </w:divBdr>
                                                                                                                                                                                                                                                                                                          <w:divsChild>
                                                                                                                                                                                                                                                                                                            <w:div w:id="158546514">
                                                                                                                                                                                                                                                                                                              <w:marLeft w:val="0"/>
                                                                                                                                                                                                                                                                                                              <w:marRight w:val="0"/>
                                                                                                                                                                                                                                                                                                              <w:marTop w:val="0"/>
                                                                                                                                                                                                                                                                                                              <w:marBottom w:val="0"/>
                                                                                                                                                                                                                                                                                                              <w:divBdr>
                                                                                                                                                                                                                                                                                                                <w:top w:val="none" w:sz="0" w:space="0" w:color="auto"/>
                                                                                                                                                                                                                                                                                                                <w:left w:val="none" w:sz="0" w:space="0" w:color="auto"/>
                                                                                                                                                                                                                                                                                                                <w:bottom w:val="none" w:sz="0" w:space="0" w:color="auto"/>
                                                                                                                                                                                                                                                                                                                <w:right w:val="none" w:sz="0" w:space="0" w:color="auto"/>
                                                                                                                                                                                                                                                                                                              </w:divBdr>
                                                                                                                                                                                                                                                                                                              <w:divsChild>
                                                                                                                                                                                                                                                                                                                <w:div w:id="1293902914">
                                                                                                                                                                                                                                                                                                                  <w:marLeft w:val="0"/>
                                                                                                                                                                                                                                                                                                                  <w:marRight w:val="0"/>
                                                                                                                                                                                                                                                                                                                  <w:marTop w:val="0"/>
                                                                                                                                                                                                                                                                                                                  <w:marBottom w:val="0"/>
                                                                                                                                                                                                                                                                                                                  <w:divBdr>
                                                                                                                                                                                                                                                                                                                    <w:top w:val="none" w:sz="0" w:space="0" w:color="auto"/>
                                                                                                                                                                                                                                                                                                                    <w:left w:val="none" w:sz="0" w:space="0" w:color="auto"/>
                                                                                                                                                                                                                                                                                                                    <w:bottom w:val="none" w:sz="0" w:space="0" w:color="auto"/>
                                                                                                                                                                                                                                                                                                                    <w:right w:val="none" w:sz="0" w:space="0" w:color="auto"/>
                                                                                                                                                                                                                                                                                                                  </w:divBdr>
                                                                                                                                                                                                                                                                                                                  <w:divsChild>
                                                                                                                                                                                                                                                                                                                    <w:div w:id="1725523091">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0"/>
                                                                                                                                                                                                                                                                                                                          <w:marBottom w:val="0"/>
                                                                                                                                                                                                                                                                                                                          <w:divBdr>
                                                                                                                                                                                                                                                                                                                            <w:top w:val="none" w:sz="0" w:space="0" w:color="auto"/>
                                                                                                                                                                                                                                                                                                                            <w:left w:val="none" w:sz="0" w:space="0" w:color="auto"/>
                                                                                                                                                                                                                                                                                                                            <w:bottom w:val="none" w:sz="0" w:space="0" w:color="auto"/>
                                                                                                                                                                                                                                                                                                                            <w:right w:val="none" w:sz="0" w:space="0" w:color="auto"/>
                                                                                                                                                                                                                                                                                                                          </w:divBdr>
                                                                                                                                                                                                                                                                                                                          <w:divsChild>
                                                                                                                                                                                                                                                                                                                            <w:div w:id="90588001">
                                                                                                                                                                                                                                                                                                                              <w:marLeft w:val="0"/>
                                                                                                                                                                                                                                                                                                                              <w:marRight w:val="0"/>
                                                                                                                                                                                                                                                                                                                              <w:marTop w:val="0"/>
                                                                                                                                                                                                                                                                                                                              <w:marBottom w:val="0"/>
                                                                                                                                                                                                                                                                                                                              <w:divBdr>
                                                                                                                                                                                                                                                                                                                                <w:top w:val="none" w:sz="0" w:space="0" w:color="auto"/>
                                                                                                                                                                                                                                                                                                                                <w:left w:val="none" w:sz="0" w:space="0" w:color="auto"/>
                                                                                                                                                                                                                                                                                                                                <w:bottom w:val="none" w:sz="0" w:space="0" w:color="auto"/>
                                                                                                                                                                                                                                                                                                                                <w:right w:val="none" w:sz="0" w:space="0" w:color="auto"/>
                                                                                                                                                                                                                                                                                                                              </w:divBdr>
                                                                                                                                                                                                                                                                                                                              <w:divsChild>
                                                                                                                                                                                                                                                                                                                                <w:div w:id="1383747848">
                                                                                                                                                                                                                                                                                                                                  <w:marLeft w:val="0"/>
                                                                                                                                                                                                                                                                                                                                  <w:marRight w:val="0"/>
                                                                                                                                                                                                                                                                                                                                  <w:marTop w:val="0"/>
                                                                                                                                                                                                                                                                                                                                  <w:marBottom w:val="0"/>
                                                                                                                                                                                                                                                                                                                                  <w:divBdr>
                                                                                                                                                                                                                                                                                                                                    <w:top w:val="none" w:sz="0" w:space="0" w:color="auto"/>
                                                                                                                                                                                                                                                                                                                                    <w:left w:val="none" w:sz="0" w:space="0" w:color="auto"/>
                                                                                                                                                                                                                                                                                                                                    <w:bottom w:val="none" w:sz="0" w:space="0" w:color="auto"/>
                                                                                                                                                                                                                                                                                                                                    <w:right w:val="none" w:sz="0" w:space="0" w:color="auto"/>
                                                                                                                                                                                                                                                                                                                                  </w:divBdr>
                                                                                                                                                                                                                                                                                                                                  <w:divsChild>
                                                                                                                                                                                                                                                                                                                                    <w:div w:id="1207178426">
                                                                                                                                                                                                                                                                                                                                      <w:marLeft w:val="0"/>
                                                                                                                                                                                                                                                                                                                                      <w:marRight w:val="0"/>
                                                                                                                                                                                                                                                                                                                                      <w:marTop w:val="0"/>
                                                                                                                                                                                                                                                                                                                                      <w:marBottom w:val="0"/>
                                                                                                                                                                                                                                                                                                                                      <w:divBdr>
                                                                                                                                                                                                                                                                                                                                        <w:top w:val="none" w:sz="0" w:space="0" w:color="auto"/>
                                                                                                                                                                                                                                                                                                                                        <w:left w:val="none" w:sz="0" w:space="0" w:color="auto"/>
                                                                                                                                                                                                                                                                                                                                        <w:bottom w:val="none" w:sz="0" w:space="0" w:color="auto"/>
                                                                                                                                                                                                                                                                                                                                        <w:right w:val="none" w:sz="0" w:space="0" w:color="auto"/>
                                                                                                                                                                                                                                                                                                                                      </w:divBdr>
                                                                                                                                                                                                                                                                                                                                      <w:divsChild>
                                                                                                                                                                                                                                                                                                                                        <w:div w:id="529151471">
                                                                                                                                                                                                                                                                                                                                          <w:marLeft w:val="0"/>
                                                                                                                                                                                                                                                                                                                                          <w:marRight w:val="0"/>
                                                                                                                                                                                                                                                                                                                                          <w:marTop w:val="0"/>
                                                                                                                                                                                                                                                                                                                                          <w:marBottom w:val="0"/>
                                                                                                                                                                                                                                                                                                                                          <w:divBdr>
                                                                                                                                                                                                                                                                                                                                            <w:top w:val="none" w:sz="0" w:space="0" w:color="auto"/>
                                                                                                                                                                                                                                                                                                                                            <w:left w:val="none" w:sz="0" w:space="0" w:color="auto"/>
                                                                                                                                                                                                                                                                                                                                            <w:bottom w:val="none" w:sz="0" w:space="0" w:color="auto"/>
                                                                                                                                                                                                                                                                                                                                            <w:right w:val="none" w:sz="0" w:space="0" w:color="auto"/>
                                                                                                                                                                                                                                                                                                                                          </w:divBdr>
                                                                                                                                                                                                                                                                                                                                          <w:divsChild>
                                                                                                                                                                                                                                                                                                                                            <w:div w:id="1913004450">
                                                                                                                                                                                                                                                                                                                                              <w:marLeft w:val="0"/>
                                                                                                                                                                                                                                                                                                                                              <w:marRight w:val="0"/>
                                                                                                                                                                                                                                                                                                                                              <w:marTop w:val="0"/>
                                                                                                                                                                                                                                                                                                                                              <w:marBottom w:val="0"/>
                                                                                                                                                                                                                                                                                                                                              <w:divBdr>
                                                                                                                                                                                                                                                                                                                                                <w:top w:val="none" w:sz="0" w:space="0" w:color="auto"/>
                                                                                                                                                                                                                                                                                                                                                <w:left w:val="none" w:sz="0" w:space="0" w:color="auto"/>
                                                                                                                                                                                                                                                                                                                                                <w:bottom w:val="none" w:sz="0" w:space="0" w:color="auto"/>
                                                                                                                                                                                                                                                                                                                                                <w:right w:val="none" w:sz="0" w:space="0" w:color="auto"/>
                                                                                                                                                                                                                                                                                                                                              </w:divBdr>
                                                                                                                                                                                                                                                                                                                                              <w:divsChild>
                                                                                                                                                                                                                                                                                                                                                <w:div w:id="76094815">
                                                                                                                                                                                                                                                                                                                                                  <w:marLeft w:val="0"/>
                                                                                                                                                                                                                                                                                                                                                  <w:marRight w:val="0"/>
                                                                                                                                                                                                                                                                                                                                                  <w:marTop w:val="0"/>
                                                                                                                                                                                                                                                                                                                                                  <w:marBottom w:val="0"/>
                                                                                                                                                                                                                                                                                                                                                  <w:divBdr>
                                                                                                                                                                                                                                                                                                                                                    <w:top w:val="none" w:sz="0" w:space="0" w:color="auto"/>
                                                                                                                                                                                                                                                                                                                                                    <w:left w:val="none" w:sz="0" w:space="0" w:color="auto"/>
                                                                                                                                                                                                                                                                                                                                                    <w:bottom w:val="none" w:sz="0" w:space="0" w:color="auto"/>
                                                                                                                                                                                                                                                                                                                                                    <w:right w:val="none" w:sz="0" w:space="0" w:color="auto"/>
                                                                                                                                                                                                                                                                                                                                                  </w:divBdr>
                                                                                                                                                                                                                                                                                                                                                  <w:divsChild>
                                                                                                                                                                                                                                                                                                                                                    <w:div w:id="242497075">
                                                                                                                                                                                                                                                                                                                                                      <w:marLeft w:val="0"/>
                                                                                                                                                                                                                                                                                                                                                      <w:marRight w:val="0"/>
                                                                                                                                                                                                                                                                                                                                                      <w:marTop w:val="0"/>
                                                                                                                                                                                                                                                                                                                                                      <w:marBottom w:val="0"/>
                                                                                                                                                                                                                                                                                                                                                      <w:divBdr>
                                                                                                                                                                                                                                                                                                                                                        <w:top w:val="none" w:sz="0" w:space="0" w:color="auto"/>
                                                                                                                                                                                                                                                                                                                                                        <w:left w:val="none" w:sz="0" w:space="0" w:color="auto"/>
                                                                                                                                                                                                                                                                                                                                                        <w:bottom w:val="none" w:sz="0" w:space="0" w:color="auto"/>
                                                                                                                                                                                                                                                                                                                                                        <w:right w:val="none" w:sz="0" w:space="0" w:color="auto"/>
                                                                                                                                                                                                                                                                                                                                                      </w:divBdr>
                                                                                                                                                                                                                                                                                                                                                      <w:divsChild>
                                                                                                                                                                                                                                                                                                                                                        <w:div w:id="1489856578">
                                                                                                                                                                                                                                                                                                                                                          <w:marLeft w:val="0"/>
                                                                                                                                                                                                                                                                                                                                                          <w:marRight w:val="0"/>
                                                                                                                                                                                                                                                                                                                                                          <w:marTop w:val="0"/>
                                                                                                                                                                                                                                                                                                                                                          <w:marBottom w:val="0"/>
                                                                                                                                                                                                                                                                                                                                                          <w:divBdr>
                                                                                                                                                                                                                                                                                                                                                            <w:top w:val="none" w:sz="0" w:space="0" w:color="auto"/>
                                                                                                                                                                                                                                                                                                                                                            <w:left w:val="none" w:sz="0" w:space="0" w:color="auto"/>
                                                                                                                                                                                                                                                                                                                                                            <w:bottom w:val="none" w:sz="0" w:space="0" w:color="auto"/>
                                                                                                                                                                                                                                                                                                                                                            <w:right w:val="none" w:sz="0" w:space="0" w:color="auto"/>
                                                                                                                                                                                                                                                                                                                                                          </w:divBdr>
                                                                                                                                                                                                                                                                                                                                                          <w:divsChild>
                                                                                                                                                                                                                                                                                                                                                            <w:div w:id="422723193">
                                                                                                                                                                                                                                                                                                                                                              <w:marLeft w:val="0"/>
                                                                                                                                                                                                                                                                                                                                                              <w:marRight w:val="0"/>
                                                                                                                                                                                                                                                                                                                                                              <w:marTop w:val="0"/>
                                                                                                                                                                                                                                                                                                                                                              <w:marBottom w:val="0"/>
                                                                                                                                                                                                                                                                                                                                                              <w:divBdr>
                                                                                                                                                                                                                                                                                                                                                                <w:top w:val="none" w:sz="0" w:space="0" w:color="auto"/>
                                                                                                                                                                                                                                                                                                                                                                <w:left w:val="none" w:sz="0" w:space="0" w:color="auto"/>
                                                                                                                                                                                                                                                                                                                                                                <w:bottom w:val="none" w:sz="0" w:space="0" w:color="auto"/>
                                                                                                                                                                                                                                                                                                                                                                <w:right w:val="none" w:sz="0" w:space="0" w:color="auto"/>
                                                                                                                                                                                                                                                                                                                                                              </w:divBdr>
                                                                                                                                                                                                                                                                                                                                                              <w:divsChild>
                                                                                                                                                                                                                                                                                                                                                                <w:div w:id="599416370">
                                                                                                                                                                                                                                                                                                                                                                  <w:marLeft w:val="0"/>
                                                                                                                                                                                                                                                                                                                                                                  <w:marRight w:val="0"/>
                                                                                                                                                                                                                                                                                                                                                                  <w:marTop w:val="0"/>
                                                                                                                                                                                                                                                                                                                                                                  <w:marBottom w:val="0"/>
                                                                                                                                                                                                                                                                                                                                                                  <w:divBdr>
                                                                                                                                                                                                                                                                                                                                                                    <w:top w:val="none" w:sz="0" w:space="0" w:color="auto"/>
                                                                                                                                                                                                                                                                                                                                                                    <w:left w:val="none" w:sz="0" w:space="0" w:color="auto"/>
                                                                                                                                                                                                                                                                                                                                                                    <w:bottom w:val="none" w:sz="0" w:space="0" w:color="auto"/>
                                                                                                                                                                                                                                                                                                                                                                    <w:right w:val="none" w:sz="0" w:space="0" w:color="auto"/>
                                                                                                                                                                                                                                                                                                                                                                  </w:divBdr>
                                                                                                                                                                                                                                                                                                                                                                  <w:divsChild>
                                                                                                                                                                                                                                                                                                                                                                    <w:div w:id="1456019775">
                                                                                                                                                                                                                                                                                                                                                                      <w:marLeft w:val="0"/>
                                                                                                                                                                                                                                                                                                                                                                      <w:marRight w:val="0"/>
                                                                                                                                                                                                                                                                                                                                                                      <w:marTop w:val="0"/>
                                                                                                                                                                                                                                                                                                                                                                      <w:marBottom w:val="0"/>
                                                                                                                                                                                                                                                                                                                                                                      <w:divBdr>
                                                                                                                                                                                                                                                                                                                                                                        <w:top w:val="none" w:sz="0" w:space="0" w:color="auto"/>
                                                                                                                                                                                                                                                                                                                                                                        <w:left w:val="none" w:sz="0" w:space="0" w:color="auto"/>
                                                                                                                                                                                                                                                                                                                                                                        <w:bottom w:val="none" w:sz="0" w:space="0" w:color="auto"/>
                                                                                                                                                                                                                                                                                                                                                                        <w:right w:val="none" w:sz="0" w:space="0" w:color="auto"/>
                                                                                                                                                                                                                                                                                                                                                                      </w:divBdr>
                                                                                                                                                                                                                                                                                                                                                                      <w:divsChild>
                                                                                                                                                                                                                                                                                                                                                                        <w:div w:id="1600017623">
                                                                                                                                                                                                                                                                                                                                                                          <w:marLeft w:val="0"/>
                                                                                                                                                                                                                                                                                                                                                                          <w:marRight w:val="0"/>
                                                                                                                                                                                                                                                                                                                                                                          <w:marTop w:val="0"/>
                                                                                                                                                                                                                                                                                                                                                                          <w:marBottom w:val="0"/>
                                                                                                                                                                                                                                                                                                                                                                          <w:divBdr>
                                                                                                                                                                                                                                                                                                                                                                            <w:top w:val="none" w:sz="0" w:space="0" w:color="auto"/>
                                                                                                                                                                                                                                                                                                                                                                            <w:left w:val="none" w:sz="0" w:space="0" w:color="auto"/>
                                                                                                                                                                                                                                                                                                                                                                            <w:bottom w:val="none" w:sz="0" w:space="0" w:color="auto"/>
                                                                                                                                                                                                                                                                                                                                                                            <w:right w:val="none" w:sz="0" w:space="0" w:color="auto"/>
                                                                                                                                                                                                                                                                                                                                                                          </w:divBdr>
                                                                                                                                                                                                                                                                                                                                                                          <w:divsChild>
                                                                                                                                                                                                                                                                                                                                                                            <w:div w:id="822963401">
                                                                                                                                                                                                                                                                                                                                                                              <w:marLeft w:val="0"/>
                                                                                                                                                                                                                                                                                                                                                                              <w:marRight w:val="0"/>
                                                                                                                                                                                                                                                                                                                                                                              <w:marTop w:val="0"/>
                                                                                                                                                                                                                                                                                                                                                                              <w:marBottom w:val="0"/>
                                                                                                                                                                                                                                                                                                                                                                              <w:divBdr>
                                                                                                                                                                                                                                                                                                                                                                                <w:top w:val="none" w:sz="0" w:space="0" w:color="auto"/>
                                                                                                                                                                                                                                                                                                                                                                                <w:left w:val="none" w:sz="0" w:space="0" w:color="auto"/>
                                                                                                                                                                                                                                                                                                                                                                                <w:bottom w:val="none" w:sz="0" w:space="0" w:color="auto"/>
                                                                                                                                                                                                                                                                                                                                                                                <w:right w:val="none" w:sz="0" w:space="0" w:color="auto"/>
                                                                                                                                                                                                                                                                                                                                                                              </w:divBdr>
                                                                                                                                                                                                                                                                                                                                                                              <w:divsChild>
                                                                                                                                                                                                                                                                                                                                                                                <w:div w:id="988948614">
                                                                                                                                                                                                                                                                                                                                                                                  <w:marLeft w:val="0"/>
                                                                                                                                                                                                                                                                                                                                                                                  <w:marRight w:val="0"/>
                                                                                                                                                                                                                                                                                                                                                                                  <w:marTop w:val="0"/>
                                                                                                                                                                                                                                                                                                                                                                                  <w:marBottom w:val="0"/>
                                                                                                                                                                                                                                                                                                                                                                                  <w:divBdr>
                                                                                                                                                                                                                                                                                                                                                                                    <w:top w:val="none" w:sz="0" w:space="0" w:color="auto"/>
                                                                                                                                                                                                                                                                                                                                                                                    <w:left w:val="none" w:sz="0" w:space="0" w:color="auto"/>
                                                                                                                                                                                                                                                                                                                                                                                    <w:bottom w:val="none" w:sz="0" w:space="0" w:color="auto"/>
                                                                                                                                                                                                                                                                                                                                                                                    <w:right w:val="none" w:sz="0" w:space="0" w:color="auto"/>
                                                                                                                                                                                                                                                                                                                                                                                  </w:divBdr>
                                                                                                                                                                                                                                                                                                                                                                                  <w:divsChild>
                                                                                                                                                                                                                                                                                                                                                                                    <w:div w:id="546114417">
                                                                                                                                                                                                                                                                                                                                                                                      <w:marLeft w:val="0"/>
                                                                                                                                                                                                                                                                                                                                                                                      <w:marRight w:val="0"/>
                                                                                                                                                                                                                                                                                                                                                                                      <w:marTop w:val="0"/>
                                                                                                                                                                                                                                                                                                                                                                                      <w:marBottom w:val="0"/>
                                                                                                                                                                                                                                                                                                                                                                                      <w:divBdr>
                                                                                                                                                                                                                                                                                                                                                                                        <w:top w:val="none" w:sz="0" w:space="0" w:color="auto"/>
                                                                                                                                                                                                                                                                                                                                                                                        <w:left w:val="none" w:sz="0" w:space="0" w:color="auto"/>
                                                                                                                                                                                                                                                                                                                                                                                        <w:bottom w:val="none" w:sz="0" w:space="0" w:color="auto"/>
                                                                                                                                                                                                                                                                                                                                                                                        <w:right w:val="none" w:sz="0" w:space="0" w:color="auto"/>
                                                                                                                                                                                                                                                                                                                                                                                      </w:divBdr>
                                                                                                                                                                                                                                                                                                                                                                                      <w:divsChild>
                                                                                                                                                                                                                                                                                                                                                                                        <w:div w:id="954367197">
                                                                                                                                                                                                                                                                                                                                                                                          <w:marLeft w:val="0"/>
                                                                                                                                                                                                                                                                                                                                                                                          <w:marRight w:val="0"/>
                                                                                                                                                                                                                                                                                                                                                                                          <w:marTop w:val="0"/>
                                                                                                                                                                                                                                                                                                                                                                                          <w:marBottom w:val="0"/>
                                                                                                                                                                                                                                                                                                                                                                                          <w:divBdr>
                                                                                                                                                                                                                                                                                                                                                                                            <w:top w:val="none" w:sz="0" w:space="0" w:color="auto"/>
                                                                                                                                                                                                                                                                                                                                                                                            <w:left w:val="none" w:sz="0" w:space="0" w:color="auto"/>
                                                                                                                                                                                                                                                                                                                                                                                            <w:bottom w:val="none" w:sz="0" w:space="0" w:color="auto"/>
                                                                                                                                                                                                                                                                                                                                                                                            <w:right w:val="none" w:sz="0" w:space="0" w:color="auto"/>
                                                                                                                                                                                                                                                                                                                                                                                          </w:divBdr>
                                                                                                                                                                                                                                                                                                                                                                                          <w:divsChild>
                                                                                                                                                                                                                                                                                                                                                                                            <w:div w:id="1533492727">
                                                                                                                                                                                                                                                                                                                                                                                              <w:marLeft w:val="0"/>
                                                                                                                                                                                                                                                                                                                                                                                              <w:marRight w:val="0"/>
                                                                                                                                                                                                                                                                                                                                                                                              <w:marTop w:val="0"/>
                                                                                                                                                                                                                                                                                                                                                                                              <w:marBottom w:val="0"/>
                                                                                                                                                                                                                                                                                                                                                                                              <w:divBdr>
                                                                                                                                                                                                                                                                                                                                                                                                <w:top w:val="none" w:sz="0" w:space="0" w:color="auto"/>
                                                                                                                                                                                                                                                                                                                                                                                                <w:left w:val="none" w:sz="0" w:space="0" w:color="auto"/>
                                                                                                                                                                                                                                                                                                                                                                                                <w:bottom w:val="none" w:sz="0" w:space="0" w:color="auto"/>
                                                                                                                                                                                                                                                                                                                                                                                                <w:right w:val="none" w:sz="0" w:space="0" w:color="auto"/>
                                                                                                                                                                                                                                                                                                                                                                                              </w:divBdr>
                                                                                                                                                                                                                                                                                                                                                                                            </w:div>
                                                                                                                                                                                                                                                                                                                                                                                            <w:div w:id="1311863280">
                                                                                                                                                                                                                                                                                                                                                                                              <w:marLeft w:val="0"/>
                                                                                                                                                                                                                                                                                                                                                                                              <w:marRight w:val="0"/>
                                                                                                                                                                                                                                                                                                                                                                                              <w:marTop w:val="0"/>
                                                                                                                                                                                                                                                                                                                                                                                              <w:marBottom w:val="0"/>
                                                                                                                                                                                                                                                                                                                                                                                              <w:divBdr>
                                                                                                                                                                                                                                                                                                                                                                                                <w:top w:val="none" w:sz="0" w:space="0" w:color="auto"/>
                                                                                                                                                                                                                                                                                                                                                                                                <w:left w:val="none" w:sz="0" w:space="0" w:color="auto"/>
                                                                                                                                                                                                                                                                                                                                                                                                <w:bottom w:val="none" w:sz="0" w:space="0" w:color="auto"/>
                                                                                                                                                                                                                                                                                                                                                                                                <w:right w:val="none" w:sz="0" w:space="0" w:color="auto"/>
                                                                                                                                                                                                                                                                                                                                                                                              </w:divBdr>
                                                                                                                                                                                                                                                                                                                                                                                              <w:divsChild>
                                                                                                                                                                                                                                                                                                                                                                                                <w:div w:id="1542936046">
                                                                                                                                                                                                                                                                                                                                                                                                  <w:marLeft w:val="0"/>
                                                                                                                                                                                                                                                                                                                                                                                                  <w:marRight w:val="0"/>
                                                                                                                                                                                                                                                                                                                                                                                                  <w:marTop w:val="0"/>
                                                                                                                                                                                                                                                                                                                                                                                                  <w:marBottom w:val="0"/>
                                                                                                                                                                                                                                                                                                                                                                                                  <w:divBdr>
                                                                                                                                                                                                                                                                                                                                                                                                    <w:top w:val="none" w:sz="0" w:space="0" w:color="auto"/>
                                                                                                                                                                                                                                                                                                                                                                                                    <w:left w:val="none" w:sz="0" w:space="0" w:color="auto"/>
                                                                                                                                                                                                                                                                                                                                                                                                    <w:bottom w:val="none" w:sz="0" w:space="0" w:color="auto"/>
                                                                                                                                                                                                                                                                                                                                                                                                    <w:right w:val="none" w:sz="0" w:space="0" w:color="auto"/>
                                                                                                                                                                                                                                                                                                                                                                                                  </w:divBdr>
                                                                                                                                                                                                                                                                                                                                                                                                  <w:divsChild>
                                                                                                                                                                                                                                                                                                                                                                                                    <w:div w:id="867526967">
                                                                                                                                                                                                                                                                                                                                                                                                      <w:marLeft w:val="0"/>
                                                                                                                                                                                                                                                                                                                                                                                                      <w:marRight w:val="0"/>
                                                                                                                                                                                                                                                                                                                                                                                                      <w:marTop w:val="0"/>
                                                                                                                                                                                                                                                                                                                                                                                                      <w:marBottom w:val="0"/>
                                                                                                                                                                                                                                                                                                                                                                                                      <w:divBdr>
                                                                                                                                                                                                                                                                                                                                                                                                        <w:top w:val="none" w:sz="0" w:space="0" w:color="auto"/>
                                                                                                                                                                                                                                                                                                                                                                                                        <w:left w:val="none" w:sz="0" w:space="0" w:color="auto"/>
                                                                                                                                                                                                                                                                                                                                                                                                        <w:bottom w:val="none" w:sz="0" w:space="0" w:color="auto"/>
                                                                                                                                                                                                                                                                                                                                                                                                        <w:right w:val="none" w:sz="0" w:space="0" w:color="auto"/>
                                                                                                                                                                                                                                                                                                                                                                                                      </w:divBdr>
                                                                                                                                                                                                                                                                                                                                                                                                    </w:div>
                                                                                                                                                                                                                                                                                                                                                                                                    <w:div w:id="571431088">
                                                                                                                                                                                                                                                                                                                                                                                                      <w:marLeft w:val="0"/>
                                                                                                                                                                                                                                                                                                                                                                                                      <w:marRight w:val="0"/>
                                                                                                                                                                                                                                                                                                                                                                                                      <w:marTop w:val="0"/>
                                                                                                                                                                                                                                                                                                                                                                                                      <w:marBottom w:val="0"/>
                                                                                                                                                                                                                                                                                                                                                                                                      <w:divBdr>
                                                                                                                                                                                                                                                                                                                                                                                                        <w:top w:val="none" w:sz="0" w:space="0" w:color="auto"/>
                                                                                                                                                                                                                                                                                                                                                                                                        <w:left w:val="none" w:sz="0" w:space="0" w:color="auto"/>
                                                                                                                                                                                                                                                                                                                                                                                                        <w:bottom w:val="none" w:sz="0" w:space="0" w:color="auto"/>
                                                                                                                                                                                                                                                                                                                                                                                                        <w:right w:val="none" w:sz="0" w:space="0" w:color="auto"/>
                                                                                                                                                                                                                                                                                                                                                                                                      </w:divBdr>
                                                                                                                                                                                                                                                                                                                                                                                                    </w:div>
                                                                                                                                                                                                                                                                                                                                                                                                    <w:div w:id="517810475">
                                                                                                                                                                                                                                                                                                                                                                                                      <w:marLeft w:val="0"/>
                                                                                                                                                                                                                                                                                                                                                                                                      <w:marRight w:val="0"/>
                                                                                                                                                                                                                                                                                                                                                                                                      <w:marTop w:val="0"/>
                                                                                                                                                                                                                                                                                                                                                                                                      <w:marBottom w:val="0"/>
                                                                                                                                                                                                                                                                                                                                                                                                      <w:divBdr>
                                                                                                                                                                                                                                                                                                                                                                                                        <w:top w:val="none" w:sz="0" w:space="0" w:color="auto"/>
                                                                                                                                                                                                                                                                                                                                                                                                        <w:left w:val="none" w:sz="0" w:space="0" w:color="auto"/>
                                                                                                                                                                                                                                                                                                                                                                                                        <w:bottom w:val="none" w:sz="0" w:space="0" w:color="auto"/>
                                                                                                                                                                                                                                                                                                                                                                                                        <w:right w:val="none" w:sz="0" w:space="0" w:color="auto"/>
                                                                                                                                                                                                                                                                                                                                                                                                      </w:divBdr>
                                                                                                                                                                                                                                                                                                                                                                                                    </w:div>
                                                                                                                                                                                                                                                                                                                                                                                                    <w:div w:id="271254890">
                                                                                                                                                                                                                                                                                                                                                                                                      <w:marLeft w:val="0"/>
                                                                                                                                                                                                                                                                                                                                                                                                      <w:marRight w:val="0"/>
                                                                                                                                                                                                                                                                                                                                                                                                      <w:marTop w:val="0"/>
                                                                                                                                                                                                                                                                                                                                                                                                      <w:marBottom w:val="0"/>
                                                                                                                                                                                                                                                                                                                                                                                                      <w:divBdr>
                                                                                                                                                                                                                                                                                                                                                                                                        <w:top w:val="none" w:sz="0" w:space="0" w:color="auto"/>
                                                                                                                                                                                                                                                                                                                                                                                                        <w:left w:val="none" w:sz="0" w:space="0" w:color="auto"/>
                                                                                                                                                                                                                                                                                                                                                                                                        <w:bottom w:val="none" w:sz="0" w:space="0" w:color="auto"/>
                                                                                                                                                                                                                                                                                                                                                                                                        <w:right w:val="none" w:sz="0" w:space="0" w:color="auto"/>
                                                                                                                                                                                                                                                                                                                                                                                                      </w:divBdr>
                                                                                                                                                                                                                                                                                                                                                                                                      <w:divsChild>
                                                                                                                                                                                                                                                                                                                                                                                                        <w:div w:id="600458525">
                                                                                                                                                                                                                                                                                                                                                                                                          <w:marLeft w:val="0"/>
                                                                                                                                                                                                                                                                                                                                                                                                          <w:marRight w:val="0"/>
                                                                                                                                                                                                                                                                                                                                                                                                          <w:marTop w:val="0"/>
                                                                                                                                                                                                                                                                                                                                                                                                          <w:marBottom w:val="0"/>
                                                                                                                                                                                                                                                                                                                                                                                                          <w:divBdr>
                                                                                                                                                                                                                                                                                                                                                                                                            <w:top w:val="none" w:sz="0" w:space="0" w:color="auto"/>
                                                                                                                                                                                                                                                                                                                                                                                                            <w:left w:val="none" w:sz="0" w:space="0" w:color="auto"/>
                                                                                                                                                                                                                                                                                                                                                                                                            <w:bottom w:val="none" w:sz="0" w:space="0" w:color="auto"/>
                                                                                                                                                                                                                                                                                                                                                                                                            <w:right w:val="none" w:sz="0" w:space="0" w:color="auto"/>
                                                                                                                                                                                                                                                                                                                                                                                                          </w:divBdr>
                                                                                                                                                                                                                                                                                                                                                                                                          <w:divsChild>
                                                                                                                                                                                                                                                                                                                                                                                                            <w:div w:id="904485230">
                                                                                                                                                                                                                                                                                                                                                                                                              <w:marLeft w:val="0"/>
                                                                                                                                                                                                                                                                                                                                                                                                              <w:marRight w:val="0"/>
                                                                                                                                                                                                                                                                                                                                                                                                              <w:marTop w:val="0"/>
                                                                                                                                                                                                                                                                                                                                                                                                              <w:marBottom w:val="0"/>
                                                                                                                                                                                                                                                                                                                                                                                                              <w:divBdr>
                                                                                                                                                                                                                                                                                                                                                                                                                <w:top w:val="none" w:sz="0" w:space="0" w:color="auto"/>
                                                                                                                                                                                                                                                                                                                                                                                                                <w:left w:val="none" w:sz="0" w:space="0" w:color="auto"/>
                                                                                                                                                                                                                                                                                                                                                                                                                <w:bottom w:val="none" w:sz="0" w:space="0" w:color="auto"/>
                                                                                                                                                                                                                                                                                                                                                                                                                <w:right w:val="none" w:sz="0" w:space="0" w:color="auto"/>
                                                                                                                                                                                                                                                                                                                                                                                                              </w:divBdr>
                                                                                                                                                                                                                                                                                                                                                                                                              <w:divsChild>
                                                                                                                                                                                                                                                                                                                                                                                                                <w:div w:id="702748597">
                                                                                                                                                                                                                                                                                                                                                                                                                  <w:marLeft w:val="0"/>
                                                                                                                                                                                                                                                                                                                                                                                                                  <w:marRight w:val="0"/>
                                                                                                                                                                                                                                                                                                                                                                                                                  <w:marTop w:val="0"/>
                                                                                                                                                                                                                                                                                                                                                                                                                  <w:marBottom w:val="0"/>
                                                                                                                                                                                                                                                                                                                                                                                                                  <w:divBdr>
                                                                                                                                                                                                                                                                                                                                                                                                                    <w:top w:val="none" w:sz="0" w:space="0" w:color="auto"/>
                                                                                                                                                                                                                                                                                                                                                                                                                    <w:left w:val="none" w:sz="0" w:space="0" w:color="auto"/>
                                                                                                                                                                                                                                                                                                                                                                                                                    <w:bottom w:val="none" w:sz="0" w:space="0" w:color="auto"/>
                                                                                                                                                                                                                                                                                                                                                                                                                    <w:right w:val="none" w:sz="0" w:space="0" w:color="auto"/>
                                                                                                                                                                                                                                                                                                                                                                                                                  </w:divBdr>
                                                                                                                                                                                                                                                                                                                                                                                                                  <w:divsChild>
                                                                                                                                                                                                                                                                                                                                                                                                                    <w:div w:id="1230768645">
                                                                                                                                                                                                                                                                                                                                                                                                                      <w:marLeft w:val="0"/>
                                                                                                                                                                                                                                                                                                                                                                                                                      <w:marRight w:val="0"/>
                                                                                                                                                                                                                                                                                                                                                                                                                      <w:marTop w:val="0"/>
                                                                                                                                                                                                                                                                                                                                                                                                                      <w:marBottom w:val="0"/>
                                                                                                                                                                                                                                                                                                                                                                                                                      <w:divBdr>
                                                                                                                                                                                                                                                                                                                                                                                                                        <w:top w:val="none" w:sz="0" w:space="0" w:color="auto"/>
                                                                                                                                                                                                                                                                                                                                                                                                                        <w:left w:val="none" w:sz="0" w:space="0" w:color="auto"/>
                                                                                                                                                                                                                                                                                                                                                                                                                        <w:bottom w:val="none" w:sz="0" w:space="0" w:color="auto"/>
                                                                                                                                                                                                                                                                                                                                                                                                                        <w:right w:val="none" w:sz="0" w:space="0" w:color="auto"/>
                                                                                                                                                                                                                                                                                                                                                                                                                      </w:divBdr>
                                                                                                                                                                                                                                                                                                                                                                                                                      <w:divsChild>
                                                                                                                                                                                                                                                                                                                                                                                                                        <w:div w:id="1039209295">
                                                                                                                                                                                                                                                                                                                                                                                                                          <w:marLeft w:val="0"/>
                                                                                                                                                                                                                                                                                                                                                                                                                          <w:marRight w:val="0"/>
                                                                                                                                                                                                                                                                                                                                                                                                                          <w:marTop w:val="0"/>
                                                                                                                                                                                                                                                                                                                                                                                                                          <w:marBottom w:val="0"/>
                                                                                                                                                                                                                                                                                                                                                                                                                          <w:divBdr>
                                                                                                                                                                                                                                                                                                                                                                                                                            <w:top w:val="none" w:sz="0" w:space="0" w:color="auto"/>
                                                                                                                                                                                                                                                                                                                                                                                                                            <w:left w:val="none" w:sz="0" w:space="0" w:color="auto"/>
                                                                                                                                                                                                                                                                                                                                                                                                                            <w:bottom w:val="none" w:sz="0" w:space="0" w:color="auto"/>
                                                                                                                                                                                                                                                                                                                                                                                                                            <w:right w:val="none" w:sz="0" w:space="0" w:color="auto"/>
                                                                                                                                                                                                                                                                                                                                                                                                                          </w:divBdr>
                                                                                                                                                                                                                                                                                                                                                                                                                          <w:divsChild>
                                                                                                                                                                                                                                                                                                                                                                                                                            <w:div w:id="1827472240">
                                                                                                                                                                                                                                                                                                                                                                                                                              <w:marLeft w:val="0"/>
                                                                                                                                                                                                                                                                                                                                                                                                                              <w:marRight w:val="0"/>
                                                                                                                                                                                                                                                                                                                                                                                                                              <w:marTop w:val="0"/>
                                                                                                                                                                                                                                                                                                                                                                                                                              <w:marBottom w:val="0"/>
                                                                                                                                                                                                                                                                                                                                                                                                                              <w:divBdr>
                                                                                                                                                                                                                                                                                                                                                                                                                                <w:top w:val="none" w:sz="0" w:space="0" w:color="auto"/>
                                                                                                                                                                                                                                                                                                                                                                                                                                <w:left w:val="none" w:sz="0" w:space="0" w:color="auto"/>
                                                                                                                                                                                                                                                                                                                                                                                                                                <w:bottom w:val="none" w:sz="0" w:space="0" w:color="auto"/>
                                                                                                                                                                                                                                                                                                                                                                                                                                <w:right w:val="none" w:sz="0" w:space="0" w:color="auto"/>
                                                                                                                                                                                                                                                                                                                                                                                                                              </w:divBdr>
                                                                                                                                                                                                                                                                                                                                                                                                                              <w:divsChild>
                                                                                                                                                                                                                                                                                                                                                                                                                                <w:div w:id="1648050840">
                                                                                                                                                                                                                                                                                                                                                                                                                                  <w:marLeft w:val="0"/>
                                                                                                                                                                                                                                                                                                                                                                                                                                  <w:marRight w:val="0"/>
                                                                                                                                                                                                                                                                                                                                                                                                                                  <w:marTop w:val="0"/>
                                                                                                                                                                                                                                                                                                                                                                                                                                  <w:marBottom w:val="0"/>
                                                                                                                                                                                                                                                                                                                                                                                                                                  <w:divBdr>
                                                                                                                                                                                                                                                                                                                                                                                                                                    <w:top w:val="none" w:sz="0" w:space="0" w:color="auto"/>
                                                                                                                                                                                                                                                                                                                                                                                                                                    <w:left w:val="none" w:sz="0" w:space="0" w:color="auto"/>
                                                                                                                                                                                                                                                                                                                                                                                                                                    <w:bottom w:val="none" w:sz="0" w:space="0" w:color="auto"/>
                                                                                                                                                                                                                                                                                                                                                                                                                                    <w:right w:val="none" w:sz="0" w:space="0" w:color="auto"/>
                                                                                                                                                                                                                                                                                                                                                                                                                                  </w:divBdr>
                                                                                                                                                                                                                                                                                                                                                                                                                                  <w:divsChild>
                                                                                                                                                                                                                                                                                                                                                                                                                                    <w:div w:id="562762974">
                                                                                                                                                                                                                                                                                                                                                                                                                                      <w:marLeft w:val="0"/>
                                                                                                                                                                                                                                                                                                                                                                                                                                      <w:marRight w:val="0"/>
                                                                                                                                                                                                                                                                                                                                                                                                                                      <w:marTop w:val="0"/>
                                                                                                                                                                                                                                                                                                                                                                                                                                      <w:marBottom w:val="0"/>
                                                                                                                                                                                                                                                                                                                                                                                                                                      <w:divBdr>
                                                                                                                                                                                                                                                                                                                                                                                                                                        <w:top w:val="none" w:sz="0" w:space="0" w:color="auto"/>
                                                                                                                                                                                                                                                                                                                                                                                                                                        <w:left w:val="none" w:sz="0" w:space="0" w:color="auto"/>
                                                                                                                                                                                                                                                                                                                                                                                                                                        <w:bottom w:val="none" w:sz="0" w:space="0" w:color="auto"/>
                                                                                                                                                                                                                                                                                                                                                                                                                                        <w:right w:val="none" w:sz="0" w:space="0" w:color="auto"/>
                                                                                                                                                                                                                                                                                                                                                                                                                                      </w:divBdr>
                                                                                                                                                                                                                                                                                                                                                                                                                                      <w:divsChild>
                                                                                                                                                                                                                                                                                                                                                                                                                                        <w:div w:id="414017553">
                                                                                                                                                                                                                                                                                                                                                                                                                                          <w:marLeft w:val="0"/>
                                                                                                                                                                                                                                                                                                                                                                                                                                          <w:marRight w:val="0"/>
                                                                                                                                                                                                                                                                                                                                                                                                                                          <w:marTop w:val="0"/>
                                                                                                                                                                                                                                                                                                                                                                                                                                          <w:marBottom w:val="0"/>
                                                                                                                                                                                                                                                                                                                                                                                                                                          <w:divBdr>
                                                                                                                                                                                                                                                                                                                                                                                                                                            <w:top w:val="none" w:sz="0" w:space="0" w:color="auto"/>
                                                                                                                                                                                                                                                                                                                                                                                                                                            <w:left w:val="none" w:sz="0" w:space="0" w:color="auto"/>
                                                                                                                                                                                                                                                                                                                                                                                                                                            <w:bottom w:val="none" w:sz="0" w:space="0" w:color="auto"/>
                                                                                                                                                                                                                                                                                                                                                                                                                                            <w:right w:val="none" w:sz="0" w:space="0" w:color="auto"/>
                                                                                                                                                                                                                                                                                                                                                                                                                                          </w:divBdr>
                                                                                                                                                                                                                                                                                                                                                                                                                                          <w:divsChild>
                                                                                                                                                                                                                                                                                                                                                                                                                                            <w:div w:id="581960561">
                                                                                                                                                                                                                                                                                                                                                                                                                                              <w:marLeft w:val="0"/>
                                                                                                                                                                                                                                                                                                                                                                                                                                              <w:marRight w:val="0"/>
                                                                                                                                                                                                                                                                                                                                                                                                                                              <w:marTop w:val="0"/>
                                                                                                                                                                                                                                                                                                                                                                                                                                              <w:marBottom w:val="0"/>
                                                                                                                                                                                                                                                                                                                                                                                                                                              <w:divBdr>
                                                                                                                                                                                                                                                                                                                                                                                                                                                <w:top w:val="none" w:sz="0" w:space="0" w:color="auto"/>
                                                                                                                                                                                                                                                                                                                                                                                                                                                <w:left w:val="none" w:sz="0" w:space="0" w:color="auto"/>
                                                                                                                                                                                                                                                                                                                                                                                                                                                <w:bottom w:val="none" w:sz="0" w:space="0" w:color="auto"/>
                                                                                                                                                                                                                                                                                                                                                                                                                                                <w:right w:val="none" w:sz="0" w:space="0" w:color="auto"/>
                                                                                                                                                                                                                                                                                                                                                                                                                                              </w:divBdr>
                                                                                                                                                                                                                                                                                                                                                                                                                                              <w:divsChild>
                                                                                                                                                                                                                                                                                                                                                                                                                                                <w:div w:id="1050105958">
                                                                                                                                                                                                                                                                                                                                                                                                                                                  <w:marLeft w:val="0"/>
                                                                                                                                                                                                                                                                                                                                                                                                                                                  <w:marRight w:val="0"/>
                                                                                                                                                                                                                                                                                                                                                                                                                                                  <w:marTop w:val="0"/>
                                                                                                                                                                                                                                                                                                                                                                                                                                                  <w:marBottom w:val="0"/>
                                                                                                                                                                                                                                                                                                                                                                                                                                                  <w:divBdr>
                                                                                                                                                                                                                                                                                                                                                                                                                                                    <w:top w:val="none" w:sz="0" w:space="0" w:color="auto"/>
                                                                                                                                                                                                                                                                                                                                                                                                                                                    <w:left w:val="none" w:sz="0" w:space="0" w:color="auto"/>
                                                                                                                                                                                                                                                                                                                                                                                                                                                    <w:bottom w:val="none" w:sz="0" w:space="0" w:color="auto"/>
                                                                                                                                                                                                                                                                                                                                                                                                                                                    <w:right w:val="none" w:sz="0" w:space="0" w:color="auto"/>
                                                                                                                                                                                                                                                                                                                                                                                                                                                  </w:divBdr>
                                                                                                                                                                                                                                                                                                                                                                                                                                                  <w:divsChild>
                                                                                                                                                                                                                                                                                                                                                                                                                                                    <w:div w:id="1423187459">
                                                                                                                                                                                                                                                                                                                                                                                                                                                      <w:marLeft w:val="0"/>
                                                                                                                                                                                                                                                                                                                                                                                                                                                      <w:marRight w:val="0"/>
                                                                                                                                                                                                                                                                                                                                                                                                                                                      <w:marTop w:val="0"/>
                                                                                                                                                                                                                                                                                                                                                                                                                                                      <w:marBottom w:val="0"/>
                                                                                                                                                                                                                                                                                                                                                                                                                                                      <w:divBdr>
                                                                                                                                                                                                                                                                                                                                                                                                                                                        <w:top w:val="none" w:sz="0" w:space="0" w:color="auto"/>
                                                                                                                                                                                                                                                                                                                                                                                                                                                        <w:left w:val="none" w:sz="0" w:space="0" w:color="auto"/>
                                                                                                                                                                                                                                                                                                                                                                                                                                                        <w:bottom w:val="none" w:sz="0" w:space="0" w:color="auto"/>
                                                                                                                                                                                                                                                                                                                                                                                                                                                        <w:right w:val="none" w:sz="0" w:space="0" w:color="auto"/>
                                                                                                                                                                                                                                                                                                                                                                                                                                                      </w:divBdr>
                                                                                                                                                                                                                                                                                                                                                                                                                                                      <w:divsChild>
                                                                                                                                                                                                                                                                                                                                                                                                                                                        <w:div w:id="487986629">
                                                                                                                                                                                                                                                                                                                                                                                                                                                          <w:marLeft w:val="0"/>
                                                                                                                                                                                                                                                                                                                                                                                                                                                          <w:marRight w:val="0"/>
                                                                                                                                                                                                                                                                                                                                                                                                                                                          <w:marTop w:val="0"/>
                                                                                                                                                                                                                                                                                                                                                                                                                                                          <w:marBottom w:val="0"/>
                                                                                                                                                                                                                                                                                                                                                                                                                                                          <w:divBdr>
                                                                                                                                                                                                                                                                                                                                                                                                                                                            <w:top w:val="none" w:sz="0" w:space="0" w:color="auto"/>
                                                                                                                                                                                                                                                                                                                                                                                                                                                            <w:left w:val="none" w:sz="0" w:space="0" w:color="auto"/>
                                                                                                                                                                                                                                                                                                                                                                                                                                                            <w:bottom w:val="none" w:sz="0" w:space="0" w:color="auto"/>
                                                                                                                                                                                                                                                                                                                                                                                                                                                            <w:right w:val="none" w:sz="0" w:space="0" w:color="auto"/>
                                                                                                                                                                                                                                                                                                                                                                                                                                                          </w:divBdr>
                                                                                                                                                                                                                                                                                                                                                                                                                                                          <w:divsChild>
                                                                                                                                                                                                                                                                                                                                                                                                                                                            <w:div w:id="1715277278">
                                                                                                                                                                                                                                                                                                                                                                                                                                                              <w:marLeft w:val="0"/>
                                                                                                                                                                                                                                                                                                                                                                                                                                                              <w:marRight w:val="0"/>
                                                                                                                                                                                                                                                                                                                                                                                                                                                              <w:marTop w:val="0"/>
                                                                                                                                                                                                                                                                                                                                                                                                                                                              <w:marBottom w:val="0"/>
                                                                                                                                                                                                                                                                                                                                                                                                                                                              <w:divBdr>
                                                                                                                                                                                                                                                                                                                                                                                                                                                                <w:top w:val="none" w:sz="0" w:space="0" w:color="auto"/>
                                                                                                                                                                                                                                                                                                                                                                                                                                                                <w:left w:val="none" w:sz="0" w:space="0" w:color="auto"/>
                                                                                                                                                                                                                                                                                                                                                                                                                                                                <w:bottom w:val="none" w:sz="0" w:space="0" w:color="auto"/>
                                                                                                                                                                                                                                                                                                                                                                                                                                                                <w:right w:val="none" w:sz="0" w:space="0" w:color="auto"/>
                                                                                                                                                                                                                                                                                                                                                                                                                                                              </w:divBdr>
                                                                                                                                                                                                                                                                                                                                                                                                                                                              <w:divsChild>
                                                                                                                                                                                                                                                                                                                                                                                                                                                                <w:div w:id="791751285">
                                                                                                                                                                                                                                                                                                                                                                                                                                                                  <w:marLeft w:val="0"/>
                                                                                                                                                                                                                                                                                                                                                                                                                                                                  <w:marRight w:val="0"/>
                                                                                                                                                                                                                                                                                                                                                                                                                                                                  <w:marTop w:val="0"/>
                                                                                                                                                                                                                                                                                                                                                                                                                                                                  <w:marBottom w:val="0"/>
                                                                                                                                                                                                                                                                                                                                                                                                                                                                  <w:divBdr>
                                                                                                                                                                                                                                                                                                                                                                                                                                                                    <w:top w:val="none" w:sz="0" w:space="0" w:color="auto"/>
                                                                                                                                                                                                                                                                                                                                                                                                                                                                    <w:left w:val="none" w:sz="0" w:space="0" w:color="auto"/>
                                                                                                                                                                                                                                                                                                                                                                                                                                                                    <w:bottom w:val="none" w:sz="0" w:space="0" w:color="auto"/>
                                                                                                                                                                                                                                                                                                                                                                                                                                                                    <w:right w:val="none" w:sz="0" w:space="0" w:color="auto"/>
                                                                                                                                                                                                                                                                                                                                                                                                                                                                  </w:divBdr>
                                                                                                                                                                                                                                                                                                                                                                                                                                                                  <w:divsChild>
                                                                                                                                                                                                                                                                                                                                                                                                                                                                    <w:div w:id="88350423">
                                                                                                                                                                                                                                                                                                                                                                                                                                                                      <w:marLeft w:val="0"/>
                                                                                                                                                                                                                                                                                                                                                                                                                                                                      <w:marRight w:val="0"/>
                                                                                                                                                                                                                                                                                                                                                                                                                                                                      <w:marTop w:val="0"/>
                                                                                                                                                                                                                                                                                                                                                                                                                                                                      <w:marBottom w:val="0"/>
                                                                                                                                                                                                                                                                                                                                                                                                                                                                      <w:divBdr>
                                                                                                                                                                                                                                                                                                                                                                                                                                                                        <w:top w:val="none" w:sz="0" w:space="0" w:color="auto"/>
                                                                                                                                                                                                                                                                                                                                                                                                                                                                        <w:left w:val="none" w:sz="0" w:space="0" w:color="auto"/>
                                                                                                                                                                                                                                                                                                                                                                                                                                                                        <w:bottom w:val="none" w:sz="0" w:space="0" w:color="auto"/>
                                                                                                                                                                                                                                                                                                                                                                                                                                                                        <w:right w:val="none" w:sz="0" w:space="0" w:color="auto"/>
                                                                                                                                                                                                                                                                                                                                                                                                                                                                      </w:divBdr>
                                                                                                                                                                                                                                                                                                                                                                                                                                                                      <w:divsChild>
                                                                                                                                                                                                                                                                                                                                                                                                                                                                        <w:div w:id="439573936">
                                                                                                                                                                                                                                                                                                                                                                                                                                                                          <w:marLeft w:val="0"/>
                                                                                                                                                                                                                                                                                                                                                                                                                                                                          <w:marRight w:val="0"/>
                                                                                                                                                                                                                                                                                                                                                                                                                                                                          <w:marTop w:val="0"/>
                                                                                                                                                                                                                                                                                                                                                                                                                                                                          <w:marBottom w:val="0"/>
                                                                                                                                                                                                                                                                                                                                                                                                                                                                          <w:divBdr>
                                                                                                                                                                                                                                                                                                                                                                                                                                                                            <w:top w:val="none" w:sz="0" w:space="0" w:color="auto"/>
                                                                                                                                                                                                                                                                                                                                                                                                                                                                            <w:left w:val="none" w:sz="0" w:space="0" w:color="auto"/>
                                                                                                                                                                                                                                                                                                                                                                                                                                                                            <w:bottom w:val="none" w:sz="0" w:space="0" w:color="auto"/>
                                                                                                                                                                                                                                                                                                                                                                                                                                                                            <w:right w:val="none" w:sz="0" w:space="0" w:color="auto"/>
                                                                                                                                                                                                                                                                                                                                                                                                                                                                          </w:divBdr>
                                                                                                                                                                                                                                                                                                                                                                                                                                                                          <w:divsChild>
                                                                                                                                                                                                                                                                                                                                                                                                                                                                            <w:div w:id="1033188608">
                                                                                                                                                                                                                                                                                                                                                                                                                                                                              <w:marLeft w:val="0"/>
                                                                                                                                                                                                                                                                                                                                                                                                                                                                              <w:marRight w:val="0"/>
                                                                                                                                                                                                                                                                                                                                                                                                                                                                              <w:marTop w:val="0"/>
                                                                                                                                                                                                                                                                                                                                                                                                                                                                              <w:marBottom w:val="0"/>
                                                                                                                                                                                                                                                                                                                                                                                                                                                                              <w:divBdr>
                                                                                                                                                                                                                                                                                                                                                                                                                                                                                <w:top w:val="none" w:sz="0" w:space="0" w:color="auto"/>
                                                                                                                                                                                                                                                                                                                                                                                                                                                                                <w:left w:val="none" w:sz="0" w:space="0" w:color="auto"/>
                                                                                                                                                                                                                                                                                                                                                                                                                                                                                <w:bottom w:val="none" w:sz="0" w:space="0" w:color="auto"/>
                                                                                                                                                                                                                                                                                                                                                                                                                                                                                <w:right w:val="none" w:sz="0" w:space="0" w:color="auto"/>
                                                                                                                                                                                                                                                                                                                                                                                                                                                                              </w:divBdr>
                                                                                                                                                                                                                                                                                                                                                                                                                                                                              <w:divsChild>
                                                                                                                                                                                                                                                                                                                                                                                                                                                                                <w:div w:id="375811054">
                                                                                                                                                                                                                                                                                                                                                                                                                                                                                  <w:marLeft w:val="0"/>
                                                                                                                                                                                                                                                                                                                                                                                                                                                                                  <w:marRight w:val="0"/>
                                                                                                                                                                                                                                                                                                                                                                                                                                                                                  <w:marTop w:val="0"/>
                                                                                                                                                                                                                                                                                                                                                                                                                                                                                  <w:marBottom w:val="0"/>
                                                                                                                                                                                                                                                                                                                                                                                                                                                                                  <w:divBdr>
                                                                                                                                                                                                                                                                                                                                                                                                                                                                                    <w:top w:val="none" w:sz="0" w:space="0" w:color="auto"/>
                                                                                                                                                                                                                                                                                                                                                                                                                                                                                    <w:left w:val="none" w:sz="0" w:space="0" w:color="auto"/>
                                                                                                                                                                                                                                                                                                                                                                                                                                                                                    <w:bottom w:val="none" w:sz="0" w:space="0" w:color="auto"/>
                                                                                                                                                                                                                                                                                                                                                                                                                                                                                    <w:right w:val="none" w:sz="0" w:space="0" w:color="auto"/>
                                                                                                                                                                                                                                                                                                                                                                                                                                                                                  </w:divBdr>
                                                                                                                                                                                                                                                                                                                                                                                                                                                                                  <w:divsChild>
                                                                                                                                                                                                                                                                                                                                                                                                                                                                                    <w:div w:id="1002590161">
                                                                                                                                                                                                                                                                                                                                                                                                                                                                                      <w:marLeft w:val="0"/>
                                                                                                                                                                                                                                                                                                                                                                                                                                                                                      <w:marRight w:val="0"/>
                                                                                                                                                                                                                                                                                                                                                                                                                                                                                      <w:marTop w:val="0"/>
                                                                                                                                                                                                                                                                                                                                                                                                                                                                                      <w:marBottom w:val="0"/>
                                                                                                                                                                                                                                                                                                                                                                                                                                                                                      <w:divBdr>
                                                                                                                                                                                                                                                                                                                                                                                                                                                                                        <w:top w:val="none" w:sz="0" w:space="0" w:color="auto"/>
                                                                                                                                                                                                                                                                                                                                                                                                                                                                                        <w:left w:val="none" w:sz="0" w:space="0" w:color="auto"/>
                                                                                                                                                                                                                                                                                                                                                                                                                                                                                        <w:bottom w:val="none" w:sz="0" w:space="0" w:color="auto"/>
                                                                                                                                                                                                                                                                                                                                                                                                                                                                                        <w:right w:val="none" w:sz="0" w:space="0" w:color="auto"/>
                                                                                                                                                                                                                                                                                                                                                                                                                                                                                      </w:divBdr>
                                                                                                                                                                                                                                                                                                                                                                                                                                                                                      <w:divsChild>
                                                                                                                                                                                                                                                                                                                                                                                                                                                                                        <w:div w:id="747775999">
                                                                                                                                                                                                                                                                                                                                                                                                                                                                                          <w:marLeft w:val="0"/>
                                                                                                                                                                                                                                                                                                                                                                                                                                                                                          <w:marRight w:val="0"/>
                                                                                                                                                                                                                                                                                                                                                                                                                                                                                          <w:marTop w:val="0"/>
                                                                                                                                                                                                                                                                                                                                                                                                                                                                                          <w:marBottom w:val="0"/>
                                                                                                                                                                                                                                                                                                                                                                                                                                                                                          <w:divBdr>
                                                                                                                                                                                                                                                                                                                                                                                                                                                                                            <w:top w:val="none" w:sz="0" w:space="0" w:color="auto"/>
                                                                                                                                                                                                                                                                                                                                                                                                                                                                                            <w:left w:val="none" w:sz="0" w:space="0" w:color="auto"/>
                                                                                                                                                                                                                                                                                                                                                                                                                                                                                            <w:bottom w:val="none" w:sz="0" w:space="0" w:color="auto"/>
                                                                                                                                                                                                                                                                                                                                                                                                                                                                                            <w:right w:val="none" w:sz="0" w:space="0" w:color="auto"/>
                                                                                                                                                                                                                                                                                                                                                                                                                                                                                          </w:divBdr>
                                                                                                                                                                                                                                                                                                                                                                                                                                                                                          <w:divsChild>
                                                                                                                                                                                                                                                                                                                                                                                                                                                                                            <w:div w:id="302395656">
                                                                                                                                                                                                                                                                                                                                                                                                                                                                                              <w:marLeft w:val="0"/>
                                                                                                                                                                                                                                                                                                                                                                                                                                                                                              <w:marRight w:val="0"/>
                                                                                                                                                                                                                                                                                                                                                                                                                                                                                              <w:marTop w:val="0"/>
                                                                                                                                                                                                                                                                                                                                                                                                                                                                                              <w:marBottom w:val="0"/>
                                                                                                                                                                                                                                                                                                                                                                                                                                                                                              <w:divBdr>
                                                                                                                                                                                                                                                                                                                                                                                                                                                                                                <w:top w:val="none" w:sz="0" w:space="0" w:color="auto"/>
                                                                                                                                                                                                                                                                                                                                                                                                                                                                                                <w:left w:val="none" w:sz="0" w:space="0" w:color="auto"/>
                                                                                                                                                                                                                                                                                                                                                                                                                                                                                                <w:bottom w:val="none" w:sz="0" w:space="0" w:color="auto"/>
                                                                                                                                                                                                                                                                                                                                                                                                                                                                                                <w:right w:val="none" w:sz="0" w:space="0" w:color="auto"/>
                                                                                                                                                                                                                                                                                                                                                                                                                                                                                              </w:divBdr>
                                                                                                                                                                                                                                                                                                                                                                                                                                                                                              <w:divsChild>
                                                                                                                                                                                                                                                                                                                                                                                                                                                                                                <w:div w:id="2108384407">
                                                                                                                                                                                                                                                                                                                                                                                                                                                                                                  <w:marLeft w:val="0"/>
                                                                                                                                                                                                                                                                                                                                                                                                                                                                                                  <w:marRight w:val="0"/>
                                                                                                                                                                                                                                                                                                                                                                                                                                                                                                  <w:marTop w:val="0"/>
                                                                                                                                                                                                                                                                                                                                                                                                                                                                                                  <w:marBottom w:val="0"/>
                                                                                                                                                                                                                                                                                                                                                                                                                                                                                                  <w:divBdr>
                                                                                                                                                                                                                                                                                                                                                                                                                                                                                                    <w:top w:val="none" w:sz="0" w:space="0" w:color="auto"/>
                                                                                                                                                                                                                                                                                                                                                                                                                                                                                                    <w:left w:val="none" w:sz="0" w:space="0" w:color="auto"/>
                                                                                                                                                                                                                                                                                                                                                                                                                                                                                                    <w:bottom w:val="none" w:sz="0" w:space="0" w:color="auto"/>
                                                                                                                                                                                                                                                                                                                                                                                                                                                                                                    <w:right w:val="none" w:sz="0" w:space="0" w:color="auto"/>
                                                                                                                                                                                                                                                                                                                                                                                                                                                                                                  </w:divBdr>
                                                                                                                                                                                                                                                                                                                                                                                                                                                                                                  <w:divsChild>
                                                                                                                                                                                                                                                                                                                                                                                                                                                                                                    <w:div w:id="745765783">
                                                                                                                                                                                                                                                                                                                                                                                                                                                                                                      <w:marLeft w:val="0"/>
                                                                                                                                                                                                                                                                                                                                                                                                                                                                                                      <w:marRight w:val="0"/>
                                                                                                                                                                                                                                                                                                                                                                                                                                                                                                      <w:marTop w:val="0"/>
                                                                                                                                                                                                                                                                                                                                                                                                                                                                                                      <w:marBottom w:val="0"/>
                                                                                                                                                                                                                                                                                                                                                                                                                                                                                                      <w:divBdr>
                                                                                                                                                                                                                                                                                                                                                                                                                                                                                                        <w:top w:val="none" w:sz="0" w:space="0" w:color="auto"/>
                                                                                                                                                                                                                                                                                                                                                                                                                                                                                                        <w:left w:val="none" w:sz="0" w:space="0" w:color="auto"/>
                                                                                                                                                                                                                                                                                                                                                                                                                                                                                                        <w:bottom w:val="none" w:sz="0" w:space="0" w:color="auto"/>
                                                                                                                                                                                                                                                                                                                                                                                                                                                                                                        <w:right w:val="none" w:sz="0" w:space="0" w:color="auto"/>
                                                                                                                                                                                                                                                                                                                                                                                                                                                                                                      </w:divBdr>
                                                                                                                                                                                                                                                                                                                                                                                                                                                                                                      <w:divsChild>
                                                                                                                                                                                                                                                                                                                                                                                                                                                                                                        <w:div w:id="908078742">
                                                                                                                                                                                                                                                                                                                                                                                                                                                                                                          <w:marLeft w:val="0"/>
                                                                                                                                                                                                                                                                                                                                                                                                                                                                                                          <w:marRight w:val="0"/>
                                                                                                                                                                                                                                                                                                                                                                                                                                                                                                          <w:marTop w:val="0"/>
                                                                                                                                                                                                                                                                                                                                                                                                                                                                                                          <w:marBottom w:val="0"/>
                                                                                                                                                                                                                                                                                                                                                                                                                                                                                                          <w:divBdr>
                                                                                                                                                                                                                                                                                                                                                                                                                                                                                                            <w:top w:val="none" w:sz="0" w:space="0" w:color="auto"/>
                                                                                                                                                                                                                                                                                                                                                                                                                                                                                                            <w:left w:val="none" w:sz="0" w:space="0" w:color="auto"/>
                                                                                                                                                                                                                                                                                                                                                                                                                                                                                                            <w:bottom w:val="none" w:sz="0" w:space="0" w:color="auto"/>
                                                                                                                                                                                                                                                                                                                                                                                                                                                                                                            <w:right w:val="none" w:sz="0" w:space="0" w:color="auto"/>
                                                                                                                                                                                                                                                                                                                                                                                                                                                                                                          </w:divBdr>
                                                                                                                                                                                                                                                                                                                                                                                                                                                                                                          <w:divsChild>
                                                                                                                                                                                                                                                                                                                                                                                                                                                                                                            <w:div w:id="1615864362">
                                                                                                                                                                                                                                                                                                                                                                                                                                                                                                              <w:marLeft w:val="0"/>
                                                                                                                                                                                                                                                                                                                                                                                                                                                                                                              <w:marRight w:val="0"/>
                                                                                                                                                                                                                                                                                                                                                                                                                                                                                                              <w:marTop w:val="0"/>
                                                                                                                                                                                                                                                                                                                                                                                                                                                                                                              <w:marBottom w:val="0"/>
                                                                                                                                                                                                                                                                                                                                                                                                                                                                                                              <w:divBdr>
                                                                                                                                                                                                                                                                                                                                                                                                                                                                                                                <w:top w:val="none" w:sz="0" w:space="0" w:color="auto"/>
                                                                                                                                                                                                                                                                                                                                                                                                                                                                                                                <w:left w:val="none" w:sz="0" w:space="0" w:color="auto"/>
                                                                                                                                                                                                                                                                                                                                                                                                                                                                                                                <w:bottom w:val="none" w:sz="0" w:space="0" w:color="auto"/>
                                                                                                                                                                                                                                                                                                                                                                                                                                                                                                                <w:right w:val="none" w:sz="0" w:space="0" w:color="auto"/>
                                                                                                                                                                                                                                                                                                                                                                                                                                                                                                              </w:divBdr>
                                                                                                                                                                                                                                                                                                                                                                                                                                                                                                              <w:divsChild>
                                                                                                                                                                                                                                                                                                                                                                                                                                                                                                                <w:div w:id="578641046">
                                                                                                                                                                                                                                                                                                                                                                                                                                                                                                                  <w:marLeft w:val="0"/>
                                                                                                                                                                                                                                                                                                                                                                                                                                                                                                                  <w:marRight w:val="0"/>
                                                                                                                                                                                                                                                                                                                                                                                                                                                                                                                  <w:marTop w:val="0"/>
                                                                                                                                                                                                                                                                                                                                                                                                                                                                                                                  <w:marBottom w:val="0"/>
                                                                                                                                                                                                                                                                                                                                                                                                                                                                                                                  <w:divBdr>
                                                                                                                                                                                                                                                                                                                                                                                                                                                                                                                    <w:top w:val="none" w:sz="0" w:space="0" w:color="auto"/>
                                                                                                                                                                                                                                                                                                                                                                                                                                                                                                                    <w:left w:val="none" w:sz="0" w:space="0" w:color="auto"/>
                                                                                                                                                                                                                                                                                                                                                                                                                                                                                                                    <w:bottom w:val="none" w:sz="0" w:space="0" w:color="auto"/>
                                                                                                                                                                                                                                                                                                                                                                                                                                                                                                                    <w:right w:val="none" w:sz="0" w:space="0" w:color="auto"/>
                                                                                                                                                                                                                                                                                                                                                                                                                                                                                                                  </w:divBdr>
                                                                                                                                                                                                                                                                                                                                                                                                                                                                                                                  <w:divsChild>
                                                                                                                                                                                                                                                                                                                                                                                                                                                                                                                    <w:div w:id="740636250">
                                                                                                                                                                                                                                                                                                                                                                                                                                                                                                                      <w:marLeft w:val="0"/>
                                                                                                                                                                                                                                                                                                                                                                                                                                                                                                                      <w:marRight w:val="0"/>
                                                                                                                                                                                                                                                                                                                                                                                                                                                                                                                      <w:marTop w:val="0"/>
                                                                                                                                                                                                                                                                                                                                                                                                                                                                                                                      <w:marBottom w:val="0"/>
                                                                                                                                                                                                                                                                                                                                                                                                                                                                                                                      <w:divBdr>
                                                                                                                                                                                                                                                                                                                                                                                                                                                                                                                        <w:top w:val="none" w:sz="0" w:space="0" w:color="auto"/>
                                                                                                                                                                                                                                                                                                                                                                                                                                                                                                                        <w:left w:val="none" w:sz="0" w:space="0" w:color="auto"/>
                                                                                                                                                                                                                                                                                                                                                                                                                                                                                                                        <w:bottom w:val="none" w:sz="0" w:space="0" w:color="auto"/>
                                                                                                                                                                                                                                                                                                                                                                                                                                                                                                                        <w:right w:val="none" w:sz="0" w:space="0" w:color="auto"/>
                                                                                                                                                                                                                                                                                                                                                                                                                                                                                                                      </w:divBdr>
                                                                                                                                                                                                                                                                                                                                                                                                                                                                                                                      <w:divsChild>
                                                                                                                                                                                                                                                                                                                                                                                                                                                                                                                        <w:div w:id="717167915">
                                                                                                                                                                                                                                                                                                                                                                                                                                                                                                                          <w:marLeft w:val="0"/>
                                                                                                                                                                                                                                                                                                                                                                                                                                                                                                                          <w:marRight w:val="0"/>
                                                                                                                                                                                                                                                                                                                                                                                                                                                                                                                          <w:marTop w:val="0"/>
                                                                                                                                                                                                                                                                                                                                                                                                                                                                                                                          <w:marBottom w:val="0"/>
                                                                                                                                                                                                                                                                                                                                                                                                                                                                                                                          <w:divBdr>
                                                                                                                                                                                                                                                                                                                                                                                                                                                                                                                            <w:top w:val="none" w:sz="0" w:space="0" w:color="auto"/>
                                                                                                                                                                                                                                                                                                                                                                                                                                                                                                                            <w:left w:val="none" w:sz="0" w:space="0" w:color="auto"/>
                                                                                                                                                                                                                                                                                                                                                                                                                                                                                                                            <w:bottom w:val="none" w:sz="0" w:space="0" w:color="auto"/>
                                                                                                                                                                                                                                                                                                                                                                                                                                                                                                                            <w:right w:val="none" w:sz="0" w:space="0" w:color="auto"/>
                                                                                                                                                                                                                                                                                                                                                                                                                                                                                                                          </w:divBdr>
                                                                                                                                                                                                                                                                                                                                                                                                                                                                                                                          <w:divsChild>
                                                                                                                                                                                                                                                                                                                                                                                                                                                                                                                            <w:div w:id="34074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42413-089E-46D8-9A0F-43813C127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30150</Words>
  <Characters>171861</Characters>
  <Application>Microsoft Office Word</Application>
  <DocSecurity>0</DocSecurity>
  <Lines>1432</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2017-03-29T17:54:00Z</dcterms:created>
  <dcterms:modified xsi:type="dcterms:W3CDTF">2017-03-30T11:06:00Z</dcterms:modified>
</cp:coreProperties>
</file>