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58C1" w14:textId="77777777" w:rsidR="00744AAF" w:rsidRPr="009C4411" w:rsidRDefault="00744AAF" w:rsidP="009C4411">
      <w:pPr>
        <w:spacing w:line="480" w:lineRule="auto"/>
        <w:jc w:val="center"/>
        <w:rPr>
          <w:b/>
        </w:rPr>
      </w:pPr>
      <w:bookmarkStart w:id="0" w:name="_GoBack"/>
      <w:bookmarkEnd w:id="0"/>
      <w:r w:rsidRPr="009C4411">
        <w:rPr>
          <w:b/>
        </w:rPr>
        <w:t>Abstract</w:t>
      </w:r>
    </w:p>
    <w:p w14:paraId="03EBFDC1" w14:textId="6E29C834" w:rsidR="00744AAF" w:rsidRPr="009C4411" w:rsidRDefault="00744AAF" w:rsidP="009C4411">
      <w:pPr>
        <w:spacing w:line="480" w:lineRule="auto"/>
      </w:pPr>
      <w:r w:rsidRPr="009C4411">
        <w:t>The recent changes in the classification of female sexual dysfunction in the 5</w:t>
      </w:r>
      <w:r w:rsidRPr="009C4411">
        <w:rPr>
          <w:vertAlign w:val="superscript"/>
        </w:rPr>
        <w:t>th</w:t>
      </w:r>
      <w:r w:rsidRPr="009C4411">
        <w:t xml:space="preserve"> edition of the Diagnostic and Statistical Manual of Mental Disorders (DSM) and the U.S. Food and Drug Administration’s (FDA) approval of the first drug to treat low sexual desire in women (Flibanserin) have both sparked significant debate among clinicians and researchers. We first discuss the rationale for the DSM changes and outline the DSM-5 criteria for Female Sexual Interest/Arousal Disorder. We provide an overview of some of the key events leading up to the approval of Flibanserin for the treatment of hypoactive sexual desire disorder in women and highlight the role of the “Even the Score” advocacy campaign, </w:t>
      </w:r>
      <w:r w:rsidR="00F9085D">
        <w:t>that</w:t>
      </w:r>
      <w:r w:rsidRPr="009C4411">
        <w:t xml:space="preserve"> accused the FDA of gender bias in not giving women with sexual desire problems access to treatment options. Incorporating narratives from testimonials of female patients attending the 2014 FDA Patient-Focused Drug Development Public Meeting, we examine some of these women’s prevalent beliefs around sexual “normalcy” and the immutability of sexual desire. We critique how the media and pharmaceutical companies depict sexual norms and female sexual desire and how </w:t>
      </w:r>
      <w:r w:rsidR="00F9085D">
        <w:t>pharmaceutical trials</w:t>
      </w:r>
      <w:r w:rsidRPr="009C4411">
        <w:t xml:space="preserve"> often narrowly defines and assesses sexual desire and “sex.” We end with some recommendations for how researchers, clinicians, and journalists can better acknowledge that sex and desire have multiple meanings and interpretations with a view to women being offered a truly informed choice concerning their sexual health.</w:t>
      </w:r>
    </w:p>
    <w:p w14:paraId="0F728419" w14:textId="77777777" w:rsidR="00744AAF" w:rsidRPr="009C4411" w:rsidRDefault="00744AAF" w:rsidP="009C4411">
      <w:pPr>
        <w:spacing w:line="480" w:lineRule="auto"/>
      </w:pPr>
    </w:p>
    <w:p w14:paraId="3742624A" w14:textId="2E931131" w:rsidR="00744AAF" w:rsidRPr="009C4411" w:rsidRDefault="00744AAF" w:rsidP="009C4411">
      <w:pPr>
        <w:spacing w:line="480" w:lineRule="auto"/>
      </w:pPr>
      <w:r w:rsidRPr="009C4411">
        <w:t>Key words: sexuality; women; sexual desire; dysfunction; pharmacological treatment</w:t>
      </w:r>
    </w:p>
    <w:p w14:paraId="5B073FC5" w14:textId="77777777" w:rsidR="00744AAF" w:rsidRPr="009C4411" w:rsidRDefault="00744AAF" w:rsidP="009C4411">
      <w:pPr>
        <w:spacing w:line="480" w:lineRule="auto"/>
      </w:pPr>
      <w:r w:rsidRPr="009C4411">
        <w:br w:type="page"/>
      </w:r>
    </w:p>
    <w:p w14:paraId="55A0839E" w14:textId="1CB9729F" w:rsidR="00DB5EAF" w:rsidRPr="009C4411" w:rsidRDefault="0DC95943" w:rsidP="009C4411">
      <w:pPr>
        <w:spacing w:line="480" w:lineRule="auto"/>
        <w:rPr>
          <w:b/>
        </w:rPr>
      </w:pPr>
      <w:r w:rsidRPr="009C4411">
        <w:rPr>
          <w:b/>
          <w:bCs/>
        </w:rPr>
        <w:lastRenderedPageBreak/>
        <w:t xml:space="preserve">Historical aspects of the classification of female sexual dysfunction </w:t>
      </w:r>
    </w:p>
    <w:p w14:paraId="4B613F0D" w14:textId="78231009" w:rsidR="00BE76AB" w:rsidRPr="009C4411" w:rsidRDefault="00DB5EAF" w:rsidP="009C4411">
      <w:pPr>
        <w:spacing w:line="480" w:lineRule="auto"/>
      </w:pPr>
      <w:r w:rsidRPr="009C4411">
        <w:tab/>
        <w:t>The concept of “psychosexual dysfunction” first appeared in the third edition of the Diagnostic and Statistical Manual of Mental Disorder</w:t>
      </w:r>
      <w:r w:rsidR="00381103">
        <w:t>s</w:t>
      </w:r>
      <w:r w:rsidRPr="009C4411">
        <w:t xml:space="preserve"> (DSM) (American Psychiatric Association</w:t>
      </w:r>
      <w:r w:rsidR="00925E4B" w:rsidRPr="009C4411">
        <w:t xml:space="preserve"> (APA)</w:t>
      </w:r>
      <w:r w:rsidRPr="009C4411">
        <w:t xml:space="preserve">, 1980). The first two versions of the DSM did not include sexual disorders, although “frigidity” and vaginismus </w:t>
      </w:r>
      <w:r w:rsidR="00130879" w:rsidRPr="009C4411">
        <w:t xml:space="preserve">were </w:t>
      </w:r>
      <w:r w:rsidR="00381103">
        <w:t>listed in a section on</w:t>
      </w:r>
      <w:r w:rsidRPr="009C4411">
        <w:t xml:space="preserve"> “supplementary terms of the urogenital system”</w:t>
      </w:r>
      <w:r w:rsidR="00925E4B" w:rsidRPr="009C4411">
        <w:t xml:space="preserve"> </w:t>
      </w:r>
      <w:r w:rsidR="00130879" w:rsidRPr="009C4411">
        <w:t>in DSM-I (APA, 1952)</w:t>
      </w:r>
      <w:r w:rsidR="00CF0B3C" w:rsidRPr="009C4411">
        <w:t>.</w:t>
      </w:r>
      <w:r w:rsidR="00925E4B" w:rsidRPr="009C4411">
        <w:t xml:space="preserve"> DSM-II included dyspareunia as an example of a “psychophysiologic genitourinary disorder in which emotional factors play a causative role.” (APA, 1968, p. 47). </w:t>
      </w:r>
      <w:r w:rsidR="005D3D66" w:rsidRPr="009C4411">
        <w:t>Based on the</w:t>
      </w:r>
      <w:r w:rsidR="00925E4B" w:rsidRPr="009C4411">
        <w:t xml:space="preserve"> Human Sexual Response Cycle (HSRC) developed by Masters and Johnson (1966), and later expanded to include the desire pha</w:t>
      </w:r>
      <w:r w:rsidR="00130879" w:rsidRPr="009C4411">
        <w:t>se (Kaplan, 1974), a number of psychosexual dysfunctions</w:t>
      </w:r>
      <w:r w:rsidR="00925E4B" w:rsidRPr="009C4411">
        <w:t xml:space="preserve"> were introduced </w:t>
      </w:r>
      <w:r w:rsidR="005D3D66" w:rsidRPr="009C4411">
        <w:t>in DSM-III (1980)</w:t>
      </w:r>
      <w:r w:rsidR="00925E4B" w:rsidRPr="009C4411">
        <w:t>, includ</w:t>
      </w:r>
      <w:r w:rsidR="005D3D66" w:rsidRPr="009C4411">
        <w:t>ing</w:t>
      </w:r>
      <w:r w:rsidR="00925E4B" w:rsidRPr="009C4411">
        <w:t xml:space="preserve"> “inhibited sexual desire</w:t>
      </w:r>
      <w:r w:rsidR="00726A51" w:rsidRPr="009C4411">
        <w:t>” (APA, 1980). In DSM-IV the terminology relate</w:t>
      </w:r>
      <w:r w:rsidR="0009572B" w:rsidRPr="009C4411">
        <w:t>d</w:t>
      </w:r>
      <w:r w:rsidR="00726A51" w:rsidRPr="009C4411">
        <w:t xml:space="preserve"> to “inhibition” disappeared but psychosexual disorders were still organised around the HSRC model and defined as “disturbances in sexual desire and in the physiological changes that characterize the sexual response cycle” (APA, 1994, p. 493).</w:t>
      </w:r>
      <w:r w:rsidR="002023C1" w:rsidRPr="009C4411">
        <w:t xml:space="preserve"> </w:t>
      </w:r>
      <w:r w:rsidR="0009572B" w:rsidRPr="009C4411">
        <w:t xml:space="preserve">An inherent feature of the HSRC </w:t>
      </w:r>
      <w:r w:rsidR="00381103">
        <w:t>is</w:t>
      </w:r>
      <w:r w:rsidR="0009572B" w:rsidRPr="009C4411">
        <w:t xml:space="preserve"> that </w:t>
      </w:r>
      <w:r w:rsidR="00381103">
        <w:t>it proposes</w:t>
      </w:r>
      <w:r w:rsidR="0009572B" w:rsidRPr="009C4411">
        <w:t xml:space="preserve"> a universal, linear series of ‘phases’ of sexual response – excitement, arousal, orgasm, and resolution – that are </w:t>
      </w:r>
      <w:r w:rsidR="007412C6" w:rsidRPr="009C4411">
        <w:t>essentially</w:t>
      </w:r>
      <w:r w:rsidR="0009572B" w:rsidRPr="009C4411">
        <w:t xml:space="preserve"> the same in women and men.</w:t>
      </w:r>
      <w:r w:rsidR="00BB5236" w:rsidRPr="009C4411">
        <w:t xml:space="preserve"> </w:t>
      </w:r>
      <w:r w:rsidR="00BE76AB" w:rsidRPr="009C4411">
        <w:t>In DSM-IV</w:t>
      </w:r>
      <w:r w:rsidR="00E43476" w:rsidRPr="009C4411">
        <w:t>-TR</w:t>
      </w:r>
      <w:r w:rsidR="00BE76AB" w:rsidRPr="009C4411">
        <w:t xml:space="preserve"> the essential criterion for Hypoactive Sexual Desire Disorder (HSDD) was identical for women and men: “persistently or recurrently deficient (or absent) sexual fantasies and desire for sexual activity” that causes “marked distr</w:t>
      </w:r>
      <w:r w:rsidR="00130879" w:rsidRPr="009C4411">
        <w:t>ess or interpersonal difficulty”</w:t>
      </w:r>
      <w:r w:rsidR="00BE76AB" w:rsidRPr="009C4411">
        <w:t xml:space="preserve"> (APA,</w:t>
      </w:r>
      <w:r w:rsidR="00E43476" w:rsidRPr="009C4411">
        <w:t xml:space="preserve"> 2000</w:t>
      </w:r>
      <w:r w:rsidR="00927F56" w:rsidRPr="009C4411">
        <w:t xml:space="preserve">, </w:t>
      </w:r>
      <w:r w:rsidR="00381103">
        <w:t xml:space="preserve">p. </w:t>
      </w:r>
      <w:r w:rsidR="00927F56" w:rsidRPr="009C4411">
        <w:t>498</w:t>
      </w:r>
      <w:r w:rsidR="00E43476" w:rsidRPr="009C4411">
        <w:t>)</w:t>
      </w:r>
      <w:r w:rsidR="00CF0B3C" w:rsidRPr="009C4411">
        <w:t>.</w:t>
      </w:r>
    </w:p>
    <w:p w14:paraId="435D2EC2" w14:textId="36844AF2" w:rsidR="007412C6" w:rsidRPr="009C4411" w:rsidRDefault="0DC95943" w:rsidP="009C4411">
      <w:pPr>
        <w:spacing w:line="480" w:lineRule="auto"/>
        <w:ind w:firstLine="720"/>
      </w:pPr>
      <w:r w:rsidRPr="009C4411">
        <w:t xml:space="preserve">In the last two decades many critiques of both the HSRC and the DSM-IV classification have been put forward (Boyle, 1994; Tiefer, 1991, 2001). Criticisms of DSM-IV included an over-emphasis on genital response, inadequate acknowledgment of relationship and partner factors, and the lack of any defined severity or duration criteria (Graham, 2010; Mitchell &amp; Graham, 2008; Tiefer, 1991). The latter criticism is supported by the fact that many epidemiological surveys have reported extremely high prevalence rates for sexual “dysfunction” e.g., the highly cited figure that 43% of American women have a “sexual dysfunction” (Laumann, Paik, &amp; Rosen, 1999). </w:t>
      </w:r>
      <w:r w:rsidR="00381103">
        <w:t>S</w:t>
      </w:r>
      <w:r w:rsidRPr="009C4411">
        <w:t>urveys that included more stringent severity criteria and assessed individuals’ distress about a sexual problem have consistently produced much lower prevalence rates (Hayes</w:t>
      </w:r>
      <w:r w:rsidR="00381103">
        <w:t xml:space="preserve">, Dennerstein, Bennett, &amp; Fairley, </w:t>
      </w:r>
      <w:r w:rsidRPr="009C4411">
        <w:t>2008; Mitchell et al., 2013, 2015; Oberg</w:t>
      </w:r>
      <w:r w:rsidR="00381103">
        <w:t xml:space="preserve">, Fugl-Meyer, &amp; Fugl-Meyer, </w:t>
      </w:r>
      <w:r w:rsidRPr="009C4411">
        <w:t>2004; Witting et al., 2008). For example, in the recent U.K. NATSAL-3 survey, among sexually active women aged 16-74, the one year</w:t>
      </w:r>
      <w:r w:rsidR="00381103">
        <w:t xml:space="preserve"> population prevalence estimate</w:t>
      </w:r>
      <w:r w:rsidRPr="009C4411">
        <w:t xml:space="preserve"> of “lack of interest and arousal” was 6.5%, but after applying severity</w:t>
      </w:r>
      <w:r w:rsidR="00381103">
        <w:t>,</w:t>
      </w:r>
      <w:r w:rsidRPr="009C4411">
        <w:t xml:space="preserve"> (6 months or more), duration</w:t>
      </w:r>
      <w:r w:rsidR="00381103">
        <w:t>,</w:t>
      </w:r>
      <w:r w:rsidRPr="009C4411">
        <w:t xml:space="preserve"> (always/very often symptomatic) and distress criteria (fairly/very distressing), the estimate dropped to 0.6% (Mitchell et al., 2015).</w:t>
      </w:r>
    </w:p>
    <w:p w14:paraId="084FFAC2" w14:textId="14FDC42D" w:rsidR="00890F81" w:rsidRPr="009C4411" w:rsidRDefault="0DC95943" w:rsidP="009C4411">
      <w:pPr>
        <w:spacing w:line="480" w:lineRule="auto"/>
        <w:ind w:firstLine="720"/>
      </w:pPr>
      <w:r w:rsidRPr="009C4411">
        <w:t xml:space="preserve">After the publication of DSM-IV-TR (2000), a number of consultation groups and consensus panels proposed revisions to the DSM classification system (e.g., Basson et al., 2000, 2003; Lue et al., 2004). With the exception of the New View classification system (Kaschak &amp; Tiefer, 2001), however, most of the revisions recommended were minor </w:t>
      </w:r>
      <w:r w:rsidR="00957715" w:rsidRPr="009C4411">
        <w:t>and ma</w:t>
      </w:r>
      <w:r w:rsidRPr="009C4411">
        <w:t>intained the HSRC structure of the DSM (Bancroft, Graham, &amp; McCord, 2001).</w:t>
      </w:r>
    </w:p>
    <w:p w14:paraId="5CBC0BF2" w14:textId="2DAF70AE" w:rsidR="00153EC9" w:rsidRPr="009C4411" w:rsidRDefault="0DC95943" w:rsidP="009C4411">
      <w:pPr>
        <w:spacing w:line="480" w:lineRule="auto"/>
        <w:ind w:firstLine="720"/>
      </w:pPr>
      <w:r w:rsidRPr="009C4411">
        <w:t xml:space="preserve">The </w:t>
      </w:r>
      <w:r w:rsidR="00957715" w:rsidRPr="009C4411">
        <w:t xml:space="preserve">5th. </w:t>
      </w:r>
      <w:r w:rsidR="00381103">
        <w:t>edition of DSM</w:t>
      </w:r>
      <w:r w:rsidRPr="009C4411">
        <w:t xml:space="preserve"> (APA, 2013) comprised major changes in the classification of sexual disorders, particularly for femal</w:t>
      </w:r>
      <w:r w:rsidR="00644EBF" w:rsidRPr="009C4411">
        <w:t>e sexual disorders (Graham, 2016</w:t>
      </w:r>
      <w:r w:rsidRPr="009C4411">
        <w:t xml:space="preserve">). Firstly, the diagnostic categories no longer map onto Masters and Johnson’s  HSRC phases. The </w:t>
      </w:r>
      <w:r w:rsidR="00381103">
        <w:t xml:space="preserve">revised </w:t>
      </w:r>
      <w:r w:rsidRPr="009C4411">
        <w:t>definition of sexual dysfunction in DSM-5 reflects this: “a group of disorders that are typically characterized by a clinically significant disturbance in a person’s ability to respond sexually or to experience sexual pleasure.” (APA, 2013, p. 423). Secondly, specific duration and severity criteria were added to all of the sexual dysfunctions: a requirement that the symptoms must have persisted for a minimum duration of approximately six months and have been experienced on all or almost all (approximately 75-100%) of sexual encounters. As in DSM-IV, there is also a requirement that the symptoms cause “clinically significant distress in the individual.” The introduction of more stringent severity and duration criteria was an attempt to distinguish between transient difficulties and more persistent, distressing problems</w:t>
      </w:r>
      <w:r w:rsidR="00381103">
        <w:t xml:space="preserve"> and to</w:t>
      </w:r>
      <w:r w:rsidRPr="009C4411">
        <w:t xml:space="preserve"> “raise the bar” for diagnosis (Graham, Brotto, &amp; Zucker, 2014).</w:t>
      </w:r>
    </w:p>
    <w:p w14:paraId="1A6707CC" w14:textId="6A8F9BD0" w:rsidR="0003614E" w:rsidRPr="009C4411" w:rsidRDefault="0DC95943" w:rsidP="009C4411">
      <w:pPr>
        <w:spacing w:line="480" w:lineRule="auto"/>
        <w:ind w:firstLine="720"/>
      </w:pPr>
      <w:r w:rsidRPr="009C4411">
        <w:t xml:space="preserve">Regarding desire and arousal–related disorders, both the </w:t>
      </w:r>
      <w:r w:rsidR="00381103">
        <w:t>Female Sexual Arousal Disorder</w:t>
      </w:r>
      <w:r w:rsidRPr="009C4411">
        <w:t xml:space="preserve"> and the HSDD diagnoses were deleted and one new disorder – Female Sexual In</w:t>
      </w:r>
      <w:r w:rsidR="00815A73">
        <w:t xml:space="preserve">terest/Arousal Disorder (FSIAD) </w:t>
      </w:r>
      <w:r w:rsidR="00815A73" w:rsidRPr="009C4411">
        <w:t>–</w:t>
      </w:r>
      <w:r w:rsidR="00815A73">
        <w:t xml:space="preserve"> </w:t>
      </w:r>
      <w:r w:rsidRPr="009C4411">
        <w:t>was added in DSM-5. Qualitative, experimental and clinical studies, including research on the incentive motivation model (Laan &amp; Janssen, 2007) had demonstrated no empirical basis for any distinction between subjective arousal and desire (Laan &amp; Both, 2008; Meana, 2010) (for more a detailed justification for the DSM-5 changes, see Brotto, 2010</w:t>
      </w:r>
      <w:r w:rsidR="00815A73">
        <w:t>;</w:t>
      </w:r>
      <w:r w:rsidRPr="009C4411">
        <w:t xml:space="preserve"> Graham, 2010, 201</w:t>
      </w:r>
      <w:r w:rsidR="00644EBF" w:rsidRPr="009C4411">
        <w:t>6</w:t>
      </w:r>
      <w:r w:rsidRPr="009C4411">
        <w:t>). The criteria for low sexual desire/arousal were expanded in FSIAD to include subjective, behavioral, and physical aspects of desire/arousal. A polythetic approach was adopted: to meet criteria, a woman needs to meet three of six possible criteria: (1) absent/reduced interest in sexual activity; (2) absent/reduced sexual/erotic thoughts or fantasies; (3) no/reduced initiation of sexual activity and typically unresponsive to a partner’s attempts to initiate; (4) absent/reduced sexual excitement/pleasure during sexual activity on all or almost all…sexual encounters; (5) absent/reduced sexual interest in response to any internal or external sexual/erotic cues (e.g., written, verbal, visual); (6) absent or reduced genital or nongenital sensations during sexual activity on all or almost all…sexual encounters (APA, 2013, p. 433). A polythetic approach was chosen to recognize the fact that women do not experience desire/arousal problems in a uniform way</w:t>
      </w:r>
      <w:r w:rsidR="00530F22" w:rsidRPr="009C4411">
        <w:t xml:space="preserve"> (</w:t>
      </w:r>
      <w:r w:rsidR="00530F22" w:rsidRPr="009C4411">
        <w:rPr>
          <w:rStyle w:val="TitleChar"/>
          <w:rFonts w:asciiTheme="minorHAnsi" w:eastAsiaTheme="minorEastAsia" w:hAnsiTheme="minorHAnsi"/>
          <w:b w:val="0"/>
          <w:szCs w:val="24"/>
          <w:lang w:val="de-DE"/>
        </w:rPr>
        <w:t xml:space="preserve">Brotto, Graham, Paterson, Yule, &amp; Zucker, 2015). </w:t>
      </w:r>
      <w:r w:rsidRPr="009C4411">
        <w:t>Many studies have demonstrated both women’s (Giles &amp; McCabe, 2009; Sand &amp; Fisher, 2007) and men’s  (Connaughton, McCabe, &amp; Karantzas, 2016; Giraldi, Kristensen, &amp; Sand, 2015) sexual experiences do not fit any “one size fits all” model of sexual response.</w:t>
      </w:r>
    </w:p>
    <w:p w14:paraId="6B2B9086" w14:textId="52FCEB74" w:rsidR="0003614E" w:rsidRPr="009C4411" w:rsidRDefault="0DC95943" w:rsidP="009C4411">
      <w:pPr>
        <w:spacing w:line="480" w:lineRule="auto"/>
        <w:ind w:firstLine="720"/>
      </w:pPr>
      <w:r w:rsidRPr="009C4411">
        <w:t>Some authors have asserted that the FSIAD</w:t>
      </w:r>
      <w:r w:rsidR="00815A73">
        <w:t xml:space="preserve"> diagnosis (Giraldi et al., 2015</w:t>
      </w:r>
      <w:r w:rsidRPr="009C4411">
        <w:t>; Spurgas, 2016) replaces the HSRC model as a framework for DSM categories with Basson’s (2000) circular model of sexual response, which emphasizes the role of “responsive” sexual desire rather than so-called “spontaneous” desire. However, as discussed above, in developing the polythetic new criteria for FSAID no one model of sexual response was privileged and, unlike DSM-IV, the criteria allow for the fact that there is variability in how sexual interest/arousal problems may be expressed. Other critics have expressed concern that the new criteria will mean that some women who would have met criteria for a DSM-IV diagnosis would no longer do so and would be excluded from treatment (Derogatis, Clayton, Rosen, &amp; Pyke, 201</w:t>
      </w:r>
      <w:r w:rsidR="00517013" w:rsidRPr="009C4411">
        <w:t>1</w:t>
      </w:r>
      <w:r w:rsidRPr="009C4411">
        <w:t>). It seems that this concern is largely about the impact that revised diagnostic criteria would have on the development and approval of pharmaceutical treatment for women with</w:t>
      </w:r>
      <w:r w:rsidR="00803F3F" w:rsidRPr="009C4411">
        <w:t xml:space="preserve"> low desire (Brotto</w:t>
      </w:r>
      <w:r w:rsidR="00215B70" w:rsidRPr="009C4411">
        <w:t xml:space="preserve">, Graham, Binik, &amp; Segraves, </w:t>
      </w:r>
      <w:r w:rsidR="00803F3F" w:rsidRPr="009C4411">
        <w:t>2011</w:t>
      </w:r>
      <w:r w:rsidRPr="009C4411">
        <w:t xml:space="preserve">). </w:t>
      </w:r>
    </w:p>
    <w:p w14:paraId="3BCF4A58" w14:textId="1006EB9A" w:rsidR="00FA5E5F" w:rsidRPr="009C4411" w:rsidRDefault="0DC95943" w:rsidP="009C4411">
      <w:pPr>
        <w:spacing w:line="480" w:lineRule="auto"/>
        <w:rPr>
          <w:b/>
        </w:rPr>
      </w:pPr>
      <w:r w:rsidRPr="009C4411">
        <w:rPr>
          <w:b/>
          <w:bCs/>
        </w:rPr>
        <w:t>Pharmaceutical Treatments for Women’s Low Sexual Desire</w:t>
      </w:r>
    </w:p>
    <w:p w14:paraId="2F21921D" w14:textId="4BE1B042" w:rsidR="00BB5236" w:rsidRPr="009C4411" w:rsidRDefault="0DC95943" w:rsidP="009C4411">
      <w:pPr>
        <w:spacing w:line="480" w:lineRule="auto"/>
        <w:ind w:firstLine="720"/>
      </w:pPr>
      <w:r w:rsidRPr="009C4411">
        <w:t xml:space="preserve">In parallel with the criticisms of the DSM classification of sexual dysfunction, there has also been a longstanding critique about the growing medicalization of sexuality (Bancroft, 2001; Moynihan, 2003; Tiefer, 2001) that “prescribes and demarcates sexual interests and activity, defining normality and deviance in the language of sexual health and illness” (Tiefer, 2001, p. 65). After the approval in 1998 of Sildenafil (Viagra®) for men, there were sustained efforts by pharmaceutical companies to find a “female Viagra” (see Table 1 for </w:t>
      </w:r>
      <w:r w:rsidR="00815A73">
        <w:t xml:space="preserve">a </w:t>
      </w:r>
      <w:r w:rsidRPr="009C4411">
        <w:t>timeline of these developments). Creating a market for sexual pharmaceuticals for women included promoting the idea that Female Sexual Dysfunction (“FSD”) was a serious public health concern and an unmet treatment need; CME workshops, professional meetings and media all contributed to this process (Cacchioni, 2015).</w:t>
      </w:r>
    </w:p>
    <w:p w14:paraId="731F00B2" w14:textId="4F02F2DD" w:rsidR="00BB5236" w:rsidRPr="009C4411" w:rsidRDefault="0DC95943" w:rsidP="009C4411">
      <w:pPr>
        <w:spacing w:line="480" w:lineRule="auto"/>
        <w:ind w:firstLine="720"/>
      </w:pPr>
      <w:r w:rsidRPr="009C4411">
        <w:t>Initial trials of the use of Sildenafil for Female Sexual Arousal Disorder proved disappointing and in 2004 Pfizer discontinued their clinical trials of Viagra® for women with arousal disorders (</w:t>
      </w:r>
      <w:r w:rsidRPr="009C4411">
        <w:rPr>
          <w:rFonts w:eastAsia="Arial" w:cs="Arial"/>
          <w:color w:val="1A1A1A"/>
          <w:lang w:val="en-US"/>
        </w:rPr>
        <w:t>Mayor, 2004)</w:t>
      </w:r>
      <w:r w:rsidRPr="009C4411">
        <w:t>, citing the fact that “men and women have a fundamentally different relationship between arousal and desire” (Harris, 2004). Attention turned to treatment of low sexual desire, with attempts to gain FDA approval for Intrinsa,® a testosterone patch for treatment in surgically menopausal women, and Libigel</w:t>
      </w:r>
      <w:r w:rsidR="00815A73" w:rsidRPr="009C4411">
        <w:t>®</w:t>
      </w:r>
      <w:r w:rsidRPr="009C4411">
        <w:t>, a transdermal testosterone gel, for postmenopausal women with HSDD. In the case of Intrinsa®, concerns</w:t>
      </w:r>
      <w:r w:rsidR="00815A73">
        <w:t xml:space="preserve"> over</w:t>
      </w:r>
      <w:r w:rsidRPr="009C4411">
        <w:t xml:space="preserve"> whether efficacy outweighed the safety risks led the FDA to reject the drug (although it was approved </w:t>
      </w:r>
      <w:r w:rsidR="00815A73">
        <w:t xml:space="preserve">in 2005 </w:t>
      </w:r>
      <w:r w:rsidRPr="009C4411">
        <w:t xml:space="preserve">by the European Medicines Agency, the European counterpart of the FDA). Libigel® was not approved by the FDA because of poor clinical efficacy data. Other drugs to treat women’s desire problems are also in development; for example, subcutaneously administered Bremelanotide, a melanocortin agonist, a treatment for FSAD and HSDD, is now in Phase III trials (http://www.palatin.com/products/bremelanotide.asp). Lybrido, containing testosterone and Sildenafil, and Lybridos, containing testosterone and buspirone, are other drugs intended to treat </w:t>
      </w:r>
      <w:r w:rsidR="00815A73">
        <w:t>HSDD in women which are still at the stage of Phase III trials</w:t>
      </w:r>
      <w:r w:rsidRPr="009C4411">
        <w:t>.</w:t>
      </w:r>
    </w:p>
    <w:p w14:paraId="3C155312" w14:textId="104387A5" w:rsidR="00153EC9" w:rsidRPr="009C4411" w:rsidRDefault="0DC95943" w:rsidP="009C4411">
      <w:pPr>
        <w:spacing w:line="480" w:lineRule="auto"/>
        <w:rPr>
          <w:b/>
        </w:rPr>
      </w:pPr>
      <w:r w:rsidRPr="009C4411">
        <w:rPr>
          <w:b/>
          <w:bCs/>
        </w:rPr>
        <w:t>Flibanserin</w:t>
      </w:r>
      <w:r w:rsidRPr="009C4411">
        <w:t xml:space="preserve"> </w:t>
      </w:r>
      <w:r w:rsidRPr="009C4411">
        <w:rPr>
          <w:b/>
          <w:bCs/>
        </w:rPr>
        <w:t>and the Even the Score Campaign</w:t>
      </w:r>
    </w:p>
    <w:p w14:paraId="1615A758" w14:textId="3F2BE040" w:rsidR="00153EC9" w:rsidRPr="009C4411" w:rsidRDefault="0DC95943" w:rsidP="009C4411">
      <w:pPr>
        <w:spacing w:line="480" w:lineRule="auto"/>
        <w:ind w:firstLine="720"/>
      </w:pPr>
      <w:r w:rsidRPr="009C4411">
        <w:t>The first medication to receive FDA approval for the treatment of HSDD in premenopausal women was Flibanserin (Addyi®)</w:t>
      </w:r>
      <w:r w:rsidR="00815A73">
        <w:t xml:space="preserve"> in 2015</w:t>
      </w:r>
      <w:r w:rsidRPr="009C4411">
        <w:t xml:space="preserve"> (see Table 1 for timeline). Flibanserin is a drug with mixed effects on serotonergic and dopaminergic transmitter systems that was originally tested as an antidepressant but was ineffective (Basson, Driscoll, &amp; Correia, 2015). In 2010 the FDA rejected Boehringer Ingelheim’s application for approval because of lack of clinical efficacy in two phase 2 trials. Sprout Pharmaceuticals then acquired the drug and re-applied for FDA approval in 2013 with data from a third trial, but again the FDA did not grant approval, citing safety concerns, which included somnolence, hypotension, and syncope, and limited efficacy. </w:t>
      </w:r>
    </w:p>
    <w:p w14:paraId="2D58452C" w14:textId="3AA66C5C" w:rsidR="00A81416" w:rsidRPr="009C4411" w:rsidRDefault="0DC95943" w:rsidP="009C4411">
      <w:pPr>
        <w:spacing w:line="480" w:lineRule="auto"/>
        <w:ind w:firstLine="720"/>
      </w:pPr>
      <w:r w:rsidRPr="009C4411">
        <w:t xml:space="preserve">The final, and successful, </w:t>
      </w:r>
      <w:r w:rsidR="00815A73">
        <w:t>FDA application</w:t>
      </w:r>
      <w:r w:rsidRPr="009C4411">
        <w:t xml:space="preserve"> for the drug </w:t>
      </w:r>
      <w:r w:rsidR="00815A73">
        <w:t>was submitted in</w:t>
      </w:r>
      <w:r w:rsidRPr="009C4411">
        <w:t xml:space="preserve"> 2015. Interestingly, this application contained no additional efficacy data and only limited additional safety data (Woloshin &amp; Schwartz, 2016). For example, concerns about possible interacti</w:t>
      </w:r>
      <w:r w:rsidR="00815A73">
        <w:t>ons of Flibanserin with alcohol</w:t>
      </w:r>
      <w:r w:rsidRPr="009C4411">
        <w:t xml:space="preserve"> were addressed with a study of 23 men and 2 women. </w:t>
      </w:r>
      <w:r w:rsidR="00815A73">
        <w:t>T</w:t>
      </w:r>
      <w:r w:rsidRPr="009C4411">
        <w:t>he drug received approval</w:t>
      </w:r>
      <w:r w:rsidR="00815A73">
        <w:t xml:space="preserve"> for the treatment of HSDD in premenopausal women</w:t>
      </w:r>
      <w:r w:rsidRPr="009C4411">
        <w:t xml:space="preserve"> in August 2015</w:t>
      </w:r>
      <w:r w:rsidR="00815A73">
        <w:t>, but</w:t>
      </w:r>
      <w:r w:rsidRPr="009C4411">
        <w:t xml:space="preserve"> with a “black box warning”, the most serious FDA safety alert and the</w:t>
      </w:r>
      <w:r w:rsidR="00815A73">
        <w:t xml:space="preserve"> inclusion of </w:t>
      </w:r>
      <w:r w:rsidRPr="009C4411">
        <w:t xml:space="preserve">risk evaluations and mitigation strategies (REMS), requiring prescriber and pharmacy certification to prescribe the medication. Although </w:t>
      </w:r>
      <w:r w:rsidR="00815A73">
        <w:t>Flibanserin</w:t>
      </w:r>
      <w:r w:rsidRPr="009C4411">
        <w:t xml:space="preserve"> was only approved for pre-menopausal women, many have argued that it will almost certainly be used “off-label” e.g., among women who are post-menopausal</w:t>
      </w:r>
      <w:r w:rsidR="00815A73">
        <w:t xml:space="preserve">, women with health conditions who were excluded from the trials </w:t>
      </w:r>
      <w:r w:rsidRPr="009C4411">
        <w:t>(Gellad, Flynn, &amp; Alexander, 2015).</w:t>
      </w:r>
    </w:p>
    <w:p w14:paraId="1B13C800" w14:textId="2E62781C" w:rsidR="00884170" w:rsidRPr="009C4411" w:rsidRDefault="0DC95943" w:rsidP="009C4411">
      <w:pPr>
        <w:spacing w:line="480" w:lineRule="auto"/>
        <w:ind w:firstLine="720"/>
      </w:pPr>
      <w:r w:rsidRPr="009C4411">
        <w:t xml:space="preserve">Since approval of the drug, the first systematic review and meta-analysis on the impact of Flibanserin in women with HSDD was published (Jaspers et al., 2016). The findings suggested that the benefits of Flibanserin treatment are “marginal,” particularly when taking into account the significant occurrence of adverse events. The authors concluded that treatment with the drug resulted, on average, in one-half additional “sexually satisfying event” per month and clinically increased the risk of dizziness, somnolence, nausea, and fatigue. </w:t>
      </w:r>
    </w:p>
    <w:p w14:paraId="7A532E41" w14:textId="12534072" w:rsidR="00905D1A" w:rsidRPr="009C4411" w:rsidRDefault="0DC95943" w:rsidP="009C4411">
      <w:pPr>
        <w:spacing w:line="480" w:lineRule="auto"/>
        <w:ind w:firstLine="720"/>
      </w:pPr>
      <w:r w:rsidRPr="009C4411">
        <w:t xml:space="preserve">One notable difference from the earlier unsuccessful applications was that in the year leading up to FDA approval there was a concerted advocacy campaign (“Even the Score”), including some women’s health organizations, health professionals and patients, and backed by Sprout Pharmaceuticals. </w:t>
      </w:r>
      <w:r w:rsidRPr="009C4411">
        <w:rPr>
          <w:rFonts w:eastAsia="Gill Sans" w:cs="Gill Sans"/>
          <w:color w:val="111111"/>
        </w:rPr>
        <w:t xml:space="preserve">The group’s purpose was to increase awareness of HSDD and to address what it considered a “persistent gender inequality” within the FDA regarding treatments for sexual </w:t>
      </w:r>
      <w:r w:rsidR="009767BD">
        <w:rPr>
          <w:rFonts w:eastAsia="Gill Sans" w:cs="Gill Sans"/>
          <w:color w:val="111111"/>
        </w:rPr>
        <w:t>dysfunction</w:t>
      </w:r>
      <w:r w:rsidRPr="009C4411">
        <w:rPr>
          <w:rFonts w:eastAsia="Gill Sans" w:cs="Gill Sans"/>
          <w:color w:val="111111"/>
        </w:rPr>
        <w:t>. Over the course of the campaign, the petition garnered more than 60</w:t>
      </w:r>
      <w:r w:rsidR="009767BD">
        <w:rPr>
          <w:rFonts w:eastAsia="Gill Sans" w:cs="Gill Sans"/>
          <w:color w:val="111111"/>
        </w:rPr>
        <w:t>,</w:t>
      </w:r>
      <w:r w:rsidRPr="009C4411">
        <w:rPr>
          <w:rFonts w:eastAsia="Gill Sans" w:cs="Gill Sans"/>
          <w:color w:val="111111"/>
        </w:rPr>
        <w:t xml:space="preserve">000 signatures. </w:t>
      </w:r>
      <w:r w:rsidRPr="009C4411">
        <w:t>Even the Score argued that the FDA had approved 26 drugs marketed for male sexual dysfunction, compared to zero for women. This claim was misleading; there are no approved medications for low sexual desire for men and most of the 26 drugs are different formulations of testosterone. The Even the Score online campaign gathered momentum in the months leading up to the first Patient Focused Drug Development meeting held at the FDA in October, 2014, with letters of support from congresswomen and some women’s organizations (Tiefer, Laan, &amp; Basson, 2015). Even the Score supporters were present and testified at both FDA Advisory Committee meetings prior to approval of the drug, wearing #WomenDeserve badges (see Table 1). Below we present some of the narratives from the patients who presented at the FDA-organized October 2014 Patient-Focused Drug Development meeting.</w:t>
      </w:r>
    </w:p>
    <w:p w14:paraId="584924CF" w14:textId="0476CBA1" w:rsidR="00041C95" w:rsidRPr="009C4411" w:rsidRDefault="0DC95943" w:rsidP="009C4411">
      <w:pPr>
        <w:spacing w:line="480" w:lineRule="auto"/>
        <w:rPr>
          <w:b/>
        </w:rPr>
      </w:pPr>
      <w:r w:rsidRPr="009C4411">
        <w:rPr>
          <w:b/>
          <w:bCs/>
        </w:rPr>
        <w:t>Women’s Narratives and the FDA-Sponsored Patient-Focused Drug Development Public Meeting</w:t>
      </w:r>
    </w:p>
    <w:p w14:paraId="7AA2A925" w14:textId="6194A3F6" w:rsidR="00041C95" w:rsidRPr="009C4411" w:rsidRDefault="0DC95943" w:rsidP="009C4411">
      <w:pPr>
        <w:spacing w:line="480" w:lineRule="auto"/>
        <w:ind w:firstLine="720"/>
      </w:pPr>
      <w:r w:rsidRPr="009C4411">
        <w:t>On October 27</w:t>
      </w:r>
      <w:r w:rsidRPr="009C4411">
        <w:rPr>
          <w:vertAlign w:val="superscript"/>
        </w:rPr>
        <w:t>th</w:t>
      </w:r>
      <w:r w:rsidRPr="009C4411">
        <w:t xml:space="preserve"> 2014, the Food and Drug Administration (FDA) held a public meeting to hear testimonials from women with </w:t>
      </w:r>
      <w:r w:rsidR="009767BD">
        <w:t>FSD</w:t>
      </w:r>
      <w:r w:rsidRPr="009C4411">
        <w:t xml:space="preserve">. Of the eight women on the patient panels, five had their travel to the meeting arranged and paid for by Veritas Pharmaceuticals. One panel member stated her travel expenses had been paid for by Veritas Pharmaceuticals through grants from Sprout Pharmaceuticals, Even the Score, and the Institute for Sexual Medicine. A further seven out of the twelve non-panel members who gave testimonials received the same. This information is not highlighted to suggest that the women were blindly driven by pharmaceutical company motives, but the source of funding has to be taken into account when assessing the extent to which the group of women who gave testimonials are representative of women with sexual problems. It is also worth noting that all but one of the women who gave testimonials – both those who had paid for their own travel and those who received funding from Veritas Pharmaceuticals – had requested pharmaceutical treatment for FSD. All had sought pharmaceutical treatment (predominantly testosterone treatment), some were still taking it, and others had stopped due to side effects and lack of efficacy. Two women had participated in the Flibanserin clinical trials, describing themselves as “devastated” when the trials ended. During the trials, both described dramatic effects on their sexual desire: </w:t>
      </w:r>
    </w:p>
    <w:p w14:paraId="4D3FEED8" w14:textId="6BA9C636" w:rsidR="00041C95" w:rsidRPr="009C4411" w:rsidRDefault="00041C95" w:rsidP="009C4411">
      <w:pPr>
        <w:spacing w:line="480" w:lineRule="auto"/>
      </w:pPr>
      <w:r w:rsidRPr="009C4411">
        <w:t>“Going from no thoughts during the day and really no desire, no initiation to suddenly…I'd text him in the middle of the day and get a flutter and I did not mean in my heart…I began initiating where I had not in a long time.”</w:t>
      </w:r>
      <w:r w:rsidR="00A85DDC" w:rsidRPr="009C4411">
        <w:rPr>
          <w:rStyle w:val="FootnoteReference"/>
        </w:rPr>
        <w:footnoteReference w:id="1"/>
      </w:r>
    </w:p>
    <w:p w14:paraId="28BABECB" w14:textId="77777777" w:rsidR="00041C95" w:rsidRPr="009C4411" w:rsidRDefault="0DC95943" w:rsidP="009C4411">
      <w:pPr>
        <w:spacing w:line="480" w:lineRule="auto"/>
      </w:pPr>
      <w:r w:rsidRPr="009C4411">
        <w:t>“Within a couple of weeks [of being on the trial] my feelings had changed dramatically. I had sexual feelings which I had not felt in many, many years. I was the one initiating sex, much to the surprise of my husband and the experiences were very pleasurable.”</w:t>
      </w:r>
    </w:p>
    <w:p w14:paraId="1F3641EC" w14:textId="777A5AA7" w:rsidR="00041C95" w:rsidRPr="009C4411" w:rsidRDefault="0DC95943" w:rsidP="009C4411">
      <w:pPr>
        <w:spacing w:line="480" w:lineRule="auto"/>
        <w:ind w:firstLine="720"/>
      </w:pPr>
      <w:r w:rsidRPr="009C4411">
        <w:t>Other women as ones described similar feelings. Women talked of wanting to be “the woman my husband married not too long ago” and feeling guilty that their desire for their partners was no longer the same as it was when their relationship began. One woman described this guilt as feeling like “I pulled a bait and switch with my poor husband who is undoubtedly wondering where the old me has run off to</w:t>
      </w:r>
      <w:r w:rsidR="009767BD">
        <w:t>.”</w:t>
      </w:r>
    </w:p>
    <w:p w14:paraId="7F8BBBD8" w14:textId="22431D7C" w:rsidR="00041C95" w:rsidRPr="009C4411" w:rsidRDefault="0DC95943" w:rsidP="009C4411">
      <w:pPr>
        <w:spacing w:line="480" w:lineRule="auto"/>
        <w:ind w:firstLine="720"/>
      </w:pPr>
      <w:r w:rsidRPr="009C4411">
        <w:t>Wanting to return to the level of sexual desire they experienced earlier in their relationships is a wish that runs through all of the women’s testimonials, whether or not they had explored and/or received treatment. During their testimonials, the women spoke of wanting “the closeness, the feeling of well-being that comes with the passionate, satisfying sexual relationship</w:t>
      </w:r>
      <w:r w:rsidR="009767BD">
        <w:t>,”</w:t>
      </w:r>
      <w:r w:rsidRPr="009C4411">
        <w:t xml:space="preserve"> and “to want to want it all the time; I want to always desire my husband and I don't want it to be situational…and for it to not cause distress</w:t>
      </w:r>
      <w:r w:rsidR="009767BD">
        <w:t>.”</w:t>
      </w:r>
    </w:p>
    <w:p w14:paraId="2EB247C1" w14:textId="77777777" w:rsidR="00041C95" w:rsidRPr="009C4411" w:rsidRDefault="0DC95943" w:rsidP="009C4411">
      <w:pPr>
        <w:spacing w:line="480" w:lineRule="auto"/>
        <w:ind w:firstLine="720"/>
      </w:pPr>
      <w:r w:rsidRPr="009C4411">
        <w:t>As one woman described it: “Sex is not just about orgasm. I mean a successful or satisfying event for me is more about feeling connected [to my husband] and being close and feeling arousal…it is not an issue of being able to have sex because I can perform any time. The difference in desire is that comes from within and that makes me feel alive and like a woman and desirable and feminine”.</w:t>
      </w:r>
    </w:p>
    <w:p w14:paraId="08777B60" w14:textId="14626D20" w:rsidR="00041C95" w:rsidRPr="009C4411" w:rsidRDefault="0DC95943" w:rsidP="009C4411">
      <w:pPr>
        <w:spacing w:line="480" w:lineRule="auto"/>
        <w:ind w:firstLine="720"/>
      </w:pPr>
      <w:r w:rsidRPr="009C4411">
        <w:t>Lacking such desire, women spoke of feeling “dead inside” and “less of a woman”, as though “my body was like a shell with nothing inside”. For some this lack affected every aspect of their lives, forcing them to structure their lives around it. Some spoke of effect</w:t>
      </w:r>
      <w:r w:rsidR="009767BD">
        <w:t>s</w:t>
      </w:r>
      <w:r w:rsidRPr="009C4411">
        <w:t xml:space="preserve"> on familial relationships and friendships; others told of its impact on their work lives</w:t>
      </w:r>
      <w:r w:rsidR="009767BD">
        <w:t xml:space="preserve">; </w:t>
      </w:r>
      <w:r w:rsidRPr="009C4411">
        <w:t xml:space="preserve">one woman, in particular, </w:t>
      </w:r>
      <w:r w:rsidR="009767BD">
        <w:t xml:space="preserve">recounted </w:t>
      </w:r>
      <w:r w:rsidRPr="009C4411">
        <w:t>effect</w:t>
      </w:r>
      <w:r w:rsidR="009767BD">
        <w:t xml:space="preserve">s </w:t>
      </w:r>
      <w:r w:rsidRPr="009C4411">
        <w:t xml:space="preserve">on her ability to concentrate and deal with colleagues. Inevitably, </w:t>
      </w:r>
      <w:r w:rsidR="009767BD">
        <w:t xml:space="preserve">many women reported that their loss of desire had impacted </w:t>
      </w:r>
      <w:r w:rsidRPr="009C4411">
        <w:t>their relationships with their partners. Many felt guilty for rebuffing attempts by their partners to initiate sex, some avoiding any situations with the potential for these attempts by, for example, going to bed after their partners and getting up before they woke. This guilt led others to report engaging in what they referred to as “duty sex</w:t>
      </w:r>
      <w:r w:rsidR="009767BD">
        <w:t>,”</w:t>
      </w:r>
      <w:r w:rsidRPr="009C4411">
        <w:t xml:space="preserve"> an activity they defined as having sex with their partners out of obligation rather than for pleasure.</w:t>
      </w:r>
    </w:p>
    <w:p w14:paraId="1C8E5FF2" w14:textId="25B12E2A" w:rsidR="00041C95" w:rsidRPr="009C4411" w:rsidRDefault="0DC95943" w:rsidP="009C4411">
      <w:pPr>
        <w:spacing w:line="480" w:lineRule="auto"/>
        <w:ind w:firstLine="720"/>
      </w:pPr>
      <w:r w:rsidRPr="009C4411">
        <w:t xml:space="preserve">Ageing, childbirth, hysterectomy, breast cancer, mastectomy, the stresses of raising children, working full time, fatigue, and side effects from medication, both for FSD and other conditions, though included in the women’s testimonials, </w:t>
      </w:r>
      <w:r w:rsidR="009767BD">
        <w:t xml:space="preserve">seemed </w:t>
      </w:r>
      <w:r w:rsidRPr="009C4411">
        <w:t>to be dismissed by the women themselves as possible causes or contributors to their lack of desire. There is a sense that the women felt that desire should remain unaffected by anything outside of the bedroom, from the stresses of everyday life to the trauma of cancer. This isolates desire and raises the question of what part the women expect/want it to play in their lives. All of the women described their lack of desire in physiological terms and in the context of sexual interactions with their partners: they referred to their partners being understanding, knowing when their testosterone pellets needed to be replaced because their desire level would drop, discussing their low libido, and having intercourse to please their partner despite it giving them no pleasure. The women frequently referred to their previous sex lives (when they had sexual desire) as “normal</w:t>
      </w:r>
      <w:r w:rsidR="009767BD">
        <w:t>.”</w:t>
      </w:r>
      <w:r w:rsidRPr="009C4411">
        <w:t xml:space="preserve"> Without speaking to the women to clarify their definition of “normal</w:t>
      </w:r>
      <w:r w:rsidR="009767BD">
        <w:t>,”</w:t>
      </w:r>
      <w:r w:rsidRPr="009C4411">
        <w:t xml:space="preserve"> it is not possible to ascertain whether they meant normal for them or what they considered normal based on cultural cues. </w:t>
      </w:r>
    </w:p>
    <w:p w14:paraId="1D03760C" w14:textId="77777777" w:rsidR="00041C95" w:rsidRPr="009C4411" w:rsidRDefault="0DC95943" w:rsidP="009C4411">
      <w:pPr>
        <w:spacing w:line="480" w:lineRule="auto"/>
        <w:ind w:firstLine="720"/>
      </w:pPr>
      <w:r w:rsidRPr="009C4411">
        <w:t>The subject of sexual normalcy on a cultural level was raised by the one woman who was not seeking a pharmaceutical treatment. Her concern over her loss of libido had taken her away from “the pathological” to an exploration of her relationship with her husband and her own feelings about desire. As she explained it:</w:t>
      </w:r>
    </w:p>
    <w:p w14:paraId="28D46781" w14:textId="77777777" w:rsidR="00041C95" w:rsidRPr="009C4411" w:rsidRDefault="0DC95943" w:rsidP="009C4411">
      <w:pPr>
        <w:spacing w:line="480" w:lineRule="auto"/>
      </w:pPr>
      <w:r w:rsidRPr="009C4411">
        <w:t>“I really thought I had lost something. I was resigned to the idea that sex was going to be a drag for the rest of my life. As I began my process I went down some of the common paths of pathology…Once I decided I didn't want to live a sexually repressed life I started finding information that would be helpful to me…What I would look for in an ideal treatment for my lack of desire is a broader definition of normal sexuality for both sexes. I would appreciate a movement away from a culturally driven definition of normal that creates distress and anxiety in people when they don't think they are living up to an ideal. I think there are all kinds of reasons people don't relax sexually in their relationships and it is much more complex than physical diagnosis and physical treatments. It is my personal opinion that treatments that allow for sexual difference account for the human waxing and waning of physical and sexual desire and arousal and focus on relationship work in general would be most helpful. Where to go from there is more a question for each person than it is finding an answer for all.”</w:t>
      </w:r>
    </w:p>
    <w:p w14:paraId="77937BBA" w14:textId="43B99994" w:rsidR="00041C95" w:rsidRPr="009C4411" w:rsidRDefault="0DC95943" w:rsidP="009C4411">
      <w:pPr>
        <w:spacing w:line="480" w:lineRule="auto"/>
        <w:ind w:firstLine="720"/>
      </w:pPr>
      <w:r w:rsidRPr="009C4411">
        <w:t>The women attended the meeting to discuss their sexual difficulties, their hopes for treatment choices, their attempts to obtain treatment, and their belief that they have a right to sexual health. However, their dismissal of potential contributors other than the physiological echoes a medicalised approach to sex encouraged by physicians to whom a number of the women said they had received treatment. The women spoke of wanting choices of treatment and their hope that the approval of a drug to treat FSD would provide them with that. However, that choice would be restricted by the efficacy of the drug and potential side effects (as witnessed by Flibanserin).</w:t>
      </w:r>
    </w:p>
    <w:p w14:paraId="02BF0FF9" w14:textId="42B0233A" w:rsidR="0004267E" w:rsidRPr="009C4411" w:rsidRDefault="0DC95943" w:rsidP="009C4411">
      <w:pPr>
        <w:spacing w:line="480" w:lineRule="auto"/>
        <w:rPr>
          <w:b/>
        </w:rPr>
      </w:pPr>
      <w:r w:rsidRPr="009C4411">
        <w:rPr>
          <w:b/>
          <w:bCs/>
        </w:rPr>
        <w:t>The meaning of ‘sex’ in research on women’s sexual desire</w:t>
      </w:r>
    </w:p>
    <w:p w14:paraId="76D48757" w14:textId="68A8509E" w:rsidR="0004267E" w:rsidRPr="009C4411" w:rsidRDefault="0004267E" w:rsidP="009C4411">
      <w:pPr>
        <w:spacing w:line="480" w:lineRule="auto"/>
        <w:ind w:firstLine="567"/>
      </w:pPr>
      <w:r w:rsidRPr="009C4411">
        <w:tab/>
        <w:t xml:space="preserve">Within research and clinical work it is standard practice to operationalize definitions and clearly understand the meanings of terminologies to be certain all involved– participants, researchers and wider audiences – will follow and agree upon descriptors used to gather research data and </w:t>
      </w:r>
      <w:r w:rsidR="009767BD">
        <w:t>latterly interpret findings. Thu</w:t>
      </w:r>
      <w:r w:rsidRPr="009C4411">
        <w:t>s, it would be expected for terms like “sex” to be specifically defined, not least because the term has multiple meanings and understandings across cultures, genders, sexualities and history (Carpenter, 2001; Jutel, 2010; Pitts &amp; Rahman 2001; Sanders &amp; Reinisch</w:t>
      </w:r>
      <w:r w:rsidR="0091341A" w:rsidRPr="009C4411">
        <w:t>,</w:t>
      </w:r>
      <w:r w:rsidRPr="009C4411">
        <w:t xml:space="preserve"> 1999; Sanders et al., 2010). If this does not happen it is difficult to draw reliable conclusions from studies. While this remains a problem across sexological research and is mirrored in much mainstream media coverage and the self-help market (Attwood</w:t>
      </w:r>
      <w:r w:rsidR="009767BD">
        <w:t xml:space="preserve">, Barker, Boynton, &amp; Hancock, </w:t>
      </w:r>
      <w:r w:rsidRPr="009C4411">
        <w:t>2015), it is particularly a problem in pharmaceutical trials of treatments for low sexual desire in women (Angel, 2012; Moynihan &amp; Mintzes,</w:t>
      </w:r>
      <w:r w:rsidR="007412C6" w:rsidRPr="009C4411">
        <w:t xml:space="preserve"> 2010</w:t>
      </w:r>
      <w:r w:rsidRPr="009C4411">
        <w:t>).</w:t>
      </w:r>
    </w:p>
    <w:p w14:paraId="5259042D" w14:textId="497A2E28" w:rsidR="0004267E" w:rsidRPr="009C4411" w:rsidRDefault="0DC95943" w:rsidP="009767BD">
      <w:pPr>
        <w:spacing w:line="480" w:lineRule="auto"/>
        <w:ind w:firstLine="360"/>
      </w:pPr>
      <w:r w:rsidRPr="009C4411">
        <w:t>Where terminologies are not defined, it is unclear whe</w:t>
      </w:r>
      <w:r w:rsidR="003C58AD">
        <w:t>n participants are asked about “sex” and “</w:t>
      </w:r>
      <w:r w:rsidRPr="009C4411">
        <w:t>desire</w:t>
      </w:r>
      <w:r w:rsidR="003C58AD">
        <w:t>,”</w:t>
      </w:r>
      <w:r w:rsidRPr="009C4411">
        <w:t xml:space="preserve"> what they are recalling or recording when they respond to open or closed research questions. </w:t>
      </w:r>
      <w:r w:rsidR="009767BD">
        <w:t xml:space="preserve">“Sex” </w:t>
      </w:r>
      <w:r w:rsidR="00F530EC" w:rsidRPr="009C4411">
        <w:t>for participants in research (and society more generally) might include giving/getting masturbation, oral or anal sex; or other activi</w:t>
      </w:r>
      <w:r w:rsidR="00FD6641" w:rsidRPr="009C4411">
        <w:t>ties including fantasy and role-</w:t>
      </w:r>
      <w:r w:rsidR="00F530EC" w:rsidRPr="009C4411">
        <w:t>play, BDSM, or other pleasurable touch. By not measuring all po</w:t>
      </w:r>
      <w:r w:rsidR="009767BD">
        <w:t>ssible means of enjoying “sex”</w:t>
      </w:r>
      <w:r w:rsidR="00F530EC" w:rsidRPr="009C4411">
        <w:t xml:space="preserve"> (or letting participants clearly self define) there is limited </w:t>
      </w:r>
      <w:r w:rsidR="009767BD">
        <w:t>scope for noting exactly where “problems”</w:t>
      </w:r>
      <w:r w:rsidR="00F530EC" w:rsidRPr="009C4411">
        <w:t xml:space="preserve"> with desire/orgasm may exist, while still perpetuating the idea that the only valid means of having sex and orgasm is through PIV intercourse</w:t>
      </w:r>
      <w:r w:rsidRPr="009C4411">
        <w:t xml:space="preserve"> (Angel, 2010; Moynihan &amp; Mintzes, 2010; Wood, Mansfield, &amp; Koch, 2006).  This is problematic as it limits both what might be deemed as sex for participants and creates hierarchies where “proper” sex is penetrative and goal-focused with the end aim of it being the “achievement” of orgasm. Participants who may well experience desire, pleasure or orgasm through non-PIV activities do not have scope to record those </w:t>
      </w:r>
      <w:r w:rsidR="009767BD">
        <w:t xml:space="preserve">activities </w:t>
      </w:r>
      <w:r w:rsidRPr="009C4411">
        <w:t>and may well be categorized as dysfunctional as a consequence. Moreover, in setting up “normal” sex as a quantitative, PIV penetrative activity, options for exploring pleasure as reported via the media, sex education or research are limited so people who may well benefit from having additional means to enjoy sexual pleasure are not informed of their choices (see Attwood</w:t>
      </w:r>
      <w:r w:rsidR="009767BD">
        <w:t xml:space="preserve"> et al.</w:t>
      </w:r>
      <w:r w:rsidRPr="009C4411">
        <w:t>, 2015; Frith, 2015). In turn this creates both a means of problematizing desire, defining ‘normality’ and offering solutions to fix those who do not fit the following representations of sex and relationships.</w:t>
      </w:r>
    </w:p>
    <w:p w14:paraId="3C020E96" w14:textId="380F0702" w:rsidR="0004267E" w:rsidRPr="009C4411" w:rsidRDefault="0DC95943" w:rsidP="009C4411">
      <w:pPr>
        <w:spacing w:line="480" w:lineRule="auto"/>
        <w:ind w:firstLine="360"/>
      </w:pPr>
      <w:r w:rsidRPr="009C4411">
        <w:t>Looking at the publicity materials for Even the Score, press releases (and coverage) for Flibanserin/Addyi</w:t>
      </w:r>
      <w:r w:rsidRPr="009C4411">
        <w:rPr>
          <w:rFonts w:eastAsia="Cambria" w:cs="Cambria"/>
        </w:rPr>
        <w:t>®</w:t>
      </w:r>
      <w:r w:rsidRPr="009C4411">
        <w:t>, subsequent media coverage</w:t>
      </w:r>
      <w:r w:rsidR="00B123E5" w:rsidRPr="009C4411">
        <w:t>, the testimonies given at the FDA hearings (see above),</w:t>
      </w:r>
      <w:r w:rsidRPr="009C4411">
        <w:t xml:space="preserve"> and the content of pharmaceutically funded Continued Medical Education courses and materials</w:t>
      </w:r>
      <w:r w:rsidR="003C58AD">
        <w:t>,</w:t>
      </w:r>
      <w:r w:rsidRPr="009C4411">
        <w:t xml:space="preserve"> the following themes emerge around how sex is represented (see also Frith, 2015; Fishman &amp; Mamo, 2002; Meana, 2010; Moynihan &amp; Mintzes, 2015):</w:t>
      </w:r>
    </w:p>
    <w:p w14:paraId="35F65AF9" w14:textId="6F4980CE" w:rsidR="0004267E" w:rsidRPr="009C4411" w:rsidRDefault="0DC95943" w:rsidP="009C4411">
      <w:pPr>
        <w:pStyle w:val="ListParagraph"/>
        <w:numPr>
          <w:ilvl w:val="0"/>
          <w:numId w:val="1"/>
        </w:numPr>
        <w:spacing w:line="480" w:lineRule="auto"/>
      </w:pPr>
      <w:r w:rsidRPr="009C4411">
        <w:t>“Desire” is strong and spontaneous rather than reactive and responsive</w:t>
      </w:r>
      <w:r w:rsidR="003C58AD">
        <w:t>.</w:t>
      </w:r>
    </w:p>
    <w:p w14:paraId="470CCB10" w14:textId="71DF5B97" w:rsidR="0004267E" w:rsidRPr="009C4411" w:rsidRDefault="0DC95943" w:rsidP="009C4411">
      <w:pPr>
        <w:pStyle w:val="ListParagraph"/>
        <w:numPr>
          <w:ilvl w:val="0"/>
          <w:numId w:val="1"/>
        </w:numPr>
        <w:spacing w:line="480" w:lineRule="auto"/>
      </w:pPr>
      <w:r w:rsidRPr="009C4411">
        <w:t>Orgasms are goals to be achieved</w:t>
      </w:r>
      <w:r w:rsidR="003C58AD">
        <w:t>.</w:t>
      </w:r>
    </w:p>
    <w:p w14:paraId="50D6FF07" w14:textId="7C114E01" w:rsidR="0004267E" w:rsidRPr="009C4411" w:rsidRDefault="0DC95943" w:rsidP="009C4411">
      <w:pPr>
        <w:pStyle w:val="ListParagraph"/>
        <w:numPr>
          <w:ilvl w:val="0"/>
          <w:numId w:val="1"/>
        </w:numPr>
        <w:spacing w:line="480" w:lineRule="auto"/>
      </w:pPr>
      <w:r w:rsidRPr="009C4411">
        <w:t>“Sex” is taken to mean pe</w:t>
      </w:r>
      <w:r w:rsidR="003C58AD">
        <w:t>nis in vagina intercourse. And “good” or “healthy”</w:t>
      </w:r>
      <w:r w:rsidRPr="009C4411">
        <w:t xml:space="preserve"> sex requires frequent and novel sexual experiences. </w:t>
      </w:r>
    </w:p>
    <w:p w14:paraId="63027DB1" w14:textId="77777777" w:rsidR="0004267E" w:rsidRPr="009C4411" w:rsidRDefault="0DC95943" w:rsidP="009C4411">
      <w:pPr>
        <w:pStyle w:val="ListParagraph"/>
        <w:numPr>
          <w:ilvl w:val="0"/>
          <w:numId w:val="1"/>
        </w:numPr>
        <w:spacing w:line="480" w:lineRule="auto"/>
      </w:pPr>
      <w:r w:rsidRPr="009C4411">
        <w:t>While other sexual activities [including but not limited to kissing, cuddles, massage; sharing fantasies; talking about, reading or watching erotica/porn; mutual or solo masturbation; giving or receiving oral sex (including oral or analingus); using sex toys; BDSM; role play; anal intercourse] may be mentioned these are not commonly included in research on female sexual desire problems. They are presented as precursors or inferior alternatives to penis in vagina intercourse.</w:t>
      </w:r>
    </w:p>
    <w:p w14:paraId="719CDA72" w14:textId="3EEA84F5" w:rsidR="0004267E" w:rsidRPr="009C4411" w:rsidRDefault="0DC95943" w:rsidP="009C4411">
      <w:pPr>
        <w:pStyle w:val="ListParagraph"/>
        <w:numPr>
          <w:ilvl w:val="0"/>
          <w:numId w:val="1"/>
        </w:numPr>
        <w:spacing w:line="480" w:lineRule="auto"/>
      </w:pPr>
      <w:r w:rsidRPr="009C4411">
        <w:t>Life events should not intrude into the regular schedule of having sex</w:t>
      </w:r>
      <w:r w:rsidR="003C58AD">
        <w:t>.</w:t>
      </w:r>
    </w:p>
    <w:p w14:paraId="29753DE1" w14:textId="2D1162E1" w:rsidR="0004267E" w:rsidRPr="009C4411" w:rsidRDefault="003C58AD" w:rsidP="009C4411">
      <w:pPr>
        <w:pStyle w:val="ListParagraph"/>
        <w:numPr>
          <w:ilvl w:val="0"/>
          <w:numId w:val="1"/>
        </w:numPr>
        <w:spacing w:line="480" w:lineRule="auto"/>
      </w:pPr>
      <w:r>
        <w:t xml:space="preserve">(Frequent) Sex is the “glue” </w:t>
      </w:r>
      <w:r w:rsidR="0DC95943" w:rsidRPr="009C4411">
        <w:t>that holds relationships together</w:t>
      </w:r>
      <w:r>
        <w:t>.</w:t>
      </w:r>
    </w:p>
    <w:p w14:paraId="11D39AF6" w14:textId="0F0B2297" w:rsidR="0004267E" w:rsidRPr="009C4411" w:rsidRDefault="0DC95943" w:rsidP="009C4411">
      <w:pPr>
        <w:pStyle w:val="ListParagraph"/>
        <w:numPr>
          <w:ilvl w:val="0"/>
          <w:numId w:val="1"/>
        </w:numPr>
        <w:spacing w:line="480" w:lineRule="auto"/>
      </w:pPr>
      <w:r w:rsidRPr="009C4411">
        <w:t>Sex is a vital, healthy/healthful and central part of any relationship</w:t>
      </w:r>
      <w:r w:rsidR="003C58AD">
        <w:t>.</w:t>
      </w:r>
    </w:p>
    <w:p w14:paraId="7DEC8802" w14:textId="5BC6A2E4" w:rsidR="0004267E" w:rsidRPr="009C4411" w:rsidRDefault="0DC95943" w:rsidP="009C4411">
      <w:pPr>
        <w:pStyle w:val="ListParagraph"/>
        <w:numPr>
          <w:ilvl w:val="0"/>
          <w:numId w:val="1"/>
        </w:numPr>
        <w:spacing w:line="480" w:lineRule="auto"/>
      </w:pPr>
      <w:r w:rsidRPr="009C4411">
        <w:t>Male desire and orgasm is uncomplicated and ever-present, women’s desire and orgasm are complex, elusive a</w:t>
      </w:r>
      <w:r w:rsidR="003C58AD">
        <w:t>nd difficult/time consuming to “</w:t>
      </w:r>
      <w:r w:rsidRPr="009C4411">
        <w:t>achieve</w:t>
      </w:r>
      <w:r w:rsidR="003C58AD">
        <w:t>.”</w:t>
      </w:r>
      <w:r w:rsidR="00B123E5" w:rsidRPr="009C4411">
        <w:t xml:space="preserve"> </w:t>
      </w:r>
    </w:p>
    <w:p w14:paraId="2628146C" w14:textId="3DC30DC8" w:rsidR="00AE59D2" w:rsidRPr="009C4411" w:rsidRDefault="00B123E5" w:rsidP="009C4411">
      <w:pPr>
        <w:spacing w:line="480" w:lineRule="auto"/>
        <w:ind w:firstLine="360"/>
      </w:pPr>
      <w:r w:rsidRPr="009C4411">
        <w:t>Publicity around developing drugs for women has rehearsed themes that at times are ahistorical and inaccurate. These include reclaiming feminist narratives</w:t>
      </w:r>
      <w:r w:rsidR="003C58AD">
        <w:t xml:space="preserve"> with arguments like “</w:t>
      </w:r>
      <w:r w:rsidR="0004267E" w:rsidRPr="009C4411">
        <w:t>my turn now</w:t>
      </w:r>
      <w:r w:rsidR="003C58AD">
        <w:t>” or “my right”</w:t>
      </w:r>
      <w:r w:rsidR="0004267E" w:rsidRPr="009C4411">
        <w:t xml:space="preserve"> to medication (Goldstein</w:t>
      </w:r>
      <w:r w:rsidR="003C58AD">
        <w:t>,</w:t>
      </w:r>
      <w:r w:rsidR="0004267E" w:rsidRPr="009C4411">
        <w:t xml:space="preserve"> 2009)</w:t>
      </w:r>
      <w:r w:rsidR="003C58AD">
        <w:t xml:space="preserve">, </w:t>
      </w:r>
      <w:r w:rsidR="0004267E" w:rsidRPr="009C4411">
        <w:t xml:space="preserve">usually paired with </w:t>
      </w:r>
      <w:r w:rsidR="003C58AD">
        <w:t>the erroneous , discussed above,</w:t>
      </w:r>
      <w:r w:rsidR="0004267E" w:rsidRPr="009C4411">
        <w:t xml:space="preserve"> that there are 26 dr</w:t>
      </w:r>
      <w:r w:rsidR="003C58AD">
        <w:t>ugs for men but none for women</w:t>
      </w:r>
      <w:r w:rsidR="0004267E" w:rsidRPr="009C4411">
        <w:t>.  Alongside this are easily disprovable claims that women have historically been neglected from or understudied in sex research</w:t>
      </w:r>
      <w:r w:rsidR="00387916" w:rsidRPr="009C4411">
        <w:t xml:space="preserve"> (Hall, 2003)</w:t>
      </w:r>
      <w:r w:rsidR="0004267E" w:rsidRPr="009C4411">
        <w:t xml:space="preserve">. </w:t>
      </w:r>
      <w:r w:rsidR="003C58AD">
        <w:t>These of accompanied by “</w:t>
      </w:r>
      <w:r w:rsidR="0004267E" w:rsidRPr="009C4411">
        <w:t>c</w:t>
      </w:r>
      <w:r w:rsidR="003C58AD">
        <w:t xml:space="preserve">hoice” based arguments: </w:t>
      </w:r>
      <w:r w:rsidR="0004267E" w:rsidRPr="009C4411">
        <w:t>women ought to have the right to choose drugs that might overcome sexual problems, if such drugs are available</w:t>
      </w:r>
      <w:r w:rsidR="003C58AD">
        <w:t xml:space="preserve"> and</w:t>
      </w:r>
      <w:r w:rsidR="0004267E" w:rsidRPr="009C4411">
        <w:t xml:space="preserve"> where drugs are available</w:t>
      </w:r>
      <w:r w:rsidR="003C58AD">
        <w:t>,</w:t>
      </w:r>
      <w:r w:rsidR="0004267E" w:rsidRPr="009C4411">
        <w:t xml:space="preserve"> women would be able to weigh up any possible risks associated with any medication. This argument is problematic given how women are not offered informed choices and information about drugs nor alerted to the limitations and biases of existing studies, side effects</w:t>
      </w:r>
      <w:r w:rsidR="003C58AD">
        <w:t>,</w:t>
      </w:r>
      <w:r w:rsidR="0004267E" w:rsidRPr="009C4411">
        <w:t xml:space="preserve"> and alternatives that could be attempted to boost desire or enjoy sex more are not also explained. </w:t>
      </w:r>
    </w:p>
    <w:p w14:paraId="6DA107C1" w14:textId="632C87B0" w:rsidR="0004267E" w:rsidRPr="009C4411" w:rsidRDefault="0DC95943" w:rsidP="003C58AD">
      <w:pPr>
        <w:spacing w:line="480" w:lineRule="auto"/>
        <w:ind w:firstLine="360"/>
      </w:pPr>
      <w:r w:rsidRPr="009C4411">
        <w:t xml:space="preserve">Rather than seeing </w:t>
      </w:r>
      <w:r w:rsidR="003C58AD">
        <w:t>“sex”</w:t>
      </w:r>
      <w:r w:rsidRPr="009C4411">
        <w:t xml:space="preserve"> as varied and diverse – and desire in a similar way – and noting the varied, legitimate, reasons women may</w:t>
      </w:r>
      <w:r w:rsidR="00422F0A" w:rsidRPr="009C4411">
        <w:t xml:space="preserve"> not desire sex (Brotto, 2010) </w:t>
      </w:r>
      <w:r w:rsidRPr="009C4411">
        <w:t>pharmaceutically funded trials and associated press coverage report wome</w:t>
      </w:r>
      <w:r w:rsidR="003C58AD">
        <w:t>n who do not desire “sex”</w:t>
      </w:r>
      <w:r w:rsidRPr="009C4411">
        <w:t xml:space="preserve"> as having a clinical problem requiring a medical solution (Angel, 2010, 2012; Moynihan &amp; Mintzes, 2015).</w:t>
      </w:r>
    </w:p>
    <w:p w14:paraId="55B35F43" w14:textId="435BA2A0" w:rsidR="0004267E" w:rsidRPr="009C4411" w:rsidRDefault="0DC95943" w:rsidP="009C4411">
      <w:pPr>
        <w:spacing w:line="480" w:lineRule="auto"/>
        <w:rPr>
          <w:i/>
        </w:rPr>
      </w:pPr>
      <w:r w:rsidRPr="009C4411">
        <w:rPr>
          <w:i/>
          <w:iCs/>
        </w:rPr>
        <w:t xml:space="preserve">Additional </w:t>
      </w:r>
      <w:r w:rsidR="003C58AD">
        <w:rPr>
          <w:i/>
          <w:iCs/>
        </w:rPr>
        <w:t>p</w:t>
      </w:r>
      <w:r w:rsidRPr="009C4411">
        <w:rPr>
          <w:i/>
          <w:iCs/>
        </w:rPr>
        <w:t>roblems with media</w:t>
      </w:r>
    </w:p>
    <w:p w14:paraId="5D5A79C2" w14:textId="676B0A4B" w:rsidR="0004267E" w:rsidRPr="009C4411" w:rsidRDefault="0DC95943" w:rsidP="009C4411">
      <w:pPr>
        <w:spacing w:line="480" w:lineRule="auto"/>
        <w:ind w:firstLine="720"/>
      </w:pPr>
      <w:r w:rsidRPr="009C4411">
        <w:t>While the combination of sex and science proves consistently inviting to the press, the treatment of stories around FSD has included setting up false debates (e.g.</w:t>
      </w:r>
      <w:r w:rsidR="0000454E">
        <w:t>,</w:t>
      </w:r>
      <w:r w:rsidRPr="009C4411">
        <w:t xml:space="preserve"> should women be allowed drugs for desire? – yes/no) or framing complex discussions as two sided accounts. Whether it is due to time pressures, a lack of scientific understanding or a lack of awareness about the history of drugs in this area, press coverage has tended to be uncritical around </w:t>
      </w:r>
      <w:r w:rsidR="0000454E">
        <w:t>key</w:t>
      </w:r>
      <w:r w:rsidRPr="009C4411">
        <w:t xml:space="preserve"> terms, identifying conflict of interest, or addressing core issues of trial design or safety/efficacy of drugs (Attwood et al., 2015; Moynihan &amp; Mintzes, 2015). </w:t>
      </w:r>
    </w:p>
    <w:p w14:paraId="15851AE1" w14:textId="77777777" w:rsidR="0004267E" w:rsidRPr="009C4411" w:rsidRDefault="0DC95943" w:rsidP="009C4411">
      <w:pPr>
        <w:spacing w:line="480" w:lineRule="auto"/>
        <w:rPr>
          <w:i/>
        </w:rPr>
      </w:pPr>
      <w:r w:rsidRPr="009C4411">
        <w:rPr>
          <w:i/>
          <w:iCs/>
        </w:rPr>
        <w:t>Limits of research – women not like us</w:t>
      </w:r>
    </w:p>
    <w:p w14:paraId="2E64E1DC" w14:textId="4FD78D0A" w:rsidR="0004267E" w:rsidRPr="009C4411" w:rsidRDefault="0DC95943" w:rsidP="009C4411">
      <w:pPr>
        <w:spacing w:line="480" w:lineRule="auto"/>
        <w:ind w:firstLine="720"/>
      </w:pPr>
      <w:r w:rsidRPr="009C4411">
        <w:t xml:space="preserve">Alongside difficulties of defining key terminologies, the drug trials for FSD pharmaceuticals have been limited by who participated in the research. </w:t>
      </w:r>
      <w:r w:rsidR="00422F0A" w:rsidRPr="009C4411">
        <w:t>S</w:t>
      </w:r>
      <w:r w:rsidRPr="009C4411">
        <w:t>tudies</w:t>
      </w:r>
      <w:r w:rsidR="00422F0A" w:rsidRPr="009C4411">
        <w:t xml:space="preserve"> (e.g. </w:t>
      </w:r>
      <w:r w:rsidR="003B4685">
        <w:t>Katz</w:t>
      </w:r>
      <w:r w:rsidR="0047767D" w:rsidRPr="009C4411">
        <w:t xml:space="preserve"> et al.</w:t>
      </w:r>
      <w:r w:rsidR="003B4685">
        <w:t>,</w:t>
      </w:r>
      <w:r w:rsidR="0047767D" w:rsidRPr="009C4411">
        <w:t xml:space="preserve"> 2013; Goldfischer et al</w:t>
      </w:r>
      <w:r w:rsidR="003B4685">
        <w:t>.</w:t>
      </w:r>
      <w:r w:rsidR="0047767D" w:rsidRPr="009C4411">
        <w:t>, 2011; Simon et al</w:t>
      </w:r>
      <w:r w:rsidR="003B4685">
        <w:t>.</w:t>
      </w:r>
      <w:r w:rsidR="0047767D" w:rsidRPr="009C4411">
        <w:t>, 2014</w:t>
      </w:r>
      <w:r w:rsidR="00422F0A" w:rsidRPr="009C4411">
        <w:t>)</w:t>
      </w:r>
      <w:r w:rsidRPr="009C4411">
        <w:t xml:space="preserve"> have </w:t>
      </w:r>
      <w:r w:rsidR="0000454E" w:rsidRPr="009C4411">
        <w:t>centred</w:t>
      </w:r>
      <w:r w:rsidRPr="009C4411">
        <w:t xml:space="preserve"> around heterosexual, Western (commonly </w:t>
      </w:r>
      <w:r w:rsidR="003B4685">
        <w:t>American</w:t>
      </w:r>
      <w:r w:rsidRPr="009C4411">
        <w:t xml:space="preserve">) middle aged, </w:t>
      </w:r>
      <w:r w:rsidR="003B4685">
        <w:t xml:space="preserve">and </w:t>
      </w:r>
      <w:r w:rsidRPr="009C4411">
        <w:t xml:space="preserve">women in monogamous, long-term relationships (cohabitation or marriage). Single women, younger and older women (under 30 and over 60), black and other ethnic minority women, and lesbian, bi and Trans women are either unrepresented or excluded from trials. It is unwise to draw conclusions about the sexual lives and desires of all women globally from these studies (Moynihan &amp; Mintzes, 2015). In some cases, however, trials that are primarily about drugs to boost desire in women have not included women at all. For example, as discussed above, the additional safety trials required for Addyi </w:t>
      </w:r>
      <w:r w:rsidR="003B4685">
        <w:t>on</w:t>
      </w:r>
      <w:r w:rsidRPr="009C4411">
        <w:t xml:space="preserve"> the interaction between alcohol use and the drug included a sample of only 25 participants, 23 of whom were men. </w:t>
      </w:r>
    </w:p>
    <w:p w14:paraId="6F3990A2" w14:textId="77777777" w:rsidR="0004267E" w:rsidRPr="009C4411" w:rsidRDefault="0DC95943" w:rsidP="009C4411">
      <w:pPr>
        <w:spacing w:line="480" w:lineRule="auto"/>
        <w:rPr>
          <w:i/>
        </w:rPr>
      </w:pPr>
      <w:r w:rsidRPr="009C4411">
        <w:rPr>
          <w:i/>
          <w:iCs/>
        </w:rPr>
        <w:t>Limitations of trials</w:t>
      </w:r>
    </w:p>
    <w:p w14:paraId="0E6E7D48" w14:textId="5DD8B79B" w:rsidR="0004267E" w:rsidRPr="009C4411" w:rsidRDefault="0DC95943" w:rsidP="009C4411">
      <w:pPr>
        <w:spacing w:line="480" w:lineRule="auto"/>
      </w:pPr>
      <w:r w:rsidRPr="009C4411">
        <w:t>While it is common for drug trials to be tested against placebo, it would be useful in an area where there are multiple factors that might influence desire to test drugs against other kinds of intervention. For example, desire-enhancing drugs</w:t>
      </w:r>
      <w:r w:rsidR="003B4685">
        <w:t xml:space="preserve"> could be tested</w:t>
      </w:r>
      <w:r w:rsidRPr="009C4411">
        <w:t xml:space="preserve"> against sex education, using sex toys and/or lubricant, relationship therapy, or confidence/assertiveness courses</w:t>
      </w:r>
      <w:r w:rsidR="0032389C">
        <w:t>.</w:t>
      </w:r>
    </w:p>
    <w:p w14:paraId="1B05125A" w14:textId="77777777" w:rsidR="0004267E" w:rsidRDefault="0DC95943" w:rsidP="009C4411">
      <w:pPr>
        <w:spacing w:line="480" w:lineRule="auto"/>
        <w:rPr>
          <w:b/>
          <w:bCs/>
        </w:rPr>
      </w:pPr>
      <w:r w:rsidRPr="009C4411">
        <w:rPr>
          <w:b/>
          <w:bCs/>
        </w:rPr>
        <w:t>Recommendations</w:t>
      </w:r>
    </w:p>
    <w:p w14:paraId="795E8C24" w14:textId="670C751E" w:rsidR="003D76D7" w:rsidRDefault="003D76D7" w:rsidP="003D76D7">
      <w:pPr>
        <w:spacing w:line="480" w:lineRule="auto"/>
      </w:pPr>
      <w:r>
        <w:rPr>
          <w:b/>
          <w:bCs/>
        </w:rPr>
        <w:tab/>
      </w:r>
      <w:r>
        <w:rPr>
          <w:bCs/>
        </w:rPr>
        <w:t xml:space="preserve">We have several recommendations for </w:t>
      </w:r>
      <w:r>
        <w:t>researchers, clinicians, and journalists.</w:t>
      </w:r>
    </w:p>
    <w:p w14:paraId="27AE5C02" w14:textId="0C9C59C7" w:rsidR="003D76D7" w:rsidRDefault="003D76D7" w:rsidP="003D76D7">
      <w:pPr>
        <w:spacing w:line="480" w:lineRule="auto"/>
      </w:pPr>
      <w:r>
        <w:t>Regarding research</w:t>
      </w:r>
      <w:r w:rsidR="006C5229">
        <w:t xml:space="preserve"> and clinical work</w:t>
      </w:r>
      <w:r>
        <w:t>, there is a pressing need for better definitions and assessment</w:t>
      </w:r>
      <w:r w:rsidR="006C5229">
        <w:t>s</w:t>
      </w:r>
      <w:r>
        <w:t xml:space="preserve"> that acknowledge that sex and desire have multiple meanings and interpretations. Although qualitative research on women’s sexual experience has increased in the last decade, we still understand little about what </w:t>
      </w:r>
      <w:r w:rsidR="00E378ED">
        <w:t xml:space="preserve">terms such as “desire” or “distress” about lack of desire mean to women themselves. </w:t>
      </w:r>
      <w:r w:rsidR="00054B68">
        <w:t xml:space="preserve">There also </w:t>
      </w:r>
      <w:r w:rsidR="00E378ED">
        <w:t xml:space="preserve">needs to be a </w:t>
      </w:r>
      <w:r w:rsidR="00054B68">
        <w:t>better</w:t>
      </w:r>
      <w:r w:rsidR="00E378ED">
        <w:t xml:space="preserve"> acknowledgment by researchers of the variability </w:t>
      </w:r>
      <w:r w:rsidR="00054B68">
        <w:t>of women’s sexual experiences. More r</w:t>
      </w:r>
      <w:r w:rsidR="00E378ED">
        <w:t>esearch</w:t>
      </w:r>
      <w:r w:rsidR="00054B68">
        <w:t xml:space="preserve"> is required</w:t>
      </w:r>
      <w:r w:rsidR="00E378ED">
        <w:t xml:space="preserve"> on the experiences of women from different cultures and of different ages, ethnicities, and sexual orientation, all of whom have been under-represented, particularly in pharmaceutical trials</w:t>
      </w:r>
      <w:r w:rsidR="00054B68">
        <w:t>.</w:t>
      </w:r>
    </w:p>
    <w:p w14:paraId="0CA4462A" w14:textId="0E99EB3A" w:rsidR="0004267E" w:rsidRDefault="00E378ED" w:rsidP="009C4411">
      <w:pPr>
        <w:spacing w:line="480" w:lineRule="auto"/>
      </w:pPr>
      <w:r>
        <w:tab/>
        <w:t>Regarding the media, more comprehensive and critical coverage</w:t>
      </w:r>
      <w:r w:rsidR="00054B68">
        <w:t xml:space="preserve"> is needed,</w:t>
      </w:r>
      <w:r>
        <w:t xml:space="preserve"> where the history, conduct, and outcomes of trials (including limitations and side effects) are noted. Media article</w:t>
      </w:r>
      <w:r w:rsidR="00054B68">
        <w:t>s</w:t>
      </w:r>
      <w:r>
        <w:t xml:space="preserve"> should also acknowledge where previously “hyped” trials were discontinued or where treatments were not approved. Any potential conflicts of interest of researchers involved in trials should be declared (as they are in </w:t>
      </w:r>
      <w:r w:rsidR="00054B68">
        <w:t xml:space="preserve">scientific </w:t>
      </w:r>
      <w:r>
        <w:t>journal articles). This is challenging in the fast-paced media environment where journalists are often not trained or supported to find, critique, and explore research, especially in the area of “sex s</w:t>
      </w:r>
      <w:r w:rsidRPr="00FA5E67">
        <w:t xml:space="preserve">cience,” where </w:t>
      </w:r>
      <w:r w:rsidR="00FA5E67" w:rsidRPr="00FA5E67">
        <w:t>correspondents covering stories are not trained science reporte</w:t>
      </w:r>
      <w:r w:rsidR="00054B68">
        <w:t>rs</w:t>
      </w:r>
      <w:r w:rsidR="00FA5E67" w:rsidRPr="00FA5E67">
        <w:t xml:space="preserve">.  </w:t>
      </w:r>
      <w:r w:rsidR="00A849A1" w:rsidRPr="00FA5E67">
        <w:t>As an addition to writing this paper we are creating guidance for journalists in how to cover sex research and further training for the media.</w:t>
      </w:r>
    </w:p>
    <w:p w14:paraId="4B80FDB8" w14:textId="41E1D262" w:rsidR="00A96ED7" w:rsidRDefault="006C5229" w:rsidP="006C5229">
      <w:pPr>
        <w:spacing w:line="480" w:lineRule="auto"/>
      </w:pPr>
      <w:r>
        <w:tab/>
        <w:t xml:space="preserve">In conclusion, while the “Even the Score” campaign used the slogan that women have the right to make their own “informed choices” concerning their sexual health, we believe that to offer women a truly informed choice means </w:t>
      </w:r>
      <w:r w:rsidR="00A96ED7">
        <w:t>more than making safe and effective drug treatments for low desire available. Women should also be</w:t>
      </w:r>
      <w:r>
        <w:t xml:space="preserve"> </w:t>
      </w:r>
      <w:r w:rsidR="00A96ED7">
        <w:t>reassured</w:t>
      </w:r>
      <w:r>
        <w:t xml:space="preserve"> </w:t>
      </w:r>
      <w:r w:rsidR="00A96ED7">
        <w:t xml:space="preserve">that transient (and often adaptive) reductions in sexual desire are not evidence of “dysfunction” and </w:t>
      </w:r>
      <w:r w:rsidR="00054B68">
        <w:t xml:space="preserve">informed </w:t>
      </w:r>
      <w:r>
        <w:t>of the</w:t>
      </w:r>
      <w:r w:rsidR="00A96ED7">
        <w:t xml:space="preserve"> many</w:t>
      </w:r>
      <w:r>
        <w:t xml:space="preserve"> non-pharmacological </w:t>
      </w:r>
      <w:r w:rsidR="00A96ED7">
        <w:t>approaches to enhancing their sexual desire that are available.</w:t>
      </w:r>
    </w:p>
    <w:p w14:paraId="13D72ECF" w14:textId="77777777" w:rsidR="00A96ED7" w:rsidRDefault="00A96ED7">
      <w:r>
        <w:br w:type="page"/>
      </w:r>
    </w:p>
    <w:p w14:paraId="78F8592C" w14:textId="77777777" w:rsidR="006C5229" w:rsidRDefault="006C5229" w:rsidP="006C5229">
      <w:pPr>
        <w:spacing w:line="480" w:lineRule="auto"/>
      </w:pPr>
    </w:p>
    <w:p w14:paraId="43014E8D" w14:textId="77777777" w:rsidR="006C5229" w:rsidRDefault="006C5229" w:rsidP="006C5229"/>
    <w:p w14:paraId="367AB0E1" w14:textId="77777777" w:rsidR="000A516B" w:rsidRPr="009C4411" w:rsidRDefault="000A516B" w:rsidP="009C4411">
      <w:pPr>
        <w:spacing w:line="480" w:lineRule="auto"/>
        <w:ind w:left="567" w:hanging="567"/>
        <w:jc w:val="center"/>
        <w:rPr>
          <w:b/>
        </w:rPr>
      </w:pPr>
      <w:r w:rsidRPr="009C4411">
        <w:rPr>
          <w:b/>
        </w:rPr>
        <w:t>References</w:t>
      </w:r>
    </w:p>
    <w:p w14:paraId="1BE0772A" w14:textId="77777777" w:rsidR="000A516B" w:rsidRPr="009C4411" w:rsidRDefault="000A516B" w:rsidP="009C4411">
      <w:pPr>
        <w:spacing w:line="480" w:lineRule="auto"/>
        <w:ind w:left="567" w:hanging="567"/>
        <w:rPr>
          <w:rFonts w:cs="Times New Roman"/>
        </w:rPr>
      </w:pPr>
      <w:r w:rsidRPr="009C4411">
        <w:rPr>
          <w:rFonts w:cs="Times New Roman"/>
        </w:rPr>
        <w:t>American Psychiatric Association. (1952).</w:t>
      </w:r>
      <w:r w:rsidRPr="009C4411">
        <w:rPr>
          <w:rFonts w:cs="Times New Roman"/>
          <w:i/>
        </w:rPr>
        <w:t xml:space="preserve"> Diagnostic and statistical manual of mental disorders</w:t>
      </w:r>
      <w:r w:rsidRPr="009C4411">
        <w:rPr>
          <w:rFonts w:cs="Times New Roman"/>
        </w:rPr>
        <w:t xml:space="preserve"> (1st. ed.). Washington, DC: Author.</w:t>
      </w:r>
    </w:p>
    <w:p w14:paraId="0D484E6B" w14:textId="77777777" w:rsidR="000A516B" w:rsidRPr="009C4411" w:rsidRDefault="000A516B" w:rsidP="009C4411">
      <w:pPr>
        <w:spacing w:line="480" w:lineRule="auto"/>
        <w:ind w:left="567" w:hanging="567"/>
        <w:rPr>
          <w:rFonts w:cs="Times New Roman"/>
        </w:rPr>
      </w:pPr>
      <w:r w:rsidRPr="009C4411">
        <w:rPr>
          <w:rFonts w:cs="Times New Roman"/>
        </w:rPr>
        <w:t>American Psychiatric Association. (1968).</w:t>
      </w:r>
      <w:r w:rsidRPr="009C4411">
        <w:rPr>
          <w:rFonts w:cs="Times New Roman"/>
          <w:i/>
        </w:rPr>
        <w:t xml:space="preserve"> Diagnostic and statistical manual of mental disorders</w:t>
      </w:r>
      <w:r w:rsidRPr="009C4411">
        <w:rPr>
          <w:rFonts w:cs="Times New Roman"/>
        </w:rPr>
        <w:t xml:space="preserve"> (2nd. ed.). Washington, DC: Author. </w:t>
      </w:r>
    </w:p>
    <w:p w14:paraId="29F50F47" w14:textId="77777777" w:rsidR="000A516B" w:rsidRPr="009C4411" w:rsidRDefault="000A516B" w:rsidP="009C4411">
      <w:pPr>
        <w:spacing w:line="480" w:lineRule="auto"/>
        <w:ind w:left="567" w:hanging="567"/>
        <w:rPr>
          <w:rFonts w:cs="Times New Roman"/>
        </w:rPr>
      </w:pPr>
      <w:r w:rsidRPr="009C4411">
        <w:rPr>
          <w:rFonts w:cs="Times New Roman"/>
        </w:rPr>
        <w:t xml:space="preserve">American Psychiatric Association. (1980). </w:t>
      </w:r>
      <w:r w:rsidRPr="009C4411">
        <w:rPr>
          <w:rFonts w:cs="Times New Roman"/>
          <w:i/>
        </w:rPr>
        <w:t>Diagnostic and statistical manual of mental disorders</w:t>
      </w:r>
      <w:r w:rsidRPr="009C4411">
        <w:rPr>
          <w:rFonts w:cs="Times New Roman"/>
        </w:rPr>
        <w:t xml:space="preserve"> (3rd. ed.) Washington, DC: Author.</w:t>
      </w:r>
    </w:p>
    <w:p w14:paraId="3957D74F" w14:textId="77777777" w:rsidR="000A516B" w:rsidRPr="009C4411" w:rsidRDefault="000A516B" w:rsidP="009C4411">
      <w:pPr>
        <w:spacing w:line="480" w:lineRule="auto"/>
        <w:ind w:left="567" w:hanging="567"/>
      </w:pPr>
      <w:r w:rsidRPr="009C4411">
        <w:t>American Psychiatric Association. (1994).</w:t>
      </w:r>
      <w:r w:rsidRPr="009C4411">
        <w:rPr>
          <w:i/>
        </w:rPr>
        <w:t xml:space="preserve"> Diagnostic and statistical manual of mental disorders</w:t>
      </w:r>
      <w:r w:rsidRPr="009C4411">
        <w:t xml:space="preserve"> (4th ed.). Washington, DC: Author.</w:t>
      </w:r>
    </w:p>
    <w:p w14:paraId="79EBB43B" w14:textId="77777777" w:rsidR="000A516B" w:rsidRPr="009C4411" w:rsidRDefault="000A516B" w:rsidP="009C4411">
      <w:pPr>
        <w:spacing w:line="480" w:lineRule="auto"/>
        <w:ind w:left="567" w:hanging="567"/>
      </w:pPr>
      <w:r w:rsidRPr="009C4411">
        <w:t xml:space="preserve">American Psychiatric Association. (2000). </w:t>
      </w:r>
      <w:r w:rsidRPr="009C4411">
        <w:rPr>
          <w:i/>
        </w:rPr>
        <w:t>Diagnostic and statistical manual of mental disorders</w:t>
      </w:r>
      <w:r w:rsidRPr="009C4411">
        <w:t xml:space="preserve"> (4th ed., text rev.). Washington, DC: Author.</w:t>
      </w:r>
    </w:p>
    <w:p w14:paraId="626E4706" w14:textId="77777777" w:rsidR="000A516B" w:rsidRPr="009C4411" w:rsidRDefault="000A516B" w:rsidP="009C4411">
      <w:pPr>
        <w:spacing w:line="480" w:lineRule="auto"/>
        <w:ind w:left="567" w:hanging="567"/>
        <w:rPr>
          <w:rFonts w:cs="Times New Roman"/>
        </w:rPr>
      </w:pPr>
      <w:r w:rsidRPr="009C4411">
        <w:rPr>
          <w:rFonts w:cs="Times New Roman"/>
        </w:rPr>
        <w:t xml:space="preserve">American Psychiatric Association. (2013). </w:t>
      </w:r>
      <w:r w:rsidRPr="009C4411">
        <w:rPr>
          <w:rFonts w:cs="Times New Roman"/>
          <w:i/>
        </w:rPr>
        <w:t>Diagnostic and statistical manual of mental disorders</w:t>
      </w:r>
      <w:r w:rsidRPr="009C4411">
        <w:rPr>
          <w:rFonts w:cs="Times New Roman"/>
        </w:rPr>
        <w:t xml:space="preserve"> (5th. ed.). Arlington, VA: Author.</w:t>
      </w:r>
    </w:p>
    <w:p w14:paraId="3BA79A4E" w14:textId="77777777" w:rsidR="000A516B" w:rsidRPr="009C4411" w:rsidRDefault="000A516B" w:rsidP="009C4411">
      <w:pPr>
        <w:spacing w:line="480" w:lineRule="auto"/>
        <w:ind w:left="567" w:hanging="567"/>
        <w:rPr>
          <w:rFonts w:cs="Times New Roman"/>
        </w:rPr>
      </w:pPr>
      <w:r w:rsidRPr="009C4411">
        <w:rPr>
          <w:rFonts w:cs="Times New Roman"/>
        </w:rPr>
        <w:t>Angel, K. (2010). The history of ‘female sexual dysfunction’ as a mental disorder in the 20</w:t>
      </w:r>
      <w:r w:rsidRPr="009C4411">
        <w:rPr>
          <w:rFonts w:cs="Times New Roman"/>
          <w:vertAlign w:val="superscript"/>
        </w:rPr>
        <w:t>th</w:t>
      </w:r>
      <w:r w:rsidRPr="009C4411">
        <w:rPr>
          <w:rFonts w:cs="Times New Roman"/>
        </w:rPr>
        <w:t xml:space="preserve"> Century. </w:t>
      </w:r>
      <w:r w:rsidRPr="009C4411">
        <w:rPr>
          <w:rFonts w:cs="Times New Roman"/>
          <w:i/>
        </w:rPr>
        <w:t>Current Opinion in Psychiatry,</w:t>
      </w:r>
      <w:r w:rsidRPr="009C4411">
        <w:rPr>
          <w:rFonts w:cs="Times New Roman"/>
        </w:rPr>
        <w:t xml:space="preserve"> </w:t>
      </w:r>
      <w:r w:rsidRPr="009C4411">
        <w:rPr>
          <w:rFonts w:cs="Times New Roman"/>
          <w:i/>
        </w:rPr>
        <w:t>23</w:t>
      </w:r>
      <w:r w:rsidRPr="009C4411">
        <w:rPr>
          <w:rFonts w:cs="Times New Roman"/>
        </w:rPr>
        <w:t>, 536-541.</w:t>
      </w:r>
    </w:p>
    <w:p w14:paraId="27D7761C" w14:textId="77777777" w:rsidR="000A516B" w:rsidRPr="009C4411" w:rsidRDefault="000A516B" w:rsidP="009C4411">
      <w:pPr>
        <w:spacing w:line="480" w:lineRule="auto"/>
        <w:ind w:left="567" w:hanging="567"/>
        <w:rPr>
          <w:rFonts w:eastAsia="Times New Roman" w:cs="Times New Roman"/>
        </w:rPr>
      </w:pPr>
      <w:r w:rsidRPr="009C4411">
        <w:rPr>
          <w:rFonts w:cs="Times New Roman"/>
        </w:rPr>
        <w:t xml:space="preserve">Angel, K. (2012). </w:t>
      </w:r>
      <w:r w:rsidRPr="009C4411">
        <w:rPr>
          <w:rFonts w:eastAsia="Times New Roman" w:cs="Arial"/>
          <w:color w:val="403838"/>
        </w:rPr>
        <w:t>Contested psychiatric ontology and feminist critique: ‘Female Sexual Dysfunction’ and the</w:t>
      </w:r>
      <w:r w:rsidRPr="009C4411">
        <w:rPr>
          <w:rStyle w:val="apple-converted-space"/>
          <w:rFonts w:eastAsia="Times New Roman" w:cs="Arial"/>
          <w:color w:val="403838"/>
        </w:rPr>
        <w:t> </w:t>
      </w:r>
      <w:r w:rsidRPr="009C4411">
        <w:rPr>
          <w:rStyle w:val="Emphasis"/>
          <w:rFonts w:eastAsia="Times New Roman" w:cs="Arial"/>
          <w:i w:val="0"/>
          <w:color w:val="403838"/>
          <w:bdr w:val="none" w:sz="0" w:space="0" w:color="auto" w:frame="1"/>
        </w:rPr>
        <w:t>Diagnostic and Statistical Manual.</w:t>
      </w:r>
      <w:r w:rsidRPr="009C4411">
        <w:rPr>
          <w:rStyle w:val="Emphasis"/>
          <w:rFonts w:eastAsia="Times New Roman" w:cs="Arial"/>
          <w:color w:val="403838"/>
          <w:bdr w:val="none" w:sz="0" w:space="0" w:color="auto" w:frame="1"/>
        </w:rPr>
        <w:t xml:space="preserve"> </w:t>
      </w:r>
      <w:r w:rsidRPr="009C4411">
        <w:rPr>
          <w:rFonts w:eastAsia="Times New Roman" w:cs="Times New Roman"/>
          <w:i/>
        </w:rPr>
        <w:t xml:space="preserve">History of the Human Sciences, </w:t>
      </w:r>
      <w:r w:rsidRPr="009C4411">
        <w:rPr>
          <w:rFonts w:eastAsia="Times New Roman" w:cs="Arial"/>
          <w:i/>
          <w:color w:val="333300"/>
          <w:bdr w:val="none" w:sz="0" w:space="0" w:color="auto" w:frame="1"/>
          <w:shd w:val="clear" w:color="auto" w:fill="FFFFFF"/>
        </w:rPr>
        <w:t>25</w:t>
      </w:r>
      <w:r w:rsidRPr="009C4411">
        <w:rPr>
          <w:rFonts w:eastAsia="Times New Roman" w:cs="Arial"/>
          <w:color w:val="333300"/>
          <w:bdr w:val="none" w:sz="0" w:space="0" w:color="auto" w:frame="1"/>
          <w:shd w:val="clear" w:color="auto" w:fill="FFFFFF"/>
        </w:rPr>
        <w:t xml:space="preserve">, </w:t>
      </w:r>
      <w:r w:rsidRPr="009C4411">
        <w:rPr>
          <w:rFonts w:eastAsia="Times New Roman" w:cs="Arial"/>
          <w:bCs/>
          <w:color w:val="333300"/>
          <w:bdr w:val="none" w:sz="0" w:space="0" w:color="auto" w:frame="1"/>
          <w:shd w:val="clear" w:color="auto" w:fill="FFFFFF"/>
        </w:rPr>
        <w:t>3-24.</w:t>
      </w:r>
    </w:p>
    <w:p w14:paraId="0FDAC680" w14:textId="77777777" w:rsidR="000A516B" w:rsidRPr="009C4411" w:rsidRDefault="000A516B" w:rsidP="009C4411">
      <w:pPr>
        <w:spacing w:line="480" w:lineRule="auto"/>
        <w:ind w:left="567" w:hanging="567"/>
        <w:rPr>
          <w:rFonts w:eastAsia="Times New Roman" w:cs="Arial"/>
        </w:rPr>
      </w:pPr>
      <w:r w:rsidRPr="009C4411">
        <w:rPr>
          <w:rFonts w:cs="Times New Roman"/>
        </w:rPr>
        <w:t xml:space="preserve">Attwood, F., Barker, M. J., Boynton, P., &amp; Hancock, J. (2015). </w:t>
      </w:r>
      <w:r w:rsidRPr="009C4411">
        <w:rPr>
          <w:rFonts w:eastAsia="Times New Roman" w:cs="Arial"/>
          <w:iCs/>
          <w:bdr w:val="none" w:sz="0" w:space="0" w:color="auto" w:frame="1"/>
        </w:rPr>
        <w:t>Sense about sex: media, sex advice, education and learning</w:t>
      </w:r>
      <w:r w:rsidRPr="009C4411">
        <w:rPr>
          <w:rFonts w:eastAsia="Times New Roman" w:cs="Arial"/>
        </w:rPr>
        <w:t>.</w:t>
      </w:r>
      <w:r w:rsidRPr="009C4411">
        <w:rPr>
          <w:rFonts w:eastAsia="Times New Roman" w:cs="Arial"/>
          <w:i/>
        </w:rPr>
        <w:t xml:space="preserve"> Sex Education, 15, </w:t>
      </w:r>
      <w:r w:rsidRPr="009C4411">
        <w:rPr>
          <w:rFonts w:eastAsia="Times New Roman" w:cs="Arial"/>
        </w:rPr>
        <w:t>528-539.</w:t>
      </w:r>
    </w:p>
    <w:p w14:paraId="56FDC410" w14:textId="77777777" w:rsidR="000A516B" w:rsidRPr="009C4411" w:rsidRDefault="000A516B" w:rsidP="009C4411">
      <w:pPr>
        <w:spacing w:line="480" w:lineRule="auto"/>
        <w:ind w:left="567" w:hanging="567"/>
        <w:rPr>
          <w:rFonts w:cs="Times New Roman"/>
          <w:color w:val="1A1A1A"/>
          <w:lang w:val="en-US"/>
        </w:rPr>
      </w:pPr>
      <w:r w:rsidRPr="009C4411">
        <w:rPr>
          <w:rFonts w:cs="Times New Roman"/>
          <w:color w:val="1A1A1A"/>
          <w:lang w:val="en-US"/>
        </w:rPr>
        <w:t xml:space="preserve">Bancroft, J. (2002). The medicalization of female sexual dysfunction: The need for caution. </w:t>
      </w:r>
      <w:r w:rsidRPr="009C4411">
        <w:rPr>
          <w:rFonts w:cs="Times New Roman"/>
          <w:i/>
          <w:iCs/>
          <w:color w:val="1A1A1A"/>
          <w:lang w:val="en-US"/>
        </w:rPr>
        <w:t>Archives of Sexual Behavior</w:t>
      </w:r>
      <w:r w:rsidRPr="009C4411">
        <w:rPr>
          <w:rFonts w:cs="Times New Roman"/>
          <w:color w:val="1A1A1A"/>
          <w:lang w:val="en-US"/>
        </w:rPr>
        <w:t xml:space="preserve">, </w:t>
      </w:r>
      <w:r w:rsidRPr="009C4411">
        <w:rPr>
          <w:rFonts w:cs="Times New Roman"/>
          <w:i/>
          <w:iCs/>
          <w:color w:val="1A1A1A"/>
          <w:lang w:val="en-US"/>
        </w:rPr>
        <w:t>31</w:t>
      </w:r>
      <w:r w:rsidRPr="009C4411">
        <w:rPr>
          <w:rFonts w:cs="Times New Roman"/>
          <w:color w:val="1A1A1A"/>
          <w:lang w:val="en-US"/>
        </w:rPr>
        <w:t>, 451-455.</w:t>
      </w:r>
    </w:p>
    <w:p w14:paraId="6057700E" w14:textId="77777777" w:rsidR="000A516B" w:rsidRPr="009C4411" w:rsidRDefault="000A516B" w:rsidP="009C4411">
      <w:pPr>
        <w:spacing w:line="480" w:lineRule="auto"/>
        <w:ind w:left="567" w:hanging="567"/>
        <w:rPr>
          <w:rFonts w:cs="Times New Roman"/>
        </w:rPr>
      </w:pPr>
      <w:r w:rsidRPr="009C4411">
        <w:rPr>
          <w:rFonts w:cs="Times New Roman"/>
        </w:rPr>
        <w:t xml:space="preserve">Bancroft, J., Graham, C. A., &amp; McCord, C. (2001). Conceptualizing women’s sexual problems. </w:t>
      </w:r>
      <w:r w:rsidRPr="009C4411">
        <w:rPr>
          <w:rFonts w:cs="Times New Roman"/>
          <w:i/>
        </w:rPr>
        <w:t>Journal of Sex &amp; Marital Therapy, 27</w:t>
      </w:r>
      <w:r w:rsidRPr="009C4411">
        <w:rPr>
          <w:rFonts w:cs="Times New Roman"/>
        </w:rPr>
        <w:t>, 95-103.</w:t>
      </w:r>
    </w:p>
    <w:p w14:paraId="1572A58D" w14:textId="77777777" w:rsidR="000A516B" w:rsidRPr="009C4411" w:rsidRDefault="000A516B" w:rsidP="009C4411">
      <w:pPr>
        <w:spacing w:line="480" w:lineRule="auto"/>
        <w:ind w:left="567" w:hanging="567"/>
        <w:rPr>
          <w:rFonts w:cs="Times New Roman"/>
        </w:rPr>
      </w:pPr>
      <w:r w:rsidRPr="009C4411">
        <w:rPr>
          <w:rFonts w:cs="Times New Roman"/>
        </w:rPr>
        <w:t xml:space="preserve">Basson, R. (2000). The female sexual response: A different model. </w:t>
      </w:r>
      <w:r w:rsidRPr="009C4411">
        <w:rPr>
          <w:rFonts w:cs="Times New Roman"/>
          <w:i/>
        </w:rPr>
        <w:t>Journal of Sex &amp; Marital Therapy, 26</w:t>
      </w:r>
      <w:r w:rsidRPr="009C4411">
        <w:rPr>
          <w:rFonts w:cs="Times New Roman"/>
        </w:rPr>
        <w:t>, 51-64.</w:t>
      </w:r>
    </w:p>
    <w:p w14:paraId="6A45CB3E" w14:textId="77777777" w:rsidR="000A516B" w:rsidRPr="009C4411" w:rsidRDefault="000A516B" w:rsidP="009C4411">
      <w:pPr>
        <w:spacing w:line="480" w:lineRule="auto"/>
        <w:ind w:left="567" w:hanging="567"/>
        <w:rPr>
          <w:rFonts w:cs="Times New Roman"/>
        </w:rPr>
      </w:pPr>
      <w:r w:rsidRPr="009C4411">
        <w:rPr>
          <w:rFonts w:cs="Times New Roman"/>
        </w:rPr>
        <w:t xml:space="preserve">Basson, R., Driscoll, M., &amp; Correia, S. (2015). Flibanserin for low sexual desire in women: A molecule from bench to bed? </w:t>
      </w:r>
      <w:r w:rsidRPr="009C4411">
        <w:rPr>
          <w:rFonts w:cs="Times New Roman"/>
          <w:i/>
        </w:rPr>
        <w:t>EBioMedicine</w:t>
      </w:r>
      <w:r w:rsidRPr="009C4411">
        <w:rPr>
          <w:rFonts w:cs="Times New Roman"/>
        </w:rPr>
        <w:t xml:space="preserve">, </w:t>
      </w:r>
      <w:r w:rsidRPr="009C4411">
        <w:rPr>
          <w:rFonts w:cs="Times New Roman"/>
          <w:i/>
        </w:rPr>
        <w:t>2</w:t>
      </w:r>
      <w:r w:rsidRPr="009C4411">
        <w:rPr>
          <w:rFonts w:cs="Times New Roman"/>
        </w:rPr>
        <w:t>, 772-773.</w:t>
      </w:r>
    </w:p>
    <w:p w14:paraId="1292EC22" w14:textId="77777777" w:rsidR="000A516B" w:rsidRPr="009C4411" w:rsidRDefault="000A516B" w:rsidP="009C4411">
      <w:pPr>
        <w:spacing w:line="480" w:lineRule="auto"/>
        <w:ind w:left="567" w:hanging="567"/>
        <w:rPr>
          <w:rFonts w:cs="Times New Roman"/>
          <w:color w:val="000000"/>
        </w:rPr>
      </w:pPr>
      <w:r w:rsidRPr="009C4411">
        <w:rPr>
          <w:rFonts w:cs="Times New Roman"/>
          <w:color w:val="000000"/>
        </w:rPr>
        <w:t xml:space="preserve">Basson, R., Berman, J., Burnett, A., DeRogatis, L., Ferguson, D., Fourcroy, J., …Whipple, B. (2000). Report of the International Consensus Development Conference on Female Sexual Dysfunction: Definitions and classifications. </w:t>
      </w:r>
      <w:r w:rsidRPr="009C4411">
        <w:rPr>
          <w:rFonts w:cs="Times New Roman"/>
          <w:i/>
          <w:color w:val="000000"/>
        </w:rPr>
        <w:t>Journal of Urology</w:t>
      </w:r>
      <w:r w:rsidRPr="009C4411">
        <w:rPr>
          <w:rFonts w:cs="Times New Roman"/>
          <w:color w:val="000000"/>
        </w:rPr>
        <w:t xml:space="preserve">, </w:t>
      </w:r>
      <w:r w:rsidRPr="009C4411">
        <w:rPr>
          <w:rFonts w:cs="Times New Roman"/>
          <w:i/>
          <w:color w:val="000000"/>
        </w:rPr>
        <w:t>163</w:t>
      </w:r>
      <w:r w:rsidRPr="009C4411">
        <w:rPr>
          <w:rFonts w:cs="Times New Roman"/>
          <w:color w:val="000000"/>
        </w:rPr>
        <w:t>, 888-93.</w:t>
      </w:r>
    </w:p>
    <w:p w14:paraId="29798954" w14:textId="77777777" w:rsidR="000A516B" w:rsidRPr="009C4411" w:rsidRDefault="000A516B" w:rsidP="009C4411">
      <w:pPr>
        <w:spacing w:line="480" w:lineRule="auto"/>
        <w:ind w:left="567" w:hanging="567"/>
        <w:rPr>
          <w:rFonts w:cs="Times New Roman"/>
          <w:lang w:val="en-US"/>
        </w:rPr>
      </w:pPr>
      <w:r w:rsidRPr="009C4411">
        <w:rPr>
          <w:rFonts w:cs="Times New Roman"/>
          <w:lang w:val="en-US"/>
        </w:rPr>
        <w:t xml:space="preserve">Basson, R., Leiblum, S., Brotto, L., Derogatis, L., Fourcroy, J., Fugl-Meyer, K., …Weijmar Schultz, W. (2003). Definitions of women’s sexual dysfunction reconsidered: Advocating expansion and revision. </w:t>
      </w:r>
      <w:r w:rsidRPr="009C4411">
        <w:rPr>
          <w:rFonts w:cs="Times New Roman"/>
          <w:i/>
          <w:lang w:val="en-US"/>
        </w:rPr>
        <w:t>Journal of Psychosomatic Obstetrics and Gynaecology</w:t>
      </w:r>
      <w:r w:rsidRPr="009C4411">
        <w:rPr>
          <w:rFonts w:cs="Times New Roman"/>
          <w:lang w:val="en-US"/>
        </w:rPr>
        <w:t xml:space="preserve">, </w:t>
      </w:r>
      <w:r w:rsidRPr="009C4411">
        <w:rPr>
          <w:rFonts w:cs="Times New Roman"/>
          <w:i/>
          <w:lang w:val="en-US"/>
        </w:rPr>
        <w:t>24</w:t>
      </w:r>
      <w:r w:rsidRPr="009C4411">
        <w:rPr>
          <w:rFonts w:cs="Times New Roman"/>
          <w:lang w:val="en-US"/>
        </w:rPr>
        <w:t>, 221–229.</w:t>
      </w:r>
    </w:p>
    <w:p w14:paraId="36961F1A" w14:textId="77777777" w:rsidR="000A516B" w:rsidRPr="009C4411" w:rsidRDefault="000A516B" w:rsidP="009C4411">
      <w:pPr>
        <w:pStyle w:val="Footer"/>
        <w:spacing w:line="480" w:lineRule="auto"/>
        <w:ind w:left="567" w:hanging="567"/>
        <w:contextualSpacing/>
        <w:rPr>
          <w:rFonts w:asciiTheme="minorHAnsi" w:hAnsiTheme="minorHAnsi"/>
          <w:szCs w:val="24"/>
        </w:rPr>
      </w:pPr>
      <w:r w:rsidRPr="009C4411">
        <w:rPr>
          <w:rFonts w:asciiTheme="minorHAnsi" w:hAnsiTheme="minorHAnsi"/>
          <w:szCs w:val="24"/>
        </w:rPr>
        <w:t xml:space="preserve">Boyle, M. (1994). Gender, science, and sexual dysfunction. In T. R. Sarbin &amp; J. I. Kituse (Eds.), </w:t>
      </w:r>
      <w:r w:rsidRPr="009C4411">
        <w:rPr>
          <w:rFonts w:asciiTheme="minorHAnsi" w:hAnsiTheme="minorHAnsi"/>
          <w:i/>
          <w:szCs w:val="24"/>
        </w:rPr>
        <w:t>Constructing the social</w:t>
      </w:r>
      <w:r w:rsidRPr="009C4411">
        <w:rPr>
          <w:rFonts w:asciiTheme="minorHAnsi" w:hAnsiTheme="minorHAnsi"/>
          <w:szCs w:val="24"/>
        </w:rPr>
        <w:t xml:space="preserve"> (pp. 101-118). London: Sage Publications.</w:t>
      </w:r>
    </w:p>
    <w:p w14:paraId="3833FC24" w14:textId="77777777" w:rsidR="000A516B" w:rsidRPr="009C4411" w:rsidRDefault="000A516B" w:rsidP="009C4411">
      <w:pPr>
        <w:spacing w:line="480" w:lineRule="auto"/>
        <w:ind w:left="567" w:hanging="567"/>
        <w:rPr>
          <w:rFonts w:eastAsia="Times New Roman" w:cs="Times New Roman"/>
        </w:rPr>
      </w:pPr>
      <w:r w:rsidRPr="009C4411">
        <w:rPr>
          <w:rFonts w:eastAsia="Times New Roman" w:cs="Times New Roman"/>
        </w:rPr>
        <w:t xml:space="preserve">Brotto, L. (2010). The DSM diagnostic criteria for hypoactive sexual desire disorder in women. </w:t>
      </w:r>
      <w:r w:rsidRPr="009C4411">
        <w:rPr>
          <w:rFonts w:eastAsia="Times New Roman" w:cs="Times New Roman"/>
          <w:i/>
        </w:rPr>
        <w:t>Archives of Sexual Behavior,</w:t>
      </w:r>
      <w:r w:rsidRPr="009C4411">
        <w:rPr>
          <w:rFonts w:eastAsia="Times New Roman" w:cs="Times New Roman"/>
        </w:rPr>
        <w:t xml:space="preserve"> </w:t>
      </w:r>
      <w:r w:rsidRPr="009C4411">
        <w:rPr>
          <w:rFonts w:eastAsia="Times New Roman" w:cs="Times New Roman"/>
          <w:i/>
        </w:rPr>
        <w:t>39</w:t>
      </w:r>
      <w:r w:rsidRPr="009C4411">
        <w:rPr>
          <w:rFonts w:eastAsia="Times New Roman" w:cs="Times New Roman"/>
        </w:rPr>
        <w:t xml:space="preserve">, 221–239. </w:t>
      </w:r>
    </w:p>
    <w:p w14:paraId="3D5CC6CC" w14:textId="77777777" w:rsidR="000A516B" w:rsidRPr="009C4411" w:rsidRDefault="000A516B" w:rsidP="009C4411">
      <w:pPr>
        <w:spacing w:line="480" w:lineRule="auto"/>
        <w:ind w:left="284" w:hanging="284"/>
        <w:rPr>
          <w:rFonts w:cs="Times"/>
          <w:color w:val="000000"/>
        </w:rPr>
      </w:pPr>
      <w:r w:rsidRPr="009C4411">
        <w:t xml:space="preserve">Brotto, L. A., Graham, C. A., Binik, Y. M., &amp; Segraves, R. T. (2011). Should sexual desire and arousal disorders in women be merged? A response to DeRogatis, Clayton, Rosen, Sand, and Pyke (2010). </w:t>
      </w:r>
      <w:r w:rsidRPr="009C4411">
        <w:rPr>
          <w:i/>
        </w:rPr>
        <w:t>Archives of Sexual Behavior,</w:t>
      </w:r>
      <w:r w:rsidRPr="009C4411">
        <w:rPr>
          <w:rFonts w:cs="Times"/>
          <w:color w:val="000000"/>
        </w:rPr>
        <w:t xml:space="preserve"> </w:t>
      </w:r>
      <w:r w:rsidRPr="009C4411">
        <w:rPr>
          <w:rFonts w:cs="Times"/>
          <w:i/>
          <w:color w:val="000000"/>
        </w:rPr>
        <w:t>40</w:t>
      </w:r>
      <w:r w:rsidRPr="009C4411">
        <w:rPr>
          <w:rFonts w:cs="Times"/>
          <w:color w:val="000000"/>
        </w:rPr>
        <w:t>, 221-225.</w:t>
      </w:r>
    </w:p>
    <w:p w14:paraId="2B435228" w14:textId="5E089896" w:rsidR="000A516B" w:rsidRPr="009C4411" w:rsidRDefault="000A516B" w:rsidP="009C4411">
      <w:pPr>
        <w:widowControl w:val="0"/>
        <w:spacing w:line="480" w:lineRule="auto"/>
        <w:ind w:left="426" w:hanging="426"/>
      </w:pPr>
      <w:r w:rsidRPr="009C4411">
        <w:rPr>
          <w:rStyle w:val="TitleChar"/>
          <w:rFonts w:asciiTheme="minorHAnsi" w:eastAsiaTheme="minorEastAsia" w:hAnsiTheme="minorHAnsi"/>
          <w:b w:val="0"/>
          <w:szCs w:val="24"/>
          <w:lang w:val="de-DE"/>
        </w:rPr>
        <w:t xml:space="preserve">Brotto, L. A., Graham, C. A., Paterson, L. Q., Yule, M., &amp; Zucker, K. J. (2015). Women’s endorsement of different models of sexual functioning supports polythetic criteria of Female Sexual Interest/Arousal Disorder in DSM-5. </w:t>
      </w:r>
      <w:r w:rsidRPr="009C4411">
        <w:rPr>
          <w:rStyle w:val="TitleChar"/>
          <w:rFonts w:asciiTheme="minorHAnsi" w:eastAsiaTheme="minorEastAsia" w:hAnsiTheme="minorHAnsi"/>
          <w:b w:val="0"/>
          <w:i/>
          <w:szCs w:val="24"/>
          <w:lang w:val="de-DE"/>
        </w:rPr>
        <w:t>Journal of Sexual Medicine</w:t>
      </w:r>
      <w:r w:rsidRPr="009C4411">
        <w:rPr>
          <w:rStyle w:val="TitleChar"/>
          <w:rFonts w:asciiTheme="minorHAnsi" w:eastAsiaTheme="minorEastAsia" w:hAnsiTheme="minorHAnsi"/>
          <w:b w:val="0"/>
          <w:szCs w:val="24"/>
          <w:lang w:val="de-DE"/>
        </w:rPr>
        <w:t xml:space="preserve">, </w:t>
      </w:r>
      <w:r w:rsidRPr="009C4411">
        <w:rPr>
          <w:i/>
        </w:rPr>
        <w:t>12</w:t>
      </w:r>
      <w:r w:rsidRPr="009C4411">
        <w:t>, 1978-1981.</w:t>
      </w:r>
    </w:p>
    <w:p w14:paraId="46DA968A" w14:textId="4ACE0359" w:rsidR="00B1143E" w:rsidRPr="009C4411" w:rsidRDefault="00B1143E" w:rsidP="009C4411">
      <w:pPr>
        <w:widowControl w:val="0"/>
        <w:spacing w:line="480" w:lineRule="auto"/>
        <w:ind w:left="426" w:hanging="426"/>
      </w:pPr>
      <w:r w:rsidRPr="009C4411">
        <w:rPr>
          <w:rFonts w:eastAsia="Arial"/>
        </w:rPr>
        <w:t>Brotto, L. A., Abdo, Atallah, C. S., Byers, E. S., Graham, C. A., Johnson-</w:t>
      </w:r>
      <w:r w:rsidRPr="009C4411">
        <w:t>Agbakwu</w:t>
      </w:r>
      <w:r w:rsidRPr="009C4411">
        <w:rPr>
          <w:rFonts w:eastAsia="Arial"/>
        </w:rPr>
        <w:t xml:space="preserve">, C., Nobre, P., Rosenbaum, T., Wylie, K.  (in press). Psychological and interpersonal dimensions of sexual function and dysfunction. </w:t>
      </w:r>
      <w:r w:rsidRPr="009C4411">
        <w:rPr>
          <w:i/>
        </w:rPr>
        <w:t>Journal of Sexual Medicine</w:t>
      </w:r>
      <w:r w:rsidRPr="009C4411">
        <w:t>.</w:t>
      </w:r>
    </w:p>
    <w:p w14:paraId="50B39E66" w14:textId="77777777" w:rsidR="000A516B" w:rsidRPr="009C4411" w:rsidRDefault="000A516B" w:rsidP="009C4411">
      <w:pPr>
        <w:spacing w:line="480" w:lineRule="auto"/>
        <w:ind w:left="567" w:hanging="567"/>
        <w:rPr>
          <w:rFonts w:eastAsia="Times New Roman" w:cs="Arial"/>
          <w:color w:val="333300"/>
          <w:bdr w:val="none" w:sz="0" w:space="0" w:color="auto" w:frame="1"/>
        </w:rPr>
      </w:pPr>
      <w:r w:rsidRPr="009C4411">
        <w:rPr>
          <w:rFonts w:eastAsia="Times New Roman" w:cs="Arial"/>
          <w:bCs/>
          <w:color w:val="333333"/>
          <w:kern w:val="36"/>
        </w:rPr>
        <w:t xml:space="preserve">Bourne, A., Reid, D., Hickson, F., Torres-Rueda, S., &amp; Weatherburn. P. (2015). Illicit drug use in sexual settings (‘chemsex’) and HIV/STI transmission risk behaviour among gay men in South London: Findings from a qualitative study. </w:t>
      </w:r>
      <w:r w:rsidRPr="009C4411">
        <w:rPr>
          <w:rFonts w:eastAsia="Times New Roman" w:cs="Arial"/>
          <w:i/>
          <w:iCs/>
          <w:color w:val="333300"/>
          <w:bdr w:val="none" w:sz="0" w:space="0" w:color="auto" w:frame="1"/>
        </w:rPr>
        <w:t>Sexually Transmitted Infections</w:t>
      </w:r>
      <w:r w:rsidRPr="009C4411">
        <w:rPr>
          <w:rFonts w:eastAsia="Times New Roman" w:cs="Arial"/>
          <w:color w:val="333300"/>
          <w:bdr w:val="none" w:sz="0" w:space="0" w:color="auto" w:frame="1"/>
        </w:rPr>
        <w:t xml:space="preserve">, </w:t>
      </w:r>
      <w:r w:rsidRPr="009C4411">
        <w:rPr>
          <w:rFonts w:eastAsia="Times New Roman" w:cs="Arial"/>
          <w:bCs/>
          <w:i/>
          <w:color w:val="333300"/>
          <w:bdr w:val="none" w:sz="0" w:space="0" w:color="auto" w:frame="1"/>
        </w:rPr>
        <w:t>91</w:t>
      </w:r>
      <w:r w:rsidRPr="009C4411">
        <w:rPr>
          <w:rFonts w:eastAsia="Times New Roman" w:cs="Arial"/>
          <w:color w:val="333300"/>
          <w:bdr w:val="none" w:sz="0" w:space="0" w:color="auto" w:frame="1"/>
        </w:rPr>
        <w:t>, 564-568.</w:t>
      </w:r>
    </w:p>
    <w:p w14:paraId="15D08F0A" w14:textId="77777777" w:rsidR="000A516B" w:rsidRPr="009C4411" w:rsidRDefault="000A516B" w:rsidP="009C4411">
      <w:pPr>
        <w:spacing w:line="480" w:lineRule="auto"/>
        <w:ind w:left="567" w:hanging="567"/>
        <w:rPr>
          <w:rFonts w:eastAsia="Times New Roman" w:cs="Arial"/>
          <w:color w:val="333300"/>
          <w:bdr w:val="none" w:sz="0" w:space="0" w:color="auto" w:frame="1"/>
        </w:rPr>
      </w:pPr>
      <w:r w:rsidRPr="009C4411">
        <w:rPr>
          <w:rFonts w:eastAsia="Times New Roman" w:cs="Arial"/>
          <w:bCs/>
          <w:color w:val="333333"/>
          <w:kern w:val="36"/>
        </w:rPr>
        <w:t xml:space="preserve">Cacchioni, T. (2015). </w:t>
      </w:r>
      <w:r w:rsidRPr="009C4411">
        <w:rPr>
          <w:rFonts w:eastAsia="Times New Roman" w:cs="Arial"/>
          <w:bCs/>
          <w:i/>
          <w:color w:val="333333"/>
          <w:kern w:val="36"/>
        </w:rPr>
        <w:t>Big pharma, women, and the labour of love</w:t>
      </w:r>
      <w:r w:rsidRPr="009C4411">
        <w:rPr>
          <w:rFonts w:eastAsia="Times New Roman" w:cs="Arial"/>
          <w:bCs/>
          <w:color w:val="333333"/>
          <w:kern w:val="36"/>
        </w:rPr>
        <w:t>. Toronto: University of Toronto Press.</w:t>
      </w:r>
    </w:p>
    <w:p w14:paraId="7D0C4041" w14:textId="77777777" w:rsidR="000A516B" w:rsidRPr="009C4411" w:rsidRDefault="000A516B" w:rsidP="009C4411">
      <w:pPr>
        <w:spacing w:line="480" w:lineRule="auto"/>
        <w:ind w:left="567" w:hanging="567"/>
        <w:rPr>
          <w:rFonts w:eastAsia="Times New Roman" w:cs="Times New Roman"/>
        </w:rPr>
      </w:pPr>
      <w:r w:rsidRPr="009C4411">
        <w:rPr>
          <w:rFonts w:cs="Times New Roman"/>
        </w:rPr>
        <w:t xml:space="preserve">Carpenter, L. M. (2001). </w:t>
      </w:r>
      <w:r w:rsidRPr="009C4411">
        <w:rPr>
          <w:rFonts w:eastAsia="Times New Roman" w:cs="Times New Roman"/>
        </w:rPr>
        <w:t xml:space="preserve">The ambiguity of “having sex”: The subjective experience of virginity loss in the United States. </w:t>
      </w:r>
      <w:r w:rsidRPr="009C4411">
        <w:rPr>
          <w:rFonts w:eastAsia="Times New Roman" w:cs="Times New Roman"/>
          <w:i/>
        </w:rPr>
        <w:t>Journal of Sex Research, 38</w:t>
      </w:r>
      <w:r w:rsidRPr="009C4411">
        <w:rPr>
          <w:rFonts w:eastAsia="Times New Roman" w:cs="Times New Roman"/>
        </w:rPr>
        <w:t>, 127-139.</w:t>
      </w:r>
    </w:p>
    <w:p w14:paraId="5A0A04B5" w14:textId="77777777" w:rsidR="000A516B" w:rsidRPr="009C4411" w:rsidRDefault="000A516B" w:rsidP="009C4411">
      <w:pPr>
        <w:spacing w:line="480" w:lineRule="auto"/>
        <w:ind w:left="567" w:hanging="567"/>
        <w:rPr>
          <w:rFonts w:cs="Times New Roman"/>
        </w:rPr>
      </w:pPr>
      <w:r w:rsidRPr="009C4411">
        <w:rPr>
          <w:rFonts w:cs="Times New Roman"/>
        </w:rPr>
        <w:t xml:space="preserve">Connaughton, C., McCabe, M., &amp; Karantzas, G. (2016). Conceptualization of the sexual response models in men: Are there differences between sexually functional and dysfunctional men? </w:t>
      </w:r>
      <w:r w:rsidRPr="009C4411">
        <w:rPr>
          <w:rFonts w:cs="Times New Roman"/>
          <w:i/>
        </w:rPr>
        <w:t>Journal of Sexual Medicine</w:t>
      </w:r>
      <w:r w:rsidRPr="009C4411">
        <w:rPr>
          <w:rFonts w:cs="Times New Roman"/>
        </w:rPr>
        <w:t xml:space="preserve">, </w:t>
      </w:r>
      <w:r w:rsidRPr="009C4411">
        <w:rPr>
          <w:rFonts w:cs="Times New Roman"/>
          <w:i/>
        </w:rPr>
        <w:t>13</w:t>
      </w:r>
      <w:r w:rsidRPr="009C4411">
        <w:rPr>
          <w:rFonts w:cs="Times New Roman"/>
        </w:rPr>
        <w:t>, 453-463.</w:t>
      </w:r>
    </w:p>
    <w:p w14:paraId="4D6380C6" w14:textId="77777777" w:rsidR="000A516B" w:rsidRPr="009C4411" w:rsidRDefault="000A516B" w:rsidP="009C4411">
      <w:pPr>
        <w:widowControl w:val="0"/>
        <w:autoSpaceDE w:val="0"/>
        <w:autoSpaceDN w:val="0"/>
        <w:adjustRightInd w:val="0"/>
        <w:spacing w:line="480" w:lineRule="auto"/>
        <w:ind w:left="567" w:hanging="567"/>
        <w:rPr>
          <w:rFonts w:cs="Times New Roman"/>
          <w:color w:val="000000"/>
          <w:lang w:val="en-US"/>
        </w:rPr>
      </w:pPr>
      <w:r w:rsidRPr="009C4411">
        <w:rPr>
          <w:rFonts w:cs="Times New Roman"/>
          <w:color w:val="000000"/>
          <w:lang w:val="en-US"/>
        </w:rPr>
        <w:t xml:space="preserve">DeRogatis, L. R., Clayton, A. H., Rosen, R. C., Sand, M., &amp; Pyke, R. E. (2011). Should sexual desire and arousal disorders in women be merged? [Letter to the Editor] </w:t>
      </w:r>
      <w:r w:rsidRPr="009C4411">
        <w:rPr>
          <w:rFonts w:cs="Times New Roman"/>
          <w:i/>
          <w:color w:val="000000"/>
          <w:lang w:val="en-US"/>
        </w:rPr>
        <w:t>Archives of Sexual Behavior</w:t>
      </w:r>
      <w:r w:rsidRPr="009C4411">
        <w:rPr>
          <w:rFonts w:cs="Times New Roman"/>
          <w:color w:val="000000"/>
          <w:lang w:val="en-US"/>
        </w:rPr>
        <w:t xml:space="preserve">, </w:t>
      </w:r>
      <w:r w:rsidRPr="009C4411">
        <w:rPr>
          <w:rFonts w:cs="Times New Roman"/>
          <w:i/>
          <w:color w:val="000000"/>
          <w:lang w:val="en-US"/>
        </w:rPr>
        <w:t>2</w:t>
      </w:r>
      <w:r w:rsidRPr="009C4411">
        <w:rPr>
          <w:rFonts w:cs="Times New Roman"/>
          <w:color w:val="000000"/>
          <w:lang w:val="en-US"/>
        </w:rPr>
        <w:t>, 217-219.</w:t>
      </w:r>
    </w:p>
    <w:p w14:paraId="7D5010C8" w14:textId="77777777" w:rsidR="000A516B" w:rsidRPr="009C4411" w:rsidRDefault="000A516B" w:rsidP="009C4411">
      <w:pPr>
        <w:spacing w:line="480" w:lineRule="auto"/>
        <w:ind w:left="567" w:hanging="567"/>
        <w:rPr>
          <w:rFonts w:eastAsia="Times New Roman" w:cs="Times New Roman"/>
        </w:rPr>
      </w:pPr>
      <w:r w:rsidRPr="009C4411">
        <w:rPr>
          <w:rFonts w:cs="Times New Roman"/>
        </w:rPr>
        <w:t xml:space="preserve">Fishman, J. R., &amp; Mamo, L. (2002). </w:t>
      </w:r>
      <w:r w:rsidRPr="009C4411">
        <w:rPr>
          <w:rFonts w:eastAsia="Times New Roman" w:cs="Times New Roman"/>
        </w:rPr>
        <w:t xml:space="preserve">What's in a disorder: A cultural analysis of medical and pharmaceutical constructions of male and female sexual dysfunction. </w:t>
      </w:r>
      <w:r w:rsidRPr="009C4411">
        <w:rPr>
          <w:rFonts w:eastAsia="Times New Roman" w:cs="Times New Roman"/>
          <w:i/>
        </w:rPr>
        <w:t>Women and Therapy, 24</w:t>
      </w:r>
      <w:r w:rsidRPr="009C4411">
        <w:rPr>
          <w:rFonts w:eastAsia="Times New Roman" w:cs="Times New Roman"/>
        </w:rPr>
        <w:t>, 179-193.</w:t>
      </w:r>
    </w:p>
    <w:p w14:paraId="03A0B53B" w14:textId="77777777" w:rsidR="000A516B" w:rsidRPr="009C4411" w:rsidRDefault="000A516B" w:rsidP="009C4411">
      <w:pPr>
        <w:spacing w:line="480" w:lineRule="auto"/>
        <w:ind w:left="567" w:hanging="567"/>
        <w:rPr>
          <w:rFonts w:cs="Times New Roman"/>
        </w:rPr>
      </w:pPr>
      <w:r w:rsidRPr="009C4411">
        <w:rPr>
          <w:rFonts w:cs="Times New Roman"/>
        </w:rPr>
        <w:t xml:space="preserve">Frith, H. (2015). </w:t>
      </w:r>
      <w:r w:rsidRPr="009C4411">
        <w:rPr>
          <w:rFonts w:cs="Times New Roman"/>
          <w:i/>
        </w:rPr>
        <w:t>Orgasmic bodies</w:t>
      </w:r>
      <w:r w:rsidRPr="009C4411">
        <w:rPr>
          <w:rFonts w:cs="Times New Roman"/>
        </w:rPr>
        <w:t>. Palgrave MacMillan: Basingstoke.</w:t>
      </w:r>
    </w:p>
    <w:p w14:paraId="4755538D" w14:textId="77777777" w:rsidR="000A516B" w:rsidRPr="009C4411" w:rsidRDefault="000A516B" w:rsidP="009C4411">
      <w:pPr>
        <w:spacing w:line="480" w:lineRule="auto"/>
        <w:ind w:left="567" w:hanging="567"/>
        <w:rPr>
          <w:rFonts w:cs="Times New Roman"/>
        </w:rPr>
      </w:pPr>
      <w:r w:rsidRPr="009C4411">
        <w:rPr>
          <w:rFonts w:cs="Times New Roman"/>
        </w:rPr>
        <w:t xml:space="preserve">Gellad, W. F., Flynn, K. E., &amp; Alexander, G. C. (2015). Evaluation of Flibanserin: Science and advocacy at the FDA. </w:t>
      </w:r>
      <w:r w:rsidRPr="009C4411">
        <w:rPr>
          <w:rFonts w:cs="Times New Roman"/>
          <w:i/>
        </w:rPr>
        <w:t>Journal of the American Medical Association,</w:t>
      </w:r>
      <w:r w:rsidRPr="009C4411">
        <w:rPr>
          <w:rFonts w:cs="Times New Roman"/>
        </w:rPr>
        <w:t xml:space="preserve"> </w:t>
      </w:r>
      <w:r w:rsidRPr="009C4411">
        <w:rPr>
          <w:rFonts w:cs="Times New Roman"/>
          <w:i/>
        </w:rPr>
        <w:t>314</w:t>
      </w:r>
      <w:r w:rsidRPr="009C4411">
        <w:rPr>
          <w:rFonts w:cs="Times New Roman"/>
        </w:rPr>
        <w:t>, 869-870.</w:t>
      </w:r>
    </w:p>
    <w:p w14:paraId="2F732E20" w14:textId="77777777" w:rsidR="000A516B" w:rsidRPr="009C4411" w:rsidRDefault="000A516B" w:rsidP="009C4411">
      <w:pPr>
        <w:spacing w:line="480" w:lineRule="auto"/>
        <w:ind w:left="567" w:hanging="567"/>
        <w:rPr>
          <w:rFonts w:cs="Times New Roman"/>
        </w:rPr>
      </w:pPr>
      <w:r w:rsidRPr="009C4411">
        <w:rPr>
          <w:rFonts w:cs="Times New Roman"/>
        </w:rPr>
        <w:t xml:space="preserve">Giles, K. R. &amp; McCabe, M. P. (2009). Conceptualizing women’s sexual function: linear vs. circular models of sexual response. </w:t>
      </w:r>
      <w:r w:rsidRPr="009C4411">
        <w:rPr>
          <w:rFonts w:cs="Times New Roman"/>
          <w:i/>
        </w:rPr>
        <w:t>Journal of Sexual Medicine</w:t>
      </w:r>
      <w:r w:rsidRPr="009C4411">
        <w:rPr>
          <w:rFonts w:cs="Times New Roman"/>
        </w:rPr>
        <w:t xml:space="preserve">, </w:t>
      </w:r>
      <w:r w:rsidRPr="009C4411">
        <w:rPr>
          <w:rFonts w:cs="Times New Roman"/>
          <w:i/>
        </w:rPr>
        <w:t>6</w:t>
      </w:r>
      <w:r w:rsidRPr="009C4411">
        <w:rPr>
          <w:rFonts w:cs="Times New Roman"/>
        </w:rPr>
        <w:t>, 2761-2771.</w:t>
      </w:r>
    </w:p>
    <w:p w14:paraId="70BD5CA9" w14:textId="5904B9B5" w:rsidR="000A516B" w:rsidRPr="009C4411" w:rsidRDefault="000A516B" w:rsidP="009C4411">
      <w:pPr>
        <w:widowControl w:val="0"/>
        <w:autoSpaceDE w:val="0"/>
        <w:autoSpaceDN w:val="0"/>
        <w:adjustRightInd w:val="0"/>
        <w:spacing w:line="480" w:lineRule="auto"/>
        <w:ind w:left="567" w:hanging="567"/>
        <w:rPr>
          <w:rFonts w:cs="Times New Roman"/>
          <w:lang w:val="en-US"/>
        </w:rPr>
      </w:pPr>
      <w:r w:rsidRPr="009C4411">
        <w:rPr>
          <w:rFonts w:cs="Times New Roman"/>
          <w:lang w:val="en-US"/>
        </w:rPr>
        <w:t>Girald</w:t>
      </w:r>
      <w:r w:rsidR="00815A73">
        <w:rPr>
          <w:rFonts w:cs="Times New Roman"/>
          <w:lang w:val="en-US"/>
        </w:rPr>
        <w:t xml:space="preserve">i, A., Kristensen, E., &amp; Sand, </w:t>
      </w:r>
      <w:r w:rsidRPr="009C4411">
        <w:rPr>
          <w:rFonts w:cs="Times New Roman"/>
          <w:lang w:val="en-US"/>
        </w:rPr>
        <w:t xml:space="preserve">M. (2015). Endorsement of models describing sexual response of men and women with a sexual partner: An online survey in a population sample of Danish adults ages 20–65 years. </w:t>
      </w:r>
      <w:r w:rsidRPr="009C4411">
        <w:rPr>
          <w:rFonts w:cs="Times New Roman"/>
          <w:i/>
          <w:lang w:val="en-US"/>
        </w:rPr>
        <w:t>Journal of Sexual Medicine</w:t>
      </w:r>
      <w:r w:rsidRPr="009C4411">
        <w:rPr>
          <w:rFonts w:cs="Times New Roman"/>
          <w:lang w:val="en-US"/>
        </w:rPr>
        <w:t xml:space="preserve">, </w:t>
      </w:r>
      <w:r w:rsidRPr="009C4411">
        <w:rPr>
          <w:rFonts w:cs="Times New Roman"/>
          <w:i/>
          <w:lang w:val="en-US"/>
        </w:rPr>
        <w:t>12</w:t>
      </w:r>
      <w:r w:rsidRPr="009C4411">
        <w:rPr>
          <w:rFonts w:cs="Times New Roman"/>
          <w:lang w:val="en-US"/>
        </w:rPr>
        <w:t>, 116–28.</w:t>
      </w:r>
    </w:p>
    <w:p w14:paraId="1C37D6B6" w14:textId="77777777" w:rsidR="000A516B" w:rsidRPr="009C4411" w:rsidRDefault="000A516B" w:rsidP="009C4411">
      <w:pPr>
        <w:spacing w:line="480" w:lineRule="auto"/>
        <w:rPr>
          <w:rFonts w:eastAsia="Times New Roman" w:cs="Arial"/>
        </w:rPr>
      </w:pPr>
      <w:r w:rsidRPr="009C4411">
        <w:rPr>
          <w:rFonts w:cs="Times New Roman"/>
        </w:rPr>
        <w:t xml:space="preserve">Goldstein, S. W. (2009). My turn….finally. </w:t>
      </w:r>
      <w:r w:rsidRPr="009C4411">
        <w:rPr>
          <w:rFonts w:eastAsia="Times New Roman" w:cs="Arial"/>
          <w:i/>
        </w:rPr>
        <w:t>The Journal of Sexual Medicine,</w:t>
      </w:r>
      <w:r w:rsidRPr="009C4411">
        <w:rPr>
          <w:rFonts w:eastAsia="Times New Roman" w:cs="Arial"/>
        </w:rPr>
        <w:t xml:space="preserve"> </w:t>
      </w:r>
      <w:r w:rsidRPr="009C4411">
        <w:rPr>
          <w:rFonts w:eastAsia="Times New Roman" w:cs="Arial"/>
          <w:i/>
        </w:rPr>
        <w:t>6</w:t>
      </w:r>
      <w:r w:rsidRPr="009C4411">
        <w:rPr>
          <w:rFonts w:eastAsia="Times New Roman" w:cs="Arial"/>
        </w:rPr>
        <w:t>, 301-302.</w:t>
      </w:r>
    </w:p>
    <w:p w14:paraId="3517AD15" w14:textId="0DB787BF" w:rsidR="008F2933" w:rsidRPr="009C4411" w:rsidRDefault="008F2933" w:rsidP="009C4411">
      <w:pPr>
        <w:spacing w:line="480" w:lineRule="auto"/>
        <w:rPr>
          <w:rFonts w:eastAsia="Times New Roman" w:cs="Arial"/>
          <w:bCs/>
          <w:color w:val="000000"/>
          <w:bdr w:val="none" w:sz="0" w:space="0" w:color="auto" w:frame="1"/>
          <w:shd w:val="clear" w:color="auto" w:fill="FFFFFF"/>
        </w:rPr>
      </w:pPr>
      <w:r w:rsidRPr="009C4411">
        <w:rPr>
          <w:rFonts w:eastAsia="Times New Roman" w:cs="Arial"/>
          <w:bCs/>
          <w:color w:val="000000"/>
          <w:bdr w:val="none" w:sz="0" w:space="0" w:color="auto" w:frame="1"/>
          <w:shd w:val="clear" w:color="auto" w:fill="FFFFFF"/>
        </w:rPr>
        <w:t>Goldfischer, E.</w:t>
      </w:r>
      <w:r w:rsidR="009B5BFD" w:rsidRPr="009C4411">
        <w:rPr>
          <w:rFonts w:eastAsia="Times New Roman" w:cs="Arial"/>
          <w:bCs/>
          <w:color w:val="000000"/>
          <w:bdr w:val="none" w:sz="0" w:space="0" w:color="auto" w:frame="1"/>
          <w:shd w:val="clear" w:color="auto" w:fill="FFFFFF"/>
        </w:rPr>
        <w:t xml:space="preserve"> </w:t>
      </w:r>
      <w:r w:rsidRPr="009C4411">
        <w:rPr>
          <w:rFonts w:eastAsia="Times New Roman" w:cs="Arial"/>
          <w:bCs/>
          <w:color w:val="000000"/>
          <w:bdr w:val="none" w:sz="0" w:space="0" w:color="auto" w:frame="1"/>
          <w:shd w:val="clear" w:color="auto" w:fill="FFFFFF"/>
        </w:rPr>
        <w:t>R., Breaux</w:t>
      </w:r>
      <w:r w:rsidR="009B5BFD" w:rsidRPr="009C4411">
        <w:rPr>
          <w:rFonts w:eastAsia="Times New Roman" w:cs="Arial"/>
          <w:bCs/>
          <w:color w:val="000000"/>
          <w:bdr w:val="none" w:sz="0" w:space="0" w:color="auto" w:frame="1"/>
          <w:shd w:val="clear" w:color="auto" w:fill="FFFFFF"/>
        </w:rPr>
        <w:t>,</w:t>
      </w:r>
      <w:r w:rsidRPr="009C4411">
        <w:rPr>
          <w:rFonts w:eastAsia="Times New Roman" w:cs="Arial"/>
          <w:bCs/>
          <w:color w:val="000000"/>
          <w:bdr w:val="none" w:sz="0" w:space="0" w:color="auto" w:frame="1"/>
          <w:shd w:val="clear" w:color="auto" w:fill="FFFFFF"/>
        </w:rPr>
        <w:t xml:space="preserve"> J., Katz, M., Kaufman, J., Smith, W.</w:t>
      </w:r>
      <w:r w:rsidR="009B5BFD" w:rsidRPr="009C4411">
        <w:rPr>
          <w:rFonts w:eastAsia="Times New Roman" w:cs="Arial"/>
          <w:bCs/>
          <w:color w:val="000000"/>
          <w:bdr w:val="none" w:sz="0" w:space="0" w:color="auto" w:frame="1"/>
          <w:shd w:val="clear" w:color="auto" w:fill="FFFFFF"/>
        </w:rPr>
        <w:t xml:space="preserve"> </w:t>
      </w:r>
      <w:r w:rsidRPr="009C4411">
        <w:rPr>
          <w:rFonts w:eastAsia="Times New Roman" w:cs="Arial"/>
          <w:bCs/>
          <w:color w:val="000000"/>
          <w:bdr w:val="none" w:sz="0" w:space="0" w:color="auto" w:frame="1"/>
          <w:shd w:val="clear" w:color="auto" w:fill="FFFFFF"/>
        </w:rPr>
        <w:t xml:space="preserve">B., Kimura, T., Sand, M. </w:t>
      </w:r>
      <w:r w:rsidR="00651B00" w:rsidRPr="009C4411">
        <w:rPr>
          <w:rFonts w:eastAsia="Times New Roman" w:cs="Arial"/>
          <w:bCs/>
          <w:color w:val="000000"/>
          <w:bdr w:val="none" w:sz="0" w:space="0" w:color="auto" w:frame="1"/>
          <w:shd w:val="clear" w:color="auto" w:fill="FFFFFF"/>
        </w:rPr>
        <w:t>&amp;</w:t>
      </w:r>
    </w:p>
    <w:p w14:paraId="74A63EA9" w14:textId="0AD2A62F" w:rsidR="008F2933" w:rsidRPr="009C4411" w:rsidRDefault="008F2933" w:rsidP="009C4411">
      <w:pPr>
        <w:spacing w:line="480" w:lineRule="auto"/>
        <w:ind w:left="720"/>
        <w:rPr>
          <w:rFonts w:eastAsia="Times New Roman" w:cs="Arial"/>
          <w:bCs/>
          <w:color w:val="000000"/>
          <w:bdr w:val="none" w:sz="0" w:space="0" w:color="auto" w:frame="1"/>
          <w:shd w:val="clear" w:color="auto" w:fill="FFFFFF"/>
        </w:rPr>
      </w:pPr>
      <w:r w:rsidRPr="009C4411">
        <w:rPr>
          <w:rFonts w:eastAsia="Times New Roman" w:cs="Arial"/>
          <w:bCs/>
          <w:color w:val="000000"/>
          <w:bdr w:val="none" w:sz="0" w:space="0" w:color="auto" w:frame="1"/>
          <w:shd w:val="clear" w:color="auto" w:fill="FFFFFF"/>
        </w:rPr>
        <w:t xml:space="preserve">Pyke, R. </w:t>
      </w:r>
      <w:r w:rsidR="00322737" w:rsidRPr="009C4411">
        <w:rPr>
          <w:rFonts w:eastAsia="Times New Roman" w:cs="Arial"/>
          <w:bCs/>
          <w:color w:val="000000"/>
          <w:bdr w:val="none" w:sz="0" w:space="0" w:color="auto" w:frame="1"/>
          <w:shd w:val="clear" w:color="auto" w:fill="FFFFFF"/>
        </w:rPr>
        <w:t xml:space="preserve">(2011). </w:t>
      </w:r>
      <w:r w:rsidRPr="009C4411">
        <w:rPr>
          <w:rFonts w:eastAsia="Times New Roman" w:cs="Arial"/>
          <w:bCs/>
          <w:color w:val="000000"/>
          <w:bdr w:val="none" w:sz="0" w:space="0" w:color="auto" w:frame="1"/>
          <w:shd w:val="clear" w:color="auto" w:fill="FFFFFF"/>
        </w:rPr>
        <w:t xml:space="preserve">Continued efficacy and safety of Flibanserin in premenopausal women with Hypoactive Sexual Desire Disorder (HSDD): Results from a randomized withdrawal trial. </w:t>
      </w:r>
      <w:r w:rsidRPr="009C4411">
        <w:rPr>
          <w:rFonts w:eastAsia="Times New Roman" w:cs="Arial"/>
          <w:bCs/>
          <w:i/>
          <w:color w:val="000000"/>
          <w:bdr w:val="none" w:sz="0" w:space="0" w:color="auto" w:frame="1"/>
          <w:shd w:val="clear" w:color="auto" w:fill="FFFFFF"/>
        </w:rPr>
        <w:t>Journal of Sexual Medicine, 8,</w:t>
      </w:r>
      <w:r w:rsidRPr="009C4411">
        <w:rPr>
          <w:rFonts w:eastAsia="Times New Roman" w:cs="Arial"/>
          <w:bCs/>
          <w:color w:val="000000"/>
          <w:bdr w:val="none" w:sz="0" w:space="0" w:color="auto" w:frame="1"/>
          <w:shd w:val="clear" w:color="auto" w:fill="FFFFFF"/>
        </w:rPr>
        <w:t xml:space="preserve"> 3160–3170.</w:t>
      </w:r>
    </w:p>
    <w:p w14:paraId="36AFEDAC" w14:textId="77777777" w:rsidR="008F2933" w:rsidRPr="009C4411" w:rsidRDefault="000A516B" w:rsidP="009C4411">
      <w:pPr>
        <w:spacing w:line="480" w:lineRule="auto"/>
        <w:rPr>
          <w:rFonts w:cs="Times New Roman"/>
        </w:rPr>
      </w:pPr>
      <w:r w:rsidRPr="009C4411">
        <w:rPr>
          <w:rFonts w:cs="Times New Roman"/>
        </w:rPr>
        <w:t xml:space="preserve">Graham, C. A. (2010). The DSM diagnostic criteria for female sexual arousal disorder. </w:t>
      </w:r>
    </w:p>
    <w:p w14:paraId="2534BFE9" w14:textId="5532C268" w:rsidR="000A516B" w:rsidRPr="009C4411" w:rsidRDefault="008F2933" w:rsidP="009C4411">
      <w:pPr>
        <w:spacing w:line="480" w:lineRule="auto"/>
        <w:rPr>
          <w:rFonts w:cs="Times New Roman"/>
        </w:rPr>
      </w:pPr>
      <w:r w:rsidRPr="009C4411">
        <w:rPr>
          <w:rFonts w:cs="Times New Roman"/>
        </w:rPr>
        <w:tab/>
      </w:r>
      <w:r w:rsidR="000A516B" w:rsidRPr="009C4411">
        <w:rPr>
          <w:rFonts w:cs="Times New Roman"/>
          <w:i/>
        </w:rPr>
        <w:t>Archives of Sexual Behavior</w:t>
      </w:r>
      <w:r w:rsidR="000A516B" w:rsidRPr="009C4411">
        <w:rPr>
          <w:rFonts w:cs="Times New Roman"/>
        </w:rPr>
        <w:t xml:space="preserve">, </w:t>
      </w:r>
      <w:r w:rsidR="000A516B" w:rsidRPr="009C4411">
        <w:rPr>
          <w:rFonts w:cs="Times New Roman"/>
          <w:i/>
        </w:rPr>
        <w:t>39</w:t>
      </w:r>
      <w:r w:rsidR="000A516B" w:rsidRPr="009C4411">
        <w:rPr>
          <w:rFonts w:cs="Times New Roman"/>
        </w:rPr>
        <w:t>, 240-255.</w:t>
      </w:r>
    </w:p>
    <w:p w14:paraId="73B32588" w14:textId="77777777" w:rsidR="000A516B" w:rsidRPr="009C4411" w:rsidRDefault="000A516B" w:rsidP="009C4411">
      <w:pPr>
        <w:spacing w:line="480" w:lineRule="auto"/>
        <w:ind w:left="567" w:hanging="567"/>
        <w:rPr>
          <w:rFonts w:cs="Times New Roman"/>
        </w:rPr>
      </w:pPr>
      <w:r w:rsidRPr="009C4411">
        <w:rPr>
          <w:rFonts w:cs="Times New Roman"/>
        </w:rPr>
        <w:t xml:space="preserve">Graham, C. A. (2016). Reconceptualising women’s sexual desire and arousal in DSM-5. </w:t>
      </w:r>
      <w:r w:rsidRPr="009C4411">
        <w:rPr>
          <w:rFonts w:cs="Times New Roman"/>
          <w:i/>
        </w:rPr>
        <w:t>Psychology &amp; Sexuality</w:t>
      </w:r>
      <w:r w:rsidRPr="009C4411">
        <w:rPr>
          <w:rFonts w:cs="Times New Roman"/>
        </w:rPr>
        <w:t xml:space="preserve">, </w:t>
      </w:r>
      <w:r w:rsidRPr="009C4411">
        <w:rPr>
          <w:rFonts w:cs="Times New Roman"/>
          <w:i/>
        </w:rPr>
        <w:t>7</w:t>
      </w:r>
      <w:r w:rsidRPr="009C4411">
        <w:rPr>
          <w:rFonts w:cs="Times New Roman"/>
        </w:rPr>
        <w:t>, 34-47.</w:t>
      </w:r>
    </w:p>
    <w:p w14:paraId="3AB3D515" w14:textId="77777777" w:rsidR="000A516B" w:rsidRPr="009C4411" w:rsidRDefault="000A516B" w:rsidP="009C4411">
      <w:pPr>
        <w:spacing w:line="480" w:lineRule="auto"/>
        <w:ind w:left="567" w:hanging="567"/>
        <w:rPr>
          <w:rFonts w:cs="Times New Roman"/>
        </w:rPr>
      </w:pPr>
      <w:r w:rsidRPr="009C4411">
        <w:rPr>
          <w:rFonts w:cs="Times New Roman"/>
        </w:rPr>
        <w:t xml:space="preserve">Graham, C. A., Brotto, L. A., &amp; Zucker, K. J. (2014). A response to Balon and Clayton (2013): Female Sexual Interest/Arousal Disorder: A diagnosis more on firm ground than thin air. </w:t>
      </w:r>
      <w:r w:rsidRPr="009C4411">
        <w:rPr>
          <w:rFonts w:cs="Times New Roman"/>
          <w:i/>
        </w:rPr>
        <w:t>Archives of Sexual Behavior</w:t>
      </w:r>
      <w:r w:rsidRPr="009C4411">
        <w:rPr>
          <w:rFonts w:cs="Times New Roman"/>
        </w:rPr>
        <w:t xml:space="preserve">, </w:t>
      </w:r>
      <w:r w:rsidRPr="009C4411">
        <w:rPr>
          <w:rFonts w:cs="Times New Roman"/>
          <w:i/>
        </w:rPr>
        <w:t>43</w:t>
      </w:r>
      <w:r w:rsidRPr="009C4411">
        <w:rPr>
          <w:rFonts w:cs="Times New Roman"/>
        </w:rPr>
        <w:t>, 1231-1234.</w:t>
      </w:r>
    </w:p>
    <w:p w14:paraId="282B12F3" w14:textId="07C6FF32" w:rsidR="00322737" w:rsidRPr="009C4411" w:rsidRDefault="00125E14" w:rsidP="009C4411">
      <w:pPr>
        <w:spacing w:line="480" w:lineRule="auto"/>
        <w:ind w:left="567" w:hanging="567"/>
        <w:rPr>
          <w:rFonts w:cs="Times New Roman"/>
        </w:rPr>
      </w:pPr>
      <w:r w:rsidRPr="009C4411">
        <w:rPr>
          <w:rFonts w:cs="Times New Roman"/>
        </w:rPr>
        <w:t xml:space="preserve">Hall, L. (2003). </w:t>
      </w:r>
      <w:r w:rsidR="00EB5EB8" w:rsidRPr="009C4411">
        <w:rPr>
          <w:rFonts w:cs="Helvetica"/>
          <w:color w:val="10121B"/>
          <w:lang w:val="en-US"/>
        </w:rPr>
        <w:t>Eyes tightly shut, lying rigidly still and thinking of England? British women and sex from Marie Stopes to Hite</w:t>
      </w:r>
      <w:r w:rsidR="009A68A6" w:rsidRPr="009C4411">
        <w:rPr>
          <w:rFonts w:cs="Helvetica"/>
          <w:color w:val="10121B"/>
          <w:lang w:val="en-US"/>
        </w:rPr>
        <w:t>.</w:t>
      </w:r>
      <w:r w:rsidR="00EB5EB8" w:rsidRPr="009C4411">
        <w:rPr>
          <w:rFonts w:cs="Helvetica"/>
          <w:color w:val="10121B"/>
          <w:lang w:val="en-US"/>
        </w:rPr>
        <w:t xml:space="preserve"> </w:t>
      </w:r>
      <w:r w:rsidR="005A7396" w:rsidRPr="009C4411">
        <w:rPr>
          <w:rFonts w:cs="Helvetica"/>
          <w:color w:val="10121B"/>
          <w:lang w:val="en-US"/>
        </w:rPr>
        <w:t>I</w:t>
      </w:r>
      <w:r w:rsidR="00EB5EB8" w:rsidRPr="009C4411">
        <w:rPr>
          <w:rFonts w:cs="Helvetica"/>
          <w:color w:val="10121B"/>
          <w:lang w:val="en-US"/>
        </w:rPr>
        <w:t>n</w:t>
      </w:r>
      <w:r w:rsidR="005A7396" w:rsidRPr="009C4411">
        <w:rPr>
          <w:rFonts w:cs="Helvetica"/>
          <w:color w:val="10121B"/>
          <w:lang w:val="en-US"/>
        </w:rPr>
        <w:t>: M. Martin &amp; C. Nelson (Eds.)</w:t>
      </w:r>
      <w:r w:rsidR="00EB5EB8" w:rsidRPr="009C4411">
        <w:rPr>
          <w:rFonts w:cs="Helvetica"/>
          <w:color w:val="10121B"/>
          <w:lang w:val="en-US"/>
        </w:rPr>
        <w:t xml:space="preserve"> </w:t>
      </w:r>
      <w:r w:rsidR="00EB5EB8" w:rsidRPr="009C4411">
        <w:rPr>
          <w:rFonts w:cs="Helvetica"/>
          <w:i/>
          <w:color w:val="10121B"/>
          <w:lang w:val="en-US"/>
        </w:rPr>
        <w:t>Sexual Pedagogies: Teaching Sex in America, Britain, and Australia, 1879-2000</w:t>
      </w:r>
      <w:r w:rsidR="00DA0868" w:rsidRPr="009C4411">
        <w:rPr>
          <w:rFonts w:cs="Helvetica"/>
          <w:i/>
          <w:color w:val="10121B"/>
          <w:lang w:val="en-US"/>
        </w:rPr>
        <w:t>.</w:t>
      </w:r>
      <w:r w:rsidR="00DA0868" w:rsidRPr="009C4411">
        <w:rPr>
          <w:rFonts w:cs="Helvetica"/>
          <w:color w:val="10121B"/>
          <w:lang w:val="en-US"/>
        </w:rPr>
        <w:t xml:space="preserve"> </w:t>
      </w:r>
      <w:r w:rsidR="005A7396" w:rsidRPr="009C4411">
        <w:rPr>
          <w:rFonts w:cs="Helvetica"/>
          <w:color w:val="10121B"/>
          <w:lang w:val="en-US"/>
        </w:rPr>
        <w:t xml:space="preserve">(pp. 53-71) </w:t>
      </w:r>
      <w:r w:rsidRPr="009C4411">
        <w:rPr>
          <w:rFonts w:cs="Helvetica"/>
          <w:color w:val="10121B"/>
          <w:lang w:val="en-US"/>
        </w:rPr>
        <w:t xml:space="preserve">Basingstoke: </w:t>
      </w:r>
      <w:r w:rsidR="00EB5EB8" w:rsidRPr="009C4411">
        <w:rPr>
          <w:rFonts w:cs="Helvetica"/>
          <w:color w:val="10121B"/>
          <w:lang w:val="en-US"/>
        </w:rPr>
        <w:t>Palgrave</w:t>
      </w:r>
      <w:r w:rsidRPr="009C4411">
        <w:rPr>
          <w:rFonts w:cs="Helvetica"/>
          <w:color w:val="10121B"/>
          <w:lang w:val="en-US"/>
        </w:rPr>
        <w:t xml:space="preserve"> MacMillan.</w:t>
      </w:r>
    </w:p>
    <w:p w14:paraId="20025814" w14:textId="77777777" w:rsidR="000A516B" w:rsidRPr="009C4411" w:rsidRDefault="000A516B" w:rsidP="009C4411">
      <w:pPr>
        <w:spacing w:line="480" w:lineRule="auto"/>
        <w:ind w:left="567" w:hanging="567"/>
      </w:pPr>
      <w:r w:rsidRPr="009C4411">
        <w:t xml:space="preserve">Harris, G. (2004). Pfizer gives up testing Viagra in women. New York Times, February 28, 2004.  </w:t>
      </w:r>
      <w:hyperlink r:id="rId7" w:history="1">
        <w:r w:rsidRPr="009C4411">
          <w:rPr>
            <w:rStyle w:val="Hyperlink"/>
          </w:rPr>
          <w:t>http://www.nytimes.com/2004/02/28/business/pfizer-gives-up-testing-viagra-on-women.html?_r=0</w:t>
        </w:r>
      </w:hyperlink>
      <w:r w:rsidRPr="009C4411">
        <w:t>)</w:t>
      </w:r>
    </w:p>
    <w:p w14:paraId="14F9BBC1" w14:textId="77777777" w:rsidR="000A516B" w:rsidRPr="009C4411" w:rsidRDefault="000A516B" w:rsidP="009C4411">
      <w:pPr>
        <w:spacing w:line="480" w:lineRule="auto"/>
        <w:ind w:left="567" w:hanging="567"/>
        <w:rPr>
          <w:rFonts w:cs="Times New Roman"/>
        </w:rPr>
      </w:pPr>
      <w:r w:rsidRPr="009C4411">
        <w:rPr>
          <w:rFonts w:cs="Times New Roman"/>
        </w:rPr>
        <w:t xml:space="preserve">Hayes, R. D., Dennerstein, L., Bennett, C. M., &amp; Fairley, C. K. (2008). What is the ‘true’ prevalence of female sexual dysfunctions and does the way we assess these conditions have an impact? </w:t>
      </w:r>
      <w:r w:rsidRPr="009C4411">
        <w:rPr>
          <w:rFonts w:cs="Times New Roman"/>
          <w:i/>
        </w:rPr>
        <w:t>Journal of Sexual Medicine</w:t>
      </w:r>
      <w:r w:rsidRPr="009C4411">
        <w:rPr>
          <w:rFonts w:cs="Times New Roman"/>
        </w:rPr>
        <w:t xml:space="preserve">, </w:t>
      </w:r>
      <w:r w:rsidRPr="009C4411">
        <w:rPr>
          <w:rFonts w:cs="Times New Roman"/>
          <w:i/>
        </w:rPr>
        <w:t>5</w:t>
      </w:r>
      <w:r w:rsidRPr="009C4411">
        <w:rPr>
          <w:rFonts w:cs="Times New Roman"/>
        </w:rPr>
        <w:t>, 777-787.</w:t>
      </w:r>
    </w:p>
    <w:p w14:paraId="4BA48F57" w14:textId="77777777" w:rsidR="000A516B" w:rsidRPr="009C4411" w:rsidRDefault="000A516B" w:rsidP="009C4411">
      <w:pPr>
        <w:spacing w:line="480" w:lineRule="auto"/>
        <w:ind w:left="567" w:hanging="567"/>
        <w:rPr>
          <w:rFonts w:eastAsia="Times New Roman" w:cs="Arial"/>
          <w:color w:val="222222"/>
          <w:shd w:val="clear" w:color="auto" w:fill="FFFFFF"/>
        </w:rPr>
      </w:pPr>
      <w:r w:rsidRPr="009C4411">
        <w:rPr>
          <w:rFonts w:eastAsia="Times New Roman" w:cs="Arial"/>
          <w:color w:val="222222"/>
          <w:shd w:val="clear" w:color="auto" w:fill="FFFFFF"/>
        </w:rPr>
        <w:t>IsHak, W. W., &amp; Tobia, G. (2013). DSM-5 changes in diagnostic criteria of sexual dysfunctions. </w:t>
      </w:r>
      <w:r w:rsidRPr="009C4411">
        <w:rPr>
          <w:rFonts w:eastAsia="Times New Roman" w:cs="Arial"/>
          <w:i/>
          <w:iCs/>
          <w:color w:val="222222"/>
          <w:shd w:val="clear" w:color="auto" w:fill="FFFFFF"/>
        </w:rPr>
        <w:t>Reproductive System &amp; Sexual Disorders</w:t>
      </w:r>
      <w:r w:rsidRPr="009C4411">
        <w:rPr>
          <w:rFonts w:eastAsia="Times New Roman" w:cs="Arial"/>
          <w:color w:val="222222"/>
          <w:shd w:val="clear" w:color="auto" w:fill="FFFFFF"/>
        </w:rPr>
        <w:t>,</w:t>
      </w:r>
      <w:r w:rsidRPr="009C4411">
        <w:rPr>
          <w:rFonts w:eastAsia="Times New Roman" w:cs="Arial"/>
          <w:i/>
          <w:color w:val="222222"/>
          <w:shd w:val="clear" w:color="auto" w:fill="FFFFFF"/>
        </w:rPr>
        <w:t> 2</w:t>
      </w:r>
      <w:r w:rsidRPr="009C4411">
        <w:rPr>
          <w:rFonts w:eastAsia="Times New Roman" w:cs="Arial"/>
          <w:color w:val="222222"/>
          <w:shd w:val="clear" w:color="auto" w:fill="FFFFFF"/>
        </w:rPr>
        <w:t>, 122</w:t>
      </w:r>
    </w:p>
    <w:p w14:paraId="031BC73D" w14:textId="77777777" w:rsidR="000A516B" w:rsidRPr="009C4411" w:rsidRDefault="000A516B" w:rsidP="009C4411">
      <w:pPr>
        <w:spacing w:line="480" w:lineRule="auto"/>
        <w:ind w:left="567" w:hanging="567"/>
        <w:rPr>
          <w:rFonts w:cs="Times New Roman"/>
          <w:color w:val="000000"/>
        </w:rPr>
      </w:pPr>
      <w:r w:rsidRPr="009C4411">
        <w:rPr>
          <w:rFonts w:cs="Times New Roman"/>
        </w:rPr>
        <w:t xml:space="preserve">Jaspers, L,. Feys, F., Bramer, W. M., Franco, O. H., Leusink, P., &amp; Laan, E. T. M. (2016). Efficacy and safety of Flibanserin for the treatment of hypoactive sexual desire disorder in women: A systematic review and meta-analysis. </w:t>
      </w:r>
      <w:r w:rsidRPr="009C4411">
        <w:rPr>
          <w:rFonts w:cs="Times New Roman"/>
          <w:i/>
        </w:rPr>
        <w:t>JAMA Internal Medicine</w:t>
      </w:r>
      <w:r w:rsidRPr="009C4411">
        <w:rPr>
          <w:rFonts w:cs="Times New Roman"/>
        </w:rPr>
        <w:t xml:space="preserve"> doi:10.1001.jamainternmed.2015.8565</w:t>
      </w:r>
    </w:p>
    <w:p w14:paraId="5BB71F56" w14:textId="77777777" w:rsidR="000A516B" w:rsidRPr="009C4411" w:rsidRDefault="000A516B" w:rsidP="009C4411">
      <w:pPr>
        <w:spacing w:line="480" w:lineRule="auto"/>
        <w:ind w:left="567" w:hanging="567"/>
        <w:rPr>
          <w:rFonts w:eastAsia="Times New Roman" w:cs="Times New Roman"/>
        </w:rPr>
      </w:pPr>
      <w:r w:rsidRPr="009C4411">
        <w:rPr>
          <w:rFonts w:eastAsia="Times New Roman" w:cs="Times New Roman"/>
        </w:rPr>
        <w:t xml:space="preserve">Jutel, A. (2010). Framing disease: The example of female hypoactive sexual desire disorder. </w:t>
      </w:r>
      <w:r w:rsidRPr="009C4411">
        <w:rPr>
          <w:rFonts w:eastAsia="Times New Roman" w:cs="Times New Roman"/>
          <w:i/>
        </w:rPr>
        <w:t>Social Science and Medicine</w:t>
      </w:r>
      <w:r w:rsidRPr="009C4411">
        <w:rPr>
          <w:rFonts w:eastAsia="Times New Roman" w:cs="Times New Roman"/>
        </w:rPr>
        <w:t xml:space="preserve">, </w:t>
      </w:r>
      <w:r w:rsidRPr="009C4411">
        <w:rPr>
          <w:rFonts w:eastAsia="Times New Roman" w:cs="Times New Roman"/>
          <w:i/>
        </w:rPr>
        <w:t>70</w:t>
      </w:r>
      <w:r w:rsidRPr="009C4411">
        <w:rPr>
          <w:rFonts w:eastAsia="Times New Roman" w:cs="Times New Roman"/>
        </w:rPr>
        <w:t xml:space="preserve">, 1084-1090. </w:t>
      </w:r>
    </w:p>
    <w:p w14:paraId="1B3A1E95" w14:textId="77777777" w:rsidR="000A516B" w:rsidRPr="009C4411" w:rsidRDefault="000A516B" w:rsidP="009C4411">
      <w:pPr>
        <w:spacing w:line="480" w:lineRule="auto"/>
        <w:ind w:left="567" w:hanging="567"/>
        <w:contextualSpacing/>
      </w:pPr>
      <w:r w:rsidRPr="009C4411">
        <w:t xml:space="preserve">Kaplan, H. S. (1974). </w:t>
      </w:r>
      <w:r w:rsidRPr="009C4411">
        <w:rPr>
          <w:i/>
        </w:rPr>
        <w:t>The new sex therapy</w:t>
      </w:r>
      <w:r w:rsidRPr="009C4411">
        <w:t>. New York: Brunner/Mazel.</w:t>
      </w:r>
    </w:p>
    <w:p w14:paraId="1FB3F9AC" w14:textId="77777777" w:rsidR="000A516B" w:rsidRPr="009C4411" w:rsidRDefault="000A516B" w:rsidP="009C4411">
      <w:pPr>
        <w:spacing w:line="480" w:lineRule="auto"/>
        <w:ind w:left="567" w:hanging="567"/>
        <w:rPr>
          <w:rFonts w:cs="Times New Roman"/>
        </w:rPr>
      </w:pPr>
      <w:r w:rsidRPr="009C4411">
        <w:rPr>
          <w:rFonts w:cs="Times New Roman"/>
        </w:rPr>
        <w:t>Kaschak, E. &amp; Tiefer, L. (2001).</w:t>
      </w:r>
      <w:r w:rsidRPr="009C4411">
        <w:rPr>
          <w:rFonts w:cs="Times New Roman"/>
          <w:i/>
        </w:rPr>
        <w:t xml:space="preserve"> </w:t>
      </w:r>
      <w:r w:rsidRPr="009C4411">
        <w:rPr>
          <w:rFonts w:cs="Times New Roman"/>
        </w:rPr>
        <w:t xml:space="preserve">(Eds.) </w:t>
      </w:r>
      <w:r w:rsidRPr="009C4411">
        <w:rPr>
          <w:rFonts w:cs="Times New Roman"/>
          <w:i/>
        </w:rPr>
        <w:t>A new view of women’s sexual problems</w:t>
      </w:r>
      <w:r w:rsidRPr="009C4411">
        <w:rPr>
          <w:rFonts w:cs="Times New Roman"/>
        </w:rPr>
        <w:t>. New York: Haworth Press.</w:t>
      </w:r>
    </w:p>
    <w:p w14:paraId="62782105" w14:textId="2AF601DC" w:rsidR="00226ABF" w:rsidRPr="009C4411" w:rsidRDefault="007E3EC7" w:rsidP="009C4411">
      <w:pPr>
        <w:spacing w:line="480" w:lineRule="auto"/>
        <w:rPr>
          <w:rFonts w:eastAsia="Times New Roman" w:cs="Arial"/>
          <w:bCs/>
          <w:color w:val="000000"/>
          <w:bdr w:val="none" w:sz="0" w:space="0" w:color="auto" w:frame="1"/>
          <w:shd w:val="clear" w:color="auto" w:fill="FFFFFF"/>
        </w:rPr>
      </w:pPr>
      <w:r w:rsidRPr="009C4411">
        <w:rPr>
          <w:rFonts w:eastAsia="Times New Roman" w:cs="Arial"/>
          <w:bCs/>
          <w:color w:val="000000"/>
          <w:bdr w:val="none" w:sz="0" w:space="0" w:color="auto" w:frame="1"/>
          <w:shd w:val="clear" w:color="auto" w:fill="FFFFFF"/>
        </w:rPr>
        <w:t>Katz</w:t>
      </w:r>
      <w:r w:rsidR="00125E14" w:rsidRPr="009C4411">
        <w:rPr>
          <w:rFonts w:eastAsia="Times New Roman" w:cs="Arial"/>
          <w:bCs/>
          <w:color w:val="000000"/>
          <w:bdr w:val="none" w:sz="0" w:space="0" w:color="auto" w:frame="1"/>
          <w:shd w:val="clear" w:color="auto" w:fill="FFFFFF"/>
        </w:rPr>
        <w:t>,</w:t>
      </w:r>
      <w:r w:rsidRPr="009C4411">
        <w:rPr>
          <w:rFonts w:eastAsia="Times New Roman" w:cs="Arial"/>
          <w:bCs/>
          <w:color w:val="000000"/>
          <w:bdr w:val="none" w:sz="0" w:space="0" w:color="auto" w:frame="1"/>
          <w:shd w:val="clear" w:color="auto" w:fill="FFFFFF"/>
        </w:rPr>
        <w:t xml:space="preserve"> M., DeRogatis, L.</w:t>
      </w:r>
      <w:r w:rsidR="00125E14" w:rsidRPr="009C4411">
        <w:rPr>
          <w:rFonts w:eastAsia="Times New Roman" w:cs="Arial"/>
          <w:bCs/>
          <w:color w:val="000000"/>
          <w:bdr w:val="none" w:sz="0" w:space="0" w:color="auto" w:frame="1"/>
          <w:shd w:val="clear" w:color="auto" w:fill="FFFFFF"/>
        </w:rPr>
        <w:t xml:space="preserve"> </w:t>
      </w:r>
      <w:r w:rsidRPr="009C4411">
        <w:rPr>
          <w:rFonts w:eastAsia="Times New Roman" w:cs="Arial"/>
          <w:bCs/>
          <w:color w:val="000000"/>
          <w:bdr w:val="none" w:sz="0" w:space="0" w:color="auto" w:frame="1"/>
          <w:shd w:val="clear" w:color="auto" w:fill="FFFFFF"/>
        </w:rPr>
        <w:t>R., Ackerman, R., Hedges, P., Lesko, L., Garcia, M. &amp; Sand, M.</w:t>
      </w:r>
    </w:p>
    <w:p w14:paraId="0DEF8D44" w14:textId="4E3E1DEF" w:rsidR="007E3EC7" w:rsidRPr="009C4411" w:rsidRDefault="007E3EC7" w:rsidP="009C4411">
      <w:pPr>
        <w:spacing w:line="480" w:lineRule="auto"/>
        <w:ind w:left="567" w:firstLine="60"/>
        <w:rPr>
          <w:rFonts w:eastAsia="Times New Roman" w:cs="Times New Roman"/>
        </w:rPr>
      </w:pPr>
      <w:r w:rsidRPr="009C4411">
        <w:rPr>
          <w:rFonts w:eastAsia="Times New Roman" w:cs="Arial"/>
          <w:bCs/>
          <w:color w:val="000000"/>
          <w:bdr w:val="none" w:sz="0" w:space="0" w:color="auto" w:frame="1"/>
          <w:shd w:val="clear" w:color="auto" w:fill="FFFFFF"/>
        </w:rPr>
        <w:t xml:space="preserve">(2013). Efficacy of Flibanserin in women with Hypoactive Sexual Desire Disorder: Results from the BEGONIA trial. </w:t>
      </w:r>
      <w:r w:rsidRPr="009C4411">
        <w:rPr>
          <w:rFonts w:eastAsia="Times New Roman" w:cs="Arial"/>
          <w:bCs/>
          <w:i/>
          <w:color w:val="000000"/>
          <w:bdr w:val="none" w:sz="0" w:space="0" w:color="auto" w:frame="1"/>
          <w:shd w:val="clear" w:color="auto" w:fill="FFFFFF"/>
        </w:rPr>
        <w:t>Journal of Sexual Medicine</w:t>
      </w:r>
      <w:r w:rsidRPr="009C4411">
        <w:rPr>
          <w:rFonts w:eastAsia="Times New Roman" w:cs="Arial"/>
          <w:bCs/>
          <w:color w:val="000000"/>
          <w:bdr w:val="none" w:sz="0" w:space="0" w:color="auto" w:frame="1"/>
          <w:shd w:val="clear" w:color="auto" w:fill="FFFFFF"/>
        </w:rPr>
        <w:t xml:space="preserve">, </w:t>
      </w:r>
      <w:r w:rsidRPr="009C4411">
        <w:rPr>
          <w:rFonts w:eastAsia="Times New Roman" w:cs="Arial"/>
          <w:bCs/>
          <w:i/>
          <w:color w:val="000000"/>
          <w:bdr w:val="none" w:sz="0" w:space="0" w:color="auto" w:frame="1"/>
          <w:shd w:val="clear" w:color="auto" w:fill="FFFFFF"/>
        </w:rPr>
        <w:t>10</w:t>
      </w:r>
      <w:r w:rsidRPr="009C4411">
        <w:rPr>
          <w:rFonts w:eastAsia="Times New Roman" w:cs="Arial"/>
          <w:bCs/>
          <w:color w:val="000000"/>
          <w:bdr w:val="none" w:sz="0" w:space="0" w:color="auto" w:frame="1"/>
          <w:shd w:val="clear" w:color="auto" w:fill="FFFFFF"/>
        </w:rPr>
        <w:t>, 1807–1815.</w:t>
      </w:r>
    </w:p>
    <w:p w14:paraId="567DF028" w14:textId="77777777" w:rsidR="000A516B" w:rsidRPr="009C4411" w:rsidRDefault="000A516B" w:rsidP="009C4411">
      <w:pPr>
        <w:spacing w:line="480" w:lineRule="auto"/>
        <w:ind w:left="567" w:hanging="567"/>
        <w:rPr>
          <w:rFonts w:cs="Times New Roman"/>
        </w:rPr>
      </w:pPr>
      <w:r w:rsidRPr="009C4411">
        <w:rPr>
          <w:rFonts w:cs="Times New Roman"/>
        </w:rPr>
        <w:t xml:space="preserve">Laan, E., &amp; Both, S. (2008). What makes women experience desire? </w:t>
      </w:r>
      <w:r w:rsidRPr="009C4411">
        <w:rPr>
          <w:rFonts w:cs="Times New Roman"/>
          <w:i/>
        </w:rPr>
        <w:t>Feminism &amp; Psychology</w:t>
      </w:r>
      <w:r w:rsidRPr="009C4411">
        <w:rPr>
          <w:rFonts w:cs="Times New Roman"/>
        </w:rPr>
        <w:t xml:space="preserve">, </w:t>
      </w:r>
      <w:r w:rsidRPr="009C4411">
        <w:rPr>
          <w:rFonts w:cs="Times New Roman"/>
          <w:i/>
        </w:rPr>
        <w:t>18</w:t>
      </w:r>
      <w:r w:rsidRPr="009C4411">
        <w:rPr>
          <w:rFonts w:cs="Times New Roman"/>
        </w:rPr>
        <w:t>, 505-514.</w:t>
      </w:r>
    </w:p>
    <w:p w14:paraId="387322F8" w14:textId="77777777" w:rsidR="000A516B" w:rsidRPr="009C4411" w:rsidRDefault="000A516B" w:rsidP="009C4411">
      <w:pPr>
        <w:spacing w:line="480" w:lineRule="auto"/>
        <w:ind w:left="567" w:hanging="567"/>
        <w:rPr>
          <w:rFonts w:cs="Times New Roman"/>
          <w:lang w:val="en-US"/>
        </w:rPr>
      </w:pPr>
      <w:r w:rsidRPr="009C4411">
        <w:rPr>
          <w:rFonts w:cs="Times New Roman"/>
          <w:lang w:val="en-US"/>
        </w:rPr>
        <w:t xml:space="preserve">Laan, E., &amp; Janssen, E. (2007). How do men and women feel? Determinants of subjective experience of sexual arousal. In E. Janssen (Ed.), </w:t>
      </w:r>
      <w:r w:rsidRPr="009C4411">
        <w:rPr>
          <w:rFonts w:cs="Times New Roman"/>
          <w:i/>
          <w:lang w:val="en-US"/>
        </w:rPr>
        <w:t>The psychophysiology of sex</w:t>
      </w:r>
      <w:r w:rsidRPr="009C4411">
        <w:rPr>
          <w:rFonts w:cs="Times New Roman"/>
          <w:lang w:val="en-US"/>
        </w:rPr>
        <w:t xml:space="preserve"> (pp. 278–290). Bloomington: Indiana University Press.</w:t>
      </w:r>
    </w:p>
    <w:p w14:paraId="34116846" w14:textId="77777777" w:rsidR="000A516B" w:rsidRPr="009C4411" w:rsidRDefault="000A516B" w:rsidP="009C4411">
      <w:pPr>
        <w:spacing w:line="480" w:lineRule="auto"/>
        <w:ind w:left="567" w:hanging="567"/>
        <w:rPr>
          <w:rFonts w:cs="Times New Roman"/>
        </w:rPr>
      </w:pPr>
      <w:r w:rsidRPr="009C4411">
        <w:rPr>
          <w:rFonts w:cs="Times New Roman"/>
        </w:rPr>
        <w:t xml:space="preserve">Laumann, E. O., Paik, A., &amp; Rosen, R. C. (1999). Sexual dysfunctions in the United States: Prevalence and predictors. </w:t>
      </w:r>
      <w:r w:rsidRPr="009C4411">
        <w:rPr>
          <w:rFonts w:cs="Times New Roman"/>
          <w:i/>
        </w:rPr>
        <w:t>Journal of the American Medical Association, 281</w:t>
      </w:r>
      <w:r w:rsidRPr="009C4411">
        <w:rPr>
          <w:rFonts w:cs="Times New Roman"/>
        </w:rPr>
        <w:t>, 537-544.</w:t>
      </w:r>
    </w:p>
    <w:p w14:paraId="1ADA19A7" w14:textId="77777777" w:rsidR="000A516B" w:rsidRPr="009C4411" w:rsidRDefault="000A516B" w:rsidP="009C4411">
      <w:pPr>
        <w:spacing w:line="480" w:lineRule="auto"/>
        <w:ind w:left="567" w:hanging="567"/>
        <w:rPr>
          <w:rFonts w:cs="Times New Roman"/>
        </w:rPr>
      </w:pPr>
      <w:r w:rsidRPr="009C4411">
        <w:rPr>
          <w:rFonts w:cs="Times New Roman"/>
        </w:rPr>
        <w:t xml:space="preserve">Lue, T., Basson, R., Rosen, R., Giulano, F., Khoury, S., &amp; Montorsi, F. (Eds.) (2004). </w:t>
      </w:r>
      <w:r w:rsidRPr="009C4411">
        <w:rPr>
          <w:rFonts w:cs="Times New Roman"/>
          <w:i/>
        </w:rPr>
        <w:t>Sexual medicine: Sexual dysfunctions in men and women</w:t>
      </w:r>
      <w:r w:rsidRPr="009C4411">
        <w:rPr>
          <w:rFonts w:cs="Times New Roman"/>
        </w:rPr>
        <w:t>. Paris: Health Publications.</w:t>
      </w:r>
    </w:p>
    <w:p w14:paraId="3C16D570" w14:textId="77777777" w:rsidR="000A516B" w:rsidRPr="009C4411" w:rsidRDefault="000A516B" w:rsidP="009C4411">
      <w:pPr>
        <w:spacing w:line="480" w:lineRule="auto"/>
        <w:ind w:left="567" w:hanging="567"/>
        <w:rPr>
          <w:rFonts w:cs="Times New Roman"/>
        </w:rPr>
      </w:pPr>
      <w:r w:rsidRPr="009C4411">
        <w:rPr>
          <w:rFonts w:cs="Times New Roman"/>
        </w:rPr>
        <w:t xml:space="preserve">Masters, W. H., &amp; Johnson, V. E. (1966). </w:t>
      </w:r>
      <w:r w:rsidRPr="009C4411">
        <w:rPr>
          <w:rFonts w:cs="Times New Roman"/>
          <w:i/>
        </w:rPr>
        <w:t>Human sexual response</w:t>
      </w:r>
      <w:r w:rsidRPr="009C4411">
        <w:rPr>
          <w:rFonts w:cs="Times New Roman"/>
        </w:rPr>
        <w:t>. Boston: Little, Brown.</w:t>
      </w:r>
    </w:p>
    <w:p w14:paraId="53070540" w14:textId="77777777" w:rsidR="000A516B" w:rsidRPr="009C4411" w:rsidRDefault="000A516B" w:rsidP="009C4411">
      <w:pPr>
        <w:spacing w:line="480" w:lineRule="auto"/>
        <w:ind w:left="567" w:hanging="567"/>
        <w:rPr>
          <w:i/>
        </w:rPr>
      </w:pPr>
      <w:r w:rsidRPr="009C4411">
        <w:rPr>
          <w:rFonts w:cs="Arial"/>
          <w:color w:val="1A1A1A"/>
          <w:lang w:val="en-US"/>
        </w:rPr>
        <w:t xml:space="preserve">Mayor, S. (2004). Pfizer will not apply for a license for sildenafil for women. </w:t>
      </w:r>
      <w:r w:rsidRPr="009C4411">
        <w:rPr>
          <w:rFonts w:cs="Arial"/>
          <w:i/>
          <w:iCs/>
          <w:color w:val="1A1A1A"/>
          <w:lang w:val="en-US"/>
        </w:rPr>
        <w:t>British Medical Journal,</w:t>
      </w:r>
      <w:r w:rsidRPr="009C4411">
        <w:rPr>
          <w:rFonts w:cs="Arial"/>
          <w:color w:val="1A1A1A"/>
          <w:lang w:val="en-US"/>
        </w:rPr>
        <w:t xml:space="preserve"> </w:t>
      </w:r>
      <w:r w:rsidRPr="009C4411">
        <w:rPr>
          <w:rFonts w:cs="Arial"/>
          <w:i/>
          <w:iCs/>
          <w:color w:val="1A1A1A"/>
          <w:lang w:val="en-US"/>
        </w:rPr>
        <w:t>328</w:t>
      </w:r>
      <w:r w:rsidRPr="009C4411">
        <w:rPr>
          <w:rFonts w:cs="Arial"/>
          <w:color w:val="1A1A1A"/>
          <w:lang w:val="en-US"/>
        </w:rPr>
        <w:t>, 542.</w:t>
      </w:r>
    </w:p>
    <w:p w14:paraId="4F6140BD" w14:textId="77777777" w:rsidR="000A516B" w:rsidRPr="009C4411" w:rsidRDefault="000A516B" w:rsidP="009C4411">
      <w:pPr>
        <w:spacing w:line="480" w:lineRule="auto"/>
        <w:ind w:left="567" w:hanging="567"/>
        <w:rPr>
          <w:rFonts w:eastAsia="Times New Roman" w:cs="Times New Roman"/>
        </w:rPr>
      </w:pPr>
      <w:r w:rsidRPr="009C4411">
        <w:rPr>
          <w:rFonts w:eastAsia="Times New Roman" w:cs="Times New Roman"/>
        </w:rPr>
        <w:t xml:space="preserve">Meana, M. (2010). Elucidating women’s (hetero)sexual desire: definitional challenges and content expansion. </w:t>
      </w:r>
      <w:r w:rsidRPr="009C4411">
        <w:rPr>
          <w:rFonts w:eastAsia="Times New Roman" w:cs="Times New Roman"/>
          <w:i/>
        </w:rPr>
        <w:t>Journal of Sex Research,</w:t>
      </w:r>
      <w:r w:rsidRPr="009C4411">
        <w:rPr>
          <w:rFonts w:eastAsia="Times New Roman" w:cs="Times New Roman"/>
        </w:rPr>
        <w:t xml:space="preserve"> </w:t>
      </w:r>
      <w:r w:rsidRPr="009C4411">
        <w:rPr>
          <w:rFonts w:eastAsia="Times New Roman" w:cs="Times New Roman"/>
          <w:i/>
        </w:rPr>
        <w:t>47</w:t>
      </w:r>
      <w:r w:rsidRPr="009C4411">
        <w:rPr>
          <w:rFonts w:eastAsia="Times New Roman" w:cs="Times New Roman"/>
        </w:rPr>
        <w:t xml:space="preserve">, 104–122. </w:t>
      </w:r>
    </w:p>
    <w:p w14:paraId="7831F9E6" w14:textId="77777777" w:rsidR="000A516B" w:rsidRPr="009C4411" w:rsidRDefault="000A516B" w:rsidP="009C4411">
      <w:pPr>
        <w:spacing w:line="480" w:lineRule="auto"/>
        <w:ind w:left="567" w:hanging="567"/>
        <w:rPr>
          <w:rFonts w:cs="Times New Roman"/>
        </w:rPr>
      </w:pPr>
      <w:r w:rsidRPr="009C4411">
        <w:rPr>
          <w:rFonts w:cs="Times New Roman"/>
        </w:rPr>
        <w:t xml:space="preserve">Mercer, C. H., Fenton, K. A., Johnson, A. M., Wellings, K., Macdowall, W., McManus, S.,…Erens, B. (2003). Sexual function problems and help seeking behaviour in Britain: National probability sample survey. </w:t>
      </w:r>
      <w:r w:rsidRPr="009C4411">
        <w:rPr>
          <w:rFonts w:cs="Times New Roman"/>
          <w:i/>
        </w:rPr>
        <w:t xml:space="preserve">British Medical Journal, 327, </w:t>
      </w:r>
      <w:r w:rsidRPr="009C4411">
        <w:rPr>
          <w:rFonts w:cs="Times New Roman"/>
        </w:rPr>
        <w:t>426-427.</w:t>
      </w:r>
    </w:p>
    <w:p w14:paraId="304CDA67" w14:textId="77777777" w:rsidR="000A516B" w:rsidRPr="009C4411" w:rsidRDefault="000A516B" w:rsidP="009C4411">
      <w:pPr>
        <w:widowControl w:val="0"/>
        <w:autoSpaceDE w:val="0"/>
        <w:autoSpaceDN w:val="0"/>
        <w:adjustRightInd w:val="0"/>
        <w:spacing w:line="480" w:lineRule="auto"/>
        <w:ind w:left="567" w:hanging="567"/>
        <w:rPr>
          <w:rFonts w:cs="Times New Roman"/>
          <w:lang w:val="en-US"/>
        </w:rPr>
      </w:pPr>
      <w:r w:rsidRPr="009C4411">
        <w:rPr>
          <w:rFonts w:cs="Times New Roman"/>
          <w:lang w:val="en-US"/>
        </w:rPr>
        <w:t>Mitchell, K., &amp; Graham, C. A. (2008). Two challenges for the classification of sexual</w:t>
      </w:r>
    </w:p>
    <w:p w14:paraId="0F635FFD" w14:textId="77777777" w:rsidR="000A516B" w:rsidRPr="009C4411" w:rsidRDefault="000A516B" w:rsidP="009C4411">
      <w:pPr>
        <w:spacing w:line="480" w:lineRule="auto"/>
        <w:ind w:left="567"/>
        <w:rPr>
          <w:rFonts w:cs="Times New Roman"/>
          <w:lang w:val="en-US"/>
        </w:rPr>
      </w:pPr>
      <w:r w:rsidRPr="009C4411">
        <w:rPr>
          <w:rFonts w:cs="Times New Roman"/>
          <w:lang w:val="en-US"/>
        </w:rPr>
        <w:t xml:space="preserve">dysfunction. </w:t>
      </w:r>
      <w:r w:rsidRPr="009C4411">
        <w:rPr>
          <w:rFonts w:cs="Times New Roman"/>
          <w:i/>
          <w:lang w:val="en-US"/>
        </w:rPr>
        <w:t>Journal of Sexual Medicine</w:t>
      </w:r>
      <w:r w:rsidRPr="009C4411">
        <w:rPr>
          <w:rFonts w:cs="Times New Roman"/>
          <w:lang w:val="en-US"/>
        </w:rPr>
        <w:t xml:space="preserve">, </w:t>
      </w:r>
      <w:r w:rsidRPr="009C4411">
        <w:rPr>
          <w:rFonts w:cs="Times New Roman"/>
          <w:i/>
          <w:lang w:val="en-US"/>
        </w:rPr>
        <w:t>5</w:t>
      </w:r>
      <w:r w:rsidRPr="009C4411">
        <w:rPr>
          <w:rFonts w:cs="Times New Roman"/>
          <w:lang w:val="en-US"/>
        </w:rPr>
        <w:t>, 1552-1558.</w:t>
      </w:r>
    </w:p>
    <w:p w14:paraId="726613B8" w14:textId="77777777" w:rsidR="000A516B" w:rsidRPr="009C4411" w:rsidRDefault="000A516B" w:rsidP="009C4411">
      <w:pPr>
        <w:spacing w:line="480" w:lineRule="auto"/>
        <w:ind w:left="567" w:hanging="567"/>
        <w:rPr>
          <w:color w:val="000000"/>
        </w:rPr>
      </w:pPr>
      <w:r w:rsidRPr="009C4411">
        <w:rPr>
          <w:rFonts w:cs="Helvetica"/>
          <w:color w:val="000000"/>
        </w:rPr>
        <w:t xml:space="preserve">Mitchell, K. R., </w:t>
      </w:r>
      <w:r w:rsidRPr="009C4411">
        <w:t>Jones, K. G., Wellings K., Johnson, A. M., Graham, C. A., Datta, J., Copas, A. J., Bancroft, J., Sonnenberg, P., Macdowall W., Field, N., &amp; Mercer, C. H.</w:t>
      </w:r>
      <w:r w:rsidRPr="009C4411">
        <w:rPr>
          <w:rFonts w:cs="Helvetica"/>
          <w:color w:val="000000"/>
        </w:rPr>
        <w:t xml:space="preserve"> (2015). The impact of morbidity criteria on the prevalence of sexual function problems. </w:t>
      </w:r>
      <w:r w:rsidRPr="009C4411">
        <w:rPr>
          <w:rFonts w:cs="Helvetica"/>
          <w:i/>
          <w:color w:val="000000"/>
        </w:rPr>
        <w:t xml:space="preserve">Journal of Sex Research, </w:t>
      </w:r>
      <w:r w:rsidRPr="009C4411">
        <w:rPr>
          <w:rFonts w:cs="Helvetica"/>
          <w:color w:val="000000"/>
        </w:rPr>
        <w:t>doi:</w:t>
      </w:r>
      <w:r w:rsidRPr="009C4411">
        <w:rPr>
          <w:color w:val="000000"/>
        </w:rPr>
        <w:t>10.1080/00224499.2015.1089214</w:t>
      </w:r>
    </w:p>
    <w:p w14:paraId="510F7D7E" w14:textId="77777777" w:rsidR="000A516B" w:rsidRPr="009C4411" w:rsidRDefault="000A516B" w:rsidP="009C4411">
      <w:pPr>
        <w:spacing w:line="480" w:lineRule="auto"/>
        <w:ind w:left="567" w:hanging="567"/>
        <w:rPr>
          <w:rFonts w:eastAsia="Times New Roman" w:cs="Times New Roman"/>
        </w:rPr>
      </w:pPr>
      <w:r w:rsidRPr="009C4411">
        <w:rPr>
          <w:rFonts w:eastAsia="Times New Roman" w:cs="Times New Roman"/>
        </w:rPr>
        <w:t>Mitchell, K. R., Mercer, C. H., Ploubidis, G. B., Jones, K. G., Datta, J., Field, J., … Johnson, A. M., &amp; Wellings, K. (2013). Sexual function in Britain: Findings from the third national survey of sexual attitudes and lifestyles (Natsal-3). The Lancet, 382, 1817–1829. doi:10.1016/ S0140-6736(13)62366-1</w:t>
      </w:r>
    </w:p>
    <w:p w14:paraId="5A4E2A28" w14:textId="77777777" w:rsidR="000A516B" w:rsidRPr="009C4411" w:rsidRDefault="000A516B" w:rsidP="009C4411">
      <w:pPr>
        <w:spacing w:line="480" w:lineRule="auto"/>
        <w:ind w:left="567" w:hanging="567"/>
        <w:rPr>
          <w:rFonts w:cs="Times New Roman"/>
        </w:rPr>
      </w:pPr>
      <w:r w:rsidRPr="009C4411">
        <w:rPr>
          <w:rFonts w:cs="Times New Roman"/>
        </w:rPr>
        <w:t xml:space="preserve">Moynihan, R. (2003). The making of a disease: Female sexual dysfunction. </w:t>
      </w:r>
      <w:r w:rsidRPr="009C4411">
        <w:rPr>
          <w:rFonts w:cs="Times New Roman"/>
          <w:i/>
        </w:rPr>
        <w:t>British Medical Journal</w:t>
      </w:r>
      <w:r w:rsidRPr="009C4411">
        <w:rPr>
          <w:rFonts w:cs="Times New Roman"/>
        </w:rPr>
        <w:t xml:space="preserve">, </w:t>
      </w:r>
      <w:r w:rsidRPr="009C4411">
        <w:rPr>
          <w:rFonts w:cs="Times New Roman"/>
          <w:i/>
        </w:rPr>
        <w:t>326</w:t>
      </w:r>
      <w:r w:rsidRPr="009C4411">
        <w:rPr>
          <w:rFonts w:cs="Times New Roman"/>
        </w:rPr>
        <w:t>, 45-47.</w:t>
      </w:r>
    </w:p>
    <w:p w14:paraId="03B42324" w14:textId="77777777" w:rsidR="000A516B" w:rsidRPr="009C4411" w:rsidRDefault="000A516B" w:rsidP="009C4411">
      <w:pPr>
        <w:spacing w:line="480" w:lineRule="auto"/>
        <w:ind w:left="567" w:hanging="567"/>
        <w:rPr>
          <w:rFonts w:eastAsia="Times New Roman" w:cs="Times New Roman"/>
        </w:rPr>
      </w:pPr>
      <w:r w:rsidRPr="009C4411">
        <w:rPr>
          <w:rFonts w:eastAsia="Times New Roman" w:cs="Arial"/>
          <w:color w:val="222222"/>
          <w:shd w:val="clear" w:color="auto" w:fill="FFFFFF"/>
        </w:rPr>
        <w:t xml:space="preserve">Moynihan, R. (2005). The marketing of a disease: Female sexual dysfunction. </w:t>
      </w:r>
      <w:r w:rsidRPr="009C4411">
        <w:rPr>
          <w:rFonts w:eastAsia="Times New Roman" w:cs="Arial"/>
          <w:i/>
          <w:iCs/>
          <w:color w:val="222222"/>
          <w:shd w:val="clear" w:color="auto" w:fill="FFFFFF"/>
        </w:rPr>
        <w:t>British Medical Journal,</w:t>
      </w:r>
      <w:r w:rsidRPr="009C4411">
        <w:rPr>
          <w:rFonts w:eastAsia="Times New Roman" w:cs="Arial"/>
          <w:color w:val="222222"/>
          <w:shd w:val="clear" w:color="auto" w:fill="FFFFFF"/>
        </w:rPr>
        <w:t> </w:t>
      </w:r>
      <w:r w:rsidRPr="009C4411">
        <w:rPr>
          <w:rFonts w:eastAsia="Times New Roman" w:cs="Arial"/>
          <w:i/>
          <w:iCs/>
          <w:color w:val="222222"/>
          <w:shd w:val="clear" w:color="auto" w:fill="FFFFFF"/>
        </w:rPr>
        <w:t>330</w:t>
      </w:r>
      <w:r w:rsidRPr="009C4411">
        <w:rPr>
          <w:rFonts w:eastAsia="Times New Roman" w:cs="Arial"/>
          <w:color w:val="222222"/>
          <w:shd w:val="clear" w:color="auto" w:fill="FFFFFF"/>
        </w:rPr>
        <w:t>, 192-194.</w:t>
      </w:r>
    </w:p>
    <w:p w14:paraId="30B4D10E" w14:textId="77777777" w:rsidR="000A516B" w:rsidRPr="009C4411" w:rsidRDefault="000A516B" w:rsidP="009C4411">
      <w:pPr>
        <w:spacing w:line="480" w:lineRule="auto"/>
        <w:ind w:left="567" w:hanging="567"/>
        <w:rPr>
          <w:rFonts w:cs="Times New Roman"/>
        </w:rPr>
      </w:pPr>
      <w:r w:rsidRPr="009C4411">
        <w:rPr>
          <w:rFonts w:cs="Times New Roman"/>
        </w:rPr>
        <w:t xml:space="preserve">Moynihan, R., &amp; Mintzes B. (2010). </w:t>
      </w:r>
      <w:r w:rsidRPr="009C4411">
        <w:rPr>
          <w:rFonts w:cs="Times New Roman"/>
          <w:i/>
        </w:rPr>
        <w:t>Sex, lies and pharmaceuticals: how drug companies plan to profit from female sexual dysfunction</w:t>
      </w:r>
      <w:r w:rsidRPr="009C4411">
        <w:rPr>
          <w:rFonts w:cs="Times New Roman"/>
        </w:rPr>
        <w:t>. Vancouver: Greystone.</w:t>
      </w:r>
    </w:p>
    <w:p w14:paraId="23C4C9AC" w14:textId="77777777" w:rsidR="000A516B" w:rsidRPr="009C4411" w:rsidRDefault="000A516B" w:rsidP="009C4411">
      <w:pPr>
        <w:spacing w:line="480" w:lineRule="auto"/>
        <w:ind w:left="567" w:hanging="567"/>
        <w:rPr>
          <w:rFonts w:eastAsia="Times New Roman" w:cs="Arial"/>
          <w:color w:val="222222"/>
          <w:shd w:val="clear" w:color="auto" w:fill="FFFFFF"/>
        </w:rPr>
      </w:pPr>
      <w:r w:rsidRPr="009C4411">
        <w:rPr>
          <w:rFonts w:eastAsia="Times New Roman" w:cs="Arial"/>
          <w:color w:val="222222"/>
          <w:shd w:val="clear" w:color="auto" w:fill="FFFFFF"/>
        </w:rPr>
        <w:t>Nappi, R. E., Martini, E., Terreno, E., Albani, F., Santamaria, V., Tonani, S., ... &amp; Polatti, F. (2010). Management of hypoactive sexual desire disorder in women: current and emerging therapies. </w:t>
      </w:r>
      <w:r w:rsidRPr="009C4411">
        <w:rPr>
          <w:rFonts w:eastAsia="Times New Roman" w:cs="Arial"/>
          <w:i/>
          <w:iCs/>
          <w:color w:val="222222"/>
          <w:shd w:val="clear" w:color="auto" w:fill="FFFFFF"/>
        </w:rPr>
        <w:t>International Journal of Women’s Health</w:t>
      </w:r>
      <w:r w:rsidRPr="009C4411">
        <w:rPr>
          <w:rFonts w:eastAsia="Times New Roman" w:cs="Arial"/>
          <w:color w:val="222222"/>
          <w:shd w:val="clear" w:color="auto" w:fill="FFFFFF"/>
        </w:rPr>
        <w:t>, </w:t>
      </w:r>
      <w:r w:rsidRPr="009C4411">
        <w:rPr>
          <w:rFonts w:eastAsia="Times New Roman" w:cs="Arial"/>
          <w:i/>
          <w:iCs/>
          <w:color w:val="222222"/>
          <w:shd w:val="clear" w:color="auto" w:fill="FFFFFF"/>
        </w:rPr>
        <w:t>2</w:t>
      </w:r>
      <w:r w:rsidRPr="009C4411">
        <w:rPr>
          <w:rFonts w:eastAsia="Times New Roman" w:cs="Arial"/>
          <w:color w:val="222222"/>
          <w:shd w:val="clear" w:color="auto" w:fill="FFFFFF"/>
        </w:rPr>
        <w:t>, 167-75.</w:t>
      </w:r>
    </w:p>
    <w:p w14:paraId="4F799F2E" w14:textId="77777777" w:rsidR="000A516B" w:rsidRPr="009C4411" w:rsidRDefault="000A516B" w:rsidP="009C4411">
      <w:pPr>
        <w:spacing w:line="480" w:lineRule="auto"/>
        <w:ind w:left="567" w:hanging="567"/>
        <w:rPr>
          <w:rFonts w:eastAsia="Times New Roman" w:cs="Arial"/>
          <w:color w:val="222222"/>
          <w:shd w:val="clear" w:color="auto" w:fill="FFFFFF"/>
        </w:rPr>
      </w:pPr>
      <w:r w:rsidRPr="009C4411">
        <w:rPr>
          <w:rFonts w:eastAsia="Times New Roman" w:cs="Arial"/>
          <w:color w:val="222222"/>
          <w:shd w:val="clear" w:color="auto" w:fill="FFFFFF"/>
        </w:rPr>
        <w:t>Nazareth, I., Boynton, P., &amp; King, M. (2003). Problems with sexual function in people attending London general practitioners: cross sectional study. </w:t>
      </w:r>
      <w:r w:rsidRPr="009C4411">
        <w:rPr>
          <w:rFonts w:eastAsia="Times New Roman" w:cs="Arial"/>
          <w:i/>
          <w:iCs/>
          <w:color w:val="222222"/>
          <w:shd w:val="clear" w:color="auto" w:fill="FFFFFF"/>
        </w:rPr>
        <w:t>British Medicine Journal</w:t>
      </w:r>
      <w:r w:rsidRPr="009C4411">
        <w:rPr>
          <w:rFonts w:eastAsia="Times New Roman" w:cs="Arial"/>
          <w:color w:val="222222"/>
          <w:shd w:val="clear" w:color="auto" w:fill="FFFFFF"/>
        </w:rPr>
        <w:t xml:space="preserve">, </w:t>
      </w:r>
      <w:r w:rsidRPr="009C4411">
        <w:rPr>
          <w:rFonts w:eastAsia="Times New Roman" w:cs="Arial"/>
          <w:i/>
          <w:iCs/>
          <w:color w:val="222222"/>
          <w:shd w:val="clear" w:color="auto" w:fill="FFFFFF"/>
        </w:rPr>
        <w:t>327</w:t>
      </w:r>
      <w:r w:rsidRPr="009C4411">
        <w:rPr>
          <w:rFonts w:eastAsia="Times New Roman" w:cs="Arial"/>
          <w:color w:val="222222"/>
          <w:shd w:val="clear" w:color="auto" w:fill="FFFFFF"/>
        </w:rPr>
        <w:t>(7412), 423.</w:t>
      </w:r>
    </w:p>
    <w:p w14:paraId="07DC7D6F" w14:textId="77777777" w:rsidR="000A516B" w:rsidRPr="009C4411" w:rsidRDefault="000A516B" w:rsidP="009C4411">
      <w:pPr>
        <w:spacing w:line="480" w:lineRule="auto"/>
        <w:ind w:left="567" w:hanging="567"/>
        <w:contextualSpacing/>
      </w:pPr>
      <w:r w:rsidRPr="009C4411">
        <w:t xml:space="preserve">Oberg, K., Fugl-Meyer, A. R., &amp; Fugl-Meyer, K. S. (2004). On categorization and quantification of women’s sexual dysfunctions: An epidemiological approach. </w:t>
      </w:r>
      <w:r w:rsidRPr="009C4411">
        <w:rPr>
          <w:i/>
        </w:rPr>
        <w:t xml:space="preserve">International Journal of Impotence Research, 16, </w:t>
      </w:r>
      <w:r w:rsidRPr="009C4411">
        <w:t>261-269.</w:t>
      </w:r>
    </w:p>
    <w:p w14:paraId="30C4B702" w14:textId="77777777" w:rsidR="000A516B" w:rsidRPr="009C4411" w:rsidRDefault="000A516B" w:rsidP="009C4411">
      <w:pPr>
        <w:spacing w:line="480" w:lineRule="auto"/>
        <w:ind w:left="567" w:hanging="567"/>
        <w:rPr>
          <w:rFonts w:cs="Times New Roman"/>
          <w:bdr w:val="none" w:sz="0" w:space="0" w:color="auto" w:frame="1"/>
        </w:rPr>
      </w:pPr>
      <w:r w:rsidRPr="009C4411">
        <w:rPr>
          <w:rFonts w:cs="Times New Roman"/>
        </w:rPr>
        <w:t xml:space="preserve">Pitts M., &amp; Rahman, Q. (2001). </w:t>
      </w:r>
      <w:r w:rsidRPr="009C4411">
        <w:rPr>
          <w:rFonts w:eastAsia="Times New Roman" w:cs="Times New Roman"/>
          <w:color w:val="333333"/>
          <w:spacing w:val="5"/>
          <w:kern w:val="36"/>
          <w:lang w:val="en"/>
        </w:rPr>
        <w:t xml:space="preserve">Which behaviors constitute “having sex” among university students in the UK? </w:t>
      </w:r>
      <w:hyperlink r:id="rId8" w:history="1">
        <w:r w:rsidRPr="009C4411">
          <w:rPr>
            <w:rFonts w:cs="Times New Roman"/>
            <w:i/>
            <w:color w:val="333333"/>
            <w:bdr w:val="none" w:sz="0" w:space="0" w:color="auto" w:frame="1"/>
          </w:rPr>
          <w:t>Archives of Sexual Behavior</w:t>
        </w:r>
      </w:hyperlink>
      <w:r w:rsidRPr="009C4411">
        <w:rPr>
          <w:rFonts w:cs="Times New Roman"/>
          <w:i/>
          <w:color w:val="333333"/>
          <w:bdr w:val="none" w:sz="0" w:space="0" w:color="auto" w:frame="1"/>
        </w:rPr>
        <w:t>,</w:t>
      </w:r>
      <w:r w:rsidRPr="009C4411">
        <w:rPr>
          <w:rFonts w:eastAsia="Times New Roman" w:cs="Times New Roman"/>
          <w:color w:val="333333"/>
          <w:spacing w:val="5"/>
          <w:kern w:val="36"/>
          <w:lang w:val="en"/>
        </w:rPr>
        <w:t xml:space="preserve"> </w:t>
      </w:r>
      <w:r w:rsidRPr="009C4411">
        <w:rPr>
          <w:rFonts w:cs="Times New Roman"/>
          <w:i/>
          <w:bdr w:val="none" w:sz="0" w:space="0" w:color="auto" w:frame="1"/>
        </w:rPr>
        <w:t>30</w:t>
      </w:r>
      <w:r w:rsidRPr="009C4411">
        <w:rPr>
          <w:rFonts w:cs="Times New Roman"/>
          <w:bdr w:val="none" w:sz="0" w:space="0" w:color="auto" w:frame="1"/>
        </w:rPr>
        <w:t>, 169-176.</w:t>
      </w:r>
    </w:p>
    <w:p w14:paraId="05AD9D99" w14:textId="77777777" w:rsidR="000A516B" w:rsidRPr="009C4411" w:rsidRDefault="000A516B" w:rsidP="009C4411">
      <w:pPr>
        <w:spacing w:line="480" w:lineRule="auto"/>
        <w:ind w:left="567" w:hanging="567"/>
        <w:rPr>
          <w:rFonts w:cs="Times New Roman"/>
          <w:color w:val="000000"/>
        </w:rPr>
      </w:pPr>
      <w:r w:rsidRPr="009C4411">
        <w:rPr>
          <w:rFonts w:cs="Times New Roman"/>
          <w:color w:val="000000"/>
        </w:rPr>
        <w:t xml:space="preserve">Sand, M., &amp; Fisher, W. A. (2007). Women’s endorsement of models of female sexual response: The nurses’ sexuality study. </w:t>
      </w:r>
      <w:r w:rsidRPr="009C4411">
        <w:rPr>
          <w:rFonts w:cs="Times New Roman"/>
          <w:i/>
          <w:color w:val="000000"/>
        </w:rPr>
        <w:t>Journal of Sexual Medicine</w:t>
      </w:r>
      <w:r w:rsidRPr="009C4411">
        <w:rPr>
          <w:rFonts w:cs="Times New Roman"/>
          <w:color w:val="000000"/>
        </w:rPr>
        <w:t xml:space="preserve">, </w:t>
      </w:r>
      <w:r w:rsidRPr="009C4411">
        <w:rPr>
          <w:rFonts w:cs="Times New Roman"/>
          <w:i/>
          <w:color w:val="000000"/>
        </w:rPr>
        <w:t>4</w:t>
      </w:r>
      <w:r w:rsidRPr="009C4411">
        <w:rPr>
          <w:rFonts w:cs="Times New Roman"/>
          <w:color w:val="000000"/>
        </w:rPr>
        <w:t>, 708-719.</w:t>
      </w:r>
    </w:p>
    <w:p w14:paraId="7083B033" w14:textId="77777777" w:rsidR="000A516B" w:rsidRPr="009C4411" w:rsidRDefault="000A516B" w:rsidP="009C4411">
      <w:pPr>
        <w:spacing w:line="480" w:lineRule="auto"/>
        <w:ind w:left="567" w:hanging="567"/>
        <w:rPr>
          <w:rFonts w:eastAsia="Times New Roman" w:cs="Times New Roman"/>
        </w:rPr>
      </w:pPr>
      <w:r w:rsidRPr="009C4411">
        <w:t xml:space="preserve">Sanders, S. A., &amp; Reinisch, J. M. (1999). Would you say you had sex if? </w:t>
      </w:r>
      <w:r w:rsidRPr="009C4411">
        <w:rPr>
          <w:i/>
        </w:rPr>
        <w:t>Journal of the American Medical Association,</w:t>
      </w:r>
      <w:r w:rsidRPr="009C4411">
        <w:t xml:space="preserve"> </w:t>
      </w:r>
      <w:r w:rsidRPr="009C4411">
        <w:rPr>
          <w:rFonts w:eastAsia="Times New Roman" w:cs="Times New Roman"/>
          <w:i/>
          <w:color w:val="333333"/>
          <w:shd w:val="clear" w:color="auto" w:fill="FFFFFF"/>
        </w:rPr>
        <w:t>281</w:t>
      </w:r>
      <w:r w:rsidRPr="009C4411">
        <w:rPr>
          <w:rFonts w:eastAsia="Times New Roman" w:cs="Times New Roman"/>
          <w:color w:val="333333"/>
          <w:shd w:val="clear" w:color="auto" w:fill="FFFFFF"/>
        </w:rPr>
        <w:t>, 275-277.</w:t>
      </w:r>
    </w:p>
    <w:p w14:paraId="070B8885" w14:textId="77777777" w:rsidR="000A516B" w:rsidRPr="009C4411" w:rsidRDefault="000A516B" w:rsidP="009C4411">
      <w:pPr>
        <w:spacing w:line="480" w:lineRule="auto"/>
        <w:ind w:left="567" w:hanging="567"/>
        <w:rPr>
          <w:rFonts w:eastAsia="Times New Roman" w:cs="Arial"/>
          <w:color w:val="000000"/>
          <w:shd w:val="clear" w:color="auto" w:fill="FFFFFF"/>
        </w:rPr>
      </w:pPr>
      <w:r w:rsidRPr="009C4411">
        <w:t xml:space="preserve">Sanders, S. A., Hill, B. J., Yarber, W. L., Graham, C. A., Crosby, R. A., &amp; Milhausen, R. R. (2010). Misclassification bias: diversity in conceptualisations about having ‘had’ sex. </w:t>
      </w:r>
      <w:r w:rsidRPr="009C4411">
        <w:rPr>
          <w:rFonts w:eastAsia="Times New Roman" w:cs="Arial"/>
          <w:i/>
          <w:iCs/>
          <w:color w:val="000000"/>
          <w:shd w:val="clear" w:color="auto" w:fill="FFFFFF"/>
        </w:rPr>
        <w:t>Sexual Health,</w:t>
      </w:r>
      <w:r w:rsidRPr="009C4411">
        <w:rPr>
          <w:rFonts w:eastAsia="Times New Roman" w:cs="Arial"/>
          <w:color w:val="000000"/>
          <w:shd w:val="clear" w:color="auto" w:fill="FFFFFF"/>
        </w:rPr>
        <w:t> </w:t>
      </w:r>
      <w:r w:rsidRPr="009C4411">
        <w:rPr>
          <w:rFonts w:eastAsia="Times New Roman" w:cs="Arial"/>
          <w:bCs/>
          <w:color w:val="000000"/>
          <w:shd w:val="clear" w:color="auto" w:fill="FFFFFF"/>
        </w:rPr>
        <w:t xml:space="preserve">7, </w:t>
      </w:r>
      <w:r w:rsidRPr="009C4411">
        <w:rPr>
          <w:rFonts w:eastAsia="Times New Roman" w:cs="Arial"/>
          <w:color w:val="000000"/>
          <w:shd w:val="clear" w:color="auto" w:fill="FFFFFF"/>
        </w:rPr>
        <w:t xml:space="preserve">31–34. </w:t>
      </w:r>
    </w:p>
    <w:p w14:paraId="608110AF" w14:textId="77777777" w:rsidR="000A516B" w:rsidRPr="009C4411" w:rsidRDefault="000A516B" w:rsidP="009C4411">
      <w:pPr>
        <w:spacing w:line="480" w:lineRule="auto"/>
        <w:ind w:left="567" w:hanging="567"/>
        <w:rPr>
          <w:rFonts w:eastAsia="Times New Roman" w:cs="Arial"/>
          <w:color w:val="222222"/>
          <w:shd w:val="clear" w:color="auto" w:fill="FFFFFF"/>
        </w:rPr>
      </w:pPr>
      <w:r w:rsidRPr="009C4411">
        <w:rPr>
          <w:rFonts w:eastAsia="Times New Roman" w:cs="Arial"/>
          <w:color w:val="222222"/>
          <w:shd w:val="clear" w:color="auto" w:fill="FFFFFF"/>
        </w:rPr>
        <w:t>Shifren, J. L., Monz, B. U., Russo, P. A., Segreti, A., &amp; Johannes, C. B. (2008). Sexual problems and distress in United States women: prevalence and correlates. </w:t>
      </w:r>
      <w:r w:rsidRPr="009C4411">
        <w:rPr>
          <w:rFonts w:eastAsia="Times New Roman" w:cs="Arial"/>
          <w:i/>
          <w:iCs/>
          <w:color w:val="222222"/>
          <w:shd w:val="clear" w:color="auto" w:fill="FFFFFF"/>
        </w:rPr>
        <w:t>Obstetrics &amp; Gynecology</w:t>
      </w:r>
      <w:r w:rsidRPr="009C4411">
        <w:rPr>
          <w:rFonts w:eastAsia="Times New Roman" w:cs="Arial"/>
          <w:color w:val="222222"/>
          <w:shd w:val="clear" w:color="auto" w:fill="FFFFFF"/>
        </w:rPr>
        <w:t>, </w:t>
      </w:r>
      <w:r w:rsidRPr="009C4411">
        <w:rPr>
          <w:rFonts w:eastAsia="Times New Roman" w:cs="Arial"/>
          <w:i/>
          <w:iCs/>
          <w:color w:val="222222"/>
          <w:shd w:val="clear" w:color="auto" w:fill="FFFFFF"/>
        </w:rPr>
        <w:t>112</w:t>
      </w:r>
      <w:r w:rsidRPr="009C4411">
        <w:rPr>
          <w:rFonts w:eastAsia="Times New Roman" w:cs="Arial"/>
          <w:color w:val="222222"/>
          <w:shd w:val="clear" w:color="auto" w:fill="FFFFFF"/>
        </w:rPr>
        <w:t>, 970-978.</w:t>
      </w:r>
    </w:p>
    <w:p w14:paraId="7C280BE0" w14:textId="265F9FB6" w:rsidR="006D7DC9" w:rsidRPr="009C4411" w:rsidRDefault="006D7DC9" w:rsidP="009C4411">
      <w:pPr>
        <w:pStyle w:val="Heading2"/>
        <w:shd w:val="clear" w:color="auto" w:fill="FFFFFF"/>
        <w:spacing w:before="0" w:line="480" w:lineRule="auto"/>
        <w:rPr>
          <w:rFonts w:asciiTheme="minorHAnsi" w:eastAsia="Times New Roman" w:hAnsiTheme="minorHAnsi" w:cs="Arial"/>
          <w:b w:val="0"/>
          <w:bCs w:val="0"/>
          <w:color w:val="000000"/>
          <w:sz w:val="24"/>
          <w:szCs w:val="24"/>
        </w:rPr>
      </w:pPr>
      <w:r w:rsidRPr="009C4411">
        <w:rPr>
          <w:rFonts w:asciiTheme="minorHAnsi" w:eastAsia="Times New Roman" w:hAnsiTheme="minorHAnsi" w:cs="Times New Roman"/>
          <w:b w:val="0"/>
          <w:color w:val="000000"/>
          <w:sz w:val="24"/>
          <w:szCs w:val="24"/>
          <w:shd w:val="clear" w:color="auto" w:fill="FFFFFF"/>
        </w:rPr>
        <w:t>Simon, J.</w:t>
      </w:r>
      <w:r w:rsidR="009B5BFD" w:rsidRPr="009C4411">
        <w:rPr>
          <w:rFonts w:asciiTheme="minorHAnsi" w:eastAsia="Times New Roman" w:hAnsiTheme="minorHAnsi" w:cs="Times New Roman"/>
          <w:b w:val="0"/>
          <w:color w:val="000000"/>
          <w:sz w:val="24"/>
          <w:szCs w:val="24"/>
          <w:shd w:val="clear" w:color="auto" w:fill="FFFFFF"/>
        </w:rPr>
        <w:t xml:space="preserve"> </w:t>
      </w:r>
      <w:r w:rsidRPr="009C4411">
        <w:rPr>
          <w:rFonts w:asciiTheme="minorHAnsi" w:eastAsia="Times New Roman" w:hAnsiTheme="minorHAnsi" w:cs="Times New Roman"/>
          <w:b w:val="0"/>
          <w:color w:val="000000"/>
          <w:sz w:val="24"/>
          <w:szCs w:val="24"/>
          <w:shd w:val="clear" w:color="auto" w:fill="FFFFFF"/>
        </w:rPr>
        <w:t>A., Kingsberg, S.</w:t>
      </w:r>
      <w:r w:rsidR="009B5BFD" w:rsidRPr="009C4411">
        <w:rPr>
          <w:rFonts w:asciiTheme="minorHAnsi" w:eastAsia="Times New Roman" w:hAnsiTheme="minorHAnsi" w:cs="Times New Roman"/>
          <w:b w:val="0"/>
          <w:color w:val="000000"/>
          <w:sz w:val="24"/>
          <w:szCs w:val="24"/>
          <w:shd w:val="clear" w:color="auto" w:fill="FFFFFF"/>
        </w:rPr>
        <w:t xml:space="preserve"> </w:t>
      </w:r>
      <w:r w:rsidRPr="009C4411">
        <w:rPr>
          <w:rFonts w:asciiTheme="minorHAnsi" w:eastAsia="Times New Roman" w:hAnsiTheme="minorHAnsi" w:cs="Times New Roman"/>
          <w:b w:val="0"/>
          <w:color w:val="000000"/>
          <w:sz w:val="24"/>
          <w:szCs w:val="24"/>
          <w:shd w:val="clear" w:color="auto" w:fill="FFFFFF"/>
        </w:rPr>
        <w:t>A., Shumel, B., Hanes, V., Garcia, M.</w:t>
      </w:r>
      <w:r w:rsidR="009B5BFD" w:rsidRPr="009C4411">
        <w:rPr>
          <w:rFonts w:asciiTheme="minorHAnsi" w:eastAsia="Times New Roman" w:hAnsiTheme="minorHAnsi" w:cs="Times New Roman"/>
          <w:b w:val="0"/>
          <w:color w:val="000000"/>
          <w:sz w:val="24"/>
          <w:szCs w:val="24"/>
          <w:shd w:val="clear" w:color="auto" w:fill="FFFFFF"/>
        </w:rPr>
        <w:t>,</w:t>
      </w:r>
      <w:r w:rsidRPr="009C4411">
        <w:rPr>
          <w:rFonts w:asciiTheme="minorHAnsi" w:eastAsia="Times New Roman" w:hAnsiTheme="minorHAnsi" w:cs="Times New Roman"/>
          <w:b w:val="0"/>
          <w:color w:val="000000"/>
          <w:sz w:val="24"/>
          <w:szCs w:val="24"/>
          <w:shd w:val="clear" w:color="auto" w:fill="FFFFFF"/>
        </w:rPr>
        <w:t xml:space="preserve"> &amp; Sand, M. (2014). </w:t>
      </w:r>
      <w:r w:rsidRPr="009C4411">
        <w:rPr>
          <w:rFonts w:asciiTheme="minorHAnsi" w:eastAsia="Times New Roman" w:hAnsiTheme="minorHAnsi" w:cs="Arial"/>
          <w:b w:val="0"/>
          <w:bCs w:val="0"/>
          <w:color w:val="000000"/>
          <w:sz w:val="24"/>
          <w:szCs w:val="24"/>
        </w:rPr>
        <w:t>Efficacy</w:t>
      </w:r>
    </w:p>
    <w:p w14:paraId="723DEB82" w14:textId="4CDF1CC5" w:rsidR="006D7DC9" w:rsidRPr="009C4411" w:rsidRDefault="006D7DC9" w:rsidP="009C4411">
      <w:pPr>
        <w:pStyle w:val="Heading2"/>
        <w:shd w:val="clear" w:color="auto" w:fill="FFFFFF"/>
        <w:spacing w:before="0" w:line="480" w:lineRule="auto"/>
        <w:ind w:left="720" w:firstLine="60"/>
        <w:rPr>
          <w:rFonts w:asciiTheme="minorHAnsi" w:eastAsia="Times New Roman" w:hAnsiTheme="minorHAnsi" w:cs="Arial"/>
          <w:b w:val="0"/>
          <w:bCs w:val="0"/>
          <w:color w:val="000000"/>
          <w:sz w:val="24"/>
          <w:szCs w:val="24"/>
        </w:rPr>
      </w:pPr>
      <w:r w:rsidRPr="009C4411">
        <w:rPr>
          <w:rFonts w:asciiTheme="minorHAnsi" w:eastAsia="Times New Roman" w:hAnsiTheme="minorHAnsi" w:cs="Arial"/>
          <w:b w:val="0"/>
          <w:bCs w:val="0"/>
          <w:color w:val="000000"/>
          <w:sz w:val="24"/>
          <w:szCs w:val="24"/>
        </w:rPr>
        <w:t xml:space="preserve">and safety of flibanserin in postmenopausal women with hypoactive sexual desire disorder: results of the SNOWDROP trial. </w:t>
      </w:r>
      <w:r w:rsidR="009B5BFD" w:rsidRPr="009C4411">
        <w:rPr>
          <w:rFonts w:asciiTheme="minorHAnsi" w:eastAsia="Times New Roman" w:hAnsiTheme="minorHAnsi" w:cs="Arial"/>
          <w:b w:val="0"/>
          <w:bCs w:val="0"/>
          <w:i/>
          <w:color w:val="000000"/>
          <w:sz w:val="24"/>
          <w:szCs w:val="24"/>
        </w:rPr>
        <w:t>Menopause, 21,</w:t>
      </w:r>
      <w:r w:rsidRPr="009C4411">
        <w:rPr>
          <w:rFonts w:asciiTheme="minorHAnsi" w:eastAsia="Times New Roman" w:hAnsiTheme="minorHAnsi" w:cs="Arial"/>
          <w:b w:val="0"/>
          <w:bCs w:val="0"/>
          <w:color w:val="000000"/>
          <w:sz w:val="24"/>
          <w:szCs w:val="24"/>
        </w:rPr>
        <w:t xml:space="preserve"> 633-640.</w:t>
      </w:r>
    </w:p>
    <w:p w14:paraId="2B313AC7" w14:textId="4CDE8FBD" w:rsidR="006D7DC9" w:rsidRPr="009C4411" w:rsidRDefault="006D7DC9" w:rsidP="009C4411">
      <w:pPr>
        <w:spacing w:line="480" w:lineRule="auto"/>
        <w:rPr>
          <w:rFonts w:eastAsia="Times New Roman" w:cs="Times New Roman"/>
        </w:rPr>
      </w:pPr>
    </w:p>
    <w:p w14:paraId="5269F685" w14:textId="77777777" w:rsidR="000A516B" w:rsidRPr="009C4411" w:rsidRDefault="000A516B" w:rsidP="009C4411">
      <w:pPr>
        <w:spacing w:line="480" w:lineRule="auto"/>
        <w:rPr>
          <w:rFonts w:eastAsia="Times New Roman" w:cs="Arial"/>
          <w:color w:val="222222"/>
          <w:shd w:val="clear" w:color="auto" w:fill="FFFFFF"/>
        </w:rPr>
      </w:pPr>
      <w:r w:rsidRPr="009C4411">
        <w:rPr>
          <w:rFonts w:eastAsia="Times New Roman" w:cs="Arial"/>
          <w:color w:val="222222"/>
          <w:shd w:val="clear" w:color="auto" w:fill="FFFFFF"/>
        </w:rPr>
        <w:t>Snabes, M. C., &amp; Simes, S. M. (2009). Commentary: Approved hormonal treatments for HSDD: An unmet medical need. </w:t>
      </w:r>
      <w:r w:rsidRPr="009C4411">
        <w:rPr>
          <w:rFonts w:eastAsia="Times New Roman" w:cs="Arial"/>
          <w:i/>
          <w:iCs/>
          <w:color w:val="222222"/>
          <w:shd w:val="clear" w:color="auto" w:fill="FFFFFF"/>
        </w:rPr>
        <w:t>The Journal of Sexual Medicine</w:t>
      </w:r>
      <w:r w:rsidRPr="009C4411">
        <w:rPr>
          <w:rFonts w:eastAsia="Times New Roman" w:cs="Arial"/>
          <w:color w:val="222222"/>
          <w:shd w:val="clear" w:color="auto" w:fill="FFFFFF"/>
        </w:rPr>
        <w:t>, </w:t>
      </w:r>
      <w:r w:rsidRPr="009C4411">
        <w:rPr>
          <w:rFonts w:eastAsia="Times New Roman" w:cs="Arial"/>
          <w:i/>
          <w:iCs/>
          <w:color w:val="222222"/>
          <w:shd w:val="clear" w:color="auto" w:fill="FFFFFF"/>
        </w:rPr>
        <w:t>6</w:t>
      </w:r>
      <w:r w:rsidRPr="009C4411">
        <w:rPr>
          <w:rFonts w:eastAsia="Times New Roman" w:cs="Arial"/>
          <w:color w:val="222222"/>
          <w:shd w:val="clear" w:color="auto" w:fill="FFFFFF"/>
        </w:rPr>
        <w:t>, 1846-1849.</w:t>
      </w:r>
    </w:p>
    <w:p w14:paraId="46232A34" w14:textId="77777777" w:rsidR="000A516B" w:rsidRPr="009C4411" w:rsidRDefault="000A516B" w:rsidP="009C4411">
      <w:pPr>
        <w:spacing w:line="480" w:lineRule="auto"/>
        <w:ind w:left="567" w:hanging="567"/>
        <w:rPr>
          <w:rFonts w:eastAsia="Times New Roman" w:cs="Arial"/>
          <w:color w:val="000000"/>
          <w:shd w:val="clear" w:color="auto" w:fill="FFFFFF"/>
        </w:rPr>
      </w:pPr>
      <w:r w:rsidRPr="009C4411">
        <w:rPr>
          <w:rFonts w:eastAsia="Times New Roman" w:cs="Arial"/>
          <w:color w:val="000000"/>
          <w:shd w:val="clear" w:color="auto" w:fill="FFFFFF"/>
        </w:rPr>
        <w:t xml:space="preserve">Spurgas, A. K. (2016). Solving desire. </w:t>
      </w:r>
      <w:r w:rsidRPr="009C4411">
        <w:rPr>
          <w:rFonts w:eastAsia="Times New Roman" w:cs="Arial"/>
          <w:i/>
          <w:color w:val="000000"/>
          <w:shd w:val="clear" w:color="auto" w:fill="FFFFFF"/>
        </w:rPr>
        <w:t>The New Inquiry</w:t>
      </w:r>
      <w:r w:rsidRPr="009C4411">
        <w:rPr>
          <w:rFonts w:eastAsia="Times New Roman" w:cs="Arial"/>
          <w:color w:val="000000"/>
          <w:shd w:val="clear" w:color="auto" w:fill="FFFFFF"/>
        </w:rPr>
        <w:t>, March 9, 2016.</w:t>
      </w:r>
    </w:p>
    <w:p w14:paraId="4E16D738" w14:textId="77777777" w:rsidR="000A516B" w:rsidRPr="009C4411" w:rsidRDefault="000A516B" w:rsidP="009C4411">
      <w:pPr>
        <w:spacing w:line="480" w:lineRule="auto"/>
        <w:ind w:left="567" w:hanging="567"/>
        <w:rPr>
          <w:rFonts w:cs="Times New Roman"/>
          <w:color w:val="333333"/>
        </w:rPr>
      </w:pPr>
      <w:r w:rsidRPr="009C4411">
        <w:rPr>
          <w:rFonts w:cs="Times New Roman"/>
        </w:rPr>
        <w:t xml:space="preserve">Tiefer, L. (1991). Historical, scientific, </w:t>
      </w:r>
      <w:r w:rsidRPr="009C4411">
        <w:rPr>
          <w:rFonts w:cs="Times New Roman"/>
          <w:color w:val="333333"/>
        </w:rPr>
        <w:t xml:space="preserve">clinical, and feminist criticisms of “the human sexual response cycle” model. </w:t>
      </w:r>
      <w:r w:rsidRPr="009C4411">
        <w:rPr>
          <w:rFonts w:cs="Times New Roman"/>
          <w:i/>
          <w:iCs/>
          <w:color w:val="333333"/>
        </w:rPr>
        <w:t>Annual Review of Sex Research</w:t>
      </w:r>
      <w:r w:rsidRPr="009C4411">
        <w:rPr>
          <w:rFonts w:cs="Times New Roman"/>
          <w:iCs/>
          <w:color w:val="333333"/>
        </w:rPr>
        <w:t xml:space="preserve">, </w:t>
      </w:r>
      <w:r w:rsidRPr="009C4411">
        <w:rPr>
          <w:rFonts w:cs="Times New Roman"/>
          <w:i/>
          <w:iCs/>
          <w:color w:val="333333"/>
        </w:rPr>
        <w:t>2</w:t>
      </w:r>
      <w:r w:rsidRPr="009C4411">
        <w:rPr>
          <w:rFonts w:cs="Times New Roman"/>
          <w:iCs/>
          <w:color w:val="333333"/>
        </w:rPr>
        <w:t xml:space="preserve">, </w:t>
      </w:r>
      <w:r w:rsidRPr="009C4411">
        <w:rPr>
          <w:rFonts w:cs="Times New Roman"/>
          <w:color w:val="333333"/>
        </w:rPr>
        <w:t>1-23.</w:t>
      </w:r>
    </w:p>
    <w:tbl>
      <w:tblPr>
        <w:tblW w:w="6" w:type="dxa"/>
        <w:tblInd w:w="4" w:type="dxa"/>
        <w:shd w:val="clear" w:color="auto" w:fill="FFFFFF"/>
        <w:tblCellMar>
          <w:left w:w="0" w:type="dxa"/>
          <w:right w:w="0" w:type="dxa"/>
        </w:tblCellMar>
        <w:tblLook w:val="04A0" w:firstRow="1" w:lastRow="0" w:firstColumn="1" w:lastColumn="0" w:noHBand="0" w:noVBand="1"/>
      </w:tblPr>
      <w:tblGrid>
        <w:gridCol w:w="6"/>
      </w:tblGrid>
      <w:tr w:rsidR="000A516B" w:rsidRPr="009C4411" w14:paraId="2FBD2555" w14:textId="77777777" w:rsidTr="003C1034">
        <w:tc>
          <w:tcPr>
            <w:tcW w:w="0" w:type="auto"/>
            <w:shd w:val="clear" w:color="auto" w:fill="FFFFFF"/>
            <w:vAlign w:val="center"/>
            <w:hideMark/>
          </w:tcPr>
          <w:p w14:paraId="5D4B6060" w14:textId="77777777" w:rsidR="000A516B" w:rsidRPr="009C4411" w:rsidRDefault="000A516B" w:rsidP="009C4411">
            <w:pPr>
              <w:spacing w:line="480" w:lineRule="auto"/>
              <w:rPr>
                <w:rFonts w:eastAsia="Times New Roman" w:cs="Arial"/>
                <w:color w:val="222222"/>
              </w:rPr>
            </w:pPr>
          </w:p>
        </w:tc>
      </w:tr>
    </w:tbl>
    <w:p w14:paraId="064DFB49" w14:textId="77777777" w:rsidR="000A516B" w:rsidRPr="009C4411" w:rsidRDefault="000A516B" w:rsidP="009C4411">
      <w:pPr>
        <w:spacing w:line="480" w:lineRule="auto"/>
        <w:ind w:left="567" w:hanging="567"/>
        <w:rPr>
          <w:rFonts w:cs="Times New Roman"/>
        </w:rPr>
      </w:pPr>
      <w:r w:rsidRPr="009C4411">
        <w:rPr>
          <w:rFonts w:cs="Times New Roman"/>
        </w:rPr>
        <w:t>Tiefer, L. (2006). Female sexual dysfunc</w:t>
      </w:r>
      <w:r w:rsidRPr="009C4411">
        <w:rPr>
          <w:rFonts w:cs="Times New Roman"/>
          <w:i/>
        </w:rPr>
        <w:t xml:space="preserve">tion: A case study of disease mongering and activist resistance. PloS </w:t>
      </w:r>
      <w:r w:rsidRPr="009C4411">
        <w:rPr>
          <w:rFonts w:cs="Times New Roman"/>
        </w:rPr>
        <w:t xml:space="preserve">Medicine, </w:t>
      </w:r>
      <w:r w:rsidRPr="009C4411">
        <w:rPr>
          <w:rFonts w:cs="Times New Roman"/>
          <w:i/>
        </w:rPr>
        <w:t>3</w:t>
      </w:r>
      <w:r w:rsidRPr="009C4411">
        <w:rPr>
          <w:rFonts w:cs="Times New Roman"/>
        </w:rPr>
        <w:t>, 3178.</w:t>
      </w:r>
    </w:p>
    <w:p w14:paraId="78ADC4FB" w14:textId="77777777" w:rsidR="000A516B" w:rsidRPr="009C4411" w:rsidRDefault="000A516B" w:rsidP="009C4411">
      <w:pPr>
        <w:spacing w:line="480" w:lineRule="auto"/>
        <w:ind w:left="567" w:hanging="567"/>
        <w:rPr>
          <w:rFonts w:cs="Times New Roman"/>
        </w:rPr>
      </w:pPr>
      <w:r w:rsidRPr="009C4411">
        <w:rPr>
          <w:rFonts w:cs="Times New Roman"/>
        </w:rPr>
        <w:t xml:space="preserve">Tiefer, L. (2001). Arriving at a “New View” of women’s sexual problems: Background, theory, and activism. In E. Kaschak &amp; L. Tiefer (Eds.), </w:t>
      </w:r>
      <w:r w:rsidRPr="009C4411">
        <w:rPr>
          <w:rFonts w:cs="Times New Roman"/>
          <w:i/>
        </w:rPr>
        <w:t>A new view of women’s sexual problems</w:t>
      </w:r>
      <w:r w:rsidRPr="009C4411">
        <w:rPr>
          <w:rFonts w:cs="Times New Roman"/>
        </w:rPr>
        <w:t xml:space="preserve"> (pp. 63-98). New York: Haworth Press.</w:t>
      </w:r>
    </w:p>
    <w:p w14:paraId="3D6ACA7E" w14:textId="77777777" w:rsidR="000A516B" w:rsidRPr="009C4411" w:rsidRDefault="000A516B" w:rsidP="009C4411">
      <w:pPr>
        <w:pStyle w:val="Heading1"/>
        <w:spacing w:before="0" w:beforeAutospacing="0" w:after="0" w:afterAutospacing="0" w:line="480" w:lineRule="auto"/>
        <w:ind w:left="567" w:hanging="567"/>
        <w:rPr>
          <w:rFonts w:asciiTheme="minorHAnsi" w:eastAsia="Times New Roman" w:hAnsiTheme="minorHAnsi" w:cs="Times New Roman"/>
          <w:b w:val="0"/>
          <w:sz w:val="24"/>
          <w:szCs w:val="24"/>
        </w:rPr>
      </w:pPr>
      <w:r w:rsidRPr="009C4411">
        <w:rPr>
          <w:rFonts w:asciiTheme="minorHAnsi" w:hAnsiTheme="minorHAnsi" w:cs="Times New Roman"/>
          <w:b w:val="0"/>
          <w:sz w:val="24"/>
          <w:szCs w:val="24"/>
        </w:rPr>
        <w:t xml:space="preserve">Tiefer, L., Laan, E., &amp; Basson, R. (2015). </w:t>
      </w:r>
      <w:r w:rsidRPr="009C4411">
        <w:rPr>
          <w:rFonts w:asciiTheme="minorHAnsi" w:eastAsia="Times New Roman" w:hAnsiTheme="minorHAnsi" w:cs="Times New Roman"/>
          <w:b w:val="0"/>
          <w:sz w:val="24"/>
          <w:szCs w:val="24"/>
        </w:rPr>
        <w:fldChar w:fldCharType="begin"/>
      </w:r>
      <w:r w:rsidRPr="009C4411">
        <w:rPr>
          <w:rFonts w:asciiTheme="minorHAnsi" w:eastAsia="Times New Roman" w:hAnsiTheme="minorHAnsi" w:cs="Times New Roman"/>
          <w:b w:val="0"/>
          <w:sz w:val="24"/>
          <w:szCs w:val="24"/>
        </w:rPr>
        <w:instrText xml:space="preserve"> </w:instrText>
      </w:r>
      <w:r w:rsidRPr="009C4411">
        <w:rPr>
          <w:rFonts w:asciiTheme="minorHAnsi" w:eastAsia="Times New Roman" w:hAnsiTheme="minorHAnsi" w:cs="Times New Roman"/>
          <w:b w:val="0"/>
          <w:sz w:val="24"/>
          <w:szCs w:val="24"/>
        </w:rPr>
        <w:fldChar w:fldCharType="begin"/>
      </w:r>
      <w:r w:rsidRPr="009C4411">
        <w:rPr>
          <w:rFonts w:asciiTheme="minorHAnsi" w:eastAsia="Times New Roman" w:hAnsiTheme="minorHAnsi" w:cs="Times New Roman"/>
          <w:b w:val="0"/>
          <w:sz w:val="24"/>
          <w:szCs w:val="24"/>
        </w:rPr>
        <w:instrText xml:space="preserve"> PRIVATE "&lt;INPUT TYPE=\"checkbox\" NAME=\"doi\" VALUE=\"10.1080/00224499.2014.1003362\"&gt;" </w:instrText>
      </w:r>
      <w:r w:rsidRPr="009C4411">
        <w:rPr>
          <w:rFonts w:asciiTheme="minorHAnsi" w:eastAsia="Times New Roman" w:hAnsiTheme="minorHAnsi" w:cs="Times New Roman"/>
          <w:b w:val="0"/>
          <w:sz w:val="24"/>
          <w:szCs w:val="24"/>
        </w:rPr>
        <w:fldChar w:fldCharType="end"/>
      </w:r>
      <w:r w:rsidRPr="009C4411">
        <w:rPr>
          <w:rFonts w:asciiTheme="minorHAnsi" w:eastAsia="Times New Roman" w:hAnsiTheme="minorHAnsi" w:cs="Times New Roman"/>
          <w:b w:val="0"/>
          <w:sz w:val="24"/>
          <w:szCs w:val="24"/>
        </w:rPr>
        <w:instrText xml:space="preserve">MACROBUTTON HTMLDirect </w:instrText>
      </w:r>
      <w:r w:rsidRPr="009C4411">
        <w:rPr>
          <w:rFonts w:asciiTheme="minorHAnsi" w:eastAsia="Times New Roman" w:hAnsiTheme="minorHAnsi" w:cs="Times New Roman"/>
          <w:b w:val="0"/>
          <w:sz w:val="24"/>
          <w:szCs w:val="24"/>
        </w:rPr>
        <w:fldChar w:fldCharType="end"/>
      </w:r>
      <w:r w:rsidRPr="009C4411">
        <w:rPr>
          <w:rFonts w:asciiTheme="minorHAnsi" w:eastAsia="Times New Roman" w:hAnsiTheme="minorHAnsi" w:cs="Times New Roman"/>
          <w:b w:val="0"/>
          <w:sz w:val="24"/>
          <w:szCs w:val="24"/>
        </w:rPr>
        <w:t xml:space="preserve"> Missed opportunities in the Patient-Focused Drug Development Public Meeting and Scientific Workshop on Female Sexual Dysfunction Held at the FDA, October 2014. </w:t>
      </w:r>
      <w:r w:rsidRPr="009C4411">
        <w:rPr>
          <w:rStyle w:val="hlfld-title"/>
          <w:rFonts w:asciiTheme="minorHAnsi" w:eastAsia="Times New Roman" w:hAnsiTheme="minorHAnsi" w:cs="Times New Roman"/>
          <w:b w:val="0"/>
          <w:i/>
          <w:sz w:val="24"/>
          <w:szCs w:val="24"/>
          <w:shd w:val="clear" w:color="auto" w:fill="FFFFFF"/>
        </w:rPr>
        <w:t>Journal of Sex Research</w:t>
      </w:r>
      <w:r w:rsidRPr="009C4411">
        <w:rPr>
          <w:rStyle w:val="hlfld-title"/>
          <w:rFonts w:asciiTheme="minorHAnsi" w:eastAsia="Times New Roman" w:hAnsiTheme="minorHAnsi" w:cs="Times New Roman"/>
          <w:b w:val="0"/>
          <w:sz w:val="24"/>
          <w:szCs w:val="24"/>
          <w:shd w:val="clear" w:color="auto" w:fill="FFFFFF"/>
        </w:rPr>
        <w:t xml:space="preserve">, </w:t>
      </w:r>
      <w:r w:rsidRPr="009C4411">
        <w:rPr>
          <w:rStyle w:val="hlfld-title"/>
          <w:rFonts w:asciiTheme="minorHAnsi" w:eastAsia="Times New Roman" w:hAnsiTheme="minorHAnsi" w:cs="Times New Roman"/>
          <w:b w:val="0"/>
          <w:i/>
          <w:sz w:val="24"/>
          <w:szCs w:val="24"/>
          <w:shd w:val="clear" w:color="auto" w:fill="FFFFFF"/>
        </w:rPr>
        <w:t>52,</w:t>
      </w:r>
      <w:r w:rsidRPr="009C4411">
        <w:rPr>
          <w:rStyle w:val="hlfld-title"/>
          <w:rFonts w:asciiTheme="minorHAnsi" w:eastAsia="Times New Roman" w:hAnsiTheme="minorHAnsi" w:cs="Times New Roman"/>
          <w:b w:val="0"/>
          <w:sz w:val="24"/>
          <w:szCs w:val="24"/>
          <w:shd w:val="clear" w:color="auto" w:fill="FFFFFF"/>
        </w:rPr>
        <w:t xml:space="preserve"> 601-603.</w:t>
      </w:r>
    </w:p>
    <w:p w14:paraId="44E7209C" w14:textId="77777777" w:rsidR="000A516B" w:rsidRPr="009C4411" w:rsidRDefault="000A516B" w:rsidP="009C4411">
      <w:pPr>
        <w:spacing w:line="480" w:lineRule="auto"/>
        <w:ind w:left="567" w:hanging="567"/>
        <w:rPr>
          <w:rFonts w:cs="Times New Roman"/>
          <w:i/>
        </w:rPr>
      </w:pPr>
      <w:r w:rsidRPr="009C4411">
        <w:rPr>
          <w:rFonts w:cs="Times New Roman"/>
          <w:lang w:val="de-DE"/>
        </w:rPr>
        <w:t xml:space="preserve">Witting, K., Santtila, P., Varjonen, M., Jern, P., Johansson, A., von der Pahlen, B., &amp; Sandnabba, K. </w:t>
      </w:r>
      <w:r w:rsidRPr="009C4411">
        <w:rPr>
          <w:rFonts w:cs="Times New Roman"/>
        </w:rPr>
        <w:t xml:space="preserve">(2008). Female sexual dysfunction, sexual distress, and compatibility with partner. </w:t>
      </w:r>
      <w:r w:rsidRPr="009C4411">
        <w:rPr>
          <w:rFonts w:cs="Times New Roman"/>
          <w:i/>
        </w:rPr>
        <w:t xml:space="preserve">Journal of Sexual Medicine, 5, </w:t>
      </w:r>
      <w:r w:rsidRPr="009C4411">
        <w:rPr>
          <w:rFonts w:cs="Times New Roman"/>
        </w:rPr>
        <w:t>2587-2599</w:t>
      </w:r>
      <w:r w:rsidRPr="009C4411">
        <w:rPr>
          <w:rFonts w:cs="Times New Roman"/>
          <w:i/>
        </w:rPr>
        <w:t>.</w:t>
      </w:r>
    </w:p>
    <w:p w14:paraId="71DADC88" w14:textId="77777777" w:rsidR="000A516B" w:rsidRPr="009C4411" w:rsidRDefault="000A516B" w:rsidP="009C4411">
      <w:pPr>
        <w:spacing w:line="480" w:lineRule="auto"/>
        <w:ind w:left="567" w:hanging="567"/>
        <w:rPr>
          <w:rFonts w:eastAsia="Times New Roman" w:cs="Times New Roman"/>
        </w:rPr>
      </w:pPr>
      <w:r w:rsidRPr="009C4411">
        <w:rPr>
          <w:rFonts w:cs="Times New Roman"/>
        </w:rPr>
        <w:t xml:space="preserve">Woloshin, S., &amp; Schwartz, L. M. (2016). US Food and Drug Administration approval of Flibanserin: Even the Score does not add up. </w:t>
      </w:r>
      <w:r w:rsidRPr="009C4411">
        <w:rPr>
          <w:rFonts w:cs="Times New Roman"/>
          <w:i/>
        </w:rPr>
        <w:t>JAMA Internal Medicine</w:t>
      </w:r>
      <w:r w:rsidRPr="009C4411">
        <w:rPr>
          <w:rFonts w:cs="Times New Roman"/>
        </w:rPr>
        <w:t>, doi:</w:t>
      </w:r>
      <w:r w:rsidRPr="009C4411">
        <w:rPr>
          <w:rFonts w:eastAsia="Times New Roman" w:cs="Times New Roman"/>
          <w:color w:val="333333"/>
          <w:shd w:val="clear" w:color="auto" w:fill="FFFFFF"/>
        </w:rPr>
        <w:t xml:space="preserve"> 10.1001/jamainternmed.2016.0073</w:t>
      </w:r>
    </w:p>
    <w:p w14:paraId="744B41C4" w14:textId="77777777" w:rsidR="000A516B" w:rsidRPr="009C4411" w:rsidRDefault="000A516B" w:rsidP="009C4411">
      <w:pPr>
        <w:spacing w:line="480" w:lineRule="auto"/>
        <w:ind w:left="567" w:hanging="567"/>
        <w:rPr>
          <w:rFonts w:eastAsia="Times New Roman" w:cs="Times New Roman"/>
        </w:rPr>
      </w:pPr>
      <w:r w:rsidRPr="009C4411">
        <w:rPr>
          <w:rFonts w:eastAsia="Times New Roman" w:cs="Times New Roman"/>
        </w:rPr>
        <w:t>Wood, J., Mansfield, P., &amp; Koch, P. (2007). Negotiating sexual agency: Postmenopausal women’s meaning and experience of sexual desire.</w:t>
      </w:r>
      <w:r w:rsidRPr="009C4411">
        <w:rPr>
          <w:rFonts w:eastAsia="Times New Roman" w:cs="Times New Roman"/>
          <w:i/>
        </w:rPr>
        <w:t xml:space="preserve"> Qualitative Health Research,</w:t>
      </w:r>
      <w:r w:rsidRPr="009C4411">
        <w:rPr>
          <w:rFonts w:eastAsia="Times New Roman" w:cs="Times New Roman"/>
        </w:rPr>
        <w:t xml:space="preserve"> </w:t>
      </w:r>
      <w:r w:rsidRPr="009C4411">
        <w:rPr>
          <w:rFonts w:eastAsia="Times New Roman" w:cs="Times New Roman"/>
          <w:i/>
        </w:rPr>
        <w:t>17,</w:t>
      </w:r>
      <w:r w:rsidRPr="009C4411">
        <w:rPr>
          <w:rFonts w:eastAsia="Times New Roman" w:cs="Times New Roman"/>
        </w:rPr>
        <w:t xml:space="preserve"> 189–200.</w:t>
      </w:r>
    </w:p>
    <w:p w14:paraId="0626FFDB" w14:textId="77777777" w:rsidR="000A516B" w:rsidRPr="009C4411" w:rsidRDefault="000A516B" w:rsidP="009C4411">
      <w:pPr>
        <w:spacing w:line="480" w:lineRule="auto"/>
        <w:ind w:left="567" w:hanging="567"/>
        <w:rPr>
          <w:i/>
        </w:rPr>
      </w:pPr>
    </w:p>
    <w:p w14:paraId="21322D95" w14:textId="77777777" w:rsidR="000A516B" w:rsidRPr="009C4411" w:rsidRDefault="000A516B" w:rsidP="009C4411">
      <w:pPr>
        <w:spacing w:line="480" w:lineRule="auto"/>
        <w:ind w:left="567" w:hanging="567"/>
      </w:pPr>
    </w:p>
    <w:p w14:paraId="03BE1C29" w14:textId="2F4AF311" w:rsidR="00750B37" w:rsidRPr="009C4411" w:rsidRDefault="00750B37" w:rsidP="009C4411">
      <w:pPr>
        <w:spacing w:line="480" w:lineRule="auto"/>
        <w:rPr>
          <w:i/>
        </w:rPr>
      </w:pPr>
      <w:r w:rsidRPr="009C4411">
        <w:rPr>
          <w:i/>
        </w:rPr>
        <w:br w:type="page"/>
      </w:r>
    </w:p>
    <w:p w14:paraId="55E5BC8C" w14:textId="79BEAE0A" w:rsidR="0004267E" w:rsidRPr="009C4411" w:rsidRDefault="0DC95943" w:rsidP="009C4411">
      <w:pPr>
        <w:spacing w:line="480" w:lineRule="auto"/>
        <w:rPr>
          <w:b/>
        </w:rPr>
      </w:pPr>
      <w:r w:rsidRPr="009C4411">
        <w:rPr>
          <w:b/>
          <w:bCs/>
        </w:rPr>
        <w:t>Table 1. Timeline.</w:t>
      </w:r>
    </w:p>
    <w:tbl>
      <w:tblPr>
        <w:tblStyle w:val="TableGrid"/>
        <w:tblW w:w="0" w:type="auto"/>
        <w:tblLook w:val="04A0" w:firstRow="1" w:lastRow="0" w:firstColumn="1" w:lastColumn="0" w:noHBand="0" w:noVBand="1"/>
      </w:tblPr>
      <w:tblGrid>
        <w:gridCol w:w="1101"/>
        <w:gridCol w:w="3969"/>
        <w:gridCol w:w="3446"/>
      </w:tblGrid>
      <w:tr w:rsidR="0004267E" w:rsidRPr="009C4411" w14:paraId="2BA34DB6" w14:textId="77777777" w:rsidTr="0DC95943">
        <w:tc>
          <w:tcPr>
            <w:tcW w:w="1101" w:type="dxa"/>
          </w:tcPr>
          <w:p w14:paraId="697F3018" w14:textId="77777777" w:rsidR="0004267E" w:rsidRPr="009C4411" w:rsidRDefault="0DC95943" w:rsidP="009C4411">
            <w:pPr>
              <w:spacing w:line="480" w:lineRule="auto"/>
              <w:rPr>
                <w:rFonts w:eastAsiaTheme="majorEastAsia" w:cs="Gill Sans"/>
                <w:b/>
                <w:bCs/>
                <w:i/>
                <w:iCs/>
                <w:color w:val="111111"/>
                <w:lang w:val="en-GB"/>
              </w:rPr>
            </w:pPr>
            <w:r w:rsidRPr="009C4411">
              <w:rPr>
                <w:rFonts w:eastAsia="Gill Sans" w:cs="Gill Sans"/>
                <w:b/>
                <w:bCs/>
                <w:color w:val="111111"/>
                <w:lang w:val="en-GB"/>
              </w:rPr>
              <w:t>DATE</w:t>
            </w:r>
          </w:p>
        </w:tc>
        <w:tc>
          <w:tcPr>
            <w:tcW w:w="3969" w:type="dxa"/>
          </w:tcPr>
          <w:p w14:paraId="4F64FA29" w14:textId="77777777" w:rsidR="0004267E" w:rsidRPr="009C4411" w:rsidRDefault="0DC95943" w:rsidP="009C4411">
            <w:pPr>
              <w:spacing w:line="480" w:lineRule="auto"/>
              <w:rPr>
                <w:rFonts w:eastAsiaTheme="majorEastAsia" w:cs="Gill Sans"/>
                <w:b/>
                <w:bCs/>
                <w:i/>
                <w:iCs/>
                <w:color w:val="111111"/>
                <w:lang w:val="en-GB"/>
              </w:rPr>
            </w:pPr>
            <w:r w:rsidRPr="009C4411">
              <w:rPr>
                <w:rFonts w:eastAsia="Gill Sans" w:cs="Gill Sans"/>
                <w:b/>
                <w:bCs/>
                <w:color w:val="111111"/>
                <w:lang w:val="en-GB"/>
              </w:rPr>
              <w:t>EVENT(S)</w:t>
            </w:r>
          </w:p>
        </w:tc>
        <w:tc>
          <w:tcPr>
            <w:tcW w:w="3446" w:type="dxa"/>
          </w:tcPr>
          <w:p w14:paraId="6FDDD0E1" w14:textId="77777777" w:rsidR="0004267E" w:rsidRPr="009C4411" w:rsidRDefault="0DC95943" w:rsidP="009C4411">
            <w:pPr>
              <w:spacing w:line="480" w:lineRule="auto"/>
              <w:rPr>
                <w:rFonts w:eastAsiaTheme="majorEastAsia" w:cs="Gill Sans"/>
                <w:b/>
                <w:bCs/>
                <w:i/>
                <w:iCs/>
                <w:color w:val="111111"/>
                <w:lang w:val="en-GB"/>
              </w:rPr>
            </w:pPr>
            <w:r w:rsidRPr="009C4411">
              <w:rPr>
                <w:rFonts w:eastAsia="Gill Sans" w:cs="Gill Sans"/>
                <w:b/>
                <w:bCs/>
                <w:color w:val="111111"/>
                <w:lang w:val="en-GB"/>
              </w:rPr>
              <w:t>CITED IN/BY</w:t>
            </w:r>
          </w:p>
        </w:tc>
      </w:tr>
      <w:tr w:rsidR="0004267E" w:rsidRPr="009C4411" w14:paraId="68CF6E68" w14:textId="77777777" w:rsidTr="0DC95943">
        <w:tc>
          <w:tcPr>
            <w:tcW w:w="1101" w:type="dxa"/>
          </w:tcPr>
          <w:p w14:paraId="32E91044"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1999</w:t>
            </w:r>
          </w:p>
        </w:tc>
        <w:tc>
          <w:tcPr>
            <w:tcW w:w="3969" w:type="dxa"/>
          </w:tcPr>
          <w:p w14:paraId="3221CFAE" w14:textId="63A730CB" w:rsidR="0004267E" w:rsidRPr="009C4411" w:rsidRDefault="003C1034" w:rsidP="009C4411">
            <w:pPr>
              <w:spacing w:line="480" w:lineRule="auto"/>
              <w:rPr>
                <w:rFonts w:cs="Gill Sans"/>
                <w:color w:val="111111"/>
                <w:lang w:val="en-GB"/>
              </w:rPr>
            </w:pPr>
            <w:r w:rsidRPr="009C4411">
              <w:rPr>
                <w:rFonts w:eastAsia="Gill Sans" w:cs="Gill Sans"/>
                <w:color w:val="111111"/>
                <w:lang w:val="en-GB"/>
              </w:rPr>
              <w:t>Journal of the American Medical</w:t>
            </w:r>
            <w:r w:rsidR="0DC95943" w:rsidRPr="009C4411">
              <w:rPr>
                <w:rFonts w:eastAsia="Gill Sans" w:cs="Gill Sans"/>
                <w:color w:val="111111"/>
                <w:lang w:val="en-GB"/>
              </w:rPr>
              <w:t xml:space="preserve"> Association publishes research claiming 43% US women and 31% men have a sexual dysfunction. </w:t>
            </w:r>
          </w:p>
          <w:p w14:paraId="56290AEB" w14:textId="77777777" w:rsidR="0004267E" w:rsidRPr="009C4411" w:rsidRDefault="0004267E" w:rsidP="009C4411">
            <w:pPr>
              <w:spacing w:line="480" w:lineRule="auto"/>
              <w:rPr>
                <w:rFonts w:cs="Gill Sans"/>
                <w:color w:val="111111"/>
                <w:lang w:val="en-GB"/>
              </w:rPr>
            </w:pPr>
          </w:p>
          <w:p w14:paraId="7F94C8DC" w14:textId="028AA6ED" w:rsidR="0004267E" w:rsidRPr="009C4411" w:rsidRDefault="0032389C" w:rsidP="0032389C">
            <w:pPr>
              <w:spacing w:line="480" w:lineRule="auto"/>
              <w:rPr>
                <w:rFonts w:cs="Gill Sans"/>
                <w:color w:val="111111"/>
                <w:lang w:val="en-GB"/>
              </w:rPr>
            </w:pPr>
            <w:r>
              <w:rPr>
                <w:rFonts w:eastAsia="Gill Sans" w:cs="Gill Sans"/>
                <w:color w:val="111111"/>
                <w:lang w:val="en-GB"/>
              </w:rPr>
              <w:t>Invitation-only pharmaceutical c</w:t>
            </w:r>
            <w:r w:rsidR="0DC95943" w:rsidRPr="009C4411">
              <w:rPr>
                <w:rFonts w:eastAsia="Gill Sans" w:cs="Gill Sans"/>
                <w:color w:val="111111"/>
                <w:lang w:val="en-GB"/>
              </w:rPr>
              <w:t>onference ‘New Perspectives in the management of sexual dysfunction</w:t>
            </w:r>
            <w:r>
              <w:rPr>
                <w:rFonts w:eastAsia="Gill Sans" w:cs="Gill Sans"/>
                <w:color w:val="111111"/>
                <w:lang w:val="en-GB"/>
              </w:rPr>
              <w:t>,’</w:t>
            </w:r>
            <w:r w:rsidR="0DC95943" w:rsidRPr="009C4411">
              <w:rPr>
                <w:rFonts w:eastAsia="Gill Sans" w:cs="Gill Sans"/>
                <w:color w:val="111111"/>
                <w:lang w:val="en-GB"/>
              </w:rPr>
              <w:t xml:space="preserve"> Boston. </w:t>
            </w:r>
          </w:p>
        </w:tc>
        <w:tc>
          <w:tcPr>
            <w:tcW w:w="3446" w:type="dxa"/>
          </w:tcPr>
          <w:p w14:paraId="09EAAAEB" w14:textId="5F514A0A" w:rsidR="0004267E" w:rsidRPr="009C4411" w:rsidRDefault="00EC7F84" w:rsidP="009C4411">
            <w:pPr>
              <w:shd w:val="clear" w:color="auto" w:fill="FFFFFF" w:themeFill="background1"/>
              <w:spacing w:line="480" w:lineRule="auto"/>
              <w:rPr>
                <w:rFonts w:eastAsia="Times New Roman" w:cs="Gill Sans"/>
                <w:color w:val="000000"/>
              </w:rPr>
            </w:pPr>
            <w:r w:rsidRPr="009C4411">
              <w:rPr>
                <w:rFonts w:eastAsia="Arial,Times New Roman" w:cs="Gill Sans"/>
                <w:color w:val="000000" w:themeColor="text1"/>
              </w:rPr>
              <w:t>Laumann, Paik</w:t>
            </w:r>
            <w:r w:rsidR="0DC95943" w:rsidRPr="009C4411">
              <w:rPr>
                <w:rFonts w:eastAsia="Arial,Times New Roman" w:cs="Gill Sans"/>
                <w:color w:val="000000" w:themeColor="text1"/>
              </w:rPr>
              <w:t xml:space="preserve">, &amp; Rosen (1999) Sexual dysfunction in the United States: prevalence and predictors. </w:t>
            </w:r>
          </w:p>
          <w:p w14:paraId="0AABAAC1" w14:textId="77777777" w:rsidR="0004267E" w:rsidRPr="009C4411" w:rsidRDefault="0004267E" w:rsidP="009C4411">
            <w:pPr>
              <w:shd w:val="clear" w:color="auto" w:fill="FFFFFF"/>
              <w:spacing w:line="480" w:lineRule="auto"/>
              <w:rPr>
                <w:rFonts w:eastAsia="Times New Roman" w:cs="Gill Sans"/>
                <w:color w:val="000000"/>
              </w:rPr>
            </w:pPr>
          </w:p>
          <w:p w14:paraId="186EE351" w14:textId="77777777" w:rsidR="0004267E" w:rsidRPr="009C4411" w:rsidRDefault="0004267E" w:rsidP="009C4411">
            <w:pPr>
              <w:shd w:val="clear" w:color="auto" w:fill="FFFFFF"/>
              <w:spacing w:line="480" w:lineRule="auto"/>
              <w:rPr>
                <w:rFonts w:eastAsia="Times New Roman" w:cs="Gill Sans"/>
                <w:color w:val="000000"/>
              </w:rPr>
            </w:pPr>
          </w:p>
          <w:p w14:paraId="71135E3C" w14:textId="6A31E71B" w:rsidR="0004267E" w:rsidRPr="009C4411" w:rsidRDefault="00234B7A" w:rsidP="009C4411">
            <w:pPr>
              <w:shd w:val="clear" w:color="auto" w:fill="FFFFFF" w:themeFill="background1"/>
              <w:spacing w:line="480" w:lineRule="auto"/>
              <w:rPr>
                <w:rFonts w:eastAsia="Arial,Times New Roman" w:cs="Gill Sans"/>
                <w:color w:val="000000" w:themeColor="text1"/>
              </w:rPr>
            </w:pPr>
            <w:r>
              <w:rPr>
                <w:rFonts w:eastAsia="Arial,Times New Roman" w:cs="Gill Sans"/>
                <w:color w:val="000000" w:themeColor="text1"/>
              </w:rPr>
              <w:t>Tiefer (2006)</w:t>
            </w:r>
            <w:r w:rsidR="0DC95943" w:rsidRPr="009C4411">
              <w:rPr>
                <w:rFonts w:eastAsia="Arial,Times New Roman" w:cs="Gill Sans"/>
                <w:color w:val="000000" w:themeColor="text1"/>
              </w:rPr>
              <w:t xml:space="preserve"> Female Sexual Dysfunction: a case study of </w:t>
            </w:r>
            <w:r>
              <w:rPr>
                <w:rFonts w:eastAsia="Arial,Times New Roman" w:cs="Gill Sans"/>
                <w:color w:val="000000" w:themeColor="text1"/>
              </w:rPr>
              <w:t>d</w:t>
            </w:r>
            <w:r w:rsidR="0DC95943" w:rsidRPr="009C4411">
              <w:rPr>
                <w:rFonts w:eastAsia="Arial,Times New Roman" w:cs="Gill Sans"/>
                <w:color w:val="000000" w:themeColor="text1"/>
              </w:rPr>
              <w:t xml:space="preserve">isease </w:t>
            </w:r>
            <w:r>
              <w:rPr>
                <w:rFonts w:eastAsia="Arial,Times New Roman" w:cs="Gill Sans"/>
                <w:color w:val="000000" w:themeColor="text1"/>
              </w:rPr>
              <w:t>m</w:t>
            </w:r>
            <w:r w:rsidR="0DC95943" w:rsidRPr="009C4411">
              <w:rPr>
                <w:rFonts w:eastAsia="Arial,Times New Roman" w:cs="Gill Sans"/>
                <w:color w:val="000000" w:themeColor="text1"/>
              </w:rPr>
              <w:t xml:space="preserve">ongering and </w:t>
            </w:r>
            <w:r>
              <w:rPr>
                <w:rFonts w:eastAsia="Arial,Times New Roman" w:cs="Gill Sans"/>
                <w:color w:val="000000" w:themeColor="text1"/>
              </w:rPr>
              <w:t>a</w:t>
            </w:r>
            <w:r w:rsidR="0DC95943" w:rsidRPr="009C4411">
              <w:rPr>
                <w:rFonts w:eastAsia="Arial,Times New Roman" w:cs="Gill Sans"/>
                <w:color w:val="000000" w:themeColor="text1"/>
              </w:rPr>
              <w:t xml:space="preserve">ctivist </w:t>
            </w:r>
            <w:r>
              <w:rPr>
                <w:rFonts w:eastAsia="Arial,Times New Roman" w:cs="Gill Sans"/>
                <w:color w:val="000000" w:themeColor="text1"/>
              </w:rPr>
              <w:t>r</w:t>
            </w:r>
            <w:r w:rsidR="0DC95943" w:rsidRPr="009C4411">
              <w:rPr>
                <w:rFonts w:eastAsia="Arial,Times New Roman" w:cs="Gill Sans"/>
                <w:color w:val="000000" w:themeColor="text1"/>
              </w:rPr>
              <w:t xml:space="preserve">esistance. </w:t>
            </w:r>
          </w:p>
          <w:p w14:paraId="6CC46B91" w14:textId="77777777" w:rsidR="00EC7F84" w:rsidRPr="009C4411" w:rsidRDefault="00EC7F84" w:rsidP="009C4411">
            <w:pPr>
              <w:shd w:val="clear" w:color="auto" w:fill="FFFFFF" w:themeFill="background1"/>
              <w:spacing w:line="480" w:lineRule="auto"/>
              <w:rPr>
                <w:rFonts w:eastAsia="Times New Roman" w:cs="Gill Sans"/>
                <w:color w:val="000000"/>
              </w:rPr>
            </w:pPr>
          </w:p>
          <w:p w14:paraId="0F130C66" w14:textId="01DCE233" w:rsidR="0004267E" w:rsidRPr="009C4411" w:rsidRDefault="00EC7F84" w:rsidP="0032389C">
            <w:pPr>
              <w:spacing w:line="480" w:lineRule="auto"/>
              <w:rPr>
                <w:rFonts w:eastAsia="Times New Roman" w:cs="Gill Sans"/>
                <w:lang w:val="en-GB"/>
              </w:rPr>
            </w:pPr>
            <w:r w:rsidRPr="009C4411">
              <w:rPr>
                <w:rFonts w:eastAsia="Arial,Times New Roman" w:cs="Gill Sans"/>
                <w:color w:val="000000"/>
              </w:rPr>
              <w:t>Moynihan</w:t>
            </w:r>
            <w:r w:rsidR="00A1386D" w:rsidRPr="009C4411">
              <w:rPr>
                <w:rFonts w:eastAsia="Arial,Times New Roman" w:cs="Gill Sans"/>
                <w:color w:val="000000"/>
              </w:rPr>
              <w:t xml:space="preserve"> (</w:t>
            </w:r>
            <w:r w:rsidR="0004267E" w:rsidRPr="009C4411">
              <w:rPr>
                <w:rFonts w:eastAsia="Arial,Times New Roman" w:cs="Gill Sans"/>
                <w:color w:val="000000"/>
              </w:rPr>
              <w:t>2005)</w:t>
            </w:r>
            <w:r w:rsidR="00A1386D" w:rsidRPr="009C4411">
              <w:rPr>
                <w:rFonts w:eastAsia="Arial,Times New Roman" w:cs="Gill Sans"/>
                <w:color w:val="000000"/>
              </w:rPr>
              <w:t>.</w:t>
            </w:r>
            <w:r w:rsidR="0004267E" w:rsidRPr="009C4411">
              <w:rPr>
                <w:rFonts w:eastAsia="Arial,Times New Roman" w:cs="Gill Sans"/>
                <w:color w:val="000000"/>
              </w:rPr>
              <w:t xml:space="preserve"> The </w:t>
            </w:r>
            <w:r w:rsidR="0032389C">
              <w:rPr>
                <w:rFonts w:eastAsia="Arial,Times New Roman" w:cs="Gill Sans"/>
                <w:color w:val="000000"/>
              </w:rPr>
              <w:t>m</w:t>
            </w:r>
            <w:r w:rsidR="0004267E" w:rsidRPr="009C4411">
              <w:rPr>
                <w:rFonts w:eastAsia="Arial,Times New Roman" w:cs="Gill Sans"/>
                <w:color w:val="000000"/>
              </w:rPr>
              <w:t xml:space="preserve">arketing of a </w:t>
            </w:r>
            <w:r w:rsidR="0032389C">
              <w:rPr>
                <w:rFonts w:eastAsia="Arial,Times New Roman" w:cs="Gill Sans"/>
                <w:color w:val="000000"/>
              </w:rPr>
              <w:t>d</w:t>
            </w:r>
            <w:r w:rsidR="0004267E" w:rsidRPr="009C4411">
              <w:rPr>
                <w:rFonts w:eastAsia="Arial,Times New Roman" w:cs="Gill Sans"/>
                <w:color w:val="000000"/>
              </w:rPr>
              <w:t xml:space="preserve">isease: Female </w:t>
            </w:r>
            <w:r w:rsidR="0032389C">
              <w:rPr>
                <w:rFonts w:eastAsia="Arial,Times New Roman" w:cs="Gill Sans"/>
                <w:color w:val="000000"/>
              </w:rPr>
              <w:t>s</w:t>
            </w:r>
            <w:r w:rsidR="0004267E" w:rsidRPr="009C4411">
              <w:rPr>
                <w:rFonts w:eastAsia="Arial,Times New Roman" w:cs="Gill Sans"/>
                <w:color w:val="000000"/>
              </w:rPr>
              <w:t xml:space="preserve">exual </w:t>
            </w:r>
            <w:r w:rsidR="0032389C">
              <w:rPr>
                <w:rFonts w:eastAsia="Arial,Times New Roman" w:cs="Gill Sans"/>
                <w:color w:val="000000"/>
              </w:rPr>
              <w:t>d</w:t>
            </w:r>
            <w:r w:rsidR="0004267E" w:rsidRPr="009C4411">
              <w:rPr>
                <w:rFonts w:eastAsia="Arial,Times New Roman" w:cs="Gill Sans"/>
                <w:color w:val="000000"/>
              </w:rPr>
              <w:t xml:space="preserve">ysfunction. </w:t>
            </w:r>
          </w:p>
        </w:tc>
      </w:tr>
      <w:tr w:rsidR="0004267E" w:rsidRPr="009C4411" w14:paraId="1CC891D5" w14:textId="77777777" w:rsidTr="0DC95943">
        <w:tc>
          <w:tcPr>
            <w:tcW w:w="1101" w:type="dxa"/>
          </w:tcPr>
          <w:p w14:paraId="78CB8550"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2000</w:t>
            </w:r>
          </w:p>
        </w:tc>
        <w:tc>
          <w:tcPr>
            <w:tcW w:w="3969" w:type="dxa"/>
          </w:tcPr>
          <w:p w14:paraId="32C63FBB"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FDA Approves Eros Clitoral Therapy Device</w:t>
            </w:r>
          </w:p>
          <w:p w14:paraId="7A87B189"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Proctor and Gamble begin trials of Intrinsa (testosterone patch)</w:t>
            </w:r>
          </w:p>
          <w:p w14:paraId="42B2D559" w14:textId="64D09603"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 xml:space="preserve">Second Boston Conference ‘New </w:t>
            </w:r>
            <w:r w:rsidR="003C1034" w:rsidRPr="009C4411">
              <w:rPr>
                <w:rFonts w:eastAsia="Gill Sans" w:cs="Gill Sans"/>
                <w:color w:val="111111"/>
                <w:lang w:val="en-GB"/>
              </w:rPr>
              <w:t>p</w:t>
            </w:r>
            <w:r w:rsidRPr="009C4411">
              <w:rPr>
                <w:rFonts w:eastAsia="Gill Sans" w:cs="Gill Sans"/>
                <w:color w:val="111111"/>
                <w:lang w:val="en-GB"/>
              </w:rPr>
              <w:t>erspectives in the management of sexual dysfunction’</w:t>
            </w:r>
          </w:p>
          <w:p w14:paraId="61AF857B" w14:textId="4F4E0146"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FDA issue draft guidelines for research protocols on drug development for Female Sexual Dysfunction (FSD). As yet these guidelines have not been formalised.</w:t>
            </w:r>
          </w:p>
          <w:p w14:paraId="25A0AAD5"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New View Campaign launched</w:t>
            </w:r>
          </w:p>
        </w:tc>
        <w:tc>
          <w:tcPr>
            <w:tcW w:w="3446" w:type="dxa"/>
          </w:tcPr>
          <w:p w14:paraId="1FC67D7B" w14:textId="1C3294DC"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Tiefer (2006) ibid</w:t>
            </w:r>
            <w:r w:rsidR="0032389C">
              <w:rPr>
                <w:rFonts w:eastAsia="Gill Sans" w:cs="Gill Sans"/>
                <w:color w:val="111111"/>
                <w:lang w:val="en-GB"/>
              </w:rPr>
              <w:t>.</w:t>
            </w:r>
          </w:p>
        </w:tc>
      </w:tr>
      <w:tr w:rsidR="0004267E" w:rsidRPr="009C4411" w14:paraId="73A50881" w14:textId="77777777" w:rsidTr="0DC95943">
        <w:tc>
          <w:tcPr>
            <w:tcW w:w="1101" w:type="dxa"/>
          </w:tcPr>
          <w:p w14:paraId="558F4A0E"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2001</w:t>
            </w:r>
          </w:p>
        </w:tc>
        <w:tc>
          <w:tcPr>
            <w:tcW w:w="3969" w:type="dxa"/>
          </w:tcPr>
          <w:p w14:paraId="7518E555"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Pfizer begins sponsoring Continued Medical Education (CME) courses on Female Sexual Dysfunction.</w:t>
            </w:r>
          </w:p>
          <w:p w14:paraId="5722DD72"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International Society for the Study of Women’s Sexual Health (ISSWSH) launched, followed by regular local meetings and annual conferences.</w:t>
            </w:r>
          </w:p>
        </w:tc>
        <w:tc>
          <w:tcPr>
            <w:tcW w:w="3446" w:type="dxa"/>
          </w:tcPr>
          <w:p w14:paraId="6F964A15" w14:textId="4F1599B5" w:rsidR="0004267E" w:rsidRPr="009C4411" w:rsidRDefault="00EC7F84" w:rsidP="009C4411">
            <w:pPr>
              <w:spacing w:line="480" w:lineRule="auto"/>
              <w:rPr>
                <w:rFonts w:cs="Gill Sans"/>
                <w:bCs/>
                <w:color w:val="111111"/>
                <w:lang w:val="en-GB"/>
              </w:rPr>
            </w:pPr>
            <w:r w:rsidRPr="009C4411">
              <w:rPr>
                <w:rFonts w:eastAsia="Gill Sans" w:cs="Gill Sans"/>
                <w:color w:val="111111"/>
                <w:lang w:val="en-GB"/>
              </w:rPr>
              <w:t xml:space="preserve">Tiefer </w:t>
            </w:r>
            <w:r w:rsidR="0DC95943" w:rsidRPr="009C4411">
              <w:rPr>
                <w:rFonts w:eastAsia="Gill Sans" w:cs="Gill Sans"/>
                <w:color w:val="111111"/>
                <w:lang w:val="en-GB"/>
              </w:rPr>
              <w:t>(2006) ibid</w:t>
            </w:r>
            <w:r w:rsidR="0032389C">
              <w:rPr>
                <w:rFonts w:eastAsia="Gill Sans" w:cs="Gill Sans"/>
                <w:color w:val="111111"/>
                <w:lang w:val="en-GB"/>
              </w:rPr>
              <w:t>.</w:t>
            </w:r>
          </w:p>
        </w:tc>
      </w:tr>
      <w:tr w:rsidR="0004267E" w:rsidRPr="009C4411" w14:paraId="774462CD" w14:textId="77777777" w:rsidTr="0DC95943">
        <w:tc>
          <w:tcPr>
            <w:tcW w:w="1101" w:type="dxa"/>
          </w:tcPr>
          <w:p w14:paraId="1D4426E4"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2002</w:t>
            </w:r>
          </w:p>
        </w:tc>
        <w:tc>
          <w:tcPr>
            <w:tcW w:w="3969" w:type="dxa"/>
          </w:tcPr>
          <w:p w14:paraId="5A94AD34" w14:textId="77777777" w:rsidR="0004267E" w:rsidRPr="009C4411" w:rsidRDefault="0004267E" w:rsidP="009C4411">
            <w:pPr>
              <w:spacing w:line="480" w:lineRule="auto"/>
              <w:rPr>
                <w:rFonts w:cs="Gill Sans"/>
                <w:bCs/>
                <w:color w:val="111111"/>
                <w:lang w:val="en-GB"/>
              </w:rPr>
            </w:pPr>
          </w:p>
        </w:tc>
        <w:tc>
          <w:tcPr>
            <w:tcW w:w="3446" w:type="dxa"/>
          </w:tcPr>
          <w:p w14:paraId="14C57C75" w14:textId="77777777" w:rsidR="0004267E" w:rsidRPr="009C4411" w:rsidRDefault="0004267E" w:rsidP="009C4411">
            <w:pPr>
              <w:spacing w:line="480" w:lineRule="auto"/>
              <w:rPr>
                <w:rFonts w:cs="Gill Sans"/>
                <w:bCs/>
                <w:color w:val="111111"/>
                <w:lang w:val="en-GB"/>
              </w:rPr>
            </w:pPr>
          </w:p>
        </w:tc>
      </w:tr>
      <w:tr w:rsidR="0004267E" w:rsidRPr="009C4411" w14:paraId="530A7CE1" w14:textId="77777777" w:rsidTr="0DC95943">
        <w:tc>
          <w:tcPr>
            <w:tcW w:w="1101" w:type="dxa"/>
          </w:tcPr>
          <w:p w14:paraId="158F4B8F"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2003</w:t>
            </w:r>
          </w:p>
        </w:tc>
        <w:tc>
          <w:tcPr>
            <w:tcW w:w="3969" w:type="dxa"/>
          </w:tcPr>
          <w:p w14:paraId="355274CE" w14:textId="6ECDD60D"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Non drug company funded research from the UK finds far lower levels of reported FSD and desire</w:t>
            </w:r>
            <w:r w:rsidR="003C1034" w:rsidRPr="009C4411">
              <w:rPr>
                <w:rFonts w:eastAsia="Gill Sans" w:cs="Gill Sans"/>
                <w:color w:val="111111"/>
                <w:lang w:val="en-GB"/>
              </w:rPr>
              <w:t>.</w:t>
            </w:r>
            <w:r w:rsidRPr="009C4411">
              <w:rPr>
                <w:rFonts w:eastAsia="Gill Sans" w:cs="Gill Sans"/>
                <w:color w:val="111111"/>
                <w:lang w:val="en-GB"/>
              </w:rPr>
              <w:t xml:space="preserve"> </w:t>
            </w:r>
            <w:r w:rsidR="003C1034" w:rsidRPr="009C4411">
              <w:rPr>
                <w:rFonts w:eastAsia="Gill Sans" w:cs="Gill Sans"/>
                <w:color w:val="111111"/>
                <w:lang w:val="en-GB"/>
              </w:rPr>
              <w:t>P</w:t>
            </w:r>
            <w:r w:rsidRPr="009C4411">
              <w:rPr>
                <w:rFonts w:eastAsia="Gill Sans" w:cs="Gill Sans"/>
                <w:color w:val="111111"/>
                <w:lang w:val="en-GB"/>
              </w:rPr>
              <w:t>roblems clearly linked to mental or physical health problems or relationship/cultural factors.</w:t>
            </w:r>
          </w:p>
        </w:tc>
        <w:tc>
          <w:tcPr>
            <w:tcW w:w="3446" w:type="dxa"/>
          </w:tcPr>
          <w:p w14:paraId="3757E418" w14:textId="4EF41F2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Nazareth</w:t>
            </w:r>
            <w:r w:rsidR="00234B7A">
              <w:rPr>
                <w:rFonts w:eastAsia="Gill Sans" w:cs="Gill Sans"/>
                <w:color w:val="111111"/>
                <w:lang w:val="en-GB"/>
              </w:rPr>
              <w:t>, Boynton, &amp; King (2003)</w:t>
            </w:r>
            <w:r w:rsidRPr="009C4411">
              <w:rPr>
                <w:rFonts w:eastAsia="Gill Sans" w:cs="Gill Sans"/>
                <w:color w:val="111111"/>
                <w:lang w:val="en-GB"/>
              </w:rPr>
              <w:t xml:space="preserve"> Problems with sexual function with people attending London general practitioners: cross sectional study. </w:t>
            </w:r>
          </w:p>
          <w:p w14:paraId="41D63DB7" w14:textId="1FF68893" w:rsidR="0004267E" w:rsidRPr="009C4411" w:rsidRDefault="00EC7F84" w:rsidP="009C4411">
            <w:pPr>
              <w:spacing w:line="480" w:lineRule="auto"/>
              <w:rPr>
                <w:rFonts w:cs="Gill Sans"/>
                <w:bCs/>
                <w:color w:val="111111"/>
                <w:lang w:val="en-GB"/>
              </w:rPr>
            </w:pPr>
            <w:r w:rsidRPr="009C4411">
              <w:rPr>
                <w:rFonts w:eastAsia="Gill Sans" w:cs="Gill Sans"/>
                <w:color w:val="111111"/>
                <w:lang w:val="en-GB"/>
              </w:rPr>
              <w:t xml:space="preserve">Mercer et al. </w:t>
            </w:r>
            <w:r w:rsidR="0DC95943" w:rsidRPr="009C4411">
              <w:rPr>
                <w:rFonts w:eastAsia="Gill Sans" w:cs="Gill Sans"/>
                <w:color w:val="111111"/>
                <w:lang w:val="en-GB"/>
              </w:rPr>
              <w:t>(2003) Sexual function problems and help seeking behaviour in Britain: national probability sample survey</w:t>
            </w:r>
            <w:r w:rsidRPr="009C4411">
              <w:rPr>
                <w:rFonts w:eastAsia="Gill Sans" w:cs="Gill Sans"/>
                <w:color w:val="111111"/>
                <w:lang w:val="en-GB"/>
              </w:rPr>
              <w:t>.</w:t>
            </w:r>
            <w:r w:rsidR="0DC95943" w:rsidRPr="009C4411">
              <w:rPr>
                <w:rFonts w:eastAsia="Gill Sans" w:cs="Gill Sans"/>
                <w:color w:val="111111"/>
                <w:lang w:val="en-GB"/>
              </w:rPr>
              <w:t xml:space="preserve"> </w:t>
            </w:r>
          </w:p>
        </w:tc>
      </w:tr>
      <w:tr w:rsidR="0004267E" w:rsidRPr="009C4411" w14:paraId="75906335" w14:textId="77777777" w:rsidTr="0DC95943">
        <w:tc>
          <w:tcPr>
            <w:tcW w:w="1101" w:type="dxa"/>
          </w:tcPr>
          <w:p w14:paraId="5465B70D"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2004</w:t>
            </w:r>
          </w:p>
        </w:tc>
        <w:tc>
          <w:tcPr>
            <w:tcW w:w="3969" w:type="dxa"/>
          </w:tcPr>
          <w:p w14:paraId="5D2C5C77"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Drug trials by Pfizer on Viagra for women are discontinued.</w:t>
            </w:r>
          </w:p>
          <w:p w14:paraId="09E42CE8"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Proctor and Gamble file drug application for Intrinsa (see above) for surgically menopausal women who have Hypoactive Sexual Desire Disorder. Application withdrawn when FDA raise concerns over risks of breast cancer and coronary heart disease outweighing benefits of drugs. Proctor and Gamble begin funding CME courses on FSD.</w:t>
            </w:r>
          </w:p>
          <w:p w14:paraId="119B746F"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New View CME course launched on Medscape</w:t>
            </w:r>
          </w:p>
        </w:tc>
        <w:tc>
          <w:tcPr>
            <w:tcW w:w="3446" w:type="dxa"/>
          </w:tcPr>
          <w:p w14:paraId="13CE89FD" w14:textId="77777777" w:rsidR="0004267E" w:rsidRPr="009C4411" w:rsidRDefault="0004267E" w:rsidP="009C4411">
            <w:pPr>
              <w:spacing w:line="480" w:lineRule="auto"/>
              <w:rPr>
                <w:rFonts w:cs="Gill Sans"/>
                <w:bCs/>
                <w:color w:val="111111"/>
                <w:lang w:val="en-GB"/>
              </w:rPr>
            </w:pPr>
          </w:p>
        </w:tc>
      </w:tr>
      <w:tr w:rsidR="0004267E" w:rsidRPr="009C4411" w14:paraId="2FDA2179" w14:textId="77777777" w:rsidTr="0DC95943">
        <w:tc>
          <w:tcPr>
            <w:tcW w:w="1101" w:type="dxa"/>
          </w:tcPr>
          <w:p w14:paraId="3F3AE037"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2005</w:t>
            </w:r>
          </w:p>
        </w:tc>
        <w:tc>
          <w:tcPr>
            <w:tcW w:w="3969" w:type="dxa"/>
          </w:tcPr>
          <w:p w14:paraId="50B8707A"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Journalist Ray Moynihan claims pharmaceutical industry has created a financial market by redefining normal variations in sexual desire as diseases.</w:t>
            </w:r>
          </w:p>
        </w:tc>
        <w:tc>
          <w:tcPr>
            <w:tcW w:w="3446" w:type="dxa"/>
          </w:tcPr>
          <w:p w14:paraId="4EBFD1A2" w14:textId="50EC7FE2" w:rsidR="0004267E" w:rsidRPr="009C4411" w:rsidRDefault="00234B7A" w:rsidP="009C4411">
            <w:pPr>
              <w:spacing w:line="480" w:lineRule="auto"/>
              <w:rPr>
                <w:rFonts w:cs="Gill Sans"/>
                <w:bCs/>
                <w:color w:val="111111"/>
                <w:lang w:val="en-GB"/>
              </w:rPr>
            </w:pPr>
            <w:r>
              <w:rPr>
                <w:rFonts w:eastAsia="Gill Sans" w:cs="Gill Sans"/>
                <w:color w:val="111111"/>
                <w:lang w:val="en-GB"/>
              </w:rPr>
              <w:t xml:space="preserve">Moynihan (2005) </w:t>
            </w:r>
            <w:r w:rsidR="0DC95943" w:rsidRPr="009C4411">
              <w:rPr>
                <w:rFonts w:eastAsia="Gill Sans" w:cs="Gill Sans"/>
                <w:color w:val="111111"/>
                <w:lang w:val="en-GB"/>
              </w:rPr>
              <w:t xml:space="preserve">The marketing of a disease: female sexual dysfunction. </w:t>
            </w:r>
          </w:p>
        </w:tc>
      </w:tr>
      <w:tr w:rsidR="0004267E" w:rsidRPr="009C4411" w14:paraId="1999574F" w14:textId="77777777" w:rsidTr="0DC95943">
        <w:tc>
          <w:tcPr>
            <w:tcW w:w="1101" w:type="dxa"/>
          </w:tcPr>
          <w:p w14:paraId="5E42EED4"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2006</w:t>
            </w:r>
          </w:p>
        </w:tc>
        <w:tc>
          <w:tcPr>
            <w:tcW w:w="3969" w:type="dxa"/>
          </w:tcPr>
          <w:p w14:paraId="48D12CFB"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 xml:space="preserve">Intrinsa approved by the European Medicines Agency for surgically post-menopausal women with Hypoactive Desire Disorder. </w:t>
            </w:r>
          </w:p>
          <w:p w14:paraId="1BB77D97" w14:textId="65C8158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Virus Inc</w:t>
            </w:r>
            <w:r w:rsidR="003C1034" w:rsidRPr="009C4411">
              <w:rPr>
                <w:rFonts w:eastAsia="Gill Sans" w:cs="Gill Sans"/>
                <w:color w:val="111111"/>
                <w:lang w:val="en-GB"/>
              </w:rPr>
              <w:t>.</w:t>
            </w:r>
            <w:r w:rsidRPr="009C4411">
              <w:rPr>
                <w:rFonts w:eastAsia="Gill Sans" w:cs="Gill Sans"/>
                <w:color w:val="111111"/>
                <w:lang w:val="en-GB"/>
              </w:rPr>
              <w:t xml:space="preserve"> develop Alista testosterone to treat low desire in women</w:t>
            </w:r>
            <w:r w:rsidR="003C1034" w:rsidRPr="009C4411">
              <w:rPr>
                <w:rFonts w:eastAsia="Gill Sans" w:cs="Gill Sans"/>
                <w:color w:val="111111"/>
                <w:lang w:val="en-GB"/>
              </w:rPr>
              <w:t xml:space="preserve"> but drug</w:t>
            </w:r>
            <w:r w:rsidRPr="009C4411">
              <w:rPr>
                <w:rFonts w:eastAsia="Gill Sans" w:cs="Gill Sans"/>
                <w:color w:val="111111"/>
                <w:lang w:val="en-GB"/>
              </w:rPr>
              <w:t xml:space="preserve"> fails during trials.</w:t>
            </w:r>
          </w:p>
          <w:p w14:paraId="6959CC9D" w14:textId="2DCCFF2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Boehringer Ingelheim discover</w:t>
            </w:r>
            <w:r w:rsidR="003C1034" w:rsidRPr="009C4411">
              <w:rPr>
                <w:rFonts w:eastAsia="Gill Sans" w:cs="Gill Sans"/>
                <w:color w:val="111111"/>
                <w:lang w:val="en-GB"/>
              </w:rPr>
              <w:t xml:space="preserve"> during </w:t>
            </w:r>
            <w:r w:rsidRPr="009C4411">
              <w:rPr>
                <w:rFonts w:eastAsia="Gill Sans" w:cs="Gill Sans"/>
                <w:color w:val="111111"/>
                <w:lang w:val="en-GB"/>
              </w:rPr>
              <w:t>trials of an a</w:t>
            </w:r>
            <w:r w:rsidR="003C1034" w:rsidRPr="009C4411">
              <w:rPr>
                <w:rFonts w:eastAsia="Gill Sans" w:cs="Gill Sans"/>
                <w:color w:val="111111"/>
                <w:lang w:val="en-GB"/>
              </w:rPr>
              <w:t xml:space="preserve">ntidepressant (Flibanserin) that it </w:t>
            </w:r>
            <w:r w:rsidRPr="009C4411">
              <w:rPr>
                <w:rFonts w:eastAsia="Gill Sans" w:cs="Gill Sans"/>
                <w:color w:val="111111"/>
                <w:lang w:val="en-GB"/>
              </w:rPr>
              <w:t>potentially enhances libido for women.</w:t>
            </w:r>
          </w:p>
        </w:tc>
        <w:tc>
          <w:tcPr>
            <w:tcW w:w="3446" w:type="dxa"/>
          </w:tcPr>
          <w:p w14:paraId="350B9D2B" w14:textId="77777777" w:rsidR="0004267E" w:rsidRPr="009C4411" w:rsidRDefault="0004267E" w:rsidP="009C4411">
            <w:pPr>
              <w:spacing w:line="480" w:lineRule="auto"/>
              <w:rPr>
                <w:rFonts w:cs="Gill Sans"/>
                <w:bCs/>
                <w:color w:val="111111"/>
                <w:lang w:val="en-GB"/>
              </w:rPr>
            </w:pPr>
          </w:p>
        </w:tc>
      </w:tr>
      <w:tr w:rsidR="0004267E" w:rsidRPr="009C4411" w14:paraId="0D1DB50F" w14:textId="77777777" w:rsidTr="0DC95943">
        <w:tc>
          <w:tcPr>
            <w:tcW w:w="1101" w:type="dxa"/>
          </w:tcPr>
          <w:p w14:paraId="2AB73FA0"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2007</w:t>
            </w:r>
          </w:p>
        </w:tc>
        <w:tc>
          <w:tcPr>
            <w:tcW w:w="3969" w:type="dxa"/>
          </w:tcPr>
          <w:p w14:paraId="5310B35E" w14:textId="77777777" w:rsidR="0004267E" w:rsidRPr="009C4411" w:rsidRDefault="0004267E" w:rsidP="009C4411">
            <w:pPr>
              <w:spacing w:line="480" w:lineRule="auto"/>
              <w:rPr>
                <w:rFonts w:cs="Gill Sans"/>
                <w:bCs/>
                <w:color w:val="111111"/>
                <w:lang w:val="en-GB"/>
              </w:rPr>
            </w:pPr>
          </w:p>
        </w:tc>
        <w:tc>
          <w:tcPr>
            <w:tcW w:w="3446" w:type="dxa"/>
          </w:tcPr>
          <w:p w14:paraId="42BDF99C" w14:textId="77777777" w:rsidR="0004267E" w:rsidRPr="009C4411" w:rsidRDefault="0004267E" w:rsidP="009C4411">
            <w:pPr>
              <w:spacing w:line="480" w:lineRule="auto"/>
              <w:rPr>
                <w:rFonts w:cs="Gill Sans"/>
                <w:bCs/>
                <w:color w:val="111111"/>
                <w:lang w:val="en-GB"/>
              </w:rPr>
            </w:pPr>
          </w:p>
        </w:tc>
      </w:tr>
      <w:tr w:rsidR="0004267E" w:rsidRPr="009C4411" w14:paraId="3373C997" w14:textId="77777777" w:rsidTr="0DC95943">
        <w:tc>
          <w:tcPr>
            <w:tcW w:w="1101" w:type="dxa"/>
          </w:tcPr>
          <w:p w14:paraId="47B7BCB1"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2008</w:t>
            </w:r>
          </w:p>
        </w:tc>
        <w:tc>
          <w:tcPr>
            <w:tcW w:w="3969" w:type="dxa"/>
          </w:tcPr>
          <w:p w14:paraId="6ECEADA3"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A number of papers are published noting the prevalence of Hypoactive Sexual Desire Disorders</w:t>
            </w:r>
          </w:p>
          <w:p w14:paraId="09E8302B" w14:textId="77777777" w:rsidR="0004267E" w:rsidRPr="009C4411" w:rsidRDefault="0004267E" w:rsidP="009C4411">
            <w:pPr>
              <w:spacing w:line="480" w:lineRule="auto"/>
              <w:rPr>
                <w:rFonts w:cs="Gill Sans"/>
                <w:bCs/>
                <w:color w:val="111111"/>
                <w:lang w:val="en-GB"/>
              </w:rPr>
            </w:pPr>
          </w:p>
        </w:tc>
        <w:tc>
          <w:tcPr>
            <w:tcW w:w="3446" w:type="dxa"/>
          </w:tcPr>
          <w:p w14:paraId="4A5ABC1A" w14:textId="490B31EC" w:rsidR="0004267E" w:rsidRPr="009C4411" w:rsidRDefault="0004267E" w:rsidP="0032389C">
            <w:pPr>
              <w:spacing w:line="480" w:lineRule="auto"/>
              <w:textAlignment w:val="top"/>
              <w:rPr>
                <w:rFonts w:eastAsia="Times New Roman" w:cs="Gill Sans"/>
                <w:color w:val="000000"/>
                <w:lang w:val="en-GB"/>
              </w:rPr>
            </w:pPr>
            <w:r w:rsidRPr="009C4411">
              <w:rPr>
                <w:rFonts w:eastAsia="Gill Sans" w:cs="Gill Sans"/>
                <w:color w:val="111111"/>
                <w:lang w:val="en-GB"/>
              </w:rPr>
              <w:t>Nappi et al</w:t>
            </w:r>
            <w:r w:rsidR="00EC7F84" w:rsidRPr="009C4411">
              <w:rPr>
                <w:rFonts w:eastAsia="Gill Sans" w:cs="Gill Sans"/>
                <w:color w:val="111111"/>
                <w:lang w:val="en-GB"/>
              </w:rPr>
              <w:t>.</w:t>
            </w:r>
            <w:r w:rsidRPr="009C4411">
              <w:rPr>
                <w:rFonts w:eastAsia="Gill Sans" w:cs="Gill Sans"/>
                <w:color w:val="111111"/>
                <w:lang w:val="en-GB"/>
              </w:rPr>
              <w:t xml:space="preserve"> (2008) </w:t>
            </w:r>
            <w:r w:rsidRPr="009C4411">
              <w:rPr>
                <w:rFonts w:eastAsia="Arial,Times New Roman" w:cs="Gill Sans"/>
                <w:color w:val="000000"/>
                <w:kern w:val="36"/>
                <w:lang w:val="en-GB"/>
              </w:rPr>
              <w:t>Management of hypoactive sexual desire disorder in women: current and emerging ther</w:t>
            </w:r>
            <w:r w:rsidR="00EC7F84" w:rsidRPr="009C4411">
              <w:rPr>
                <w:rFonts w:eastAsia="Arial,Times New Roman" w:cs="Gill Sans"/>
                <w:color w:val="000000"/>
                <w:kern w:val="36"/>
                <w:lang w:val="en-GB"/>
              </w:rPr>
              <w:t>apies.</w:t>
            </w:r>
          </w:p>
          <w:p w14:paraId="0C299CDF" w14:textId="171EFF30" w:rsidR="0004267E" w:rsidRPr="0032389C" w:rsidRDefault="0DC95943" w:rsidP="0032389C">
            <w:pPr>
              <w:spacing w:line="480" w:lineRule="auto"/>
              <w:rPr>
                <w:rFonts w:eastAsia="Times New Roman" w:cs="Gill Sans"/>
                <w:color w:val="000000"/>
              </w:rPr>
            </w:pPr>
            <w:r w:rsidRPr="009C4411">
              <w:rPr>
                <w:rFonts w:eastAsia="Arial,Times New Roman" w:cs="Gill Sans"/>
                <w:color w:val="000000" w:themeColor="text1"/>
                <w:lang w:val="en-GB"/>
              </w:rPr>
              <w:t xml:space="preserve">Shifren et al. (2008) </w:t>
            </w:r>
            <w:r w:rsidRPr="009C4411">
              <w:rPr>
                <w:rFonts w:eastAsia="Times New Roman" w:cs="Gill Sans"/>
                <w:color w:val="000000" w:themeColor="text1"/>
              </w:rPr>
              <w:t xml:space="preserve">Sexual </w:t>
            </w:r>
            <w:r w:rsidR="00EC7F84" w:rsidRPr="009C4411">
              <w:rPr>
                <w:rFonts w:eastAsia="Times New Roman" w:cs="Gill Sans"/>
                <w:color w:val="000000" w:themeColor="text1"/>
              </w:rPr>
              <w:t>p</w:t>
            </w:r>
            <w:r w:rsidRPr="009C4411">
              <w:rPr>
                <w:rFonts w:eastAsia="Times New Roman" w:cs="Gill Sans"/>
                <w:color w:val="000000" w:themeColor="text1"/>
              </w:rPr>
              <w:t xml:space="preserve">roblems and </w:t>
            </w:r>
            <w:r w:rsidR="00EC7F84" w:rsidRPr="009C4411">
              <w:rPr>
                <w:rFonts w:eastAsia="Times New Roman" w:cs="Gill Sans"/>
                <w:color w:val="000000" w:themeColor="text1"/>
              </w:rPr>
              <w:t>d</w:t>
            </w:r>
            <w:r w:rsidRPr="009C4411">
              <w:rPr>
                <w:rFonts w:eastAsia="Times New Roman" w:cs="Gill Sans"/>
                <w:color w:val="000000" w:themeColor="text1"/>
              </w:rPr>
              <w:t xml:space="preserve">istress in United States </w:t>
            </w:r>
            <w:r w:rsidR="00EC7F84" w:rsidRPr="009C4411">
              <w:rPr>
                <w:rFonts w:eastAsia="Times New Roman" w:cs="Gill Sans"/>
                <w:color w:val="000000" w:themeColor="text1"/>
              </w:rPr>
              <w:t>w</w:t>
            </w:r>
            <w:r w:rsidRPr="009C4411">
              <w:rPr>
                <w:rFonts w:eastAsia="Times New Roman" w:cs="Gill Sans"/>
                <w:color w:val="000000" w:themeColor="text1"/>
              </w:rPr>
              <w:t xml:space="preserve">omen: Prevalence and </w:t>
            </w:r>
            <w:r w:rsidR="00EC7F84" w:rsidRPr="009C4411">
              <w:rPr>
                <w:rFonts w:eastAsia="Times New Roman" w:cs="Gill Sans"/>
                <w:color w:val="000000" w:themeColor="text1"/>
              </w:rPr>
              <w:t>c</w:t>
            </w:r>
            <w:r w:rsidRPr="009C4411">
              <w:rPr>
                <w:rFonts w:eastAsia="Times New Roman" w:cs="Gill Sans"/>
                <w:color w:val="000000" w:themeColor="text1"/>
              </w:rPr>
              <w:t xml:space="preserve">orrelates. </w:t>
            </w:r>
          </w:p>
        </w:tc>
      </w:tr>
      <w:tr w:rsidR="0004267E" w:rsidRPr="009C4411" w14:paraId="293CD21D" w14:textId="77777777" w:rsidTr="0DC95943">
        <w:tc>
          <w:tcPr>
            <w:tcW w:w="1101" w:type="dxa"/>
          </w:tcPr>
          <w:p w14:paraId="7C0970A1"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2009</w:t>
            </w:r>
          </w:p>
        </w:tc>
        <w:tc>
          <w:tcPr>
            <w:tcW w:w="3969" w:type="dxa"/>
          </w:tcPr>
          <w:p w14:paraId="1132DB55"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Boehringer Ingelheim files drug application for Flibanserin (aka Girosa) with FDA.</w:t>
            </w:r>
          </w:p>
          <w:p w14:paraId="671515AE"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 xml:space="preserve">Off label prescriptions for testosterone for women with Hypoactive Sexual Desire Disorder are recorded despite no standard guidance on appropriate testosterone therapy for women. </w:t>
            </w:r>
          </w:p>
        </w:tc>
        <w:tc>
          <w:tcPr>
            <w:tcW w:w="3446" w:type="dxa"/>
          </w:tcPr>
          <w:p w14:paraId="2EEDB131" w14:textId="77777777" w:rsidR="0004267E" w:rsidRPr="009C4411" w:rsidRDefault="0004267E" w:rsidP="009C4411">
            <w:pPr>
              <w:spacing w:line="480" w:lineRule="auto"/>
              <w:rPr>
                <w:rFonts w:cs="Gill Sans"/>
                <w:bCs/>
                <w:color w:val="111111"/>
                <w:lang w:val="en-GB"/>
              </w:rPr>
            </w:pPr>
          </w:p>
          <w:p w14:paraId="6FB37DBD" w14:textId="77777777" w:rsidR="0004267E" w:rsidRPr="009C4411" w:rsidRDefault="0004267E" w:rsidP="009C4411">
            <w:pPr>
              <w:spacing w:line="480" w:lineRule="auto"/>
              <w:rPr>
                <w:rFonts w:cs="Gill Sans"/>
                <w:bCs/>
                <w:color w:val="111111"/>
                <w:lang w:val="en-GB"/>
              </w:rPr>
            </w:pPr>
          </w:p>
          <w:p w14:paraId="53EBACCD" w14:textId="77777777" w:rsidR="0004267E" w:rsidRPr="009C4411" w:rsidRDefault="0004267E" w:rsidP="009C4411">
            <w:pPr>
              <w:spacing w:line="480" w:lineRule="auto"/>
              <w:rPr>
                <w:rFonts w:cs="Gill Sans"/>
                <w:bCs/>
                <w:color w:val="111111"/>
                <w:lang w:val="en-GB"/>
              </w:rPr>
            </w:pPr>
          </w:p>
          <w:p w14:paraId="1351191B" w14:textId="767C7CD3" w:rsidR="0004267E" w:rsidRPr="009C4411" w:rsidRDefault="0004267E" w:rsidP="009C4411">
            <w:pPr>
              <w:spacing w:line="480" w:lineRule="auto"/>
              <w:rPr>
                <w:rFonts w:eastAsia="Times New Roman" w:cs="Gill Sans"/>
              </w:rPr>
            </w:pPr>
            <w:r w:rsidRPr="009C4411">
              <w:rPr>
                <w:rFonts w:eastAsia="Gill Sans" w:cs="Gill Sans"/>
                <w:color w:val="111111"/>
                <w:lang w:val="en-GB"/>
              </w:rPr>
              <w:t xml:space="preserve">Snabes </w:t>
            </w:r>
            <w:r w:rsidR="00A1386D" w:rsidRPr="009C4411">
              <w:rPr>
                <w:rFonts w:eastAsia="Gill Sans" w:cs="Gill Sans"/>
                <w:color w:val="111111"/>
                <w:lang w:val="en-GB"/>
              </w:rPr>
              <w:t>&amp;</w:t>
            </w:r>
            <w:r w:rsidRPr="009C4411">
              <w:rPr>
                <w:rFonts w:eastAsia="Gill Sans" w:cs="Gill Sans"/>
                <w:color w:val="111111"/>
                <w:lang w:val="en-GB"/>
              </w:rPr>
              <w:t xml:space="preserve"> Simes (2009)</w:t>
            </w:r>
            <w:r w:rsidR="00A1386D" w:rsidRPr="009C4411">
              <w:rPr>
                <w:rFonts w:eastAsia="Gill Sans" w:cs="Gill Sans"/>
                <w:color w:val="111111"/>
                <w:lang w:val="en-GB"/>
              </w:rPr>
              <w:t>.</w:t>
            </w:r>
            <w:r w:rsidRPr="009C4411">
              <w:rPr>
                <w:rFonts w:eastAsia="Gill Sans" w:cs="Gill Sans"/>
                <w:color w:val="111111"/>
                <w:lang w:val="en-GB"/>
              </w:rPr>
              <w:t xml:space="preserve"> </w:t>
            </w:r>
            <w:r w:rsidRPr="009C4411">
              <w:rPr>
                <w:rFonts w:eastAsia="Times New Roman" w:cs="Gill Sans"/>
                <w:lang w:val="en-GB"/>
              </w:rPr>
              <w:br/>
            </w:r>
            <w:r w:rsidRPr="009C4411">
              <w:rPr>
                <w:rFonts w:eastAsia="Arial,Times New Roman" w:cs="Gill Sans"/>
                <w:shd w:val="clear" w:color="auto" w:fill="FFFFFF"/>
                <w:lang w:val="en-GB"/>
              </w:rPr>
              <w:t>C</w:t>
            </w:r>
            <w:r w:rsidR="00EC7F84" w:rsidRPr="009C4411">
              <w:rPr>
                <w:rFonts w:eastAsia="Arial,Times New Roman" w:cs="Gill Sans"/>
                <w:shd w:val="clear" w:color="auto" w:fill="FFFFFF"/>
                <w:lang w:val="en-GB"/>
              </w:rPr>
              <w:t>ommentary</w:t>
            </w:r>
            <w:r w:rsidRPr="009C4411">
              <w:rPr>
                <w:rFonts w:eastAsia="Arial,Times New Roman" w:cs="Gill Sans"/>
                <w:shd w:val="clear" w:color="auto" w:fill="FFFFFF"/>
                <w:lang w:val="en-GB"/>
              </w:rPr>
              <w:t xml:space="preserve">: Approved </w:t>
            </w:r>
            <w:r w:rsidR="00EC7F84" w:rsidRPr="009C4411">
              <w:rPr>
                <w:rFonts w:eastAsia="Arial,Times New Roman" w:cs="Gill Sans"/>
                <w:shd w:val="clear" w:color="auto" w:fill="FFFFFF"/>
                <w:lang w:val="en-GB"/>
              </w:rPr>
              <w:t>h</w:t>
            </w:r>
            <w:r w:rsidRPr="009C4411">
              <w:rPr>
                <w:rFonts w:eastAsia="Arial,Times New Roman" w:cs="Gill Sans"/>
                <w:shd w:val="clear" w:color="auto" w:fill="FFFFFF"/>
                <w:lang w:val="en-GB"/>
              </w:rPr>
              <w:t xml:space="preserve">ormonal </w:t>
            </w:r>
            <w:r w:rsidR="00EC7F84" w:rsidRPr="009C4411">
              <w:rPr>
                <w:rFonts w:eastAsia="Arial,Times New Roman" w:cs="Gill Sans"/>
                <w:shd w:val="clear" w:color="auto" w:fill="FFFFFF"/>
                <w:lang w:val="en-GB"/>
              </w:rPr>
              <w:t>t</w:t>
            </w:r>
            <w:r w:rsidRPr="009C4411">
              <w:rPr>
                <w:rFonts w:eastAsia="Arial,Times New Roman" w:cs="Gill Sans"/>
                <w:shd w:val="clear" w:color="auto" w:fill="FFFFFF"/>
                <w:lang w:val="en-GB"/>
              </w:rPr>
              <w:t xml:space="preserve">reatments for HSDD: An </w:t>
            </w:r>
            <w:r w:rsidR="00EC7F84" w:rsidRPr="009C4411">
              <w:rPr>
                <w:rFonts w:eastAsia="Arial,Times New Roman" w:cs="Gill Sans"/>
                <w:shd w:val="clear" w:color="auto" w:fill="FFFFFF"/>
                <w:lang w:val="en-GB"/>
              </w:rPr>
              <w:t>u</w:t>
            </w:r>
            <w:r w:rsidRPr="009C4411">
              <w:rPr>
                <w:rFonts w:eastAsia="Arial,Times New Roman" w:cs="Gill Sans"/>
                <w:shd w:val="clear" w:color="auto" w:fill="FFFFFF"/>
                <w:lang w:val="en-GB"/>
              </w:rPr>
              <w:t xml:space="preserve">nmet </w:t>
            </w:r>
            <w:r w:rsidR="00EC7F84" w:rsidRPr="009C4411">
              <w:rPr>
                <w:rFonts w:eastAsia="Arial,Times New Roman" w:cs="Gill Sans"/>
                <w:shd w:val="clear" w:color="auto" w:fill="FFFFFF"/>
                <w:lang w:val="en-GB"/>
              </w:rPr>
              <w:t>m</w:t>
            </w:r>
            <w:r w:rsidRPr="009C4411">
              <w:rPr>
                <w:rFonts w:eastAsia="Arial,Times New Roman" w:cs="Gill Sans"/>
                <w:shd w:val="clear" w:color="auto" w:fill="FFFFFF"/>
                <w:lang w:val="en-GB"/>
              </w:rPr>
              <w:t xml:space="preserve">edical </w:t>
            </w:r>
            <w:r w:rsidR="00EC7F84" w:rsidRPr="009C4411">
              <w:rPr>
                <w:rFonts w:eastAsia="Arial,Times New Roman" w:cs="Gill Sans"/>
                <w:shd w:val="clear" w:color="auto" w:fill="FFFFFF"/>
                <w:lang w:val="en-GB"/>
              </w:rPr>
              <w:t>n</w:t>
            </w:r>
            <w:r w:rsidRPr="009C4411">
              <w:rPr>
                <w:rFonts w:eastAsia="Arial,Times New Roman" w:cs="Gill Sans"/>
                <w:shd w:val="clear" w:color="auto" w:fill="FFFFFF"/>
                <w:lang w:val="en-GB"/>
              </w:rPr>
              <w:t xml:space="preserve">eed. </w:t>
            </w:r>
          </w:p>
        </w:tc>
      </w:tr>
      <w:tr w:rsidR="0004267E" w:rsidRPr="009C4411" w14:paraId="09CE97AC" w14:textId="77777777" w:rsidTr="0DC95943">
        <w:tc>
          <w:tcPr>
            <w:tcW w:w="1101" w:type="dxa"/>
          </w:tcPr>
          <w:p w14:paraId="1D5569F2"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2010</w:t>
            </w:r>
          </w:p>
        </w:tc>
        <w:tc>
          <w:tcPr>
            <w:tcW w:w="3969" w:type="dxa"/>
          </w:tcPr>
          <w:p w14:paraId="70CE205C"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Flibanserin is rejected in June by FDA advisory panel after trials show drug performs no better than placebo. Following this, in October Boehringer Ingelheim discontinues its development of the drug.</w:t>
            </w:r>
          </w:p>
        </w:tc>
        <w:tc>
          <w:tcPr>
            <w:tcW w:w="3446" w:type="dxa"/>
          </w:tcPr>
          <w:p w14:paraId="2EBC5326" w14:textId="77777777" w:rsidR="0004267E" w:rsidRPr="009C4411" w:rsidRDefault="0004267E" w:rsidP="009C4411">
            <w:pPr>
              <w:spacing w:line="480" w:lineRule="auto"/>
              <w:rPr>
                <w:rFonts w:cs="Gill Sans"/>
                <w:bCs/>
                <w:color w:val="111111"/>
                <w:lang w:val="en-GB"/>
              </w:rPr>
            </w:pPr>
          </w:p>
        </w:tc>
      </w:tr>
      <w:tr w:rsidR="0004267E" w:rsidRPr="009C4411" w14:paraId="48B352C1" w14:textId="77777777" w:rsidTr="0DC95943">
        <w:tc>
          <w:tcPr>
            <w:tcW w:w="1101" w:type="dxa"/>
          </w:tcPr>
          <w:p w14:paraId="559D642B"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2011</w:t>
            </w:r>
          </w:p>
        </w:tc>
        <w:tc>
          <w:tcPr>
            <w:tcW w:w="3969" w:type="dxa"/>
          </w:tcPr>
          <w:p w14:paraId="1218B8CA"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Sprout Pharmaceuticals acquires Flibanserin.</w:t>
            </w:r>
          </w:p>
          <w:p w14:paraId="5975D7D3" w14:textId="124590FF" w:rsidR="0004267E" w:rsidRPr="009C4411" w:rsidRDefault="0DC95943" w:rsidP="009C4411">
            <w:pPr>
              <w:spacing w:line="480" w:lineRule="auto"/>
              <w:rPr>
                <w:rFonts w:eastAsia="Times New Roman" w:cs="Gill Sans"/>
                <w:color w:val="111111"/>
                <w:lang w:val="en-GB"/>
              </w:rPr>
            </w:pPr>
            <w:r w:rsidRPr="009C4411">
              <w:rPr>
                <w:rFonts w:eastAsia="Gill Sans" w:cs="Gill Sans"/>
                <w:color w:val="111111"/>
                <w:lang w:val="en-GB"/>
              </w:rPr>
              <w:t xml:space="preserve">Female Sexual Dysfunction (including Hypoactive Sexual Desire Disorder) is described by the FDA as one of 20 core </w:t>
            </w:r>
            <w:r w:rsidR="0032389C">
              <w:rPr>
                <w:rFonts w:eastAsia="Gill Sans" w:cs="Gill Sans"/>
                <w:color w:val="111111"/>
                <w:lang w:val="en-GB"/>
              </w:rPr>
              <w:t>“</w:t>
            </w:r>
            <w:r w:rsidRPr="009C4411">
              <w:rPr>
                <w:rFonts w:eastAsia="Gill Sans" w:cs="Gill Sans"/>
                <w:color w:val="111111"/>
                <w:lang w:val="en-GB"/>
              </w:rPr>
              <w:t>unmet medical needs</w:t>
            </w:r>
            <w:r w:rsidR="0032389C">
              <w:rPr>
                <w:rFonts w:eastAsia="Gill Sans" w:cs="Gill Sans"/>
                <w:color w:val="111111"/>
                <w:lang w:val="en-GB"/>
              </w:rPr>
              <w:t>”</w:t>
            </w:r>
            <w:r w:rsidRPr="009C4411">
              <w:rPr>
                <w:rFonts w:eastAsia="Gill Sans" w:cs="Gill Sans"/>
                <w:color w:val="111111"/>
                <w:lang w:val="en-GB"/>
              </w:rPr>
              <w:t xml:space="preserve"> that have no safe/proven treatments.</w:t>
            </w:r>
          </w:p>
          <w:p w14:paraId="18E5AD92" w14:textId="11D84069" w:rsidR="0004267E" w:rsidRPr="009C4411" w:rsidRDefault="0DC95943" w:rsidP="009C4411">
            <w:pPr>
              <w:spacing w:line="480" w:lineRule="auto"/>
              <w:rPr>
                <w:rFonts w:eastAsia="Times New Roman" w:cs="Gill Sans"/>
                <w:color w:val="111111"/>
                <w:lang w:val="en-GB"/>
              </w:rPr>
            </w:pPr>
            <w:r w:rsidRPr="009C4411">
              <w:rPr>
                <w:rFonts w:eastAsia="Gill Sans" w:cs="Gill Sans"/>
                <w:color w:val="111111"/>
                <w:lang w:val="en-GB"/>
              </w:rPr>
              <w:t xml:space="preserve">Libigel – </w:t>
            </w:r>
            <w:r w:rsidR="003C1034" w:rsidRPr="009C4411">
              <w:rPr>
                <w:rFonts w:eastAsia="Gill Sans" w:cs="Gill Sans"/>
                <w:color w:val="111111"/>
                <w:lang w:val="en-GB"/>
              </w:rPr>
              <w:t xml:space="preserve">trials on </w:t>
            </w:r>
            <w:r w:rsidRPr="009C4411">
              <w:rPr>
                <w:rFonts w:eastAsia="Gill Sans" w:cs="Gill Sans"/>
                <w:color w:val="111111"/>
                <w:lang w:val="en-GB"/>
              </w:rPr>
              <w:t>a testosterone gel for surgically menopausal women developed by BioSante</w:t>
            </w:r>
            <w:r w:rsidR="0032389C">
              <w:rPr>
                <w:rFonts w:eastAsia="Gill Sans" w:cs="Gill Sans"/>
                <w:color w:val="111111"/>
                <w:lang w:val="en-GB"/>
              </w:rPr>
              <w:t>.</w:t>
            </w:r>
            <w:r w:rsidRPr="009C4411">
              <w:rPr>
                <w:rFonts w:eastAsia="Gill Sans" w:cs="Gill Sans"/>
                <w:color w:val="111111"/>
                <w:lang w:val="en-GB"/>
              </w:rPr>
              <w:t xml:space="preserve"> Pharmaceuticals </w:t>
            </w:r>
            <w:r w:rsidR="003C1034" w:rsidRPr="009C4411">
              <w:rPr>
                <w:rFonts w:eastAsia="Gill Sans" w:cs="Gill Sans"/>
                <w:color w:val="111111"/>
                <w:lang w:val="en-GB"/>
              </w:rPr>
              <w:t>are discontinued</w:t>
            </w:r>
            <w:r w:rsidRPr="009C4411">
              <w:rPr>
                <w:rFonts w:eastAsia="Gill Sans" w:cs="Gill Sans"/>
                <w:color w:val="111111"/>
                <w:lang w:val="en-GB"/>
              </w:rPr>
              <w:t xml:space="preserve"> when it performs no better than placebo in trials.</w:t>
            </w:r>
          </w:p>
        </w:tc>
        <w:tc>
          <w:tcPr>
            <w:tcW w:w="3446" w:type="dxa"/>
          </w:tcPr>
          <w:p w14:paraId="3E406D71" w14:textId="77777777" w:rsidR="0004267E" w:rsidRPr="009C4411" w:rsidRDefault="0004267E" w:rsidP="009C4411">
            <w:pPr>
              <w:spacing w:line="480" w:lineRule="auto"/>
              <w:rPr>
                <w:rFonts w:cs="Gill Sans"/>
                <w:bCs/>
                <w:color w:val="111111"/>
                <w:lang w:val="en-GB"/>
              </w:rPr>
            </w:pPr>
          </w:p>
        </w:tc>
      </w:tr>
      <w:tr w:rsidR="0004267E" w:rsidRPr="009C4411" w14:paraId="339839FC" w14:textId="77777777" w:rsidTr="0DC95943">
        <w:tc>
          <w:tcPr>
            <w:tcW w:w="1101" w:type="dxa"/>
          </w:tcPr>
          <w:p w14:paraId="227A93A0"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2012</w:t>
            </w:r>
          </w:p>
        </w:tc>
        <w:tc>
          <w:tcPr>
            <w:tcW w:w="3969" w:type="dxa"/>
          </w:tcPr>
          <w:p w14:paraId="537E2EFA"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Transparency Market Research estimates the global erectile dysfunction market (including Viagra, Cialis, Stendra/Spedra, Levitra, Staxyn, MUSE, Zydena, Mvix and Helleva) is worth $4.3 billion.</w:t>
            </w:r>
          </w:p>
          <w:p w14:paraId="2ADCFC19"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European drug marketer for Intrinsa withdraws the drug citing ‘commercial reasons’.</w:t>
            </w:r>
          </w:p>
        </w:tc>
        <w:tc>
          <w:tcPr>
            <w:tcW w:w="3446" w:type="dxa"/>
          </w:tcPr>
          <w:p w14:paraId="7AC0054C" w14:textId="77777777" w:rsidR="0004267E" w:rsidRPr="009C4411" w:rsidRDefault="0004267E" w:rsidP="009C4411">
            <w:pPr>
              <w:spacing w:line="480" w:lineRule="auto"/>
              <w:rPr>
                <w:rFonts w:cs="Gill Sans"/>
                <w:bCs/>
                <w:color w:val="111111"/>
                <w:lang w:val="en-GB"/>
              </w:rPr>
            </w:pPr>
          </w:p>
        </w:tc>
      </w:tr>
      <w:tr w:rsidR="0004267E" w:rsidRPr="009C4411" w14:paraId="7D8A760A" w14:textId="77777777" w:rsidTr="0DC95943">
        <w:tc>
          <w:tcPr>
            <w:tcW w:w="1101" w:type="dxa"/>
          </w:tcPr>
          <w:p w14:paraId="71F5384F"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2013</w:t>
            </w:r>
          </w:p>
        </w:tc>
        <w:tc>
          <w:tcPr>
            <w:tcW w:w="3969" w:type="dxa"/>
          </w:tcPr>
          <w:p w14:paraId="677E1EA4" w14:textId="7310368F"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 xml:space="preserve">Hypoactive Sexual Desire Disorder is </w:t>
            </w:r>
            <w:r w:rsidR="003C1034" w:rsidRPr="009C4411">
              <w:rPr>
                <w:rFonts w:eastAsia="Gill Sans" w:cs="Gill Sans"/>
                <w:color w:val="111111"/>
                <w:lang w:val="en-GB"/>
              </w:rPr>
              <w:t>deleted from the DSM-5 and a new disorder-</w:t>
            </w:r>
            <w:r w:rsidRPr="009C4411">
              <w:rPr>
                <w:rFonts w:eastAsia="Gill Sans" w:cs="Gill Sans"/>
                <w:color w:val="111111"/>
                <w:lang w:val="en-GB"/>
              </w:rPr>
              <w:t>Female Se</w:t>
            </w:r>
            <w:r w:rsidR="003C1034" w:rsidRPr="009C4411">
              <w:rPr>
                <w:rFonts w:eastAsia="Gill Sans" w:cs="Gill Sans"/>
                <w:color w:val="111111"/>
                <w:lang w:val="en-GB"/>
              </w:rPr>
              <w:t>xual Interest/Arousal Disorder- added.</w:t>
            </w:r>
            <w:r w:rsidRPr="009C4411">
              <w:rPr>
                <w:rFonts w:eastAsia="Gill Sans" w:cs="Gill Sans"/>
                <w:color w:val="111111"/>
                <w:lang w:val="en-GB"/>
              </w:rPr>
              <w:t xml:space="preserve"> FSAID </w:t>
            </w:r>
            <w:r w:rsidR="003C1034" w:rsidRPr="009C4411">
              <w:rPr>
                <w:rFonts w:eastAsia="Gill Sans" w:cs="Gill Sans"/>
                <w:color w:val="111111"/>
                <w:lang w:val="en-GB"/>
              </w:rPr>
              <w:t>requires that 3 of 6 possible symptoms be present</w:t>
            </w:r>
            <w:r w:rsidRPr="009C4411">
              <w:rPr>
                <w:rFonts w:eastAsia="Gill Sans" w:cs="Gill Sans"/>
                <w:color w:val="111111"/>
                <w:lang w:val="en-GB"/>
              </w:rPr>
              <w:t xml:space="preserve"> for </w:t>
            </w:r>
            <w:r w:rsidR="003C1034" w:rsidRPr="009C4411">
              <w:rPr>
                <w:rFonts w:eastAsia="Gill Sans" w:cs="Gill Sans"/>
                <w:color w:val="111111"/>
                <w:lang w:val="en-GB"/>
              </w:rPr>
              <w:t>at least 6 months</w:t>
            </w:r>
            <w:r w:rsidRPr="009C4411">
              <w:rPr>
                <w:rFonts w:eastAsia="Gill Sans" w:cs="Gill Sans"/>
                <w:color w:val="111111"/>
                <w:lang w:val="en-GB"/>
              </w:rPr>
              <w:t xml:space="preserve"> </w:t>
            </w:r>
            <w:r w:rsidR="003C1034" w:rsidRPr="009C4411">
              <w:rPr>
                <w:rFonts w:eastAsia="Gill Sans" w:cs="Gill Sans"/>
                <w:color w:val="111111"/>
                <w:lang w:val="en-GB"/>
              </w:rPr>
              <w:t>and cause clinically significant distress. Stresses need to assess</w:t>
            </w:r>
            <w:r w:rsidRPr="009C4411">
              <w:rPr>
                <w:rFonts w:eastAsia="Gill Sans" w:cs="Gill Sans"/>
                <w:color w:val="111111"/>
                <w:lang w:val="en-GB"/>
              </w:rPr>
              <w:t xml:space="preserve"> relationship problems, medical, cultural, religious factors, partner difficulties, body image </w:t>
            </w:r>
            <w:r w:rsidR="003C1034" w:rsidRPr="009C4411">
              <w:rPr>
                <w:rFonts w:eastAsia="Gill Sans" w:cs="Gill Sans"/>
                <w:color w:val="111111"/>
                <w:lang w:val="en-GB"/>
              </w:rPr>
              <w:t>and</w:t>
            </w:r>
            <w:r w:rsidRPr="009C4411">
              <w:rPr>
                <w:rFonts w:eastAsia="Gill Sans" w:cs="Gill Sans"/>
                <w:color w:val="111111"/>
                <w:lang w:val="en-GB"/>
              </w:rPr>
              <w:t xml:space="preserve"> existing physical or mental health problems.</w:t>
            </w:r>
          </w:p>
          <w:p w14:paraId="6C6A61CD"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 xml:space="preserve">Sprout pharmaceuticals reapply to the FDA following additional data collected on Flibanserin. FDA rejects application requesting further studies due to risks of side effects (somnolence, fainting, dizziness, exhaustion and nausea) plus unknown long-term effects. Concerns outweigh the modest benefit over unknown long-term effects. Sprout later appeal this and apply for a formal Dispute Resolution with the FDA. ISSWSH sends a petition signed by 4000 people to the FDA. The FDA’s recommendation for more research stands. </w:t>
            </w:r>
          </w:p>
        </w:tc>
        <w:tc>
          <w:tcPr>
            <w:tcW w:w="3446" w:type="dxa"/>
          </w:tcPr>
          <w:p w14:paraId="4836E8B6" w14:textId="4C64B9F8"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 xml:space="preserve">IsHak &amp; Tobia (2013) DSM-5 </w:t>
            </w:r>
            <w:r w:rsidR="00EC7F84" w:rsidRPr="009C4411">
              <w:rPr>
                <w:rFonts w:eastAsia="Gill Sans" w:cs="Gill Sans"/>
                <w:color w:val="111111"/>
                <w:lang w:val="en-GB"/>
              </w:rPr>
              <w:t>c</w:t>
            </w:r>
            <w:r w:rsidRPr="009C4411">
              <w:rPr>
                <w:rFonts w:eastAsia="Gill Sans" w:cs="Gill Sans"/>
                <w:color w:val="111111"/>
                <w:lang w:val="en-GB"/>
              </w:rPr>
              <w:t xml:space="preserve">hanges in </w:t>
            </w:r>
            <w:r w:rsidR="00EC7F84" w:rsidRPr="009C4411">
              <w:rPr>
                <w:rFonts w:eastAsia="Gill Sans" w:cs="Gill Sans"/>
                <w:color w:val="111111"/>
                <w:lang w:val="en-GB"/>
              </w:rPr>
              <w:t>d</w:t>
            </w:r>
            <w:r w:rsidRPr="009C4411">
              <w:rPr>
                <w:rFonts w:eastAsia="Gill Sans" w:cs="Gill Sans"/>
                <w:color w:val="111111"/>
                <w:lang w:val="en-GB"/>
              </w:rPr>
              <w:t xml:space="preserve">iagnostic </w:t>
            </w:r>
            <w:r w:rsidR="00EC7F84" w:rsidRPr="009C4411">
              <w:rPr>
                <w:rFonts w:eastAsia="Gill Sans" w:cs="Gill Sans"/>
                <w:color w:val="111111"/>
                <w:lang w:val="en-GB"/>
              </w:rPr>
              <w:t>c</w:t>
            </w:r>
            <w:r w:rsidRPr="009C4411">
              <w:rPr>
                <w:rFonts w:eastAsia="Gill Sans" w:cs="Gill Sans"/>
                <w:color w:val="111111"/>
                <w:lang w:val="en-GB"/>
              </w:rPr>
              <w:t xml:space="preserve">riteria of </w:t>
            </w:r>
            <w:r w:rsidR="00EC7F84" w:rsidRPr="009C4411">
              <w:rPr>
                <w:rFonts w:eastAsia="Gill Sans" w:cs="Gill Sans"/>
                <w:color w:val="111111"/>
                <w:lang w:val="en-GB"/>
              </w:rPr>
              <w:t>s</w:t>
            </w:r>
            <w:r w:rsidRPr="009C4411">
              <w:rPr>
                <w:rFonts w:eastAsia="Gill Sans" w:cs="Gill Sans"/>
                <w:color w:val="111111"/>
                <w:lang w:val="en-GB"/>
              </w:rPr>
              <w:t xml:space="preserve">exual </w:t>
            </w:r>
            <w:r w:rsidR="00EC7F84" w:rsidRPr="009C4411">
              <w:rPr>
                <w:rFonts w:eastAsia="Gill Sans" w:cs="Gill Sans"/>
                <w:color w:val="111111"/>
                <w:lang w:val="en-GB"/>
              </w:rPr>
              <w:t>d</w:t>
            </w:r>
            <w:r w:rsidRPr="009C4411">
              <w:rPr>
                <w:rFonts w:eastAsia="Gill Sans" w:cs="Gill Sans"/>
                <w:color w:val="111111"/>
                <w:lang w:val="en-GB"/>
              </w:rPr>
              <w:t xml:space="preserve">ysfunctions. </w:t>
            </w:r>
          </w:p>
        </w:tc>
      </w:tr>
      <w:tr w:rsidR="0004267E" w:rsidRPr="009C4411" w14:paraId="47A42B07" w14:textId="77777777" w:rsidTr="0DC95943">
        <w:tc>
          <w:tcPr>
            <w:tcW w:w="1101" w:type="dxa"/>
          </w:tcPr>
          <w:p w14:paraId="43DF5B5D"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2014</w:t>
            </w:r>
          </w:p>
        </w:tc>
        <w:tc>
          <w:tcPr>
            <w:tcW w:w="3969" w:type="dxa"/>
          </w:tcPr>
          <w:p w14:paraId="6AC0D0D4" w14:textId="664C242F"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In April a collective</w:t>
            </w:r>
            <w:r w:rsidR="00092C47" w:rsidRPr="009C4411">
              <w:rPr>
                <w:rFonts w:eastAsia="Gill Sans" w:cs="Gill Sans"/>
                <w:color w:val="111111"/>
                <w:lang w:val="en-GB"/>
              </w:rPr>
              <w:t xml:space="preserve"> of health organisations, i</w:t>
            </w:r>
            <w:r w:rsidRPr="009C4411">
              <w:rPr>
                <w:rFonts w:eastAsia="Gill Sans" w:cs="Gill Sans"/>
                <w:color w:val="111111"/>
                <w:lang w:val="en-GB"/>
              </w:rPr>
              <w:t>ncluding the New View Campaign, Our Bodies Ourselves, the National Women’s Health Network and the American Medical Women’s Association, write to the FDA’s Director requesting the FDA reject Flibanserin on the grounds</w:t>
            </w:r>
            <w:r w:rsidR="00092C47" w:rsidRPr="009C4411">
              <w:rPr>
                <w:rFonts w:eastAsia="Gill Sans" w:cs="Gill Sans"/>
                <w:color w:val="111111"/>
                <w:lang w:val="en-GB"/>
              </w:rPr>
              <w:t xml:space="preserve"> that</w:t>
            </w:r>
            <w:r w:rsidRPr="009C4411">
              <w:rPr>
                <w:rFonts w:eastAsia="Gill Sans" w:cs="Gill Sans"/>
                <w:color w:val="111111"/>
                <w:lang w:val="en-GB"/>
              </w:rPr>
              <w:t xml:space="preserve"> risks outweigh any minimal benefits. </w:t>
            </w:r>
          </w:p>
          <w:p w14:paraId="02185140" w14:textId="4BF99F85"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 xml:space="preserve">Two months later, on June 24, health and women’s groups, backed by Sprout Pharmaceuticals introduce ‘Even The Score’ campaign and accuse the FDA of ‘persistent gender inequality’ regarding </w:t>
            </w:r>
            <w:r w:rsidR="00092C47" w:rsidRPr="009C4411">
              <w:rPr>
                <w:rFonts w:eastAsia="Gill Sans" w:cs="Gill Sans"/>
                <w:color w:val="111111"/>
                <w:lang w:val="en-GB"/>
              </w:rPr>
              <w:t>treatment of sexual problems in women.</w:t>
            </w:r>
          </w:p>
          <w:p w14:paraId="4A0DE1A4" w14:textId="302BB158" w:rsidR="0004267E" w:rsidRPr="0032389C" w:rsidRDefault="0DC95943" w:rsidP="0032389C">
            <w:pPr>
              <w:pStyle w:val="CommentText"/>
              <w:spacing w:line="480" w:lineRule="auto"/>
              <w:rPr>
                <w:rFonts w:cs="Gill Sans"/>
                <w:sz w:val="24"/>
                <w:szCs w:val="24"/>
              </w:rPr>
            </w:pPr>
            <w:r w:rsidRPr="009C4411">
              <w:rPr>
                <w:rFonts w:eastAsia="Gill Sans" w:cs="Gill Sans"/>
                <w:b/>
                <w:bCs/>
                <w:color w:val="111111"/>
                <w:sz w:val="24"/>
                <w:szCs w:val="24"/>
                <w:lang w:val="en-GB"/>
              </w:rPr>
              <w:t>October 2014:</w:t>
            </w:r>
            <w:r w:rsidRPr="009C4411">
              <w:rPr>
                <w:rFonts w:eastAsia="Gill Sans" w:cs="Gill Sans"/>
                <w:color w:val="111111"/>
                <w:sz w:val="24"/>
                <w:szCs w:val="24"/>
                <w:lang w:val="en-GB"/>
              </w:rPr>
              <w:t> FDA holds a two-day hearing on 27-28</w:t>
            </w:r>
            <w:r w:rsidRPr="009C4411">
              <w:rPr>
                <w:rFonts w:eastAsia="Gill Sans" w:cs="Gill Sans"/>
                <w:color w:val="111111"/>
                <w:sz w:val="24"/>
                <w:szCs w:val="24"/>
                <w:vertAlign w:val="superscript"/>
                <w:lang w:val="en-GB"/>
              </w:rPr>
              <w:t>th</w:t>
            </w:r>
            <w:r w:rsidRPr="009C4411">
              <w:rPr>
                <w:rFonts w:eastAsia="Gill Sans" w:cs="Gill Sans"/>
                <w:color w:val="111111"/>
                <w:sz w:val="24"/>
                <w:szCs w:val="24"/>
                <w:lang w:val="en-GB"/>
              </w:rPr>
              <w:t xml:space="preserve"> </w:t>
            </w:r>
            <w:r w:rsidR="00092C47" w:rsidRPr="009C4411">
              <w:rPr>
                <w:rFonts w:eastAsia="Gill Sans" w:cs="Gill Sans"/>
                <w:color w:val="111111"/>
                <w:sz w:val="24"/>
                <w:szCs w:val="24"/>
                <w:lang w:val="en-GB"/>
              </w:rPr>
              <w:t>Oct.</w:t>
            </w:r>
            <w:r w:rsidRPr="009C4411">
              <w:rPr>
                <w:rFonts w:eastAsia="Gill Sans" w:cs="Gill Sans"/>
                <w:color w:val="111111"/>
                <w:sz w:val="24"/>
                <w:szCs w:val="24"/>
                <w:lang w:val="en-GB"/>
              </w:rPr>
              <w:t xml:space="preserve"> on the ‘unmet medical need’ for treatment of FSD, with the first day a ‘patient focused’ event</w:t>
            </w:r>
            <w:r w:rsidR="00092C47" w:rsidRPr="009C4411">
              <w:rPr>
                <w:rFonts w:eastAsia="Gill Sans" w:cs="Gill Sans"/>
                <w:color w:val="111111"/>
                <w:sz w:val="24"/>
                <w:szCs w:val="24"/>
                <w:lang w:val="en-GB"/>
              </w:rPr>
              <w:t xml:space="preserve">. </w:t>
            </w:r>
            <w:r w:rsidRPr="009C4411">
              <w:rPr>
                <w:rFonts w:cs="Gill Sans"/>
                <w:sz w:val="24"/>
                <w:szCs w:val="24"/>
              </w:rPr>
              <w:t xml:space="preserve">There were some activists in the public comments section at the end of the meeting when anyone wishing to contribute was given two minutes. The people who spoke in this section were: Leonore Tiefer; Alessandra Hirsch from PharmedOut; Thea Cacchioni; Sidney Wolfe from the Health Researchers Group; Rebecca Holliman from PharmedOut; Judy Segal who was funded by the Social Sciences Humanities Research Counsel; Coco Jervis from the National Women’s Health Network, speaking on behalf of Ashland; Kimberley, a member of the public who “viewed myself as a potential patient”; Sally Greenburg, Executive Director of the National Consumers League; Deborah Arrindell from the American Sexual Health Association; Susan Scanlan, Chair Emeritus of the National Council of Women’s Organizations; Beth Battaglino, CEO of healthywomen.org; Sue Goldstein; Amanda and her husband Ben who wanted a pharmaceutical treatment (Ben was the only male member of the audience who spoke); and Michelle King Robson of EmpowHER.com. </w:t>
            </w:r>
          </w:p>
        </w:tc>
        <w:tc>
          <w:tcPr>
            <w:tcW w:w="3446" w:type="dxa"/>
          </w:tcPr>
          <w:p w14:paraId="11962207" w14:textId="77777777" w:rsidR="0004267E" w:rsidRPr="009C4411" w:rsidRDefault="0004267E" w:rsidP="009C4411">
            <w:pPr>
              <w:spacing w:line="480" w:lineRule="auto"/>
              <w:rPr>
                <w:rFonts w:cs="Gill Sans"/>
                <w:bCs/>
                <w:color w:val="111111"/>
                <w:lang w:val="en-GB"/>
              </w:rPr>
            </w:pPr>
          </w:p>
        </w:tc>
      </w:tr>
      <w:tr w:rsidR="0004267E" w:rsidRPr="009C4411" w14:paraId="5A95932D" w14:textId="77777777" w:rsidTr="0DC95943">
        <w:tc>
          <w:tcPr>
            <w:tcW w:w="1101" w:type="dxa"/>
          </w:tcPr>
          <w:p w14:paraId="00138623"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2015</w:t>
            </w:r>
          </w:p>
        </w:tc>
        <w:tc>
          <w:tcPr>
            <w:tcW w:w="3969" w:type="dxa"/>
          </w:tcPr>
          <w:p w14:paraId="080D90FC" w14:textId="5E83972A" w:rsidR="0004267E" w:rsidRPr="009C4411" w:rsidRDefault="00092C47" w:rsidP="009C4411">
            <w:pPr>
              <w:spacing w:line="480" w:lineRule="auto"/>
              <w:rPr>
                <w:rFonts w:cs="Gill Sans"/>
                <w:color w:val="111111"/>
                <w:lang w:val="en-GB"/>
              </w:rPr>
            </w:pPr>
            <w:r w:rsidRPr="009C4411">
              <w:rPr>
                <w:rFonts w:eastAsia="Gill Sans" w:cs="Gill Sans"/>
                <w:b/>
                <w:bCs/>
                <w:color w:val="111111"/>
                <w:lang w:val="en-GB"/>
              </w:rPr>
              <w:t xml:space="preserve">February: </w:t>
            </w:r>
            <w:r w:rsidR="0DC95943" w:rsidRPr="009C4411">
              <w:rPr>
                <w:rFonts w:eastAsia="Gill Sans" w:cs="Gill Sans"/>
                <w:color w:val="111111"/>
                <w:lang w:val="en-GB"/>
              </w:rPr>
              <w:t xml:space="preserve">Sprout resubmits </w:t>
            </w:r>
            <w:r w:rsidRPr="009C4411">
              <w:rPr>
                <w:rFonts w:eastAsia="Gill Sans" w:cs="Gill Sans"/>
                <w:color w:val="111111"/>
                <w:lang w:val="en-GB"/>
              </w:rPr>
              <w:t>Fl</w:t>
            </w:r>
            <w:r w:rsidR="0DC95943" w:rsidRPr="009C4411">
              <w:rPr>
                <w:rFonts w:eastAsia="Gill Sans" w:cs="Gill Sans"/>
                <w:color w:val="111111"/>
                <w:lang w:val="en-GB"/>
              </w:rPr>
              <w:t>ibanserin, including the additional safety studies requested. They cite</w:t>
            </w:r>
            <w:r w:rsidRPr="009C4411">
              <w:rPr>
                <w:rFonts w:eastAsia="Gill Sans" w:cs="Gill Sans"/>
                <w:color w:val="111111"/>
                <w:lang w:val="en-GB"/>
              </w:rPr>
              <w:t>d</w:t>
            </w:r>
            <w:r w:rsidR="0DC95943" w:rsidRPr="009C4411">
              <w:rPr>
                <w:rFonts w:eastAsia="Gill Sans" w:cs="Gill Sans"/>
                <w:color w:val="111111"/>
                <w:lang w:val="en-GB"/>
              </w:rPr>
              <w:t xml:space="preserve"> three trials that show that between 46 and 60 percent of the women involved responded to the drug, and that levels of desire and the number of satisfying sexual events increased, and distress levels decreased, at rates modestly higher than placebo.</w:t>
            </w:r>
          </w:p>
          <w:p w14:paraId="0B7FC3BB" w14:textId="50ADE9F5" w:rsidR="0004267E" w:rsidRPr="009C4411" w:rsidRDefault="0DC95943" w:rsidP="009C4411">
            <w:pPr>
              <w:spacing w:line="480" w:lineRule="auto"/>
              <w:rPr>
                <w:rFonts w:cs="Gill Sans"/>
                <w:color w:val="111111"/>
                <w:lang w:val="en-GB"/>
              </w:rPr>
            </w:pPr>
            <w:r w:rsidRPr="009C4411">
              <w:rPr>
                <w:rFonts w:eastAsia="Gill Sans" w:cs="Gill Sans"/>
                <w:b/>
                <w:bCs/>
                <w:color w:val="111111"/>
                <w:lang w:val="en-GB"/>
              </w:rPr>
              <w:t>March: </w:t>
            </w:r>
            <w:r w:rsidRPr="009C4411">
              <w:rPr>
                <w:rFonts w:eastAsia="Gill Sans" w:cs="Gill Sans"/>
                <w:color w:val="111111"/>
                <w:lang w:val="en-GB"/>
              </w:rPr>
              <w:t>Even the Score announces</w:t>
            </w:r>
            <w:r w:rsidRPr="009C4411">
              <w:rPr>
                <w:rFonts w:eastAsia="Gill Sans" w:cs="Gill Sans"/>
                <w:lang w:val="en-GB"/>
              </w:rPr>
              <w:t> </w:t>
            </w:r>
            <w:hyperlink r:id="rId9">
              <w:r w:rsidRPr="009C4411">
                <w:rPr>
                  <w:rFonts w:eastAsia="Gill Sans" w:cs="Gill Sans"/>
                  <w:lang w:val="en-GB"/>
                </w:rPr>
                <w:t>11 members of Congress</w:t>
              </w:r>
            </w:hyperlink>
            <w:r w:rsidRPr="009C4411">
              <w:rPr>
                <w:rFonts w:eastAsia="Gill Sans" w:cs="Gill Sans"/>
                <w:lang w:val="en-GB"/>
              </w:rPr>
              <w:t> have written FDA Commi</w:t>
            </w:r>
            <w:r w:rsidRPr="009C4411">
              <w:rPr>
                <w:rFonts w:eastAsia="Gill Sans" w:cs="Gill Sans"/>
                <w:color w:val="111111"/>
                <w:lang w:val="en-GB"/>
              </w:rPr>
              <w:t xml:space="preserve">ssioner Margaret Hamburg to urge the approval of </w:t>
            </w:r>
            <w:r w:rsidR="00092C47" w:rsidRPr="009C4411">
              <w:rPr>
                <w:rFonts w:eastAsia="Gill Sans" w:cs="Gill Sans"/>
                <w:color w:val="111111"/>
                <w:lang w:val="en-GB"/>
              </w:rPr>
              <w:t>F</w:t>
            </w:r>
            <w:r w:rsidRPr="009C4411">
              <w:rPr>
                <w:rFonts w:eastAsia="Gill Sans" w:cs="Gill Sans"/>
                <w:color w:val="111111"/>
                <w:lang w:val="en-GB"/>
              </w:rPr>
              <w:t>libanserin, in addition to earlier pleas from five other lawmakers. All are Democrats.</w:t>
            </w:r>
          </w:p>
          <w:p w14:paraId="3F849633" w14:textId="6AC680A8" w:rsidR="0004267E" w:rsidRPr="009C4411" w:rsidRDefault="0DC95943" w:rsidP="009C4411">
            <w:pPr>
              <w:spacing w:line="480" w:lineRule="auto"/>
              <w:rPr>
                <w:rFonts w:cs="Gill Sans"/>
                <w:color w:val="111111"/>
                <w:lang w:val="en-GB"/>
              </w:rPr>
            </w:pPr>
            <w:r w:rsidRPr="009C4411">
              <w:rPr>
                <w:rFonts w:eastAsia="Gill Sans" w:cs="Gill Sans"/>
                <w:b/>
                <w:bCs/>
                <w:color w:val="111111"/>
                <w:lang w:val="en-GB"/>
              </w:rPr>
              <w:t>June 1:</w:t>
            </w:r>
            <w:r w:rsidRPr="009C4411">
              <w:rPr>
                <w:rFonts w:eastAsia="Gill Sans" w:cs="Gill Sans"/>
                <w:color w:val="111111"/>
                <w:lang w:val="en-GB"/>
              </w:rPr>
              <w:t xml:space="preserve"> An Even the Score online petition </w:t>
            </w:r>
            <w:r w:rsidR="00092C47" w:rsidRPr="009C4411">
              <w:rPr>
                <w:rFonts w:eastAsia="Gill Sans" w:cs="Gill Sans"/>
                <w:color w:val="111111"/>
                <w:lang w:val="en-GB"/>
              </w:rPr>
              <w:t xml:space="preserve">appears </w:t>
            </w:r>
            <w:r w:rsidRPr="009C4411">
              <w:rPr>
                <w:rFonts w:eastAsia="Gill Sans" w:cs="Gill Sans"/>
                <w:color w:val="111111"/>
                <w:lang w:val="en-GB"/>
              </w:rPr>
              <w:t>on change.org to change "#HERstory," urging the FDA approve flibanserin, garners more than 60,000 signatures. A New View online petition on change.org urging the FDA to reject flibanserin garners 652 supporters.</w:t>
            </w:r>
          </w:p>
          <w:p w14:paraId="5C82EBD3" w14:textId="77777777" w:rsidR="0004267E" w:rsidRPr="009C4411" w:rsidRDefault="0DC95943" w:rsidP="009C4411">
            <w:pPr>
              <w:spacing w:line="480" w:lineRule="auto"/>
              <w:rPr>
                <w:rFonts w:cs="Gill Sans"/>
                <w:color w:val="111111"/>
                <w:lang w:val="en-GB"/>
              </w:rPr>
            </w:pPr>
            <w:r w:rsidRPr="009C4411">
              <w:rPr>
                <w:rFonts w:eastAsia="Gill Sans" w:cs="Gill Sans"/>
                <w:b/>
                <w:bCs/>
                <w:color w:val="111111"/>
                <w:lang w:val="en-GB"/>
              </w:rPr>
              <w:t>June 4:</w:t>
            </w:r>
            <w:r w:rsidRPr="009C4411">
              <w:rPr>
                <w:rFonts w:eastAsia="Gill Sans" w:cs="Gill Sans"/>
                <w:color w:val="111111"/>
                <w:lang w:val="en-GB"/>
              </w:rPr>
              <w:t> An FDA advisory committee votes 18-6 to recommend the FDA approve flibanserin for premenopausal women with conditions – a risk evaluation and mitigation strategy, including warnings not to take the drug with anti-fungal medications or alcohol. </w:t>
            </w:r>
          </w:p>
          <w:p w14:paraId="259DE85A" w14:textId="77777777" w:rsidR="0004267E" w:rsidRPr="009C4411" w:rsidRDefault="0DC95943" w:rsidP="009C4411">
            <w:pPr>
              <w:spacing w:line="480" w:lineRule="auto"/>
              <w:rPr>
                <w:rFonts w:cs="Gill Sans"/>
                <w:color w:val="111111"/>
                <w:lang w:val="en-GB"/>
              </w:rPr>
            </w:pPr>
            <w:r w:rsidRPr="009C4411">
              <w:rPr>
                <w:rFonts w:eastAsia="Gill Sans" w:cs="Gill Sans"/>
                <w:b/>
                <w:bCs/>
                <w:color w:val="111111"/>
                <w:lang w:val="en-GB"/>
              </w:rPr>
              <w:t>June 5:</w:t>
            </w:r>
            <w:r w:rsidRPr="009C4411">
              <w:rPr>
                <w:rFonts w:eastAsia="Gill Sans" w:cs="Gill Sans"/>
                <w:color w:val="111111"/>
                <w:lang w:val="en-GB"/>
              </w:rPr>
              <w:t> The stock price of Palatin Technologies, manufacturers of another female desire medication seeking FDA approval, soars 46 percent, Business Insider reports.</w:t>
            </w:r>
          </w:p>
          <w:p w14:paraId="35E79159" w14:textId="24A82C2E" w:rsidR="0004267E" w:rsidRPr="009C4411" w:rsidRDefault="0DC95943" w:rsidP="009C4411">
            <w:pPr>
              <w:spacing w:line="480" w:lineRule="auto"/>
              <w:rPr>
                <w:rFonts w:cs="Gill Sans"/>
                <w:color w:val="111111"/>
                <w:lang w:val="en-GB"/>
              </w:rPr>
            </w:pPr>
            <w:r w:rsidRPr="009C4411">
              <w:rPr>
                <w:rFonts w:eastAsia="Gill Sans" w:cs="Gill Sans"/>
                <w:b/>
                <w:bCs/>
                <w:color w:val="111111"/>
                <w:lang w:val="en-GB"/>
              </w:rPr>
              <w:t>August 18:</w:t>
            </w:r>
            <w:r w:rsidRPr="009C4411">
              <w:rPr>
                <w:rFonts w:eastAsia="Gill Sans" w:cs="Gill Sans"/>
                <w:color w:val="111111"/>
                <w:lang w:val="en-GB"/>
              </w:rPr>
              <w:t xml:space="preserve"> FDA approves </w:t>
            </w:r>
            <w:r w:rsidR="00CC750F" w:rsidRPr="009C4411">
              <w:rPr>
                <w:rFonts w:eastAsia="Gill Sans" w:cs="Gill Sans"/>
                <w:color w:val="111111"/>
                <w:lang w:val="en-GB"/>
              </w:rPr>
              <w:t>Fl</w:t>
            </w:r>
            <w:r w:rsidRPr="009C4411">
              <w:rPr>
                <w:rFonts w:eastAsia="Gill Sans" w:cs="Gill Sans"/>
                <w:color w:val="111111"/>
                <w:lang w:val="en-GB"/>
              </w:rPr>
              <w:t>ibanserin</w:t>
            </w:r>
            <w:r w:rsidR="00CC750F" w:rsidRPr="009C4411">
              <w:rPr>
                <w:rFonts w:eastAsia="Gill Sans" w:cs="Gill Sans"/>
                <w:color w:val="111111"/>
                <w:lang w:val="en-GB"/>
              </w:rPr>
              <w:t xml:space="preserve"> (Addyi)</w:t>
            </w:r>
            <w:r w:rsidRPr="009C4411">
              <w:rPr>
                <w:rFonts w:eastAsia="Gill Sans" w:cs="Gill Sans"/>
                <w:color w:val="111111"/>
                <w:lang w:val="en-GB"/>
              </w:rPr>
              <w:t xml:space="preserve">. The following day Valeant Pharmaceuticals acquired Sprout Pharmaceuticals for </w:t>
            </w:r>
            <w:r w:rsidRPr="009C4411">
              <w:rPr>
                <w:rFonts w:eastAsia="Gill Sans" w:cs="Gill Sans"/>
                <w:color w:val="111111"/>
              </w:rPr>
              <w:t>$500 million in cash initially and another $500 million in the first quarter of 2016.</w:t>
            </w:r>
          </w:p>
          <w:p w14:paraId="0FBFD635" w14:textId="77777777" w:rsidR="0004267E" w:rsidRPr="009C4411" w:rsidRDefault="0DC95943" w:rsidP="009C4411">
            <w:pPr>
              <w:spacing w:line="480" w:lineRule="auto"/>
              <w:rPr>
                <w:rFonts w:cs="Gill Sans"/>
                <w:color w:val="111111"/>
                <w:lang w:val="en-GB"/>
              </w:rPr>
            </w:pPr>
            <w:r w:rsidRPr="009C4411">
              <w:rPr>
                <w:rFonts w:eastAsia="Gill Sans" w:cs="Gill Sans"/>
                <w:b/>
                <w:bCs/>
                <w:color w:val="111111"/>
                <w:lang w:val="en-GB"/>
              </w:rPr>
              <w:t>August 20</w:t>
            </w:r>
            <w:r w:rsidRPr="009C4411">
              <w:rPr>
                <w:rFonts w:eastAsia="Gill Sans" w:cs="Gill Sans"/>
                <w:color w:val="111111"/>
                <w:lang w:val="en-GB"/>
              </w:rPr>
              <w:t>: Sale of Sprout Pharmaceuticals to Valeant Pharmaceuticals announced. Valeant stock price drops 6%, New York Times reports.</w:t>
            </w:r>
          </w:p>
          <w:p w14:paraId="4D895EAF" w14:textId="77777777" w:rsidR="0004267E" w:rsidRPr="009C4411" w:rsidRDefault="0DC95943" w:rsidP="009C4411">
            <w:pPr>
              <w:spacing w:line="480" w:lineRule="auto"/>
              <w:rPr>
                <w:rFonts w:cs="Gill Sans"/>
                <w:color w:val="111111"/>
                <w:lang w:val="en-GB"/>
              </w:rPr>
            </w:pPr>
            <w:r w:rsidRPr="009C4411">
              <w:rPr>
                <w:rFonts w:eastAsia="Gill Sans" w:cs="Gill Sans"/>
                <w:color w:val="111111"/>
                <w:lang w:val="en-GB"/>
              </w:rPr>
              <w:t>Valeant states it will make back investment if sales are $200 million, but potential sales could be greater.</w:t>
            </w:r>
          </w:p>
          <w:p w14:paraId="2A023897" w14:textId="77777777" w:rsidR="0004267E" w:rsidRPr="009C4411" w:rsidRDefault="0DC95943" w:rsidP="009C4411">
            <w:pPr>
              <w:spacing w:line="480" w:lineRule="auto"/>
              <w:rPr>
                <w:rFonts w:cs="Gill Sans"/>
                <w:color w:val="111111"/>
                <w:lang w:val="en-GB"/>
              </w:rPr>
            </w:pPr>
            <w:r w:rsidRPr="009C4411">
              <w:rPr>
                <w:rFonts w:eastAsia="Gill Sans" w:cs="Gill Sans"/>
                <w:b/>
                <w:bCs/>
                <w:color w:val="111111"/>
                <w:lang w:val="en-GB"/>
              </w:rPr>
              <w:t>October 16:</w:t>
            </w:r>
            <w:r w:rsidRPr="009C4411">
              <w:rPr>
                <w:rFonts w:eastAsia="Gill Sans" w:cs="Gill Sans"/>
                <w:color w:val="111111"/>
                <w:lang w:val="en-GB"/>
              </w:rPr>
              <w:t xml:space="preserve"> Addyi becomes available on prescription. There are a reported 227 prescriptions issued in the first month following its release. </w:t>
            </w:r>
          </w:p>
          <w:p w14:paraId="3241CA9A" w14:textId="77777777" w:rsidR="0004267E" w:rsidRPr="009C4411" w:rsidRDefault="0004267E" w:rsidP="009C4411">
            <w:pPr>
              <w:spacing w:line="480" w:lineRule="auto"/>
              <w:rPr>
                <w:rFonts w:cs="Gill Sans"/>
                <w:color w:val="111111"/>
                <w:lang w:val="en-GB"/>
              </w:rPr>
            </w:pPr>
          </w:p>
          <w:p w14:paraId="2106564E" w14:textId="77777777" w:rsidR="0004267E" w:rsidRPr="009C4411" w:rsidRDefault="0004267E" w:rsidP="009C4411">
            <w:pPr>
              <w:spacing w:line="480" w:lineRule="auto"/>
              <w:rPr>
                <w:rFonts w:cs="Gill Sans"/>
                <w:bCs/>
                <w:color w:val="111111"/>
                <w:lang w:val="en-GB"/>
              </w:rPr>
            </w:pPr>
          </w:p>
        </w:tc>
        <w:tc>
          <w:tcPr>
            <w:tcW w:w="3446" w:type="dxa"/>
          </w:tcPr>
          <w:p w14:paraId="0B29B872" w14:textId="77777777" w:rsidR="0004267E" w:rsidRPr="009C4411" w:rsidRDefault="0004267E" w:rsidP="009C4411">
            <w:pPr>
              <w:spacing w:line="480" w:lineRule="auto"/>
              <w:rPr>
                <w:rFonts w:cs="Gill Sans"/>
                <w:bCs/>
                <w:color w:val="111111"/>
                <w:lang w:val="en-GB"/>
              </w:rPr>
            </w:pPr>
          </w:p>
        </w:tc>
      </w:tr>
      <w:tr w:rsidR="0004267E" w:rsidRPr="009C4411" w14:paraId="19E78435" w14:textId="77777777" w:rsidTr="0DC95943">
        <w:tc>
          <w:tcPr>
            <w:tcW w:w="1101" w:type="dxa"/>
          </w:tcPr>
          <w:p w14:paraId="373C142B" w14:textId="7777777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2016</w:t>
            </w:r>
          </w:p>
        </w:tc>
        <w:tc>
          <w:tcPr>
            <w:tcW w:w="3969" w:type="dxa"/>
          </w:tcPr>
          <w:p w14:paraId="16DE81E7" w14:textId="62B39A07" w:rsidR="0004267E" w:rsidRPr="009C4411" w:rsidRDefault="0DC95943" w:rsidP="009C4411">
            <w:pPr>
              <w:spacing w:line="480" w:lineRule="auto"/>
              <w:rPr>
                <w:rFonts w:cs="Gill Sans"/>
                <w:bCs/>
                <w:color w:val="111111"/>
                <w:lang w:val="en-GB"/>
              </w:rPr>
            </w:pPr>
            <w:r w:rsidRPr="009C4411">
              <w:rPr>
                <w:rFonts w:eastAsia="Gill Sans" w:cs="Gill Sans"/>
                <w:color w:val="111111"/>
                <w:lang w:val="en-GB"/>
              </w:rPr>
              <w:t>JAMA publish research overviewing the efficacy of Addyi, find it ineffective compared to placebo while an editorial notes problems with the FDA hearings</w:t>
            </w:r>
            <w:r w:rsidR="00CC750F" w:rsidRPr="009C4411">
              <w:rPr>
                <w:rFonts w:eastAsia="Gill Sans" w:cs="Gill Sans"/>
                <w:color w:val="111111"/>
                <w:lang w:val="en-GB"/>
              </w:rPr>
              <w:t>.</w:t>
            </w:r>
          </w:p>
        </w:tc>
        <w:tc>
          <w:tcPr>
            <w:tcW w:w="3446" w:type="dxa"/>
          </w:tcPr>
          <w:p w14:paraId="712A2AF2" w14:textId="7D640D15" w:rsidR="0004267E" w:rsidRPr="009C4411" w:rsidRDefault="00EC7F84" w:rsidP="009C4411">
            <w:pPr>
              <w:pStyle w:val="Heading1"/>
              <w:shd w:val="clear" w:color="auto" w:fill="FFFFFF" w:themeFill="background1"/>
              <w:spacing w:before="0" w:beforeAutospacing="0" w:after="0" w:afterAutospacing="0" w:line="480" w:lineRule="auto"/>
              <w:ind w:right="300"/>
              <w:textAlignment w:val="baseline"/>
              <w:outlineLvl w:val="0"/>
              <w:rPr>
                <w:rStyle w:val="subtitle1"/>
                <w:rFonts w:asciiTheme="minorHAnsi" w:eastAsia="Times New Roman" w:hAnsiTheme="minorHAnsi" w:cs="Gill Sans"/>
                <w:b w:val="0"/>
                <w:color w:val="333333"/>
                <w:sz w:val="24"/>
                <w:szCs w:val="24"/>
                <w:bdr w:val="none" w:sz="0" w:space="0" w:color="auto" w:frame="1"/>
              </w:rPr>
            </w:pPr>
            <w:r w:rsidRPr="009C4411">
              <w:rPr>
                <w:rFonts w:asciiTheme="minorHAnsi" w:hAnsiTheme="minorHAnsi" w:cs="Gill Sans"/>
                <w:b w:val="0"/>
                <w:bCs w:val="0"/>
                <w:color w:val="111111"/>
                <w:sz w:val="24"/>
                <w:szCs w:val="24"/>
              </w:rPr>
              <w:t>Jaspers</w:t>
            </w:r>
            <w:r w:rsidR="0004267E" w:rsidRPr="009C4411">
              <w:rPr>
                <w:rFonts w:asciiTheme="minorHAnsi" w:hAnsiTheme="minorHAnsi" w:cs="Gill Sans"/>
                <w:b w:val="0"/>
                <w:bCs w:val="0"/>
                <w:color w:val="111111"/>
                <w:sz w:val="24"/>
                <w:szCs w:val="24"/>
              </w:rPr>
              <w:t xml:space="preserve"> et al</w:t>
            </w:r>
            <w:r w:rsidR="00A1386D" w:rsidRPr="009C4411">
              <w:rPr>
                <w:rFonts w:asciiTheme="minorHAnsi" w:hAnsiTheme="minorHAnsi" w:cs="Gill Sans"/>
                <w:b w:val="0"/>
                <w:bCs w:val="0"/>
                <w:color w:val="111111"/>
                <w:sz w:val="24"/>
                <w:szCs w:val="24"/>
              </w:rPr>
              <w:t>.</w:t>
            </w:r>
            <w:r w:rsidR="0004267E" w:rsidRPr="009C4411">
              <w:rPr>
                <w:rFonts w:asciiTheme="minorHAnsi" w:hAnsiTheme="minorHAnsi" w:cs="Gill Sans"/>
                <w:b w:val="0"/>
                <w:bCs w:val="0"/>
                <w:color w:val="111111"/>
                <w:sz w:val="24"/>
                <w:szCs w:val="24"/>
              </w:rPr>
              <w:t xml:space="preserve"> (2016) </w:t>
            </w:r>
            <w:r w:rsidR="0004267E" w:rsidRPr="009C4411">
              <w:rPr>
                <w:rFonts w:asciiTheme="minorHAnsi" w:hAnsiTheme="minorHAnsi" w:cs="Gill Sans"/>
                <w:b w:val="0"/>
                <w:bCs w:val="0"/>
                <w:color w:val="333333"/>
                <w:sz w:val="24"/>
                <w:szCs w:val="24"/>
                <w:bdr w:val="none" w:sz="0" w:space="0" w:color="auto" w:frame="1"/>
              </w:rPr>
              <w:t xml:space="preserve">Efficacy and </w:t>
            </w:r>
            <w:r w:rsidRPr="009C4411">
              <w:rPr>
                <w:rFonts w:asciiTheme="minorHAnsi" w:hAnsiTheme="minorHAnsi" w:cs="Gill Sans"/>
                <w:b w:val="0"/>
                <w:bCs w:val="0"/>
                <w:color w:val="333333"/>
                <w:sz w:val="24"/>
                <w:szCs w:val="24"/>
                <w:bdr w:val="none" w:sz="0" w:space="0" w:color="auto" w:frame="1"/>
              </w:rPr>
              <w:t>s</w:t>
            </w:r>
            <w:r w:rsidR="0004267E" w:rsidRPr="009C4411">
              <w:rPr>
                <w:rFonts w:asciiTheme="minorHAnsi" w:hAnsiTheme="minorHAnsi" w:cs="Gill Sans"/>
                <w:b w:val="0"/>
                <w:bCs w:val="0"/>
                <w:color w:val="333333"/>
                <w:sz w:val="24"/>
                <w:szCs w:val="24"/>
                <w:bdr w:val="none" w:sz="0" w:space="0" w:color="auto" w:frame="1"/>
              </w:rPr>
              <w:t xml:space="preserve">afety of Flibanserin for the </w:t>
            </w:r>
            <w:r w:rsidRPr="009C4411">
              <w:rPr>
                <w:rFonts w:asciiTheme="minorHAnsi" w:hAnsiTheme="minorHAnsi" w:cs="Gill Sans"/>
                <w:b w:val="0"/>
                <w:bCs w:val="0"/>
                <w:color w:val="333333"/>
                <w:sz w:val="24"/>
                <w:szCs w:val="24"/>
                <w:bdr w:val="none" w:sz="0" w:space="0" w:color="auto" w:frame="1"/>
              </w:rPr>
              <w:t>t</w:t>
            </w:r>
            <w:r w:rsidR="0004267E" w:rsidRPr="009C4411">
              <w:rPr>
                <w:rFonts w:asciiTheme="minorHAnsi" w:hAnsiTheme="minorHAnsi" w:cs="Gill Sans"/>
                <w:b w:val="0"/>
                <w:bCs w:val="0"/>
                <w:color w:val="333333"/>
                <w:sz w:val="24"/>
                <w:szCs w:val="24"/>
                <w:bdr w:val="none" w:sz="0" w:space="0" w:color="auto" w:frame="1"/>
              </w:rPr>
              <w:t xml:space="preserve">reatment of </w:t>
            </w:r>
            <w:r w:rsidRPr="009C4411">
              <w:rPr>
                <w:rFonts w:asciiTheme="minorHAnsi" w:hAnsiTheme="minorHAnsi" w:cs="Gill Sans"/>
                <w:b w:val="0"/>
                <w:bCs w:val="0"/>
                <w:color w:val="333333"/>
                <w:sz w:val="24"/>
                <w:szCs w:val="24"/>
                <w:bdr w:val="none" w:sz="0" w:space="0" w:color="auto" w:frame="1"/>
              </w:rPr>
              <w:t>h</w:t>
            </w:r>
            <w:r w:rsidR="0004267E" w:rsidRPr="009C4411">
              <w:rPr>
                <w:rFonts w:asciiTheme="minorHAnsi" w:hAnsiTheme="minorHAnsi" w:cs="Gill Sans"/>
                <w:b w:val="0"/>
                <w:bCs w:val="0"/>
                <w:color w:val="333333"/>
                <w:sz w:val="24"/>
                <w:szCs w:val="24"/>
                <w:bdr w:val="none" w:sz="0" w:space="0" w:color="auto" w:frame="1"/>
              </w:rPr>
              <w:t xml:space="preserve">ypoactive </w:t>
            </w:r>
            <w:r w:rsidRPr="009C4411">
              <w:rPr>
                <w:rFonts w:asciiTheme="minorHAnsi" w:hAnsiTheme="minorHAnsi" w:cs="Gill Sans"/>
                <w:b w:val="0"/>
                <w:bCs w:val="0"/>
                <w:color w:val="333333"/>
                <w:sz w:val="24"/>
                <w:szCs w:val="24"/>
                <w:bdr w:val="none" w:sz="0" w:space="0" w:color="auto" w:frame="1"/>
              </w:rPr>
              <w:t>s</w:t>
            </w:r>
            <w:r w:rsidR="0004267E" w:rsidRPr="009C4411">
              <w:rPr>
                <w:rFonts w:asciiTheme="minorHAnsi" w:hAnsiTheme="minorHAnsi" w:cs="Gill Sans"/>
                <w:b w:val="0"/>
                <w:bCs w:val="0"/>
                <w:color w:val="333333"/>
                <w:sz w:val="24"/>
                <w:szCs w:val="24"/>
                <w:bdr w:val="none" w:sz="0" w:space="0" w:color="auto" w:frame="1"/>
              </w:rPr>
              <w:t xml:space="preserve">exual </w:t>
            </w:r>
            <w:r w:rsidRPr="009C4411">
              <w:rPr>
                <w:rFonts w:asciiTheme="minorHAnsi" w:hAnsiTheme="minorHAnsi" w:cs="Gill Sans"/>
                <w:b w:val="0"/>
                <w:bCs w:val="0"/>
                <w:color w:val="333333"/>
                <w:sz w:val="24"/>
                <w:szCs w:val="24"/>
                <w:bdr w:val="none" w:sz="0" w:space="0" w:color="auto" w:frame="1"/>
              </w:rPr>
              <w:t>d</w:t>
            </w:r>
            <w:r w:rsidR="0004267E" w:rsidRPr="009C4411">
              <w:rPr>
                <w:rFonts w:asciiTheme="minorHAnsi" w:hAnsiTheme="minorHAnsi" w:cs="Gill Sans"/>
                <w:b w:val="0"/>
                <w:bCs w:val="0"/>
                <w:color w:val="333333"/>
                <w:sz w:val="24"/>
                <w:szCs w:val="24"/>
                <w:bdr w:val="none" w:sz="0" w:space="0" w:color="auto" w:frame="1"/>
              </w:rPr>
              <w:t xml:space="preserve">esire </w:t>
            </w:r>
            <w:r w:rsidRPr="009C4411">
              <w:rPr>
                <w:rFonts w:asciiTheme="minorHAnsi" w:hAnsiTheme="minorHAnsi" w:cs="Gill Sans"/>
                <w:b w:val="0"/>
                <w:bCs w:val="0"/>
                <w:color w:val="333333"/>
                <w:sz w:val="24"/>
                <w:szCs w:val="24"/>
                <w:bdr w:val="none" w:sz="0" w:space="0" w:color="auto" w:frame="1"/>
              </w:rPr>
              <w:t>d</w:t>
            </w:r>
            <w:r w:rsidR="0004267E" w:rsidRPr="009C4411">
              <w:rPr>
                <w:rFonts w:asciiTheme="minorHAnsi" w:hAnsiTheme="minorHAnsi" w:cs="Gill Sans"/>
                <w:b w:val="0"/>
                <w:bCs w:val="0"/>
                <w:color w:val="333333"/>
                <w:sz w:val="24"/>
                <w:szCs w:val="24"/>
                <w:bdr w:val="none" w:sz="0" w:space="0" w:color="auto" w:frame="1"/>
              </w:rPr>
              <w:t xml:space="preserve">isorder in </w:t>
            </w:r>
            <w:r w:rsidRPr="009C4411">
              <w:rPr>
                <w:rFonts w:asciiTheme="minorHAnsi" w:hAnsiTheme="minorHAnsi" w:cs="Gill Sans"/>
                <w:b w:val="0"/>
                <w:bCs w:val="0"/>
                <w:color w:val="333333"/>
                <w:sz w:val="24"/>
                <w:szCs w:val="24"/>
                <w:bdr w:val="none" w:sz="0" w:space="0" w:color="auto" w:frame="1"/>
              </w:rPr>
              <w:t>w</w:t>
            </w:r>
            <w:r w:rsidR="0004267E" w:rsidRPr="009C4411">
              <w:rPr>
                <w:rFonts w:asciiTheme="minorHAnsi" w:hAnsiTheme="minorHAnsi" w:cs="Gill Sans"/>
                <w:b w:val="0"/>
                <w:bCs w:val="0"/>
                <w:color w:val="333333"/>
                <w:sz w:val="24"/>
                <w:szCs w:val="24"/>
                <w:bdr w:val="none" w:sz="0" w:space="0" w:color="auto" w:frame="1"/>
              </w:rPr>
              <w:t>omen</w:t>
            </w:r>
            <w:r w:rsidRPr="009C4411">
              <w:rPr>
                <w:rFonts w:asciiTheme="minorHAnsi" w:hAnsiTheme="minorHAnsi" w:cs="Gill Sans"/>
                <w:b w:val="0"/>
                <w:bCs w:val="0"/>
                <w:color w:val="333333"/>
                <w:sz w:val="24"/>
                <w:szCs w:val="24"/>
                <w:bdr w:val="none" w:sz="0" w:space="0" w:color="auto" w:frame="1"/>
              </w:rPr>
              <w:t xml:space="preserve">: </w:t>
            </w:r>
            <w:r w:rsidR="0004267E" w:rsidRPr="009C4411">
              <w:rPr>
                <w:rStyle w:val="subtitle1"/>
                <w:rFonts w:asciiTheme="minorHAnsi" w:hAnsiTheme="minorHAnsi" w:cs="Gill Sans"/>
                <w:b w:val="0"/>
                <w:bCs w:val="0"/>
                <w:color w:val="333333"/>
                <w:sz w:val="24"/>
                <w:szCs w:val="24"/>
                <w:bdr w:val="none" w:sz="0" w:space="0" w:color="auto" w:frame="1"/>
              </w:rPr>
              <w:t xml:space="preserve">A </w:t>
            </w:r>
            <w:r w:rsidRPr="009C4411">
              <w:rPr>
                <w:rStyle w:val="subtitle1"/>
                <w:rFonts w:asciiTheme="minorHAnsi" w:hAnsiTheme="minorHAnsi" w:cs="Gill Sans"/>
                <w:b w:val="0"/>
                <w:bCs w:val="0"/>
                <w:color w:val="333333"/>
                <w:sz w:val="24"/>
                <w:szCs w:val="24"/>
                <w:bdr w:val="none" w:sz="0" w:space="0" w:color="auto" w:frame="1"/>
              </w:rPr>
              <w:t>s</w:t>
            </w:r>
            <w:r w:rsidR="0004267E" w:rsidRPr="009C4411">
              <w:rPr>
                <w:rStyle w:val="subtitle1"/>
                <w:rFonts w:asciiTheme="minorHAnsi" w:hAnsiTheme="minorHAnsi" w:cs="Gill Sans"/>
                <w:b w:val="0"/>
                <w:bCs w:val="0"/>
                <w:color w:val="333333"/>
                <w:sz w:val="24"/>
                <w:szCs w:val="24"/>
                <w:bdr w:val="none" w:sz="0" w:space="0" w:color="auto" w:frame="1"/>
              </w:rPr>
              <w:t xml:space="preserve">ystematic </w:t>
            </w:r>
            <w:r w:rsidRPr="009C4411">
              <w:rPr>
                <w:rStyle w:val="subtitle1"/>
                <w:rFonts w:asciiTheme="minorHAnsi" w:hAnsiTheme="minorHAnsi" w:cs="Gill Sans"/>
                <w:b w:val="0"/>
                <w:bCs w:val="0"/>
                <w:color w:val="333333"/>
                <w:sz w:val="24"/>
                <w:szCs w:val="24"/>
                <w:bdr w:val="none" w:sz="0" w:space="0" w:color="auto" w:frame="1"/>
              </w:rPr>
              <w:t>r</w:t>
            </w:r>
            <w:r w:rsidR="0004267E" w:rsidRPr="009C4411">
              <w:rPr>
                <w:rStyle w:val="subtitle1"/>
                <w:rFonts w:asciiTheme="minorHAnsi" w:hAnsiTheme="minorHAnsi" w:cs="Gill Sans"/>
                <w:b w:val="0"/>
                <w:bCs w:val="0"/>
                <w:color w:val="333333"/>
                <w:sz w:val="24"/>
                <w:szCs w:val="24"/>
                <w:bdr w:val="none" w:sz="0" w:space="0" w:color="auto" w:frame="1"/>
              </w:rPr>
              <w:t xml:space="preserve">eview and </w:t>
            </w:r>
            <w:r w:rsidRPr="009C4411">
              <w:rPr>
                <w:rStyle w:val="subtitle1"/>
                <w:rFonts w:asciiTheme="minorHAnsi" w:hAnsiTheme="minorHAnsi" w:cs="Gill Sans"/>
                <w:b w:val="0"/>
                <w:bCs w:val="0"/>
                <w:color w:val="333333"/>
                <w:sz w:val="24"/>
                <w:szCs w:val="24"/>
                <w:bdr w:val="none" w:sz="0" w:space="0" w:color="auto" w:frame="1"/>
              </w:rPr>
              <w:t>m</w:t>
            </w:r>
            <w:r w:rsidR="0004267E" w:rsidRPr="009C4411">
              <w:rPr>
                <w:rStyle w:val="subtitle1"/>
                <w:rFonts w:asciiTheme="minorHAnsi" w:hAnsiTheme="minorHAnsi" w:cs="Gill Sans"/>
                <w:b w:val="0"/>
                <w:bCs w:val="0"/>
                <w:color w:val="333333"/>
                <w:sz w:val="24"/>
                <w:szCs w:val="24"/>
                <w:bdr w:val="none" w:sz="0" w:space="0" w:color="auto" w:frame="1"/>
              </w:rPr>
              <w:t>eta-</w:t>
            </w:r>
            <w:r w:rsidRPr="009C4411">
              <w:rPr>
                <w:rStyle w:val="subtitle1"/>
                <w:rFonts w:asciiTheme="minorHAnsi" w:hAnsiTheme="minorHAnsi" w:cs="Gill Sans"/>
                <w:b w:val="0"/>
                <w:bCs w:val="0"/>
                <w:color w:val="333333"/>
                <w:sz w:val="24"/>
                <w:szCs w:val="24"/>
                <w:bdr w:val="none" w:sz="0" w:space="0" w:color="auto" w:frame="1"/>
              </w:rPr>
              <w:t>a</w:t>
            </w:r>
            <w:r w:rsidR="0004267E" w:rsidRPr="009C4411">
              <w:rPr>
                <w:rStyle w:val="subtitle1"/>
                <w:rFonts w:asciiTheme="minorHAnsi" w:hAnsiTheme="minorHAnsi" w:cs="Gill Sans"/>
                <w:b w:val="0"/>
                <w:bCs w:val="0"/>
                <w:color w:val="333333"/>
                <w:sz w:val="24"/>
                <w:szCs w:val="24"/>
                <w:bdr w:val="none" w:sz="0" w:space="0" w:color="auto" w:frame="1"/>
              </w:rPr>
              <w:t xml:space="preserve">nalysis. </w:t>
            </w:r>
          </w:p>
          <w:p w14:paraId="58C6F913" w14:textId="77777777" w:rsidR="00A1386D" w:rsidRPr="009C4411" w:rsidRDefault="00A1386D" w:rsidP="009C4411">
            <w:pPr>
              <w:pStyle w:val="Heading1"/>
              <w:shd w:val="clear" w:color="auto" w:fill="FFFFFF"/>
              <w:spacing w:before="0" w:beforeAutospacing="0" w:after="0" w:afterAutospacing="0" w:line="480" w:lineRule="auto"/>
              <w:ind w:right="300"/>
              <w:textAlignment w:val="baseline"/>
              <w:outlineLvl w:val="0"/>
              <w:rPr>
                <w:rStyle w:val="subtitle1"/>
                <w:rFonts w:asciiTheme="minorHAnsi" w:eastAsia="Times New Roman" w:hAnsiTheme="minorHAnsi" w:cs="Gill Sans"/>
                <w:b w:val="0"/>
                <w:color w:val="333333"/>
                <w:sz w:val="24"/>
                <w:szCs w:val="24"/>
                <w:bdr w:val="none" w:sz="0" w:space="0" w:color="auto" w:frame="1"/>
              </w:rPr>
            </w:pPr>
          </w:p>
          <w:p w14:paraId="79BE704F" w14:textId="6C710C98" w:rsidR="0004267E" w:rsidRPr="009C4411" w:rsidRDefault="00A1386D" w:rsidP="009C4411">
            <w:pPr>
              <w:pStyle w:val="Heading1"/>
              <w:shd w:val="clear" w:color="auto" w:fill="FFFFFF" w:themeFill="background1"/>
              <w:spacing w:before="0" w:beforeAutospacing="0" w:after="0" w:afterAutospacing="0" w:line="480" w:lineRule="auto"/>
              <w:ind w:right="300"/>
              <w:textAlignment w:val="baseline"/>
              <w:outlineLvl w:val="0"/>
              <w:rPr>
                <w:rFonts w:asciiTheme="minorHAnsi" w:eastAsia="Times New Roman" w:hAnsiTheme="minorHAnsi" w:cs="Gill Sans"/>
                <w:color w:val="333333"/>
                <w:sz w:val="24"/>
                <w:szCs w:val="24"/>
              </w:rPr>
            </w:pPr>
            <w:r w:rsidRPr="009C4411">
              <w:rPr>
                <w:rStyle w:val="subtitle1"/>
                <w:rFonts w:asciiTheme="minorHAnsi" w:hAnsiTheme="minorHAnsi" w:cs="Gill Sans"/>
                <w:b w:val="0"/>
                <w:bCs w:val="0"/>
                <w:color w:val="333333"/>
                <w:sz w:val="24"/>
                <w:szCs w:val="24"/>
                <w:bdr w:val="none" w:sz="0" w:space="0" w:color="auto" w:frame="1"/>
              </w:rPr>
              <w:t xml:space="preserve">Woloshin </w:t>
            </w:r>
            <w:r w:rsidR="0004267E" w:rsidRPr="009C4411">
              <w:rPr>
                <w:rStyle w:val="subtitle1"/>
                <w:rFonts w:asciiTheme="minorHAnsi" w:hAnsiTheme="minorHAnsi" w:cs="Gill Sans"/>
                <w:b w:val="0"/>
                <w:bCs w:val="0"/>
                <w:color w:val="333333"/>
                <w:sz w:val="24"/>
                <w:szCs w:val="24"/>
                <w:bdr w:val="none" w:sz="0" w:space="0" w:color="auto" w:frame="1"/>
              </w:rPr>
              <w:t xml:space="preserve"> </w:t>
            </w:r>
            <w:r w:rsidRPr="009C4411">
              <w:rPr>
                <w:rStyle w:val="subtitle1"/>
                <w:rFonts w:asciiTheme="minorHAnsi" w:hAnsiTheme="minorHAnsi" w:cs="Gill Sans"/>
                <w:b w:val="0"/>
                <w:bCs w:val="0"/>
                <w:color w:val="333333"/>
                <w:sz w:val="24"/>
                <w:szCs w:val="24"/>
                <w:bdr w:val="none" w:sz="0" w:space="0" w:color="auto" w:frame="1"/>
              </w:rPr>
              <w:t>&amp;</w:t>
            </w:r>
            <w:r w:rsidR="0004267E" w:rsidRPr="009C4411">
              <w:rPr>
                <w:rStyle w:val="subtitle1"/>
                <w:rFonts w:asciiTheme="minorHAnsi" w:hAnsiTheme="minorHAnsi" w:cs="Gill Sans"/>
                <w:b w:val="0"/>
                <w:bCs w:val="0"/>
                <w:color w:val="333333"/>
                <w:sz w:val="24"/>
                <w:szCs w:val="24"/>
                <w:bdr w:val="none" w:sz="0" w:space="0" w:color="auto" w:frame="1"/>
              </w:rPr>
              <w:t xml:space="preserve"> Schwartz (2016) </w:t>
            </w:r>
            <w:r w:rsidR="0004267E" w:rsidRPr="009C4411">
              <w:rPr>
                <w:rFonts w:asciiTheme="minorHAnsi" w:hAnsiTheme="minorHAnsi" w:cs="Gill Sans"/>
                <w:b w:val="0"/>
                <w:bCs w:val="0"/>
                <w:color w:val="333333"/>
                <w:sz w:val="24"/>
                <w:szCs w:val="24"/>
                <w:bdr w:val="none" w:sz="0" w:space="0" w:color="auto" w:frame="1"/>
              </w:rPr>
              <w:t xml:space="preserve">US Food and Drug Administration </w:t>
            </w:r>
            <w:r w:rsidR="00EC7F84" w:rsidRPr="009C4411">
              <w:rPr>
                <w:rFonts w:asciiTheme="minorHAnsi" w:hAnsiTheme="minorHAnsi" w:cs="Gill Sans"/>
                <w:b w:val="0"/>
                <w:bCs w:val="0"/>
                <w:color w:val="333333"/>
                <w:sz w:val="24"/>
                <w:szCs w:val="24"/>
                <w:bdr w:val="none" w:sz="0" w:space="0" w:color="auto" w:frame="1"/>
              </w:rPr>
              <w:t>a</w:t>
            </w:r>
            <w:r w:rsidR="0004267E" w:rsidRPr="009C4411">
              <w:rPr>
                <w:rFonts w:asciiTheme="minorHAnsi" w:hAnsiTheme="minorHAnsi" w:cs="Gill Sans"/>
                <w:b w:val="0"/>
                <w:bCs w:val="0"/>
                <w:color w:val="333333"/>
                <w:sz w:val="24"/>
                <w:szCs w:val="24"/>
                <w:bdr w:val="none" w:sz="0" w:space="0" w:color="auto" w:frame="1"/>
              </w:rPr>
              <w:t>pproval of Flibanserin</w:t>
            </w:r>
            <w:r w:rsidR="00EC7F84" w:rsidRPr="009C4411">
              <w:rPr>
                <w:rFonts w:asciiTheme="minorHAnsi" w:hAnsiTheme="minorHAnsi" w:cs="Gill Sans"/>
                <w:b w:val="0"/>
                <w:bCs w:val="0"/>
                <w:color w:val="333333"/>
                <w:sz w:val="24"/>
                <w:szCs w:val="24"/>
                <w:bdr w:val="none" w:sz="0" w:space="0" w:color="auto" w:frame="1"/>
              </w:rPr>
              <w:t xml:space="preserve">: </w:t>
            </w:r>
            <w:r w:rsidR="0004267E" w:rsidRPr="009C4411">
              <w:rPr>
                <w:rStyle w:val="subtitle1"/>
                <w:rFonts w:asciiTheme="minorHAnsi" w:hAnsiTheme="minorHAnsi" w:cs="Gill Sans"/>
                <w:b w:val="0"/>
                <w:bCs w:val="0"/>
                <w:color w:val="333333"/>
                <w:sz w:val="24"/>
                <w:szCs w:val="24"/>
                <w:bdr w:val="none" w:sz="0" w:space="0" w:color="auto" w:frame="1"/>
              </w:rPr>
              <w:t xml:space="preserve">Even the Score </w:t>
            </w:r>
            <w:r w:rsidR="00EC7F84" w:rsidRPr="009C4411">
              <w:rPr>
                <w:rStyle w:val="subtitle1"/>
                <w:rFonts w:asciiTheme="minorHAnsi" w:hAnsiTheme="minorHAnsi" w:cs="Gill Sans"/>
                <w:b w:val="0"/>
                <w:bCs w:val="0"/>
                <w:color w:val="333333"/>
                <w:sz w:val="24"/>
                <w:szCs w:val="24"/>
                <w:bdr w:val="none" w:sz="0" w:space="0" w:color="auto" w:frame="1"/>
              </w:rPr>
              <w:t>d</w:t>
            </w:r>
            <w:r w:rsidR="0004267E" w:rsidRPr="009C4411">
              <w:rPr>
                <w:rStyle w:val="subtitle1"/>
                <w:rFonts w:asciiTheme="minorHAnsi" w:hAnsiTheme="minorHAnsi" w:cs="Gill Sans"/>
                <w:b w:val="0"/>
                <w:bCs w:val="0"/>
                <w:color w:val="333333"/>
                <w:sz w:val="24"/>
                <w:szCs w:val="24"/>
                <w:bdr w:val="none" w:sz="0" w:space="0" w:color="auto" w:frame="1"/>
              </w:rPr>
              <w:t xml:space="preserve">oes </w:t>
            </w:r>
            <w:r w:rsidR="00EC7F84" w:rsidRPr="009C4411">
              <w:rPr>
                <w:rStyle w:val="subtitle1"/>
                <w:rFonts w:asciiTheme="minorHAnsi" w:hAnsiTheme="minorHAnsi" w:cs="Gill Sans"/>
                <w:b w:val="0"/>
                <w:bCs w:val="0"/>
                <w:color w:val="333333"/>
                <w:sz w:val="24"/>
                <w:szCs w:val="24"/>
                <w:bdr w:val="none" w:sz="0" w:space="0" w:color="auto" w:frame="1"/>
              </w:rPr>
              <w:t>n</w:t>
            </w:r>
            <w:r w:rsidR="0004267E" w:rsidRPr="009C4411">
              <w:rPr>
                <w:rStyle w:val="subtitle1"/>
                <w:rFonts w:asciiTheme="minorHAnsi" w:hAnsiTheme="minorHAnsi" w:cs="Gill Sans"/>
                <w:b w:val="0"/>
                <w:bCs w:val="0"/>
                <w:color w:val="333333"/>
                <w:sz w:val="24"/>
                <w:szCs w:val="24"/>
                <w:bdr w:val="none" w:sz="0" w:space="0" w:color="auto" w:frame="1"/>
              </w:rPr>
              <w:t xml:space="preserve">ot </w:t>
            </w:r>
            <w:r w:rsidR="00EC7F84" w:rsidRPr="009C4411">
              <w:rPr>
                <w:rStyle w:val="subtitle1"/>
                <w:rFonts w:asciiTheme="minorHAnsi" w:hAnsiTheme="minorHAnsi" w:cs="Gill Sans"/>
                <w:b w:val="0"/>
                <w:bCs w:val="0"/>
                <w:color w:val="333333"/>
                <w:sz w:val="24"/>
                <w:szCs w:val="24"/>
                <w:bdr w:val="none" w:sz="0" w:space="0" w:color="auto" w:frame="1"/>
              </w:rPr>
              <w:t>a</w:t>
            </w:r>
            <w:r w:rsidR="0004267E" w:rsidRPr="009C4411">
              <w:rPr>
                <w:rStyle w:val="subtitle1"/>
                <w:rFonts w:asciiTheme="minorHAnsi" w:hAnsiTheme="minorHAnsi" w:cs="Gill Sans"/>
                <w:b w:val="0"/>
                <w:bCs w:val="0"/>
                <w:color w:val="333333"/>
                <w:sz w:val="24"/>
                <w:szCs w:val="24"/>
                <w:bdr w:val="none" w:sz="0" w:space="0" w:color="auto" w:frame="1"/>
              </w:rPr>
              <w:t xml:space="preserve">dd </w:t>
            </w:r>
            <w:r w:rsidR="00EC7F84" w:rsidRPr="009C4411">
              <w:rPr>
                <w:rStyle w:val="subtitle1"/>
                <w:rFonts w:asciiTheme="minorHAnsi" w:hAnsiTheme="minorHAnsi" w:cs="Gill Sans"/>
                <w:b w:val="0"/>
                <w:bCs w:val="0"/>
                <w:color w:val="333333"/>
                <w:sz w:val="24"/>
                <w:szCs w:val="24"/>
                <w:bdr w:val="none" w:sz="0" w:space="0" w:color="auto" w:frame="1"/>
              </w:rPr>
              <w:t>u</w:t>
            </w:r>
            <w:r w:rsidR="0004267E" w:rsidRPr="009C4411">
              <w:rPr>
                <w:rStyle w:val="subtitle1"/>
                <w:rFonts w:asciiTheme="minorHAnsi" w:hAnsiTheme="minorHAnsi" w:cs="Gill Sans"/>
                <w:b w:val="0"/>
                <w:bCs w:val="0"/>
                <w:color w:val="333333"/>
                <w:sz w:val="24"/>
                <w:szCs w:val="24"/>
                <w:bdr w:val="none" w:sz="0" w:space="0" w:color="auto" w:frame="1"/>
              </w:rPr>
              <w:t>p</w:t>
            </w:r>
            <w:r w:rsidR="00EC7F84" w:rsidRPr="009C4411">
              <w:rPr>
                <w:rFonts w:asciiTheme="minorHAnsi" w:hAnsiTheme="minorHAnsi" w:cs="Gill Sans"/>
                <w:b w:val="0"/>
                <w:bCs w:val="0"/>
                <w:color w:val="333333"/>
                <w:sz w:val="24"/>
                <w:szCs w:val="24"/>
              </w:rPr>
              <w:t>.</w:t>
            </w:r>
          </w:p>
        </w:tc>
      </w:tr>
    </w:tbl>
    <w:p w14:paraId="61C7A252" w14:textId="77777777" w:rsidR="0004267E" w:rsidRPr="009C4411" w:rsidRDefault="0004267E" w:rsidP="009C4411">
      <w:pPr>
        <w:spacing w:line="480" w:lineRule="auto"/>
        <w:rPr>
          <w:rFonts w:eastAsia="Times New Roman" w:cs="Gill Sans"/>
        </w:rPr>
      </w:pPr>
    </w:p>
    <w:p w14:paraId="42AAFF0D" w14:textId="644E3860" w:rsidR="0004267E" w:rsidRPr="009C4411" w:rsidRDefault="0DC95943" w:rsidP="009C4411">
      <w:pPr>
        <w:spacing w:line="480" w:lineRule="auto"/>
        <w:rPr>
          <w:rFonts w:eastAsia="Times New Roman" w:cs="Gill Sans"/>
        </w:rPr>
      </w:pPr>
      <w:r w:rsidRPr="009C4411">
        <w:rPr>
          <w:rFonts w:eastAsia="Gill Sans" w:cs="Gill Sans"/>
        </w:rPr>
        <w:t xml:space="preserve">Adapted from </w:t>
      </w:r>
      <w:r w:rsidRPr="009C4411">
        <w:rPr>
          <w:rFonts w:eastAsia="Gill Sans,Times New Roman" w:cs="Gill Sans,Times New Roman"/>
          <w:color w:val="2A2A2A"/>
        </w:rPr>
        <w:t>1952-2015: The path to ‘female Viagra’ has been a rocky one. Washington Post. 18.08.15</w:t>
      </w:r>
    </w:p>
    <w:p w14:paraId="350778B4" w14:textId="77777777" w:rsidR="0004267E" w:rsidRPr="009C4411" w:rsidRDefault="0004267E" w:rsidP="009C4411">
      <w:pPr>
        <w:spacing w:line="480" w:lineRule="auto"/>
        <w:rPr>
          <w:rFonts w:cs="Gill Sans"/>
        </w:rPr>
      </w:pPr>
      <w:r w:rsidRPr="009C4411">
        <w:rPr>
          <w:rFonts w:cs="Gill Sans"/>
        </w:rPr>
        <w:t xml:space="preserve"> </w:t>
      </w:r>
      <w:hyperlink r:id="rId10" w:history="1">
        <w:r w:rsidRPr="009C4411">
          <w:rPr>
            <w:rStyle w:val="Hyperlink"/>
            <w:rFonts w:cs="Gill Sans"/>
          </w:rPr>
          <w:t>https://www.washingtonpost.com/news/to-your-health/wp/2015/08/17/female-viagra-could-get-fda-approval-this-week/</w:t>
        </w:r>
      </w:hyperlink>
      <w:r w:rsidRPr="009C4411">
        <w:rPr>
          <w:rFonts w:cs="Gill Sans"/>
        </w:rPr>
        <w:t xml:space="preserve"> </w:t>
      </w:r>
    </w:p>
    <w:p w14:paraId="15345352" w14:textId="03BACD4D" w:rsidR="00041C95" w:rsidRPr="009C4411" w:rsidRDefault="0004267E" w:rsidP="009C4411">
      <w:pPr>
        <w:spacing w:line="480" w:lineRule="auto"/>
        <w:ind w:firstLine="720"/>
        <w:rPr>
          <w:b/>
        </w:rPr>
      </w:pPr>
      <w:r w:rsidRPr="009C4411">
        <w:rPr>
          <w:b/>
        </w:rPr>
        <w:t xml:space="preserve"> </w:t>
      </w:r>
    </w:p>
    <w:sectPr w:rsidR="00041C95" w:rsidRPr="009C4411" w:rsidSect="00957715">
      <w:headerReference w:type="even" r:id="rId11"/>
      <w:headerReference w:type="default" r:id="rId12"/>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D4484" w14:textId="77777777" w:rsidR="009B3DA5" w:rsidRDefault="009B3DA5" w:rsidP="00041C95">
      <w:r>
        <w:separator/>
      </w:r>
    </w:p>
  </w:endnote>
  <w:endnote w:type="continuationSeparator" w:id="0">
    <w:p w14:paraId="696D193E" w14:textId="77777777" w:rsidR="009B3DA5" w:rsidRDefault="009B3DA5" w:rsidP="0004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Arial,Times New Roman">
    <w:altName w:val="Times New Roman"/>
    <w:panose1 w:val="00000000000000000000"/>
    <w:charset w:val="00"/>
    <w:family w:val="roman"/>
    <w:notTrueType/>
    <w:pitch w:val="default"/>
  </w:font>
  <w:font w:name="Gill Sans,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3232F" w14:textId="77777777" w:rsidR="009B3DA5" w:rsidRDefault="009B3DA5" w:rsidP="00041C95">
      <w:r>
        <w:separator/>
      </w:r>
    </w:p>
  </w:footnote>
  <w:footnote w:type="continuationSeparator" w:id="0">
    <w:p w14:paraId="3306BD94" w14:textId="77777777" w:rsidR="009B3DA5" w:rsidRDefault="009B3DA5" w:rsidP="00041C95">
      <w:r>
        <w:continuationSeparator/>
      </w:r>
    </w:p>
  </w:footnote>
  <w:footnote w:id="1">
    <w:p w14:paraId="0EAE9883" w14:textId="77777777" w:rsidR="006C5229" w:rsidRDefault="006C5229" w:rsidP="00A85DDC">
      <w:pPr>
        <w:spacing w:line="360" w:lineRule="auto"/>
      </w:pPr>
      <w:r>
        <w:rPr>
          <w:rStyle w:val="FootnoteReference"/>
        </w:rPr>
        <w:footnoteRef/>
      </w:r>
      <w:r>
        <w:t xml:space="preserve"> The transcript of the FDA Patient-Focused Meeting can be found at </w:t>
      </w:r>
      <w:hyperlink r:id="rId1" w:history="1">
        <w:r w:rsidRPr="00524D78">
          <w:rPr>
            <w:rStyle w:val="Hyperlink"/>
          </w:rPr>
          <w:t>http://www.fda.gov/downloads/drugs/newsevents/ucm423113.pdf</w:t>
        </w:r>
      </w:hyperlink>
    </w:p>
    <w:p w14:paraId="6B25FC3A" w14:textId="577716B2" w:rsidR="006C5229" w:rsidRPr="00A85DDC" w:rsidRDefault="006C5229">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27788" w14:textId="77777777" w:rsidR="006C5229" w:rsidRDefault="006C5229" w:rsidP="000426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35D62" w14:textId="77777777" w:rsidR="006C5229" w:rsidRDefault="006C5229" w:rsidP="00041C9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007F5" w14:textId="77777777" w:rsidR="006C5229" w:rsidRDefault="006C5229" w:rsidP="000426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1637">
      <w:rPr>
        <w:rStyle w:val="PageNumber"/>
        <w:noProof/>
      </w:rPr>
      <w:t>38</w:t>
    </w:r>
    <w:r>
      <w:rPr>
        <w:rStyle w:val="PageNumber"/>
      </w:rPr>
      <w:fldChar w:fldCharType="end"/>
    </w:r>
  </w:p>
  <w:p w14:paraId="77903437" w14:textId="77777777" w:rsidR="006C5229" w:rsidRDefault="006C5229" w:rsidP="00041C9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635D6"/>
    <w:multiLevelType w:val="hybridMultilevel"/>
    <w:tmpl w:val="0D4A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55"/>
    <w:rsid w:val="0000454E"/>
    <w:rsid w:val="000151BD"/>
    <w:rsid w:val="0003614E"/>
    <w:rsid w:val="000408CA"/>
    <w:rsid w:val="00041C95"/>
    <w:rsid w:val="0004267E"/>
    <w:rsid w:val="00054B68"/>
    <w:rsid w:val="00067530"/>
    <w:rsid w:val="00067754"/>
    <w:rsid w:val="00092C47"/>
    <w:rsid w:val="00093483"/>
    <w:rsid w:val="0009572B"/>
    <w:rsid w:val="000A516B"/>
    <w:rsid w:val="000F3B9B"/>
    <w:rsid w:val="00111CB9"/>
    <w:rsid w:val="00125E14"/>
    <w:rsid w:val="00130879"/>
    <w:rsid w:val="00140EB3"/>
    <w:rsid w:val="00142187"/>
    <w:rsid w:val="00153EC9"/>
    <w:rsid w:val="00154A28"/>
    <w:rsid w:val="001F4494"/>
    <w:rsid w:val="002023C1"/>
    <w:rsid w:val="00207CF2"/>
    <w:rsid w:val="00213911"/>
    <w:rsid w:val="00215B70"/>
    <w:rsid w:val="00226ABF"/>
    <w:rsid w:val="00234B7A"/>
    <w:rsid w:val="00236FD2"/>
    <w:rsid w:val="00245B9D"/>
    <w:rsid w:val="00261A22"/>
    <w:rsid w:val="002C4F5C"/>
    <w:rsid w:val="0030185E"/>
    <w:rsid w:val="0031658F"/>
    <w:rsid w:val="00322737"/>
    <w:rsid w:val="0032389C"/>
    <w:rsid w:val="00361D97"/>
    <w:rsid w:val="00381103"/>
    <w:rsid w:val="00387916"/>
    <w:rsid w:val="003B4685"/>
    <w:rsid w:val="003C1034"/>
    <w:rsid w:val="003C58AD"/>
    <w:rsid w:val="003D76D7"/>
    <w:rsid w:val="003E2155"/>
    <w:rsid w:val="00416B70"/>
    <w:rsid w:val="00422F0A"/>
    <w:rsid w:val="0047767D"/>
    <w:rsid w:val="00485F65"/>
    <w:rsid w:val="004A100A"/>
    <w:rsid w:val="004C383F"/>
    <w:rsid w:val="004D7959"/>
    <w:rsid w:val="004E6E00"/>
    <w:rsid w:val="00501AC6"/>
    <w:rsid w:val="00517013"/>
    <w:rsid w:val="00530F22"/>
    <w:rsid w:val="00531637"/>
    <w:rsid w:val="005356F5"/>
    <w:rsid w:val="00536FD2"/>
    <w:rsid w:val="005404A9"/>
    <w:rsid w:val="00546526"/>
    <w:rsid w:val="00553481"/>
    <w:rsid w:val="005541A8"/>
    <w:rsid w:val="005925D3"/>
    <w:rsid w:val="005A31B5"/>
    <w:rsid w:val="005A5CA0"/>
    <w:rsid w:val="005A7396"/>
    <w:rsid w:val="005D2866"/>
    <w:rsid w:val="005D3D66"/>
    <w:rsid w:val="006107FA"/>
    <w:rsid w:val="00614A8A"/>
    <w:rsid w:val="00623186"/>
    <w:rsid w:val="00634112"/>
    <w:rsid w:val="00644EBF"/>
    <w:rsid w:val="00646179"/>
    <w:rsid w:val="00651B00"/>
    <w:rsid w:val="006C5229"/>
    <w:rsid w:val="006D0343"/>
    <w:rsid w:val="006D7DC9"/>
    <w:rsid w:val="00716882"/>
    <w:rsid w:val="00725912"/>
    <w:rsid w:val="00726A51"/>
    <w:rsid w:val="007412C6"/>
    <w:rsid w:val="00744AAF"/>
    <w:rsid w:val="00750B37"/>
    <w:rsid w:val="00776203"/>
    <w:rsid w:val="007E3EC7"/>
    <w:rsid w:val="007E6C0B"/>
    <w:rsid w:val="00803F3F"/>
    <w:rsid w:val="00815A73"/>
    <w:rsid w:val="008567C0"/>
    <w:rsid w:val="00884170"/>
    <w:rsid w:val="00890F81"/>
    <w:rsid w:val="008B56B4"/>
    <w:rsid w:val="008F2933"/>
    <w:rsid w:val="008F3EC4"/>
    <w:rsid w:val="008F5CBC"/>
    <w:rsid w:val="00905D1A"/>
    <w:rsid w:val="0091341A"/>
    <w:rsid w:val="00925E4B"/>
    <w:rsid w:val="00927F56"/>
    <w:rsid w:val="009463E7"/>
    <w:rsid w:val="00957715"/>
    <w:rsid w:val="009657DA"/>
    <w:rsid w:val="009767BD"/>
    <w:rsid w:val="009A68A6"/>
    <w:rsid w:val="009B1C07"/>
    <w:rsid w:val="009B3DA5"/>
    <w:rsid w:val="009B5BFD"/>
    <w:rsid w:val="009C4411"/>
    <w:rsid w:val="009D0550"/>
    <w:rsid w:val="009D25C3"/>
    <w:rsid w:val="00A1386D"/>
    <w:rsid w:val="00A14326"/>
    <w:rsid w:val="00A53578"/>
    <w:rsid w:val="00A60FD9"/>
    <w:rsid w:val="00A704CA"/>
    <w:rsid w:val="00A754FA"/>
    <w:rsid w:val="00A81416"/>
    <w:rsid w:val="00A849A1"/>
    <w:rsid w:val="00A85DDC"/>
    <w:rsid w:val="00A94290"/>
    <w:rsid w:val="00A96ED7"/>
    <w:rsid w:val="00AB4316"/>
    <w:rsid w:val="00AE59D2"/>
    <w:rsid w:val="00B1143E"/>
    <w:rsid w:val="00B123E5"/>
    <w:rsid w:val="00B156DB"/>
    <w:rsid w:val="00B26A8F"/>
    <w:rsid w:val="00B62BA0"/>
    <w:rsid w:val="00B8328F"/>
    <w:rsid w:val="00BB5236"/>
    <w:rsid w:val="00BC1152"/>
    <w:rsid w:val="00BE76AB"/>
    <w:rsid w:val="00BF77E2"/>
    <w:rsid w:val="00C83293"/>
    <w:rsid w:val="00CC750F"/>
    <w:rsid w:val="00CF0B3C"/>
    <w:rsid w:val="00D024DB"/>
    <w:rsid w:val="00D02ED9"/>
    <w:rsid w:val="00D1201C"/>
    <w:rsid w:val="00D14E76"/>
    <w:rsid w:val="00D3208C"/>
    <w:rsid w:val="00D57C37"/>
    <w:rsid w:val="00D63FB6"/>
    <w:rsid w:val="00DA0868"/>
    <w:rsid w:val="00DB592C"/>
    <w:rsid w:val="00DB5EAF"/>
    <w:rsid w:val="00DD3372"/>
    <w:rsid w:val="00DE112D"/>
    <w:rsid w:val="00E30963"/>
    <w:rsid w:val="00E378ED"/>
    <w:rsid w:val="00E43476"/>
    <w:rsid w:val="00E855EE"/>
    <w:rsid w:val="00EB184C"/>
    <w:rsid w:val="00EB5EB8"/>
    <w:rsid w:val="00EC4956"/>
    <w:rsid w:val="00EC7F84"/>
    <w:rsid w:val="00F24FD9"/>
    <w:rsid w:val="00F530EC"/>
    <w:rsid w:val="00F57755"/>
    <w:rsid w:val="00F839CC"/>
    <w:rsid w:val="00F9085D"/>
    <w:rsid w:val="00F922D6"/>
    <w:rsid w:val="00FA5E5F"/>
    <w:rsid w:val="00FA5E67"/>
    <w:rsid w:val="00FB784A"/>
    <w:rsid w:val="00FD6641"/>
    <w:rsid w:val="00FE79B1"/>
    <w:rsid w:val="0DC959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CC16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267E"/>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FB78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D7D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5236"/>
  </w:style>
  <w:style w:type="character" w:styleId="Hyperlink">
    <w:name w:val="Hyperlink"/>
    <w:basedOn w:val="DefaultParagraphFont"/>
    <w:uiPriority w:val="99"/>
    <w:unhideWhenUsed/>
    <w:rsid w:val="00153EC9"/>
    <w:rPr>
      <w:color w:val="0000FF" w:themeColor="hyperlink"/>
      <w:u w:val="single"/>
    </w:rPr>
  </w:style>
  <w:style w:type="paragraph" w:styleId="BalloonText">
    <w:name w:val="Balloon Text"/>
    <w:basedOn w:val="Normal"/>
    <w:link w:val="BalloonTextChar"/>
    <w:uiPriority w:val="99"/>
    <w:semiHidden/>
    <w:unhideWhenUsed/>
    <w:rsid w:val="007168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882"/>
    <w:rPr>
      <w:rFonts w:ascii="Lucida Grande" w:hAnsi="Lucida Grande" w:cs="Lucida Grande"/>
      <w:sz w:val="18"/>
      <w:szCs w:val="18"/>
    </w:rPr>
  </w:style>
  <w:style w:type="paragraph" w:styleId="CommentText">
    <w:name w:val="annotation text"/>
    <w:basedOn w:val="Normal"/>
    <w:link w:val="CommentTextChar"/>
    <w:uiPriority w:val="99"/>
    <w:unhideWhenUsed/>
    <w:rsid w:val="00041C95"/>
    <w:rPr>
      <w:sz w:val="20"/>
      <w:szCs w:val="20"/>
      <w:lang w:val="en-US"/>
    </w:rPr>
  </w:style>
  <w:style w:type="character" w:customStyle="1" w:styleId="CommentTextChar">
    <w:name w:val="Comment Text Char"/>
    <w:basedOn w:val="DefaultParagraphFont"/>
    <w:link w:val="CommentText"/>
    <w:uiPriority w:val="99"/>
    <w:rsid w:val="00041C95"/>
    <w:rPr>
      <w:sz w:val="20"/>
      <w:szCs w:val="20"/>
      <w:lang w:val="en-US"/>
    </w:rPr>
  </w:style>
  <w:style w:type="character" w:styleId="CommentReference">
    <w:name w:val="annotation reference"/>
    <w:basedOn w:val="DefaultParagraphFont"/>
    <w:uiPriority w:val="99"/>
    <w:semiHidden/>
    <w:unhideWhenUsed/>
    <w:rsid w:val="00041C95"/>
    <w:rPr>
      <w:sz w:val="18"/>
      <w:szCs w:val="18"/>
    </w:rPr>
  </w:style>
  <w:style w:type="paragraph" w:styleId="Header">
    <w:name w:val="header"/>
    <w:basedOn w:val="Normal"/>
    <w:link w:val="HeaderChar"/>
    <w:uiPriority w:val="99"/>
    <w:unhideWhenUsed/>
    <w:rsid w:val="00041C95"/>
    <w:pPr>
      <w:tabs>
        <w:tab w:val="center" w:pos="4320"/>
        <w:tab w:val="right" w:pos="8640"/>
      </w:tabs>
    </w:pPr>
  </w:style>
  <w:style w:type="character" w:customStyle="1" w:styleId="HeaderChar">
    <w:name w:val="Header Char"/>
    <w:basedOn w:val="DefaultParagraphFont"/>
    <w:link w:val="Header"/>
    <w:uiPriority w:val="99"/>
    <w:rsid w:val="00041C95"/>
  </w:style>
  <w:style w:type="character" w:styleId="PageNumber">
    <w:name w:val="page number"/>
    <w:basedOn w:val="DefaultParagraphFont"/>
    <w:uiPriority w:val="99"/>
    <w:semiHidden/>
    <w:unhideWhenUsed/>
    <w:rsid w:val="00041C95"/>
  </w:style>
  <w:style w:type="paragraph" w:styleId="FootnoteText">
    <w:name w:val="footnote text"/>
    <w:basedOn w:val="Normal"/>
    <w:link w:val="FootnoteTextChar"/>
    <w:uiPriority w:val="99"/>
    <w:unhideWhenUsed/>
    <w:rsid w:val="00A85DDC"/>
  </w:style>
  <w:style w:type="character" w:customStyle="1" w:styleId="FootnoteTextChar">
    <w:name w:val="Footnote Text Char"/>
    <w:basedOn w:val="DefaultParagraphFont"/>
    <w:link w:val="FootnoteText"/>
    <w:uiPriority w:val="99"/>
    <w:rsid w:val="00A85DDC"/>
  </w:style>
  <w:style w:type="character" w:styleId="FootnoteReference">
    <w:name w:val="footnote reference"/>
    <w:basedOn w:val="DefaultParagraphFont"/>
    <w:uiPriority w:val="99"/>
    <w:unhideWhenUsed/>
    <w:rsid w:val="00A85DDC"/>
    <w:rPr>
      <w:vertAlign w:val="superscript"/>
    </w:rPr>
  </w:style>
  <w:style w:type="paragraph" w:styleId="ListParagraph">
    <w:name w:val="List Paragraph"/>
    <w:basedOn w:val="Normal"/>
    <w:uiPriority w:val="34"/>
    <w:qFormat/>
    <w:rsid w:val="0004267E"/>
    <w:pPr>
      <w:ind w:left="720"/>
      <w:contextualSpacing/>
    </w:pPr>
    <w:rPr>
      <w:lang w:val="en-US"/>
    </w:rPr>
  </w:style>
  <w:style w:type="character" w:customStyle="1" w:styleId="Heading1Char">
    <w:name w:val="Heading 1 Char"/>
    <w:basedOn w:val="DefaultParagraphFont"/>
    <w:link w:val="Heading1"/>
    <w:uiPriority w:val="9"/>
    <w:rsid w:val="0004267E"/>
    <w:rPr>
      <w:rFonts w:ascii="Times" w:hAnsi="Times"/>
      <w:b/>
      <w:bCs/>
      <w:kern w:val="36"/>
      <w:sz w:val="48"/>
      <w:szCs w:val="48"/>
    </w:rPr>
  </w:style>
  <w:style w:type="table" w:styleId="TableGrid">
    <w:name w:val="Table Grid"/>
    <w:basedOn w:val="TableNormal"/>
    <w:uiPriority w:val="59"/>
    <w:rsid w:val="0004267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1">
    <w:name w:val="subtitle1"/>
    <w:basedOn w:val="DefaultParagraphFont"/>
    <w:rsid w:val="0004267E"/>
  </w:style>
  <w:style w:type="character" w:customStyle="1" w:styleId="Heading2Char">
    <w:name w:val="Heading 2 Char"/>
    <w:basedOn w:val="DefaultParagraphFont"/>
    <w:link w:val="Heading2"/>
    <w:uiPriority w:val="9"/>
    <w:rsid w:val="00FB784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B784A"/>
    <w:rPr>
      <w:i/>
      <w:iCs/>
    </w:rPr>
  </w:style>
  <w:style w:type="paragraph" w:styleId="CommentSubject">
    <w:name w:val="annotation subject"/>
    <w:basedOn w:val="CommentText"/>
    <w:next w:val="CommentText"/>
    <w:link w:val="CommentSubjectChar"/>
    <w:uiPriority w:val="99"/>
    <w:semiHidden/>
    <w:unhideWhenUsed/>
    <w:rsid w:val="00D024DB"/>
    <w:rPr>
      <w:b/>
      <w:bCs/>
      <w:lang w:val="en-GB"/>
    </w:rPr>
  </w:style>
  <w:style w:type="character" w:customStyle="1" w:styleId="CommentSubjectChar">
    <w:name w:val="Comment Subject Char"/>
    <w:basedOn w:val="CommentTextChar"/>
    <w:link w:val="CommentSubject"/>
    <w:uiPriority w:val="99"/>
    <w:semiHidden/>
    <w:rsid w:val="00D024DB"/>
    <w:rPr>
      <w:b/>
      <w:bCs/>
      <w:sz w:val="20"/>
      <w:szCs w:val="20"/>
      <w:lang w:val="en-US"/>
    </w:rPr>
  </w:style>
  <w:style w:type="paragraph" w:styleId="Title">
    <w:name w:val="Title"/>
    <w:basedOn w:val="Normal"/>
    <w:link w:val="TitleChar"/>
    <w:uiPriority w:val="99"/>
    <w:qFormat/>
    <w:rsid w:val="00530F22"/>
    <w:pPr>
      <w:jc w:val="center"/>
      <w:outlineLvl w:val="0"/>
    </w:pPr>
    <w:rPr>
      <w:rFonts w:ascii="Arial" w:eastAsia="Times New Roman" w:hAnsi="Arial" w:cs="Times New Roman"/>
      <w:b/>
      <w:szCs w:val="20"/>
      <w:lang w:val="en-US"/>
    </w:rPr>
  </w:style>
  <w:style w:type="character" w:customStyle="1" w:styleId="TitleChar">
    <w:name w:val="Title Char"/>
    <w:basedOn w:val="DefaultParagraphFont"/>
    <w:link w:val="Title"/>
    <w:uiPriority w:val="99"/>
    <w:rsid w:val="00530F22"/>
    <w:rPr>
      <w:rFonts w:ascii="Arial" w:eastAsia="Times New Roman" w:hAnsi="Arial" w:cs="Times New Roman"/>
      <w:b/>
      <w:szCs w:val="20"/>
      <w:lang w:val="en-US"/>
    </w:rPr>
  </w:style>
  <w:style w:type="paragraph" w:styleId="Footer">
    <w:name w:val="footer"/>
    <w:basedOn w:val="Normal"/>
    <w:link w:val="FooterChar"/>
    <w:unhideWhenUsed/>
    <w:rsid w:val="000A516B"/>
    <w:pPr>
      <w:tabs>
        <w:tab w:val="center" w:pos="4513"/>
        <w:tab w:val="right" w:pos="9026"/>
      </w:tabs>
    </w:pPr>
    <w:rPr>
      <w:rFonts w:ascii="Times New Roman" w:eastAsia="Calibri" w:hAnsi="Times New Roman" w:cs="Times New Roman"/>
      <w:szCs w:val="22"/>
    </w:rPr>
  </w:style>
  <w:style w:type="character" w:customStyle="1" w:styleId="FooterChar">
    <w:name w:val="Footer Char"/>
    <w:basedOn w:val="DefaultParagraphFont"/>
    <w:link w:val="Footer"/>
    <w:rsid w:val="000A516B"/>
    <w:rPr>
      <w:rFonts w:ascii="Times New Roman" w:eastAsia="Calibri" w:hAnsi="Times New Roman" w:cs="Times New Roman"/>
      <w:szCs w:val="22"/>
    </w:rPr>
  </w:style>
  <w:style w:type="character" w:customStyle="1" w:styleId="hlfld-title">
    <w:name w:val="hlfld-title"/>
    <w:basedOn w:val="DefaultParagraphFont"/>
    <w:rsid w:val="000A516B"/>
  </w:style>
  <w:style w:type="character" w:customStyle="1" w:styleId="Heading3Char">
    <w:name w:val="Heading 3 Char"/>
    <w:basedOn w:val="DefaultParagraphFont"/>
    <w:link w:val="Heading3"/>
    <w:uiPriority w:val="9"/>
    <w:semiHidden/>
    <w:rsid w:val="006D7DC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7955">
      <w:bodyDiv w:val="1"/>
      <w:marLeft w:val="0"/>
      <w:marRight w:val="0"/>
      <w:marTop w:val="0"/>
      <w:marBottom w:val="0"/>
      <w:divBdr>
        <w:top w:val="none" w:sz="0" w:space="0" w:color="auto"/>
        <w:left w:val="none" w:sz="0" w:space="0" w:color="auto"/>
        <w:bottom w:val="none" w:sz="0" w:space="0" w:color="auto"/>
        <w:right w:val="none" w:sz="0" w:space="0" w:color="auto"/>
      </w:divBdr>
    </w:div>
    <w:div w:id="273483898">
      <w:bodyDiv w:val="1"/>
      <w:marLeft w:val="0"/>
      <w:marRight w:val="0"/>
      <w:marTop w:val="0"/>
      <w:marBottom w:val="0"/>
      <w:divBdr>
        <w:top w:val="none" w:sz="0" w:space="0" w:color="auto"/>
        <w:left w:val="none" w:sz="0" w:space="0" w:color="auto"/>
        <w:bottom w:val="none" w:sz="0" w:space="0" w:color="auto"/>
        <w:right w:val="none" w:sz="0" w:space="0" w:color="auto"/>
      </w:divBdr>
    </w:div>
    <w:div w:id="447744056">
      <w:bodyDiv w:val="1"/>
      <w:marLeft w:val="0"/>
      <w:marRight w:val="0"/>
      <w:marTop w:val="0"/>
      <w:marBottom w:val="0"/>
      <w:divBdr>
        <w:top w:val="none" w:sz="0" w:space="0" w:color="auto"/>
        <w:left w:val="none" w:sz="0" w:space="0" w:color="auto"/>
        <w:bottom w:val="none" w:sz="0" w:space="0" w:color="auto"/>
        <w:right w:val="none" w:sz="0" w:space="0" w:color="auto"/>
      </w:divBdr>
    </w:div>
    <w:div w:id="1013458475">
      <w:bodyDiv w:val="1"/>
      <w:marLeft w:val="0"/>
      <w:marRight w:val="0"/>
      <w:marTop w:val="0"/>
      <w:marBottom w:val="0"/>
      <w:divBdr>
        <w:top w:val="none" w:sz="0" w:space="0" w:color="auto"/>
        <w:left w:val="none" w:sz="0" w:space="0" w:color="auto"/>
        <w:bottom w:val="none" w:sz="0" w:space="0" w:color="auto"/>
        <w:right w:val="none" w:sz="0" w:space="0" w:color="auto"/>
      </w:divBdr>
    </w:div>
    <w:div w:id="1290084404">
      <w:bodyDiv w:val="1"/>
      <w:marLeft w:val="0"/>
      <w:marRight w:val="0"/>
      <w:marTop w:val="0"/>
      <w:marBottom w:val="0"/>
      <w:divBdr>
        <w:top w:val="none" w:sz="0" w:space="0" w:color="auto"/>
        <w:left w:val="none" w:sz="0" w:space="0" w:color="auto"/>
        <w:bottom w:val="none" w:sz="0" w:space="0" w:color="auto"/>
        <w:right w:val="none" w:sz="0" w:space="0" w:color="auto"/>
      </w:divBdr>
    </w:div>
    <w:div w:id="15782010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ytimes.com/2004/02/28/business/pfizer-gives-up-testing-viagra-on-women.html?_r=0" TargetMode="External"/><Relationship Id="rId8" Type="http://schemas.openxmlformats.org/officeDocument/2006/relationships/hyperlink" Target="http://link.springer.com/journal/10508" TargetMode="External"/><Relationship Id="rId9" Type="http://schemas.openxmlformats.org/officeDocument/2006/relationships/hyperlink" Target="http://eventhescore.org/wp-content/uploads/2015/03/3-26-16-Speier-FSD-Letter-to-FDA.pdf" TargetMode="External"/><Relationship Id="rId10" Type="http://schemas.openxmlformats.org/officeDocument/2006/relationships/hyperlink" Target="https://www.washingtonpost.com/news/to-your-health/wp/2015/08/17/female-viagra-could-get-fda-approval-this-we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da.gov/downloads/drugs/newsevents/ucm4231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8406</Words>
  <Characters>47920</Characters>
  <Application>Microsoft Macintosh Word</Application>
  <DocSecurity>0</DocSecurity>
  <Lines>399</Lines>
  <Paragraphs>112</Paragraphs>
  <ScaleCrop>false</ScaleCrop>
  <Company>University of Southampton</Company>
  <LinksUpToDate>false</LinksUpToDate>
  <CharactersWithSpaces>56214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Graham</dc:creator>
  <cp:keywords/>
  <dc:description/>
  <cp:lastModifiedBy>Graham C.A.</cp:lastModifiedBy>
  <cp:revision>2</cp:revision>
  <cp:lastPrinted>2016-03-14T14:08:00Z</cp:lastPrinted>
  <dcterms:created xsi:type="dcterms:W3CDTF">2016-05-26T10:03:00Z</dcterms:created>
  <dcterms:modified xsi:type="dcterms:W3CDTF">2016-05-26T10:03:00Z</dcterms:modified>
</cp:coreProperties>
</file>