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1955C" w14:textId="77777777" w:rsidR="00D05285" w:rsidRPr="00137B6C" w:rsidRDefault="00D05285" w:rsidP="00D05285">
      <w:pPr>
        <w:contextualSpacing/>
        <w:rPr>
          <w:rFonts w:ascii="Times New Roman" w:hAnsi="Times New Roman" w:cs="Times New Roman"/>
          <w:b/>
          <w:sz w:val="32"/>
          <w:szCs w:val="32"/>
          <w:lang w:val="en-GB"/>
        </w:rPr>
      </w:pPr>
      <w:bookmarkStart w:id="0" w:name="_GoBack"/>
      <w:bookmarkEnd w:id="0"/>
      <w:r>
        <w:rPr>
          <w:rFonts w:ascii="Times New Roman" w:hAnsi="Times New Roman" w:cs="Times New Roman"/>
          <w:b/>
          <w:sz w:val="32"/>
          <w:szCs w:val="32"/>
          <w:lang w:val="en-GB"/>
        </w:rPr>
        <w:t>M</w:t>
      </w:r>
      <w:r w:rsidRPr="00137B6C">
        <w:rPr>
          <w:rFonts w:ascii="Times New Roman" w:hAnsi="Times New Roman" w:cs="Times New Roman"/>
          <w:b/>
          <w:sz w:val="32"/>
          <w:szCs w:val="32"/>
          <w:lang w:val="en-GB"/>
        </w:rPr>
        <w:t xml:space="preserve">aternal vitamin B12 in pregnancy </w:t>
      </w:r>
      <w:r>
        <w:rPr>
          <w:rFonts w:ascii="Times New Roman" w:hAnsi="Times New Roman" w:cs="Times New Roman"/>
          <w:b/>
          <w:sz w:val="32"/>
          <w:szCs w:val="32"/>
          <w:lang w:val="en-GB"/>
        </w:rPr>
        <w:t>and risk of preterm birth and low birth weight:</w:t>
      </w:r>
      <w:r w:rsidRPr="00137B6C">
        <w:rPr>
          <w:rFonts w:ascii="Times New Roman" w:hAnsi="Times New Roman" w:cs="Times New Roman"/>
          <w:b/>
          <w:sz w:val="32"/>
          <w:szCs w:val="32"/>
          <w:lang w:val="en-GB"/>
        </w:rPr>
        <w:t xml:space="preserve"> A systematic review and individual </w:t>
      </w:r>
      <w:r>
        <w:rPr>
          <w:rFonts w:ascii="Times New Roman" w:hAnsi="Times New Roman" w:cs="Times New Roman"/>
          <w:b/>
          <w:sz w:val="32"/>
          <w:szCs w:val="32"/>
          <w:lang w:val="en-GB"/>
        </w:rPr>
        <w:t>participant</w:t>
      </w:r>
      <w:r w:rsidRPr="00137B6C">
        <w:rPr>
          <w:rFonts w:ascii="Times New Roman" w:hAnsi="Times New Roman" w:cs="Times New Roman"/>
          <w:b/>
          <w:sz w:val="32"/>
          <w:szCs w:val="32"/>
          <w:lang w:val="en-GB"/>
        </w:rPr>
        <w:t xml:space="preserve"> data meta-analysis</w:t>
      </w:r>
    </w:p>
    <w:p w14:paraId="297BBB59" w14:textId="77777777" w:rsidR="00D05285" w:rsidRPr="00137B6C" w:rsidRDefault="00D05285" w:rsidP="00D05285">
      <w:pPr>
        <w:contextualSpacing/>
        <w:rPr>
          <w:rFonts w:ascii="Times New Roman" w:hAnsi="Times New Roman" w:cs="Times New Roman"/>
          <w:b/>
          <w:lang w:val="en-GB"/>
        </w:rPr>
      </w:pPr>
    </w:p>
    <w:p w14:paraId="0ACEFF68" w14:textId="77777777" w:rsidR="00D05285" w:rsidRPr="00137B6C" w:rsidRDefault="00D05285" w:rsidP="00D05285">
      <w:pPr>
        <w:rPr>
          <w:rFonts w:ascii="Times New Roman" w:hAnsi="Times New Roman" w:cs="Times New Roman"/>
          <w:i/>
          <w:sz w:val="20"/>
          <w:szCs w:val="20"/>
          <w:vertAlign w:val="superscript"/>
          <w:lang w:val="en-GB"/>
        </w:rPr>
      </w:pPr>
      <w:proofErr w:type="spellStart"/>
      <w:proofErr w:type="gramStart"/>
      <w:r w:rsidRPr="00137B6C">
        <w:rPr>
          <w:rFonts w:ascii="Times New Roman" w:hAnsi="Times New Roman" w:cs="Times New Roman"/>
          <w:i/>
          <w:sz w:val="20"/>
          <w:szCs w:val="20"/>
          <w:lang w:val="en-GB"/>
        </w:rPr>
        <w:t>Tormod</w:t>
      </w:r>
      <w:proofErr w:type="spellEnd"/>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Rogne</w:t>
      </w:r>
      <w:proofErr w:type="spellEnd"/>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Myrte</w:t>
      </w:r>
      <w:proofErr w:type="spellEnd"/>
      <w:r w:rsidRPr="00137B6C">
        <w:rPr>
          <w:rFonts w:ascii="Times New Roman" w:hAnsi="Times New Roman" w:cs="Times New Roman"/>
          <w:i/>
          <w:sz w:val="20"/>
          <w:szCs w:val="20"/>
          <w:lang w:val="en-GB"/>
        </w:rPr>
        <w:t xml:space="preserve"> J </w:t>
      </w:r>
      <w:proofErr w:type="spellStart"/>
      <w:r w:rsidRPr="00137B6C">
        <w:rPr>
          <w:rFonts w:ascii="Times New Roman" w:hAnsi="Times New Roman" w:cs="Times New Roman"/>
          <w:i/>
          <w:sz w:val="20"/>
          <w:szCs w:val="20"/>
          <w:lang w:val="en-GB"/>
        </w:rPr>
        <w:t>Tielemans</w:t>
      </w:r>
      <w:proofErr w:type="spellEnd"/>
      <w:r w:rsidRPr="00137B6C">
        <w:rPr>
          <w:rFonts w:ascii="Times New Roman" w:hAnsi="Times New Roman" w:cs="Times New Roman"/>
          <w:i/>
          <w:sz w:val="20"/>
          <w:szCs w:val="20"/>
          <w:lang w:val="en-GB"/>
        </w:rPr>
        <w:t>,</w:t>
      </w:r>
      <w:r w:rsidRPr="00E12D93">
        <w:rPr>
          <w:rFonts w:ascii="Times New Roman" w:hAnsi="Times New Roman" w:cs="Times New Roman"/>
          <w:i/>
          <w:sz w:val="20"/>
          <w:szCs w:val="20"/>
          <w:lang w:val="en-GB"/>
        </w:rPr>
        <w:t xml:space="preserve"> </w:t>
      </w:r>
      <w:r w:rsidRPr="00137B6C">
        <w:rPr>
          <w:rFonts w:ascii="Times New Roman" w:hAnsi="Times New Roman" w:cs="Times New Roman"/>
          <w:i/>
          <w:sz w:val="20"/>
          <w:szCs w:val="20"/>
          <w:lang w:val="en-GB"/>
        </w:rPr>
        <w:t xml:space="preserve">Mary </w:t>
      </w:r>
      <w:proofErr w:type="spellStart"/>
      <w:r w:rsidRPr="00137B6C">
        <w:rPr>
          <w:rFonts w:ascii="Times New Roman" w:hAnsi="Times New Roman" w:cs="Times New Roman"/>
          <w:i/>
          <w:sz w:val="20"/>
          <w:szCs w:val="20"/>
          <w:lang w:val="en-GB"/>
        </w:rPr>
        <w:t>Foong</w:t>
      </w:r>
      <w:proofErr w:type="spellEnd"/>
      <w:r w:rsidRPr="00137B6C">
        <w:rPr>
          <w:rFonts w:ascii="Times New Roman" w:hAnsi="Times New Roman" w:cs="Times New Roman"/>
          <w:i/>
          <w:sz w:val="20"/>
          <w:szCs w:val="20"/>
          <w:lang w:val="en-GB"/>
        </w:rPr>
        <w:t>-Fong Chong,</w:t>
      </w:r>
      <w:r w:rsidRPr="00E12D93">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Chittaranjan</w:t>
      </w:r>
      <w:proofErr w:type="spellEnd"/>
      <w:r w:rsidRPr="00137B6C">
        <w:rPr>
          <w:rFonts w:ascii="Times New Roman" w:hAnsi="Times New Roman" w:cs="Times New Roman"/>
          <w:i/>
          <w:sz w:val="20"/>
          <w:szCs w:val="20"/>
          <w:lang w:val="en-GB"/>
        </w:rPr>
        <w:t xml:space="preserve"> S </w:t>
      </w:r>
      <w:proofErr w:type="spellStart"/>
      <w:r w:rsidRPr="00137B6C">
        <w:rPr>
          <w:rFonts w:ascii="Times New Roman" w:hAnsi="Times New Roman" w:cs="Times New Roman"/>
          <w:i/>
          <w:sz w:val="20"/>
          <w:szCs w:val="20"/>
          <w:lang w:val="en-GB"/>
        </w:rPr>
        <w:t>Yajnik</w:t>
      </w:r>
      <w:proofErr w:type="spellEnd"/>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Ghattu</w:t>
      </w:r>
      <w:proofErr w:type="spellEnd"/>
      <w:r w:rsidRPr="00137B6C">
        <w:rPr>
          <w:rFonts w:ascii="Times New Roman" w:hAnsi="Times New Roman" w:cs="Times New Roman"/>
          <w:i/>
          <w:sz w:val="20"/>
          <w:szCs w:val="20"/>
          <w:lang w:val="en-GB"/>
        </w:rPr>
        <w:t xml:space="preserve"> V </w:t>
      </w:r>
      <w:proofErr w:type="spellStart"/>
      <w:r w:rsidRPr="00137B6C">
        <w:rPr>
          <w:rFonts w:ascii="Times New Roman" w:hAnsi="Times New Roman" w:cs="Times New Roman"/>
          <w:i/>
          <w:sz w:val="20"/>
          <w:szCs w:val="20"/>
          <w:lang w:val="en-GB"/>
        </w:rPr>
        <w:t>Krishnaveni</w:t>
      </w:r>
      <w:proofErr w:type="spellEnd"/>
      <w:r w:rsidRPr="00137B6C">
        <w:rPr>
          <w:rFonts w:ascii="Times New Roman" w:hAnsi="Times New Roman" w:cs="Times New Roman"/>
          <w:i/>
          <w:sz w:val="20"/>
          <w:szCs w:val="20"/>
          <w:lang w:val="en-GB"/>
        </w:rPr>
        <w:t>, Lucilla Poston,</w:t>
      </w:r>
      <w:r>
        <w:rPr>
          <w:rFonts w:ascii="Times New Roman" w:hAnsi="Times New Roman" w:cs="Times New Roman"/>
          <w:i/>
          <w:sz w:val="20"/>
          <w:szCs w:val="20"/>
          <w:lang w:val="en-GB"/>
        </w:rPr>
        <w:t xml:space="preserve"> Vincent W</w:t>
      </w:r>
      <w:r w:rsidRPr="00137B6C">
        <w:rPr>
          <w:rFonts w:ascii="Times New Roman" w:hAnsi="Times New Roman" w:cs="Times New Roman"/>
          <w:i/>
          <w:sz w:val="20"/>
          <w:szCs w:val="20"/>
          <w:lang w:val="en-GB"/>
        </w:rPr>
        <w:t xml:space="preserve"> </w:t>
      </w:r>
      <w:r>
        <w:rPr>
          <w:rFonts w:ascii="Times New Roman" w:hAnsi="Times New Roman" w:cs="Times New Roman"/>
          <w:i/>
          <w:sz w:val="20"/>
          <w:szCs w:val="20"/>
          <w:lang w:val="en-GB"/>
        </w:rPr>
        <w:t>V</w:t>
      </w:r>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Jaddoe</w:t>
      </w:r>
      <w:proofErr w:type="spellEnd"/>
      <w:r w:rsidRPr="00137B6C">
        <w:rPr>
          <w:rFonts w:ascii="Times New Roman" w:hAnsi="Times New Roman" w:cs="Times New Roman"/>
          <w:i/>
          <w:sz w:val="20"/>
          <w:szCs w:val="20"/>
          <w:lang w:val="en-GB"/>
        </w:rPr>
        <w:t xml:space="preserve">, </w:t>
      </w:r>
      <w:r>
        <w:rPr>
          <w:rFonts w:ascii="Times New Roman" w:hAnsi="Times New Roman" w:cs="Times New Roman"/>
          <w:i/>
          <w:sz w:val="20"/>
          <w:szCs w:val="20"/>
          <w:lang w:val="en-GB"/>
        </w:rPr>
        <w:t>Eric A P</w:t>
      </w:r>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Steegers</w:t>
      </w:r>
      <w:proofErr w:type="spellEnd"/>
      <w:r w:rsidRPr="00137B6C">
        <w:rPr>
          <w:rFonts w:ascii="Times New Roman" w:hAnsi="Times New Roman" w:cs="Times New Roman"/>
          <w:i/>
          <w:sz w:val="20"/>
          <w:szCs w:val="20"/>
          <w:lang w:val="en-GB"/>
        </w:rPr>
        <w:t xml:space="preserve">, </w:t>
      </w:r>
      <w:proofErr w:type="spellStart"/>
      <w:r>
        <w:rPr>
          <w:rFonts w:ascii="Times New Roman" w:hAnsi="Times New Roman" w:cs="Times New Roman"/>
          <w:i/>
          <w:sz w:val="20"/>
          <w:szCs w:val="20"/>
          <w:lang w:val="en-GB"/>
        </w:rPr>
        <w:t>Suyog</w:t>
      </w:r>
      <w:proofErr w:type="spellEnd"/>
      <w:r>
        <w:rPr>
          <w:rFonts w:ascii="Times New Roman" w:hAnsi="Times New Roman" w:cs="Times New Roman"/>
          <w:i/>
          <w:sz w:val="20"/>
          <w:szCs w:val="20"/>
          <w:lang w:val="en-GB"/>
        </w:rPr>
        <w:t xml:space="preserve"> Joshi</w:t>
      </w:r>
      <w:r w:rsidRPr="00137B6C">
        <w:rPr>
          <w:rFonts w:ascii="Times New Roman" w:hAnsi="Times New Roman" w:cs="Times New Roman"/>
          <w:i/>
          <w:sz w:val="20"/>
          <w:szCs w:val="20"/>
          <w:lang w:val="en-GB"/>
        </w:rPr>
        <w:t xml:space="preserve">, </w:t>
      </w:r>
      <w:r>
        <w:rPr>
          <w:rFonts w:ascii="Times New Roman" w:hAnsi="Times New Roman" w:cs="Times New Roman"/>
          <w:i/>
          <w:sz w:val="20"/>
          <w:szCs w:val="20"/>
          <w:lang w:val="en-GB"/>
        </w:rPr>
        <w:t>Yap-Seng Chong</w:t>
      </w:r>
      <w:r w:rsidR="00F34C9A">
        <w:rPr>
          <w:rFonts w:ascii="Times New Roman" w:hAnsi="Times New Roman" w:cs="Times New Roman"/>
          <w:i/>
          <w:sz w:val="20"/>
          <w:szCs w:val="20"/>
          <w:lang w:val="en-GB"/>
        </w:rPr>
        <w:t>,</w:t>
      </w:r>
      <w:r w:rsidRPr="00137B6C">
        <w:rPr>
          <w:rFonts w:ascii="Times New Roman" w:hAnsi="Times New Roman" w:cs="Times New Roman"/>
          <w:i/>
          <w:sz w:val="20"/>
          <w:szCs w:val="20"/>
          <w:lang w:val="en-GB"/>
        </w:rPr>
        <w:t xml:space="preserve"> </w:t>
      </w:r>
      <w:r>
        <w:rPr>
          <w:rFonts w:ascii="Times New Roman" w:hAnsi="Times New Roman" w:cs="Times New Roman"/>
          <w:i/>
          <w:sz w:val="20"/>
          <w:szCs w:val="20"/>
          <w:lang w:val="en-GB"/>
        </w:rPr>
        <w:t>Keith M</w:t>
      </w:r>
      <w:r w:rsidRPr="00137B6C">
        <w:rPr>
          <w:rFonts w:ascii="Times New Roman" w:hAnsi="Times New Roman" w:cs="Times New Roman"/>
          <w:i/>
          <w:sz w:val="20"/>
          <w:szCs w:val="20"/>
          <w:lang w:val="en-GB"/>
        </w:rPr>
        <w:t xml:space="preserve"> Godfrey, Fabian Yap, Raquel </w:t>
      </w:r>
      <w:proofErr w:type="spellStart"/>
      <w:r w:rsidRPr="00137B6C">
        <w:rPr>
          <w:rFonts w:ascii="Times New Roman" w:hAnsi="Times New Roman" w:cs="Times New Roman"/>
          <w:i/>
          <w:sz w:val="20"/>
          <w:szCs w:val="20"/>
          <w:lang w:val="en-GB"/>
        </w:rPr>
        <w:t>Yahyaoui</w:t>
      </w:r>
      <w:proofErr w:type="spellEnd"/>
      <w:r w:rsidRPr="00137B6C">
        <w:rPr>
          <w:rFonts w:ascii="Times New Roman" w:hAnsi="Times New Roman" w:cs="Times New Roman"/>
          <w:i/>
          <w:sz w:val="20"/>
          <w:szCs w:val="20"/>
          <w:lang w:val="en-GB"/>
        </w:rPr>
        <w:t>,</w:t>
      </w:r>
      <w:r w:rsidRPr="006D30AB">
        <w:rPr>
          <w:rFonts w:ascii="Times New Roman" w:hAnsi="Times New Roman" w:cs="Times New Roman"/>
          <w:i/>
          <w:sz w:val="20"/>
          <w:szCs w:val="20"/>
          <w:lang w:val="en-GB"/>
        </w:rPr>
        <w:t xml:space="preserve"> </w:t>
      </w:r>
      <w:proofErr w:type="spellStart"/>
      <w:r>
        <w:rPr>
          <w:rFonts w:ascii="Times New Roman" w:hAnsi="Times New Roman" w:cs="Times New Roman"/>
          <w:i/>
          <w:sz w:val="20"/>
          <w:szCs w:val="20"/>
          <w:lang w:val="en-GB"/>
        </w:rPr>
        <w:t>Tinku</w:t>
      </w:r>
      <w:proofErr w:type="spellEnd"/>
      <w:r>
        <w:rPr>
          <w:rFonts w:ascii="Times New Roman" w:hAnsi="Times New Roman" w:cs="Times New Roman"/>
          <w:i/>
          <w:sz w:val="20"/>
          <w:szCs w:val="20"/>
          <w:lang w:val="en-GB"/>
        </w:rPr>
        <w:t xml:space="preserve"> Thomas, </w:t>
      </w:r>
      <w:proofErr w:type="spellStart"/>
      <w:r>
        <w:rPr>
          <w:rFonts w:ascii="Times New Roman" w:hAnsi="Times New Roman" w:cs="Times New Roman"/>
          <w:i/>
          <w:sz w:val="20"/>
          <w:szCs w:val="20"/>
          <w:lang w:val="en-GB"/>
        </w:rPr>
        <w:t>Gry</w:t>
      </w:r>
      <w:proofErr w:type="spellEnd"/>
      <w:r>
        <w:rPr>
          <w:rFonts w:ascii="Times New Roman" w:hAnsi="Times New Roman" w:cs="Times New Roman"/>
          <w:i/>
          <w:sz w:val="20"/>
          <w:szCs w:val="20"/>
          <w:lang w:val="en-GB"/>
        </w:rPr>
        <w:t xml:space="preserve"> Hay, </w:t>
      </w:r>
      <w:proofErr w:type="spellStart"/>
      <w:r w:rsidRPr="00137B6C">
        <w:rPr>
          <w:rFonts w:ascii="Times New Roman" w:hAnsi="Times New Roman" w:cs="Times New Roman"/>
          <w:i/>
          <w:sz w:val="20"/>
          <w:szCs w:val="20"/>
          <w:lang w:val="en-GB"/>
        </w:rPr>
        <w:t>Marije</w:t>
      </w:r>
      <w:proofErr w:type="spellEnd"/>
      <w:r w:rsidRPr="00137B6C">
        <w:rPr>
          <w:rFonts w:ascii="Times New Roman" w:hAnsi="Times New Roman" w:cs="Times New Roman"/>
          <w:i/>
          <w:sz w:val="20"/>
          <w:szCs w:val="20"/>
          <w:lang w:val="en-GB"/>
        </w:rPr>
        <w:t xml:space="preserve"> Hogeveen, Ahmet </w:t>
      </w:r>
      <w:proofErr w:type="spellStart"/>
      <w:r w:rsidRPr="00137B6C">
        <w:rPr>
          <w:rFonts w:ascii="Times New Roman" w:hAnsi="Times New Roman" w:cs="Times New Roman"/>
          <w:i/>
          <w:sz w:val="20"/>
          <w:szCs w:val="20"/>
          <w:lang w:val="en-GB"/>
        </w:rPr>
        <w:t>Demir</w:t>
      </w:r>
      <w:proofErr w:type="spellEnd"/>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Ponnusamy</w:t>
      </w:r>
      <w:proofErr w:type="spellEnd"/>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Saravanan</w:t>
      </w:r>
      <w:proofErr w:type="spellEnd"/>
      <w:r w:rsidRPr="00137B6C">
        <w:rPr>
          <w:rFonts w:ascii="Times New Roman" w:hAnsi="Times New Roman" w:cs="Times New Roman"/>
          <w:i/>
          <w:sz w:val="20"/>
          <w:szCs w:val="20"/>
          <w:lang w:val="en-GB"/>
        </w:rPr>
        <w:t xml:space="preserve">, Eva </w:t>
      </w:r>
      <w:proofErr w:type="spellStart"/>
      <w:r w:rsidRPr="00137B6C">
        <w:rPr>
          <w:rFonts w:ascii="Times New Roman" w:hAnsi="Times New Roman" w:cs="Times New Roman"/>
          <w:i/>
          <w:sz w:val="20"/>
          <w:szCs w:val="20"/>
          <w:lang w:val="en-GB"/>
        </w:rPr>
        <w:t>Skovlund</w:t>
      </w:r>
      <w:proofErr w:type="spellEnd"/>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Marit</w:t>
      </w:r>
      <w:proofErr w:type="spellEnd"/>
      <w:r>
        <w:rPr>
          <w:rFonts w:ascii="Times New Roman" w:hAnsi="Times New Roman" w:cs="Times New Roman"/>
          <w:i/>
          <w:sz w:val="20"/>
          <w:szCs w:val="20"/>
          <w:lang w:val="en-GB"/>
        </w:rPr>
        <w:t xml:space="preserve"> P</w:t>
      </w:r>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Martinussen</w:t>
      </w:r>
      <w:proofErr w:type="spellEnd"/>
      <w:r w:rsidRPr="00137B6C">
        <w:rPr>
          <w:rFonts w:ascii="Times New Roman" w:hAnsi="Times New Roman" w:cs="Times New Roman"/>
          <w:i/>
          <w:sz w:val="20"/>
          <w:szCs w:val="20"/>
          <w:lang w:val="en-GB"/>
        </w:rPr>
        <w:t xml:space="preserve">, </w:t>
      </w:r>
      <w:proofErr w:type="spellStart"/>
      <w:r>
        <w:rPr>
          <w:rFonts w:ascii="Times New Roman" w:hAnsi="Times New Roman" w:cs="Times New Roman"/>
          <w:i/>
          <w:sz w:val="20"/>
          <w:szCs w:val="20"/>
          <w:lang w:val="en-GB"/>
        </w:rPr>
        <w:t>Geir</w:t>
      </w:r>
      <w:proofErr w:type="spellEnd"/>
      <w:r>
        <w:rPr>
          <w:rFonts w:ascii="Times New Roman" w:hAnsi="Times New Roman" w:cs="Times New Roman"/>
          <w:i/>
          <w:sz w:val="20"/>
          <w:szCs w:val="20"/>
          <w:lang w:val="en-GB"/>
        </w:rPr>
        <w:t xml:space="preserve"> W</w:t>
      </w:r>
      <w:r w:rsidRPr="00137B6C">
        <w:rPr>
          <w:rFonts w:ascii="Times New Roman" w:hAnsi="Times New Roman" w:cs="Times New Roman"/>
          <w:i/>
          <w:sz w:val="20"/>
          <w:szCs w:val="20"/>
          <w:lang w:val="en-GB"/>
        </w:rPr>
        <w:t xml:space="preserve"> Jacobsen, </w:t>
      </w:r>
      <w:r>
        <w:rPr>
          <w:rFonts w:ascii="Times New Roman" w:hAnsi="Times New Roman" w:cs="Times New Roman"/>
          <w:i/>
          <w:sz w:val="20"/>
          <w:szCs w:val="20"/>
          <w:lang w:val="en-GB"/>
        </w:rPr>
        <w:t>Oscar H</w:t>
      </w:r>
      <w:r w:rsidRPr="00137B6C">
        <w:rPr>
          <w:rFonts w:ascii="Times New Roman" w:hAnsi="Times New Roman" w:cs="Times New Roman"/>
          <w:i/>
          <w:sz w:val="20"/>
          <w:szCs w:val="20"/>
          <w:lang w:val="en-GB"/>
        </w:rPr>
        <w:t xml:space="preserve"> Franco,</w:t>
      </w:r>
      <w:r>
        <w:rPr>
          <w:rFonts w:ascii="Times New Roman" w:hAnsi="Times New Roman" w:cs="Times New Roman"/>
          <w:i/>
          <w:sz w:val="20"/>
          <w:szCs w:val="20"/>
          <w:vertAlign w:val="superscript"/>
          <w:lang w:val="en-GB"/>
        </w:rPr>
        <w:t xml:space="preserve"> </w:t>
      </w:r>
      <w:r w:rsidRPr="00137B6C">
        <w:rPr>
          <w:rFonts w:ascii="Times New Roman" w:hAnsi="Times New Roman" w:cs="Times New Roman"/>
          <w:i/>
          <w:sz w:val="20"/>
          <w:szCs w:val="20"/>
          <w:lang w:val="en-GB"/>
        </w:rPr>
        <w:t xml:space="preserve">Michael </w:t>
      </w:r>
      <w:r>
        <w:rPr>
          <w:rFonts w:ascii="Times New Roman" w:hAnsi="Times New Roman" w:cs="Times New Roman"/>
          <w:i/>
          <w:sz w:val="20"/>
          <w:szCs w:val="20"/>
          <w:lang w:val="en-GB"/>
        </w:rPr>
        <w:t>B</w:t>
      </w:r>
      <w:r w:rsidRPr="00137B6C">
        <w:rPr>
          <w:rFonts w:ascii="Times New Roman" w:hAnsi="Times New Roman" w:cs="Times New Roman"/>
          <w:i/>
          <w:sz w:val="20"/>
          <w:szCs w:val="20"/>
          <w:lang w:val="en-GB"/>
        </w:rPr>
        <w:t xml:space="preserve"> Bracken</w:t>
      </w:r>
      <w:r>
        <w:rPr>
          <w:rFonts w:ascii="Times New Roman" w:hAnsi="Times New Roman" w:cs="Times New Roman"/>
          <w:i/>
          <w:sz w:val="20"/>
          <w:szCs w:val="20"/>
          <w:lang w:val="en-GB"/>
        </w:rPr>
        <w:t>,</w:t>
      </w:r>
      <w:r w:rsidRPr="00137B6C">
        <w:rPr>
          <w:rFonts w:ascii="Times New Roman" w:hAnsi="Times New Roman" w:cs="Times New Roman"/>
          <w:i/>
          <w:sz w:val="20"/>
          <w:szCs w:val="20"/>
          <w:lang w:val="en-GB"/>
        </w:rPr>
        <w:t xml:space="preserve"> Kari </w:t>
      </w:r>
      <w:r>
        <w:rPr>
          <w:rFonts w:ascii="Times New Roman" w:hAnsi="Times New Roman" w:cs="Times New Roman"/>
          <w:i/>
          <w:sz w:val="20"/>
          <w:szCs w:val="20"/>
          <w:lang w:val="en-GB"/>
        </w:rPr>
        <w:t>R</w:t>
      </w:r>
      <w:r w:rsidRPr="00137B6C">
        <w:rPr>
          <w:rFonts w:ascii="Times New Roman" w:hAnsi="Times New Roman" w:cs="Times New Roman"/>
          <w:i/>
          <w:sz w:val="20"/>
          <w:szCs w:val="20"/>
          <w:lang w:val="en-GB"/>
        </w:rPr>
        <w:t xml:space="preserve"> </w:t>
      </w:r>
      <w:proofErr w:type="spellStart"/>
      <w:r w:rsidRPr="00137B6C">
        <w:rPr>
          <w:rFonts w:ascii="Times New Roman" w:hAnsi="Times New Roman" w:cs="Times New Roman"/>
          <w:i/>
          <w:sz w:val="20"/>
          <w:szCs w:val="20"/>
          <w:lang w:val="en-GB"/>
        </w:rPr>
        <w:t>Risnes</w:t>
      </w:r>
      <w:proofErr w:type="spellEnd"/>
      <w:r w:rsidRPr="00137B6C">
        <w:rPr>
          <w:rFonts w:ascii="Times New Roman" w:hAnsi="Times New Roman" w:cs="Times New Roman"/>
          <w:i/>
          <w:sz w:val="20"/>
          <w:szCs w:val="20"/>
          <w:lang w:val="en-GB"/>
        </w:rPr>
        <w:t>.</w:t>
      </w:r>
      <w:proofErr w:type="gramEnd"/>
    </w:p>
    <w:p w14:paraId="4228E37E" w14:textId="77777777" w:rsidR="00D05285" w:rsidRDefault="00D05285" w:rsidP="00D05285">
      <w:pPr>
        <w:contextualSpacing/>
        <w:rPr>
          <w:rFonts w:ascii="Times New Roman" w:hAnsi="Times New Roman" w:cs="Times New Roman"/>
          <w:i/>
          <w:sz w:val="20"/>
          <w:szCs w:val="20"/>
          <w:vertAlign w:val="superscript"/>
          <w:lang w:val="en-GB"/>
        </w:rPr>
      </w:pPr>
    </w:p>
    <w:p w14:paraId="35AC20C8" w14:textId="77777777" w:rsidR="00D05285" w:rsidRDefault="00F34C9A" w:rsidP="00D05285">
      <w:pPr>
        <w:rPr>
          <w:rFonts w:ascii="Times New Roman" w:hAnsi="Times New Roman" w:cs="Times New Roman"/>
          <w:color w:val="000000" w:themeColor="text1"/>
          <w:sz w:val="20"/>
          <w:szCs w:val="20"/>
          <w:lang w:val="en-GB"/>
        </w:rPr>
      </w:pPr>
      <w:proofErr w:type="gramStart"/>
      <w:r w:rsidRPr="00582553">
        <w:rPr>
          <w:rFonts w:ascii="Times New Roman" w:hAnsi="Times New Roman" w:cs="Times New Roman"/>
          <w:color w:val="000000" w:themeColor="text1"/>
          <w:sz w:val="20"/>
          <w:szCs w:val="20"/>
          <w:lang w:val="en-GB"/>
        </w:rPr>
        <w:t>Corresponding author</w:t>
      </w:r>
      <w:r>
        <w:rPr>
          <w:rFonts w:ascii="Times New Roman" w:hAnsi="Times New Roman" w:cs="Times New Roman"/>
          <w:color w:val="000000" w:themeColor="text1"/>
          <w:sz w:val="20"/>
          <w:szCs w:val="20"/>
          <w:lang w:val="en-GB"/>
        </w:rPr>
        <w:t xml:space="preserve">: </w:t>
      </w:r>
      <w:proofErr w:type="spellStart"/>
      <w:r>
        <w:rPr>
          <w:rFonts w:ascii="Times New Roman" w:hAnsi="Times New Roman" w:cs="Times New Roman"/>
          <w:color w:val="000000" w:themeColor="text1"/>
          <w:sz w:val="20"/>
          <w:szCs w:val="20"/>
          <w:lang w:val="en-GB"/>
        </w:rPr>
        <w:t>Dr.</w:t>
      </w:r>
      <w:proofErr w:type="spellEnd"/>
      <w:r>
        <w:rPr>
          <w:rFonts w:ascii="Times New Roman" w:hAnsi="Times New Roman" w:cs="Times New Roman"/>
          <w:color w:val="000000" w:themeColor="text1"/>
          <w:sz w:val="20"/>
          <w:szCs w:val="20"/>
          <w:lang w:val="en-GB"/>
        </w:rPr>
        <w:t xml:space="preserve"> </w:t>
      </w:r>
      <w:proofErr w:type="spellStart"/>
      <w:r>
        <w:rPr>
          <w:rFonts w:ascii="Times New Roman" w:hAnsi="Times New Roman" w:cs="Times New Roman"/>
          <w:color w:val="000000" w:themeColor="text1"/>
          <w:sz w:val="20"/>
          <w:szCs w:val="20"/>
          <w:lang w:val="en-GB"/>
        </w:rPr>
        <w:t>Tormod</w:t>
      </w:r>
      <w:proofErr w:type="spellEnd"/>
      <w:r>
        <w:rPr>
          <w:rFonts w:ascii="Times New Roman" w:hAnsi="Times New Roman" w:cs="Times New Roman"/>
          <w:color w:val="000000" w:themeColor="text1"/>
          <w:sz w:val="20"/>
          <w:szCs w:val="20"/>
          <w:lang w:val="en-GB"/>
        </w:rPr>
        <w:t xml:space="preserve"> </w:t>
      </w:r>
      <w:proofErr w:type="spellStart"/>
      <w:r>
        <w:rPr>
          <w:rFonts w:ascii="Times New Roman" w:hAnsi="Times New Roman" w:cs="Times New Roman"/>
          <w:color w:val="000000" w:themeColor="text1"/>
          <w:sz w:val="20"/>
          <w:szCs w:val="20"/>
          <w:lang w:val="en-GB"/>
        </w:rPr>
        <w:t>Rogne</w:t>
      </w:r>
      <w:proofErr w:type="spellEnd"/>
      <w:r>
        <w:rPr>
          <w:rFonts w:ascii="Times New Roman" w:hAnsi="Times New Roman" w:cs="Times New Roman"/>
          <w:color w:val="000000" w:themeColor="text1"/>
          <w:sz w:val="20"/>
          <w:szCs w:val="20"/>
          <w:lang w:val="en-GB"/>
        </w:rPr>
        <w:t>.</w:t>
      </w:r>
      <w:proofErr w:type="gramEnd"/>
      <w:r w:rsidRPr="00582553">
        <w:rPr>
          <w:rFonts w:ascii="Times New Roman" w:hAnsi="Times New Roman" w:cs="Times New Roman"/>
          <w:color w:val="000000" w:themeColor="text1"/>
          <w:sz w:val="20"/>
          <w:szCs w:val="20"/>
          <w:lang w:val="en-GB"/>
        </w:rPr>
        <w:t xml:space="preserve"> Email: </w:t>
      </w:r>
      <w:hyperlink r:id="rId9" w:history="1">
        <w:r w:rsidRPr="00582553">
          <w:rPr>
            <w:rStyle w:val="Hyperlink"/>
            <w:rFonts w:ascii="Times New Roman" w:hAnsi="Times New Roman" w:cs="Times New Roman"/>
            <w:color w:val="000000" w:themeColor="text1"/>
            <w:sz w:val="20"/>
            <w:szCs w:val="20"/>
            <w:u w:val="none"/>
            <w:lang w:val="en-GB"/>
          </w:rPr>
          <w:t>tormod.rogne@ntnu.no</w:t>
        </w:r>
      </w:hyperlink>
      <w:r w:rsidRPr="00582553">
        <w:rPr>
          <w:rFonts w:ascii="Times New Roman" w:hAnsi="Times New Roman" w:cs="Times New Roman"/>
          <w:color w:val="000000" w:themeColor="text1"/>
          <w:sz w:val="20"/>
          <w:szCs w:val="20"/>
          <w:lang w:val="en-GB"/>
        </w:rPr>
        <w:t xml:space="preserve"> and </w:t>
      </w:r>
      <w:hyperlink r:id="rId10" w:history="1">
        <w:r w:rsidRPr="00582553">
          <w:rPr>
            <w:rStyle w:val="Hyperlink"/>
            <w:rFonts w:ascii="Times New Roman" w:hAnsi="Times New Roman" w:cs="Times New Roman"/>
            <w:color w:val="000000" w:themeColor="text1"/>
            <w:sz w:val="20"/>
            <w:szCs w:val="20"/>
            <w:u w:val="none"/>
            <w:lang w:val="en-GB"/>
          </w:rPr>
          <w:t>trogne@gmail.com</w:t>
        </w:r>
      </w:hyperlink>
      <w:r w:rsidRPr="00582553">
        <w:rPr>
          <w:rFonts w:ascii="Times New Roman" w:hAnsi="Times New Roman" w:cs="Times New Roman"/>
          <w:color w:val="000000" w:themeColor="text1"/>
          <w:sz w:val="20"/>
          <w:szCs w:val="20"/>
          <w:lang w:val="en-GB"/>
        </w:rPr>
        <w:t>; telephone number: (+47) 971 90 271</w:t>
      </w:r>
      <w:r>
        <w:rPr>
          <w:rFonts w:ascii="Times New Roman" w:hAnsi="Times New Roman" w:cs="Times New Roman"/>
          <w:color w:val="000000" w:themeColor="text1"/>
          <w:sz w:val="20"/>
          <w:szCs w:val="20"/>
          <w:lang w:val="en-GB"/>
        </w:rPr>
        <w:t>; fax number: (+47) 73 59 75 77</w:t>
      </w:r>
      <w:r w:rsidRPr="00582553">
        <w:rPr>
          <w:rFonts w:ascii="Times New Roman" w:hAnsi="Times New Roman" w:cs="Times New Roman"/>
          <w:color w:val="000000" w:themeColor="text1"/>
          <w:sz w:val="20"/>
          <w:szCs w:val="20"/>
          <w:lang w:val="en-GB"/>
        </w:rPr>
        <w:t>.</w:t>
      </w:r>
      <w:r w:rsidR="00D05285" w:rsidRPr="00582553">
        <w:rPr>
          <w:rFonts w:ascii="Times New Roman" w:hAnsi="Times New Roman" w:cs="Times New Roman"/>
          <w:color w:val="000000" w:themeColor="text1"/>
          <w:sz w:val="20"/>
          <w:szCs w:val="20"/>
          <w:lang w:val="en-GB"/>
        </w:rPr>
        <w:t xml:space="preserve"> </w:t>
      </w:r>
      <w:r w:rsidR="00D05285" w:rsidRPr="00582553">
        <w:rPr>
          <w:rFonts w:ascii="Times New Roman" w:hAnsi="Times New Roman" w:cs="Times New Roman"/>
          <w:i/>
          <w:color w:val="000000" w:themeColor="text1"/>
          <w:sz w:val="20"/>
          <w:szCs w:val="20"/>
          <w:lang w:val="en-GB"/>
        </w:rPr>
        <w:t>Affiliation</w:t>
      </w:r>
      <w:r w:rsidR="00D05285" w:rsidRPr="00582553">
        <w:rPr>
          <w:rFonts w:ascii="Times New Roman" w:hAnsi="Times New Roman" w:cs="Times New Roman"/>
          <w:color w:val="000000" w:themeColor="text1"/>
          <w:sz w:val="20"/>
          <w:szCs w:val="20"/>
          <w:lang w:val="en-GB"/>
        </w:rPr>
        <w:t xml:space="preserve">: Department of Public Health and General Practice, Norwegian University of Science and Technology, Trondheim, Norway; </w:t>
      </w:r>
      <w:r w:rsidR="00D05285" w:rsidRPr="00582553">
        <w:rPr>
          <w:rFonts w:ascii="Times New Roman" w:hAnsi="Times New Roman" w:cs="Times New Roman"/>
          <w:i/>
          <w:color w:val="000000" w:themeColor="text1"/>
          <w:sz w:val="20"/>
          <w:szCs w:val="20"/>
          <w:lang w:val="en-GB"/>
        </w:rPr>
        <w:t>Address</w:t>
      </w:r>
      <w:r w:rsidR="00D05285" w:rsidRPr="00582553">
        <w:rPr>
          <w:rFonts w:ascii="Times New Roman" w:hAnsi="Times New Roman" w:cs="Times New Roman"/>
          <w:color w:val="000000" w:themeColor="text1"/>
          <w:sz w:val="20"/>
          <w:szCs w:val="20"/>
          <w:lang w:val="en-GB"/>
        </w:rPr>
        <w:t xml:space="preserve">: NTNU, </w:t>
      </w:r>
      <w:proofErr w:type="spellStart"/>
      <w:r w:rsidR="00D05285" w:rsidRPr="00582553">
        <w:rPr>
          <w:rFonts w:ascii="Times New Roman" w:hAnsi="Times New Roman" w:cs="Times New Roman"/>
          <w:color w:val="000000" w:themeColor="text1"/>
          <w:sz w:val="20"/>
          <w:szCs w:val="20"/>
          <w:lang w:val="en-GB"/>
        </w:rPr>
        <w:t>Det</w:t>
      </w:r>
      <w:proofErr w:type="spellEnd"/>
      <w:r w:rsidR="00D05285" w:rsidRPr="00582553">
        <w:rPr>
          <w:rFonts w:ascii="Times New Roman" w:hAnsi="Times New Roman" w:cs="Times New Roman"/>
          <w:color w:val="000000" w:themeColor="text1"/>
          <w:sz w:val="20"/>
          <w:szCs w:val="20"/>
          <w:lang w:val="en-GB"/>
        </w:rPr>
        <w:t xml:space="preserve"> </w:t>
      </w:r>
      <w:proofErr w:type="spellStart"/>
      <w:proofErr w:type="gramStart"/>
      <w:r w:rsidR="00D05285" w:rsidRPr="00582553">
        <w:rPr>
          <w:rFonts w:ascii="Times New Roman" w:hAnsi="Times New Roman" w:cs="Times New Roman"/>
          <w:color w:val="000000" w:themeColor="text1"/>
          <w:sz w:val="20"/>
          <w:szCs w:val="20"/>
          <w:lang w:val="en-GB"/>
        </w:rPr>
        <w:t>medisinske</w:t>
      </w:r>
      <w:proofErr w:type="spellEnd"/>
      <w:proofErr w:type="gramEnd"/>
      <w:r w:rsidR="00D05285" w:rsidRPr="00582553">
        <w:rPr>
          <w:rFonts w:ascii="Times New Roman" w:hAnsi="Times New Roman" w:cs="Times New Roman"/>
          <w:color w:val="000000" w:themeColor="text1"/>
          <w:sz w:val="20"/>
          <w:szCs w:val="20"/>
          <w:lang w:val="en-GB"/>
        </w:rPr>
        <w:t xml:space="preserve"> </w:t>
      </w:r>
      <w:proofErr w:type="spellStart"/>
      <w:r w:rsidR="00D05285" w:rsidRPr="00582553">
        <w:rPr>
          <w:rFonts w:ascii="Times New Roman" w:hAnsi="Times New Roman" w:cs="Times New Roman"/>
          <w:color w:val="000000" w:themeColor="text1"/>
          <w:sz w:val="20"/>
          <w:szCs w:val="20"/>
          <w:lang w:val="en-GB"/>
        </w:rPr>
        <w:t>fakultet</w:t>
      </w:r>
      <w:proofErr w:type="spellEnd"/>
      <w:r w:rsidR="00D05285" w:rsidRPr="00582553">
        <w:rPr>
          <w:rFonts w:ascii="Times New Roman" w:hAnsi="Times New Roman" w:cs="Times New Roman"/>
          <w:color w:val="000000" w:themeColor="text1"/>
          <w:sz w:val="20"/>
          <w:szCs w:val="20"/>
          <w:lang w:val="en-GB"/>
        </w:rPr>
        <w:t xml:space="preserve">, </w:t>
      </w:r>
      <w:proofErr w:type="spellStart"/>
      <w:r w:rsidR="00D05285" w:rsidRPr="00582553">
        <w:rPr>
          <w:rFonts w:ascii="Times New Roman" w:hAnsi="Times New Roman" w:cs="Times New Roman"/>
          <w:color w:val="000000" w:themeColor="text1"/>
          <w:sz w:val="20"/>
          <w:szCs w:val="20"/>
          <w:lang w:val="en-GB"/>
        </w:rPr>
        <w:t>Institutt</w:t>
      </w:r>
      <w:proofErr w:type="spellEnd"/>
      <w:r w:rsidR="00D05285" w:rsidRPr="00582553">
        <w:rPr>
          <w:rFonts w:ascii="Times New Roman" w:hAnsi="Times New Roman" w:cs="Times New Roman"/>
          <w:color w:val="000000" w:themeColor="text1"/>
          <w:sz w:val="20"/>
          <w:szCs w:val="20"/>
          <w:lang w:val="en-GB"/>
        </w:rPr>
        <w:t xml:space="preserve"> for </w:t>
      </w:r>
      <w:proofErr w:type="spellStart"/>
      <w:r w:rsidR="00D05285" w:rsidRPr="00582553">
        <w:rPr>
          <w:rFonts w:ascii="Times New Roman" w:hAnsi="Times New Roman" w:cs="Times New Roman"/>
          <w:color w:val="000000" w:themeColor="text1"/>
          <w:sz w:val="20"/>
          <w:szCs w:val="20"/>
          <w:lang w:val="en-GB"/>
        </w:rPr>
        <w:t>samfunnsmedisin</w:t>
      </w:r>
      <w:proofErr w:type="spellEnd"/>
      <w:r w:rsidR="00D05285" w:rsidRPr="00582553">
        <w:rPr>
          <w:rFonts w:ascii="Times New Roman" w:hAnsi="Times New Roman" w:cs="Times New Roman"/>
          <w:color w:val="000000" w:themeColor="text1"/>
          <w:sz w:val="20"/>
          <w:szCs w:val="20"/>
          <w:lang w:val="en-GB"/>
        </w:rPr>
        <w:t xml:space="preserve">, </w:t>
      </w:r>
      <w:proofErr w:type="spellStart"/>
      <w:r w:rsidR="00D05285" w:rsidRPr="00582553">
        <w:rPr>
          <w:rFonts w:ascii="Times New Roman" w:hAnsi="Times New Roman" w:cs="Times New Roman"/>
          <w:color w:val="000000" w:themeColor="text1"/>
          <w:sz w:val="20"/>
          <w:szCs w:val="20"/>
          <w:lang w:val="en-GB"/>
        </w:rPr>
        <w:t>postboks</w:t>
      </w:r>
      <w:proofErr w:type="spellEnd"/>
      <w:r w:rsidR="00D05285" w:rsidRPr="00582553">
        <w:rPr>
          <w:rFonts w:ascii="Times New Roman" w:hAnsi="Times New Roman" w:cs="Times New Roman"/>
          <w:color w:val="000000" w:themeColor="text1"/>
          <w:sz w:val="20"/>
          <w:szCs w:val="20"/>
          <w:lang w:val="en-GB"/>
        </w:rPr>
        <w:t xml:space="preserve"> 8905, 7491 Trondheim, Norway.</w:t>
      </w:r>
    </w:p>
    <w:p w14:paraId="2772617D" w14:textId="77777777" w:rsidR="00F34C9A" w:rsidRPr="00F34C9A" w:rsidRDefault="00F34C9A" w:rsidP="00D05285">
      <w:pPr>
        <w:rPr>
          <w:rFonts w:ascii="Times New Roman" w:hAnsi="Times New Roman" w:cs="Times New Roman"/>
          <w:sz w:val="20"/>
          <w:szCs w:val="20"/>
          <w:lang w:val="en-GB"/>
        </w:rPr>
      </w:pPr>
      <w:proofErr w:type="gramStart"/>
      <w:r>
        <w:rPr>
          <w:rFonts w:ascii="Times New Roman" w:hAnsi="Times New Roman" w:cs="Times New Roman"/>
          <w:b/>
          <w:sz w:val="20"/>
          <w:szCs w:val="20"/>
          <w:lang w:val="en-GB"/>
        </w:rPr>
        <w:t xml:space="preserve">Running head: </w:t>
      </w:r>
      <w:r>
        <w:rPr>
          <w:rFonts w:ascii="Times New Roman" w:hAnsi="Times New Roman" w:cs="Times New Roman"/>
          <w:sz w:val="20"/>
          <w:szCs w:val="20"/>
          <w:lang w:val="en-GB"/>
        </w:rPr>
        <w:t>Vitamin B12 and length of gestation and birth weight.</w:t>
      </w:r>
      <w:proofErr w:type="gramEnd"/>
    </w:p>
    <w:p w14:paraId="6A12C12A" w14:textId="77777777" w:rsidR="00602EA3" w:rsidRPr="00F0636C" w:rsidRDefault="00602EA3" w:rsidP="00233DEC">
      <w:pPr>
        <w:contextualSpacing/>
        <w:rPr>
          <w:rFonts w:ascii="Times New Roman" w:hAnsi="Times New Roman" w:cs="Times New Roman"/>
          <w:b/>
          <w:lang w:val="en-US"/>
        </w:rPr>
      </w:pPr>
    </w:p>
    <w:p w14:paraId="6C895068" w14:textId="77777777" w:rsidR="00E06E25" w:rsidRPr="00F0636C" w:rsidRDefault="00E06E25">
      <w:pPr>
        <w:rPr>
          <w:rFonts w:ascii="Times New Roman" w:hAnsi="Times New Roman" w:cs="Times New Roman"/>
          <w:b/>
          <w:lang w:val="en-US"/>
        </w:rPr>
      </w:pPr>
      <w:r w:rsidRPr="00F0636C">
        <w:rPr>
          <w:rFonts w:ascii="Times New Roman" w:hAnsi="Times New Roman" w:cs="Times New Roman"/>
          <w:b/>
          <w:lang w:val="en-US"/>
        </w:rPr>
        <w:br w:type="page"/>
      </w:r>
    </w:p>
    <w:p w14:paraId="6ADE920D" w14:textId="77777777" w:rsidR="00602EA3" w:rsidRPr="00F0636C" w:rsidRDefault="001A22F1" w:rsidP="003C5BE7">
      <w:pPr>
        <w:spacing w:line="480" w:lineRule="auto"/>
        <w:rPr>
          <w:rFonts w:ascii="Times New Roman" w:hAnsi="Times New Roman" w:cs="Times New Roman"/>
          <w:b/>
          <w:lang w:val="en-US"/>
        </w:rPr>
      </w:pPr>
      <w:r w:rsidRPr="00F0636C">
        <w:rPr>
          <w:rFonts w:ascii="Times New Roman" w:hAnsi="Times New Roman" w:cs="Times New Roman"/>
          <w:b/>
          <w:lang w:val="en-US"/>
        </w:rPr>
        <w:lastRenderedPageBreak/>
        <w:t>ABSTRACT</w:t>
      </w:r>
    </w:p>
    <w:p w14:paraId="7795E8B1" w14:textId="77777777" w:rsidR="00FD42A6" w:rsidRDefault="00F0636C" w:rsidP="00437678">
      <w:pPr>
        <w:spacing w:line="480" w:lineRule="auto"/>
        <w:rPr>
          <w:rFonts w:ascii="Times New Roman" w:hAnsi="Times New Roman"/>
          <w:lang w:val="en-US"/>
        </w:rPr>
      </w:pPr>
      <w:r w:rsidRPr="00CB1F55">
        <w:rPr>
          <w:rFonts w:ascii="Times New Roman" w:hAnsi="Times New Roman"/>
          <w:lang w:val="en-US"/>
        </w:rPr>
        <w:t>Vitamin B12</w:t>
      </w:r>
      <w:r w:rsidR="00276F2D">
        <w:rPr>
          <w:rFonts w:ascii="Times New Roman" w:hAnsi="Times New Roman"/>
          <w:lang w:val="en-US"/>
        </w:rPr>
        <w:t xml:space="preserve"> (B12)</w:t>
      </w:r>
      <w:r w:rsidRPr="00CB1F55">
        <w:rPr>
          <w:rFonts w:ascii="Times New Roman" w:hAnsi="Times New Roman"/>
          <w:lang w:val="en-US"/>
        </w:rPr>
        <w:t>-deficiency in pregnancy is prevalent, and has been associated with lower birth weight (birth weight &lt;2</w:t>
      </w:r>
      <w:r w:rsidR="003736AB">
        <w:rPr>
          <w:rFonts w:ascii="Times New Roman" w:hAnsi="Times New Roman"/>
          <w:lang w:val="en-US"/>
        </w:rPr>
        <w:t>,</w:t>
      </w:r>
      <w:r w:rsidRPr="00CB1F55">
        <w:rPr>
          <w:rFonts w:ascii="Times New Roman" w:hAnsi="Times New Roman"/>
          <w:lang w:val="en-US"/>
        </w:rPr>
        <w:t>500 g) and preterm birth (length of gestation &lt;37 weeks). Nevertheless, current evidence is contradictory</w:t>
      </w:r>
      <w:r w:rsidR="00437678">
        <w:rPr>
          <w:rFonts w:ascii="Times New Roman" w:hAnsi="Times New Roman"/>
          <w:lang w:val="en-US"/>
        </w:rPr>
        <w:t xml:space="preserve">. </w:t>
      </w:r>
      <w:r w:rsidRPr="00CB1F55">
        <w:rPr>
          <w:rFonts w:ascii="Times New Roman" w:hAnsi="Times New Roman"/>
          <w:lang w:val="en-US"/>
        </w:rPr>
        <w:t xml:space="preserve">We performed a systematic review and an individual participant data meta-analysis to evaluate the associations between maternal serum </w:t>
      </w:r>
      <w:proofErr w:type="gramStart"/>
      <w:r w:rsidRPr="00CB1F55">
        <w:rPr>
          <w:rFonts w:ascii="Times New Roman" w:hAnsi="Times New Roman"/>
          <w:lang w:val="en-US"/>
        </w:rPr>
        <w:t>or</w:t>
      </w:r>
      <w:proofErr w:type="gramEnd"/>
      <w:r w:rsidRPr="00CB1F55">
        <w:rPr>
          <w:rFonts w:ascii="Times New Roman" w:hAnsi="Times New Roman"/>
          <w:lang w:val="en-US"/>
        </w:rPr>
        <w:t xml:space="preserve"> plasma B12 concentration in pregnancy and offspring birth weight and length of gestation. </w:t>
      </w:r>
      <w:r w:rsidRPr="000F434D">
        <w:rPr>
          <w:rFonts w:ascii="Times New Roman" w:hAnsi="Times New Roman" w:cs="Times New Roman"/>
          <w:lang w:val="en-US"/>
        </w:rPr>
        <w:t xml:space="preserve">Twenty-two eligible </w:t>
      </w:r>
      <w:r w:rsidRPr="00CB1F55">
        <w:rPr>
          <w:rFonts w:ascii="Times New Roman" w:hAnsi="Times New Roman"/>
          <w:lang w:val="en-US"/>
        </w:rPr>
        <w:t xml:space="preserve">studies were </w:t>
      </w:r>
      <w:r w:rsidRPr="000F434D">
        <w:rPr>
          <w:rFonts w:ascii="Times New Roman" w:hAnsi="Times New Roman" w:cs="Times New Roman"/>
          <w:lang w:val="en-US"/>
        </w:rPr>
        <w:t>identified</w:t>
      </w:r>
      <w:r w:rsidR="007C468E">
        <w:rPr>
          <w:rFonts w:ascii="Times New Roman" w:hAnsi="Times New Roman"/>
          <w:lang w:val="en-US"/>
        </w:rPr>
        <w:t xml:space="preserve"> (11,</w:t>
      </w:r>
      <w:r w:rsidRPr="00CB1F55">
        <w:rPr>
          <w:rFonts w:ascii="Times New Roman" w:hAnsi="Times New Roman"/>
          <w:lang w:val="en-US"/>
        </w:rPr>
        <w:t>993 observations). Eighteen studies were in</w:t>
      </w:r>
      <w:r w:rsidR="003736AB">
        <w:rPr>
          <w:rFonts w:ascii="Times New Roman" w:hAnsi="Times New Roman"/>
          <w:lang w:val="en-US"/>
        </w:rPr>
        <w:t>cluded in the meta-analysis (11,</w:t>
      </w:r>
      <w:r w:rsidRPr="00CB1F55">
        <w:rPr>
          <w:rFonts w:ascii="Times New Roman" w:hAnsi="Times New Roman"/>
          <w:lang w:val="en-US"/>
        </w:rPr>
        <w:t xml:space="preserve">216 observations). No linear association was observed between maternal B12 levels in pregnancy and birth weight, but B12-deficiency (&lt;148 </w:t>
      </w:r>
      <w:proofErr w:type="spellStart"/>
      <w:r w:rsidRPr="00CB1F55">
        <w:rPr>
          <w:rFonts w:ascii="Times New Roman" w:hAnsi="Times New Roman"/>
          <w:lang w:val="en-US"/>
        </w:rPr>
        <w:t>pmol</w:t>
      </w:r>
      <w:proofErr w:type="spellEnd"/>
      <w:r w:rsidRPr="00CB1F55">
        <w:rPr>
          <w:rFonts w:ascii="Times New Roman" w:hAnsi="Times New Roman"/>
          <w:lang w:val="en-US"/>
        </w:rPr>
        <w:t>/L) was associated with an increased risk of newborn low birth weight (adjusted risk ratio (RR) 1.15 (95% confidence interval (CI) 1.01, 1.31)). There was a linear association between maternal levels of B12 and preterm birth (adjusted RR for preterm birth was 0.89 (95% CI 0.82, 0.97) per one standard deviation increase in B12). Accordingly, B12-deficiency was associated with increased risk of preterm birth (adjusted RR 1.21 (95% CI 0.99, 1.49). Lower maternal B12 in pregnancy increased the risk of preterm birth. This finding supports the conduct of randomi</w:t>
      </w:r>
      <w:r>
        <w:rPr>
          <w:rFonts w:ascii="Times New Roman" w:hAnsi="Times New Roman" w:cs="Times New Roman"/>
          <w:lang w:val="en-US"/>
        </w:rPr>
        <w:t>z</w:t>
      </w:r>
      <w:r w:rsidRPr="00CB1F55">
        <w:rPr>
          <w:rFonts w:ascii="Times New Roman" w:hAnsi="Times New Roman"/>
          <w:lang w:val="en-US"/>
        </w:rPr>
        <w:t xml:space="preserve">ed controlled trials </w:t>
      </w:r>
      <w:r w:rsidRPr="000F434D">
        <w:rPr>
          <w:rFonts w:ascii="Times New Roman" w:hAnsi="Times New Roman" w:cs="Times New Roman"/>
          <w:lang w:val="en-US"/>
        </w:rPr>
        <w:t xml:space="preserve">of </w:t>
      </w:r>
      <w:r w:rsidRPr="00CB1F55">
        <w:rPr>
          <w:rFonts w:ascii="Times New Roman" w:hAnsi="Times New Roman"/>
          <w:lang w:val="en-US"/>
        </w:rPr>
        <w:t>vitamin B12</w:t>
      </w:r>
      <w:r w:rsidR="002F7FB0">
        <w:rPr>
          <w:rFonts w:ascii="Times New Roman" w:hAnsi="Times New Roman" w:cs="Times New Roman"/>
          <w:lang w:val="en-US"/>
        </w:rPr>
        <w:t xml:space="preserve"> </w:t>
      </w:r>
      <w:r w:rsidRPr="00CB1F55">
        <w:rPr>
          <w:rFonts w:ascii="Times New Roman" w:hAnsi="Times New Roman"/>
          <w:lang w:val="en-US"/>
        </w:rPr>
        <w:t xml:space="preserve">supplementation in </w:t>
      </w:r>
      <w:r w:rsidRPr="000F434D">
        <w:rPr>
          <w:rFonts w:ascii="Times New Roman" w:hAnsi="Times New Roman" w:cs="Times New Roman"/>
          <w:lang w:val="en-US"/>
        </w:rPr>
        <w:t>pregnancy</w:t>
      </w:r>
      <w:r w:rsidRPr="00CB1F55">
        <w:rPr>
          <w:rFonts w:ascii="Times New Roman" w:hAnsi="Times New Roman"/>
          <w:lang w:val="en-US"/>
        </w:rPr>
        <w:t>.</w:t>
      </w:r>
    </w:p>
    <w:p w14:paraId="4D0CC4C3" w14:textId="77777777" w:rsidR="000538F2" w:rsidRDefault="000538F2" w:rsidP="00437678">
      <w:pPr>
        <w:spacing w:line="480" w:lineRule="auto"/>
        <w:rPr>
          <w:rFonts w:ascii="Times New Roman" w:hAnsi="Times New Roman"/>
          <w:lang w:val="en-US"/>
        </w:rPr>
      </w:pPr>
    </w:p>
    <w:p w14:paraId="7DE54D6B" w14:textId="77777777" w:rsidR="000538F2" w:rsidRDefault="000538F2" w:rsidP="000538F2">
      <w:pPr>
        <w:rPr>
          <w:rFonts w:ascii="Times New Roman" w:hAnsi="Times New Roman" w:cs="Times New Roman"/>
          <w:lang w:val="en-GB"/>
        </w:rPr>
      </w:pPr>
      <w:r w:rsidRPr="000538F2">
        <w:rPr>
          <w:rFonts w:ascii="Times New Roman" w:hAnsi="Times New Roman" w:cs="Times New Roman"/>
          <w:b/>
          <w:color w:val="000000" w:themeColor="text1"/>
          <w:lang w:val="en-GB"/>
        </w:rPr>
        <w:t>Keywords:</w:t>
      </w:r>
      <w:r w:rsidRPr="000538F2">
        <w:rPr>
          <w:rFonts w:ascii="Times New Roman" w:hAnsi="Times New Roman" w:cs="Times New Roman"/>
          <w:lang w:val="en-GB"/>
        </w:rPr>
        <w:t xml:space="preserve"> Low birth weight, preterm birth, pregnancy, systematic review, vitamin B12</w:t>
      </w:r>
    </w:p>
    <w:p w14:paraId="60D8073E" w14:textId="77777777" w:rsidR="00276F2D" w:rsidRPr="000538F2" w:rsidRDefault="00276F2D" w:rsidP="000538F2">
      <w:pPr>
        <w:rPr>
          <w:rFonts w:ascii="Times New Roman" w:hAnsi="Times New Roman" w:cs="Times New Roman"/>
          <w:color w:val="000000" w:themeColor="text1"/>
          <w:lang w:val="en-GB"/>
        </w:rPr>
      </w:pPr>
      <w:r w:rsidRPr="00276F2D">
        <w:rPr>
          <w:rFonts w:ascii="Times New Roman" w:hAnsi="Times New Roman" w:cs="Times New Roman"/>
          <w:b/>
          <w:lang w:val="en-GB"/>
        </w:rPr>
        <w:t>Abbreviations</w:t>
      </w:r>
      <w:r>
        <w:rPr>
          <w:rFonts w:ascii="Times New Roman" w:hAnsi="Times New Roman" w:cs="Times New Roman"/>
          <w:lang w:val="en-GB"/>
        </w:rPr>
        <w:t xml:space="preserve">: B12 – vitamin B12, </w:t>
      </w:r>
      <w:r w:rsidR="00FE602B">
        <w:rPr>
          <w:rFonts w:ascii="Times New Roman" w:hAnsi="Times New Roman" w:cs="Times New Roman"/>
          <w:lang w:val="en-GB"/>
        </w:rPr>
        <w:t xml:space="preserve">BMI – body mass index, CI – confidence interval, </w:t>
      </w:r>
      <w:r w:rsidR="00496175">
        <w:rPr>
          <w:rFonts w:ascii="Times New Roman" w:hAnsi="Times New Roman" w:cs="Times New Roman"/>
          <w:lang w:val="en-GB"/>
        </w:rPr>
        <w:t xml:space="preserve">IPD – individual participant data, LBW – low birth weight, </w:t>
      </w:r>
      <w:r>
        <w:rPr>
          <w:rFonts w:ascii="Times New Roman" w:hAnsi="Times New Roman" w:cs="Times New Roman"/>
          <w:lang w:val="en-GB"/>
        </w:rPr>
        <w:t xml:space="preserve">RR – risk ratio, </w:t>
      </w:r>
      <w:r w:rsidR="00FE602B">
        <w:rPr>
          <w:rFonts w:ascii="Times New Roman" w:hAnsi="Times New Roman" w:cs="Times New Roman"/>
          <w:lang w:val="en-GB"/>
        </w:rPr>
        <w:t xml:space="preserve">SD – standard deviation, SGA – small-for-gestational-age, </w:t>
      </w:r>
    </w:p>
    <w:p w14:paraId="5A9ABBA6" w14:textId="77777777" w:rsidR="000538F2" w:rsidRPr="00F0636C" w:rsidRDefault="000538F2" w:rsidP="00437678">
      <w:pPr>
        <w:spacing w:line="480" w:lineRule="auto"/>
        <w:rPr>
          <w:rFonts w:ascii="Times New Roman" w:hAnsi="Times New Roman" w:cs="Times New Roman"/>
          <w:lang w:val="en-US"/>
        </w:rPr>
      </w:pPr>
    </w:p>
    <w:p w14:paraId="7D1DBF3F" w14:textId="77777777" w:rsidR="00602EA3" w:rsidRPr="00F0636C" w:rsidRDefault="00602EA3" w:rsidP="003C5BE7">
      <w:pPr>
        <w:spacing w:line="480" w:lineRule="auto"/>
        <w:rPr>
          <w:rFonts w:ascii="Times New Roman" w:hAnsi="Times New Roman" w:cs="Times New Roman"/>
          <w:b/>
          <w:lang w:val="en-US"/>
        </w:rPr>
      </w:pPr>
      <w:r w:rsidRPr="00F0636C">
        <w:rPr>
          <w:rFonts w:ascii="Times New Roman" w:hAnsi="Times New Roman" w:cs="Times New Roman"/>
          <w:b/>
          <w:lang w:val="en-US"/>
        </w:rPr>
        <w:br w:type="page"/>
      </w:r>
    </w:p>
    <w:p w14:paraId="793EBBF5" w14:textId="77777777" w:rsidR="000A44B9" w:rsidRPr="00F0636C" w:rsidRDefault="005F7A52" w:rsidP="005F7A52">
      <w:pPr>
        <w:spacing w:line="480" w:lineRule="auto"/>
        <w:contextualSpacing/>
        <w:jc w:val="center"/>
        <w:rPr>
          <w:rFonts w:ascii="Times New Roman" w:hAnsi="Times New Roman" w:cs="Times New Roman"/>
          <w:b/>
          <w:lang w:val="en-US"/>
        </w:rPr>
      </w:pPr>
      <w:r>
        <w:rPr>
          <w:rFonts w:ascii="Times New Roman" w:hAnsi="Times New Roman" w:cs="Times New Roman"/>
          <w:b/>
          <w:lang w:val="en-US"/>
        </w:rPr>
        <w:lastRenderedPageBreak/>
        <w:t>MANUSCRIPT</w:t>
      </w:r>
    </w:p>
    <w:p w14:paraId="76BDB1BE" w14:textId="77777777" w:rsidR="00306FD4" w:rsidRPr="00F0636C" w:rsidRDefault="00224D2E" w:rsidP="003C5BE7">
      <w:pPr>
        <w:spacing w:before="100" w:beforeAutospacing="1" w:after="100" w:afterAutospacing="1" w:line="480" w:lineRule="auto"/>
        <w:contextualSpacing/>
        <w:outlineLvl w:val="1"/>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Globally, p</w:t>
      </w:r>
      <w:r w:rsidR="002675CA" w:rsidRPr="00F0636C">
        <w:rPr>
          <w:rFonts w:ascii="Times New Roman" w:hAnsi="Times New Roman" w:cs="Times New Roman"/>
          <w:color w:val="000000" w:themeColor="text1"/>
          <w:lang w:val="en-US"/>
        </w:rPr>
        <w:t>reterm birth and low birth weight (LBW) cause over a third of the 2</w:t>
      </w:r>
      <w:r w:rsidR="00FE2865" w:rsidRPr="00F0636C">
        <w:rPr>
          <w:rFonts w:ascii="Times New Roman" w:hAnsi="Times New Roman" w:cs="Times New Roman"/>
          <w:lang w:val="en-US"/>
        </w:rPr>
        <w:t>.</w:t>
      </w:r>
      <w:r w:rsidR="002675CA" w:rsidRPr="00F0636C">
        <w:rPr>
          <w:rFonts w:ascii="Times New Roman" w:hAnsi="Times New Roman" w:cs="Times New Roman"/>
          <w:color w:val="000000" w:themeColor="text1"/>
          <w:lang w:val="en-US"/>
        </w:rPr>
        <w:t>9 million neonatal deaths</w:t>
      </w:r>
      <w:r w:rsidR="00471980" w:rsidRPr="00F0636C">
        <w:rPr>
          <w:rFonts w:ascii="Times New Roman" w:hAnsi="Times New Roman" w:cs="Times New Roman"/>
          <w:color w:val="000000" w:themeColor="text1"/>
          <w:lang w:val="en-US"/>
        </w:rPr>
        <w:t xml:space="preserve"> </w:t>
      </w:r>
      <w:r w:rsidR="00631A0D" w:rsidRPr="00F0636C">
        <w:rPr>
          <w:rFonts w:ascii="Times New Roman" w:hAnsi="Times New Roman" w:cs="Times New Roman"/>
          <w:color w:val="000000" w:themeColor="text1"/>
          <w:lang w:val="en-US"/>
        </w:rPr>
        <w:t>each year</w:t>
      </w:r>
      <w:r w:rsidR="002675CA" w:rsidRPr="00F0636C">
        <w:rPr>
          <w:rFonts w:ascii="Times New Roman" w:hAnsi="Times New Roman" w:cs="Times New Roman"/>
          <w:color w:val="000000" w:themeColor="text1"/>
          <w:lang w:val="en-US"/>
        </w:rPr>
        <w:t xml:space="preserve">, and prevention of these events is </w:t>
      </w:r>
      <w:r w:rsidR="00E37C74" w:rsidRPr="00F0636C">
        <w:rPr>
          <w:rFonts w:ascii="Times New Roman" w:hAnsi="Times New Roman" w:cs="Times New Roman"/>
          <w:color w:val="000000" w:themeColor="text1"/>
          <w:lang w:val="en-US"/>
        </w:rPr>
        <w:t>important</w:t>
      </w:r>
      <w:r w:rsidR="002675CA" w:rsidRPr="00F0636C">
        <w:rPr>
          <w:rFonts w:ascii="Times New Roman" w:hAnsi="Times New Roman" w:cs="Times New Roman"/>
          <w:color w:val="000000" w:themeColor="text1"/>
          <w:lang w:val="en-US"/>
        </w:rPr>
        <w:t xml:space="preserve"> to </w:t>
      </w:r>
      <w:r w:rsidR="00382BAC" w:rsidRPr="00F0636C">
        <w:rPr>
          <w:rFonts w:ascii="Times New Roman" w:hAnsi="Times New Roman" w:cs="Times New Roman"/>
          <w:color w:val="000000" w:themeColor="text1"/>
          <w:lang w:val="en-US"/>
        </w:rPr>
        <w:t xml:space="preserve">reduce </w:t>
      </w:r>
      <w:r w:rsidR="002675CA" w:rsidRPr="00F0636C">
        <w:rPr>
          <w:rFonts w:ascii="Times New Roman" w:hAnsi="Times New Roman" w:cs="Times New Roman"/>
          <w:color w:val="000000" w:themeColor="text1"/>
          <w:lang w:val="en-US"/>
        </w:rPr>
        <w:t>under-five year mortality</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(1,2)</w:t>
      </w:r>
      <w:r w:rsidR="00BD3294">
        <w:rPr>
          <w:rFonts w:ascii="Times New Roman" w:hAnsi="Times New Roman" w:cs="Times New Roman"/>
          <w:color w:val="000000" w:themeColor="text1"/>
          <w:lang w:val="en-US"/>
        </w:rPr>
        <w:t>.</w:t>
      </w:r>
      <w:r w:rsidR="002675CA" w:rsidRPr="00F0636C">
        <w:rPr>
          <w:rFonts w:ascii="Times New Roman" w:hAnsi="Times New Roman" w:cs="Times New Roman"/>
          <w:color w:val="000000" w:themeColor="text1"/>
          <w:lang w:val="en-US"/>
        </w:rPr>
        <w:t xml:space="preserve"> </w:t>
      </w:r>
      <w:r w:rsidR="00185FD6" w:rsidRPr="00F0636C">
        <w:rPr>
          <w:rFonts w:ascii="Times New Roman" w:hAnsi="Times New Roman" w:cs="Times New Roman"/>
          <w:color w:val="000000" w:themeColor="text1"/>
          <w:lang w:val="en-US"/>
        </w:rPr>
        <w:t>The etiology of preterm birth</w:t>
      </w:r>
      <w:r w:rsidR="00C028AB" w:rsidRPr="00F0636C">
        <w:rPr>
          <w:rFonts w:ascii="Times New Roman" w:hAnsi="Times New Roman" w:cs="Times New Roman"/>
          <w:color w:val="000000" w:themeColor="text1"/>
          <w:lang w:val="en-US"/>
        </w:rPr>
        <w:t>, however,</w:t>
      </w:r>
      <w:r w:rsidR="00185FD6" w:rsidRPr="00F0636C">
        <w:rPr>
          <w:rFonts w:ascii="Times New Roman" w:hAnsi="Times New Roman" w:cs="Times New Roman"/>
          <w:color w:val="000000" w:themeColor="text1"/>
          <w:lang w:val="en-US"/>
        </w:rPr>
        <w:t xml:space="preserve"> is complex, and few interventions have been successful in preventing it</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w:t>
      </w:r>
      <w:r w:rsidR="00BD3294">
        <w:rPr>
          <w:rFonts w:ascii="Times New Roman" w:hAnsi="Times New Roman" w:cs="Times New Roman"/>
          <w:color w:val="000000" w:themeColor="text1"/>
          <w:lang w:val="en-US"/>
        </w:rPr>
        <w:t>.</w:t>
      </w:r>
    </w:p>
    <w:p w14:paraId="6658BD15" w14:textId="77777777" w:rsidR="00CB6445" w:rsidRPr="00F0636C" w:rsidRDefault="00CB6445" w:rsidP="00582553">
      <w:pPr>
        <w:spacing w:before="100" w:beforeAutospacing="1" w:after="100" w:afterAutospacing="1" w:line="480" w:lineRule="auto"/>
        <w:contextualSpacing/>
        <w:outlineLvl w:val="1"/>
        <w:rPr>
          <w:rFonts w:ascii="Times New Roman" w:hAnsi="Times New Roman" w:cs="Times New Roman"/>
          <w:color w:val="000000" w:themeColor="text1"/>
          <w:lang w:val="en-US"/>
        </w:rPr>
      </w:pPr>
    </w:p>
    <w:p w14:paraId="755AC098" w14:textId="77777777" w:rsidR="00BE109D" w:rsidRPr="00F0636C" w:rsidRDefault="00C20CA8" w:rsidP="00582553">
      <w:pPr>
        <w:spacing w:before="100" w:beforeAutospacing="1" w:after="100" w:afterAutospacing="1" w:line="480" w:lineRule="auto"/>
        <w:contextualSpacing/>
        <w:outlineLvl w:val="1"/>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Vitamin B12</w:t>
      </w:r>
      <w:r w:rsidR="000B1640" w:rsidRPr="00F0636C">
        <w:rPr>
          <w:rFonts w:ascii="Times New Roman" w:hAnsi="Times New Roman" w:cs="Times New Roman"/>
          <w:color w:val="000000" w:themeColor="text1"/>
          <w:lang w:val="en-US"/>
        </w:rPr>
        <w:t xml:space="preserve"> </w:t>
      </w:r>
      <w:r w:rsidR="00FB230E" w:rsidRPr="00F0636C">
        <w:rPr>
          <w:rFonts w:ascii="Times New Roman" w:hAnsi="Times New Roman" w:cs="Times New Roman"/>
          <w:color w:val="000000" w:themeColor="text1"/>
          <w:lang w:val="en-US"/>
        </w:rPr>
        <w:t xml:space="preserve">(B12) </w:t>
      </w:r>
      <w:r w:rsidRPr="00F0636C">
        <w:rPr>
          <w:rFonts w:ascii="Times New Roman" w:hAnsi="Times New Roman" w:cs="Times New Roman"/>
          <w:color w:val="000000" w:themeColor="text1"/>
          <w:lang w:val="en-US"/>
        </w:rPr>
        <w:t>is</w:t>
      </w:r>
      <w:r w:rsidR="000B1640" w:rsidRPr="00F0636C">
        <w:rPr>
          <w:rFonts w:ascii="Times New Roman" w:hAnsi="Times New Roman" w:cs="Times New Roman"/>
          <w:color w:val="000000" w:themeColor="text1"/>
          <w:lang w:val="en-US"/>
        </w:rPr>
        <w:t xml:space="preserve"> </w:t>
      </w:r>
      <w:r w:rsidR="002F6FD5" w:rsidRPr="00F0636C">
        <w:rPr>
          <w:rFonts w:ascii="Times New Roman" w:hAnsi="Times New Roman" w:cs="Times New Roman"/>
          <w:color w:val="000000" w:themeColor="text1"/>
          <w:lang w:val="en-US"/>
        </w:rPr>
        <w:t xml:space="preserve">a vitamin </w:t>
      </w:r>
      <w:r w:rsidR="000A1B68" w:rsidRPr="00F0636C">
        <w:rPr>
          <w:rFonts w:ascii="Times New Roman" w:hAnsi="Times New Roman" w:cs="Times New Roman"/>
          <w:color w:val="000000" w:themeColor="text1"/>
          <w:lang w:val="en-US"/>
        </w:rPr>
        <w:t>with metabolic roles</w:t>
      </w:r>
      <w:r w:rsidR="002F6FD5" w:rsidRPr="00F0636C">
        <w:rPr>
          <w:rFonts w:ascii="Times New Roman" w:hAnsi="Times New Roman" w:cs="Times New Roman"/>
          <w:color w:val="000000" w:themeColor="text1"/>
          <w:lang w:val="en-US"/>
        </w:rPr>
        <w:t xml:space="preserve"> </w:t>
      </w:r>
      <w:r w:rsidR="000B1640" w:rsidRPr="00F0636C">
        <w:rPr>
          <w:rFonts w:ascii="Times New Roman" w:hAnsi="Times New Roman" w:cs="Times New Roman"/>
          <w:color w:val="000000" w:themeColor="text1"/>
          <w:lang w:val="en-US"/>
        </w:rPr>
        <w:t>closely related to folate and homocysteine, and is</w:t>
      </w:r>
      <w:r w:rsidR="00FB230E" w:rsidRPr="00F0636C">
        <w:rPr>
          <w:rFonts w:ascii="Times New Roman" w:hAnsi="Times New Roman" w:cs="Times New Roman"/>
          <w:color w:val="000000" w:themeColor="text1"/>
          <w:lang w:val="en-US"/>
        </w:rPr>
        <w:t xml:space="preserve"> found in animal</w:t>
      </w:r>
      <w:r w:rsidR="00955C50" w:rsidRPr="00F0636C">
        <w:rPr>
          <w:rFonts w:ascii="Times New Roman" w:hAnsi="Times New Roman" w:cs="Times New Roman"/>
          <w:color w:val="000000" w:themeColor="text1"/>
          <w:lang w:val="en-US"/>
        </w:rPr>
        <w:t>-</w:t>
      </w:r>
      <w:r w:rsidR="00FB230E" w:rsidRPr="00F0636C">
        <w:rPr>
          <w:rFonts w:ascii="Times New Roman" w:hAnsi="Times New Roman" w:cs="Times New Roman"/>
          <w:color w:val="000000" w:themeColor="text1"/>
          <w:lang w:val="en-US"/>
        </w:rPr>
        <w:t>derived foods</w:t>
      </w:r>
      <w:r w:rsidR="00F1140B" w:rsidRPr="00F0636C">
        <w:rPr>
          <w:rFonts w:ascii="Times New Roman" w:hAnsi="Times New Roman" w:cs="Times New Roman"/>
          <w:color w:val="000000" w:themeColor="text1"/>
          <w:lang w:val="en-US"/>
        </w:rPr>
        <w:t xml:space="preserve"> only</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(4)</w:t>
      </w:r>
      <w:r w:rsidR="00BD3294">
        <w:rPr>
          <w:rFonts w:ascii="Times New Roman" w:hAnsi="Times New Roman" w:cs="Times New Roman"/>
          <w:color w:val="000000" w:themeColor="text1"/>
          <w:lang w:val="en-US"/>
        </w:rPr>
        <w:t>.</w:t>
      </w:r>
      <w:r w:rsidRPr="00F0636C">
        <w:rPr>
          <w:rFonts w:ascii="Times New Roman" w:hAnsi="Times New Roman" w:cs="Times New Roman"/>
          <w:color w:val="000000" w:themeColor="text1"/>
          <w:lang w:val="en-US"/>
        </w:rPr>
        <w:t xml:space="preserve"> </w:t>
      </w:r>
      <w:r w:rsidR="00FB230E" w:rsidRPr="00F0636C">
        <w:rPr>
          <w:rFonts w:ascii="Times New Roman" w:hAnsi="Times New Roman" w:cs="Times New Roman"/>
          <w:color w:val="000000" w:themeColor="text1"/>
          <w:lang w:val="en-US"/>
        </w:rPr>
        <w:t xml:space="preserve">It is important for </w:t>
      </w:r>
      <w:r w:rsidRPr="00F0636C">
        <w:rPr>
          <w:rFonts w:ascii="Times New Roman" w:hAnsi="Times New Roman" w:cs="Times New Roman"/>
          <w:color w:val="000000" w:themeColor="text1"/>
          <w:lang w:val="en-US"/>
        </w:rPr>
        <w:t>the synthesis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(5)</w:t>
      </w:r>
      <w:r w:rsidRPr="00F0636C">
        <w:rPr>
          <w:rFonts w:ascii="Times New Roman" w:hAnsi="Times New Roman" w:cs="Times New Roman"/>
          <w:color w:val="000000" w:themeColor="text1"/>
          <w:lang w:val="en-US"/>
        </w:rPr>
        <w:t xml:space="preserve"> and methylation</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(6)</w:t>
      </w:r>
      <w:r w:rsidRPr="00F0636C">
        <w:rPr>
          <w:rFonts w:ascii="Times New Roman" w:hAnsi="Times New Roman" w:cs="Times New Roman"/>
          <w:color w:val="000000" w:themeColor="text1"/>
          <w:lang w:val="en-US"/>
        </w:rPr>
        <w:t xml:space="preserve"> of DNA</w:t>
      </w:r>
      <w:r w:rsidR="000B1640" w:rsidRPr="00F0636C">
        <w:rPr>
          <w:rFonts w:ascii="Times New Roman" w:hAnsi="Times New Roman" w:cs="Times New Roman"/>
          <w:color w:val="000000" w:themeColor="text1"/>
          <w:lang w:val="en-US"/>
        </w:rPr>
        <w:t>,</w:t>
      </w:r>
      <w:r w:rsidR="000A6501" w:rsidRPr="00F0636C">
        <w:rPr>
          <w:rFonts w:ascii="Times New Roman" w:hAnsi="Times New Roman" w:cs="Times New Roman"/>
          <w:color w:val="000000" w:themeColor="text1"/>
          <w:lang w:val="en-US"/>
        </w:rPr>
        <w:t xml:space="preserve"> and</w:t>
      </w:r>
      <w:r w:rsidRPr="00F0636C">
        <w:rPr>
          <w:rFonts w:ascii="Times New Roman" w:hAnsi="Times New Roman" w:cs="Times New Roman"/>
          <w:color w:val="000000" w:themeColor="text1"/>
          <w:lang w:val="en-US"/>
        </w:rPr>
        <w:t xml:space="preserve"> </w:t>
      </w:r>
      <w:r w:rsidR="00FB230E" w:rsidRPr="00F0636C">
        <w:rPr>
          <w:rFonts w:ascii="Times New Roman" w:hAnsi="Times New Roman" w:cs="Times New Roman"/>
          <w:color w:val="000000" w:themeColor="text1"/>
          <w:lang w:val="en-US"/>
        </w:rPr>
        <w:t xml:space="preserve">plays a role in </w:t>
      </w:r>
      <w:r w:rsidR="00487ECD" w:rsidRPr="00F0636C">
        <w:rPr>
          <w:rFonts w:ascii="Times New Roman" w:hAnsi="Times New Roman" w:cs="Times New Roman"/>
          <w:color w:val="000000" w:themeColor="text1"/>
          <w:lang w:val="en-US"/>
        </w:rPr>
        <w:t>the</w:t>
      </w:r>
      <w:r w:rsidRPr="00F0636C">
        <w:rPr>
          <w:rFonts w:ascii="Times New Roman" w:hAnsi="Times New Roman" w:cs="Times New Roman"/>
          <w:color w:val="000000" w:themeColor="text1"/>
          <w:lang w:val="en-US"/>
        </w:rPr>
        <w:t xml:space="preserve"> energy production</w:t>
      </w:r>
      <w:r w:rsidR="00487ECD" w:rsidRPr="00F0636C">
        <w:rPr>
          <w:rFonts w:ascii="Times New Roman" w:hAnsi="Times New Roman" w:cs="Times New Roman"/>
          <w:color w:val="000000" w:themeColor="text1"/>
          <w:lang w:val="en-US"/>
        </w:rPr>
        <w:t xml:space="preserve"> of the cell</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(7)</w:t>
      </w:r>
      <w:r w:rsidR="00BD3294">
        <w:rPr>
          <w:rFonts w:ascii="Times New Roman" w:hAnsi="Times New Roman" w:cs="Times New Roman"/>
          <w:color w:val="000000" w:themeColor="text1"/>
          <w:lang w:val="en-US"/>
        </w:rPr>
        <w:t>.</w:t>
      </w:r>
      <w:r w:rsidRPr="00F0636C">
        <w:rPr>
          <w:rFonts w:ascii="Times New Roman" w:hAnsi="Times New Roman" w:cs="Times New Roman"/>
          <w:color w:val="000000" w:themeColor="text1"/>
          <w:lang w:val="en-US"/>
        </w:rPr>
        <w:t xml:space="preserve"> </w:t>
      </w:r>
      <w:r w:rsidR="000A6501" w:rsidRPr="00F0636C">
        <w:rPr>
          <w:rFonts w:ascii="Times New Roman" w:hAnsi="Times New Roman" w:cs="Times New Roman"/>
          <w:color w:val="000000" w:themeColor="text1"/>
          <w:lang w:val="en-US"/>
        </w:rPr>
        <w:t>I</w:t>
      </w:r>
      <w:r w:rsidRPr="00F0636C">
        <w:rPr>
          <w:rFonts w:ascii="Times New Roman" w:hAnsi="Times New Roman" w:cs="Times New Roman"/>
          <w:color w:val="000000" w:themeColor="text1"/>
          <w:lang w:val="en-US"/>
        </w:rPr>
        <w:t>t has</w:t>
      </w:r>
      <w:r w:rsidR="000A6501"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been hypothesized that B12 may affect</w:t>
      </w:r>
      <w:r w:rsidR="00707967" w:rsidRPr="00F0636C">
        <w:rPr>
          <w:rFonts w:ascii="Times New Roman" w:hAnsi="Times New Roman" w:cs="Times New Roman"/>
          <w:color w:val="000000" w:themeColor="text1"/>
          <w:lang w:val="en-US"/>
        </w:rPr>
        <w:t xml:space="preserve"> placentation and</w:t>
      </w:r>
      <w:r w:rsidRPr="00F0636C">
        <w:rPr>
          <w:rFonts w:ascii="Times New Roman" w:hAnsi="Times New Roman" w:cs="Times New Roman"/>
          <w:color w:val="000000" w:themeColor="text1"/>
          <w:lang w:val="en-US"/>
        </w:rPr>
        <w:t xml:space="preserve"> fetal growth</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(8)</w:t>
      </w:r>
      <w:r w:rsidR="00BD3294">
        <w:rPr>
          <w:rFonts w:ascii="Times New Roman" w:hAnsi="Times New Roman" w:cs="Times New Roman"/>
          <w:color w:val="000000" w:themeColor="text1"/>
          <w:lang w:val="en-US"/>
        </w:rPr>
        <w:t>.</w:t>
      </w:r>
      <w:r w:rsidRPr="00F0636C">
        <w:rPr>
          <w:rFonts w:ascii="Times New Roman" w:hAnsi="Times New Roman" w:cs="Times New Roman"/>
          <w:color w:val="000000" w:themeColor="text1"/>
          <w:lang w:val="en-US"/>
        </w:rPr>
        <w:t xml:space="preserve"> </w:t>
      </w:r>
      <w:r w:rsidR="0058624D" w:rsidRPr="00F0636C">
        <w:rPr>
          <w:rFonts w:ascii="Times New Roman" w:hAnsi="Times New Roman" w:cs="Times New Roman"/>
          <w:color w:val="000000" w:themeColor="text1"/>
          <w:lang w:val="en-US"/>
        </w:rPr>
        <w:t>B12-deficiency</w:t>
      </w:r>
      <w:r w:rsidR="00707967" w:rsidRPr="00F0636C">
        <w:rPr>
          <w:rFonts w:ascii="Times New Roman" w:hAnsi="Times New Roman" w:cs="Times New Roman"/>
          <w:color w:val="000000" w:themeColor="text1"/>
          <w:lang w:val="en-US"/>
        </w:rPr>
        <w:t xml:space="preserve"> </w:t>
      </w:r>
      <w:r w:rsidR="00312718" w:rsidRPr="00F0636C">
        <w:rPr>
          <w:rFonts w:ascii="Times New Roman" w:hAnsi="Times New Roman" w:cs="Times New Roman"/>
          <w:color w:val="000000" w:themeColor="text1"/>
          <w:lang w:val="en-US"/>
        </w:rPr>
        <w:t>may</w:t>
      </w:r>
      <w:r w:rsidR="0058624D" w:rsidRPr="00F0636C">
        <w:rPr>
          <w:rFonts w:ascii="Times New Roman" w:hAnsi="Times New Roman" w:cs="Times New Roman"/>
          <w:color w:val="000000" w:themeColor="text1"/>
          <w:lang w:val="en-US"/>
        </w:rPr>
        <w:t xml:space="preserve"> affect </w:t>
      </w:r>
      <w:r w:rsidR="00521D1A" w:rsidRPr="00F0636C">
        <w:rPr>
          <w:rFonts w:ascii="Times New Roman" w:hAnsi="Times New Roman" w:cs="Times New Roman"/>
          <w:color w:val="000000" w:themeColor="text1"/>
          <w:lang w:val="en-US"/>
        </w:rPr>
        <w:t>over</w:t>
      </w:r>
      <w:r w:rsidR="0058624D" w:rsidRPr="00F0636C">
        <w:rPr>
          <w:rFonts w:ascii="Times New Roman" w:hAnsi="Times New Roman" w:cs="Times New Roman"/>
          <w:color w:val="000000" w:themeColor="text1"/>
          <w:lang w:val="en-US"/>
        </w:rPr>
        <w:t xml:space="preserve"> three quarters of </w:t>
      </w:r>
      <w:r w:rsidR="009B7196" w:rsidRPr="00F0636C">
        <w:rPr>
          <w:rFonts w:ascii="Times New Roman" w:hAnsi="Times New Roman" w:cs="Times New Roman"/>
          <w:color w:val="000000" w:themeColor="text1"/>
          <w:lang w:val="en-US"/>
        </w:rPr>
        <w:t xml:space="preserve">some </w:t>
      </w:r>
      <w:r w:rsidR="0058624D" w:rsidRPr="00F0636C">
        <w:rPr>
          <w:rFonts w:ascii="Times New Roman" w:hAnsi="Times New Roman" w:cs="Times New Roman"/>
          <w:color w:val="000000" w:themeColor="text1"/>
          <w:lang w:val="en-US"/>
        </w:rPr>
        <w:t>pregnant population</w:t>
      </w:r>
      <w:r w:rsidR="009B7196" w:rsidRPr="00F0636C">
        <w:rPr>
          <w:rFonts w:ascii="Times New Roman" w:hAnsi="Times New Roman" w:cs="Times New Roman"/>
          <w:color w:val="000000" w:themeColor="text1"/>
          <w:lang w:val="en-US"/>
        </w:rPr>
        <w:t>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(9)</w:t>
      </w:r>
      <w:r w:rsidR="00BD3294">
        <w:rPr>
          <w:rFonts w:ascii="Times New Roman" w:hAnsi="Times New Roman" w:cs="Times New Roman"/>
          <w:color w:val="000000" w:themeColor="text1"/>
          <w:lang w:val="en-US"/>
        </w:rPr>
        <w:t>.</w:t>
      </w:r>
      <w:r w:rsidR="00707967" w:rsidRPr="00F0636C" w:rsidDel="00707967">
        <w:rPr>
          <w:rFonts w:ascii="Times New Roman" w:hAnsi="Times New Roman" w:cs="Times New Roman"/>
          <w:color w:val="000000" w:themeColor="text1"/>
          <w:lang w:val="en-US"/>
        </w:rPr>
        <w:t xml:space="preserve"> </w:t>
      </w:r>
    </w:p>
    <w:p w14:paraId="359B6BA0" w14:textId="77777777" w:rsidR="00CB6445" w:rsidRPr="00F0636C" w:rsidRDefault="00CB6445" w:rsidP="00582553">
      <w:pPr>
        <w:spacing w:before="100" w:beforeAutospacing="1" w:after="100" w:afterAutospacing="1" w:line="480" w:lineRule="auto"/>
        <w:contextualSpacing/>
        <w:outlineLvl w:val="1"/>
        <w:rPr>
          <w:rFonts w:ascii="Times New Roman" w:hAnsi="Times New Roman" w:cs="Times New Roman"/>
          <w:color w:val="000000" w:themeColor="text1"/>
          <w:lang w:val="en-US"/>
        </w:rPr>
      </w:pPr>
    </w:p>
    <w:p w14:paraId="267C9BE3" w14:textId="77777777" w:rsidR="006B058E" w:rsidRPr="00F0636C" w:rsidRDefault="00F1140B" w:rsidP="00582553">
      <w:pPr>
        <w:spacing w:before="100" w:beforeAutospacing="1" w:after="100" w:afterAutospacing="1" w:line="480" w:lineRule="auto"/>
        <w:contextualSpacing/>
        <w:outlineLvl w:val="1"/>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Few s</w:t>
      </w:r>
      <w:r w:rsidR="006B058E" w:rsidRPr="00F0636C">
        <w:rPr>
          <w:rFonts w:ascii="Times New Roman" w:hAnsi="Times New Roman" w:cs="Times New Roman"/>
          <w:color w:val="000000" w:themeColor="text1"/>
          <w:lang w:val="en-US"/>
        </w:rPr>
        <w:t>upplementation</w:t>
      </w:r>
      <w:r w:rsidR="002748D5" w:rsidRPr="00F0636C">
        <w:rPr>
          <w:rFonts w:ascii="Times New Roman" w:hAnsi="Times New Roman" w:cs="Times New Roman"/>
          <w:color w:val="000000" w:themeColor="text1"/>
          <w:lang w:val="en-US"/>
        </w:rPr>
        <w:t>-</w:t>
      </w:r>
      <w:r w:rsidR="006B058E" w:rsidRPr="00F0636C">
        <w:rPr>
          <w:rFonts w:ascii="Times New Roman" w:hAnsi="Times New Roman" w:cs="Times New Roman"/>
          <w:color w:val="000000" w:themeColor="text1"/>
          <w:lang w:val="en-US"/>
        </w:rPr>
        <w:t>studies o</w:t>
      </w:r>
      <w:r w:rsidR="008D5691" w:rsidRPr="00F0636C">
        <w:rPr>
          <w:rFonts w:ascii="Times New Roman" w:hAnsi="Times New Roman" w:cs="Times New Roman"/>
          <w:color w:val="000000" w:themeColor="text1"/>
          <w:lang w:val="en-US"/>
        </w:rPr>
        <w:t>f</w:t>
      </w:r>
      <w:r w:rsidR="006B058E" w:rsidRPr="00F0636C">
        <w:rPr>
          <w:rFonts w:ascii="Times New Roman" w:hAnsi="Times New Roman" w:cs="Times New Roman"/>
          <w:color w:val="000000" w:themeColor="text1"/>
          <w:lang w:val="en-US"/>
        </w:rPr>
        <w:t xml:space="preserve"> B12 </w:t>
      </w:r>
      <w:r w:rsidR="008D5691" w:rsidRPr="00F0636C">
        <w:rPr>
          <w:rFonts w:ascii="Times New Roman" w:hAnsi="Times New Roman" w:cs="Times New Roman"/>
          <w:color w:val="000000" w:themeColor="text1"/>
          <w:lang w:val="en-US"/>
        </w:rPr>
        <w:t xml:space="preserve">in </w:t>
      </w:r>
      <w:r w:rsidR="00471980" w:rsidRPr="00F0636C">
        <w:rPr>
          <w:rFonts w:ascii="Times New Roman" w:hAnsi="Times New Roman" w:cs="Times New Roman"/>
          <w:color w:val="000000" w:themeColor="text1"/>
          <w:lang w:val="en-US"/>
        </w:rPr>
        <w:t xml:space="preserve">pregnancy </w:t>
      </w:r>
      <w:r w:rsidR="00241AB1" w:rsidRPr="00F0636C">
        <w:rPr>
          <w:rFonts w:ascii="Times New Roman" w:hAnsi="Times New Roman" w:cs="Times New Roman"/>
          <w:color w:val="000000" w:themeColor="text1"/>
          <w:lang w:val="en-US"/>
        </w:rPr>
        <w:t xml:space="preserve">have been undertaken </w:t>
      </w:r>
      <w:r w:rsidR="00471980" w:rsidRPr="00F0636C">
        <w:rPr>
          <w:rFonts w:ascii="Times New Roman" w:hAnsi="Times New Roman" w:cs="Times New Roman"/>
          <w:color w:val="000000" w:themeColor="text1"/>
          <w:lang w:val="en-US"/>
        </w:rPr>
        <w:t xml:space="preserve">to assess possible effects on </w:t>
      </w:r>
      <w:r w:rsidR="006B058E" w:rsidRPr="00F0636C">
        <w:rPr>
          <w:rFonts w:ascii="Times New Roman" w:hAnsi="Times New Roman" w:cs="Times New Roman"/>
          <w:color w:val="000000" w:themeColor="text1"/>
          <w:lang w:val="en-US"/>
        </w:rPr>
        <w:t>birth weight and length of gestation</w:t>
      </w:r>
      <w:r w:rsidR="00471980" w:rsidRPr="00F0636C">
        <w:rPr>
          <w:rFonts w:ascii="Times New Roman" w:hAnsi="Times New Roman" w:cs="Times New Roman"/>
          <w:color w:val="000000" w:themeColor="text1"/>
          <w:lang w:val="en-US"/>
        </w:rPr>
        <w:t>.</w:t>
      </w:r>
      <w:r w:rsidR="006B058E" w:rsidRPr="00F0636C">
        <w:rPr>
          <w:rFonts w:ascii="Times New Roman" w:hAnsi="Times New Roman" w:cs="Times New Roman"/>
          <w:color w:val="000000" w:themeColor="text1"/>
          <w:lang w:val="en-US"/>
        </w:rPr>
        <w:t xml:space="preserve"> </w:t>
      </w:r>
      <w:r w:rsidR="00471980" w:rsidRPr="00F0636C">
        <w:rPr>
          <w:rFonts w:ascii="Times New Roman" w:hAnsi="Times New Roman" w:cs="Times New Roman"/>
          <w:color w:val="000000" w:themeColor="text1"/>
          <w:lang w:val="en-US"/>
        </w:rPr>
        <w:t xml:space="preserve">However, </w:t>
      </w:r>
      <w:r w:rsidR="00C028AB" w:rsidRPr="00F0636C">
        <w:rPr>
          <w:rFonts w:ascii="Times New Roman" w:hAnsi="Times New Roman" w:cs="Times New Roman"/>
          <w:color w:val="000000" w:themeColor="text1"/>
          <w:lang w:val="en-US"/>
        </w:rPr>
        <w:t>a recent meta-analysis concluded</w:t>
      </w:r>
      <w:r w:rsidR="006B058E" w:rsidRPr="00F0636C">
        <w:rPr>
          <w:rFonts w:ascii="Times New Roman" w:hAnsi="Times New Roman" w:cs="Times New Roman"/>
          <w:color w:val="000000" w:themeColor="text1"/>
          <w:lang w:val="en-US"/>
        </w:rPr>
        <w:t xml:space="preserve"> that multiple</w:t>
      </w:r>
      <w:r w:rsidRPr="00F0636C">
        <w:rPr>
          <w:rFonts w:ascii="Times New Roman" w:hAnsi="Times New Roman" w:cs="Times New Roman"/>
          <w:color w:val="000000" w:themeColor="text1"/>
          <w:lang w:val="en-US"/>
        </w:rPr>
        <w:t>-</w:t>
      </w:r>
      <w:r w:rsidR="006B058E" w:rsidRPr="00F0636C">
        <w:rPr>
          <w:rFonts w:ascii="Times New Roman" w:hAnsi="Times New Roman" w:cs="Times New Roman"/>
          <w:color w:val="000000" w:themeColor="text1"/>
          <w:lang w:val="en-US"/>
        </w:rPr>
        <w:t xml:space="preserve">micronutrient supplementation may reduce the risk of LBW and </w:t>
      </w:r>
      <w:r w:rsidR="00D325E8" w:rsidRPr="00F0636C">
        <w:rPr>
          <w:rFonts w:ascii="Times New Roman" w:hAnsi="Times New Roman" w:cs="Times New Roman"/>
          <w:color w:val="000000" w:themeColor="text1"/>
          <w:lang w:val="en-US"/>
        </w:rPr>
        <w:t xml:space="preserve">the </w:t>
      </w:r>
      <w:r w:rsidR="006B058E" w:rsidRPr="00F0636C">
        <w:rPr>
          <w:rFonts w:ascii="Times New Roman" w:hAnsi="Times New Roman" w:cs="Times New Roman"/>
          <w:color w:val="000000" w:themeColor="text1"/>
          <w:lang w:val="en-US"/>
        </w:rPr>
        <w:t>number of stillbirths</w:t>
      </w:r>
      <w:r w:rsidR="00C028AB" w:rsidRPr="00F0636C">
        <w:rPr>
          <w:rFonts w:ascii="Times New Roman" w:hAnsi="Times New Roman" w:cs="Times New Roman"/>
          <w:color w:val="000000" w:themeColor="text1"/>
          <w:lang w:val="en-US"/>
        </w:rPr>
        <w:t>, but not preterm birth or neonatal mortality</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(10)</w:t>
      </w:r>
      <w:r w:rsidR="00BD3294">
        <w:rPr>
          <w:rFonts w:ascii="Times New Roman" w:hAnsi="Times New Roman" w:cs="Times New Roman"/>
          <w:color w:val="000000" w:themeColor="text1"/>
          <w:lang w:val="en-US"/>
        </w:rPr>
        <w:t>.</w:t>
      </w:r>
      <w:r w:rsidR="006B058E" w:rsidRPr="00F0636C">
        <w:rPr>
          <w:rFonts w:ascii="Times New Roman" w:hAnsi="Times New Roman" w:cs="Times New Roman"/>
          <w:color w:val="000000" w:themeColor="text1"/>
          <w:lang w:val="en-US"/>
        </w:rPr>
        <w:t xml:space="preserve"> </w:t>
      </w:r>
      <w:r w:rsidR="00477458" w:rsidRPr="00F0636C">
        <w:rPr>
          <w:rFonts w:ascii="Times New Roman" w:hAnsi="Times New Roman" w:cs="Times New Roman"/>
          <w:color w:val="000000" w:themeColor="text1"/>
          <w:lang w:val="en-US"/>
        </w:rPr>
        <w:t>Thus</w:t>
      </w:r>
      <w:r w:rsidR="005D4E65" w:rsidRPr="00F0636C">
        <w:rPr>
          <w:rFonts w:ascii="Times New Roman" w:hAnsi="Times New Roman" w:cs="Times New Roman"/>
          <w:color w:val="000000" w:themeColor="text1"/>
          <w:lang w:val="en-US"/>
        </w:rPr>
        <w:t xml:space="preserve">, </w:t>
      </w:r>
      <w:r w:rsidR="00D04694" w:rsidRPr="00F0636C">
        <w:rPr>
          <w:rFonts w:ascii="Times New Roman" w:hAnsi="Times New Roman" w:cs="Times New Roman"/>
          <w:color w:val="000000" w:themeColor="text1"/>
          <w:lang w:val="en-US"/>
        </w:rPr>
        <w:t xml:space="preserve">a </w:t>
      </w:r>
      <w:r w:rsidR="005D4E65" w:rsidRPr="00F0636C">
        <w:rPr>
          <w:rFonts w:ascii="Times New Roman" w:hAnsi="Times New Roman" w:cs="Times New Roman"/>
          <w:color w:val="000000" w:themeColor="text1"/>
          <w:lang w:val="en-US"/>
        </w:rPr>
        <w:t>more targeted</w:t>
      </w:r>
      <w:r w:rsidR="00477458" w:rsidRPr="00F0636C">
        <w:rPr>
          <w:rFonts w:ascii="Times New Roman" w:hAnsi="Times New Roman" w:cs="Times New Roman"/>
          <w:color w:val="000000" w:themeColor="text1"/>
          <w:lang w:val="en-US"/>
        </w:rPr>
        <w:t xml:space="preserve"> micronutrient</w:t>
      </w:r>
      <w:r w:rsidR="00955C50" w:rsidRPr="00F0636C">
        <w:rPr>
          <w:rFonts w:ascii="Times New Roman" w:hAnsi="Times New Roman" w:cs="Times New Roman"/>
          <w:color w:val="000000" w:themeColor="text1"/>
          <w:lang w:val="en-US"/>
        </w:rPr>
        <w:t xml:space="preserve"> </w:t>
      </w:r>
      <w:r w:rsidR="005D4E65" w:rsidRPr="00F0636C">
        <w:rPr>
          <w:rFonts w:ascii="Times New Roman" w:hAnsi="Times New Roman" w:cs="Times New Roman"/>
          <w:color w:val="000000" w:themeColor="text1"/>
          <w:lang w:val="en-US"/>
        </w:rPr>
        <w:t>supplementation practice may be warranted.</w:t>
      </w:r>
    </w:p>
    <w:p w14:paraId="1575273D" w14:textId="77777777" w:rsidR="00CB6445" w:rsidRPr="00F0636C" w:rsidRDefault="00CB6445" w:rsidP="00582553">
      <w:pPr>
        <w:spacing w:before="100" w:beforeAutospacing="1" w:after="100" w:afterAutospacing="1" w:line="480" w:lineRule="auto"/>
        <w:contextualSpacing/>
        <w:rPr>
          <w:rFonts w:ascii="Times New Roman" w:hAnsi="Times New Roman" w:cs="Times New Roman"/>
          <w:color w:val="000000" w:themeColor="text1"/>
          <w:lang w:val="en-US"/>
        </w:rPr>
      </w:pPr>
    </w:p>
    <w:p w14:paraId="4A6F057C" w14:textId="77777777" w:rsidR="006A3A93" w:rsidRPr="00F0636C" w:rsidRDefault="00D0775B" w:rsidP="00582553">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The aim of this systematic review</w:t>
      </w:r>
      <w:r w:rsidR="00DA3BBA" w:rsidRPr="00F0636C">
        <w:rPr>
          <w:rFonts w:ascii="Times New Roman" w:hAnsi="Times New Roman" w:cs="Times New Roman"/>
          <w:color w:val="000000" w:themeColor="text1"/>
          <w:lang w:val="en-US"/>
        </w:rPr>
        <w:t xml:space="preserve"> and individual </w:t>
      </w:r>
      <w:r w:rsidR="000801B3" w:rsidRPr="00F0636C">
        <w:rPr>
          <w:rFonts w:ascii="Times New Roman" w:hAnsi="Times New Roman" w:cs="Times New Roman"/>
          <w:color w:val="000000" w:themeColor="text1"/>
          <w:lang w:val="en-US"/>
        </w:rPr>
        <w:t>participant</w:t>
      </w:r>
      <w:r w:rsidR="00DA3BBA" w:rsidRPr="00F0636C">
        <w:rPr>
          <w:rFonts w:ascii="Times New Roman" w:hAnsi="Times New Roman" w:cs="Times New Roman"/>
          <w:color w:val="000000" w:themeColor="text1"/>
          <w:lang w:val="en-US"/>
        </w:rPr>
        <w:t xml:space="preserve"> data (IPD) meta-analysis</w:t>
      </w:r>
      <w:r w:rsidRPr="00F0636C">
        <w:rPr>
          <w:rFonts w:ascii="Times New Roman" w:hAnsi="Times New Roman" w:cs="Times New Roman"/>
          <w:color w:val="000000" w:themeColor="text1"/>
          <w:lang w:val="en-US"/>
        </w:rPr>
        <w:t xml:space="preserve"> was to </w:t>
      </w:r>
      <w:r w:rsidR="00471980" w:rsidRPr="00F0636C">
        <w:rPr>
          <w:rFonts w:ascii="Times New Roman" w:hAnsi="Times New Roman" w:cs="Times New Roman"/>
          <w:color w:val="000000" w:themeColor="text1"/>
          <w:lang w:val="en-US"/>
        </w:rPr>
        <w:t>study whether</w:t>
      </w:r>
      <w:r w:rsidR="00DA3BBA" w:rsidRPr="00F0636C">
        <w:rPr>
          <w:rFonts w:ascii="Times New Roman" w:hAnsi="Times New Roman" w:cs="Times New Roman"/>
          <w:color w:val="000000" w:themeColor="text1"/>
          <w:lang w:val="en-US"/>
        </w:rPr>
        <w:t xml:space="preserve"> </w:t>
      </w:r>
      <w:r w:rsidR="00D04694" w:rsidRPr="00F0636C">
        <w:rPr>
          <w:rFonts w:ascii="Times New Roman" w:hAnsi="Times New Roman" w:cs="Times New Roman"/>
          <w:color w:val="000000" w:themeColor="text1"/>
          <w:lang w:val="en-US"/>
        </w:rPr>
        <w:t xml:space="preserve">maternal serum or plasma </w:t>
      </w:r>
      <w:r w:rsidR="00A31DCC" w:rsidRPr="00F0636C">
        <w:rPr>
          <w:rFonts w:ascii="Times New Roman" w:hAnsi="Times New Roman" w:cs="Times New Roman"/>
          <w:color w:val="000000" w:themeColor="text1"/>
          <w:lang w:val="en-US"/>
        </w:rPr>
        <w:t>B12</w:t>
      </w:r>
      <w:r w:rsidR="00D04694" w:rsidRPr="00F0636C">
        <w:rPr>
          <w:rFonts w:ascii="Times New Roman" w:hAnsi="Times New Roman" w:cs="Times New Roman"/>
          <w:color w:val="000000" w:themeColor="text1"/>
          <w:lang w:val="en-US"/>
        </w:rPr>
        <w:t xml:space="preserve"> levels in pregnancy</w:t>
      </w:r>
      <w:r w:rsidR="00A31DCC" w:rsidRPr="00F0636C">
        <w:rPr>
          <w:rFonts w:ascii="Times New Roman" w:hAnsi="Times New Roman" w:cs="Times New Roman"/>
          <w:color w:val="000000" w:themeColor="text1"/>
          <w:lang w:val="en-US"/>
        </w:rPr>
        <w:t xml:space="preserve"> </w:t>
      </w:r>
      <w:r w:rsidR="00884975" w:rsidRPr="00F0636C">
        <w:rPr>
          <w:rFonts w:ascii="Times New Roman" w:hAnsi="Times New Roman" w:cs="Times New Roman"/>
          <w:color w:val="000000" w:themeColor="text1"/>
          <w:lang w:val="en-US"/>
        </w:rPr>
        <w:t xml:space="preserve">may be </w:t>
      </w:r>
      <w:r w:rsidR="00471980" w:rsidRPr="00F0636C">
        <w:rPr>
          <w:rFonts w:ascii="Times New Roman" w:hAnsi="Times New Roman" w:cs="Times New Roman"/>
          <w:color w:val="000000" w:themeColor="text1"/>
          <w:lang w:val="en-US"/>
        </w:rPr>
        <w:t xml:space="preserve">associated with </w:t>
      </w:r>
      <w:r w:rsidR="00F21BD2" w:rsidRPr="00F0636C">
        <w:rPr>
          <w:rFonts w:ascii="Times New Roman" w:hAnsi="Times New Roman" w:cs="Times New Roman"/>
          <w:color w:val="000000" w:themeColor="text1"/>
          <w:lang w:val="en-US"/>
        </w:rPr>
        <w:t>birth weight</w:t>
      </w:r>
      <w:r w:rsidR="002A16D3" w:rsidRPr="00F0636C">
        <w:rPr>
          <w:rFonts w:ascii="Times New Roman" w:hAnsi="Times New Roman" w:cs="Times New Roman"/>
          <w:color w:val="000000" w:themeColor="text1"/>
          <w:lang w:val="en-US"/>
        </w:rPr>
        <w:t xml:space="preserve"> and </w:t>
      </w:r>
      <w:r w:rsidR="00515610" w:rsidRPr="00F0636C">
        <w:rPr>
          <w:rFonts w:ascii="Times New Roman" w:hAnsi="Times New Roman" w:cs="Times New Roman"/>
          <w:color w:val="000000" w:themeColor="text1"/>
          <w:lang w:val="en-US"/>
        </w:rPr>
        <w:t>length of gestation</w:t>
      </w:r>
      <w:r w:rsidR="00B33084" w:rsidRPr="00F0636C">
        <w:rPr>
          <w:rFonts w:ascii="Times New Roman" w:hAnsi="Times New Roman" w:cs="Times New Roman"/>
          <w:color w:val="000000" w:themeColor="text1"/>
          <w:lang w:val="en-US"/>
        </w:rPr>
        <w:t>. I</w:t>
      </w:r>
      <w:r w:rsidR="00225628" w:rsidRPr="00F0636C">
        <w:rPr>
          <w:rFonts w:ascii="Times New Roman" w:hAnsi="Times New Roman" w:cs="Times New Roman"/>
          <w:color w:val="000000" w:themeColor="text1"/>
          <w:lang w:val="en-US"/>
        </w:rPr>
        <w:t xml:space="preserve">ndividual studies have </w:t>
      </w:r>
      <w:r w:rsidR="009D1DB3" w:rsidRPr="00F0636C">
        <w:rPr>
          <w:rFonts w:ascii="Times New Roman" w:hAnsi="Times New Roman" w:cs="Times New Roman"/>
          <w:color w:val="000000" w:themeColor="text1"/>
          <w:lang w:val="en-US"/>
        </w:rPr>
        <w:t>reported conflicting results</w:t>
      </w:r>
      <w:r w:rsidR="00A07D68">
        <w:rPr>
          <w:rFonts w:ascii="Times New Roman" w:hAnsi="Times New Roman" w:cs="Times New Roman"/>
          <w:color w:val="000000" w:themeColor="text1"/>
          <w:lang w:val="en-US"/>
        </w:rPr>
        <w:t>.</w:t>
      </w:r>
      <w:r w:rsidR="00C43468" w:rsidRPr="00F0636C">
        <w:rPr>
          <w:rFonts w:ascii="Times New Roman" w:hAnsi="Times New Roman" w:cs="Times New Roman"/>
          <w:color w:val="000000" w:themeColor="text1"/>
          <w:lang w:val="en-US"/>
        </w:rPr>
        <w:t xml:space="preserve"> </w:t>
      </w:r>
      <w:r w:rsidR="00B92824" w:rsidRPr="00F0636C">
        <w:rPr>
          <w:rFonts w:ascii="Times New Roman" w:hAnsi="Times New Roman" w:cs="Times New Roman"/>
          <w:color w:val="000000" w:themeColor="text1"/>
          <w:lang w:val="en-US"/>
        </w:rPr>
        <w:t>A</w:t>
      </w:r>
      <w:r w:rsidR="00C43468" w:rsidRPr="00F0636C">
        <w:rPr>
          <w:rFonts w:ascii="Times New Roman" w:hAnsi="Times New Roman" w:cs="Times New Roman"/>
          <w:color w:val="000000" w:themeColor="text1"/>
          <w:lang w:val="en-US"/>
        </w:rPr>
        <w:t xml:space="preserve"> recent systematic review </w:t>
      </w:r>
      <w:r w:rsidR="00F0636F" w:rsidRPr="00F0636C">
        <w:rPr>
          <w:rFonts w:ascii="Times New Roman" w:hAnsi="Times New Roman" w:cs="Times New Roman"/>
          <w:color w:val="000000" w:themeColor="text1"/>
          <w:lang w:val="en-US"/>
        </w:rPr>
        <w:t xml:space="preserve">that </w:t>
      </w:r>
      <w:r w:rsidR="00C43468" w:rsidRPr="00F0636C">
        <w:rPr>
          <w:rFonts w:ascii="Times New Roman" w:hAnsi="Times New Roman" w:cs="Times New Roman"/>
          <w:color w:val="000000" w:themeColor="text1"/>
          <w:lang w:val="en-US"/>
        </w:rPr>
        <w:t>includ</w:t>
      </w:r>
      <w:r w:rsidR="00F0636F" w:rsidRPr="00F0636C">
        <w:rPr>
          <w:rFonts w:ascii="Times New Roman" w:hAnsi="Times New Roman" w:cs="Times New Roman"/>
          <w:color w:val="000000" w:themeColor="text1"/>
          <w:lang w:val="en-US"/>
        </w:rPr>
        <w:t>ed</w:t>
      </w:r>
      <w:r w:rsidR="00C43468" w:rsidRPr="00F0636C">
        <w:rPr>
          <w:rFonts w:ascii="Times New Roman" w:hAnsi="Times New Roman" w:cs="Times New Roman"/>
          <w:color w:val="000000" w:themeColor="text1"/>
          <w:lang w:val="en-US"/>
        </w:rPr>
        <w:t xml:space="preserve"> traditional meta-analyses was unable to </w:t>
      </w:r>
      <w:r w:rsidR="00F0636F" w:rsidRPr="00F0636C">
        <w:rPr>
          <w:rFonts w:ascii="Times New Roman" w:hAnsi="Times New Roman" w:cs="Times New Roman"/>
          <w:color w:val="000000" w:themeColor="text1"/>
          <w:lang w:val="en-US"/>
        </w:rPr>
        <w:t>conclude whether maternal B12 levels were associated with offspring</w:t>
      </w:r>
      <w:r w:rsidR="00C43468" w:rsidRPr="00F0636C">
        <w:rPr>
          <w:rFonts w:ascii="Times New Roman" w:hAnsi="Times New Roman" w:cs="Times New Roman"/>
          <w:color w:val="000000" w:themeColor="text1"/>
          <w:lang w:val="en-US"/>
        </w:rPr>
        <w:t xml:space="preserve"> birth weight</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(9)</w:t>
      </w:r>
      <w:r w:rsidR="00BD3294">
        <w:rPr>
          <w:rFonts w:ascii="Times New Roman" w:hAnsi="Times New Roman" w:cs="Times New Roman"/>
          <w:color w:val="000000" w:themeColor="text1"/>
          <w:lang w:val="en-US"/>
        </w:rPr>
        <w:t>.</w:t>
      </w:r>
      <w:r w:rsidRPr="00F0636C">
        <w:rPr>
          <w:rFonts w:ascii="Times New Roman" w:hAnsi="Times New Roman" w:cs="Times New Roman"/>
          <w:color w:val="000000" w:themeColor="text1"/>
          <w:lang w:val="en-US"/>
        </w:rPr>
        <w:t xml:space="preserve"> </w:t>
      </w:r>
      <w:r w:rsidR="00F0636F" w:rsidRPr="00F0636C">
        <w:rPr>
          <w:rFonts w:ascii="Times New Roman" w:hAnsi="Times New Roman" w:cs="Times New Roman"/>
          <w:color w:val="000000" w:themeColor="text1"/>
          <w:lang w:val="en-US"/>
        </w:rPr>
        <w:t xml:space="preserve">However, </w:t>
      </w:r>
      <w:r w:rsidR="003E3F52" w:rsidRPr="00F0636C">
        <w:rPr>
          <w:rFonts w:ascii="Times New Roman" w:hAnsi="Times New Roman" w:cs="Times New Roman"/>
          <w:color w:val="000000" w:themeColor="text1"/>
          <w:lang w:val="en-US"/>
        </w:rPr>
        <w:t xml:space="preserve">high </w:t>
      </w:r>
      <w:r w:rsidR="00F0636F" w:rsidRPr="00F0636C">
        <w:rPr>
          <w:rFonts w:ascii="Times New Roman" w:hAnsi="Times New Roman" w:cs="Times New Roman"/>
          <w:color w:val="000000" w:themeColor="text1"/>
          <w:lang w:val="en-US"/>
        </w:rPr>
        <w:t xml:space="preserve">heterogeneity </w:t>
      </w:r>
      <w:r w:rsidR="00CA7C22" w:rsidRPr="00F0636C">
        <w:rPr>
          <w:rFonts w:ascii="Times New Roman" w:hAnsi="Times New Roman" w:cs="Times New Roman"/>
          <w:color w:val="000000" w:themeColor="text1"/>
          <w:lang w:val="en-US"/>
        </w:rPr>
        <w:t xml:space="preserve">in the meta-analyses, dependence among some of the included studies, </w:t>
      </w:r>
      <w:r w:rsidR="00F0636F" w:rsidRPr="00F0636C">
        <w:rPr>
          <w:rFonts w:ascii="Times New Roman" w:hAnsi="Times New Roman" w:cs="Times New Roman"/>
          <w:color w:val="000000" w:themeColor="text1"/>
          <w:lang w:val="en-US"/>
        </w:rPr>
        <w:t xml:space="preserve">and reporting bias may have biased their results. </w:t>
      </w:r>
      <w:r w:rsidR="009D1DB3" w:rsidRPr="00F0636C">
        <w:rPr>
          <w:rFonts w:ascii="Times New Roman" w:hAnsi="Times New Roman" w:cs="Times New Roman"/>
          <w:color w:val="000000" w:themeColor="text1"/>
          <w:lang w:val="en-US"/>
        </w:rPr>
        <w:t xml:space="preserve">We collected IPD and single-study estimates </w:t>
      </w:r>
      <w:r w:rsidR="009D1DB3" w:rsidRPr="00F0636C">
        <w:rPr>
          <w:rFonts w:ascii="Times New Roman" w:hAnsi="Times New Roman" w:cs="Times New Roman"/>
          <w:color w:val="000000" w:themeColor="text1"/>
          <w:lang w:val="en-US"/>
        </w:rPr>
        <w:lastRenderedPageBreak/>
        <w:t>from eligible studies i</w:t>
      </w:r>
      <w:r w:rsidRPr="00F0636C">
        <w:rPr>
          <w:rFonts w:ascii="Times New Roman" w:hAnsi="Times New Roman" w:cs="Times New Roman"/>
          <w:color w:val="000000" w:themeColor="text1"/>
          <w:lang w:val="en-US"/>
        </w:rPr>
        <w:t xml:space="preserve">n order to </w:t>
      </w:r>
      <w:r w:rsidR="000A6501" w:rsidRPr="00F0636C">
        <w:rPr>
          <w:rFonts w:ascii="Times New Roman" w:hAnsi="Times New Roman" w:cs="Times New Roman"/>
          <w:color w:val="000000" w:themeColor="text1"/>
          <w:lang w:val="en-US"/>
        </w:rPr>
        <w:t>pool effect</w:t>
      </w:r>
      <w:r w:rsidR="009D1DB3" w:rsidRPr="00F0636C">
        <w:rPr>
          <w:rFonts w:ascii="Times New Roman" w:hAnsi="Times New Roman" w:cs="Times New Roman"/>
          <w:color w:val="000000" w:themeColor="text1"/>
          <w:lang w:val="en-US"/>
        </w:rPr>
        <w:t>s</w:t>
      </w:r>
      <w:r w:rsidR="000A6501" w:rsidRPr="00F0636C">
        <w:rPr>
          <w:rFonts w:ascii="Times New Roman" w:hAnsi="Times New Roman" w:cs="Times New Roman"/>
          <w:color w:val="000000" w:themeColor="text1"/>
          <w:lang w:val="en-US"/>
        </w:rPr>
        <w:t xml:space="preserve"> across all studies</w:t>
      </w:r>
      <w:r w:rsidR="006E6992" w:rsidRPr="00F0636C">
        <w:rPr>
          <w:rFonts w:ascii="Times New Roman" w:hAnsi="Times New Roman" w:cs="Times New Roman"/>
          <w:color w:val="000000" w:themeColor="text1"/>
          <w:lang w:val="en-US"/>
        </w:rPr>
        <w:t xml:space="preserve"> in a meta-analysis</w:t>
      </w:r>
      <w:r w:rsidR="00471980" w:rsidRPr="00F0636C">
        <w:rPr>
          <w:rFonts w:ascii="Times New Roman" w:hAnsi="Times New Roman" w:cs="Times New Roman"/>
          <w:color w:val="000000" w:themeColor="text1"/>
          <w:lang w:val="en-US"/>
        </w:rPr>
        <w:t>. Th</w:t>
      </w:r>
      <w:r w:rsidR="00A07D68">
        <w:rPr>
          <w:rFonts w:ascii="Times New Roman" w:hAnsi="Times New Roman" w:cs="Times New Roman"/>
          <w:color w:val="000000" w:themeColor="text1"/>
          <w:lang w:val="en-US"/>
        </w:rPr>
        <w:t xml:space="preserve">is </w:t>
      </w:r>
      <w:r w:rsidR="00471980" w:rsidRPr="00F0636C">
        <w:rPr>
          <w:rFonts w:ascii="Times New Roman" w:hAnsi="Times New Roman" w:cs="Times New Roman"/>
          <w:color w:val="000000" w:themeColor="text1"/>
          <w:lang w:val="en-US"/>
        </w:rPr>
        <w:t xml:space="preserve">approach allowed for exploration of </w:t>
      </w:r>
      <w:r w:rsidRPr="00F0636C">
        <w:rPr>
          <w:rFonts w:ascii="Times New Roman" w:hAnsi="Times New Roman" w:cs="Times New Roman"/>
          <w:color w:val="000000" w:themeColor="text1"/>
          <w:lang w:val="en-US"/>
        </w:rPr>
        <w:t>confounding factors</w:t>
      </w:r>
      <w:r w:rsidR="000A6501" w:rsidRPr="00F0636C">
        <w:rPr>
          <w:rFonts w:ascii="Times New Roman" w:hAnsi="Times New Roman" w:cs="Times New Roman"/>
          <w:color w:val="000000" w:themeColor="text1"/>
          <w:lang w:val="en-US"/>
        </w:rPr>
        <w:t xml:space="preserve"> and </w:t>
      </w:r>
      <w:r w:rsidRPr="00F0636C">
        <w:rPr>
          <w:rFonts w:ascii="Times New Roman" w:hAnsi="Times New Roman" w:cs="Times New Roman"/>
          <w:color w:val="000000" w:themeColor="text1"/>
          <w:lang w:val="en-US"/>
        </w:rPr>
        <w:t>evaluat</w:t>
      </w:r>
      <w:r w:rsidR="00471980" w:rsidRPr="00F0636C">
        <w:rPr>
          <w:rFonts w:ascii="Times New Roman" w:hAnsi="Times New Roman" w:cs="Times New Roman"/>
          <w:color w:val="000000" w:themeColor="text1"/>
          <w:lang w:val="en-US"/>
        </w:rPr>
        <w:t>ion of</w:t>
      </w:r>
      <w:r w:rsidRPr="00F0636C">
        <w:rPr>
          <w:rFonts w:ascii="Times New Roman" w:hAnsi="Times New Roman" w:cs="Times New Roman"/>
          <w:color w:val="000000" w:themeColor="text1"/>
          <w:lang w:val="en-US"/>
        </w:rPr>
        <w:t xml:space="preserve"> </w:t>
      </w:r>
      <w:r w:rsidR="00CA7C22" w:rsidRPr="00F0636C">
        <w:rPr>
          <w:rFonts w:ascii="Times New Roman" w:hAnsi="Times New Roman" w:cs="Times New Roman"/>
          <w:color w:val="000000" w:themeColor="text1"/>
          <w:lang w:val="en-US"/>
        </w:rPr>
        <w:t xml:space="preserve">preplanned </w:t>
      </w:r>
      <w:r w:rsidRPr="00F0636C">
        <w:rPr>
          <w:rFonts w:ascii="Times New Roman" w:hAnsi="Times New Roman" w:cs="Times New Roman"/>
          <w:color w:val="000000" w:themeColor="text1"/>
          <w:lang w:val="en-US"/>
        </w:rPr>
        <w:t>subgroup effects</w:t>
      </w:r>
      <w:r w:rsidR="009D1DB3" w:rsidRPr="00F0636C">
        <w:rPr>
          <w:rFonts w:ascii="Times New Roman" w:hAnsi="Times New Roman" w:cs="Times New Roman"/>
          <w:color w:val="000000" w:themeColor="text1"/>
          <w:lang w:val="en-US"/>
        </w:rPr>
        <w:t>.</w:t>
      </w:r>
    </w:p>
    <w:p w14:paraId="203233F9" w14:textId="77777777" w:rsidR="00EB1B70" w:rsidRPr="00F0636C" w:rsidRDefault="00EB1B70" w:rsidP="00582553">
      <w:pPr>
        <w:spacing w:before="100" w:beforeAutospacing="1" w:after="100" w:afterAutospacing="1" w:line="480" w:lineRule="auto"/>
        <w:contextualSpacing/>
        <w:rPr>
          <w:rFonts w:ascii="Times New Roman" w:hAnsi="Times New Roman" w:cs="Times New Roman"/>
          <w:color w:val="000000" w:themeColor="text1"/>
          <w:lang w:val="en-US"/>
        </w:rPr>
      </w:pPr>
    </w:p>
    <w:p w14:paraId="4100ADB3" w14:textId="77777777" w:rsidR="006A3A93" w:rsidRPr="005F7A52" w:rsidRDefault="00032F4E"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METHODS</w:t>
      </w:r>
    </w:p>
    <w:p w14:paraId="5214887D" w14:textId="77777777" w:rsidR="00745DD5" w:rsidRPr="00F0636C" w:rsidRDefault="00745DD5" w:rsidP="003C5BE7">
      <w:pPr>
        <w:spacing w:before="100" w:beforeAutospacing="1" w:after="100" w:afterAutospacing="1" w:line="480" w:lineRule="auto"/>
        <w:contextualSpacing/>
        <w:outlineLvl w:val="2"/>
        <w:rPr>
          <w:rFonts w:ascii="Times New Roman" w:hAnsi="Times New Roman" w:cs="Times New Roman"/>
          <w:bCs/>
          <w:color w:val="000000" w:themeColor="text1"/>
          <w:lang w:val="en-US"/>
        </w:rPr>
      </w:pPr>
      <w:r w:rsidRPr="00F0636C">
        <w:rPr>
          <w:rFonts w:ascii="Times New Roman" w:hAnsi="Times New Roman" w:cs="Times New Roman"/>
          <w:bCs/>
          <w:color w:val="000000" w:themeColor="text1"/>
          <w:lang w:val="en-US"/>
        </w:rPr>
        <w:t xml:space="preserve">The systematic review and meta-analysis was </w:t>
      </w:r>
      <w:r w:rsidR="00823CEE" w:rsidRPr="00F0636C">
        <w:rPr>
          <w:rFonts w:ascii="Times New Roman" w:hAnsi="Times New Roman" w:cs="Times New Roman"/>
          <w:bCs/>
          <w:color w:val="000000" w:themeColor="text1"/>
          <w:lang w:val="en-US"/>
        </w:rPr>
        <w:t xml:space="preserve">reported </w:t>
      </w:r>
      <w:r w:rsidRPr="00F0636C">
        <w:rPr>
          <w:rFonts w:ascii="Times New Roman" w:hAnsi="Times New Roman" w:cs="Times New Roman"/>
          <w:bCs/>
          <w:color w:val="000000" w:themeColor="text1"/>
          <w:lang w:val="en-US"/>
        </w:rPr>
        <w:t xml:space="preserve">according to the </w:t>
      </w:r>
      <w:r w:rsidR="00B54F8A" w:rsidRPr="00F0636C">
        <w:rPr>
          <w:rFonts w:ascii="Times New Roman" w:hAnsi="Times New Roman" w:cs="Times New Roman"/>
          <w:bCs/>
          <w:color w:val="000000" w:themeColor="text1"/>
          <w:lang w:val="en-US"/>
        </w:rPr>
        <w:t xml:space="preserve">PRISMA </w:t>
      </w:r>
      <w:r w:rsidR="002E39B9" w:rsidRPr="00F0636C">
        <w:rPr>
          <w:rFonts w:ascii="Times New Roman" w:hAnsi="Times New Roman" w:cs="Times New Roman"/>
          <w:bCs/>
          <w:color w:val="000000" w:themeColor="text1"/>
          <w:lang w:val="en-US"/>
        </w:rPr>
        <w:t xml:space="preserve">and MOOSE </w:t>
      </w:r>
      <w:r w:rsidRPr="00F0636C">
        <w:rPr>
          <w:rFonts w:ascii="Times New Roman" w:hAnsi="Times New Roman" w:cs="Times New Roman"/>
          <w:bCs/>
          <w:color w:val="000000" w:themeColor="text1"/>
          <w:lang w:val="en-US"/>
        </w:rPr>
        <w:t>guidelines</w:t>
      </w:r>
      <w:r w:rsidR="00BD3294">
        <w:rPr>
          <w:rFonts w:ascii="Times New Roman" w:hAnsi="Times New Roman" w:cs="Times New Roman"/>
          <w:bCs/>
          <w:color w:val="000000" w:themeColor="text1"/>
          <w:lang w:val="en-US"/>
        </w:rPr>
        <w:t xml:space="preserve"> </w:t>
      </w:r>
      <w:r w:rsidR="00CA300E" w:rsidRPr="00CA300E">
        <w:rPr>
          <w:rFonts w:ascii="Times New Roman" w:hAnsi="Times New Roman" w:cs="Times New Roman"/>
          <w:bCs/>
          <w:noProof/>
          <w:color w:val="000000" w:themeColor="text1"/>
          <w:lang w:val="en-US"/>
        </w:rPr>
        <w:t>(11,12)</w:t>
      </w:r>
      <w:r w:rsidR="00BD3294">
        <w:rPr>
          <w:rFonts w:ascii="Times New Roman" w:hAnsi="Times New Roman" w:cs="Times New Roman"/>
          <w:bCs/>
          <w:color w:val="000000" w:themeColor="text1"/>
          <w:lang w:val="en-US"/>
        </w:rPr>
        <w:t>,</w:t>
      </w:r>
      <w:r w:rsidR="00B54F8A" w:rsidRPr="00F0636C">
        <w:rPr>
          <w:rFonts w:ascii="Times New Roman" w:hAnsi="Times New Roman" w:cs="Times New Roman"/>
          <w:bCs/>
          <w:color w:val="000000" w:themeColor="text1"/>
          <w:lang w:val="en-US"/>
        </w:rPr>
        <w:fldChar w:fldCharType="begin" w:fldLock="1"/>
      </w:r>
      <w:r w:rsidR="002E39B9" w:rsidRPr="00F0636C">
        <w:rPr>
          <w:rFonts w:ascii="Times New Roman" w:hAnsi="Times New Roman" w:cs="Times New Roman"/>
          <w:bCs/>
          <w:color w:val="000000" w:themeColor="text1"/>
          <w:lang w:val="en-US"/>
        </w:rPr>
        <w:instrText>trogne@gmail.com@www.mendeley.com</w:instrText>
      </w:r>
      <w:r w:rsidR="00B54F8A" w:rsidRPr="00F0636C">
        <w:rPr>
          <w:rFonts w:ascii="Times New Roman" w:hAnsi="Times New Roman" w:cs="Times New Roman"/>
          <w:bCs/>
          <w:color w:val="000000" w:themeColor="text1"/>
          <w:lang w:val="en-US"/>
        </w:rPr>
        <w:fldChar w:fldCharType="separate"/>
      </w:r>
      <w:r w:rsidR="005878DF" w:rsidRPr="00F0636C">
        <w:rPr>
          <w:rFonts w:ascii="Times New Roman" w:hAnsi="Times New Roman" w:cs="Times New Roman"/>
          <w:bCs/>
          <w:noProof/>
          <w:color w:val="000000" w:themeColor="text1"/>
          <w:lang w:val="en-US"/>
        </w:rPr>
        <w:t>[11]</w:t>
      </w:r>
      <w:r w:rsidR="00B54F8A" w:rsidRPr="00F0636C">
        <w:rPr>
          <w:rFonts w:ascii="Times New Roman" w:hAnsi="Times New Roman" w:cs="Times New Roman"/>
          <w:bCs/>
          <w:color w:val="000000" w:themeColor="text1"/>
          <w:lang w:val="en-US"/>
        </w:rPr>
        <w:fldChar w:fldCharType="end"/>
      </w:r>
      <w:r w:rsidRPr="00F0636C">
        <w:rPr>
          <w:rFonts w:ascii="Times New Roman" w:hAnsi="Times New Roman" w:cs="Times New Roman"/>
          <w:bCs/>
          <w:color w:val="000000" w:themeColor="text1"/>
          <w:lang w:val="en-US"/>
        </w:rPr>
        <w:t xml:space="preserve"> and the protocol was registered at </w:t>
      </w:r>
      <w:r w:rsidR="009F2DBA" w:rsidRPr="00F0636C">
        <w:rPr>
          <w:rFonts w:ascii="Times New Roman" w:hAnsi="Times New Roman" w:cs="Times New Roman"/>
          <w:bCs/>
          <w:color w:val="000000" w:themeColor="text1"/>
          <w:lang w:val="en-US"/>
        </w:rPr>
        <w:t>PROSPERO</w:t>
      </w:r>
      <w:r w:rsidR="00BD3294">
        <w:rPr>
          <w:rFonts w:ascii="Times New Roman" w:hAnsi="Times New Roman" w:cs="Times New Roman"/>
          <w:bCs/>
          <w:color w:val="000000" w:themeColor="text1"/>
          <w:lang w:val="en-US"/>
        </w:rPr>
        <w:t xml:space="preserve"> </w:t>
      </w:r>
      <w:r w:rsidR="00CA300E" w:rsidRPr="00CA300E">
        <w:rPr>
          <w:rFonts w:ascii="Times New Roman" w:hAnsi="Times New Roman" w:cs="Times New Roman"/>
          <w:bCs/>
          <w:noProof/>
          <w:color w:val="000000" w:themeColor="text1"/>
          <w:lang w:val="en-US"/>
        </w:rPr>
        <w:t>(13)</w:t>
      </w:r>
      <w:r w:rsidR="00BD3294">
        <w:rPr>
          <w:rFonts w:ascii="Times New Roman" w:hAnsi="Times New Roman" w:cs="Times New Roman"/>
          <w:bCs/>
          <w:color w:val="000000" w:themeColor="text1"/>
          <w:lang w:val="en-US"/>
        </w:rPr>
        <w:t>.</w:t>
      </w:r>
    </w:p>
    <w:p w14:paraId="78C502CA" w14:textId="77777777" w:rsidR="00745DD5" w:rsidRPr="00F0636C" w:rsidRDefault="00745DD5" w:rsidP="003C5BE7">
      <w:pPr>
        <w:spacing w:before="100" w:beforeAutospacing="1" w:after="100" w:afterAutospacing="1" w:line="480" w:lineRule="auto"/>
        <w:contextualSpacing/>
        <w:outlineLvl w:val="2"/>
        <w:rPr>
          <w:rFonts w:ascii="Times New Roman" w:hAnsi="Times New Roman" w:cs="Times New Roman"/>
          <w:bCs/>
          <w:i/>
          <w:color w:val="000000" w:themeColor="text1"/>
          <w:lang w:val="en-US"/>
        </w:rPr>
      </w:pPr>
    </w:p>
    <w:p w14:paraId="3909085A" w14:textId="77777777" w:rsidR="00007CFD" w:rsidRPr="005F7A52" w:rsidRDefault="00B52E1B" w:rsidP="003C5BE7">
      <w:pPr>
        <w:spacing w:before="100" w:beforeAutospacing="1" w:after="100" w:afterAutospacing="1" w:line="480" w:lineRule="auto"/>
        <w:contextualSpacing/>
        <w:outlineLvl w:val="2"/>
        <w:rPr>
          <w:rFonts w:ascii="Times New Roman" w:hAnsi="Times New Roman" w:cs="Times New Roman"/>
          <w:bCs/>
          <w:color w:val="000000" w:themeColor="text1"/>
          <w:lang w:val="en-US"/>
        </w:rPr>
      </w:pPr>
      <w:r w:rsidRPr="005F7A52">
        <w:rPr>
          <w:rFonts w:ascii="Times New Roman" w:hAnsi="Times New Roman" w:cs="Times New Roman"/>
          <w:bCs/>
          <w:color w:val="000000" w:themeColor="text1"/>
          <w:lang w:val="en-US"/>
        </w:rPr>
        <w:t>Study inclusion criteria</w:t>
      </w:r>
    </w:p>
    <w:p w14:paraId="2A924009" w14:textId="77777777" w:rsidR="00617BA6" w:rsidRPr="00F0636C" w:rsidRDefault="00F1140B" w:rsidP="003C5BE7">
      <w:pPr>
        <w:spacing w:before="100" w:beforeAutospacing="1" w:after="100" w:afterAutospacing="1" w:line="480" w:lineRule="auto"/>
        <w:contextualSpacing/>
        <w:outlineLvl w:val="2"/>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We</w:t>
      </w:r>
      <w:r w:rsidR="00007CFD" w:rsidRPr="00F0636C">
        <w:rPr>
          <w:rFonts w:ascii="Times New Roman" w:hAnsi="Times New Roman" w:cs="Times New Roman"/>
          <w:color w:val="000000" w:themeColor="text1"/>
          <w:lang w:val="en-US"/>
        </w:rPr>
        <w:t xml:space="preserve"> </w:t>
      </w:r>
      <w:r w:rsidR="00617BA6" w:rsidRPr="00F0636C">
        <w:rPr>
          <w:rFonts w:ascii="Times New Roman" w:hAnsi="Times New Roman" w:cs="Times New Roman"/>
          <w:color w:val="000000" w:themeColor="text1"/>
          <w:lang w:val="en-US"/>
        </w:rPr>
        <w:t>included</w:t>
      </w:r>
      <w:r w:rsidR="00007CFD" w:rsidRPr="00F0636C">
        <w:rPr>
          <w:rFonts w:ascii="Times New Roman" w:hAnsi="Times New Roman" w:cs="Times New Roman"/>
          <w:color w:val="000000" w:themeColor="text1"/>
          <w:lang w:val="en-US"/>
        </w:rPr>
        <w:t xml:space="preserve"> studies </w:t>
      </w:r>
      <w:r w:rsidR="00617BA6" w:rsidRPr="00F0636C">
        <w:rPr>
          <w:rFonts w:ascii="Times New Roman" w:hAnsi="Times New Roman" w:cs="Times New Roman"/>
          <w:color w:val="000000" w:themeColor="text1"/>
          <w:lang w:val="en-US"/>
        </w:rPr>
        <w:t xml:space="preserve">that assessed the association between </w:t>
      </w:r>
      <w:r w:rsidR="00BC2606" w:rsidRPr="00F0636C">
        <w:rPr>
          <w:rFonts w:ascii="Times New Roman" w:hAnsi="Times New Roman" w:cs="Times New Roman"/>
          <w:color w:val="000000" w:themeColor="text1"/>
          <w:lang w:val="en-US"/>
        </w:rPr>
        <w:t>maternal</w:t>
      </w:r>
      <w:r w:rsidR="00617BA6" w:rsidRPr="00F0636C">
        <w:rPr>
          <w:rFonts w:ascii="Times New Roman" w:hAnsi="Times New Roman" w:cs="Times New Roman"/>
          <w:color w:val="000000" w:themeColor="text1"/>
          <w:lang w:val="en-US"/>
        </w:rPr>
        <w:t xml:space="preserve"> B12 in</w:t>
      </w:r>
      <w:r w:rsidR="00462336" w:rsidRPr="00F0636C">
        <w:rPr>
          <w:rFonts w:ascii="Times New Roman" w:hAnsi="Times New Roman" w:cs="Times New Roman"/>
          <w:color w:val="000000" w:themeColor="text1"/>
          <w:lang w:val="en-US"/>
        </w:rPr>
        <w:t xml:space="preserve"> </w:t>
      </w:r>
      <w:r w:rsidR="005F3A67" w:rsidRPr="00F0636C">
        <w:rPr>
          <w:rFonts w:ascii="Times New Roman" w:hAnsi="Times New Roman" w:cs="Times New Roman"/>
          <w:color w:val="000000" w:themeColor="text1"/>
          <w:lang w:val="en-US"/>
        </w:rPr>
        <w:t xml:space="preserve">serum or plasma </w:t>
      </w:r>
      <w:r w:rsidR="00462336" w:rsidRPr="00F0636C">
        <w:rPr>
          <w:rFonts w:ascii="Times New Roman" w:hAnsi="Times New Roman" w:cs="Times New Roman"/>
          <w:color w:val="000000" w:themeColor="text1"/>
          <w:lang w:val="en-US"/>
        </w:rPr>
        <w:t>during pregnancy</w:t>
      </w:r>
      <w:r w:rsidR="00617BA6" w:rsidRPr="00F0636C">
        <w:rPr>
          <w:rFonts w:ascii="Times New Roman" w:hAnsi="Times New Roman" w:cs="Times New Roman"/>
          <w:color w:val="000000" w:themeColor="text1"/>
          <w:lang w:val="en-US"/>
        </w:rPr>
        <w:t xml:space="preserve"> and birth weight or gestational age at delivery.</w:t>
      </w:r>
      <w:r w:rsidR="005F3A67" w:rsidRPr="00F0636C">
        <w:rPr>
          <w:rFonts w:ascii="Times New Roman" w:hAnsi="Times New Roman" w:cs="Times New Roman"/>
          <w:color w:val="000000" w:themeColor="text1"/>
          <w:lang w:val="en-US"/>
        </w:rPr>
        <w:t xml:space="preserve"> </w:t>
      </w:r>
    </w:p>
    <w:p w14:paraId="47AF5CDB" w14:textId="77777777" w:rsidR="00CB6445" w:rsidRPr="00F0636C" w:rsidRDefault="00CB6445" w:rsidP="00582553">
      <w:pPr>
        <w:spacing w:before="100" w:beforeAutospacing="1" w:after="100" w:afterAutospacing="1" w:line="480" w:lineRule="auto"/>
        <w:contextualSpacing/>
        <w:outlineLvl w:val="2"/>
        <w:rPr>
          <w:rFonts w:ascii="Times New Roman" w:hAnsi="Times New Roman" w:cs="Times New Roman"/>
          <w:color w:val="000000" w:themeColor="text1"/>
          <w:lang w:val="en-US"/>
        </w:rPr>
      </w:pPr>
    </w:p>
    <w:p w14:paraId="2D8A1141" w14:textId="77777777" w:rsidR="00AB3BFE" w:rsidRPr="00F0636C" w:rsidRDefault="00B52E1B" w:rsidP="00582553">
      <w:pPr>
        <w:spacing w:before="100" w:beforeAutospacing="1" w:after="100" w:afterAutospacing="1" w:line="480" w:lineRule="auto"/>
        <w:contextualSpacing/>
        <w:outlineLvl w:val="2"/>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Only studies</w:t>
      </w:r>
      <w:r w:rsidR="00D325E8" w:rsidRPr="00F0636C">
        <w:rPr>
          <w:rFonts w:ascii="Times New Roman" w:hAnsi="Times New Roman" w:cs="Times New Roman"/>
          <w:color w:val="000000" w:themeColor="text1"/>
          <w:lang w:val="en-US"/>
        </w:rPr>
        <w:t xml:space="preserve"> of</w:t>
      </w:r>
      <w:r w:rsidR="0038297A" w:rsidRPr="00F0636C">
        <w:rPr>
          <w:rFonts w:ascii="Times New Roman" w:hAnsi="Times New Roman" w:cs="Times New Roman"/>
          <w:color w:val="000000" w:themeColor="text1"/>
          <w:lang w:val="en-US"/>
        </w:rPr>
        <w:t xml:space="preserve"> longitudinal</w:t>
      </w:r>
      <w:r w:rsidR="00D325E8" w:rsidRPr="00F0636C">
        <w:rPr>
          <w:rFonts w:ascii="Times New Roman" w:hAnsi="Times New Roman" w:cs="Times New Roman"/>
          <w:color w:val="000000" w:themeColor="text1"/>
          <w:lang w:val="en-US"/>
        </w:rPr>
        <w:t xml:space="preserve"> cohort design</w:t>
      </w:r>
      <w:r w:rsidRPr="00F0636C">
        <w:rPr>
          <w:rFonts w:ascii="Times New Roman" w:hAnsi="Times New Roman" w:cs="Times New Roman"/>
          <w:color w:val="000000" w:themeColor="text1"/>
          <w:lang w:val="en-US"/>
        </w:rPr>
        <w:t xml:space="preserve"> were </w:t>
      </w:r>
      <w:r w:rsidR="00F1140B" w:rsidRPr="00F0636C">
        <w:rPr>
          <w:rFonts w:ascii="Times New Roman" w:hAnsi="Times New Roman" w:cs="Times New Roman"/>
          <w:color w:val="000000" w:themeColor="text1"/>
          <w:lang w:val="en-US"/>
        </w:rPr>
        <w:t xml:space="preserve">eligible </w:t>
      </w:r>
      <w:r w:rsidR="004F0EEF" w:rsidRPr="00F0636C">
        <w:rPr>
          <w:rFonts w:ascii="Times New Roman" w:hAnsi="Times New Roman" w:cs="Times New Roman"/>
          <w:color w:val="000000" w:themeColor="text1"/>
          <w:lang w:val="en-US"/>
        </w:rPr>
        <w:t>for this review</w:t>
      </w:r>
      <w:r w:rsidRPr="00F0636C">
        <w:rPr>
          <w:rFonts w:ascii="Times New Roman" w:hAnsi="Times New Roman" w:cs="Times New Roman"/>
          <w:color w:val="000000" w:themeColor="text1"/>
          <w:lang w:val="en-US"/>
        </w:rPr>
        <w:t xml:space="preserve">. </w:t>
      </w:r>
      <w:r w:rsidR="00E30C22" w:rsidRPr="00F0636C">
        <w:rPr>
          <w:rFonts w:ascii="Times New Roman" w:hAnsi="Times New Roman" w:cs="Times New Roman"/>
          <w:color w:val="000000" w:themeColor="text1"/>
          <w:lang w:val="en-US"/>
        </w:rPr>
        <w:t xml:space="preserve">To be eligible, information </w:t>
      </w:r>
      <w:r w:rsidR="00617BA6" w:rsidRPr="00F0636C">
        <w:rPr>
          <w:rFonts w:ascii="Times New Roman" w:hAnsi="Times New Roman" w:cs="Times New Roman"/>
          <w:color w:val="000000" w:themeColor="text1"/>
          <w:lang w:val="en-US"/>
        </w:rPr>
        <w:t xml:space="preserve">on birth weight </w:t>
      </w:r>
      <w:r w:rsidR="00F1140B" w:rsidRPr="00F0636C">
        <w:rPr>
          <w:rFonts w:ascii="Times New Roman" w:hAnsi="Times New Roman" w:cs="Times New Roman"/>
          <w:color w:val="000000" w:themeColor="text1"/>
          <w:lang w:val="en-US"/>
        </w:rPr>
        <w:t>ha</w:t>
      </w:r>
      <w:r w:rsidR="00E30C22" w:rsidRPr="00F0636C">
        <w:rPr>
          <w:rFonts w:ascii="Times New Roman" w:hAnsi="Times New Roman" w:cs="Times New Roman"/>
          <w:color w:val="000000" w:themeColor="text1"/>
          <w:lang w:val="en-US"/>
        </w:rPr>
        <w:t>d to</w:t>
      </w:r>
      <w:r w:rsidR="00F1140B" w:rsidRPr="00F0636C">
        <w:rPr>
          <w:rFonts w:ascii="Times New Roman" w:hAnsi="Times New Roman" w:cs="Times New Roman"/>
          <w:color w:val="000000" w:themeColor="text1"/>
          <w:lang w:val="en-US"/>
        </w:rPr>
        <w:t xml:space="preserve"> </w:t>
      </w:r>
      <w:r w:rsidR="00D325E8" w:rsidRPr="00F0636C">
        <w:rPr>
          <w:rFonts w:ascii="Times New Roman" w:hAnsi="Times New Roman" w:cs="Times New Roman"/>
          <w:color w:val="000000" w:themeColor="text1"/>
          <w:lang w:val="en-US"/>
        </w:rPr>
        <w:t xml:space="preserve">be </w:t>
      </w:r>
      <w:r w:rsidR="00617BA6" w:rsidRPr="00F0636C">
        <w:rPr>
          <w:rFonts w:ascii="Times New Roman" w:hAnsi="Times New Roman" w:cs="Times New Roman"/>
          <w:color w:val="000000" w:themeColor="text1"/>
          <w:lang w:val="en-US"/>
        </w:rPr>
        <w:t>registered at birth and could not be retrospectively reported</w:t>
      </w:r>
      <w:r w:rsidR="00E30C22" w:rsidRPr="00F0636C">
        <w:rPr>
          <w:rFonts w:ascii="Times New Roman" w:hAnsi="Times New Roman" w:cs="Times New Roman"/>
          <w:color w:val="000000" w:themeColor="text1"/>
          <w:lang w:val="en-US"/>
        </w:rPr>
        <w:t xml:space="preserve"> and length </w:t>
      </w:r>
      <w:r w:rsidR="005F3A67" w:rsidRPr="00F0636C">
        <w:rPr>
          <w:rFonts w:ascii="Times New Roman" w:hAnsi="Times New Roman" w:cs="Times New Roman"/>
          <w:color w:val="000000" w:themeColor="text1"/>
          <w:lang w:val="en-US"/>
        </w:rPr>
        <w:t>of gestation</w:t>
      </w:r>
      <w:r w:rsidR="00E30C22" w:rsidRPr="00F0636C">
        <w:rPr>
          <w:rFonts w:ascii="Times New Roman" w:hAnsi="Times New Roman" w:cs="Times New Roman"/>
          <w:color w:val="000000" w:themeColor="text1"/>
          <w:lang w:val="en-US"/>
        </w:rPr>
        <w:t>,</w:t>
      </w:r>
      <w:r w:rsidR="00617BA6" w:rsidRPr="00F0636C">
        <w:rPr>
          <w:rFonts w:ascii="Times New Roman" w:hAnsi="Times New Roman" w:cs="Times New Roman"/>
          <w:color w:val="000000" w:themeColor="text1"/>
          <w:lang w:val="en-US"/>
        </w:rPr>
        <w:t xml:space="preserve"> in completed days or weeks</w:t>
      </w:r>
      <w:r w:rsidR="00E30C22" w:rsidRPr="00F0636C">
        <w:rPr>
          <w:rFonts w:ascii="Times New Roman" w:hAnsi="Times New Roman" w:cs="Times New Roman"/>
          <w:color w:val="000000" w:themeColor="text1"/>
          <w:lang w:val="en-US"/>
        </w:rPr>
        <w:t>, had to</w:t>
      </w:r>
      <w:r w:rsidR="00617BA6" w:rsidRPr="00F0636C">
        <w:rPr>
          <w:rFonts w:ascii="Times New Roman" w:hAnsi="Times New Roman" w:cs="Times New Roman"/>
          <w:color w:val="000000" w:themeColor="text1"/>
          <w:lang w:val="en-US"/>
        </w:rPr>
        <w:t xml:space="preserve"> </w:t>
      </w:r>
      <w:r w:rsidR="00D325E8" w:rsidRPr="00F0636C">
        <w:rPr>
          <w:rFonts w:ascii="Times New Roman" w:hAnsi="Times New Roman" w:cs="Times New Roman"/>
          <w:color w:val="000000" w:themeColor="text1"/>
          <w:lang w:val="en-US"/>
        </w:rPr>
        <w:t xml:space="preserve">be </w:t>
      </w:r>
      <w:r w:rsidR="005F3A67" w:rsidRPr="00F0636C">
        <w:rPr>
          <w:rFonts w:ascii="Times New Roman" w:hAnsi="Times New Roman" w:cs="Times New Roman"/>
          <w:color w:val="000000" w:themeColor="text1"/>
          <w:lang w:val="en-US"/>
        </w:rPr>
        <w:t>estimated by either ultrasound or last menstrual period, or a combination of the two.</w:t>
      </w:r>
      <w:r w:rsidR="00007CFD" w:rsidRPr="00F0636C">
        <w:rPr>
          <w:rFonts w:ascii="Times New Roman" w:hAnsi="Times New Roman" w:cs="Times New Roman"/>
          <w:color w:val="000000" w:themeColor="text1"/>
          <w:lang w:val="en-US"/>
        </w:rPr>
        <w:t xml:space="preserve"> </w:t>
      </w:r>
      <w:r w:rsidR="00D325E8" w:rsidRPr="00F0636C">
        <w:rPr>
          <w:rFonts w:ascii="Times New Roman" w:hAnsi="Times New Roman" w:cs="Times New Roman"/>
          <w:color w:val="000000" w:themeColor="text1"/>
          <w:lang w:val="en-US"/>
        </w:rPr>
        <w:t xml:space="preserve">Studies where B12 was measured </w:t>
      </w:r>
      <w:r w:rsidR="00C4293B" w:rsidRPr="00F0636C">
        <w:rPr>
          <w:rFonts w:ascii="Times New Roman" w:hAnsi="Times New Roman" w:cs="Times New Roman"/>
          <w:color w:val="000000" w:themeColor="text1"/>
          <w:lang w:val="en-US"/>
        </w:rPr>
        <w:t xml:space="preserve">after </w:t>
      </w:r>
      <w:r w:rsidR="00D325E8" w:rsidRPr="00F0636C">
        <w:rPr>
          <w:rFonts w:ascii="Times New Roman" w:hAnsi="Times New Roman" w:cs="Times New Roman"/>
          <w:color w:val="000000" w:themeColor="text1"/>
          <w:lang w:val="en-US"/>
        </w:rPr>
        <w:t xml:space="preserve">conception </w:t>
      </w:r>
      <w:r w:rsidR="00C4293B" w:rsidRPr="00F0636C">
        <w:rPr>
          <w:rFonts w:ascii="Times New Roman" w:hAnsi="Times New Roman" w:cs="Times New Roman"/>
          <w:color w:val="000000" w:themeColor="text1"/>
          <w:lang w:val="en-US"/>
        </w:rPr>
        <w:t>and prior to</w:t>
      </w:r>
      <w:r w:rsidR="00D325E8" w:rsidRPr="00F0636C">
        <w:rPr>
          <w:rFonts w:ascii="Times New Roman" w:hAnsi="Times New Roman" w:cs="Times New Roman"/>
          <w:color w:val="000000" w:themeColor="text1"/>
          <w:lang w:val="en-US"/>
        </w:rPr>
        <w:t xml:space="preserve"> delivery were </w:t>
      </w:r>
      <w:r w:rsidR="00C4293B" w:rsidRPr="00F0636C">
        <w:rPr>
          <w:rFonts w:ascii="Times New Roman" w:hAnsi="Times New Roman" w:cs="Times New Roman"/>
          <w:color w:val="000000" w:themeColor="text1"/>
          <w:lang w:val="en-US"/>
        </w:rPr>
        <w:t>eligible</w:t>
      </w:r>
      <w:r w:rsidR="00D325E8" w:rsidRPr="00F0636C">
        <w:rPr>
          <w:rFonts w:ascii="Times New Roman" w:hAnsi="Times New Roman" w:cs="Times New Roman"/>
          <w:color w:val="000000" w:themeColor="text1"/>
          <w:lang w:val="en-US"/>
        </w:rPr>
        <w:t xml:space="preserve">. </w:t>
      </w:r>
      <w:r w:rsidR="004A43DD">
        <w:rPr>
          <w:rFonts w:ascii="Times New Roman" w:hAnsi="Times New Roman" w:cs="Times New Roman"/>
          <w:color w:val="000000" w:themeColor="text1"/>
          <w:lang w:val="en-US"/>
        </w:rPr>
        <w:t xml:space="preserve">If </w:t>
      </w:r>
      <w:r w:rsidR="00750247">
        <w:rPr>
          <w:rFonts w:ascii="Times New Roman" w:hAnsi="Times New Roman" w:cs="Times New Roman"/>
          <w:color w:val="000000" w:themeColor="text1"/>
          <w:lang w:val="en-US"/>
        </w:rPr>
        <w:t xml:space="preserve">a </w:t>
      </w:r>
      <w:r w:rsidR="004A43DD">
        <w:rPr>
          <w:rFonts w:ascii="Times New Roman" w:hAnsi="Times New Roman" w:cs="Times New Roman"/>
          <w:color w:val="000000" w:themeColor="text1"/>
          <w:lang w:val="en-US"/>
        </w:rPr>
        <w:t>stud</w:t>
      </w:r>
      <w:r w:rsidR="00750247">
        <w:rPr>
          <w:rFonts w:ascii="Times New Roman" w:hAnsi="Times New Roman" w:cs="Times New Roman"/>
          <w:color w:val="000000" w:themeColor="text1"/>
          <w:lang w:val="en-US"/>
        </w:rPr>
        <w:t>y</w:t>
      </w:r>
      <w:r w:rsidR="004A43DD">
        <w:rPr>
          <w:rFonts w:ascii="Times New Roman" w:hAnsi="Times New Roman" w:cs="Times New Roman"/>
          <w:color w:val="000000" w:themeColor="text1"/>
          <w:lang w:val="en-US"/>
        </w:rPr>
        <w:t xml:space="preserve"> w</w:t>
      </w:r>
      <w:r w:rsidR="00750247">
        <w:rPr>
          <w:rFonts w:ascii="Times New Roman" w:hAnsi="Times New Roman" w:cs="Times New Roman"/>
          <w:color w:val="000000" w:themeColor="text1"/>
          <w:lang w:val="en-US"/>
        </w:rPr>
        <w:t>as</w:t>
      </w:r>
      <w:r w:rsidR="004A43DD">
        <w:rPr>
          <w:rFonts w:ascii="Times New Roman" w:hAnsi="Times New Roman" w:cs="Times New Roman"/>
          <w:color w:val="000000" w:themeColor="text1"/>
          <w:lang w:val="en-US"/>
        </w:rPr>
        <w:t xml:space="preserve"> designed to evaluate women or offspring with </w:t>
      </w:r>
      <w:r w:rsidR="00750247">
        <w:rPr>
          <w:rFonts w:ascii="Times New Roman" w:hAnsi="Times New Roman" w:cs="Times New Roman"/>
          <w:color w:val="000000" w:themeColor="text1"/>
          <w:lang w:val="en-US"/>
        </w:rPr>
        <w:t>a specific condition</w:t>
      </w:r>
      <w:r w:rsidR="004A43DD">
        <w:rPr>
          <w:rFonts w:ascii="Times New Roman" w:hAnsi="Times New Roman" w:cs="Times New Roman"/>
          <w:color w:val="000000" w:themeColor="text1"/>
          <w:lang w:val="en-US"/>
        </w:rPr>
        <w:t xml:space="preserve"> (e.g. preeclampsia or congenital malformations), and the</w:t>
      </w:r>
      <w:r w:rsidR="004C6322">
        <w:rPr>
          <w:rFonts w:ascii="Times New Roman" w:hAnsi="Times New Roman" w:cs="Times New Roman"/>
          <w:color w:val="000000" w:themeColor="text1"/>
          <w:lang w:val="en-US"/>
        </w:rPr>
        <w:t>re was a marked overrepresentation of</w:t>
      </w:r>
      <w:r w:rsidR="004A43DD">
        <w:rPr>
          <w:rFonts w:ascii="Times New Roman" w:hAnsi="Times New Roman" w:cs="Times New Roman"/>
          <w:color w:val="000000" w:themeColor="text1"/>
          <w:lang w:val="en-US"/>
        </w:rPr>
        <w:t xml:space="preserve"> participants </w:t>
      </w:r>
      <w:r w:rsidR="004C6322">
        <w:rPr>
          <w:rFonts w:ascii="Times New Roman" w:hAnsi="Times New Roman" w:cs="Times New Roman"/>
          <w:color w:val="000000" w:themeColor="text1"/>
          <w:lang w:val="en-US"/>
        </w:rPr>
        <w:t>with</w:t>
      </w:r>
      <w:r w:rsidR="004A43DD">
        <w:rPr>
          <w:rFonts w:ascii="Times New Roman" w:hAnsi="Times New Roman" w:cs="Times New Roman"/>
          <w:color w:val="000000" w:themeColor="text1"/>
          <w:lang w:val="en-US"/>
        </w:rPr>
        <w:t xml:space="preserve"> such a condition,</w:t>
      </w:r>
      <w:r w:rsidR="00750247">
        <w:rPr>
          <w:rFonts w:ascii="Times New Roman" w:hAnsi="Times New Roman" w:cs="Times New Roman"/>
          <w:color w:val="000000" w:themeColor="text1"/>
          <w:lang w:val="en-US"/>
        </w:rPr>
        <w:t xml:space="preserve"> that study was</w:t>
      </w:r>
      <w:r w:rsidR="00B64797" w:rsidRPr="00F0636C">
        <w:rPr>
          <w:rFonts w:ascii="Times New Roman" w:hAnsi="Times New Roman" w:cs="Times New Roman"/>
          <w:color w:val="000000" w:themeColor="text1"/>
          <w:lang w:val="en-US"/>
        </w:rPr>
        <w:t xml:space="preserve"> excluded</w:t>
      </w:r>
      <w:r w:rsidR="00750247">
        <w:rPr>
          <w:rFonts w:ascii="Times New Roman" w:hAnsi="Times New Roman" w:cs="Times New Roman"/>
          <w:color w:val="000000" w:themeColor="text1"/>
          <w:lang w:val="en-US"/>
        </w:rPr>
        <w:t>.</w:t>
      </w:r>
      <w:r w:rsidR="00B64797" w:rsidRPr="00F0636C">
        <w:rPr>
          <w:rFonts w:ascii="Times New Roman" w:hAnsi="Times New Roman" w:cs="Times New Roman"/>
          <w:color w:val="000000" w:themeColor="text1"/>
          <w:lang w:val="en-US"/>
        </w:rPr>
        <w:t xml:space="preserve"> </w:t>
      </w:r>
      <w:r w:rsidR="00617BA6" w:rsidRPr="00F0636C">
        <w:rPr>
          <w:rFonts w:ascii="Times New Roman" w:hAnsi="Times New Roman" w:cs="Times New Roman"/>
          <w:color w:val="000000" w:themeColor="text1"/>
          <w:lang w:val="en-US"/>
        </w:rPr>
        <w:t>S</w:t>
      </w:r>
      <w:r w:rsidR="00007CFD" w:rsidRPr="00F0636C">
        <w:rPr>
          <w:rFonts w:ascii="Times New Roman" w:hAnsi="Times New Roman" w:cs="Times New Roman"/>
          <w:color w:val="000000" w:themeColor="text1"/>
          <w:lang w:val="en-US"/>
        </w:rPr>
        <w:t>tudies with fewer than 50 participants w</w:t>
      </w:r>
      <w:r w:rsidR="00E062AB" w:rsidRPr="00F0636C">
        <w:rPr>
          <w:rFonts w:ascii="Times New Roman" w:hAnsi="Times New Roman" w:cs="Times New Roman"/>
          <w:color w:val="000000" w:themeColor="text1"/>
          <w:lang w:val="en-US"/>
        </w:rPr>
        <w:t>ere</w:t>
      </w:r>
      <w:r w:rsidR="00007CFD" w:rsidRPr="00F0636C">
        <w:rPr>
          <w:rFonts w:ascii="Times New Roman" w:hAnsi="Times New Roman" w:cs="Times New Roman"/>
          <w:color w:val="000000" w:themeColor="text1"/>
          <w:lang w:val="en-US"/>
        </w:rPr>
        <w:t xml:space="preserve"> not considered</w:t>
      </w:r>
      <w:r w:rsidR="00E062AB" w:rsidRPr="00F0636C">
        <w:rPr>
          <w:rFonts w:ascii="Times New Roman" w:hAnsi="Times New Roman" w:cs="Times New Roman"/>
          <w:color w:val="000000" w:themeColor="text1"/>
          <w:lang w:val="en-US"/>
        </w:rPr>
        <w:t>.</w:t>
      </w:r>
      <w:r w:rsidR="00BC2606" w:rsidRPr="00F0636C">
        <w:rPr>
          <w:rFonts w:ascii="Times New Roman" w:hAnsi="Times New Roman" w:cs="Times New Roman"/>
          <w:color w:val="000000" w:themeColor="text1"/>
          <w:lang w:val="en-US"/>
        </w:rPr>
        <w:t xml:space="preserve"> </w:t>
      </w:r>
      <w:r w:rsidR="00823CEE" w:rsidRPr="00F0636C">
        <w:rPr>
          <w:rFonts w:ascii="Times New Roman" w:hAnsi="Times New Roman" w:cs="Times New Roman"/>
          <w:color w:val="000000" w:themeColor="text1"/>
          <w:lang w:val="en-US"/>
        </w:rPr>
        <w:t>Given the need to collaborate with authors of the original studies, we included only those</w:t>
      </w:r>
      <w:r w:rsidR="00B64797" w:rsidRPr="00F0636C">
        <w:rPr>
          <w:rFonts w:ascii="Times New Roman" w:hAnsi="Times New Roman" w:cs="Times New Roman"/>
          <w:color w:val="000000" w:themeColor="text1"/>
          <w:lang w:val="en-US"/>
        </w:rPr>
        <w:t xml:space="preserve"> studies</w:t>
      </w:r>
      <w:r w:rsidR="00823CEE" w:rsidRPr="00F0636C">
        <w:rPr>
          <w:rFonts w:ascii="Times New Roman" w:hAnsi="Times New Roman" w:cs="Times New Roman"/>
          <w:color w:val="000000" w:themeColor="text1"/>
          <w:lang w:val="en-US"/>
        </w:rPr>
        <w:t xml:space="preserve"> published </w:t>
      </w:r>
      <w:r w:rsidR="00D325E8" w:rsidRPr="00F0636C">
        <w:rPr>
          <w:rFonts w:ascii="Times New Roman" w:hAnsi="Times New Roman" w:cs="Times New Roman"/>
          <w:color w:val="000000" w:themeColor="text1"/>
          <w:lang w:val="en-US"/>
        </w:rPr>
        <w:t>in 1998 or later</w:t>
      </w:r>
      <w:r w:rsidR="00823CEE" w:rsidRPr="00F0636C">
        <w:rPr>
          <w:rFonts w:ascii="Times New Roman" w:hAnsi="Times New Roman" w:cs="Times New Roman"/>
          <w:color w:val="000000" w:themeColor="text1"/>
          <w:lang w:val="en-US"/>
        </w:rPr>
        <w:t>.</w:t>
      </w:r>
    </w:p>
    <w:p w14:paraId="24C4C055" w14:textId="77777777" w:rsidR="00B52E1B" w:rsidRPr="00F0636C" w:rsidRDefault="00B52E1B" w:rsidP="003C5BE7">
      <w:pPr>
        <w:spacing w:before="100" w:beforeAutospacing="1" w:after="100" w:afterAutospacing="1" w:line="480" w:lineRule="auto"/>
        <w:contextualSpacing/>
        <w:outlineLvl w:val="2"/>
        <w:rPr>
          <w:rFonts w:ascii="Times New Roman" w:hAnsi="Times New Roman" w:cs="Times New Roman"/>
          <w:color w:val="000000" w:themeColor="text1"/>
          <w:lang w:val="en-US"/>
        </w:rPr>
      </w:pPr>
    </w:p>
    <w:p w14:paraId="2B134EED" w14:textId="77777777" w:rsidR="00B52E1B" w:rsidRPr="005F7A52" w:rsidRDefault="00B52E1B" w:rsidP="003C5BE7">
      <w:pPr>
        <w:spacing w:before="100" w:beforeAutospacing="1" w:after="100" w:afterAutospacing="1" w:line="480" w:lineRule="auto"/>
        <w:contextualSpacing/>
        <w:outlineLvl w:val="1"/>
        <w:rPr>
          <w:rFonts w:ascii="Times New Roman" w:hAnsi="Times New Roman" w:cs="Times New Roman"/>
          <w:bCs/>
          <w:color w:val="000000" w:themeColor="text1"/>
          <w:lang w:val="en-US"/>
        </w:rPr>
      </w:pPr>
      <w:r w:rsidRPr="005F7A52">
        <w:rPr>
          <w:rFonts w:ascii="Times New Roman" w:hAnsi="Times New Roman" w:cs="Times New Roman"/>
          <w:bCs/>
          <w:color w:val="000000" w:themeColor="text1"/>
          <w:lang w:val="en-US"/>
        </w:rPr>
        <w:t>Search methods   </w:t>
      </w:r>
    </w:p>
    <w:p w14:paraId="1EC7AFF8" w14:textId="77777777" w:rsidR="00B52E1B" w:rsidRPr="00F0636C" w:rsidRDefault="00B52E1B"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lastRenderedPageBreak/>
        <w:t>The electronic</w:t>
      </w:r>
      <w:r w:rsidR="005F5E5C" w:rsidRPr="00F0636C">
        <w:rPr>
          <w:rFonts w:ascii="Times New Roman" w:hAnsi="Times New Roman" w:cs="Times New Roman"/>
          <w:color w:val="000000" w:themeColor="text1"/>
          <w:lang w:val="en-US"/>
        </w:rPr>
        <w:t xml:space="preserve"> literature</w:t>
      </w:r>
      <w:r w:rsidRPr="00F0636C">
        <w:rPr>
          <w:rFonts w:ascii="Times New Roman" w:hAnsi="Times New Roman" w:cs="Times New Roman"/>
          <w:color w:val="000000" w:themeColor="text1"/>
          <w:lang w:val="en-US"/>
        </w:rPr>
        <w:t xml:space="preserve"> search was </w:t>
      </w:r>
      <w:r w:rsidR="00224D2E" w:rsidRPr="00F0636C">
        <w:rPr>
          <w:rFonts w:ascii="Times New Roman" w:hAnsi="Times New Roman" w:cs="Times New Roman"/>
          <w:color w:val="000000" w:themeColor="text1"/>
          <w:lang w:val="en-US"/>
        </w:rPr>
        <w:t xml:space="preserve">constructed by the first author (TR) and a librarian trained in medical database searches, and </w:t>
      </w:r>
      <w:r w:rsidRPr="00F0636C">
        <w:rPr>
          <w:rFonts w:ascii="Times New Roman" w:hAnsi="Times New Roman" w:cs="Times New Roman"/>
          <w:color w:val="000000" w:themeColor="text1"/>
          <w:lang w:val="en-US"/>
        </w:rPr>
        <w:t>conducted in PubMed, Scopus, Web of Knowledge, EBSCO</w:t>
      </w:r>
      <w:r w:rsidR="00BD51CC" w:rsidRPr="00F0636C">
        <w:rPr>
          <w:rFonts w:ascii="Times New Roman" w:hAnsi="Times New Roman" w:cs="Times New Roman"/>
          <w:color w:val="000000" w:themeColor="text1"/>
          <w:lang w:val="en-US"/>
        </w:rPr>
        <w:t>-host</w:t>
      </w:r>
      <w:r w:rsidRPr="00F0636C">
        <w:rPr>
          <w:rFonts w:ascii="Times New Roman" w:hAnsi="Times New Roman" w:cs="Times New Roman"/>
          <w:color w:val="000000" w:themeColor="text1"/>
          <w:lang w:val="en-US"/>
        </w:rPr>
        <w:t xml:space="preserve"> (CINAHL) and </w:t>
      </w:r>
      <w:proofErr w:type="spellStart"/>
      <w:r w:rsidRPr="00F0636C">
        <w:rPr>
          <w:rFonts w:ascii="Times New Roman" w:hAnsi="Times New Roman" w:cs="Times New Roman"/>
          <w:color w:val="000000" w:themeColor="text1"/>
          <w:lang w:val="en-US"/>
        </w:rPr>
        <w:t>Ovid</w:t>
      </w:r>
      <w:r w:rsidR="00BD51CC" w:rsidRPr="00F0636C">
        <w:rPr>
          <w:rFonts w:ascii="Times New Roman" w:hAnsi="Times New Roman" w:cs="Times New Roman"/>
          <w:color w:val="000000" w:themeColor="text1"/>
          <w:lang w:val="en-US"/>
        </w:rPr>
        <w:t>SP</w:t>
      </w:r>
      <w:proofErr w:type="spellEnd"/>
      <w:r w:rsidRPr="00F0636C">
        <w:rPr>
          <w:rFonts w:ascii="Times New Roman" w:hAnsi="Times New Roman" w:cs="Times New Roman"/>
          <w:color w:val="000000" w:themeColor="text1"/>
          <w:lang w:val="en-US"/>
        </w:rPr>
        <w:t xml:space="preserve"> (MEDLINE, EMBASE and GLOBAL HEALTH); last accessed August 2015. No language restriction </w:t>
      </w:r>
      <w:r w:rsidR="00E30C22" w:rsidRPr="00F0636C">
        <w:rPr>
          <w:rFonts w:ascii="Times New Roman" w:hAnsi="Times New Roman" w:cs="Times New Roman"/>
          <w:color w:val="000000" w:themeColor="text1"/>
          <w:lang w:val="en-US"/>
        </w:rPr>
        <w:t xml:space="preserve">was </w:t>
      </w:r>
      <w:r w:rsidRPr="00F0636C">
        <w:rPr>
          <w:rFonts w:ascii="Times New Roman" w:hAnsi="Times New Roman" w:cs="Times New Roman"/>
          <w:color w:val="000000" w:themeColor="text1"/>
          <w:lang w:val="en-US"/>
        </w:rPr>
        <w:t xml:space="preserve">applied. </w:t>
      </w:r>
      <w:r w:rsidR="009B7196" w:rsidRPr="00F0636C">
        <w:rPr>
          <w:rFonts w:ascii="Times New Roman" w:hAnsi="Times New Roman" w:cs="Times New Roman"/>
          <w:color w:val="000000" w:themeColor="text1"/>
          <w:lang w:val="en-US"/>
        </w:rPr>
        <w:t xml:space="preserve">The reference lists of all studies read in full-text were hand searched to find additional eligible studies. </w:t>
      </w:r>
      <w:r w:rsidR="00165C2D">
        <w:rPr>
          <w:rFonts w:ascii="Times New Roman" w:hAnsi="Times New Roman" w:cs="Times New Roman"/>
          <w:color w:val="000000" w:themeColor="text1"/>
          <w:lang w:val="en-US"/>
        </w:rPr>
        <w:t>Web Appendix</w:t>
      </w:r>
      <w:r w:rsidR="00F85CCF" w:rsidRPr="00F0636C">
        <w:rPr>
          <w:rFonts w:ascii="Times New Roman" w:hAnsi="Times New Roman" w:cs="Times New Roman"/>
          <w:color w:val="000000" w:themeColor="text1"/>
          <w:lang w:val="en-US"/>
        </w:rPr>
        <w:t xml:space="preserve"> 1</w:t>
      </w:r>
      <w:r w:rsidR="00E30C22" w:rsidRPr="00F0636C">
        <w:rPr>
          <w:rFonts w:ascii="Times New Roman" w:hAnsi="Times New Roman" w:cs="Times New Roman"/>
          <w:color w:val="000000" w:themeColor="text1"/>
          <w:lang w:val="en-US"/>
        </w:rPr>
        <w:t xml:space="preserve"> </w:t>
      </w:r>
      <w:r w:rsidR="009B7196" w:rsidRPr="00F0636C">
        <w:rPr>
          <w:rFonts w:ascii="Times New Roman" w:hAnsi="Times New Roman" w:cs="Times New Roman"/>
          <w:color w:val="000000" w:themeColor="text1"/>
          <w:lang w:val="en-US"/>
        </w:rPr>
        <w:t>provides</w:t>
      </w:r>
      <w:r w:rsidR="00165C2D">
        <w:rPr>
          <w:rFonts w:ascii="Times New Roman" w:hAnsi="Times New Roman" w:cs="Times New Roman"/>
          <w:color w:val="000000" w:themeColor="text1"/>
          <w:lang w:val="en-US"/>
        </w:rPr>
        <w:t xml:space="preserve"> complete</w:t>
      </w:r>
      <w:r w:rsidR="00E30C22" w:rsidRPr="00F0636C">
        <w:rPr>
          <w:rFonts w:ascii="Times New Roman" w:hAnsi="Times New Roman" w:cs="Times New Roman"/>
          <w:color w:val="000000" w:themeColor="text1"/>
          <w:lang w:val="en-US"/>
        </w:rPr>
        <w:t xml:space="preserve"> information on</w:t>
      </w:r>
      <w:r w:rsidR="00224D2E"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 xml:space="preserve">the </w:t>
      </w:r>
      <w:r w:rsidR="00165C2D">
        <w:rPr>
          <w:rFonts w:ascii="Times New Roman" w:hAnsi="Times New Roman" w:cs="Times New Roman"/>
          <w:color w:val="000000" w:themeColor="text1"/>
          <w:lang w:val="en-US"/>
        </w:rPr>
        <w:t>electronic searches</w:t>
      </w:r>
      <w:r w:rsidRPr="00F0636C">
        <w:rPr>
          <w:rFonts w:ascii="Times New Roman" w:hAnsi="Times New Roman" w:cs="Times New Roman"/>
          <w:color w:val="000000" w:themeColor="text1"/>
          <w:lang w:val="en-US"/>
        </w:rPr>
        <w:t xml:space="preserve">. </w:t>
      </w:r>
    </w:p>
    <w:p w14:paraId="6DB676B6" w14:textId="77777777" w:rsidR="00B47084" w:rsidRPr="00F0636C" w:rsidRDefault="00B47084" w:rsidP="003C5BE7">
      <w:pPr>
        <w:spacing w:before="100" w:beforeAutospacing="1" w:after="100" w:afterAutospacing="1" w:line="480" w:lineRule="auto"/>
        <w:contextualSpacing/>
        <w:outlineLvl w:val="1"/>
        <w:rPr>
          <w:rFonts w:ascii="Times New Roman" w:hAnsi="Times New Roman" w:cs="Times New Roman"/>
          <w:b/>
          <w:bCs/>
          <w:color w:val="000000" w:themeColor="text1"/>
          <w:sz w:val="27"/>
          <w:szCs w:val="27"/>
          <w:lang w:val="en-US"/>
        </w:rPr>
      </w:pPr>
    </w:p>
    <w:p w14:paraId="0BF5181C" w14:textId="77777777" w:rsidR="00007CFD" w:rsidRPr="005F7A52" w:rsidRDefault="003138B8" w:rsidP="003C5BE7">
      <w:pPr>
        <w:spacing w:before="100" w:beforeAutospacing="1" w:after="100" w:afterAutospacing="1" w:line="480" w:lineRule="auto"/>
        <w:contextualSpacing/>
        <w:outlineLvl w:val="1"/>
        <w:rPr>
          <w:rFonts w:ascii="Times New Roman" w:hAnsi="Times New Roman" w:cs="Times New Roman"/>
          <w:bCs/>
          <w:color w:val="000000" w:themeColor="text1"/>
          <w:lang w:val="en-US"/>
        </w:rPr>
      </w:pPr>
      <w:r w:rsidRPr="005F7A52">
        <w:rPr>
          <w:rFonts w:ascii="Times New Roman" w:hAnsi="Times New Roman" w:cs="Times New Roman"/>
          <w:bCs/>
          <w:color w:val="000000" w:themeColor="text1"/>
          <w:lang w:val="en-US"/>
        </w:rPr>
        <w:t>Data collection</w:t>
      </w:r>
      <w:r w:rsidR="00007CFD" w:rsidRPr="005F7A52">
        <w:rPr>
          <w:rFonts w:ascii="Times New Roman" w:hAnsi="Times New Roman" w:cs="Times New Roman"/>
          <w:bCs/>
          <w:color w:val="000000" w:themeColor="text1"/>
          <w:lang w:val="en-US"/>
        </w:rPr>
        <w:t> </w:t>
      </w:r>
    </w:p>
    <w:p w14:paraId="54AAA48A" w14:textId="77777777" w:rsidR="00A31C83" w:rsidRPr="00F0636C" w:rsidRDefault="009B7196"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E</w:t>
      </w:r>
      <w:r w:rsidR="00007CFD" w:rsidRPr="00F0636C">
        <w:rPr>
          <w:rFonts w:ascii="Times New Roman" w:hAnsi="Times New Roman" w:cs="Times New Roman"/>
          <w:color w:val="000000" w:themeColor="text1"/>
          <w:lang w:val="en-US"/>
        </w:rPr>
        <w:t xml:space="preserve">lectronic </w:t>
      </w:r>
      <w:r w:rsidR="003A2990" w:rsidRPr="00F0636C">
        <w:rPr>
          <w:rFonts w:ascii="Times New Roman" w:hAnsi="Times New Roman" w:cs="Times New Roman"/>
          <w:color w:val="000000" w:themeColor="text1"/>
          <w:lang w:val="en-US"/>
        </w:rPr>
        <w:t xml:space="preserve">literature </w:t>
      </w:r>
      <w:r w:rsidR="00007CFD" w:rsidRPr="00F0636C">
        <w:rPr>
          <w:rFonts w:ascii="Times New Roman" w:hAnsi="Times New Roman" w:cs="Times New Roman"/>
          <w:color w:val="000000" w:themeColor="text1"/>
          <w:lang w:val="en-US"/>
        </w:rPr>
        <w:t>search</w:t>
      </w:r>
      <w:r w:rsidRPr="00F0636C">
        <w:rPr>
          <w:rFonts w:ascii="Times New Roman" w:hAnsi="Times New Roman" w:cs="Times New Roman"/>
          <w:color w:val="000000" w:themeColor="text1"/>
          <w:lang w:val="en-US"/>
        </w:rPr>
        <w:t>es</w:t>
      </w:r>
      <w:r w:rsidR="00007CFD"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 xml:space="preserve">were </w:t>
      </w:r>
      <w:r w:rsidR="00007CFD" w:rsidRPr="00F0636C">
        <w:rPr>
          <w:rFonts w:ascii="Times New Roman" w:hAnsi="Times New Roman" w:cs="Times New Roman"/>
          <w:color w:val="000000" w:themeColor="text1"/>
          <w:lang w:val="en-US"/>
        </w:rPr>
        <w:t>carried out by the first author (TR)</w:t>
      </w:r>
      <w:r w:rsidR="002839D6" w:rsidRPr="00F0636C">
        <w:rPr>
          <w:rFonts w:ascii="Times New Roman" w:hAnsi="Times New Roman" w:cs="Times New Roman"/>
          <w:color w:val="000000" w:themeColor="text1"/>
          <w:lang w:val="en-US"/>
        </w:rPr>
        <w:t>.</w:t>
      </w:r>
      <w:r w:rsidR="00D325E8" w:rsidRPr="00F0636C">
        <w:rPr>
          <w:rFonts w:ascii="Times New Roman" w:hAnsi="Times New Roman" w:cs="Times New Roman"/>
          <w:color w:val="000000" w:themeColor="text1"/>
          <w:lang w:val="en-US"/>
        </w:rPr>
        <w:t xml:space="preserve"> </w:t>
      </w:r>
      <w:r w:rsidR="00D76F33" w:rsidRPr="00F0636C">
        <w:rPr>
          <w:rFonts w:ascii="Times New Roman" w:hAnsi="Times New Roman" w:cs="Times New Roman"/>
          <w:color w:val="000000" w:themeColor="text1"/>
          <w:lang w:val="en-US"/>
        </w:rPr>
        <w:t xml:space="preserve">Duplicates were removed and </w:t>
      </w:r>
      <w:r w:rsidR="00007CFD" w:rsidRPr="00F0636C">
        <w:rPr>
          <w:rFonts w:ascii="Times New Roman" w:hAnsi="Times New Roman" w:cs="Times New Roman"/>
          <w:color w:val="000000" w:themeColor="text1"/>
          <w:lang w:val="en-US"/>
        </w:rPr>
        <w:t>eligibility of all references evaluated by screening of the titles and abstracts by the first author (TR).</w:t>
      </w:r>
      <w:r w:rsidR="009F6FDE" w:rsidRPr="00F0636C">
        <w:rPr>
          <w:rFonts w:ascii="Times New Roman" w:hAnsi="Times New Roman" w:cs="Times New Roman"/>
          <w:color w:val="000000" w:themeColor="text1"/>
          <w:lang w:val="en-US"/>
        </w:rPr>
        <w:t xml:space="preserve"> </w:t>
      </w:r>
      <w:r w:rsidR="00007CFD" w:rsidRPr="00F0636C">
        <w:rPr>
          <w:rFonts w:ascii="Times New Roman" w:hAnsi="Times New Roman" w:cs="Times New Roman"/>
          <w:color w:val="000000" w:themeColor="text1"/>
          <w:lang w:val="en-US"/>
        </w:rPr>
        <w:t>All potentially eligible studies w</w:t>
      </w:r>
      <w:r w:rsidR="00077026" w:rsidRPr="00F0636C">
        <w:rPr>
          <w:rFonts w:ascii="Times New Roman" w:hAnsi="Times New Roman" w:cs="Times New Roman"/>
          <w:color w:val="000000" w:themeColor="text1"/>
          <w:lang w:val="en-US"/>
        </w:rPr>
        <w:t>ere</w:t>
      </w:r>
      <w:r w:rsidR="00007CFD" w:rsidRPr="00F0636C">
        <w:rPr>
          <w:rFonts w:ascii="Times New Roman" w:hAnsi="Times New Roman" w:cs="Times New Roman"/>
          <w:color w:val="000000" w:themeColor="text1"/>
          <w:lang w:val="en-US"/>
        </w:rPr>
        <w:t xml:space="preserve"> read in full-text and assessed for inclusion independently by two authors (TR</w:t>
      </w:r>
      <w:r w:rsidR="003A2990" w:rsidRPr="00F0636C">
        <w:rPr>
          <w:rFonts w:ascii="Times New Roman" w:hAnsi="Times New Roman" w:cs="Times New Roman"/>
          <w:color w:val="000000" w:themeColor="text1"/>
          <w:lang w:val="en-US"/>
        </w:rPr>
        <w:t xml:space="preserve"> and </w:t>
      </w:r>
      <w:r w:rsidR="00007CFD" w:rsidRPr="00F0636C">
        <w:rPr>
          <w:rFonts w:ascii="Times New Roman" w:hAnsi="Times New Roman" w:cs="Times New Roman"/>
          <w:color w:val="000000" w:themeColor="text1"/>
          <w:lang w:val="en-US"/>
        </w:rPr>
        <w:t>K</w:t>
      </w:r>
      <w:r w:rsidR="00FC64A0" w:rsidRPr="00F0636C">
        <w:rPr>
          <w:rFonts w:ascii="Times New Roman" w:hAnsi="Times New Roman" w:cs="Times New Roman"/>
          <w:color w:val="000000" w:themeColor="text1"/>
          <w:lang w:val="en-US"/>
        </w:rPr>
        <w:t>R</w:t>
      </w:r>
      <w:r w:rsidR="00007CFD" w:rsidRPr="00F0636C">
        <w:rPr>
          <w:rFonts w:ascii="Times New Roman" w:hAnsi="Times New Roman" w:cs="Times New Roman"/>
          <w:color w:val="000000" w:themeColor="text1"/>
          <w:lang w:val="en-US"/>
        </w:rPr>
        <w:t>R).</w:t>
      </w:r>
      <w:r w:rsidR="00077026" w:rsidRPr="00F0636C">
        <w:rPr>
          <w:rFonts w:ascii="Times New Roman" w:hAnsi="Times New Roman" w:cs="Times New Roman"/>
          <w:color w:val="000000" w:themeColor="text1"/>
          <w:lang w:val="en-US"/>
        </w:rPr>
        <w:t xml:space="preserve"> </w:t>
      </w:r>
      <w:r w:rsidR="00CA7C22" w:rsidRPr="00F0636C">
        <w:rPr>
          <w:rFonts w:ascii="Times New Roman" w:hAnsi="Times New Roman" w:cs="Times New Roman"/>
          <w:color w:val="000000" w:themeColor="text1"/>
          <w:lang w:val="en-US"/>
        </w:rPr>
        <w:t xml:space="preserve">A </w:t>
      </w:r>
      <w:proofErr w:type="spellStart"/>
      <w:r w:rsidR="002839D6" w:rsidRPr="00F0636C">
        <w:rPr>
          <w:rFonts w:ascii="Times New Roman" w:hAnsi="Times New Roman" w:cs="Times New Roman"/>
          <w:color w:val="000000" w:themeColor="text1"/>
          <w:lang w:val="en-US"/>
        </w:rPr>
        <w:t>handsearch</w:t>
      </w:r>
      <w:proofErr w:type="spellEnd"/>
      <w:r w:rsidR="002839D6" w:rsidRPr="00F0636C">
        <w:rPr>
          <w:rFonts w:ascii="Times New Roman" w:hAnsi="Times New Roman" w:cs="Times New Roman"/>
          <w:color w:val="000000" w:themeColor="text1"/>
          <w:lang w:val="en-US"/>
        </w:rPr>
        <w:t xml:space="preserve"> of reference lists was done independently by two authors (TR and KRR or MJT). </w:t>
      </w:r>
      <w:r w:rsidR="00077026" w:rsidRPr="00F0636C">
        <w:rPr>
          <w:rFonts w:ascii="Times New Roman" w:hAnsi="Times New Roman" w:cs="Times New Roman"/>
          <w:color w:val="000000" w:themeColor="text1"/>
          <w:lang w:val="en-US"/>
        </w:rPr>
        <w:t xml:space="preserve">When </w:t>
      </w:r>
      <w:r w:rsidRPr="00F0636C">
        <w:rPr>
          <w:rFonts w:ascii="Times New Roman" w:hAnsi="Times New Roman" w:cs="Times New Roman"/>
          <w:color w:val="000000" w:themeColor="text1"/>
          <w:lang w:val="en-US"/>
        </w:rPr>
        <w:t xml:space="preserve">multiple </w:t>
      </w:r>
      <w:r w:rsidR="00077026" w:rsidRPr="00F0636C">
        <w:rPr>
          <w:rFonts w:ascii="Times New Roman" w:hAnsi="Times New Roman" w:cs="Times New Roman"/>
          <w:color w:val="000000" w:themeColor="text1"/>
          <w:lang w:val="en-US"/>
        </w:rPr>
        <w:t>reports from the same study were found, we used the most complete</w:t>
      </w:r>
      <w:r w:rsidR="008D54A5" w:rsidRPr="00F0636C">
        <w:rPr>
          <w:rFonts w:ascii="Times New Roman" w:hAnsi="Times New Roman" w:cs="Times New Roman"/>
          <w:color w:val="000000" w:themeColor="text1"/>
          <w:lang w:val="en-US"/>
        </w:rPr>
        <w:t xml:space="preserve"> report</w:t>
      </w:r>
      <w:r w:rsidR="00077026" w:rsidRPr="00F0636C">
        <w:rPr>
          <w:rFonts w:ascii="Times New Roman" w:hAnsi="Times New Roman" w:cs="Times New Roman"/>
          <w:color w:val="000000" w:themeColor="text1"/>
          <w:lang w:val="en-US"/>
        </w:rPr>
        <w:t xml:space="preserve">. </w:t>
      </w:r>
    </w:p>
    <w:p w14:paraId="31772F14" w14:textId="77777777" w:rsidR="00CB6445" w:rsidRPr="00F0636C" w:rsidRDefault="00CB6445" w:rsidP="003C5BE7">
      <w:pPr>
        <w:spacing w:before="100" w:beforeAutospacing="1" w:after="100" w:afterAutospacing="1" w:line="480" w:lineRule="auto"/>
        <w:contextualSpacing/>
        <w:rPr>
          <w:rFonts w:ascii="Times New Roman" w:hAnsi="Times New Roman" w:cs="Times New Roman"/>
          <w:color w:val="000000" w:themeColor="text1"/>
          <w:lang w:val="en-US"/>
        </w:rPr>
      </w:pPr>
    </w:p>
    <w:p w14:paraId="4455F027" w14:textId="77777777" w:rsidR="00D76F33" w:rsidRPr="00F0636C" w:rsidRDefault="00823DE3"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Risk of bias was independently assessed by two authors (TR</w:t>
      </w:r>
      <w:r w:rsidR="003A2990" w:rsidRPr="00F0636C">
        <w:rPr>
          <w:rFonts w:ascii="Times New Roman" w:hAnsi="Times New Roman" w:cs="Times New Roman"/>
          <w:color w:val="000000" w:themeColor="text1"/>
          <w:lang w:val="en-US"/>
        </w:rPr>
        <w:t xml:space="preserve"> and </w:t>
      </w:r>
      <w:r w:rsidRPr="00F0636C">
        <w:rPr>
          <w:rFonts w:ascii="Times New Roman" w:hAnsi="Times New Roman" w:cs="Times New Roman"/>
          <w:color w:val="000000" w:themeColor="text1"/>
          <w:lang w:val="en-US"/>
        </w:rPr>
        <w:t>MJT) based on a modified version of the Newcastle-Ottawa Scale</w:t>
      </w:r>
      <w:r w:rsidR="00297CDD" w:rsidRPr="00F0636C">
        <w:rPr>
          <w:rFonts w:ascii="Times New Roman" w:hAnsi="Times New Roman" w:cs="Times New Roman"/>
          <w:color w:val="000000" w:themeColor="text1"/>
          <w:lang w:val="en-US"/>
        </w:rPr>
        <w:t xml:space="preserve"> (range 0-7)</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(14)</w:t>
      </w:r>
      <w:r w:rsidR="00BD3294">
        <w:rPr>
          <w:rFonts w:ascii="Times New Roman" w:hAnsi="Times New Roman" w:cs="Times New Roman"/>
          <w:color w:val="000000" w:themeColor="text1"/>
          <w:lang w:val="en-US"/>
        </w:rPr>
        <w:t>.</w:t>
      </w:r>
      <w:r w:rsidR="009D3D1E" w:rsidRPr="00F0636C">
        <w:rPr>
          <w:rFonts w:ascii="Times New Roman" w:hAnsi="Times New Roman" w:cs="Times New Roman"/>
          <w:color w:val="000000" w:themeColor="text1"/>
          <w:lang w:val="en-US"/>
        </w:rPr>
        <w:t xml:space="preserve"> </w:t>
      </w:r>
      <w:r w:rsidR="005E5C8C" w:rsidRPr="00F0636C">
        <w:rPr>
          <w:rFonts w:ascii="Times New Roman" w:hAnsi="Times New Roman" w:cs="Times New Roman"/>
          <w:color w:val="000000" w:themeColor="text1"/>
          <w:lang w:val="en-US"/>
        </w:rPr>
        <w:t>Disagreement</w:t>
      </w:r>
      <w:r w:rsidR="00ED4ADB" w:rsidRPr="00F0636C">
        <w:rPr>
          <w:rFonts w:ascii="Times New Roman" w:hAnsi="Times New Roman" w:cs="Times New Roman"/>
          <w:color w:val="000000" w:themeColor="text1"/>
          <w:lang w:val="en-US"/>
        </w:rPr>
        <w:t>s</w:t>
      </w:r>
      <w:r w:rsidR="005E5C8C" w:rsidRPr="00F0636C">
        <w:rPr>
          <w:rFonts w:ascii="Times New Roman" w:hAnsi="Times New Roman" w:cs="Times New Roman"/>
          <w:color w:val="000000" w:themeColor="text1"/>
          <w:lang w:val="en-US"/>
        </w:rPr>
        <w:t xml:space="preserve"> </w:t>
      </w:r>
      <w:r w:rsidR="00ED4ADB" w:rsidRPr="00F0636C">
        <w:rPr>
          <w:rFonts w:ascii="Times New Roman" w:hAnsi="Times New Roman" w:cs="Times New Roman"/>
          <w:color w:val="000000" w:themeColor="text1"/>
          <w:lang w:val="en-US"/>
        </w:rPr>
        <w:t xml:space="preserve">were </w:t>
      </w:r>
      <w:r w:rsidR="00BC6017" w:rsidRPr="00F0636C">
        <w:rPr>
          <w:rFonts w:ascii="Times New Roman" w:hAnsi="Times New Roman" w:cs="Times New Roman"/>
          <w:color w:val="000000" w:themeColor="text1"/>
          <w:lang w:val="en-US"/>
        </w:rPr>
        <w:t>re</w:t>
      </w:r>
      <w:r w:rsidR="005E5C8C" w:rsidRPr="00F0636C">
        <w:rPr>
          <w:rFonts w:ascii="Times New Roman" w:hAnsi="Times New Roman" w:cs="Times New Roman"/>
          <w:color w:val="000000" w:themeColor="text1"/>
          <w:lang w:val="en-US"/>
        </w:rPr>
        <w:t>solved by consulting a third reviewer (KRR).</w:t>
      </w:r>
      <w:r w:rsidR="009F331E" w:rsidRPr="00F0636C">
        <w:rPr>
          <w:rFonts w:ascii="Times New Roman" w:hAnsi="Times New Roman" w:cs="Times New Roman"/>
          <w:color w:val="000000" w:themeColor="text1"/>
          <w:lang w:val="en-US"/>
        </w:rPr>
        <w:t xml:space="preserve"> </w:t>
      </w:r>
      <w:r w:rsidR="00C36DF0" w:rsidRPr="00F0636C">
        <w:rPr>
          <w:rFonts w:ascii="Times New Roman" w:hAnsi="Times New Roman" w:cs="Times New Roman"/>
          <w:color w:val="000000" w:themeColor="text1"/>
          <w:lang w:val="en-US"/>
        </w:rPr>
        <w:t>We defined h</w:t>
      </w:r>
      <w:r w:rsidR="009F331E" w:rsidRPr="00F0636C">
        <w:rPr>
          <w:rFonts w:ascii="Times New Roman" w:hAnsi="Times New Roman" w:cs="Times New Roman"/>
          <w:color w:val="000000" w:themeColor="text1"/>
          <w:lang w:val="en-US"/>
        </w:rPr>
        <w:t>igh risk of bias as a score of</w:t>
      </w:r>
      <w:r w:rsidRPr="00F0636C">
        <w:rPr>
          <w:rFonts w:ascii="Times New Roman" w:hAnsi="Times New Roman" w:cs="Times New Roman"/>
          <w:color w:val="000000" w:themeColor="text1"/>
          <w:lang w:val="en-US"/>
        </w:rPr>
        <w:t xml:space="preserve"> </w:t>
      </w:r>
      <w:r w:rsidR="009F331E" w:rsidRPr="00F0636C">
        <w:rPr>
          <w:rFonts w:ascii="Times New Roman" w:hAnsi="Times New Roman" w:cs="Times New Roman"/>
          <w:color w:val="000000" w:themeColor="text1"/>
          <w:lang w:val="en-US"/>
        </w:rPr>
        <w:t>four or less</w:t>
      </w:r>
      <w:r w:rsidR="00AC1081" w:rsidRPr="00F0636C">
        <w:rPr>
          <w:rFonts w:ascii="Times New Roman" w:hAnsi="Times New Roman" w:cs="Times New Roman"/>
          <w:color w:val="000000" w:themeColor="text1"/>
          <w:lang w:val="en-US"/>
        </w:rPr>
        <w:t>, and moderate to low risk was defined as scores five through seven</w:t>
      </w:r>
      <w:r w:rsidR="009F331E" w:rsidRPr="00F0636C">
        <w:rPr>
          <w:rFonts w:ascii="Times New Roman" w:hAnsi="Times New Roman" w:cs="Times New Roman"/>
          <w:color w:val="000000" w:themeColor="text1"/>
          <w:lang w:val="en-US"/>
        </w:rPr>
        <w:t>.</w:t>
      </w:r>
      <w:r w:rsidR="00D76F33" w:rsidRPr="00F0636C">
        <w:rPr>
          <w:rFonts w:ascii="Times New Roman" w:hAnsi="Times New Roman" w:cs="Times New Roman"/>
          <w:color w:val="000000" w:themeColor="text1"/>
          <w:lang w:val="en-US"/>
        </w:rPr>
        <w:t xml:space="preserve"> </w:t>
      </w:r>
    </w:p>
    <w:p w14:paraId="2FEAD280" w14:textId="77777777" w:rsidR="00CB6445" w:rsidRPr="00F0636C" w:rsidRDefault="00CB6445" w:rsidP="00582553">
      <w:pPr>
        <w:spacing w:before="100" w:beforeAutospacing="1" w:after="100" w:afterAutospacing="1" w:line="480" w:lineRule="auto"/>
        <w:contextualSpacing/>
        <w:rPr>
          <w:rFonts w:ascii="Times New Roman" w:hAnsi="Times New Roman" w:cs="Times New Roman"/>
          <w:color w:val="000000" w:themeColor="text1"/>
          <w:lang w:val="en-US"/>
        </w:rPr>
      </w:pPr>
    </w:p>
    <w:p w14:paraId="5E9A332B" w14:textId="77777777" w:rsidR="00823DE3" w:rsidRPr="00F0636C" w:rsidRDefault="00ED4ADB" w:rsidP="00582553">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Authors </w:t>
      </w:r>
      <w:r w:rsidR="003A2990" w:rsidRPr="00F0636C">
        <w:rPr>
          <w:rFonts w:ascii="Times New Roman" w:hAnsi="Times New Roman" w:cs="Times New Roman"/>
          <w:color w:val="000000" w:themeColor="text1"/>
          <w:lang w:val="en-US"/>
        </w:rPr>
        <w:t xml:space="preserve">from </w:t>
      </w:r>
      <w:r w:rsidR="00C36DF0" w:rsidRPr="00F0636C">
        <w:rPr>
          <w:rFonts w:ascii="Times New Roman" w:hAnsi="Times New Roman" w:cs="Times New Roman"/>
          <w:color w:val="000000" w:themeColor="text1"/>
          <w:lang w:val="en-US"/>
        </w:rPr>
        <w:t>all</w:t>
      </w:r>
      <w:r w:rsidR="003A2990" w:rsidRPr="00F0636C">
        <w:rPr>
          <w:rFonts w:ascii="Times New Roman" w:hAnsi="Times New Roman" w:cs="Times New Roman"/>
          <w:color w:val="000000" w:themeColor="text1"/>
          <w:lang w:val="en-US"/>
        </w:rPr>
        <w:t xml:space="preserve"> eligible studies</w:t>
      </w:r>
      <w:r w:rsidR="00D76F33" w:rsidRPr="00F0636C">
        <w:rPr>
          <w:rFonts w:ascii="Times New Roman" w:hAnsi="Times New Roman" w:cs="Times New Roman"/>
          <w:color w:val="000000" w:themeColor="text1"/>
          <w:lang w:val="en-US"/>
        </w:rPr>
        <w:t xml:space="preserve"> were contacted to obtain IPD</w:t>
      </w:r>
      <w:r w:rsidRPr="00F0636C">
        <w:rPr>
          <w:rFonts w:ascii="Times New Roman" w:hAnsi="Times New Roman" w:cs="Times New Roman"/>
          <w:color w:val="000000" w:themeColor="text1"/>
          <w:lang w:val="en-US"/>
        </w:rPr>
        <w:t xml:space="preserve">, each </w:t>
      </w:r>
      <w:r w:rsidR="00D76F33" w:rsidRPr="00F0636C">
        <w:rPr>
          <w:rFonts w:ascii="Times New Roman" w:hAnsi="Times New Roman" w:cs="Times New Roman"/>
          <w:color w:val="000000" w:themeColor="text1"/>
          <w:lang w:val="en-US"/>
        </w:rPr>
        <w:t xml:space="preserve">research group </w:t>
      </w:r>
      <w:r w:rsidR="009B7196" w:rsidRPr="00F0636C">
        <w:rPr>
          <w:rFonts w:ascii="Times New Roman" w:hAnsi="Times New Roman" w:cs="Times New Roman"/>
          <w:color w:val="000000" w:themeColor="text1"/>
          <w:lang w:val="en-US"/>
        </w:rPr>
        <w:t xml:space="preserve">being </w:t>
      </w:r>
      <w:r w:rsidR="00D76F33" w:rsidRPr="00F0636C">
        <w:rPr>
          <w:rFonts w:ascii="Times New Roman" w:hAnsi="Times New Roman" w:cs="Times New Roman"/>
          <w:color w:val="000000" w:themeColor="text1"/>
          <w:lang w:val="en-US"/>
        </w:rPr>
        <w:t>approached at least three times. I</w:t>
      </w:r>
      <w:r w:rsidR="008D54A5" w:rsidRPr="00F0636C">
        <w:rPr>
          <w:rFonts w:ascii="Times New Roman" w:hAnsi="Times New Roman" w:cs="Times New Roman"/>
          <w:color w:val="000000" w:themeColor="text1"/>
          <w:lang w:val="en-US"/>
        </w:rPr>
        <w:t>PD</w:t>
      </w:r>
      <w:r w:rsidR="00D76F33" w:rsidRPr="00F0636C">
        <w:rPr>
          <w:rFonts w:ascii="Times New Roman" w:hAnsi="Times New Roman" w:cs="Times New Roman"/>
          <w:color w:val="000000" w:themeColor="text1"/>
          <w:lang w:val="en-US"/>
        </w:rPr>
        <w:t xml:space="preserve"> was received with</w:t>
      </w:r>
      <w:r w:rsidR="00D325E8" w:rsidRPr="00F0636C">
        <w:rPr>
          <w:rFonts w:ascii="Times New Roman" w:hAnsi="Times New Roman" w:cs="Times New Roman"/>
          <w:color w:val="000000" w:themeColor="text1"/>
          <w:lang w:val="en-US"/>
        </w:rPr>
        <w:t>out</w:t>
      </w:r>
      <w:r w:rsidR="00D76F33" w:rsidRPr="00F0636C">
        <w:rPr>
          <w:rFonts w:ascii="Times New Roman" w:hAnsi="Times New Roman" w:cs="Times New Roman"/>
          <w:color w:val="000000" w:themeColor="text1"/>
          <w:lang w:val="en-US"/>
        </w:rPr>
        <w:t xml:space="preserve"> personal identification. </w:t>
      </w:r>
      <w:r w:rsidR="00C505F3" w:rsidRPr="00F0636C">
        <w:rPr>
          <w:rFonts w:ascii="Times New Roman" w:hAnsi="Times New Roman" w:cs="Times New Roman"/>
          <w:color w:val="000000" w:themeColor="text1"/>
          <w:lang w:val="en-US"/>
        </w:rPr>
        <w:t>For studies where IPD could not be shared, authors were asked to provide res</w:t>
      </w:r>
      <w:r w:rsidR="004210BB">
        <w:rPr>
          <w:rFonts w:ascii="Times New Roman" w:hAnsi="Times New Roman" w:cs="Times New Roman"/>
          <w:color w:val="000000" w:themeColor="text1"/>
          <w:lang w:val="en-US"/>
        </w:rPr>
        <w:t>ults from pre-specified reanalyz</w:t>
      </w:r>
      <w:r w:rsidR="00C505F3" w:rsidRPr="00F0636C">
        <w:rPr>
          <w:rFonts w:ascii="Times New Roman" w:hAnsi="Times New Roman" w:cs="Times New Roman"/>
          <w:color w:val="000000" w:themeColor="text1"/>
          <w:lang w:val="en-US"/>
        </w:rPr>
        <w:t xml:space="preserve">es of their data. </w:t>
      </w:r>
      <w:r w:rsidRPr="00F0636C">
        <w:rPr>
          <w:rFonts w:ascii="Times New Roman" w:hAnsi="Times New Roman" w:cs="Times New Roman"/>
          <w:color w:val="000000" w:themeColor="text1"/>
          <w:lang w:val="en-US"/>
        </w:rPr>
        <w:t xml:space="preserve">When </w:t>
      </w:r>
      <w:r w:rsidR="00C36DF0" w:rsidRPr="00F0636C">
        <w:rPr>
          <w:rFonts w:ascii="Times New Roman" w:hAnsi="Times New Roman" w:cs="Times New Roman"/>
          <w:color w:val="000000" w:themeColor="text1"/>
          <w:lang w:val="en-US"/>
        </w:rPr>
        <w:t xml:space="preserve">neither </w:t>
      </w:r>
      <w:r w:rsidR="004210BB">
        <w:rPr>
          <w:rFonts w:ascii="Times New Roman" w:hAnsi="Times New Roman" w:cs="Times New Roman"/>
          <w:color w:val="000000" w:themeColor="text1"/>
          <w:lang w:val="en-US"/>
        </w:rPr>
        <w:t>IPD nor reanalyz</w:t>
      </w:r>
      <w:r w:rsidRPr="00F0636C">
        <w:rPr>
          <w:rFonts w:ascii="Times New Roman" w:hAnsi="Times New Roman" w:cs="Times New Roman"/>
          <w:color w:val="000000" w:themeColor="text1"/>
          <w:lang w:val="en-US"/>
        </w:rPr>
        <w:t>es could be retrieved, relevant estimates were</w:t>
      </w:r>
      <w:r w:rsidR="00D76F33" w:rsidRPr="00F0636C">
        <w:rPr>
          <w:rFonts w:ascii="Times New Roman" w:hAnsi="Times New Roman" w:cs="Times New Roman"/>
          <w:color w:val="000000" w:themeColor="text1"/>
          <w:lang w:val="en-US"/>
        </w:rPr>
        <w:t xml:space="preserve"> extracted from the publications.</w:t>
      </w:r>
    </w:p>
    <w:p w14:paraId="5CA9DB13" w14:textId="77777777" w:rsidR="00C3416D" w:rsidRPr="00F0636C" w:rsidRDefault="00C3416D" w:rsidP="003C5BE7">
      <w:pPr>
        <w:spacing w:before="100" w:beforeAutospacing="1" w:after="100" w:afterAutospacing="1" w:line="480" w:lineRule="auto"/>
        <w:contextualSpacing/>
        <w:rPr>
          <w:rFonts w:ascii="Times New Roman" w:hAnsi="Times New Roman" w:cs="Times New Roman"/>
          <w:color w:val="000000" w:themeColor="text1"/>
          <w:lang w:val="en-US"/>
        </w:rPr>
      </w:pPr>
    </w:p>
    <w:p w14:paraId="7B465BAA" w14:textId="77777777" w:rsidR="00EC0BF7" w:rsidRPr="005F7A52" w:rsidRDefault="00EC0BF7"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Variables</w:t>
      </w:r>
    </w:p>
    <w:p w14:paraId="55377AF3" w14:textId="77777777" w:rsidR="00F03E93" w:rsidRPr="00F0636C" w:rsidRDefault="00F03E93"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The main exposure of interest was</w:t>
      </w:r>
      <w:r w:rsidR="006D40CE" w:rsidRPr="00F0636C">
        <w:rPr>
          <w:rFonts w:ascii="Times New Roman" w:hAnsi="Times New Roman" w:cs="Times New Roman"/>
          <w:color w:val="000000" w:themeColor="text1"/>
          <w:lang w:val="en-US"/>
        </w:rPr>
        <w:t xml:space="preserve"> vitamin B12 levels in</w:t>
      </w:r>
      <w:r w:rsidRPr="00F0636C">
        <w:rPr>
          <w:rFonts w:ascii="Times New Roman" w:hAnsi="Times New Roman" w:cs="Times New Roman"/>
          <w:color w:val="000000" w:themeColor="text1"/>
          <w:lang w:val="en-US"/>
        </w:rPr>
        <w:t xml:space="preserve"> maternal</w:t>
      </w:r>
      <w:r w:rsidR="00F045FA" w:rsidRPr="00F0636C">
        <w:rPr>
          <w:rFonts w:ascii="Times New Roman" w:hAnsi="Times New Roman" w:cs="Times New Roman"/>
          <w:color w:val="000000" w:themeColor="text1"/>
          <w:lang w:val="en-US"/>
        </w:rPr>
        <w:t xml:space="preserve"> serum or plasma</w:t>
      </w:r>
      <w:r w:rsidR="00EC0BF7" w:rsidRPr="00F0636C">
        <w:rPr>
          <w:rFonts w:ascii="Times New Roman" w:hAnsi="Times New Roman" w:cs="Times New Roman"/>
          <w:color w:val="000000" w:themeColor="text1"/>
          <w:lang w:val="en-US"/>
        </w:rPr>
        <w:t xml:space="preserve">. We calculated trimester-specific </w:t>
      </w:r>
      <w:r w:rsidR="00963D30" w:rsidRPr="00F0636C">
        <w:rPr>
          <w:rFonts w:ascii="Times New Roman" w:hAnsi="Times New Roman" w:cs="Times New Roman"/>
          <w:color w:val="000000" w:themeColor="text1"/>
          <w:lang w:val="en-US"/>
        </w:rPr>
        <w:t>standard deviation</w:t>
      </w:r>
      <w:r w:rsidR="00D325E8" w:rsidRPr="00F0636C">
        <w:rPr>
          <w:rFonts w:ascii="Times New Roman" w:hAnsi="Times New Roman" w:cs="Times New Roman"/>
          <w:color w:val="000000" w:themeColor="text1"/>
          <w:lang w:val="en-US"/>
        </w:rPr>
        <w:t xml:space="preserve"> (SD)</w:t>
      </w:r>
      <w:r w:rsidR="00EC0BF7" w:rsidRPr="00F0636C">
        <w:rPr>
          <w:rFonts w:ascii="Times New Roman" w:hAnsi="Times New Roman" w:cs="Times New Roman"/>
          <w:color w:val="000000" w:themeColor="text1"/>
          <w:lang w:val="en-US"/>
        </w:rPr>
        <w:t xml:space="preserve"> scores</w:t>
      </w:r>
      <w:r w:rsidR="00963D30"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 xml:space="preserve">based on </w:t>
      </w:r>
      <w:r w:rsidR="00CB2B72" w:rsidRPr="00F0636C">
        <w:rPr>
          <w:rFonts w:ascii="Times New Roman" w:hAnsi="Times New Roman" w:cs="Times New Roman"/>
          <w:color w:val="000000" w:themeColor="text1"/>
          <w:lang w:val="en-US"/>
        </w:rPr>
        <w:t xml:space="preserve">studies providing IPD </w:t>
      </w:r>
      <w:r w:rsidR="00D325E8" w:rsidRPr="00F0636C">
        <w:rPr>
          <w:rFonts w:ascii="Times New Roman" w:hAnsi="Times New Roman" w:cs="Times New Roman"/>
          <w:color w:val="000000" w:themeColor="text1"/>
          <w:lang w:val="en-US"/>
        </w:rPr>
        <w:t xml:space="preserve">and </w:t>
      </w:r>
      <w:r w:rsidR="004210BB">
        <w:rPr>
          <w:rFonts w:ascii="Times New Roman" w:hAnsi="Times New Roman" w:cs="Times New Roman"/>
          <w:color w:val="000000" w:themeColor="text1"/>
          <w:lang w:val="en-US"/>
        </w:rPr>
        <w:t>reanalyz</w:t>
      </w:r>
      <w:r w:rsidR="00CB2B72" w:rsidRPr="00F0636C">
        <w:rPr>
          <w:rFonts w:ascii="Times New Roman" w:hAnsi="Times New Roman" w:cs="Times New Roman"/>
          <w:color w:val="000000" w:themeColor="text1"/>
          <w:lang w:val="en-US"/>
        </w:rPr>
        <w:t>ed aggregate data</w:t>
      </w:r>
      <w:r w:rsidR="007D226D" w:rsidRPr="00F0636C">
        <w:rPr>
          <w:rStyle w:val="CommentReference"/>
          <w:lang w:val="en-US"/>
        </w:rPr>
        <w:t>.</w:t>
      </w:r>
      <w:r w:rsidR="007D226D" w:rsidRPr="00F0636C">
        <w:rPr>
          <w:rFonts w:ascii="Times New Roman" w:hAnsi="Times New Roman" w:cs="Times New Roman"/>
          <w:color w:val="000000" w:themeColor="text1"/>
          <w:lang w:val="en-US"/>
        </w:rPr>
        <w:t xml:space="preserve"> </w:t>
      </w:r>
      <w:r w:rsidR="00C36DF0" w:rsidRPr="00F0636C">
        <w:rPr>
          <w:rFonts w:ascii="Times New Roman" w:hAnsi="Times New Roman" w:cs="Times New Roman"/>
          <w:color w:val="000000" w:themeColor="text1"/>
          <w:lang w:val="en-US"/>
        </w:rPr>
        <w:t>A</w:t>
      </w:r>
      <w:r w:rsidR="00EC0BF7" w:rsidRPr="00F0636C">
        <w:rPr>
          <w:rFonts w:ascii="Times New Roman" w:hAnsi="Times New Roman" w:cs="Times New Roman"/>
          <w:color w:val="000000" w:themeColor="text1"/>
          <w:lang w:val="en-US"/>
        </w:rPr>
        <w:t>nalyses were performed for</w:t>
      </w:r>
      <w:r w:rsidR="00C37725" w:rsidRPr="00F0636C">
        <w:rPr>
          <w:rFonts w:ascii="Times New Roman" w:hAnsi="Times New Roman" w:cs="Times New Roman"/>
          <w:color w:val="000000" w:themeColor="text1"/>
          <w:lang w:val="en-US"/>
        </w:rPr>
        <w:t xml:space="preserve"> B12-deficiency </w:t>
      </w:r>
      <w:r w:rsidR="00D74AF5" w:rsidRPr="00F0636C">
        <w:rPr>
          <w:rFonts w:ascii="Times New Roman" w:hAnsi="Times New Roman" w:cs="Times New Roman"/>
          <w:color w:val="000000" w:themeColor="text1"/>
          <w:lang w:val="en-US"/>
        </w:rPr>
        <w:t xml:space="preserve">pre-defined as </w:t>
      </w:r>
      <w:r w:rsidR="00C37725" w:rsidRPr="00F0636C">
        <w:rPr>
          <w:rFonts w:ascii="Times New Roman" w:hAnsi="Times New Roman" w:cs="Times New Roman"/>
          <w:color w:val="000000" w:themeColor="text1"/>
          <w:lang w:val="en-US"/>
        </w:rPr>
        <w:t xml:space="preserve">&lt;148 </w:t>
      </w:r>
      <w:proofErr w:type="spellStart"/>
      <w:r w:rsidR="00C37725" w:rsidRPr="00F0636C">
        <w:rPr>
          <w:rFonts w:ascii="Times New Roman" w:hAnsi="Times New Roman" w:cs="Times New Roman"/>
          <w:color w:val="000000" w:themeColor="text1"/>
          <w:lang w:val="en-US"/>
        </w:rPr>
        <w:t>pmol</w:t>
      </w:r>
      <w:proofErr w:type="spellEnd"/>
      <w:r w:rsidR="00C37725" w:rsidRPr="00F0636C">
        <w:rPr>
          <w:rFonts w:ascii="Times New Roman" w:hAnsi="Times New Roman" w:cs="Times New Roman"/>
          <w:color w:val="000000" w:themeColor="text1"/>
          <w:lang w:val="en-US"/>
        </w:rPr>
        <w:t>/L</w:t>
      </w:r>
      <w:r w:rsidR="00FC667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(15)</w:t>
      </w:r>
      <w:r w:rsidR="00351A96">
        <w:rPr>
          <w:rFonts w:ascii="Times New Roman" w:hAnsi="Times New Roman" w:cs="Times New Roman"/>
          <w:color w:val="000000" w:themeColor="text1"/>
          <w:lang w:val="en-US"/>
        </w:rPr>
        <w:t>,</w:t>
      </w:r>
      <w:r w:rsidR="00566E96" w:rsidRPr="00F0636C">
        <w:rPr>
          <w:rFonts w:ascii="Times New Roman" w:hAnsi="Times New Roman" w:cs="Times New Roman"/>
          <w:color w:val="000000" w:themeColor="text1"/>
          <w:lang w:val="en-US"/>
        </w:rPr>
        <w:t xml:space="preserve"> and B12 </w:t>
      </w:r>
      <w:proofErr w:type="spellStart"/>
      <w:r w:rsidR="00566E96" w:rsidRPr="00F0636C">
        <w:rPr>
          <w:rFonts w:ascii="Times New Roman" w:hAnsi="Times New Roman" w:cs="Times New Roman"/>
          <w:color w:val="000000" w:themeColor="text1"/>
          <w:lang w:val="en-US"/>
        </w:rPr>
        <w:t>tertiles</w:t>
      </w:r>
      <w:proofErr w:type="spellEnd"/>
      <w:r w:rsidR="00BE6CB1" w:rsidRPr="00F0636C">
        <w:rPr>
          <w:rFonts w:ascii="Times New Roman" w:hAnsi="Times New Roman" w:cs="Times New Roman"/>
          <w:color w:val="000000" w:themeColor="text1"/>
          <w:lang w:val="en-US"/>
        </w:rPr>
        <w:t xml:space="preserve"> </w:t>
      </w:r>
      <w:r w:rsidR="00D74AF5" w:rsidRPr="00F0636C">
        <w:rPr>
          <w:rFonts w:ascii="Times New Roman" w:hAnsi="Times New Roman" w:cs="Times New Roman"/>
          <w:color w:val="000000" w:themeColor="text1"/>
          <w:lang w:val="en-US"/>
        </w:rPr>
        <w:t xml:space="preserve">constructed on the basis of included individual data; </w:t>
      </w:r>
      <w:r w:rsidR="00D17CA6" w:rsidRPr="00F0636C">
        <w:rPr>
          <w:rFonts w:ascii="Times New Roman" w:hAnsi="Times New Roman" w:cs="Times New Roman"/>
          <w:color w:val="000000" w:themeColor="text1"/>
          <w:lang w:val="en-US"/>
        </w:rPr>
        <w:t xml:space="preserve">&lt;148 </w:t>
      </w:r>
      <w:proofErr w:type="spellStart"/>
      <w:r w:rsidR="00D17CA6" w:rsidRPr="00F0636C">
        <w:rPr>
          <w:rFonts w:ascii="Times New Roman" w:hAnsi="Times New Roman" w:cs="Times New Roman"/>
          <w:color w:val="000000" w:themeColor="text1"/>
          <w:lang w:val="en-US"/>
        </w:rPr>
        <w:t>pmol</w:t>
      </w:r>
      <w:proofErr w:type="spellEnd"/>
      <w:r w:rsidR="00D17CA6" w:rsidRPr="00F0636C">
        <w:rPr>
          <w:rFonts w:ascii="Times New Roman" w:hAnsi="Times New Roman" w:cs="Times New Roman"/>
          <w:color w:val="000000" w:themeColor="text1"/>
          <w:lang w:val="en-US"/>
        </w:rPr>
        <w:t>/L</w:t>
      </w:r>
      <w:r w:rsidR="003566F4" w:rsidRPr="00F0636C">
        <w:rPr>
          <w:rFonts w:ascii="Times New Roman" w:hAnsi="Times New Roman" w:cs="Times New Roman"/>
          <w:color w:val="000000" w:themeColor="text1"/>
          <w:lang w:val="en-US"/>
        </w:rPr>
        <w:t xml:space="preserve"> (</w:t>
      </w:r>
      <w:proofErr w:type="spellStart"/>
      <w:r w:rsidR="003566F4" w:rsidRPr="00F0636C">
        <w:rPr>
          <w:rFonts w:ascii="Times New Roman" w:hAnsi="Times New Roman" w:cs="Times New Roman"/>
          <w:color w:val="000000" w:themeColor="text1"/>
          <w:lang w:val="en-US"/>
        </w:rPr>
        <w:t>tertile</w:t>
      </w:r>
      <w:proofErr w:type="spellEnd"/>
      <w:r w:rsidR="003566F4" w:rsidRPr="00F0636C">
        <w:rPr>
          <w:rFonts w:ascii="Times New Roman" w:hAnsi="Times New Roman" w:cs="Times New Roman"/>
          <w:color w:val="000000" w:themeColor="text1"/>
          <w:lang w:val="en-US"/>
        </w:rPr>
        <w:t xml:space="preserve"> 1)</w:t>
      </w:r>
      <w:r w:rsidR="00D17CA6" w:rsidRPr="00F0636C">
        <w:rPr>
          <w:rFonts w:ascii="Times New Roman" w:hAnsi="Times New Roman" w:cs="Times New Roman"/>
          <w:color w:val="000000" w:themeColor="text1"/>
          <w:lang w:val="en-US"/>
        </w:rPr>
        <w:t xml:space="preserve">, 148-216 </w:t>
      </w:r>
      <w:proofErr w:type="spellStart"/>
      <w:r w:rsidR="00D17CA6" w:rsidRPr="00F0636C">
        <w:rPr>
          <w:rFonts w:ascii="Times New Roman" w:hAnsi="Times New Roman" w:cs="Times New Roman"/>
          <w:color w:val="000000" w:themeColor="text1"/>
          <w:lang w:val="en-US"/>
        </w:rPr>
        <w:t>pmol</w:t>
      </w:r>
      <w:proofErr w:type="spellEnd"/>
      <w:r w:rsidR="00D17CA6" w:rsidRPr="00F0636C">
        <w:rPr>
          <w:rFonts w:ascii="Times New Roman" w:hAnsi="Times New Roman" w:cs="Times New Roman"/>
          <w:color w:val="000000" w:themeColor="text1"/>
          <w:lang w:val="en-US"/>
        </w:rPr>
        <w:t>/L</w:t>
      </w:r>
      <w:r w:rsidR="003566F4" w:rsidRPr="00F0636C">
        <w:rPr>
          <w:rFonts w:ascii="Times New Roman" w:hAnsi="Times New Roman" w:cs="Times New Roman"/>
          <w:color w:val="000000" w:themeColor="text1"/>
          <w:lang w:val="en-US"/>
        </w:rPr>
        <w:t xml:space="preserve"> (</w:t>
      </w:r>
      <w:proofErr w:type="spellStart"/>
      <w:r w:rsidR="003566F4" w:rsidRPr="00F0636C">
        <w:rPr>
          <w:rFonts w:ascii="Times New Roman" w:hAnsi="Times New Roman" w:cs="Times New Roman"/>
          <w:color w:val="000000" w:themeColor="text1"/>
          <w:lang w:val="en-US"/>
        </w:rPr>
        <w:t>tertile</w:t>
      </w:r>
      <w:proofErr w:type="spellEnd"/>
      <w:r w:rsidR="003566F4" w:rsidRPr="00F0636C">
        <w:rPr>
          <w:rFonts w:ascii="Times New Roman" w:hAnsi="Times New Roman" w:cs="Times New Roman"/>
          <w:color w:val="000000" w:themeColor="text1"/>
          <w:lang w:val="en-US"/>
        </w:rPr>
        <w:t xml:space="preserve"> 2)</w:t>
      </w:r>
      <w:r w:rsidR="00D17CA6" w:rsidRPr="00F0636C">
        <w:rPr>
          <w:rFonts w:ascii="Times New Roman" w:hAnsi="Times New Roman" w:cs="Times New Roman"/>
          <w:color w:val="000000" w:themeColor="text1"/>
          <w:lang w:val="en-US"/>
        </w:rPr>
        <w:t xml:space="preserve">, and &gt;216 </w:t>
      </w:r>
      <w:proofErr w:type="spellStart"/>
      <w:r w:rsidR="00D17CA6" w:rsidRPr="00F0636C">
        <w:rPr>
          <w:rFonts w:ascii="Times New Roman" w:hAnsi="Times New Roman" w:cs="Times New Roman"/>
          <w:color w:val="000000" w:themeColor="text1"/>
          <w:lang w:val="en-US"/>
        </w:rPr>
        <w:t>pmol</w:t>
      </w:r>
      <w:proofErr w:type="spellEnd"/>
      <w:r w:rsidR="00D17CA6" w:rsidRPr="00F0636C">
        <w:rPr>
          <w:rFonts w:ascii="Times New Roman" w:hAnsi="Times New Roman" w:cs="Times New Roman"/>
          <w:color w:val="000000" w:themeColor="text1"/>
          <w:lang w:val="en-US"/>
        </w:rPr>
        <w:t>/L</w:t>
      </w:r>
      <w:r w:rsidR="003566F4" w:rsidRPr="00F0636C">
        <w:rPr>
          <w:rFonts w:ascii="Times New Roman" w:hAnsi="Times New Roman" w:cs="Times New Roman"/>
          <w:color w:val="000000" w:themeColor="text1"/>
          <w:lang w:val="en-US"/>
        </w:rPr>
        <w:t xml:space="preserve"> (</w:t>
      </w:r>
      <w:proofErr w:type="spellStart"/>
      <w:r w:rsidR="003566F4" w:rsidRPr="00F0636C">
        <w:rPr>
          <w:rFonts w:ascii="Times New Roman" w:hAnsi="Times New Roman" w:cs="Times New Roman"/>
          <w:color w:val="000000" w:themeColor="text1"/>
          <w:lang w:val="en-US"/>
        </w:rPr>
        <w:t>tertile</w:t>
      </w:r>
      <w:proofErr w:type="spellEnd"/>
      <w:r w:rsidR="003566F4" w:rsidRPr="00F0636C">
        <w:rPr>
          <w:rFonts w:ascii="Times New Roman" w:hAnsi="Times New Roman" w:cs="Times New Roman"/>
          <w:color w:val="000000" w:themeColor="text1"/>
          <w:lang w:val="en-US"/>
        </w:rPr>
        <w:t xml:space="preserve"> 3)</w:t>
      </w:r>
      <w:r w:rsidR="00D17CA6" w:rsidRPr="00F0636C">
        <w:rPr>
          <w:rFonts w:ascii="Times New Roman" w:hAnsi="Times New Roman" w:cs="Times New Roman"/>
          <w:color w:val="000000" w:themeColor="text1"/>
          <w:lang w:val="en-US"/>
        </w:rPr>
        <w:t xml:space="preserve">. </w:t>
      </w:r>
    </w:p>
    <w:p w14:paraId="4C748F39" w14:textId="77777777" w:rsidR="00CB6445" w:rsidRPr="00F0636C" w:rsidRDefault="00CB6445" w:rsidP="003C5BE7">
      <w:pPr>
        <w:spacing w:before="100" w:beforeAutospacing="1" w:after="100" w:afterAutospacing="1" w:line="480" w:lineRule="auto"/>
        <w:contextualSpacing/>
        <w:rPr>
          <w:rFonts w:ascii="Times New Roman" w:hAnsi="Times New Roman" w:cs="Times New Roman"/>
          <w:color w:val="000000" w:themeColor="text1"/>
          <w:lang w:val="en-US"/>
        </w:rPr>
      </w:pPr>
    </w:p>
    <w:p w14:paraId="2EA75A78" w14:textId="77777777" w:rsidR="00F21BD2" w:rsidRPr="00F0636C" w:rsidRDefault="00C36DF0" w:rsidP="003C5BE7">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The three pre-defined main outcomes were: birth </w:t>
      </w:r>
      <w:r w:rsidR="00224D2E" w:rsidRPr="00F0636C">
        <w:rPr>
          <w:rFonts w:ascii="Times New Roman" w:hAnsi="Times New Roman" w:cs="Times New Roman"/>
          <w:color w:val="000000" w:themeColor="text1"/>
          <w:lang w:val="en-US"/>
        </w:rPr>
        <w:t>weight as a continuous measure in grams, LBW (birth weight &lt;2</w:t>
      </w:r>
      <w:r w:rsidR="002A4F11">
        <w:rPr>
          <w:rFonts w:ascii="Times New Roman" w:hAnsi="Times New Roman" w:cs="Times New Roman"/>
          <w:color w:val="000000" w:themeColor="text1"/>
          <w:lang w:val="en-US"/>
        </w:rPr>
        <w:t>,</w:t>
      </w:r>
      <w:r w:rsidR="00224D2E" w:rsidRPr="00F0636C">
        <w:rPr>
          <w:rFonts w:ascii="Times New Roman" w:hAnsi="Times New Roman" w:cs="Times New Roman"/>
          <w:color w:val="000000" w:themeColor="text1"/>
          <w:lang w:val="en-US"/>
        </w:rPr>
        <w:t>500 g) and small-for-gestational-age (SGA; birth weight SD score &lt;10</w:t>
      </w:r>
      <w:r w:rsidR="00224D2E" w:rsidRPr="00F0636C">
        <w:rPr>
          <w:rFonts w:ascii="Times New Roman" w:hAnsi="Times New Roman" w:cs="Times New Roman"/>
          <w:color w:val="000000" w:themeColor="text1"/>
          <w:vertAlign w:val="superscript"/>
          <w:lang w:val="en-US"/>
        </w:rPr>
        <w:t>th</w:t>
      </w:r>
      <w:r w:rsidR="00224D2E" w:rsidRPr="00F0636C">
        <w:rPr>
          <w:rFonts w:ascii="Times New Roman" w:hAnsi="Times New Roman" w:cs="Times New Roman"/>
          <w:color w:val="000000" w:themeColor="text1"/>
          <w:lang w:val="en-US"/>
        </w:rPr>
        <w:t xml:space="preserve"> centile)</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w:t>
      </w:r>
      <w:r w:rsidR="00BD3294">
        <w:rPr>
          <w:rFonts w:ascii="Times New Roman" w:hAnsi="Times New Roman" w:cs="Times New Roman"/>
          <w:color w:val="000000" w:themeColor="text1"/>
          <w:lang w:val="en-US"/>
        </w:rPr>
        <w:t>.</w:t>
      </w:r>
      <w:r w:rsidR="00224D2E" w:rsidRPr="00F0636C">
        <w:rPr>
          <w:rFonts w:ascii="Times New Roman" w:hAnsi="Times New Roman" w:cs="Times New Roman"/>
          <w:color w:val="000000" w:themeColor="text1"/>
          <w:lang w:val="en-US"/>
        </w:rPr>
        <w:t xml:space="preserve"> B</w:t>
      </w:r>
      <w:r w:rsidR="00AE4483" w:rsidRPr="00F0636C">
        <w:rPr>
          <w:rFonts w:ascii="Times New Roman" w:hAnsi="Times New Roman" w:cs="Times New Roman"/>
          <w:color w:val="000000" w:themeColor="text1"/>
          <w:lang w:val="en-US"/>
        </w:rPr>
        <w:t>irth weight SD score was calculated using gestational age at delivery and sex-specific reference standards published by the INTERGROWTH 21</w:t>
      </w:r>
      <w:r w:rsidR="00AE4483" w:rsidRPr="00F0636C">
        <w:rPr>
          <w:rFonts w:ascii="Times New Roman" w:hAnsi="Times New Roman" w:cs="Times New Roman"/>
          <w:color w:val="000000" w:themeColor="text1"/>
          <w:vertAlign w:val="superscript"/>
          <w:lang w:val="en-US"/>
        </w:rPr>
        <w:t>st</w:t>
      </w:r>
      <w:r w:rsidR="00AE4483" w:rsidRPr="00F0636C">
        <w:rPr>
          <w:rFonts w:ascii="Times New Roman" w:hAnsi="Times New Roman" w:cs="Times New Roman"/>
          <w:color w:val="000000" w:themeColor="text1"/>
          <w:lang w:val="en-US"/>
        </w:rPr>
        <w:t xml:space="preserve"> Project</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(16)</w:t>
      </w:r>
      <w:r w:rsidR="00BD3294">
        <w:rPr>
          <w:rFonts w:ascii="Times New Roman" w:hAnsi="Times New Roman" w:cs="Times New Roman"/>
          <w:color w:val="000000" w:themeColor="text1"/>
          <w:lang w:val="en-US"/>
        </w:rPr>
        <w:t>.</w:t>
      </w:r>
      <w:r w:rsidR="00AE4483" w:rsidRPr="00F0636C">
        <w:rPr>
          <w:rFonts w:ascii="Times New Roman" w:hAnsi="Times New Roman" w:cs="Times New Roman"/>
          <w:color w:val="000000" w:themeColor="text1"/>
          <w:lang w:val="en-US"/>
        </w:rPr>
        <w:t xml:space="preserve"> </w:t>
      </w:r>
      <w:r w:rsidR="00E13AC5" w:rsidRPr="00F0636C">
        <w:rPr>
          <w:rFonts w:ascii="Times New Roman" w:hAnsi="Times New Roman" w:cs="Times New Roman"/>
          <w:color w:val="000000" w:themeColor="text1"/>
          <w:lang w:val="en-US"/>
        </w:rPr>
        <w:t xml:space="preserve">We assumed birth weight SD score to serve as a proxy of fetal growth, and </w:t>
      </w:r>
      <w:r w:rsidR="009B7196" w:rsidRPr="00F0636C">
        <w:rPr>
          <w:rFonts w:ascii="Times New Roman" w:hAnsi="Times New Roman" w:cs="Times New Roman"/>
          <w:color w:val="000000" w:themeColor="text1"/>
          <w:lang w:val="en-US"/>
        </w:rPr>
        <w:t xml:space="preserve">defined </w:t>
      </w:r>
      <w:r w:rsidR="00E13AC5" w:rsidRPr="00F0636C">
        <w:rPr>
          <w:rFonts w:ascii="Times New Roman" w:hAnsi="Times New Roman" w:cs="Times New Roman"/>
          <w:color w:val="000000" w:themeColor="text1"/>
          <w:lang w:val="en-US"/>
        </w:rPr>
        <w:t xml:space="preserve">SGA as a proxy of restricted fetal growth. </w:t>
      </w:r>
      <w:r w:rsidR="00224D2E" w:rsidRPr="00F0636C">
        <w:rPr>
          <w:rFonts w:ascii="Times New Roman" w:hAnsi="Times New Roman" w:cs="Times New Roman"/>
          <w:color w:val="000000" w:themeColor="text1"/>
          <w:lang w:val="en-US"/>
        </w:rPr>
        <w:t>O</w:t>
      </w:r>
      <w:r w:rsidR="00510C88" w:rsidRPr="00F0636C">
        <w:rPr>
          <w:rFonts w:ascii="Times New Roman" w:hAnsi="Times New Roman" w:cs="Times New Roman"/>
          <w:color w:val="000000" w:themeColor="text1"/>
          <w:lang w:val="en-US"/>
        </w:rPr>
        <w:t xml:space="preserve">utcomes </w:t>
      </w:r>
      <w:r w:rsidR="001A1B49" w:rsidRPr="00F0636C">
        <w:rPr>
          <w:rFonts w:ascii="Times New Roman" w:hAnsi="Times New Roman" w:cs="Times New Roman"/>
          <w:color w:val="000000" w:themeColor="text1"/>
          <w:lang w:val="en-US"/>
        </w:rPr>
        <w:t>related to length of ge</w:t>
      </w:r>
      <w:r w:rsidR="00141423" w:rsidRPr="00F0636C">
        <w:rPr>
          <w:rFonts w:ascii="Times New Roman" w:hAnsi="Times New Roman" w:cs="Times New Roman"/>
          <w:color w:val="000000" w:themeColor="text1"/>
          <w:lang w:val="en-US"/>
        </w:rPr>
        <w:t>s</w:t>
      </w:r>
      <w:r w:rsidR="001A1B49" w:rsidRPr="00F0636C">
        <w:rPr>
          <w:rFonts w:ascii="Times New Roman" w:hAnsi="Times New Roman" w:cs="Times New Roman"/>
          <w:color w:val="000000" w:themeColor="text1"/>
          <w:lang w:val="en-US"/>
        </w:rPr>
        <w:t>tation</w:t>
      </w:r>
      <w:r w:rsidR="00224D2E" w:rsidRPr="00F0636C">
        <w:rPr>
          <w:rFonts w:ascii="Times New Roman" w:hAnsi="Times New Roman" w:cs="Times New Roman"/>
          <w:color w:val="000000" w:themeColor="text1"/>
          <w:lang w:val="en-US"/>
        </w:rPr>
        <w:t xml:space="preserve"> were</w:t>
      </w:r>
      <w:r w:rsidR="001A1B49" w:rsidRPr="00F0636C">
        <w:rPr>
          <w:rFonts w:ascii="Times New Roman" w:hAnsi="Times New Roman" w:cs="Times New Roman"/>
          <w:color w:val="000000" w:themeColor="text1"/>
          <w:lang w:val="en-US"/>
        </w:rPr>
        <w:t xml:space="preserve"> </w:t>
      </w:r>
      <w:r w:rsidR="00510C88" w:rsidRPr="00F0636C">
        <w:rPr>
          <w:rFonts w:ascii="Times New Roman" w:hAnsi="Times New Roman" w:cs="Times New Roman"/>
          <w:color w:val="000000" w:themeColor="text1"/>
          <w:lang w:val="en-US"/>
        </w:rPr>
        <w:t>gestational age at delivery (days) and preterm birth (</w:t>
      </w:r>
      <w:r w:rsidR="00A3510B" w:rsidRPr="00F0636C">
        <w:rPr>
          <w:rFonts w:ascii="Times New Roman" w:hAnsi="Times New Roman" w:cs="Times New Roman"/>
          <w:color w:val="000000" w:themeColor="text1"/>
          <w:lang w:val="en-US"/>
        </w:rPr>
        <w:t xml:space="preserve">gestational age at delivery </w:t>
      </w:r>
      <w:r w:rsidR="00510C88" w:rsidRPr="00F0636C">
        <w:rPr>
          <w:rFonts w:ascii="Times New Roman" w:hAnsi="Times New Roman" w:cs="Times New Roman"/>
          <w:color w:val="000000" w:themeColor="text1"/>
          <w:lang w:val="en-US"/>
        </w:rPr>
        <w:t>&lt;37 weeks).</w:t>
      </w:r>
      <w:r w:rsidR="006F747F" w:rsidRPr="00F0636C">
        <w:rPr>
          <w:rFonts w:ascii="Times New Roman" w:hAnsi="Times New Roman" w:cs="Times New Roman"/>
          <w:color w:val="000000" w:themeColor="text1"/>
          <w:lang w:val="en-US"/>
        </w:rPr>
        <w:t xml:space="preserve"> </w:t>
      </w:r>
    </w:p>
    <w:p w14:paraId="6546827C" w14:textId="77777777" w:rsidR="00CB6445" w:rsidRPr="00F0636C" w:rsidRDefault="00CB6445" w:rsidP="00582553">
      <w:pPr>
        <w:spacing w:before="100" w:beforeAutospacing="1" w:after="100" w:afterAutospacing="1" w:line="480" w:lineRule="auto"/>
        <w:contextualSpacing/>
        <w:rPr>
          <w:rFonts w:ascii="Times New Roman" w:hAnsi="Times New Roman" w:cs="Times New Roman"/>
          <w:color w:val="000000" w:themeColor="text1"/>
          <w:lang w:val="en-US"/>
        </w:rPr>
      </w:pPr>
    </w:p>
    <w:p w14:paraId="5D08C788" w14:textId="77777777" w:rsidR="00EC0BF7" w:rsidRPr="00F0636C" w:rsidRDefault="00FC0B15" w:rsidP="00582553">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Th</w:t>
      </w:r>
      <w:r w:rsidR="009277C0" w:rsidRPr="00F0636C">
        <w:rPr>
          <w:rFonts w:ascii="Times New Roman" w:hAnsi="Times New Roman" w:cs="Times New Roman"/>
          <w:color w:val="000000" w:themeColor="text1"/>
          <w:lang w:val="en-US"/>
        </w:rPr>
        <w:t>ree main</w:t>
      </w:r>
      <w:r w:rsidRPr="00F0636C">
        <w:rPr>
          <w:rFonts w:ascii="Times New Roman" w:hAnsi="Times New Roman" w:cs="Times New Roman"/>
          <w:color w:val="000000" w:themeColor="text1"/>
          <w:lang w:val="en-US"/>
        </w:rPr>
        <w:t xml:space="preserve"> </w:t>
      </w:r>
      <w:r w:rsidR="009277C0" w:rsidRPr="00F0636C">
        <w:rPr>
          <w:rFonts w:ascii="Times New Roman" w:hAnsi="Times New Roman" w:cs="Times New Roman"/>
          <w:color w:val="000000" w:themeColor="text1"/>
          <w:lang w:val="en-US"/>
        </w:rPr>
        <w:t>confounders</w:t>
      </w:r>
      <w:r w:rsidRPr="00F0636C">
        <w:rPr>
          <w:rFonts w:ascii="Times New Roman" w:hAnsi="Times New Roman" w:cs="Times New Roman"/>
          <w:color w:val="000000" w:themeColor="text1"/>
          <w:lang w:val="en-US"/>
        </w:rPr>
        <w:t xml:space="preserve"> were </w:t>
      </w:r>
      <w:r w:rsidR="009277C0" w:rsidRPr="00F0636C">
        <w:rPr>
          <w:rFonts w:ascii="Times New Roman" w:hAnsi="Times New Roman" w:cs="Times New Roman"/>
          <w:color w:val="000000" w:themeColor="text1"/>
          <w:lang w:val="en-US"/>
        </w:rPr>
        <w:t>identified</w:t>
      </w:r>
      <w:r w:rsidRPr="00F0636C">
        <w:rPr>
          <w:rFonts w:ascii="Times New Roman" w:hAnsi="Times New Roman" w:cs="Times New Roman"/>
          <w:color w:val="000000" w:themeColor="text1"/>
          <w:lang w:val="en-US"/>
        </w:rPr>
        <w:t xml:space="preserve"> based on </w:t>
      </w:r>
      <w:r w:rsidRPr="00F0636C">
        <w:rPr>
          <w:rFonts w:ascii="Times New Roman" w:hAnsi="Times New Roman" w:cs="Times New Roman"/>
          <w:i/>
          <w:color w:val="000000" w:themeColor="text1"/>
          <w:lang w:val="en-US"/>
        </w:rPr>
        <w:t>a priori</w:t>
      </w:r>
      <w:r w:rsidRPr="00F0636C">
        <w:rPr>
          <w:rFonts w:ascii="Times New Roman" w:hAnsi="Times New Roman" w:cs="Times New Roman"/>
          <w:color w:val="000000" w:themeColor="text1"/>
          <w:lang w:val="en-US"/>
        </w:rPr>
        <w:t xml:space="preserve"> assumptions of confounding factors, availability of data and exploration of effect of covariates on outcome and exposure</w:t>
      </w:r>
      <w:r w:rsidR="009277C0" w:rsidRPr="00F0636C">
        <w:rPr>
          <w:rFonts w:ascii="Times New Roman" w:hAnsi="Times New Roman" w:cs="Times New Roman"/>
          <w:color w:val="000000" w:themeColor="text1"/>
          <w:lang w:val="en-US"/>
        </w:rPr>
        <w:t xml:space="preserve">: maternal age (continuous), pre-pregnancy or pregnancy body mass index (BMI, continuous) and parity (nulliparous versus </w:t>
      </w:r>
      <w:proofErr w:type="spellStart"/>
      <w:r w:rsidR="009277C0" w:rsidRPr="00F0636C">
        <w:rPr>
          <w:rFonts w:ascii="Times New Roman" w:hAnsi="Times New Roman" w:cs="Times New Roman"/>
          <w:color w:val="000000" w:themeColor="text1"/>
          <w:lang w:val="en-US"/>
        </w:rPr>
        <w:t>primi</w:t>
      </w:r>
      <w:r w:rsidR="003566F4" w:rsidRPr="00F0636C">
        <w:rPr>
          <w:rFonts w:ascii="Times New Roman" w:hAnsi="Times New Roman" w:cs="Times New Roman"/>
          <w:color w:val="000000" w:themeColor="text1"/>
          <w:lang w:val="en-US"/>
        </w:rPr>
        <w:t>parous</w:t>
      </w:r>
      <w:proofErr w:type="spellEnd"/>
      <w:r w:rsidR="00224D2E" w:rsidRPr="00F0636C">
        <w:rPr>
          <w:rFonts w:ascii="Times New Roman" w:hAnsi="Times New Roman" w:cs="Times New Roman"/>
          <w:color w:val="000000" w:themeColor="text1"/>
          <w:lang w:val="en-US"/>
        </w:rPr>
        <w:t xml:space="preserve"> or </w:t>
      </w:r>
      <w:r w:rsidR="009277C0" w:rsidRPr="00F0636C">
        <w:rPr>
          <w:rFonts w:ascii="Times New Roman" w:hAnsi="Times New Roman" w:cs="Times New Roman"/>
          <w:color w:val="000000" w:themeColor="text1"/>
          <w:lang w:val="en-US"/>
        </w:rPr>
        <w:t xml:space="preserve">multiparous). Maternal weight was used when information on BMI was unavailable. </w:t>
      </w:r>
      <w:r w:rsidR="0048742A" w:rsidRPr="00F0636C">
        <w:rPr>
          <w:rFonts w:ascii="Times New Roman" w:hAnsi="Times New Roman" w:cs="Times New Roman"/>
          <w:color w:val="000000" w:themeColor="text1"/>
          <w:lang w:val="en-US"/>
        </w:rPr>
        <w:t>Also</w:t>
      </w:r>
      <w:r w:rsidR="007346A0" w:rsidRPr="00F0636C">
        <w:rPr>
          <w:rFonts w:ascii="Times New Roman" w:hAnsi="Times New Roman" w:cs="Times New Roman"/>
          <w:color w:val="000000" w:themeColor="text1"/>
          <w:lang w:val="en-US"/>
        </w:rPr>
        <w:t>, we</w:t>
      </w:r>
      <w:r w:rsidR="0048742A" w:rsidRPr="00F0636C">
        <w:rPr>
          <w:rFonts w:ascii="Times New Roman" w:hAnsi="Times New Roman" w:cs="Times New Roman"/>
          <w:color w:val="000000" w:themeColor="text1"/>
          <w:lang w:val="en-US"/>
        </w:rPr>
        <w:t xml:space="preserve"> considered smoking habits (smoking</w:t>
      </w:r>
      <w:r w:rsidR="00C36DF0" w:rsidRPr="00F0636C">
        <w:rPr>
          <w:rFonts w:ascii="Times New Roman" w:hAnsi="Times New Roman" w:cs="Times New Roman"/>
          <w:color w:val="000000" w:themeColor="text1"/>
          <w:lang w:val="en-US"/>
        </w:rPr>
        <w:t xml:space="preserve"> versus not smoking</w:t>
      </w:r>
      <w:r w:rsidR="0048742A" w:rsidRPr="00F0636C">
        <w:rPr>
          <w:rFonts w:ascii="Times New Roman" w:hAnsi="Times New Roman" w:cs="Times New Roman"/>
          <w:color w:val="000000" w:themeColor="text1"/>
          <w:lang w:val="en-US"/>
        </w:rPr>
        <w:t xml:space="preserve"> during pregnancy) and highest completed education (completed high school, equal to 13 years of education, versus not completed high school)</w:t>
      </w:r>
      <w:r w:rsidR="00EC0BF7" w:rsidRPr="00F0636C">
        <w:rPr>
          <w:rFonts w:ascii="Times New Roman" w:hAnsi="Times New Roman" w:cs="Times New Roman"/>
          <w:color w:val="000000" w:themeColor="text1"/>
          <w:lang w:val="en-US"/>
        </w:rPr>
        <w:t>.</w:t>
      </w:r>
      <w:r w:rsidR="00745343" w:rsidRPr="00F0636C">
        <w:rPr>
          <w:rFonts w:ascii="Times New Roman" w:hAnsi="Times New Roman" w:cs="Times New Roman"/>
          <w:color w:val="000000" w:themeColor="text1"/>
          <w:lang w:val="en-US"/>
        </w:rPr>
        <w:t xml:space="preserve"> </w:t>
      </w:r>
    </w:p>
    <w:p w14:paraId="34DB893E" w14:textId="77777777" w:rsidR="00EC0BF7" w:rsidRPr="00F0636C" w:rsidRDefault="00EC0BF7" w:rsidP="00975B9C">
      <w:pPr>
        <w:spacing w:before="100" w:beforeAutospacing="1" w:after="100" w:afterAutospacing="1" w:line="480" w:lineRule="auto"/>
        <w:contextualSpacing/>
        <w:rPr>
          <w:rFonts w:ascii="Times New Roman" w:hAnsi="Times New Roman" w:cs="Times New Roman"/>
          <w:color w:val="000000" w:themeColor="text1"/>
          <w:lang w:val="en-US"/>
        </w:rPr>
      </w:pPr>
    </w:p>
    <w:p w14:paraId="652CEB62" w14:textId="77777777" w:rsidR="00EC0BF7" w:rsidRPr="005F7A52" w:rsidRDefault="00EC0BF7" w:rsidP="00EC0BF7">
      <w:pPr>
        <w:spacing w:before="100" w:beforeAutospacing="1" w:after="100" w:afterAutospacing="1"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Statistical analysis</w:t>
      </w:r>
    </w:p>
    <w:p w14:paraId="074F02F8" w14:textId="77777777" w:rsidR="00141423" w:rsidRPr="00F0636C" w:rsidRDefault="009F171C" w:rsidP="00471980">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lastRenderedPageBreak/>
        <w:t>We applied a</w:t>
      </w:r>
      <w:r w:rsidR="00141423" w:rsidRPr="00F0636C">
        <w:rPr>
          <w:rFonts w:ascii="Times New Roman" w:hAnsi="Times New Roman" w:cs="Times New Roman"/>
          <w:color w:val="000000" w:themeColor="text1"/>
          <w:lang w:val="en-US"/>
        </w:rPr>
        <w:t xml:space="preserve"> two-step IPD meta-analysis with random effects to pool the results across studies, including aggregate data from individual studies when IPD was not available. </w:t>
      </w:r>
      <w:r w:rsidR="008D54A5" w:rsidRPr="00F0636C">
        <w:rPr>
          <w:rFonts w:ascii="Times New Roman" w:hAnsi="Times New Roman" w:cs="Times New Roman"/>
          <w:color w:val="000000" w:themeColor="text1"/>
          <w:lang w:val="en-US"/>
        </w:rPr>
        <w:t>All presented results are adjusted for maternal age, BMI/weight and parity</w:t>
      </w:r>
      <w:r w:rsidR="00553450" w:rsidRPr="00F0636C">
        <w:rPr>
          <w:rFonts w:ascii="Times New Roman" w:hAnsi="Times New Roman" w:cs="Times New Roman"/>
          <w:color w:val="000000" w:themeColor="text1"/>
          <w:lang w:val="en-US"/>
        </w:rPr>
        <w:t xml:space="preserve"> (the “main model”</w:t>
      </w:r>
      <w:r w:rsidR="008D54A5" w:rsidRPr="00F0636C">
        <w:rPr>
          <w:rFonts w:ascii="Times New Roman" w:hAnsi="Times New Roman" w:cs="Times New Roman"/>
          <w:color w:val="000000" w:themeColor="text1"/>
          <w:lang w:val="en-US"/>
        </w:rPr>
        <w:t xml:space="preserve">), unless otherwise specified. </w:t>
      </w:r>
      <w:r w:rsidR="007E5B10" w:rsidRPr="00F0636C">
        <w:rPr>
          <w:rFonts w:ascii="Times New Roman" w:hAnsi="Times New Roman" w:cs="Times New Roman"/>
          <w:color w:val="000000" w:themeColor="text1"/>
          <w:lang w:val="en-US"/>
        </w:rPr>
        <w:t xml:space="preserve">Precision was assessed by </w:t>
      </w:r>
      <w:r w:rsidR="00141423" w:rsidRPr="00F0636C">
        <w:rPr>
          <w:rFonts w:ascii="Times New Roman" w:hAnsi="Times New Roman" w:cs="Times New Roman"/>
          <w:color w:val="000000" w:themeColor="text1"/>
          <w:lang w:val="en-US"/>
        </w:rPr>
        <w:t>95% confidence interval</w:t>
      </w:r>
      <w:r w:rsidR="007E5B10" w:rsidRPr="00F0636C">
        <w:rPr>
          <w:rFonts w:ascii="Times New Roman" w:hAnsi="Times New Roman" w:cs="Times New Roman"/>
          <w:color w:val="000000" w:themeColor="text1"/>
          <w:lang w:val="en-US"/>
        </w:rPr>
        <w:t>s</w:t>
      </w:r>
      <w:r w:rsidR="00141423" w:rsidRPr="00F0636C">
        <w:rPr>
          <w:rFonts w:ascii="Times New Roman" w:hAnsi="Times New Roman" w:cs="Times New Roman"/>
          <w:color w:val="000000" w:themeColor="text1"/>
          <w:lang w:val="en-US"/>
        </w:rPr>
        <w:t xml:space="preserve"> (CI).</w:t>
      </w:r>
    </w:p>
    <w:p w14:paraId="7D319AF0" w14:textId="77777777" w:rsidR="00CB6445" w:rsidRPr="00F0636C" w:rsidRDefault="00CB6445" w:rsidP="00582553">
      <w:pPr>
        <w:spacing w:before="100" w:beforeAutospacing="1" w:after="100" w:afterAutospacing="1" w:line="480" w:lineRule="auto"/>
        <w:contextualSpacing/>
        <w:rPr>
          <w:rFonts w:ascii="Times New Roman" w:hAnsi="Times New Roman" w:cs="Times New Roman"/>
          <w:color w:val="000000" w:themeColor="text1"/>
          <w:lang w:val="en-US"/>
        </w:rPr>
      </w:pPr>
    </w:p>
    <w:p w14:paraId="7311E7E3" w14:textId="77777777" w:rsidR="008676A9" w:rsidRPr="00F0636C" w:rsidRDefault="00E30C22" w:rsidP="00582553">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Mean difference of t</w:t>
      </w:r>
      <w:r w:rsidR="00844666" w:rsidRPr="00F0636C">
        <w:rPr>
          <w:rFonts w:ascii="Times New Roman" w:hAnsi="Times New Roman" w:cs="Times New Roman"/>
          <w:color w:val="000000" w:themeColor="text1"/>
          <w:lang w:val="en-US"/>
        </w:rPr>
        <w:t>he c</w:t>
      </w:r>
      <w:r w:rsidR="00FD56FF" w:rsidRPr="00F0636C">
        <w:rPr>
          <w:rFonts w:ascii="Times New Roman" w:hAnsi="Times New Roman" w:cs="Times New Roman"/>
          <w:color w:val="000000" w:themeColor="text1"/>
          <w:lang w:val="en-US"/>
        </w:rPr>
        <w:t>ontinuous</w:t>
      </w:r>
      <w:r w:rsidR="00185BC5" w:rsidRPr="00F0636C">
        <w:rPr>
          <w:rFonts w:ascii="Times New Roman" w:hAnsi="Times New Roman" w:cs="Times New Roman"/>
          <w:color w:val="000000" w:themeColor="text1"/>
          <w:lang w:val="en-US"/>
        </w:rPr>
        <w:t xml:space="preserve"> </w:t>
      </w:r>
      <w:r w:rsidR="006F33B7" w:rsidRPr="00F0636C">
        <w:rPr>
          <w:rFonts w:ascii="Times New Roman" w:hAnsi="Times New Roman" w:cs="Times New Roman"/>
          <w:color w:val="000000" w:themeColor="text1"/>
          <w:lang w:val="en-US"/>
        </w:rPr>
        <w:t>outcomes birth weight (g), gestational age at delivery (</w:t>
      </w:r>
      <w:r w:rsidR="002F1255" w:rsidRPr="00F0636C">
        <w:rPr>
          <w:rFonts w:ascii="Times New Roman" w:hAnsi="Times New Roman" w:cs="Times New Roman"/>
          <w:color w:val="000000" w:themeColor="text1"/>
          <w:lang w:val="en-US"/>
        </w:rPr>
        <w:t>days</w:t>
      </w:r>
      <w:r w:rsidR="006F33B7" w:rsidRPr="00F0636C">
        <w:rPr>
          <w:rFonts w:ascii="Times New Roman" w:hAnsi="Times New Roman" w:cs="Times New Roman"/>
          <w:color w:val="000000" w:themeColor="text1"/>
          <w:lang w:val="en-US"/>
        </w:rPr>
        <w:t>) and birth weig</w:t>
      </w:r>
      <w:r w:rsidR="003566F4" w:rsidRPr="00F0636C">
        <w:rPr>
          <w:rFonts w:ascii="Times New Roman" w:hAnsi="Times New Roman" w:cs="Times New Roman"/>
          <w:color w:val="000000" w:themeColor="text1"/>
          <w:lang w:val="en-US"/>
        </w:rPr>
        <w:t>h</w:t>
      </w:r>
      <w:r w:rsidR="006F33B7" w:rsidRPr="00F0636C">
        <w:rPr>
          <w:rFonts w:ascii="Times New Roman" w:hAnsi="Times New Roman" w:cs="Times New Roman"/>
          <w:color w:val="000000" w:themeColor="text1"/>
          <w:lang w:val="en-US"/>
        </w:rPr>
        <w:t>t SD score (SD)</w:t>
      </w:r>
      <w:r w:rsidR="004210BB">
        <w:rPr>
          <w:rFonts w:ascii="Times New Roman" w:hAnsi="Times New Roman" w:cs="Times New Roman"/>
          <w:color w:val="000000" w:themeColor="text1"/>
          <w:lang w:val="en-US"/>
        </w:rPr>
        <w:t xml:space="preserve"> were analyz</w:t>
      </w:r>
      <w:r w:rsidR="00FD56FF" w:rsidRPr="00F0636C">
        <w:rPr>
          <w:rFonts w:ascii="Times New Roman" w:hAnsi="Times New Roman" w:cs="Times New Roman"/>
          <w:color w:val="000000" w:themeColor="text1"/>
          <w:lang w:val="en-US"/>
        </w:rPr>
        <w:t xml:space="preserve">ed </w:t>
      </w:r>
      <w:r w:rsidR="00185BC5" w:rsidRPr="00F0636C">
        <w:rPr>
          <w:rFonts w:ascii="Times New Roman" w:hAnsi="Times New Roman" w:cs="Times New Roman"/>
          <w:color w:val="000000" w:themeColor="text1"/>
          <w:lang w:val="en-US"/>
        </w:rPr>
        <w:t xml:space="preserve">by linear </w:t>
      </w:r>
      <w:r w:rsidR="004F3E29" w:rsidRPr="00F0636C">
        <w:rPr>
          <w:rFonts w:ascii="Times New Roman" w:hAnsi="Times New Roman" w:cs="Times New Roman"/>
          <w:color w:val="000000" w:themeColor="text1"/>
          <w:lang w:val="en-US"/>
        </w:rPr>
        <w:t>regression</w:t>
      </w:r>
      <w:r w:rsidR="003566F4" w:rsidRPr="00F0636C">
        <w:rPr>
          <w:rFonts w:ascii="Times New Roman" w:hAnsi="Times New Roman" w:cs="Times New Roman"/>
          <w:color w:val="000000" w:themeColor="text1"/>
          <w:lang w:val="en-US"/>
        </w:rPr>
        <w:t xml:space="preserve">. </w:t>
      </w:r>
      <w:r w:rsidR="00844666" w:rsidRPr="00F0636C">
        <w:rPr>
          <w:rFonts w:ascii="Times New Roman" w:hAnsi="Times New Roman" w:cs="Times New Roman"/>
          <w:color w:val="000000" w:themeColor="text1"/>
          <w:lang w:val="en-US"/>
        </w:rPr>
        <w:t>To estimate</w:t>
      </w:r>
      <w:r w:rsidR="00AE4361" w:rsidRPr="00F0636C">
        <w:rPr>
          <w:rFonts w:ascii="Times New Roman" w:hAnsi="Times New Roman" w:cs="Times New Roman"/>
          <w:color w:val="000000" w:themeColor="text1"/>
          <w:lang w:val="en-US"/>
        </w:rPr>
        <w:t xml:space="preserve"> </w:t>
      </w:r>
      <w:r w:rsidR="00844666" w:rsidRPr="00F0636C">
        <w:rPr>
          <w:rFonts w:ascii="Times New Roman" w:hAnsi="Times New Roman" w:cs="Times New Roman"/>
          <w:color w:val="000000" w:themeColor="text1"/>
          <w:lang w:val="en-US"/>
        </w:rPr>
        <w:t>risk</w:t>
      </w:r>
      <w:r w:rsidR="00AE4361" w:rsidRPr="00F0636C">
        <w:rPr>
          <w:rFonts w:ascii="Times New Roman" w:hAnsi="Times New Roman" w:cs="Times New Roman"/>
          <w:color w:val="000000" w:themeColor="text1"/>
          <w:lang w:val="en-US"/>
        </w:rPr>
        <w:t xml:space="preserve"> ratios</w:t>
      </w:r>
      <w:r w:rsidRPr="00F0636C">
        <w:rPr>
          <w:rFonts w:ascii="Times New Roman" w:hAnsi="Times New Roman" w:cs="Times New Roman"/>
          <w:color w:val="000000" w:themeColor="text1"/>
          <w:lang w:val="en-US"/>
        </w:rPr>
        <w:t xml:space="preserve"> (RR)</w:t>
      </w:r>
      <w:r w:rsidR="00AE4361" w:rsidRPr="00F0636C">
        <w:rPr>
          <w:rFonts w:ascii="Times New Roman" w:hAnsi="Times New Roman" w:cs="Times New Roman"/>
          <w:color w:val="000000" w:themeColor="text1"/>
          <w:lang w:val="en-US"/>
        </w:rPr>
        <w:t>, Poisson regression with robust error variance</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(17)</w:t>
      </w:r>
      <w:r w:rsidR="004210BB">
        <w:rPr>
          <w:rFonts w:ascii="Times New Roman" w:hAnsi="Times New Roman" w:cs="Times New Roman"/>
          <w:color w:val="000000" w:themeColor="text1"/>
          <w:lang w:val="en-US"/>
        </w:rPr>
        <w:t xml:space="preserve"> was used to analyz</w:t>
      </w:r>
      <w:r w:rsidR="00AE4361" w:rsidRPr="00F0636C">
        <w:rPr>
          <w:rFonts w:ascii="Times New Roman" w:hAnsi="Times New Roman" w:cs="Times New Roman"/>
          <w:color w:val="000000" w:themeColor="text1"/>
          <w:lang w:val="en-US"/>
        </w:rPr>
        <w:t>e the d</w:t>
      </w:r>
      <w:r w:rsidR="006F33B7" w:rsidRPr="00F0636C">
        <w:rPr>
          <w:rFonts w:ascii="Times New Roman" w:hAnsi="Times New Roman" w:cs="Times New Roman"/>
          <w:color w:val="000000" w:themeColor="text1"/>
          <w:lang w:val="en-US"/>
        </w:rPr>
        <w:t>ichotomous outcomes LBW, SGA, and preterm birth</w:t>
      </w:r>
      <w:r w:rsidR="0013620B" w:rsidRPr="00F0636C">
        <w:rPr>
          <w:rFonts w:ascii="Times New Roman" w:hAnsi="Times New Roman" w:cs="Times New Roman"/>
          <w:color w:val="000000" w:themeColor="text1"/>
          <w:lang w:val="en-US"/>
        </w:rPr>
        <w:t xml:space="preserve">. </w:t>
      </w:r>
    </w:p>
    <w:p w14:paraId="10F9F5AA" w14:textId="77777777" w:rsidR="00CB6445" w:rsidRPr="00F0636C" w:rsidRDefault="00CB6445" w:rsidP="00141423">
      <w:pPr>
        <w:spacing w:before="100" w:beforeAutospacing="1" w:after="100" w:afterAutospacing="1" w:line="480" w:lineRule="auto"/>
        <w:contextualSpacing/>
        <w:rPr>
          <w:rFonts w:ascii="Times New Roman" w:hAnsi="Times New Roman" w:cs="Times New Roman"/>
          <w:color w:val="000000" w:themeColor="text1"/>
          <w:lang w:val="en-US"/>
        </w:rPr>
      </w:pPr>
    </w:p>
    <w:p w14:paraId="60523A85" w14:textId="77777777" w:rsidR="00B63ACC" w:rsidRPr="00F0636C" w:rsidRDefault="00F951F1" w:rsidP="00582553">
      <w:pPr>
        <w:spacing w:before="100" w:beforeAutospacing="1" w:after="100" w:afterAutospacing="1"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We conducted a </w:t>
      </w:r>
      <w:r w:rsidR="00601AFB" w:rsidRPr="00F0636C">
        <w:rPr>
          <w:rFonts w:ascii="Times New Roman" w:hAnsi="Times New Roman" w:cs="Times New Roman"/>
          <w:color w:val="000000" w:themeColor="text1"/>
          <w:lang w:val="en-US"/>
        </w:rPr>
        <w:t xml:space="preserve">meta-analysis </w:t>
      </w:r>
      <w:r w:rsidR="00837FCF" w:rsidRPr="00F0636C">
        <w:rPr>
          <w:rFonts w:ascii="Times New Roman" w:hAnsi="Times New Roman" w:cs="Times New Roman"/>
          <w:color w:val="000000" w:themeColor="text1"/>
          <w:lang w:val="en-US"/>
        </w:rPr>
        <w:t>that</w:t>
      </w:r>
      <w:r w:rsidR="00601AFB" w:rsidRPr="00F0636C">
        <w:rPr>
          <w:rFonts w:ascii="Times New Roman" w:hAnsi="Times New Roman" w:cs="Times New Roman"/>
          <w:color w:val="000000" w:themeColor="text1"/>
          <w:lang w:val="en-US"/>
        </w:rPr>
        <w:t xml:space="preserve"> </w:t>
      </w:r>
      <w:r w:rsidR="00837FCF" w:rsidRPr="00F0636C">
        <w:rPr>
          <w:rFonts w:ascii="Times New Roman" w:hAnsi="Times New Roman" w:cs="Times New Roman"/>
          <w:color w:val="000000" w:themeColor="text1"/>
          <w:lang w:val="en-US"/>
        </w:rPr>
        <w:t xml:space="preserve">evaluated </w:t>
      </w:r>
      <w:r w:rsidR="00601AFB" w:rsidRPr="00F0636C">
        <w:rPr>
          <w:rFonts w:ascii="Times New Roman" w:hAnsi="Times New Roman" w:cs="Times New Roman"/>
          <w:color w:val="000000" w:themeColor="text1"/>
          <w:lang w:val="en-US"/>
        </w:rPr>
        <w:t>how B12 was associated with maternal weight.</w:t>
      </w:r>
      <w:r w:rsidR="002E0E83" w:rsidRPr="00F0636C">
        <w:rPr>
          <w:rFonts w:ascii="Times New Roman" w:hAnsi="Times New Roman" w:cs="Times New Roman"/>
          <w:color w:val="000000" w:themeColor="text1"/>
          <w:lang w:val="en-US"/>
        </w:rPr>
        <w:t xml:space="preserve"> </w:t>
      </w:r>
      <w:r w:rsidR="00141423" w:rsidRPr="00F0636C">
        <w:rPr>
          <w:rFonts w:ascii="Times New Roman" w:hAnsi="Times New Roman" w:cs="Times New Roman"/>
          <w:color w:val="000000" w:themeColor="text1"/>
          <w:lang w:val="en-US"/>
        </w:rPr>
        <w:t xml:space="preserve">Publication bias was explored </w:t>
      </w:r>
      <w:r w:rsidR="00553450" w:rsidRPr="00F0636C">
        <w:rPr>
          <w:rFonts w:ascii="Times New Roman" w:hAnsi="Times New Roman" w:cs="Times New Roman"/>
          <w:color w:val="000000" w:themeColor="text1"/>
          <w:lang w:val="en-US"/>
        </w:rPr>
        <w:t xml:space="preserve">using </w:t>
      </w:r>
      <w:r w:rsidR="00141423" w:rsidRPr="00F0636C">
        <w:rPr>
          <w:rFonts w:ascii="Times New Roman" w:hAnsi="Times New Roman" w:cs="Times New Roman"/>
          <w:color w:val="000000" w:themeColor="text1"/>
          <w:lang w:val="en-US"/>
        </w:rPr>
        <w:t>funnel plots. Heterogeneity between the studies was explored by computing the I</w:t>
      </w:r>
      <w:r w:rsidR="00141423" w:rsidRPr="00F0636C">
        <w:rPr>
          <w:rFonts w:ascii="Times New Roman" w:hAnsi="Times New Roman" w:cs="Times New Roman"/>
          <w:color w:val="000000" w:themeColor="text1"/>
          <w:vertAlign w:val="superscript"/>
          <w:lang w:val="en-US"/>
        </w:rPr>
        <w:t>2</w:t>
      </w:r>
      <w:r w:rsidR="00141423" w:rsidRPr="00F0636C">
        <w:rPr>
          <w:rFonts w:ascii="Times New Roman" w:hAnsi="Times New Roman" w:cs="Times New Roman"/>
          <w:color w:val="000000" w:themeColor="text1"/>
          <w:lang w:val="en-US"/>
        </w:rPr>
        <w:t xml:space="preserve"> statistic, and was considered to be present when I</w:t>
      </w:r>
      <w:r w:rsidR="00141423" w:rsidRPr="00F0636C">
        <w:rPr>
          <w:rFonts w:ascii="Times New Roman" w:hAnsi="Times New Roman" w:cs="Times New Roman"/>
          <w:color w:val="000000" w:themeColor="text1"/>
          <w:vertAlign w:val="superscript"/>
          <w:lang w:val="en-US"/>
        </w:rPr>
        <w:t>2</w:t>
      </w:r>
      <w:r w:rsidR="00141423" w:rsidRPr="00F0636C">
        <w:rPr>
          <w:rFonts w:ascii="Times New Roman" w:hAnsi="Times New Roman" w:cs="Times New Roman"/>
          <w:color w:val="000000" w:themeColor="text1"/>
          <w:lang w:val="en-US"/>
        </w:rPr>
        <w:t xml:space="preserve"> was greater than 30%. All statistical analyses were carried out using Stata SE version 13</w:t>
      </w:r>
      <w:r w:rsidR="00FE2865" w:rsidRPr="00F0636C">
        <w:rPr>
          <w:rFonts w:ascii="Times New Roman" w:hAnsi="Times New Roman" w:cs="Times New Roman"/>
          <w:lang w:val="en-US"/>
        </w:rPr>
        <w:t>.</w:t>
      </w:r>
      <w:r w:rsidR="00141423" w:rsidRPr="00F0636C">
        <w:rPr>
          <w:rFonts w:ascii="Times New Roman" w:hAnsi="Times New Roman" w:cs="Times New Roman"/>
          <w:color w:val="000000" w:themeColor="text1"/>
          <w:lang w:val="en-US"/>
        </w:rPr>
        <w:t>1</w:t>
      </w:r>
      <w:r w:rsidR="005D457A" w:rsidRPr="00F0636C">
        <w:rPr>
          <w:rFonts w:ascii="Times New Roman" w:hAnsi="Times New Roman" w:cs="Times New Roman"/>
          <w:color w:val="000000" w:themeColor="text1"/>
          <w:lang w:val="en-US"/>
        </w:rPr>
        <w:t xml:space="preserve"> (Stata Corporation, College Station, TX, USA)</w:t>
      </w:r>
      <w:r w:rsidR="00141423" w:rsidRPr="00F0636C">
        <w:rPr>
          <w:rFonts w:ascii="Times New Roman" w:hAnsi="Times New Roman" w:cs="Times New Roman"/>
          <w:color w:val="000000" w:themeColor="text1"/>
          <w:lang w:val="en-US"/>
        </w:rPr>
        <w:t xml:space="preserve">. </w:t>
      </w:r>
      <w:r w:rsidR="001E6D20">
        <w:rPr>
          <w:rFonts w:ascii="Times New Roman" w:hAnsi="Times New Roman" w:cs="Times New Roman"/>
          <w:color w:val="000000" w:themeColor="text1"/>
          <w:lang w:val="en-US"/>
        </w:rPr>
        <w:t>The statistical analyses, including sensitivity analyses, are described in more detail in Web Appendix 2.</w:t>
      </w:r>
    </w:p>
    <w:p w14:paraId="4D9BF042" w14:textId="77777777" w:rsidR="00AE0406" w:rsidRPr="00F0636C" w:rsidRDefault="00AE0406" w:rsidP="00582553">
      <w:pPr>
        <w:spacing w:before="100" w:beforeAutospacing="1" w:after="100" w:afterAutospacing="1" w:line="480" w:lineRule="auto"/>
        <w:contextualSpacing/>
        <w:rPr>
          <w:rFonts w:ascii="Times New Roman" w:hAnsi="Times New Roman" w:cs="Times New Roman"/>
          <w:color w:val="000000" w:themeColor="text1"/>
          <w:lang w:val="en-US"/>
        </w:rPr>
      </w:pPr>
    </w:p>
    <w:p w14:paraId="725CFC0D" w14:textId="77777777" w:rsidR="002D3EBF" w:rsidRPr="005F7A52" w:rsidRDefault="00032F4E" w:rsidP="003C5BE7">
      <w:pPr>
        <w:spacing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RESULTS</w:t>
      </w:r>
    </w:p>
    <w:p w14:paraId="743E6406" w14:textId="77777777" w:rsidR="00FA3D97" w:rsidRPr="005F7A52" w:rsidRDefault="00FA3D97" w:rsidP="003C5BE7">
      <w:pPr>
        <w:spacing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Availability of data</w:t>
      </w:r>
    </w:p>
    <w:p w14:paraId="18902A33" w14:textId="77777777" w:rsidR="00E7751B" w:rsidRPr="00F0636C" w:rsidRDefault="00AC4FE9" w:rsidP="003C5BE7">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The </w:t>
      </w:r>
      <w:r w:rsidR="003613AD" w:rsidRPr="00F0636C">
        <w:rPr>
          <w:rFonts w:ascii="Times New Roman" w:hAnsi="Times New Roman" w:cs="Times New Roman"/>
          <w:color w:val="000000" w:themeColor="text1"/>
          <w:lang w:val="en-US"/>
        </w:rPr>
        <w:t xml:space="preserve">electronic </w:t>
      </w:r>
      <w:r w:rsidR="00E227B7" w:rsidRPr="00F0636C">
        <w:rPr>
          <w:rFonts w:ascii="Times New Roman" w:hAnsi="Times New Roman" w:cs="Times New Roman"/>
          <w:color w:val="000000" w:themeColor="text1"/>
          <w:lang w:val="en-US"/>
        </w:rPr>
        <w:t xml:space="preserve">literature </w:t>
      </w:r>
      <w:r w:rsidRPr="00F0636C">
        <w:rPr>
          <w:rFonts w:ascii="Times New Roman" w:hAnsi="Times New Roman" w:cs="Times New Roman"/>
          <w:color w:val="000000" w:themeColor="text1"/>
          <w:lang w:val="en-US"/>
        </w:rPr>
        <w:t>search</w:t>
      </w:r>
      <w:r w:rsidR="00F9445B" w:rsidRPr="00F0636C">
        <w:rPr>
          <w:rFonts w:ascii="Times New Roman" w:hAnsi="Times New Roman" w:cs="Times New Roman"/>
          <w:color w:val="000000" w:themeColor="text1"/>
          <w:lang w:val="en-US"/>
        </w:rPr>
        <w:t xml:space="preserve"> and hand search of reference lists</w:t>
      </w:r>
      <w:r w:rsidRPr="00F0636C">
        <w:rPr>
          <w:rFonts w:ascii="Times New Roman" w:hAnsi="Times New Roman" w:cs="Times New Roman"/>
          <w:color w:val="000000" w:themeColor="text1"/>
          <w:lang w:val="en-US"/>
        </w:rPr>
        <w:t xml:space="preserve"> identified </w:t>
      </w:r>
      <w:r w:rsidR="00654D93" w:rsidRPr="00F0636C">
        <w:rPr>
          <w:rFonts w:ascii="Times New Roman" w:hAnsi="Times New Roman" w:cs="Times New Roman"/>
          <w:color w:val="000000" w:themeColor="text1"/>
          <w:lang w:val="en-US"/>
        </w:rPr>
        <w:t>606 unique</w:t>
      </w:r>
      <w:r w:rsidR="00F9445B"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references</w:t>
      </w:r>
      <w:r w:rsidR="00742734" w:rsidRPr="00F0636C">
        <w:rPr>
          <w:rFonts w:ascii="Times New Roman" w:hAnsi="Times New Roman" w:cs="Times New Roman"/>
          <w:color w:val="000000" w:themeColor="text1"/>
          <w:lang w:val="en-US"/>
        </w:rPr>
        <w:t xml:space="preserve"> (</w:t>
      </w:r>
      <w:r w:rsidR="00654D93" w:rsidRPr="00F0636C">
        <w:rPr>
          <w:rFonts w:ascii="Times New Roman" w:hAnsi="Times New Roman" w:cs="Times New Roman"/>
          <w:color w:val="000000" w:themeColor="text1"/>
          <w:lang w:val="en-US"/>
        </w:rPr>
        <w:t>Figure 1</w:t>
      </w:r>
      <w:r w:rsidR="00742734" w:rsidRPr="00F0636C">
        <w:rPr>
          <w:rFonts w:ascii="Times New Roman" w:hAnsi="Times New Roman" w:cs="Times New Roman"/>
          <w:color w:val="000000" w:themeColor="text1"/>
          <w:lang w:val="en-US"/>
        </w:rPr>
        <w:t>)</w:t>
      </w:r>
      <w:r w:rsidR="00C953A0"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 xml:space="preserve">Twenty-two studies </w:t>
      </w:r>
      <w:r w:rsidR="0035555E" w:rsidRPr="00F0636C">
        <w:rPr>
          <w:rFonts w:ascii="Times New Roman" w:hAnsi="Times New Roman" w:cs="Times New Roman"/>
          <w:color w:val="000000" w:themeColor="text1"/>
          <w:lang w:val="en-US"/>
        </w:rPr>
        <w:t>met eligibility criteria (</w:t>
      </w:r>
      <w:r w:rsidR="002A4F11">
        <w:rPr>
          <w:rFonts w:ascii="Times New Roman" w:hAnsi="Times New Roman" w:cs="Times New Roman"/>
          <w:color w:val="000000" w:themeColor="text1"/>
          <w:lang w:val="en-US"/>
        </w:rPr>
        <w:t>11,</w:t>
      </w:r>
      <w:r w:rsidR="00D31533" w:rsidRPr="00F0636C">
        <w:rPr>
          <w:rFonts w:ascii="Times New Roman" w:hAnsi="Times New Roman" w:cs="Times New Roman"/>
          <w:color w:val="000000" w:themeColor="text1"/>
          <w:lang w:val="en-US"/>
        </w:rPr>
        <w:t xml:space="preserve">993 </w:t>
      </w:r>
      <w:r w:rsidR="0035555E" w:rsidRPr="00F0636C">
        <w:rPr>
          <w:rFonts w:ascii="Times New Roman" w:hAnsi="Times New Roman" w:cs="Times New Roman"/>
          <w:color w:val="000000" w:themeColor="text1"/>
          <w:lang w:val="en-US"/>
        </w:rPr>
        <w:t>observations</w:t>
      </w:r>
      <w:r w:rsidRPr="00F0636C">
        <w:rPr>
          <w:rFonts w:ascii="Times New Roman" w:hAnsi="Times New Roman" w:cs="Times New Roman"/>
          <w:color w:val="000000" w:themeColor="text1"/>
          <w:lang w:val="en-US"/>
        </w:rPr>
        <w:t>) of which</w:t>
      </w:r>
      <w:r w:rsidR="00F8463C" w:rsidRPr="00F0636C">
        <w:rPr>
          <w:rFonts w:ascii="Times New Roman" w:hAnsi="Times New Roman" w:cs="Times New Roman"/>
          <w:color w:val="000000" w:themeColor="text1"/>
          <w:lang w:val="en-US"/>
        </w:rPr>
        <w:t xml:space="preserve"> 18 studies were in</w:t>
      </w:r>
      <w:r w:rsidR="002A4F11">
        <w:rPr>
          <w:rFonts w:ascii="Times New Roman" w:hAnsi="Times New Roman" w:cs="Times New Roman"/>
          <w:color w:val="000000" w:themeColor="text1"/>
          <w:lang w:val="en-US"/>
        </w:rPr>
        <w:t>cluded in the meta-analyses (11,</w:t>
      </w:r>
      <w:r w:rsidR="00F8463C" w:rsidRPr="00F0636C">
        <w:rPr>
          <w:rFonts w:ascii="Times New Roman" w:hAnsi="Times New Roman" w:cs="Times New Roman"/>
          <w:color w:val="000000" w:themeColor="text1"/>
          <w:lang w:val="en-US"/>
        </w:rPr>
        <w:t>216 observations), representing 94% of all eligible observations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(18–35)</w:t>
      </w:r>
      <w:r w:rsidR="00BD3294">
        <w:rPr>
          <w:rFonts w:ascii="Times New Roman" w:hAnsi="Times New Roman" w:cs="Times New Roman"/>
          <w:color w:val="000000" w:themeColor="text1"/>
          <w:lang w:val="en-US"/>
        </w:rPr>
        <w:t>.</w:t>
      </w:r>
      <w:r w:rsidR="00F8463C" w:rsidRPr="00F0636C">
        <w:rPr>
          <w:rFonts w:ascii="Times New Roman" w:hAnsi="Times New Roman" w:cs="Times New Roman"/>
          <w:color w:val="000000" w:themeColor="text1"/>
          <w:lang w:val="en-US"/>
        </w:rPr>
        <w:t xml:space="preserve"> </w:t>
      </w:r>
      <w:r w:rsidR="008A3F7A">
        <w:rPr>
          <w:rFonts w:ascii="Times New Roman" w:hAnsi="Times New Roman" w:cs="Times New Roman"/>
          <w:color w:val="000000" w:themeColor="text1"/>
          <w:lang w:val="en-US"/>
        </w:rPr>
        <w:t>Four eligible studies</w:t>
      </w:r>
      <w:r w:rsidR="00127C51">
        <w:rPr>
          <w:rFonts w:ascii="Times New Roman" w:hAnsi="Times New Roman" w:cs="Times New Roman"/>
          <w:color w:val="000000" w:themeColor="text1"/>
          <w:lang w:val="en-US"/>
        </w:rPr>
        <w:t xml:space="preserve"> (777 observations)</w:t>
      </w:r>
      <w:r w:rsidR="008A3F7A">
        <w:rPr>
          <w:rFonts w:ascii="Times New Roman" w:hAnsi="Times New Roman" w:cs="Times New Roman"/>
          <w:color w:val="000000" w:themeColor="text1"/>
          <w:lang w:val="en-US"/>
        </w:rPr>
        <w:t xml:space="preserve"> were not included as they neither reported </w:t>
      </w:r>
      <w:r w:rsidR="00127C51">
        <w:rPr>
          <w:rFonts w:ascii="Times New Roman" w:hAnsi="Times New Roman" w:cs="Times New Roman"/>
          <w:color w:val="000000" w:themeColor="text1"/>
          <w:lang w:val="en-US"/>
        </w:rPr>
        <w:t xml:space="preserve">on </w:t>
      </w:r>
      <w:r w:rsidR="008A3F7A">
        <w:rPr>
          <w:rFonts w:ascii="Times New Roman" w:hAnsi="Times New Roman" w:cs="Times New Roman"/>
          <w:color w:val="000000" w:themeColor="text1"/>
          <w:lang w:val="en-US"/>
        </w:rPr>
        <w:t xml:space="preserve">the association between maternal B12 and birth weight or length of gestation, nor </w:t>
      </w:r>
      <w:r w:rsidR="00127C51">
        <w:rPr>
          <w:rFonts w:ascii="Times New Roman" w:hAnsi="Times New Roman" w:cs="Times New Roman"/>
          <w:color w:val="000000" w:themeColor="text1"/>
          <w:lang w:val="en-US"/>
        </w:rPr>
        <w:t>provided</w:t>
      </w:r>
      <w:r w:rsidR="008A3F7A">
        <w:rPr>
          <w:rFonts w:ascii="Times New Roman" w:hAnsi="Times New Roman" w:cs="Times New Roman"/>
          <w:color w:val="000000" w:themeColor="text1"/>
          <w:lang w:val="en-US"/>
        </w:rPr>
        <w:t xml:space="preserve"> the necessary IPD or results from requested reanalyzes </w:t>
      </w:r>
      <w:r w:rsidR="008A3F7A" w:rsidRPr="00CA300E">
        <w:rPr>
          <w:rFonts w:ascii="Times New Roman" w:hAnsi="Times New Roman" w:cs="Times New Roman"/>
          <w:noProof/>
          <w:color w:val="000000" w:themeColor="text1"/>
          <w:lang w:val="en-US"/>
        </w:rPr>
        <w:t>(36–</w:t>
      </w:r>
      <w:r w:rsidR="008A3F7A" w:rsidRPr="00CA300E">
        <w:rPr>
          <w:rFonts w:ascii="Times New Roman" w:hAnsi="Times New Roman" w:cs="Times New Roman"/>
          <w:noProof/>
          <w:color w:val="000000" w:themeColor="text1"/>
          <w:lang w:val="en-US"/>
        </w:rPr>
        <w:lastRenderedPageBreak/>
        <w:t>39)</w:t>
      </w:r>
      <w:r w:rsidR="008A3F7A">
        <w:rPr>
          <w:rFonts w:ascii="Times New Roman" w:hAnsi="Times New Roman" w:cs="Times New Roman"/>
          <w:color w:val="000000" w:themeColor="text1"/>
          <w:lang w:val="en-US"/>
        </w:rPr>
        <w:t xml:space="preserve">. </w:t>
      </w:r>
      <w:r w:rsidR="00F8463C" w:rsidRPr="00F0636C">
        <w:rPr>
          <w:rFonts w:ascii="Times New Roman" w:hAnsi="Times New Roman" w:cs="Times New Roman"/>
          <w:color w:val="000000" w:themeColor="text1"/>
          <w:lang w:val="en-US"/>
        </w:rPr>
        <w:t>Fourteen of the</w:t>
      </w:r>
      <w:r w:rsidR="00127C51">
        <w:rPr>
          <w:rFonts w:ascii="Times New Roman" w:hAnsi="Times New Roman" w:cs="Times New Roman"/>
          <w:color w:val="000000" w:themeColor="text1"/>
          <w:lang w:val="en-US"/>
        </w:rPr>
        <w:t xml:space="preserve"> included</w:t>
      </w:r>
      <w:r w:rsidR="00EA1D3A" w:rsidRPr="00F0636C">
        <w:rPr>
          <w:rFonts w:ascii="Times New Roman" w:hAnsi="Times New Roman" w:cs="Times New Roman"/>
          <w:color w:val="000000" w:themeColor="text1"/>
          <w:lang w:val="en-US"/>
        </w:rPr>
        <w:t xml:space="preserve"> studies</w:t>
      </w:r>
      <w:r w:rsidR="00471980" w:rsidRPr="00F0636C">
        <w:rPr>
          <w:rFonts w:ascii="Times New Roman" w:hAnsi="Times New Roman" w:cs="Times New Roman"/>
          <w:color w:val="000000" w:themeColor="text1"/>
          <w:lang w:val="en-US"/>
        </w:rPr>
        <w:t xml:space="preserve"> reported estimate</w:t>
      </w:r>
      <w:r w:rsidR="00C0328F" w:rsidRPr="00F0636C">
        <w:rPr>
          <w:rFonts w:ascii="Times New Roman" w:hAnsi="Times New Roman" w:cs="Times New Roman"/>
          <w:color w:val="000000" w:themeColor="text1"/>
          <w:lang w:val="en-US"/>
        </w:rPr>
        <w:t>s</w:t>
      </w:r>
      <w:r w:rsidR="00471980" w:rsidRPr="00F0636C">
        <w:rPr>
          <w:rFonts w:ascii="Times New Roman" w:hAnsi="Times New Roman" w:cs="Times New Roman"/>
          <w:color w:val="000000" w:themeColor="text1"/>
          <w:lang w:val="en-US"/>
        </w:rPr>
        <w:t xml:space="preserve"> for the association between B12 in pregnancy and birth weight or length of gestation, and</w:t>
      </w:r>
      <w:r w:rsidR="00EA1D3A" w:rsidRPr="00F0636C">
        <w:rPr>
          <w:rFonts w:ascii="Times New Roman" w:hAnsi="Times New Roman" w:cs="Times New Roman"/>
          <w:color w:val="000000" w:themeColor="text1"/>
          <w:lang w:val="en-US"/>
        </w:rPr>
        <w:t xml:space="preserve"> were </w:t>
      </w:r>
      <w:r w:rsidR="00F8463C" w:rsidRPr="00F0636C">
        <w:rPr>
          <w:rFonts w:ascii="Times New Roman" w:hAnsi="Times New Roman" w:cs="Times New Roman"/>
          <w:color w:val="000000" w:themeColor="text1"/>
          <w:lang w:val="en-US"/>
        </w:rPr>
        <w:t xml:space="preserve">qualitatively appraised </w:t>
      </w:r>
      <w:r w:rsidR="00EA1D3A" w:rsidRPr="00F0636C">
        <w:rPr>
          <w:rFonts w:ascii="Times New Roman" w:hAnsi="Times New Roman" w:cs="Times New Roman"/>
          <w:color w:val="000000" w:themeColor="text1"/>
          <w:lang w:val="en-US"/>
        </w:rPr>
        <w:t>in the</w:t>
      </w:r>
      <w:r w:rsidR="00A23D18" w:rsidRPr="00F0636C">
        <w:rPr>
          <w:rFonts w:ascii="Times New Roman" w:hAnsi="Times New Roman" w:cs="Times New Roman"/>
          <w:color w:val="000000" w:themeColor="text1"/>
          <w:lang w:val="en-US"/>
        </w:rPr>
        <w:t xml:space="preserve"> systematic</w:t>
      </w:r>
      <w:r w:rsidR="00EA1D3A" w:rsidRPr="00F0636C">
        <w:rPr>
          <w:rFonts w:ascii="Times New Roman" w:hAnsi="Times New Roman" w:cs="Times New Roman"/>
          <w:color w:val="000000" w:themeColor="text1"/>
          <w:lang w:val="en-US"/>
        </w:rPr>
        <w:t xml:space="preserve"> review</w:t>
      </w:r>
      <w:r w:rsidR="00F8463C" w:rsidRPr="00F0636C">
        <w:rPr>
          <w:rFonts w:ascii="Times New Roman" w:hAnsi="Times New Roman" w:cs="Times New Roman"/>
          <w:color w:val="000000" w:themeColor="text1"/>
          <w:lang w:val="en-US"/>
        </w:rPr>
        <w:t xml:space="preserve"> section</w:t>
      </w:r>
      <w:r w:rsidR="00E57AC7" w:rsidRPr="00F0636C">
        <w:rPr>
          <w:rFonts w:ascii="Times New Roman" w:hAnsi="Times New Roman" w:cs="Times New Roman"/>
          <w:color w:val="000000" w:themeColor="text1"/>
          <w:lang w:val="en-US"/>
        </w:rPr>
        <w:t xml:space="preserve"> (1</w:t>
      </w:r>
      <w:r w:rsidR="00A23D18" w:rsidRPr="00F0636C">
        <w:rPr>
          <w:rFonts w:ascii="Times New Roman" w:hAnsi="Times New Roman" w:cs="Times New Roman"/>
          <w:color w:val="000000" w:themeColor="text1"/>
          <w:lang w:val="en-US"/>
        </w:rPr>
        <w:t>0</w:t>
      </w:r>
      <w:r w:rsidR="002A4F11">
        <w:rPr>
          <w:rFonts w:ascii="Times New Roman" w:hAnsi="Times New Roman" w:cs="Times New Roman"/>
          <w:color w:val="000000" w:themeColor="text1"/>
          <w:lang w:val="en-US"/>
        </w:rPr>
        <w:t>,</w:t>
      </w:r>
      <w:r w:rsidR="00D31533" w:rsidRPr="00F0636C">
        <w:rPr>
          <w:rFonts w:ascii="Times New Roman" w:hAnsi="Times New Roman" w:cs="Times New Roman"/>
          <w:color w:val="000000" w:themeColor="text1"/>
          <w:lang w:val="en-US"/>
        </w:rPr>
        <w:t xml:space="preserve">563 </w:t>
      </w:r>
      <w:r w:rsidR="00E57AC7" w:rsidRPr="00F0636C">
        <w:rPr>
          <w:rFonts w:ascii="Times New Roman" w:hAnsi="Times New Roman" w:cs="Times New Roman"/>
          <w:color w:val="000000" w:themeColor="text1"/>
          <w:lang w:val="en-US"/>
        </w:rPr>
        <w:t>observations)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(18,19,21,23–25,27,29–35)</w:t>
      </w:r>
      <w:r w:rsidR="00BD3294">
        <w:rPr>
          <w:rFonts w:ascii="Times New Roman" w:hAnsi="Times New Roman" w:cs="Times New Roman"/>
          <w:color w:val="000000" w:themeColor="text1"/>
          <w:lang w:val="en-US"/>
        </w:rPr>
        <w:t>.</w:t>
      </w:r>
      <w:r w:rsidR="00471980" w:rsidRPr="00F0636C">
        <w:rPr>
          <w:rFonts w:ascii="Times New Roman" w:hAnsi="Times New Roman" w:cs="Times New Roman"/>
          <w:color w:val="000000" w:themeColor="text1"/>
          <w:lang w:val="en-US"/>
        </w:rPr>
        <w:t xml:space="preserve"> </w:t>
      </w:r>
    </w:p>
    <w:p w14:paraId="6DAFAF48"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07E4454F" w14:textId="77777777" w:rsidR="00E7751B" w:rsidRPr="00F0636C" w:rsidRDefault="00A23D18" w:rsidP="00624796">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For the meta-analyses, </w:t>
      </w:r>
      <w:r w:rsidR="0035555E" w:rsidRPr="00F0636C">
        <w:rPr>
          <w:rFonts w:ascii="Times New Roman" w:hAnsi="Times New Roman" w:cs="Times New Roman"/>
          <w:color w:val="000000" w:themeColor="text1"/>
          <w:lang w:val="en-US"/>
        </w:rPr>
        <w:t>ten studies provided IPD (</w:t>
      </w:r>
      <w:r w:rsidR="00F02B76" w:rsidRPr="00F0636C">
        <w:rPr>
          <w:rFonts w:ascii="Times New Roman" w:hAnsi="Times New Roman" w:cs="Times New Roman"/>
          <w:color w:val="000000" w:themeColor="text1"/>
          <w:lang w:val="en-US"/>
        </w:rPr>
        <w:t>8</w:t>
      </w:r>
      <w:r w:rsidR="002A4F11">
        <w:rPr>
          <w:rFonts w:ascii="Times New Roman" w:hAnsi="Times New Roman" w:cs="Times New Roman"/>
          <w:color w:val="000000" w:themeColor="text1"/>
          <w:lang w:val="en-US"/>
        </w:rPr>
        <w:t>,</w:t>
      </w:r>
      <w:r w:rsidR="0078576A" w:rsidRPr="00F0636C">
        <w:rPr>
          <w:rFonts w:ascii="Times New Roman" w:hAnsi="Times New Roman" w:cs="Times New Roman"/>
          <w:color w:val="000000" w:themeColor="text1"/>
          <w:lang w:val="en-US"/>
        </w:rPr>
        <w:t xml:space="preserve">928 </w:t>
      </w:r>
      <w:r w:rsidR="0035555E" w:rsidRPr="00F0636C">
        <w:rPr>
          <w:rFonts w:ascii="Times New Roman" w:hAnsi="Times New Roman" w:cs="Times New Roman"/>
          <w:color w:val="000000" w:themeColor="text1"/>
          <w:lang w:val="en-US"/>
        </w:rPr>
        <w:t>observations</w:t>
      </w:r>
      <w:r w:rsidR="00AC4FE9" w:rsidRPr="00F0636C">
        <w:rPr>
          <w:rFonts w:ascii="Times New Roman" w:hAnsi="Times New Roman" w:cs="Times New Roman"/>
          <w:color w:val="000000" w:themeColor="text1"/>
          <w:lang w:val="en-US"/>
        </w:rPr>
        <w:t>)</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(18,19,21–23,26–29,32)</w:t>
      </w:r>
      <w:r w:rsidR="00BD3294">
        <w:rPr>
          <w:rFonts w:ascii="Times New Roman" w:hAnsi="Times New Roman" w:cs="Times New Roman"/>
          <w:color w:val="000000" w:themeColor="text1"/>
          <w:lang w:val="en-US"/>
        </w:rPr>
        <w:t>,</w:t>
      </w:r>
      <w:r w:rsidR="00AC4FE9" w:rsidRPr="00F0636C">
        <w:rPr>
          <w:rFonts w:ascii="Times New Roman" w:hAnsi="Times New Roman" w:cs="Times New Roman"/>
          <w:color w:val="000000" w:themeColor="text1"/>
          <w:lang w:val="en-US"/>
        </w:rPr>
        <w:t xml:space="preserve"> </w:t>
      </w:r>
      <w:r w:rsidR="0078576A" w:rsidRPr="00F0636C">
        <w:rPr>
          <w:rFonts w:ascii="Times New Roman" w:hAnsi="Times New Roman" w:cs="Times New Roman"/>
          <w:color w:val="000000" w:themeColor="text1"/>
          <w:lang w:val="en-US"/>
        </w:rPr>
        <w:t xml:space="preserve">two studies provided results </w:t>
      </w:r>
      <w:r w:rsidR="004210BB">
        <w:rPr>
          <w:rFonts w:ascii="Times New Roman" w:hAnsi="Times New Roman" w:cs="Times New Roman"/>
          <w:color w:val="000000" w:themeColor="text1"/>
          <w:lang w:val="en-US"/>
        </w:rPr>
        <w:t>from reanalyz</w:t>
      </w:r>
      <w:r w:rsidR="00BF665E" w:rsidRPr="00F0636C">
        <w:rPr>
          <w:rFonts w:ascii="Times New Roman" w:hAnsi="Times New Roman" w:cs="Times New Roman"/>
          <w:color w:val="000000" w:themeColor="text1"/>
          <w:lang w:val="en-US"/>
        </w:rPr>
        <w:t>es</w:t>
      </w:r>
      <w:r w:rsidR="0078576A" w:rsidRPr="00F0636C">
        <w:rPr>
          <w:rFonts w:ascii="Times New Roman" w:hAnsi="Times New Roman" w:cs="Times New Roman"/>
          <w:color w:val="000000" w:themeColor="text1"/>
          <w:lang w:val="en-US"/>
        </w:rPr>
        <w:t xml:space="preserve"> (973 observations)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(20,35)</w:t>
      </w:r>
      <w:r w:rsidR="00BD3294">
        <w:rPr>
          <w:rFonts w:ascii="Times New Roman" w:hAnsi="Times New Roman" w:cs="Times New Roman"/>
          <w:color w:val="000000" w:themeColor="text1"/>
          <w:lang w:val="en-US"/>
        </w:rPr>
        <w:t>,</w:t>
      </w:r>
      <w:r w:rsidR="0078576A" w:rsidRPr="00F0636C">
        <w:rPr>
          <w:rFonts w:ascii="Times New Roman" w:hAnsi="Times New Roman" w:cs="Times New Roman"/>
          <w:color w:val="000000" w:themeColor="text1"/>
          <w:lang w:val="en-US"/>
        </w:rPr>
        <w:t xml:space="preserve"> </w:t>
      </w:r>
      <w:r w:rsidR="00AC4FE9" w:rsidRPr="00F0636C">
        <w:rPr>
          <w:rFonts w:ascii="Times New Roman" w:hAnsi="Times New Roman" w:cs="Times New Roman"/>
          <w:color w:val="000000" w:themeColor="text1"/>
          <w:lang w:val="en-US"/>
        </w:rPr>
        <w:t xml:space="preserve">and </w:t>
      </w:r>
      <w:r w:rsidR="00BF665E" w:rsidRPr="00F0636C">
        <w:rPr>
          <w:rFonts w:ascii="Times New Roman" w:hAnsi="Times New Roman" w:cs="Times New Roman"/>
          <w:color w:val="000000" w:themeColor="text1"/>
          <w:lang w:val="en-US"/>
        </w:rPr>
        <w:t>relevant information and estimates</w:t>
      </w:r>
      <w:r w:rsidR="00AC4FE9" w:rsidRPr="00F0636C">
        <w:rPr>
          <w:rFonts w:ascii="Times New Roman" w:hAnsi="Times New Roman" w:cs="Times New Roman"/>
          <w:color w:val="000000" w:themeColor="text1"/>
          <w:lang w:val="en-US"/>
        </w:rPr>
        <w:t xml:space="preserve"> were extracted fro</w:t>
      </w:r>
      <w:r w:rsidR="0035555E" w:rsidRPr="00F0636C">
        <w:rPr>
          <w:rFonts w:ascii="Times New Roman" w:hAnsi="Times New Roman" w:cs="Times New Roman"/>
          <w:color w:val="000000" w:themeColor="text1"/>
          <w:lang w:val="en-US"/>
        </w:rPr>
        <w:t>m</w:t>
      </w:r>
      <w:r w:rsidR="004F0EEF" w:rsidRPr="00F0636C">
        <w:rPr>
          <w:rFonts w:ascii="Times New Roman" w:hAnsi="Times New Roman" w:cs="Times New Roman"/>
          <w:color w:val="000000" w:themeColor="text1"/>
          <w:lang w:val="en-US"/>
        </w:rPr>
        <w:t xml:space="preserve"> the published reports of</w:t>
      </w:r>
      <w:r w:rsidR="0035555E" w:rsidRPr="00F0636C">
        <w:rPr>
          <w:rFonts w:ascii="Times New Roman" w:hAnsi="Times New Roman" w:cs="Times New Roman"/>
          <w:color w:val="000000" w:themeColor="text1"/>
          <w:lang w:val="en-US"/>
        </w:rPr>
        <w:t xml:space="preserve"> </w:t>
      </w:r>
      <w:r w:rsidR="004F0EEF" w:rsidRPr="00F0636C">
        <w:rPr>
          <w:rFonts w:ascii="Times New Roman" w:hAnsi="Times New Roman" w:cs="Times New Roman"/>
          <w:color w:val="000000" w:themeColor="text1"/>
          <w:lang w:val="en-US"/>
        </w:rPr>
        <w:t xml:space="preserve">six </w:t>
      </w:r>
      <w:r w:rsidR="0035555E" w:rsidRPr="00F0636C">
        <w:rPr>
          <w:rFonts w:ascii="Times New Roman" w:hAnsi="Times New Roman" w:cs="Times New Roman"/>
          <w:color w:val="000000" w:themeColor="text1"/>
          <w:lang w:val="en-US"/>
        </w:rPr>
        <w:t>studies (</w:t>
      </w:r>
      <w:r w:rsidR="006C54AB" w:rsidRPr="00F0636C">
        <w:rPr>
          <w:rFonts w:ascii="Times New Roman" w:hAnsi="Times New Roman" w:cs="Times New Roman"/>
          <w:color w:val="000000" w:themeColor="text1"/>
          <w:lang w:val="en-US"/>
        </w:rPr>
        <w:t>1</w:t>
      </w:r>
      <w:r w:rsidR="002A4F11">
        <w:rPr>
          <w:rFonts w:ascii="Times New Roman" w:hAnsi="Times New Roman" w:cs="Times New Roman"/>
          <w:color w:val="000000" w:themeColor="text1"/>
          <w:lang w:val="en-US"/>
        </w:rPr>
        <w:t>,</w:t>
      </w:r>
      <w:r w:rsidR="00D31533" w:rsidRPr="00F0636C">
        <w:rPr>
          <w:rFonts w:ascii="Times New Roman" w:hAnsi="Times New Roman" w:cs="Times New Roman"/>
          <w:color w:val="000000" w:themeColor="text1"/>
          <w:lang w:val="en-US"/>
        </w:rPr>
        <w:t xml:space="preserve">315 </w:t>
      </w:r>
      <w:r w:rsidR="0035555E" w:rsidRPr="00F0636C">
        <w:rPr>
          <w:rFonts w:ascii="Times New Roman" w:hAnsi="Times New Roman" w:cs="Times New Roman"/>
          <w:color w:val="000000" w:themeColor="text1"/>
          <w:lang w:val="en-US"/>
        </w:rPr>
        <w:t>observations</w:t>
      </w:r>
      <w:r w:rsidR="00AC4FE9" w:rsidRPr="00F0636C">
        <w:rPr>
          <w:rFonts w:ascii="Times New Roman" w:hAnsi="Times New Roman" w:cs="Times New Roman"/>
          <w:color w:val="000000" w:themeColor="text1"/>
          <w:lang w:val="en-US"/>
        </w:rPr>
        <w:t>)</w:t>
      </w:r>
      <w:r w:rsidR="004210BB">
        <w:rPr>
          <w:rFonts w:ascii="Times New Roman" w:hAnsi="Times New Roman" w:cs="Times New Roman"/>
          <w:color w:val="000000" w:themeColor="text1"/>
          <w:lang w:val="en-US"/>
        </w:rPr>
        <w:t xml:space="preserve"> where IPD or reanalyz</w:t>
      </w:r>
      <w:r w:rsidR="00BF665E" w:rsidRPr="00F0636C">
        <w:rPr>
          <w:rFonts w:ascii="Times New Roman" w:hAnsi="Times New Roman" w:cs="Times New Roman"/>
          <w:color w:val="000000" w:themeColor="text1"/>
          <w:lang w:val="en-US"/>
        </w:rPr>
        <w:t>es of original data were not provided</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(24,25,30,31,33,34)</w:t>
      </w:r>
      <w:r w:rsidR="00BD3294">
        <w:rPr>
          <w:rFonts w:ascii="Times New Roman" w:hAnsi="Times New Roman" w:cs="Times New Roman"/>
          <w:color w:val="000000" w:themeColor="text1"/>
          <w:lang w:val="en-US"/>
        </w:rPr>
        <w:t>.</w:t>
      </w:r>
      <w:r w:rsidR="0003100D" w:rsidRPr="00F0636C">
        <w:rPr>
          <w:rFonts w:ascii="Times New Roman" w:hAnsi="Times New Roman" w:cs="Times New Roman"/>
          <w:color w:val="000000" w:themeColor="text1"/>
          <w:lang w:val="en-US"/>
        </w:rPr>
        <w:t xml:space="preserve"> </w:t>
      </w:r>
    </w:p>
    <w:p w14:paraId="5B43ADC1" w14:textId="77777777" w:rsidR="00824B00" w:rsidRPr="00F0636C" w:rsidRDefault="00824B00" w:rsidP="00F24238">
      <w:pPr>
        <w:spacing w:line="480" w:lineRule="auto"/>
        <w:contextualSpacing/>
        <w:rPr>
          <w:rFonts w:ascii="Times New Roman" w:hAnsi="Times New Roman" w:cs="Times New Roman"/>
          <w:color w:val="000000" w:themeColor="text1"/>
          <w:lang w:val="en-US"/>
        </w:rPr>
      </w:pPr>
    </w:p>
    <w:p w14:paraId="4E6DBEF2" w14:textId="77777777" w:rsidR="00824B00" w:rsidRPr="005F7A52" w:rsidRDefault="00824B00" w:rsidP="00F24238">
      <w:pPr>
        <w:spacing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Details of eligible studies</w:t>
      </w:r>
    </w:p>
    <w:p w14:paraId="63433117" w14:textId="77777777" w:rsidR="00C454A7" w:rsidRPr="00F0636C" w:rsidRDefault="002E2AD5" w:rsidP="00F24238">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S</w:t>
      </w:r>
      <w:r w:rsidR="00A330AE" w:rsidRPr="00F0636C">
        <w:rPr>
          <w:rFonts w:ascii="Times New Roman" w:hAnsi="Times New Roman" w:cs="Times New Roman"/>
          <w:color w:val="000000" w:themeColor="text1"/>
          <w:lang w:val="en-US"/>
        </w:rPr>
        <w:t xml:space="preserve">tudies included </w:t>
      </w:r>
      <w:r w:rsidR="008F1176" w:rsidRPr="00F0636C">
        <w:rPr>
          <w:rFonts w:ascii="Times New Roman" w:hAnsi="Times New Roman" w:cs="Times New Roman"/>
          <w:color w:val="000000" w:themeColor="text1"/>
          <w:lang w:val="en-US"/>
        </w:rPr>
        <w:t xml:space="preserve">in the meta-analyses </w:t>
      </w:r>
      <w:r w:rsidR="00A330AE" w:rsidRPr="00F0636C">
        <w:rPr>
          <w:rFonts w:ascii="Times New Roman" w:hAnsi="Times New Roman" w:cs="Times New Roman"/>
          <w:color w:val="000000" w:themeColor="text1"/>
          <w:lang w:val="en-US"/>
        </w:rPr>
        <w:t xml:space="preserve">are </w:t>
      </w:r>
      <w:r w:rsidR="00824B00" w:rsidRPr="00F0636C">
        <w:rPr>
          <w:rFonts w:ascii="Times New Roman" w:hAnsi="Times New Roman" w:cs="Times New Roman"/>
          <w:color w:val="000000" w:themeColor="text1"/>
          <w:lang w:val="en-US"/>
        </w:rPr>
        <w:t xml:space="preserve">described </w:t>
      </w:r>
      <w:r w:rsidR="00A330AE" w:rsidRPr="00F0636C">
        <w:rPr>
          <w:rFonts w:ascii="Times New Roman" w:hAnsi="Times New Roman" w:cs="Times New Roman"/>
          <w:color w:val="000000" w:themeColor="text1"/>
          <w:lang w:val="en-US"/>
        </w:rPr>
        <w:t xml:space="preserve">in Table </w:t>
      </w:r>
      <w:r w:rsidR="00D922B9" w:rsidRPr="00F0636C">
        <w:rPr>
          <w:rFonts w:ascii="Times New Roman" w:hAnsi="Times New Roman" w:cs="Times New Roman"/>
          <w:color w:val="000000" w:themeColor="text1"/>
          <w:lang w:val="en-US"/>
        </w:rPr>
        <w:t>1</w:t>
      </w:r>
      <w:r w:rsidR="00C0328F" w:rsidRPr="00F0636C">
        <w:rPr>
          <w:rFonts w:ascii="Times New Roman" w:hAnsi="Times New Roman" w:cs="Times New Roman"/>
          <w:color w:val="000000" w:themeColor="text1"/>
          <w:lang w:val="en-US"/>
        </w:rPr>
        <w:t xml:space="preserve">; </w:t>
      </w:r>
      <w:r w:rsidR="00824B00" w:rsidRPr="00F0636C">
        <w:rPr>
          <w:rFonts w:ascii="Times New Roman" w:hAnsi="Times New Roman" w:cs="Times New Roman"/>
          <w:color w:val="000000" w:themeColor="text1"/>
          <w:lang w:val="en-US"/>
        </w:rPr>
        <w:t xml:space="preserve">details </w:t>
      </w:r>
      <w:r w:rsidR="00CC5C23" w:rsidRPr="00F0636C">
        <w:rPr>
          <w:rFonts w:ascii="Times New Roman" w:hAnsi="Times New Roman" w:cs="Times New Roman"/>
          <w:color w:val="000000" w:themeColor="text1"/>
          <w:lang w:val="en-US"/>
        </w:rPr>
        <w:t>of the</w:t>
      </w:r>
      <w:r w:rsidR="007A27D1" w:rsidRPr="00F0636C">
        <w:rPr>
          <w:rFonts w:ascii="Times New Roman" w:hAnsi="Times New Roman" w:cs="Times New Roman"/>
          <w:color w:val="000000" w:themeColor="text1"/>
          <w:lang w:val="en-US"/>
        </w:rPr>
        <w:t xml:space="preserve"> </w:t>
      </w:r>
      <w:r w:rsidR="00360E86" w:rsidRPr="00F0636C">
        <w:rPr>
          <w:rFonts w:ascii="Times New Roman" w:hAnsi="Times New Roman" w:cs="Times New Roman"/>
          <w:color w:val="000000" w:themeColor="text1"/>
          <w:lang w:val="en-US"/>
        </w:rPr>
        <w:t xml:space="preserve">eligible studies </w:t>
      </w:r>
      <w:r w:rsidR="00CC5C23" w:rsidRPr="00F0636C">
        <w:rPr>
          <w:rFonts w:ascii="Times New Roman" w:hAnsi="Times New Roman" w:cs="Times New Roman"/>
          <w:color w:val="000000" w:themeColor="text1"/>
          <w:lang w:val="en-US"/>
        </w:rPr>
        <w:t xml:space="preserve">not included </w:t>
      </w:r>
      <w:r w:rsidR="00824B00" w:rsidRPr="00F0636C">
        <w:rPr>
          <w:rFonts w:ascii="Times New Roman" w:hAnsi="Times New Roman" w:cs="Times New Roman"/>
          <w:color w:val="000000" w:themeColor="text1"/>
          <w:lang w:val="en-US"/>
        </w:rPr>
        <w:t xml:space="preserve">are </w:t>
      </w:r>
      <w:r w:rsidR="006B3630" w:rsidRPr="00F0636C">
        <w:rPr>
          <w:rFonts w:ascii="Times New Roman" w:hAnsi="Times New Roman" w:cs="Times New Roman"/>
          <w:color w:val="000000" w:themeColor="text1"/>
          <w:lang w:val="en-US"/>
        </w:rPr>
        <w:t xml:space="preserve">presented </w:t>
      </w:r>
      <w:r w:rsidR="00CC5C23" w:rsidRPr="00F0636C">
        <w:rPr>
          <w:rFonts w:ascii="Times New Roman" w:hAnsi="Times New Roman" w:cs="Times New Roman"/>
          <w:color w:val="000000" w:themeColor="text1"/>
          <w:lang w:val="en-US"/>
        </w:rPr>
        <w:t>in</w:t>
      </w:r>
      <w:r w:rsidR="00587295" w:rsidRPr="00F0636C">
        <w:rPr>
          <w:rFonts w:ascii="Times New Roman" w:hAnsi="Times New Roman" w:cs="Times New Roman"/>
          <w:color w:val="000000" w:themeColor="text1"/>
          <w:lang w:val="en-US"/>
        </w:rPr>
        <w:t xml:space="preserve"> </w:t>
      </w:r>
      <w:r w:rsidR="00E04692">
        <w:rPr>
          <w:rFonts w:ascii="Times New Roman" w:hAnsi="Times New Roman" w:cs="Times New Roman"/>
          <w:color w:val="000000" w:themeColor="text1"/>
          <w:lang w:val="en-US"/>
        </w:rPr>
        <w:t>Web Table 1</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(36–39)</w:t>
      </w:r>
      <w:r w:rsidR="00BD3294">
        <w:rPr>
          <w:rFonts w:ascii="Times New Roman" w:hAnsi="Times New Roman" w:cs="Times New Roman"/>
          <w:color w:val="000000" w:themeColor="text1"/>
          <w:lang w:val="en-US"/>
        </w:rPr>
        <w:t>.</w:t>
      </w:r>
      <w:r w:rsidR="002274BF" w:rsidRPr="00F0636C">
        <w:rPr>
          <w:rFonts w:ascii="Times New Roman" w:hAnsi="Times New Roman" w:cs="Times New Roman"/>
          <w:color w:val="000000" w:themeColor="text1"/>
          <w:lang w:val="en-US"/>
        </w:rPr>
        <w:t xml:space="preserve"> Of the included studies, </w:t>
      </w:r>
      <w:r w:rsidR="00237A17" w:rsidRPr="00F0636C">
        <w:rPr>
          <w:rFonts w:ascii="Times New Roman" w:hAnsi="Times New Roman" w:cs="Times New Roman"/>
          <w:color w:val="000000" w:themeColor="text1"/>
          <w:lang w:val="en-US"/>
        </w:rPr>
        <w:t>one was conducted in</w:t>
      </w:r>
      <w:r w:rsidR="00654D93" w:rsidRPr="00F0636C">
        <w:rPr>
          <w:rFonts w:ascii="Times New Roman" w:hAnsi="Times New Roman" w:cs="Times New Roman"/>
          <w:color w:val="000000" w:themeColor="text1"/>
          <w:lang w:val="en-US"/>
        </w:rPr>
        <w:t xml:space="preserve"> North America</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(34)</w:t>
      </w:r>
      <w:r w:rsidR="00BD3294">
        <w:rPr>
          <w:rFonts w:ascii="Times New Roman" w:hAnsi="Times New Roman" w:cs="Times New Roman"/>
          <w:color w:val="000000" w:themeColor="text1"/>
          <w:lang w:val="en-US"/>
        </w:rPr>
        <w:t>,</w:t>
      </w:r>
      <w:r w:rsidR="00237A17" w:rsidRPr="00F0636C">
        <w:rPr>
          <w:rFonts w:ascii="Times New Roman" w:hAnsi="Times New Roman" w:cs="Times New Roman"/>
          <w:color w:val="000000" w:themeColor="text1"/>
          <w:lang w:val="en-US"/>
        </w:rPr>
        <w:t xml:space="preserve"> </w:t>
      </w:r>
      <w:r w:rsidR="00581127" w:rsidRPr="00F0636C">
        <w:rPr>
          <w:rFonts w:ascii="Times New Roman" w:hAnsi="Times New Roman" w:cs="Times New Roman"/>
          <w:color w:val="000000" w:themeColor="text1"/>
          <w:lang w:val="en-US"/>
        </w:rPr>
        <w:t>nine</w:t>
      </w:r>
      <w:r w:rsidR="004122C1" w:rsidRPr="00F0636C">
        <w:rPr>
          <w:rFonts w:ascii="Times New Roman" w:hAnsi="Times New Roman" w:cs="Times New Roman"/>
          <w:color w:val="000000" w:themeColor="text1"/>
          <w:lang w:val="en-US"/>
        </w:rPr>
        <w:t xml:space="preserve"> in Europe</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(18,19,22,25–28,31,32)</w:t>
      </w:r>
      <w:r w:rsidR="00BD3294">
        <w:rPr>
          <w:rFonts w:ascii="Times New Roman" w:hAnsi="Times New Roman" w:cs="Times New Roman"/>
          <w:color w:val="000000" w:themeColor="text1"/>
          <w:lang w:val="en-US"/>
        </w:rPr>
        <w:t>,</w:t>
      </w:r>
      <w:r w:rsidR="007D6EDF" w:rsidRPr="00F0636C">
        <w:rPr>
          <w:rFonts w:ascii="Times New Roman" w:hAnsi="Times New Roman" w:cs="Times New Roman"/>
          <w:color w:val="000000" w:themeColor="text1"/>
          <w:lang w:val="en-US"/>
        </w:rPr>
        <w:t xml:space="preserve"> one in Africa</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(30)</w:t>
      </w:r>
      <w:r w:rsidR="00BD3294">
        <w:rPr>
          <w:rFonts w:ascii="Times New Roman" w:hAnsi="Times New Roman" w:cs="Times New Roman"/>
          <w:color w:val="000000" w:themeColor="text1"/>
          <w:lang w:val="en-US"/>
        </w:rPr>
        <w:t>,</w:t>
      </w:r>
      <w:r w:rsidR="007D6EDF" w:rsidRPr="00F0636C">
        <w:rPr>
          <w:rFonts w:ascii="Times New Roman" w:hAnsi="Times New Roman" w:cs="Times New Roman"/>
          <w:color w:val="000000" w:themeColor="text1"/>
          <w:lang w:val="en-US"/>
        </w:rPr>
        <w:t xml:space="preserve"> one in </w:t>
      </w:r>
      <w:r w:rsidR="00581127" w:rsidRPr="00F0636C">
        <w:rPr>
          <w:rFonts w:ascii="Times New Roman" w:hAnsi="Times New Roman" w:cs="Times New Roman"/>
          <w:color w:val="000000" w:themeColor="text1"/>
          <w:lang w:val="en-US"/>
        </w:rPr>
        <w:t>Oceania</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(24)</w:t>
      </w:r>
      <w:r w:rsidR="00BD3294">
        <w:rPr>
          <w:rFonts w:ascii="Times New Roman" w:hAnsi="Times New Roman" w:cs="Times New Roman"/>
          <w:color w:val="000000" w:themeColor="text1"/>
          <w:lang w:val="en-US"/>
        </w:rPr>
        <w:t>,</w:t>
      </w:r>
      <w:r w:rsidR="007D6EDF" w:rsidRPr="00F0636C">
        <w:rPr>
          <w:rFonts w:ascii="Times New Roman" w:hAnsi="Times New Roman" w:cs="Times New Roman"/>
          <w:color w:val="000000" w:themeColor="text1"/>
          <w:lang w:val="en-US"/>
        </w:rPr>
        <w:t xml:space="preserve"> </w:t>
      </w:r>
      <w:r w:rsidR="00581127" w:rsidRPr="00F0636C">
        <w:rPr>
          <w:rFonts w:ascii="Times New Roman" w:hAnsi="Times New Roman" w:cs="Times New Roman"/>
          <w:color w:val="000000" w:themeColor="text1"/>
          <w:lang w:val="en-US"/>
        </w:rPr>
        <w:t xml:space="preserve">and six </w:t>
      </w:r>
      <w:r w:rsidR="00237A17" w:rsidRPr="00F0636C">
        <w:rPr>
          <w:rFonts w:ascii="Times New Roman" w:hAnsi="Times New Roman" w:cs="Times New Roman"/>
          <w:color w:val="000000" w:themeColor="text1"/>
          <w:lang w:val="en-US"/>
        </w:rPr>
        <w:t xml:space="preserve">in </w:t>
      </w:r>
      <w:r w:rsidR="00581127" w:rsidRPr="00F0636C">
        <w:rPr>
          <w:rFonts w:ascii="Times New Roman" w:hAnsi="Times New Roman" w:cs="Times New Roman"/>
          <w:color w:val="000000" w:themeColor="text1"/>
          <w:lang w:val="en-US"/>
        </w:rPr>
        <w:t>Asia</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(20,21,23,29,33,35)</w:t>
      </w:r>
      <w:r w:rsidR="00BD3294">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 xml:space="preserve"> </w:t>
      </w:r>
      <w:r w:rsidR="007D6EDF" w:rsidRPr="00F0636C">
        <w:rPr>
          <w:rFonts w:ascii="Times New Roman" w:hAnsi="Times New Roman" w:cs="Times New Roman"/>
          <w:color w:val="000000" w:themeColor="text1"/>
          <w:lang w:val="en-US"/>
        </w:rPr>
        <w:t>The number of pregnanc</w:t>
      </w:r>
      <w:r w:rsidR="00F02B76" w:rsidRPr="00F0636C">
        <w:rPr>
          <w:rFonts w:ascii="Times New Roman" w:hAnsi="Times New Roman" w:cs="Times New Roman"/>
          <w:color w:val="000000" w:themeColor="text1"/>
          <w:lang w:val="en-US"/>
        </w:rPr>
        <w:t>ies studied ranged from 84 to 5</w:t>
      </w:r>
      <w:r w:rsidR="002A4F11">
        <w:rPr>
          <w:rFonts w:ascii="Times New Roman" w:hAnsi="Times New Roman" w:cs="Times New Roman"/>
          <w:color w:val="000000" w:themeColor="text1"/>
          <w:lang w:val="en-US"/>
        </w:rPr>
        <w:t>,</w:t>
      </w:r>
      <w:r w:rsidR="007D6EDF" w:rsidRPr="00F0636C">
        <w:rPr>
          <w:rFonts w:ascii="Times New Roman" w:hAnsi="Times New Roman" w:cs="Times New Roman"/>
          <w:color w:val="000000" w:themeColor="text1"/>
          <w:lang w:val="en-US"/>
        </w:rPr>
        <w:t xml:space="preserve">641. B12 was measured </w:t>
      </w:r>
      <w:r w:rsidR="0074757B" w:rsidRPr="00F0636C">
        <w:rPr>
          <w:rFonts w:ascii="Times New Roman" w:hAnsi="Times New Roman" w:cs="Times New Roman"/>
          <w:color w:val="000000" w:themeColor="text1"/>
          <w:lang w:val="en-US"/>
        </w:rPr>
        <w:t xml:space="preserve">during </w:t>
      </w:r>
      <w:r w:rsidR="007D6EDF" w:rsidRPr="00F0636C">
        <w:rPr>
          <w:rFonts w:ascii="Times New Roman" w:hAnsi="Times New Roman" w:cs="Times New Roman"/>
          <w:color w:val="000000" w:themeColor="text1"/>
          <w:lang w:val="en-US"/>
        </w:rPr>
        <w:t xml:space="preserve">the </w:t>
      </w:r>
      <w:r w:rsidR="0096207A" w:rsidRPr="00F0636C">
        <w:rPr>
          <w:rFonts w:ascii="Times New Roman" w:hAnsi="Times New Roman" w:cs="Times New Roman"/>
          <w:color w:val="000000" w:themeColor="text1"/>
          <w:lang w:val="en-US"/>
        </w:rPr>
        <w:t xml:space="preserve">first trimester in </w:t>
      </w:r>
      <w:r w:rsidR="001543D8" w:rsidRPr="00F0636C">
        <w:rPr>
          <w:rFonts w:ascii="Times New Roman" w:hAnsi="Times New Roman" w:cs="Times New Roman"/>
          <w:color w:val="000000" w:themeColor="text1"/>
          <w:lang w:val="en-US"/>
        </w:rPr>
        <w:t>seven</w:t>
      </w:r>
      <w:r w:rsidR="0096207A" w:rsidRPr="00F0636C">
        <w:rPr>
          <w:rFonts w:ascii="Times New Roman" w:hAnsi="Times New Roman" w:cs="Times New Roman"/>
          <w:color w:val="000000" w:themeColor="text1"/>
          <w:lang w:val="en-US"/>
        </w:rPr>
        <w:t xml:space="preserve">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(19,22,23,28,31–33)</w:t>
      </w:r>
      <w:r w:rsidR="00BD3294">
        <w:rPr>
          <w:rFonts w:ascii="Times New Roman" w:hAnsi="Times New Roman" w:cs="Times New Roman"/>
          <w:color w:val="000000" w:themeColor="text1"/>
          <w:lang w:val="en-US"/>
        </w:rPr>
        <w:t>,</w:t>
      </w:r>
      <w:r w:rsidR="0096207A" w:rsidRPr="00F0636C">
        <w:rPr>
          <w:rFonts w:ascii="Times New Roman" w:hAnsi="Times New Roman" w:cs="Times New Roman"/>
          <w:color w:val="000000" w:themeColor="text1"/>
          <w:lang w:val="en-US"/>
        </w:rPr>
        <w:t xml:space="preserve"> </w:t>
      </w:r>
      <w:r w:rsidR="0074757B" w:rsidRPr="00F0636C">
        <w:rPr>
          <w:rFonts w:ascii="Times New Roman" w:hAnsi="Times New Roman" w:cs="Times New Roman"/>
          <w:color w:val="000000" w:themeColor="text1"/>
          <w:lang w:val="en-US"/>
        </w:rPr>
        <w:t xml:space="preserve">during </w:t>
      </w:r>
      <w:r w:rsidR="0096207A" w:rsidRPr="00F0636C">
        <w:rPr>
          <w:rFonts w:ascii="Times New Roman" w:hAnsi="Times New Roman" w:cs="Times New Roman"/>
          <w:color w:val="000000" w:themeColor="text1"/>
          <w:lang w:val="en-US"/>
        </w:rPr>
        <w:t xml:space="preserve">the second trimester in </w:t>
      </w:r>
      <w:r w:rsidR="001543D8" w:rsidRPr="00F0636C">
        <w:rPr>
          <w:rFonts w:ascii="Times New Roman" w:hAnsi="Times New Roman" w:cs="Times New Roman"/>
          <w:color w:val="000000" w:themeColor="text1"/>
          <w:lang w:val="en-US"/>
        </w:rPr>
        <w:t>15</w:t>
      </w:r>
      <w:r w:rsidR="0096207A" w:rsidRPr="00F0636C">
        <w:rPr>
          <w:rFonts w:ascii="Times New Roman" w:hAnsi="Times New Roman" w:cs="Times New Roman"/>
          <w:color w:val="000000" w:themeColor="text1"/>
          <w:lang w:val="en-US"/>
        </w:rPr>
        <w:t xml:space="preserve">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(18–24,26–29,31–33,35)</w:t>
      </w:r>
      <w:r w:rsidR="00BD3294">
        <w:rPr>
          <w:rFonts w:ascii="Times New Roman" w:hAnsi="Times New Roman" w:cs="Times New Roman"/>
          <w:color w:val="000000" w:themeColor="text1"/>
          <w:lang w:val="en-US"/>
        </w:rPr>
        <w:t>,</w:t>
      </w:r>
      <w:r w:rsidR="007D6EDF" w:rsidRPr="00F0636C">
        <w:rPr>
          <w:rFonts w:ascii="Times New Roman" w:hAnsi="Times New Roman" w:cs="Times New Roman"/>
          <w:color w:val="000000" w:themeColor="text1"/>
          <w:lang w:val="en-US"/>
        </w:rPr>
        <w:t xml:space="preserve"> </w:t>
      </w:r>
      <w:r w:rsidR="0096207A" w:rsidRPr="00F0636C">
        <w:rPr>
          <w:rFonts w:ascii="Times New Roman" w:hAnsi="Times New Roman" w:cs="Times New Roman"/>
          <w:color w:val="000000" w:themeColor="text1"/>
          <w:lang w:val="en-US"/>
        </w:rPr>
        <w:t xml:space="preserve">and </w:t>
      </w:r>
      <w:r w:rsidR="0074757B" w:rsidRPr="00F0636C">
        <w:rPr>
          <w:rFonts w:ascii="Times New Roman" w:hAnsi="Times New Roman" w:cs="Times New Roman"/>
          <w:color w:val="000000" w:themeColor="text1"/>
          <w:lang w:val="en-US"/>
        </w:rPr>
        <w:t xml:space="preserve">during </w:t>
      </w:r>
      <w:r w:rsidR="0096207A" w:rsidRPr="00F0636C">
        <w:rPr>
          <w:rFonts w:ascii="Times New Roman" w:hAnsi="Times New Roman" w:cs="Times New Roman"/>
          <w:color w:val="000000" w:themeColor="text1"/>
          <w:lang w:val="en-US"/>
        </w:rPr>
        <w:t xml:space="preserve">the third trimester in </w:t>
      </w:r>
      <w:r w:rsidR="001543D8" w:rsidRPr="00F0636C">
        <w:rPr>
          <w:rFonts w:ascii="Times New Roman" w:hAnsi="Times New Roman" w:cs="Times New Roman"/>
          <w:color w:val="000000" w:themeColor="text1"/>
          <w:lang w:val="en-US"/>
        </w:rPr>
        <w:t>12</w:t>
      </w:r>
      <w:r w:rsidR="006529BD" w:rsidRPr="00F0636C">
        <w:rPr>
          <w:rFonts w:ascii="Times New Roman" w:hAnsi="Times New Roman" w:cs="Times New Roman"/>
          <w:color w:val="000000" w:themeColor="text1"/>
          <w:lang w:val="en-US"/>
        </w:rPr>
        <w:t xml:space="preserve">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(18,20,21,23,25,27,29,30,32–35)</w:t>
      </w:r>
      <w:r w:rsidR="00BD3294">
        <w:rPr>
          <w:rFonts w:ascii="Times New Roman" w:hAnsi="Times New Roman" w:cs="Times New Roman"/>
          <w:color w:val="000000" w:themeColor="text1"/>
          <w:lang w:val="en-US"/>
        </w:rPr>
        <w:t>.</w:t>
      </w:r>
      <w:r w:rsidR="007D6EDF" w:rsidRPr="00F0636C">
        <w:rPr>
          <w:rFonts w:ascii="Times New Roman" w:hAnsi="Times New Roman" w:cs="Times New Roman"/>
          <w:color w:val="000000" w:themeColor="text1"/>
          <w:lang w:val="en-US"/>
        </w:rPr>
        <w:t xml:space="preserve"> </w:t>
      </w:r>
      <w:r w:rsidR="00C0328F" w:rsidRPr="00F0636C">
        <w:rPr>
          <w:rFonts w:ascii="Times New Roman" w:hAnsi="Times New Roman" w:cs="Times New Roman"/>
          <w:color w:val="000000" w:themeColor="text1"/>
          <w:lang w:val="en-US"/>
        </w:rPr>
        <w:t>M</w:t>
      </w:r>
      <w:r w:rsidR="00581127" w:rsidRPr="00F0636C">
        <w:rPr>
          <w:rFonts w:ascii="Times New Roman" w:hAnsi="Times New Roman" w:cs="Times New Roman"/>
          <w:color w:val="000000" w:themeColor="text1"/>
          <w:lang w:val="en-US"/>
        </w:rPr>
        <w:t xml:space="preserve">ean </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SD</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 xml:space="preserve"> B12</w:t>
      </w:r>
      <w:r w:rsidR="005E3C0E" w:rsidRPr="00F0636C">
        <w:rPr>
          <w:rFonts w:ascii="Times New Roman" w:hAnsi="Times New Roman" w:cs="Times New Roman"/>
          <w:color w:val="000000" w:themeColor="text1"/>
          <w:lang w:val="en-US"/>
        </w:rPr>
        <w:t xml:space="preserve"> concentrations</w:t>
      </w:r>
      <w:r w:rsidR="00581127" w:rsidRPr="00F0636C">
        <w:rPr>
          <w:rFonts w:ascii="Times New Roman" w:hAnsi="Times New Roman" w:cs="Times New Roman"/>
          <w:color w:val="000000" w:themeColor="text1"/>
          <w:lang w:val="en-US"/>
        </w:rPr>
        <w:t xml:space="preserve"> in the first, second and third trimester </w:t>
      </w:r>
      <w:r w:rsidR="005E3C0E" w:rsidRPr="00F0636C">
        <w:rPr>
          <w:rFonts w:ascii="Times New Roman" w:hAnsi="Times New Roman" w:cs="Times New Roman"/>
          <w:color w:val="000000" w:themeColor="text1"/>
          <w:lang w:val="en-US"/>
        </w:rPr>
        <w:t xml:space="preserve">were </w:t>
      </w:r>
      <w:r w:rsidR="00581127" w:rsidRPr="00F0636C">
        <w:rPr>
          <w:rFonts w:ascii="Times New Roman" w:hAnsi="Times New Roman" w:cs="Times New Roman"/>
          <w:color w:val="000000" w:themeColor="text1"/>
          <w:lang w:val="en-US"/>
        </w:rPr>
        <w:t>219</w:t>
      </w:r>
      <w:r w:rsidR="00FE2865" w:rsidRPr="00F0636C">
        <w:rPr>
          <w:rFonts w:ascii="Times New Roman" w:hAnsi="Times New Roman" w:cs="Times New Roman"/>
          <w:lang w:val="en-US"/>
        </w:rPr>
        <w:t>.</w:t>
      </w:r>
      <w:r w:rsidR="00581127" w:rsidRPr="00F0636C">
        <w:rPr>
          <w:rFonts w:ascii="Times New Roman" w:hAnsi="Times New Roman" w:cs="Times New Roman"/>
          <w:color w:val="000000" w:themeColor="text1"/>
          <w:lang w:val="en-US"/>
        </w:rPr>
        <w:t xml:space="preserve">8 </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128</w:t>
      </w:r>
      <w:r w:rsidR="00FE2865" w:rsidRPr="00F0636C">
        <w:rPr>
          <w:rFonts w:ascii="Times New Roman" w:hAnsi="Times New Roman" w:cs="Times New Roman"/>
          <w:lang w:val="en-US"/>
        </w:rPr>
        <w:t>.</w:t>
      </w:r>
      <w:r w:rsidR="00581127" w:rsidRPr="00F0636C">
        <w:rPr>
          <w:rFonts w:ascii="Times New Roman" w:hAnsi="Times New Roman" w:cs="Times New Roman"/>
          <w:color w:val="000000" w:themeColor="text1"/>
          <w:lang w:val="en-US"/>
        </w:rPr>
        <w:t>2</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 187</w:t>
      </w:r>
      <w:r w:rsidR="00FE2865" w:rsidRPr="00F0636C">
        <w:rPr>
          <w:rFonts w:ascii="Times New Roman" w:hAnsi="Times New Roman" w:cs="Times New Roman"/>
          <w:lang w:val="en-US"/>
        </w:rPr>
        <w:t>.</w:t>
      </w:r>
      <w:r w:rsidR="00581127" w:rsidRPr="00F0636C">
        <w:rPr>
          <w:rFonts w:ascii="Times New Roman" w:hAnsi="Times New Roman" w:cs="Times New Roman"/>
          <w:color w:val="000000" w:themeColor="text1"/>
          <w:lang w:val="en-US"/>
        </w:rPr>
        <w:t>8</w:t>
      </w:r>
      <w:r w:rsidR="00224D2E" w:rsidRPr="00F0636C">
        <w:rPr>
          <w:rFonts w:ascii="Times New Roman" w:hAnsi="Times New Roman" w:cs="Times New Roman"/>
          <w:color w:val="000000" w:themeColor="text1"/>
          <w:lang w:val="en-US"/>
        </w:rPr>
        <w:t xml:space="preserve"> </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91</w:t>
      </w:r>
      <w:r w:rsidR="00FE2865" w:rsidRPr="00F0636C">
        <w:rPr>
          <w:rFonts w:ascii="Times New Roman" w:hAnsi="Times New Roman" w:cs="Times New Roman"/>
          <w:lang w:val="en-US"/>
        </w:rPr>
        <w:t>.</w:t>
      </w:r>
      <w:r w:rsidR="00581127" w:rsidRPr="00F0636C">
        <w:rPr>
          <w:rFonts w:ascii="Times New Roman" w:hAnsi="Times New Roman" w:cs="Times New Roman"/>
          <w:color w:val="000000" w:themeColor="text1"/>
          <w:lang w:val="en-US"/>
        </w:rPr>
        <w:t>3</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 xml:space="preserve"> and 188</w:t>
      </w:r>
      <w:r w:rsidR="00FE2865" w:rsidRPr="00F0636C">
        <w:rPr>
          <w:rFonts w:ascii="Times New Roman" w:hAnsi="Times New Roman" w:cs="Times New Roman"/>
          <w:lang w:val="en-US"/>
        </w:rPr>
        <w:t>.</w:t>
      </w:r>
      <w:r w:rsidR="00581127" w:rsidRPr="00F0636C">
        <w:rPr>
          <w:rFonts w:ascii="Times New Roman" w:hAnsi="Times New Roman" w:cs="Times New Roman"/>
          <w:color w:val="000000" w:themeColor="text1"/>
          <w:lang w:val="en-US"/>
        </w:rPr>
        <w:t>7</w:t>
      </w:r>
      <w:r w:rsidR="00224D2E" w:rsidRPr="00F0636C">
        <w:rPr>
          <w:rFonts w:ascii="Times New Roman" w:hAnsi="Times New Roman" w:cs="Times New Roman"/>
          <w:color w:val="000000" w:themeColor="text1"/>
          <w:lang w:val="en-US"/>
        </w:rPr>
        <w:t xml:space="preserve"> </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82</w:t>
      </w:r>
      <w:r w:rsidR="00FE2865" w:rsidRPr="00F0636C">
        <w:rPr>
          <w:rFonts w:ascii="Times New Roman" w:hAnsi="Times New Roman" w:cs="Times New Roman"/>
          <w:lang w:val="en-US"/>
        </w:rPr>
        <w:t>.</w:t>
      </w:r>
      <w:r w:rsidR="00581127" w:rsidRPr="00F0636C">
        <w:rPr>
          <w:rFonts w:ascii="Times New Roman" w:hAnsi="Times New Roman" w:cs="Times New Roman"/>
          <w:color w:val="000000" w:themeColor="text1"/>
          <w:lang w:val="en-US"/>
        </w:rPr>
        <w:t>5</w:t>
      </w:r>
      <w:r w:rsidR="00CA3F30">
        <w:rPr>
          <w:rFonts w:ascii="Times New Roman" w:hAnsi="Times New Roman" w:cs="Times New Roman"/>
          <w:color w:val="000000" w:themeColor="text1"/>
          <w:lang w:val="en-US"/>
        </w:rPr>
        <w:t>)</w:t>
      </w:r>
      <w:r w:rsidR="00581127" w:rsidRPr="00F0636C">
        <w:rPr>
          <w:rFonts w:ascii="Times New Roman" w:hAnsi="Times New Roman" w:cs="Times New Roman"/>
          <w:color w:val="000000" w:themeColor="text1"/>
          <w:lang w:val="en-US"/>
        </w:rPr>
        <w:t xml:space="preserve"> </w:t>
      </w:r>
      <w:proofErr w:type="spellStart"/>
      <w:r w:rsidR="00581127" w:rsidRPr="00F0636C">
        <w:rPr>
          <w:rFonts w:ascii="Times New Roman" w:hAnsi="Times New Roman" w:cs="Times New Roman"/>
          <w:color w:val="000000" w:themeColor="text1"/>
          <w:lang w:val="en-US"/>
        </w:rPr>
        <w:t>pmol</w:t>
      </w:r>
      <w:proofErr w:type="spellEnd"/>
      <w:r w:rsidR="00581127" w:rsidRPr="00F0636C">
        <w:rPr>
          <w:rFonts w:ascii="Times New Roman" w:hAnsi="Times New Roman" w:cs="Times New Roman"/>
          <w:color w:val="000000" w:themeColor="text1"/>
          <w:lang w:val="en-US"/>
        </w:rPr>
        <w:t xml:space="preserve">/L, respectively. </w:t>
      </w:r>
      <w:r w:rsidR="00942794" w:rsidRPr="00F0636C">
        <w:rPr>
          <w:rFonts w:ascii="Times New Roman" w:hAnsi="Times New Roman" w:cs="Times New Roman"/>
          <w:color w:val="000000" w:themeColor="text1"/>
          <w:lang w:val="en-US"/>
        </w:rPr>
        <w:t>Preterm deliveries were excluded from four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(25,26,31,33)</w:t>
      </w:r>
      <w:r w:rsidR="00BD3294">
        <w:rPr>
          <w:rFonts w:ascii="Times New Roman" w:hAnsi="Times New Roman" w:cs="Times New Roman"/>
          <w:color w:val="000000" w:themeColor="text1"/>
          <w:lang w:val="en-US"/>
        </w:rPr>
        <w:t>.</w:t>
      </w:r>
    </w:p>
    <w:p w14:paraId="23BF1DC4" w14:textId="77777777" w:rsidR="00706A09" w:rsidRDefault="00706A09">
      <w:pPr>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75E5BCF2" w14:textId="77777777" w:rsidR="00706A09" w:rsidRDefault="00706A09">
      <w:pPr>
        <w:rPr>
          <w:rFonts w:ascii="Times New Roman" w:hAnsi="Times New Roman" w:cs="Times New Roman"/>
          <w:color w:val="000000" w:themeColor="text1"/>
          <w:lang w:val="en-US"/>
        </w:rPr>
        <w:sectPr w:rsidR="00706A09" w:rsidSect="001A22F1">
          <w:footerReference w:type="even" r:id="rId11"/>
          <w:footerReference w:type="default" r:id="rId12"/>
          <w:footnotePr>
            <w:pos w:val="beneathText"/>
          </w:footnotePr>
          <w:pgSz w:w="11900" w:h="16840"/>
          <w:pgMar w:top="1417" w:right="1417" w:bottom="1417" w:left="1417" w:header="708" w:footer="708" w:gutter="0"/>
          <w:cols w:space="708"/>
        </w:sectPr>
      </w:pPr>
    </w:p>
    <w:tbl>
      <w:tblPr>
        <w:tblW w:w="15869" w:type="dxa"/>
        <w:tblInd w:w="-769" w:type="dxa"/>
        <w:tblLayout w:type="fixed"/>
        <w:tblLook w:val="04A0" w:firstRow="1" w:lastRow="0" w:firstColumn="1" w:lastColumn="0" w:noHBand="0" w:noVBand="1"/>
      </w:tblPr>
      <w:tblGrid>
        <w:gridCol w:w="1560"/>
        <w:gridCol w:w="1412"/>
        <w:gridCol w:w="850"/>
        <w:gridCol w:w="1418"/>
        <w:gridCol w:w="850"/>
        <w:gridCol w:w="1276"/>
        <w:gridCol w:w="1276"/>
        <w:gridCol w:w="1134"/>
        <w:gridCol w:w="378"/>
        <w:gridCol w:w="614"/>
        <w:gridCol w:w="851"/>
        <w:gridCol w:w="850"/>
        <w:gridCol w:w="1134"/>
        <w:gridCol w:w="1166"/>
        <w:gridCol w:w="1100"/>
      </w:tblGrid>
      <w:tr w:rsidR="00C8020E" w:rsidRPr="00757627" w14:paraId="29AE7987" w14:textId="77777777" w:rsidTr="00C8020E">
        <w:trPr>
          <w:trHeight w:val="300"/>
        </w:trPr>
        <w:tc>
          <w:tcPr>
            <w:tcW w:w="7366" w:type="dxa"/>
            <w:gridSpan w:val="6"/>
            <w:tcBorders>
              <w:bottom w:val="single" w:sz="4" w:space="0" w:color="auto"/>
            </w:tcBorders>
            <w:shd w:val="clear" w:color="auto" w:fill="auto"/>
            <w:noWrap/>
            <w:vAlign w:val="bottom"/>
            <w:hideMark/>
          </w:tcPr>
          <w:p w14:paraId="098E7A77"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lastRenderedPageBreak/>
              <w:t>Table 1</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 xml:space="preserve"> </w:t>
            </w:r>
            <w:r w:rsidRPr="00CC569B">
              <w:rPr>
                <w:rFonts w:ascii="Times New Roman" w:eastAsia="Times New Roman" w:hAnsi="Times New Roman" w:cs="Times New Roman"/>
                <w:bCs/>
                <w:noProof/>
                <w:color w:val="000000"/>
                <w:lang w:val="en-GB" w:eastAsia="en-US"/>
              </w:rPr>
              <w:t xml:space="preserve">Characteristics of </w:t>
            </w:r>
            <w:r>
              <w:rPr>
                <w:rFonts w:ascii="Times New Roman" w:eastAsia="Times New Roman" w:hAnsi="Times New Roman" w:cs="Times New Roman"/>
                <w:bCs/>
                <w:noProof/>
                <w:color w:val="000000"/>
                <w:lang w:val="en-GB" w:eastAsia="en-US"/>
              </w:rPr>
              <w:t>S</w:t>
            </w:r>
            <w:r w:rsidRPr="00CC569B">
              <w:rPr>
                <w:rFonts w:ascii="Times New Roman" w:eastAsia="Times New Roman" w:hAnsi="Times New Roman" w:cs="Times New Roman"/>
                <w:bCs/>
                <w:noProof/>
                <w:color w:val="000000"/>
                <w:lang w:val="en-GB" w:eastAsia="en-US"/>
              </w:rPr>
              <w:t xml:space="preserve">tudies </w:t>
            </w:r>
            <w:r>
              <w:rPr>
                <w:rFonts w:ascii="Times New Roman" w:eastAsia="Times New Roman" w:hAnsi="Times New Roman" w:cs="Times New Roman"/>
                <w:bCs/>
                <w:noProof/>
                <w:color w:val="000000"/>
                <w:lang w:val="en-GB" w:eastAsia="en-US"/>
              </w:rPr>
              <w:t>I</w:t>
            </w:r>
            <w:r w:rsidRPr="00CC569B">
              <w:rPr>
                <w:rFonts w:ascii="Times New Roman" w:eastAsia="Times New Roman" w:hAnsi="Times New Roman" w:cs="Times New Roman"/>
                <w:bCs/>
                <w:noProof/>
                <w:color w:val="000000"/>
                <w:lang w:val="en-GB" w:eastAsia="en-US"/>
              </w:rPr>
              <w:t xml:space="preserve">ncluded in the </w:t>
            </w:r>
            <w:r>
              <w:rPr>
                <w:rFonts w:ascii="Times New Roman" w:eastAsia="Times New Roman" w:hAnsi="Times New Roman" w:cs="Times New Roman"/>
                <w:bCs/>
                <w:noProof/>
                <w:color w:val="000000"/>
                <w:lang w:val="en-GB" w:eastAsia="en-US"/>
              </w:rPr>
              <w:t>M</w:t>
            </w:r>
            <w:r w:rsidRPr="00CC569B">
              <w:rPr>
                <w:rFonts w:ascii="Times New Roman" w:eastAsia="Times New Roman" w:hAnsi="Times New Roman" w:cs="Times New Roman"/>
                <w:bCs/>
                <w:noProof/>
                <w:color w:val="000000"/>
                <w:lang w:val="en-GB" w:eastAsia="en-US"/>
              </w:rPr>
              <w:t>eta-</w:t>
            </w:r>
            <w:r>
              <w:rPr>
                <w:rFonts w:ascii="Times New Roman" w:eastAsia="Times New Roman" w:hAnsi="Times New Roman" w:cs="Times New Roman"/>
                <w:bCs/>
                <w:noProof/>
                <w:color w:val="000000"/>
                <w:lang w:val="en-GB" w:eastAsia="en-US"/>
              </w:rPr>
              <w:t>A</w:t>
            </w:r>
            <w:r w:rsidRPr="00CC569B">
              <w:rPr>
                <w:rFonts w:ascii="Times New Roman" w:eastAsia="Times New Roman" w:hAnsi="Times New Roman" w:cs="Times New Roman"/>
                <w:bCs/>
                <w:noProof/>
                <w:color w:val="000000"/>
                <w:lang w:val="en-GB" w:eastAsia="en-US"/>
              </w:rPr>
              <w:t>nalysis</w:t>
            </w:r>
          </w:p>
        </w:tc>
        <w:tc>
          <w:tcPr>
            <w:tcW w:w="2410" w:type="dxa"/>
            <w:gridSpan w:val="2"/>
            <w:tcBorders>
              <w:bottom w:val="single" w:sz="4" w:space="0" w:color="auto"/>
            </w:tcBorders>
          </w:tcPr>
          <w:p w14:paraId="39FCE619"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c>
          <w:tcPr>
            <w:tcW w:w="378" w:type="dxa"/>
            <w:tcBorders>
              <w:bottom w:val="single" w:sz="4" w:space="0" w:color="auto"/>
            </w:tcBorders>
            <w:shd w:val="clear" w:color="auto" w:fill="auto"/>
            <w:noWrap/>
            <w:vAlign w:val="bottom"/>
            <w:hideMark/>
          </w:tcPr>
          <w:p w14:paraId="36140FC5"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w:t>
            </w:r>
          </w:p>
        </w:tc>
        <w:tc>
          <w:tcPr>
            <w:tcW w:w="614" w:type="dxa"/>
            <w:tcBorders>
              <w:bottom w:val="single" w:sz="4" w:space="0" w:color="auto"/>
            </w:tcBorders>
          </w:tcPr>
          <w:p w14:paraId="3AADC55E"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c>
          <w:tcPr>
            <w:tcW w:w="851" w:type="dxa"/>
            <w:tcBorders>
              <w:bottom w:val="single" w:sz="4" w:space="0" w:color="auto"/>
            </w:tcBorders>
          </w:tcPr>
          <w:p w14:paraId="377987F5"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c>
          <w:tcPr>
            <w:tcW w:w="850" w:type="dxa"/>
            <w:tcBorders>
              <w:bottom w:val="single" w:sz="4" w:space="0" w:color="auto"/>
            </w:tcBorders>
          </w:tcPr>
          <w:p w14:paraId="4C618F8E"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c>
          <w:tcPr>
            <w:tcW w:w="1134" w:type="dxa"/>
            <w:tcBorders>
              <w:bottom w:val="single" w:sz="4" w:space="0" w:color="auto"/>
            </w:tcBorders>
          </w:tcPr>
          <w:p w14:paraId="55CD1459"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c>
          <w:tcPr>
            <w:tcW w:w="1166" w:type="dxa"/>
            <w:tcBorders>
              <w:bottom w:val="single" w:sz="4" w:space="0" w:color="auto"/>
            </w:tcBorders>
          </w:tcPr>
          <w:p w14:paraId="37928B66"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c>
          <w:tcPr>
            <w:tcW w:w="1100" w:type="dxa"/>
            <w:tcBorders>
              <w:bottom w:val="single" w:sz="4" w:space="0" w:color="auto"/>
            </w:tcBorders>
          </w:tcPr>
          <w:p w14:paraId="0BFAA592"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p>
        </w:tc>
      </w:tr>
      <w:tr w:rsidR="00C8020E" w:rsidRPr="00757627" w14:paraId="01E81A11" w14:textId="77777777" w:rsidTr="00C8020E">
        <w:trPr>
          <w:trHeight w:val="391"/>
        </w:trPr>
        <w:tc>
          <w:tcPr>
            <w:tcW w:w="1560" w:type="dxa"/>
            <w:tcBorders>
              <w:top w:val="single" w:sz="4" w:space="0" w:color="auto"/>
            </w:tcBorders>
            <w:shd w:val="clear" w:color="auto" w:fill="auto"/>
            <w:noWrap/>
            <w:vAlign w:val="bottom"/>
          </w:tcPr>
          <w:p w14:paraId="2578FF52" w14:textId="77777777" w:rsidR="00691D16" w:rsidRPr="00CC569B" w:rsidRDefault="00691D16" w:rsidP="00770248">
            <w:pPr>
              <w:spacing w:after="0"/>
              <w:contextualSpacing/>
              <w:rPr>
                <w:rFonts w:ascii="Times New Roman" w:eastAsia="Times New Roman" w:hAnsi="Times New Roman" w:cs="Times New Roman"/>
                <w:b/>
                <w:bCs/>
                <w:noProof/>
                <w:color w:val="000000"/>
                <w:lang w:val="en-GB" w:eastAsia="en-US"/>
              </w:rPr>
            </w:pPr>
          </w:p>
        </w:tc>
        <w:tc>
          <w:tcPr>
            <w:tcW w:w="1412" w:type="dxa"/>
            <w:shd w:val="clear" w:color="auto" w:fill="auto"/>
            <w:vAlign w:val="bottom"/>
          </w:tcPr>
          <w:p w14:paraId="2DE7A703" w14:textId="77777777" w:rsidR="00691D16" w:rsidRPr="00CC569B" w:rsidRDefault="00691D16" w:rsidP="00770248">
            <w:pPr>
              <w:spacing w:after="0"/>
              <w:contextualSpacing/>
              <w:jc w:val="center"/>
              <w:rPr>
                <w:rFonts w:ascii="Times New Roman" w:eastAsia="Times New Roman" w:hAnsi="Times New Roman" w:cs="Times New Roman"/>
                <w:b/>
                <w:bCs/>
                <w:noProof/>
                <w:color w:val="000000"/>
                <w:lang w:val="en-GB" w:eastAsia="en-US"/>
              </w:rPr>
            </w:pPr>
          </w:p>
        </w:tc>
        <w:tc>
          <w:tcPr>
            <w:tcW w:w="850" w:type="dxa"/>
            <w:shd w:val="clear" w:color="auto" w:fill="auto"/>
            <w:vAlign w:val="bottom"/>
          </w:tcPr>
          <w:p w14:paraId="2AFED6BD" w14:textId="77777777" w:rsidR="00691D16" w:rsidRPr="00CC569B" w:rsidRDefault="00691D16" w:rsidP="00770248">
            <w:pPr>
              <w:spacing w:after="0"/>
              <w:contextualSpacing/>
              <w:jc w:val="center"/>
              <w:rPr>
                <w:rFonts w:ascii="Times New Roman" w:eastAsia="Times New Roman" w:hAnsi="Times New Roman" w:cs="Times New Roman"/>
                <w:b/>
                <w:bCs/>
                <w:noProof/>
                <w:color w:val="000000"/>
                <w:lang w:val="en-GB" w:eastAsia="en-US"/>
              </w:rPr>
            </w:pPr>
          </w:p>
        </w:tc>
        <w:tc>
          <w:tcPr>
            <w:tcW w:w="1418" w:type="dxa"/>
            <w:shd w:val="clear" w:color="auto" w:fill="auto"/>
            <w:noWrap/>
            <w:vAlign w:val="bottom"/>
          </w:tcPr>
          <w:p w14:paraId="0D80D06D" w14:textId="77777777" w:rsidR="00691D16" w:rsidRPr="00CC569B" w:rsidRDefault="00691D16" w:rsidP="00770248">
            <w:pPr>
              <w:spacing w:after="0"/>
              <w:contextualSpacing/>
              <w:jc w:val="center"/>
              <w:rPr>
                <w:rFonts w:ascii="Times New Roman" w:eastAsia="Times New Roman" w:hAnsi="Times New Roman" w:cs="Times New Roman"/>
                <w:b/>
                <w:bCs/>
                <w:noProof/>
                <w:color w:val="000000"/>
                <w:lang w:val="en-GB" w:eastAsia="en-US"/>
              </w:rPr>
            </w:pPr>
          </w:p>
        </w:tc>
        <w:tc>
          <w:tcPr>
            <w:tcW w:w="850" w:type="dxa"/>
            <w:shd w:val="clear" w:color="auto" w:fill="auto"/>
            <w:vAlign w:val="bottom"/>
          </w:tcPr>
          <w:p w14:paraId="21C8AF2E" w14:textId="77777777" w:rsidR="00691D16" w:rsidRPr="00CC569B" w:rsidRDefault="00691D16" w:rsidP="00770248">
            <w:pPr>
              <w:spacing w:after="0"/>
              <w:contextualSpacing/>
              <w:jc w:val="center"/>
              <w:rPr>
                <w:rFonts w:ascii="Times New Roman" w:eastAsia="Times New Roman" w:hAnsi="Times New Roman" w:cs="Times New Roman"/>
                <w:b/>
                <w:bCs/>
                <w:noProof/>
                <w:color w:val="000000"/>
                <w:lang w:val="en-GB" w:eastAsia="en-US"/>
              </w:rPr>
            </w:pPr>
          </w:p>
        </w:tc>
        <w:tc>
          <w:tcPr>
            <w:tcW w:w="1276" w:type="dxa"/>
            <w:shd w:val="clear" w:color="auto" w:fill="auto"/>
            <w:vAlign w:val="bottom"/>
          </w:tcPr>
          <w:p w14:paraId="2AF5396D" w14:textId="77777777" w:rsidR="00691D16" w:rsidRPr="00CC569B" w:rsidRDefault="00691D16" w:rsidP="00770248">
            <w:pPr>
              <w:spacing w:after="0"/>
              <w:contextualSpacing/>
              <w:jc w:val="center"/>
              <w:rPr>
                <w:rFonts w:ascii="Times New Roman" w:eastAsia="Times New Roman" w:hAnsi="Times New Roman" w:cs="Times New Roman"/>
                <w:b/>
                <w:bCs/>
                <w:noProof/>
                <w:color w:val="000000"/>
                <w:lang w:val="en-GB" w:eastAsia="en-US"/>
              </w:rPr>
            </w:pPr>
          </w:p>
        </w:tc>
        <w:tc>
          <w:tcPr>
            <w:tcW w:w="2410" w:type="dxa"/>
            <w:gridSpan w:val="2"/>
            <w:tcBorders>
              <w:bottom w:val="single" w:sz="4" w:space="0" w:color="auto"/>
            </w:tcBorders>
            <w:vAlign w:val="bottom"/>
          </w:tcPr>
          <w:p w14:paraId="1CA8C98A" w14:textId="77777777" w:rsidR="00691D16" w:rsidRPr="00CC569B" w:rsidRDefault="00691D16" w:rsidP="00691D16">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Week of B12</w:t>
            </w:r>
            <w:r>
              <w:rPr>
                <w:rFonts w:ascii="Times New Roman" w:eastAsia="Times New Roman" w:hAnsi="Times New Roman" w:cs="Times New Roman"/>
                <w:b/>
                <w:bCs/>
                <w:noProof/>
                <w:color w:val="000000"/>
                <w:lang w:val="en-GB" w:eastAsia="en-US"/>
              </w:rPr>
              <w:t xml:space="preserve"> </w:t>
            </w:r>
            <w:r w:rsidRPr="00CC569B">
              <w:rPr>
                <w:rFonts w:ascii="Times New Roman" w:eastAsia="Times New Roman" w:hAnsi="Times New Roman" w:cs="Times New Roman"/>
                <w:b/>
                <w:bCs/>
                <w:noProof/>
                <w:color w:val="000000"/>
                <w:lang w:val="en-GB" w:eastAsia="en-US"/>
              </w:rPr>
              <w:t>measurement</w:t>
            </w:r>
          </w:p>
        </w:tc>
        <w:tc>
          <w:tcPr>
            <w:tcW w:w="6093" w:type="dxa"/>
            <w:gridSpan w:val="7"/>
            <w:tcBorders>
              <w:top w:val="single" w:sz="4" w:space="0" w:color="auto"/>
              <w:bottom w:val="single" w:sz="4" w:space="0" w:color="auto"/>
            </w:tcBorders>
            <w:vAlign w:val="bottom"/>
          </w:tcPr>
          <w:p w14:paraId="12487CCA" w14:textId="77777777" w:rsidR="00691D16" w:rsidRPr="00CC569B" w:rsidRDefault="00691D16" w:rsidP="00770248">
            <w:pPr>
              <w:keepNext/>
              <w:keepLines/>
              <w:spacing w:before="200" w:after="0"/>
              <w:contextualSpacing/>
              <w:jc w:val="center"/>
              <w:outlineLvl w:val="3"/>
              <w:rPr>
                <w:rFonts w:ascii="Times New Roman" w:eastAsia="Times New Roman" w:hAnsi="Times New Roman" w:cs="Times New Roman"/>
                <w:b/>
                <w:bCs/>
                <w:noProof/>
                <w:color w:val="000000"/>
                <w:vertAlign w:val="superscript"/>
                <w:lang w:val="en-GB" w:eastAsia="en-US"/>
              </w:rPr>
            </w:pPr>
            <w:r w:rsidRPr="00CC569B">
              <w:rPr>
                <w:rFonts w:ascii="Times New Roman" w:eastAsia="Times New Roman" w:hAnsi="Times New Roman" w:cs="Times New Roman"/>
                <w:b/>
                <w:bCs/>
                <w:noProof/>
                <w:color w:val="000000"/>
                <w:lang w:val="en-GB" w:eastAsia="en-US"/>
              </w:rPr>
              <w:t>Included in specific meta-analyses</w:t>
            </w:r>
            <w:r w:rsidRPr="00CC569B">
              <w:rPr>
                <w:rFonts w:ascii="Times New Roman" w:eastAsia="Times New Roman" w:hAnsi="Times New Roman" w:cs="Times New Roman"/>
                <w:bCs/>
                <w:noProof/>
                <w:color w:val="000000"/>
                <w:vertAlign w:val="superscript"/>
                <w:lang w:val="en-GB" w:eastAsia="en-US"/>
              </w:rPr>
              <w:t>a</w:t>
            </w:r>
          </w:p>
        </w:tc>
      </w:tr>
      <w:tr w:rsidR="00C8020E" w:rsidRPr="00757627" w14:paraId="67256945" w14:textId="77777777" w:rsidTr="00C8020E">
        <w:trPr>
          <w:trHeight w:val="640"/>
        </w:trPr>
        <w:tc>
          <w:tcPr>
            <w:tcW w:w="1560" w:type="dxa"/>
            <w:tcBorders>
              <w:bottom w:val="single" w:sz="4" w:space="0" w:color="auto"/>
            </w:tcBorders>
            <w:shd w:val="clear" w:color="auto" w:fill="auto"/>
            <w:noWrap/>
            <w:vAlign w:val="bottom"/>
            <w:hideMark/>
          </w:tcPr>
          <w:p w14:paraId="403CB8FF" w14:textId="77777777" w:rsidR="00393FFA" w:rsidRPr="00CC569B" w:rsidRDefault="00393FFA" w:rsidP="00770248">
            <w:pPr>
              <w:spacing w:after="0"/>
              <w:contextualSpacing/>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Study</w:t>
            </w:r>
          </w:p>
        </w:tc>
        <w:tc>
          <w:tcPr>
            <w:tcW w:w="1412" w:type="dxa"/>
            <w:tcBorders>
              <w:bottom w:val="single" w:sz="4" w:space="0" w:color="auto"/>
            </w:tcBorders>
            <w:shd w:val="clear" w:color="auto" w:fill="auto"/>
            <w:vAlign w:val="bottom"/>
            <w:hideMark/>
          </w:tcPr>
          <w:p w14:paraId="7491D8AA" w14:textId="77777777" w:rsidR="00393FFA" w:rsidRPr="00CC569B"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Data</w:t>
            </w:r>
          </w:p>
        </w:tc>
        <w:tc>
          <w:tcPr>
            <w:tcW w:w="850" w:type="dxa"/>
            <w:tcBorders>
              <w:bottom w:val="single" w:sz="4" w:space="0" w:color="auto"/>
            </w:tcBorders>
            <w:shd w:val="clear" w:color="auto" w:fill="auto"/>
            <w:vAlign w:val="bottom"/>
            <w:hideMark/>
          </w:tcPr>
          <w:p w14:paraId="1A31F449" w14:textId="77777777" w:rsidR="00393FFA" w:rsidRPr="00CC569B"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n</w:t>
            </w:r>
          </w:p>
        </w:tc>
        <w:tc>
          <w:tcPr>
            <w:tcW w:w="1418" w:type="dxa"/>
            <w:tcBorders>
              <w:bottom w:val="single" w:sz="4" w:space="0" w:color="auto"/>
            </w:tcBorders>
            <w:shd w:val="clear" w:color="auto" w:fill="auto"/>
            <w:noWrap/>
            <w:vAlign w:val="bottom"/>
            <w:hideMark/>
          </w:tcPr>
          <w:p w14:paraId="0975582F" w14:textId="77777777" w:rsidR="00393FFA" w:rsidRPr="00CC569B"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Country</w:t>
            </w:r>
          </w:p>
        </w:tc>
        <w:tc>
          <w:tcPr>
            <w:tcW w:w="850" w:type="dxa"/>
            <w:tcBorders>
              <w:bottom w:val="single" w:sz="4" w:space="0" w:color="auto"/>
            </w:tcBorders>
            <w:shd w:val="clear" w:color="auto" w:fill="auto"/>
            <w:vAlign w:val="bottom"/>
            <w:hideMark/>
          </w:tcPr>
          <w:p w14:paraId="75C4B75F" w14:textId="77777777" w:rsidR="00393FFA" w:rsidRPr="00CC569B"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Study years</w:t>
            </w:r>
          </w:p>
        </w:tc>
        <w:tc>
          <w:tcPr>
            <w:tcW w:w="1276" w:type="dxa"/>
            <w:tcBorders>
              <w:bottom w:val="single" w:sz="4" w:space="0" w:color="auto"/>
            </w:tcBorders>
            <w:shd w:val="clear" w:color="auto" w:fill="auto"/>
            <w:vAlign w:val="bottom"/>
            <w:hideMark/>
          </w:tcPr>
          <w:p w14:paraId="16BBAF7A" w14:textId="77777777" w:rsidR="00393FFA" w:rsidRPr="00CC569B"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B12 analysis method</w:t>
            </w:r>
          </w:p>
        </w:tc>
        <w:tc>
          <w:tcPr>
            <w:tcW w:w="1276" w:type="dxa"/>
            <w:tcBorders>
              <w:top w:val="single" w:sz="4" w:space="0" w:color="auto"/>
              <w:bottom w:val="single" w:sz="4" w:space="0" w:color="auto"/>
            </w:tcBorders>
            <w:vAlign w:val="bottom"/>
          </w:tcPr>
          <w:p w14:paraId="39478774" w14:textId="77777777" w:rsidR="00393FFA" w:rsidRPr="00CC569B" w:rsidRDefault="00691D16" w:rsidP="00691D16">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Range</w:t>
            </w:r>
          </w:p>
        </w:tc>
        <w:tc>
          <w:tcPr>
            <w:tcW w:w="1134" w:type="dxa"/>
            <w:tcBorders>
              <w:top w:val="single" w:sz="4" w:space="0" w:color="auto"/>
              <w:bottom w:val="single" w:sz="4" w:space="0" w:color="auto"/>
            </w:tcBorders>
            <w:shd w:val="clear" w:color="auto" w:fill="auto"/>
            <w:vAlign w:val="bottom"/>
            <w:hideMark/>
          </w:tcPr>
          <w:p w14:paraId="08244675" w14:textId="77777777" w:rsidR="00393FFA" w:rsidRPr="00CC569B" w:rsidRDefault="00691D16" w:rsidP="00691D16">
            <w:pPr>
              <w:keepNext/>
              <w:keepLines/>
              <w:spacing w:before="200" w:after="0"/>
              <w:contextualSpacing/>
              <w:jc w:val="center"/>
              <w:outlineLvl w:val="5"/>
              <w:rPr>
                <w:rFonts w:ascii="Times New Roman" w:eastAsia="Times New Roman" w:hAnsi="Times New Roman" w:cs="Times New Roman"/>
                <w:bCs/>
                <w:noProof/>
                <w:color w:val="000000"/>
                <w:vertAlign w:val="superscript"/>
                <w:lang w:val="en-GB" w:eastAsia="en-US"/>
              </w:rPr>
            </w:pPr>
            <w:r>
              <w:rPr>
                <w:rFonts w:ascii="Times New Roman" w:eastAsia="Times New Roman" w:hAnsi="Times New Roman" w:cs="Times New Roman"/>
                <w:b/>
                <w:bCs/>
                <w:noProof/>
                <w:color w:val="000000"/>
                <w:lang w:val="en-GB" w:eastAsia="en-US"/>
              </w:rPr>
              <w:t>M</w:t>
            </w:r>
            <w:r w:rsidR="00393FFA" w:rsidRPr="00CC569B">
              <w:rPr>
                <w:rFonts w:ascii="Times New Roman" w:eastAsia="Times New Roman" w:hAnsi="Times New Roman" w:cs="Times New Roman"/>
                <w:b/>
                <w:bCs/>
                <w:noProof/>
                <w:color w:val="000000"/>
                <w:lang w:val="en-GB" w:eastAsia="en-US"/>
              </w:rPr>
              <w:t>edian</w:t>
            </w:r>
          </w:p>
        </w:tc>
        <w:tc>
          <w:tcPr>
            <w:tcW w:w="992" w:type="dxa"/>
            <w:gridSpan w:val="2"/>
            <w:tcBorders>
              <w:top w:val="single" w:sz="4" w:space="0" w:color="auto"/>
              <w:bottom w:val="single" w:sz="4" w:space="0" w:color="auto"/>
            </w:tcBorders>
            <w:vAlign w:val="bottom"/>
          </w:tcPr>
          <w:p w14:paraId="72AFBDC2" w14:textId="77777777" w:rsidR="00393FFA" w:rsidRPr="00CC569B" w:rsidDel="00B32633"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Birth weight</w:t>
            </w:r>
          </w:p>
        </w:tc>
        <w:tc>
          <w:tcPr>
            <w:tcW w:w="851" w:type="dxa"/>
            <w:tcBorders>
              <w:top w:val="single" w:sz="4" w:space="0" w:color="auto"/>
              <w:bottom w:val="single" w:sz="4" w:space="0" w:color="auto"/>
            </w:tcBorders>
            <w:vAlign w:val="bottom"/>
          </w:tcPr>
          <w:p w14:paraId="5B0FB1B6" w14:textId="77777777" w:rsidR="00393FFA" w:rsidRPr="00CC569B" w:rsidDel="00B32633"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LBW</w:t>
            </w:r>
          </w:p>
        </w:tc>
        <w:tc>
          <w:tcPr>
            <w:tcW w:w="850" w:type="dxa"/>
            <w:tcBorders>
              <w:top w:val="single" w:sz="4" w:space="0" w:color="auto"/>
              <w:bottom w:val="single" w:sz="4" w:space="0" w:color="auto"/>
            </w:tcBorders>
            <w:vAlign w:val="bottom"/>
          </w:tcPr>
          <w:p w14:paraId="0421853D" w14:textId="77777777" w:rsidR="00393FFA" w:rsidRPr="00CC569B" w:rsidDel="00B32633"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SGA</w:t>
            </w:r>
          </w:p>
        </w:tc>
        <w:tc>
          <w:tcPr>
            <w:tcW w:w="1134" w:type="dxa"/>
            <w:tcBorders>
              <w:top w:val="single" w:sz="4" w:space="0" w:color="auto"/>
              <w:bottom w:val="single" w:sz="4" w:space="0" w:color="auto"/>
            </w:tcBorders>
            <w:vAlign w:val="bottom"/>
          </w:tcPr>
          <w:p w14:paraId="15011AC7" w14:textId="77777777" w:rsidR="00393FFA" w:rsidRPr="00CC569B" w:rsidDel="00B32633"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Birth weight SD score</w:t>
            </w:r>
          </w:p>
        </w:tc>
        <w:tc>
          <w:tcPr>
            <w:tcW w:w="1166" w:type="dxa"/>
            <w:tcBorders>
              <w:top w:val="single" w:sz="4" w:space="0" w:color="auto"/>
              <w:bottom w:val="single" w:sz="4" w:space="0" w:color="auto"/>
            </w:tcBorders>
            <w:vAlign w:val="bottom"/>
          </w:tcPr>
          <w:p w14:paraId="666CFECF" w14:textId="77777777" w:rsidR="00393FFA" w:rsidRPr="00CC569B" w:rsidDel="00B32633"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Length of gestation</w:t>
            </w:r>
          </w:p>
        </w:tc>
        <w:tc>
          <w:tcPr>
            <w:tcW w:w="1100" w:type="dxa"/>
            <w:tcBorders>
              <w:top w:val="single" w:sz="4" w:space="0" w:color="auto"/>
              <w:bottom w:val="single" w:sz="4" w:space="0" w:color="auto"/>
            </w:tcBorders>
            <w:vAlign w:val="bottom"/>
          </w:tcPr>
          <w:p w14:paraId="7E784614" w14:textId="77777777" w:rsidR="00393FFA" w:rsidRPr="00CC569B" w:rsidDel="00B32633" w:rsidRDefault="00393FFA" w:rsidP="0077024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Preterm birth</w:t>
            </w:r>
          </w:p>
        </w:tc>
      </w:tr>
      <w:tr w:rsidR="00C8020E" w:rsidRPr="00757627" w14:paraId="7C7680BB" w14:textId="77777777" w:rsidTr="00C8020E">
        <w:trPr>
          <w:trHeight w:val="600"/>
        </w:trPr>
        <w:tc>
          <w:tcPr>
            <w:tcW w:w="1560" w:type="dxa"/>
            <w:tcBorders>
              <w:top w:val="single" w:sz="4" w:space="0" w:color="auto"/>
            </w:tcBorders>
            <w:shd w:val="clear" w:color="auto" w:fill="auto"/>
            <w:noWrap/>
            <w:vAlign w:val="center"/>
            <w:hideMark/>
          </w:tcPr>
          <w:p w14:paraId="21446D96" w14:textId="77777777" w:rsidR="00393FFA" w:rsidRPr="008559B6" w:rsidRDefault="00393FFA" w:rsidP="00770248">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Baker</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2009</w:t>
            </w:r>
            <w:r>
              <w:rPr>
                <w:rFonts w:ascii="Times New Roman" w:eastAsia="Times New Roman" w:hAnsi="Times New Roman" w:cs="Times New Roman"/>
                <w:bCs/>
                <w:noProof/>
                <w:color w:val="000000"/>
                <w:lang w:val="en-GB" w:eastAsia="en-US"/>
              </w:rPr>
              <w:t xml:space="preserve"> (18)</w:t>
            </w:r>
          </w:p>
        </w:tc>
        <w:tc>
          <w:tcPr>
            <w:tcW w:w="1412" w:type="dxa"/>
            <w:tcBorders>
              <w:top w:val="single" w:sz="4" w:space="0" w:color="auto"/>
            </w:tcBorders>
            <w:shd w:val="clear" w:color="auto" w:fill="auto"/>
            <w:noWrap/>
            <w:vAlign w:val="center"/>
            <w:hideMark/>
          </w:tcPr>
          <w:p w14:paraId="592CCE1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tcBorders>
              <w:top w:val="single" w:sz="4" w:space="0" w:color="auto"/>
            </w:tcBorders>
            <w:shd w:val="clear" w:color="auto" w:fill="auto"/>
            <w:noWrap/>
            <w:vAlign w:val="center"/>
            <w:hideMark/>
          </w:tcPr>
          <w:p w14:paraId="26EAFD7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290</w:t>
            </w:r>
          </w:p>
        </w:tc>
        <w:tc>
          <w:tcPr>
            <w:tcW w:w="1418" w:type="dxa"/>
            <w:tcBorders>
              <w:top w:val="single" w:sz="4" w:space="0" w:color="auto"/>
            </w:tcBorders>
            <w:shd w:val="clear" w:color="auto" w:fill="auto"/>
            <w:noWrap/>
            <w:vAlign w:val="center"/>
            <w:hideMark/>
          </w:tcPr>
          <w:p w14:paraId="200B2935"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 xml:space="preserve">The </w:t>
            </w:r>
            <w:r w:rsidRPr="00CC569B">
              <w:rPr>
                <w:rFonts w:ascii="Times New Roman" w:eastAsia="Times New Roman" w:hAnsi="Times New Roman" w:cs="Times New Roman"/>
                <w:noProof/>
                <w:color w:val="000000"/>
                <w:lang w:val="en-GB" w:eastAsia="en-US"/>
              </w:rPr>
              <w:t>United Kingdom</w:t>
            </w:r>
          </w:p>
        </w:tc>
        <w:tc>
          <w:tcPr>
            <w:tcW w:w="850" w:type="dxa"/>
            <w:tcBorders>
              <w:top w:val="single" w:sz="4" w:space="0" w:color="auto"/>
            </w:tcBorders>
            <w:shd w:val="clear" w:color="auto" w:fill="auto"/>
            <w:noWrap/>
            <w:vAlign w:val="center"/>
            <w:hideMark/>
          </w:tcPr>
          <w:p w14:paraId="6738A1B4"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2004-2007</w:t>
            </w:r>
          </w:p>
        </w:tc>
        <w:tc>
          <w:tcPr>
            <w:tcW w:w="1276" w:type="dxa"/>
            <w:tcBorders>
              <w:top w:val="single" w:sz="4" w:space="0" w:color="auto"/>
            </w:tcBorders>
            <w:shd w:val="clear" w:color="auto" w:fill="auto"/>
            <w:noWrap/>
            <w:vAlign w:val="center"/>
            <w:hideMark/>
          </w:tcPr>
          <w:p w14:paraId="02A0733A"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RIA</w:t>
            </w:r>
          </w:p>
        </w:tc>
        <w:tc>
          <w:tcPr>
            <w:tcW w:w="1276" w:type="dxa"/>
            <w:tcBorders>
              <w:top w:val="single" w:sz="4" w:space="0" w:color="auto"/>
            </w:tcBorders>
            <w:vAlign w:val="center"/>
          </w:tcPr>
          <w:p w14:paraId="60711CB5"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27-43</w:t>
            </w:r>
          </w:p>
        </w:tc>
        <w:tc>
          <w:tcPr>
            <w:tcW w:w="1134" w:type="dxa"/>
            <w:tcBorders>
              <w:top w:val="single" w:sz="4" w:space="0" w:color="auto"/>
            </w:tcBorders>
            <w:shd w:val="clear" w:color="auto" w:fill="auto"/>
            <w:noWrap/>
            <w:vAlign w:val="center"/>
            <w:hideMark/>
          </w:tcPr>
          <w:p w14:paraId="6E67452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30</w:t>
            </w:r>
          </w:p>
        </w:tc>
        <w:tc>
          <w:tcPr>
            <w:tcW w:w="992" w:type="dxa"/>
            <w:gridSpan w:val="2"/>
            <w:tcBorders>
              <w:top w:val="single" w:sz="4" w:space="0" w:color="auto"/>
            </w:tcBorders>
            <w:vAlign w:val="center"/>
          </w:tcPr>
          <w:p w14:paraId="0AD44A7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1" w:type="dxa"/>
            <w:tcBorders>
              <w:top w:val="single" w:sz="4" w:space="0" w:color="auto"/>
            </w:tcBorders>
            <w:vAlign w:val="center"/>
          </w:tcPr>
          <w:p w14:paraId="0D38E5A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0" w:type="dxa"/>
            <w:tcBorders>
              <w:top w:val="single" w:sz="4" w:space="0" w:color="auto"/>
            </w:tcBorders>
            <w:vAlign w:val="center"/>
          </w:tcPr>
          <w:p w14:paraId="5ACE591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34" w:type="dxa"/>
            <w:tcBorders>
              <w:top w:val="single" w:sz="4" w:space="0" w:color="auto"/>
            </w:tcBorders>
            <w:vAlign w:val="center"/>
          </w:tcPr>
          <w:p w14:paraId="393D582C"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66" w:type="dxa"/>
            <w:tcBorders>
              <w:top w:val="single" w:sz="4" w:space="0" w:color="auto"/>
            </w:tcBorders>
            <w:vAlign w:val="center"/>
          </w:tcPr>
          <w:p w14:paraId="016C5107"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00" w:type="dxa"/>
            <w:tcBorders>
              <w:top w:val="single" w:sz="4" w:space="0" w:color="auto"/>
            </w:tcBorders>
            <w:vAlign w:val="center"/>
          </w:tcPr>
          <w:p w14:paraId="336D2022"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r w:rsidR="00C8020E" w:rsidRPr="00757627" w14:paraId="012A1465" w14:textId="77777777" w:rsidTr="00C8020E">
        <w:trPr>
          <w:trHeight w:val="600"/>
        </w:trPr>
        <w:tc>
          <w:tcPr>
            <w:tcW w:w="1560" w:type="dxa"/>
            <w:shd w:val="clear" w:color="auto" w:fill="auto"/>
            <w:noWrap/>
            <w:vAlign w:val="center"/>
            <w:hideMark/>
          </w:tcPr>
          <w:p w14:paraId="69357D1B" w14:textId="77777777" w:rsidR="00393FFA" w:rsidRPr="008559B6" w:rsidRDefault="00393FFA" w:rsidP="00770248">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Bergen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2012</w:t>
            </w:r>
            <w:r>
              <w:rPr>
                <w:rFonts w:ascii="Times New Roman" w:eastAsia="Times New Roman" w:hAnsi="Times New Roman" w:cs="Times New Roman"/>
                <w:bCs/>
                <w:noProof/>
                <w:color w:val="000000"/>
                <w:lang w:val="en-GB" w:eastAsia="en-US"/>
              </w:rPr>
              <w:t xml:space="preserve"> (19)</w:t>
            </w:r>
          </w:p>
        </w:tc>
        <w:tc>
          <w:tcPr>
            <w:tcW w:w="1412" w:type="dxa"/>
            <w:shd w:val="clear" w:color="auto" w:fill="auto"/>
            <w:noWrap/>
            <w:vAlign w:val="center"/>
            <w:hideMark/>
          </w:tcPr>
          <w:p w14:paraId="440D5E15"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shd w:val="clear" w:color="auto" w:fill="auto"/>
            <w:noWrap/>
            <w:vAlign w:val="center"/>
            <w:hideMark/>
          </w:tcPr>
          <w:p w14:paraId="4FDF2D5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w:t>
            </w:r>
            <w:r w:rsidRPr="00CC569B">
              <w:rPr>
                <w:rFonts w:ascii="Times New Roman" w:eastAsia="Times New Roman" w:hAnsi="Times New Roman" w:cs="Times New Roman"/>
                <w:noProof/>
                <w:color w:val="000000"/>
                <w:lang w:val="en-GB" w:eastAsia="en-US"/>
              </w:rPr>
              <w:t>641</w:t>
            </w:r>
          </w:p>
        </w:tc>
        <w:tc>
          <w:tcPr>
            <w:tcW w:w="1418" w:type="dxa"/>
            <w:shd w:val="clear" w:color="auto" w:fill="auto"/>
            <w:noWrap/>
            <w:vAlign w:val="center"/>
            <w:hideMark/>
          </w:tcPr>
          <w:p w14:paraId="3FDB10B0"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The Netherlands</w:t>
            </w:r>
          </w:p>
        </w:tc>
        <w:tc>
          <w:tcPr>
            <w:tcW w:w="850" w:type="dxa"/>
            <w:shd w:val="clear" w:color="auto" w:fill="auto"/>
            <w:noWrap/>
            <w:vAlign w:val="center"/>
            <w:hideMark/>
          </w:tcPr>
          <w:p w14:paraId="521BFE9D"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2002-2006</w:t>
            </w:r>
          </w:p>
        </w:tc>
        <w:tc>
          <w:tcPr>
            <w:tcW w:w="1276" w:type="dxa"/>
            <w:shd w:val="clear" w:color="auto" w:fill="auto"/>
            <w:noWrap/>
            <w:vAlign w:val="center"/>
            <w:hideMark/>
          </w:tcPr>
          <w:p w14:paraId="17039C3D"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vAlign w:val="center"/>
          </w:tcPr>
          <w:p w14:paraId="008D836A"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5-18</w:t>
            </w:r>
          </w:p>
        </w:tc>
        <w:tc>
          <w:tcPr>
            <w:tcW w:w="1134" w:type="dxa"/>
            <w:shd w:val="clear" w:color="auto" w:fill="auto"/>
            <w:noWrap/>
            <w:vAlign w:val="center"/>
            <w:hideMark/>
          </w:tcPr>
          <w:p w14:paraId="4FF7364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13</w:t>
            </w:r>
          </w:p>
        </w:tc>
        <w:tc>
          <w:tcPr>
            <w:tcW w:w="992" w:type="dxa"/>
            <w:gridSpan w:val="2"/>
            <w:vAlign w:val="center"/>
          </w:tcPr>
          <w:p w14:paraId="59EA012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1" w:type="dxa"/>
            <w:vAlign w:val="center"/>
          </w:tcPr>
          <w:p w14:paraId="013C40A5"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0" w:type="dxa"/>
            <w:vAlign w:val="center"/>
          </w:tcPr>
          <w:p w14:paraId="7F88A1E0"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34" w:type="dxa"/>
            <w:vAlign w:val="center"/>
          </w:tcPr>
          <w:p w14:paraId="37B7077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66" w:type="dxa"/>
            <w:vAlign w:val="center"/>
          </w:tcPr>
          <w:p w14:paraId="03A60D44"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00" w:type="dxa"/>
            <w:vAlign w:val="center"/>
          </w:tcPr>
          <w:p w14:paraId="1457A38D"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r w:rsidR="00C8020E" w:rsidRPr="00757627" w14:paraId="48A7D894" w14:textId="77777777" w:rsidTr="00C8020E">
        <w:trPr>
          <w:trHeight w:val="600"/>
        </w:trPr>
        <w:tc>
          <w:tcPr>
            <w:tcW w:w="1560" w:type="dxa"/>
            <w:shd w:val="clear" w:color="auto" w:fill="auto"/>
            <w:noWrap/>
            <w:vAlign w:val="center"/>
          </w:tcPr>
          <w:p w14:paraId="465D14B3" w14:textId="77777777" w:rsidR="00393FFA" w:rsidRPr="008559B6" w:rsidRDefault="00393FFA" w:rsidP="00770248">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rPr>
              <w:t>Bhate</w:t>
            </w:r>
            <w:r>
              <w:rPr>
                <w:rFonts w:ascii="Times New Roman" w:eastAsia="Times New Roman" w:hAnsi="Times New Roman" w:cs="Times New Roman"/>
                <w:bCs/>
                <w:noProof/>
                <w:color w:val="000000"/>
                <w:lang w:val="en-GB"/>
              </w:rPr>
              <w:t>,</w:t>
            </w:r>
            <w:r w:rsidRPr="00CC569B">
              <w:rPr>
                <w:rFonts w:ascii="Times New Roman" w:eastAsia="Times New Roman" w:hAnsi="Times New Roman" w:cs="Times New Roman"/>
                <w:bCs/>
                <w:noProof/>
                <w:color w:val="000000"/>
                <w:lang w:val="en-GB"/>
              </w:rPr>
              <w:t xml:space="preserve"> 2012</w:t>
            </w:r>
            <w:r w:rsidR="00E47192">
              <w:rPr>
                <w:rFonts w:ascii="Times New Roman" w:eastAsia="Times New Roman" w:hAnsi="Times New Roman" w:cs="Times New Roman"/>
                <w:bCs/>
                <w:noProof/>
                <w:color w:val="000000"/>
                <w:lang w:val="en-GB"/>
              </w:rPr>
              <w:t xml:space="preserve"> (20</w:t>
            </w:r>
            <w:r>
              <w:rPr>
                <w:rFonts w:ascii="Times New Roman" w:eastAsia="Times New Roman" w:hAnsi="Times New Roman" w:cs="Times New Roman"/>
                <w:bCs/>
                <w:noProof/>
                <w:color w:val="000000"/>
                <w:lang w:val="en-GB"/>
              </w:rPr>
              <w:t>)</w:t>
            </w:r>
          </w:p>
        </w:tc>
        <w:tc>
          <w:tcPr>
            <w:tcW w:w="1412" w:type="dxa"/>
            <w:shd w:val="clear" w:color="auto" w:fill="auto"/>
            <w:noWrap/>
            <w:vAlign w:val="center"/>
          </w:tcPr>
          <w:p w14:paraId="7BEFDEB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Reanalysed data</w:t>
            </w:r>
          </w:p>
        </w:tc>
        <w:tc>
          <w:tcPr>
            <w:tcW w:w="850" w:type="dxa"/>
            <w:shd w:val="clear" w:color="auto" w:fill="auto"/>
            <w:noWrap/>
            <w:vAlign w:val="center"/>
          </w:tcPr>
          <w:p w14:paraId="3C40B115"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214</w:t>
            </w:r>
          </w:p>
        </w:tc>
        <w:tc>
          <w:tcPr>
            <w:tcW w:w="1418" w:type="dxa"/>
            <w:shd w:val="clear" w:color="auto" w:fill="auto"/>
            <w:noWrap/>
            <w:vAlign w:val="center"/>
          </w:tcPr>
          <w:p w14:paraId="18D643EE"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India</w:t>
            </w:r>
          </w:p>
        </w:tc>
        <w:tc>
          <w:tcPr>
            <w:tcW w:w="850" w:type="dxa"/>
            <w:shd w:val="clear" w:color="auto" w:fill="auto"/>
            <w:noWrap/>
            <w:vAlign w:val="center"/>
          </w:tcPr>
          <w:p w14:paraId="6EF8B802"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2004-2006</w:t>
            </w:r>
          </w:p>
        </w:tc>
        <w:tc>
          <w:tcPr>
            <w:tcW w:w="1276" w:type="dxa"/>
            <w:shd w:val="clear" w:color="auto" w:fill="auto"/>
            <w:noWrap/>
            <w:vAlign w:val="center"/>
          </w:tcPr>
          <w:p w14:paraId="56B8078E"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Micro-biological</w:t>
            </w:r>
          </w:p>
        </w:tc>
        <w:tc>
          <w:tcPr>
            <w:tcW w:w="1276" w:type="dxa"/>
            <w:vAlign w:val="center"/>
          </w:tcPr>
          <w:p w14:paraId="6D06C2E7"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24-30</w:t>
            </w:r>
          </w:p>
        </w:tc>
        <w:tc>
          <w:tcPr>
            <w:tcW w:w="1134" w:type="dxa"/>
            <w:shd w:val="clear" w:color="auto" w:fill="auto"/>
            <w:noWrap/>
            <w:vAlign w:val="center"/>
          </w:tcPr>
          <w:p w14:paraId="376FFC79"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28</w:t>
            </w:r>
          </w:p>
        </w:tc>
        <w:tc>
          <w:tcPr>
            <w:tcW w:w="992" w:type="dxa"/>
            <w:gridSpan w:val="2"/>
            <w:vAlign w:val="center"/>
          </w:tcPr>
          <w:p w14:paraId="5E357ECE"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851" w:type="dxa"/>
            <w:vAlign w:val="center"/>
          </w:tcPr>
          <w:p w14:paraId="454E7E4D"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850" w:type="dxa"/>
            <w:vAlign w:val="center"/>
          </w:tcPr>
          <w:p w14:paraId="6F50252A"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34" w:type="dxa"/>
            <w:vAlign w:val="center"/>
          </w:tcPr>
          <w:p w14:paraId="70AEAA40"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66" w:type="dxa"/>
            <w:vAlign w:val="center"/>
          </w:tcPr>
          <w:p w14:paraId="77C64BF6"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00" w:type="dxa"/>
            <w:vAlign w:val="center"/>
          </w:tcPr>
          <w:p w14:paraId="0D5D202B"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r w:rsidR="00C8020E" w:rsidRPr="00757627" w14:paraId="38E9168A" w14:textId="77777777" w:rsidTr="00C8020E">
        <w:trPr>
          <w:trHeight w:val="600"/>
        </w:trPr>
        <w:tc>
          <w:tcPr>
            <w:tcW w:w="1560" w:type="dxa"/>
            <w:shd w:val="clear" w:color="auto" w:fill="auto"/>
            <w:noWrap/>
            <w:vAlign w:val="center"/>
            <w:hideMark/>
          </w:tcPr>
          <w:p w14:paraId="6A2C8020" w14:textId="77777777" w:rsidR="00393FFA" w:rsidRPr="008559B6" w:rsidRDefault="00393FFA" w:rsidP="00770248">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Chen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2015</w:t>
            </w:r>
            <w:r w:rsidR="00E47192">
              <w:rPr>
                <w:rFonts w:ascii="Times New Roman" w:eastAsia="Times New Roman" w:hAnsi="Times New Roman" w:cs="Times New Roman"/>
                <w:bCs/>
                <w:noProof/>
                <w:color w:val="000000"/>
                <w:lang w:val="en-GB" w:eastAsia="en-US"/>
              </w:rPr>
              <w:t xml:space="preserve"> (21</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483C4E1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shd w:val="clear" w:color="auto" w:fill="auto"/>
            <w:noWrap/>
            <w:vAlign w:val="center"/>
            <w:hideMark/>
          </w:tcPr>
          <w:p w14:paraId="4C8C11C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988</w:t>
            </w:r>
          </w:p>
        </w:tc>
        <w:tc>
          <w:tcPr>
            <w:tcW w:w="1418" w:type="dxa"/>
            <w:shd w:val="clear" w:color="auto" w:fill="auto"/>
            <w:noWrap/>
            <w:vAlign w:val="center"/>
            <w:hideMark/>
          </w:tcPr>
          <w:p w14:paraId="3494030C"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Singapore</w:t>
            </w:r>
          </w:p>
        </w:tc>
        <w:tc>
          <w:tcPr>
            <w:tcW w:w="850" w:type="dxa"/>
            <w:shd w:val="clear" w:color="auto" w:fill="auto"/>
            <w:noWrap/>
            <w:vAlign w:val="center"/>
            <w:hideMark/>
          </w:tcPr>
          <w:p w14:paraId="2D45BCD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2009-2010</w:t>
            </w:r>
          </w:p>
        </w:tc>
        <w:tc>
          <w:tcPr>
            <w:tcW w:w="1276" w:type="dxa"/>
            <w:shd w:val="clear" w:color="auto" w:fill="auto"/>
            <w:noWrap/>
            <w:vAlign w:val="center"/>
            <w:hideMark/>
          </w:tcPr>
          <w:p w14:paraId="6769BFD8"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vAlign w:val="center"/>
          </w:tcPr>
          <w:p w14:paraId="5EF1AF76"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26-29</w:t>
            </w:r>
          </w:p>
        </w:tc>
        <w:tc>
          <w:tcPr>
            <w:tcW w:w="1134" w:type="dxa"/>
            <w:shd w:val="clear" w:color="auto" w:fill="auto"/>
            <w:noWrap/>
            <w:vAlign w:val="center"/>
            <w:hideMark/>
          </w:tcPr>
          <w:p w14:paraId="78E53494"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27</w:t>
            </w:r>
          </w:p>
        </w:tc>
        <w:tc>
          <w:tcPr>
            <w:tcW w:w="992" w:type="dxa"/>
            <w:gridSpan w:val="2"/>
            <w:vAlign w:val="center"/>
          </w:tcPr>
          <w:p w14:paraId="0C1F157E"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851" w:type="dxa"/>
            <w:vAlign w:val="center"/>
          </w:tcPr>
          <w:p w14:paraId="1F8842D7"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850" w:type="dxa"/>
            <w:vAlign w:val="center"/>
          </w:tcPr>
          <w:p w14:paraId="4978F132"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1134" w:type="dxa"/>
            <w:vAlign w:val="center"/>
          </w:tcPr>
          <w:p w14:paraId="3FC9E2C1"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1166" w:type="dxa"/>
            <w:vAlign w:val="center"/>
          </w:tcPr>
          <w:p w14:paraId="3F0CECEA"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c>
          <w:tcPr>
            <w:tcW w:w="1100" w:type="dxa"/>
            <w:vAlign w:val="center"/>
          </w:tcPr>
          <w:p w14:paraId="6DE9AEF0"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p>
        </w:tc>
      </w:tr>
      <w:tr w:rsidR="00C8020E" w:rsidRPr="00757627" w14:paraId="55A4501F" w14:textId="77777777" w:rsidTr="00C8020E">
        <w:trPr>
          <w:trHeight w:val="600"/>
        </w:trPr>
        <w:tc>
          <w:tcPr>
            <w:tcW w:w="1560" w:type="dxa"/>
            <w:shd w:val="clear" w:color="auto" w:fill="auto"/>
            <w:noWrap/>
            <w:vAlign w:val="center"/>
            <w:hideMark/>
          </w:tcPr>
          <w:p w14:paraId="61126E98" w14:textId="77777777" w:rsidR="00393FFA" w:rsidRPr="008559B6" w:rsidRDefault="00393FFA" w:rsidP="00E47192">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Dayaldasani</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2014</w:t>
            </w:r>
            <w:r>
              <w:rPr>
                <w:rFonts w:ascii="Times New Roman" w:eastAsia="Times New Roman" w:hAnsi="Times New Roman" w:cs="Times New Roman"/>
                <w:bCs/>
                <w:noProof/>
                <w:color w:val="000000"/>
                <w:lang w:val="en-GB" w:eastAsia="en-US"/>
              </w:rPr>
              <w:t xml:space="preserve"> (</w:t>
            </w:r>
            <w:r w:rsidR="00E47192">
              <w:rPr>
                <w:rFonts w:ascii="Times New Roman" w:eastAsia="Times New Roman" w:hAnsi="Times New Roman" w:cs="Times New Roman"/>
                <w:bCs/>
                <w:noProof/>
                <w:color w:val="000000"/>
                <w:lang w:val="en-GB" w:eastAsia="en-US"/>
              </w:rPr>
              <w:t>22</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1B299B7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shd w:val="clear" w:color="auto" w:fill="auto"/>
            <w:noWrap/>
            <w:vAlign w:val="center"/>
            <w:hideMark/>
          </w:tcPr>
          <w:p w14:paraId="263E847E"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187</w:t>
            </w:r>
          </w:p>
        </w:tc>
        <w:tc>
          <w:tcPr>
            <w:tcW w:w="1418" w:type="dxa"/>
            <w:shd w:val="clear" w:color="auto" w:fill="auto"/>
            <w:noWrap/>
            <w:vAlign w:val="center"/>
            <w:hideMark/>
          </w:tcPr>
          <w:p w14:paraId="476DA23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Spain</w:t>
            </w:r>
          </w:p>
        </w:tc>
        <w:tc>
          <w:tcPr>
            <w:tcW w:w="850" w:type="dxa"/>
            <w:shd w:val="clear" w:color="auto" w:fill="auto"/>
            <w:noWrap/>
            <w:vAlign w:val="center"/>
            <w:hideMark/>
          </w:tcPr>
          <w:p w14:paraId="53F462D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2011</w:t>
            </w:r>
          </w:p>
        </w:tc>
        <w:tc>
          <w:tcPr>
            <w:tcW w:w="1276" w:type="dxa"/>
            <w:shd w:val="clear" w:color="auto" w:fill="auto"/>
            <w:noWrap/>
            <w:vAlign w:val="center"/>
            <w:hideMark/>
          </w:tcPr>
          <w:p w14:paraId="61814DB7"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vAlign w:val="center"/>
          </w:tcPr>
          <w:p w14:paraId="388F3D5F"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3-23</w:t>
            </w:r>
          </w:p>
        </w:tc>
        <w:tc>
          <w:tcPr>
            <w:tcW w:w="1134" w:type="dxa"/>
            <w:shd w:val="clear" w:color="auto" w:fill="auto"/>
            <w:noWrap/>
            <w:vAlign w:val="center"/>
            <w:hideMark/>
          </w:tcPr>
          <w:p w14:paraId="6A3241D2"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10</w:t>
            </w:r>
          </w:p>
        </w:tc>
        <w:tc>
          <w:tcPr>
            <w:tcW w:w="992" w:type="dxa"/>
            <w:gridSpan w:val="2"/>
            <w:vAlign w:val="center"/>
          </w:tcPr>
          <w:p w14:paraId="25140D1A"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b</w:t>
            </w:r>
          </w:p>
        </w:tc>
        <w:tc>
          <w:tcPr>
            <w:tcW w:w="851" w:type="dxa"/>
            <w:vAlign w:val="center"/>
          </w:tcPr>
          <w:p w14:paraId="0D4762EF"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b</w:t>
            </w:r>
          </w:p>
        </w:tc>
        <w:tc>
          <w:tcPr>
            <w:tcW w:w="850" w:type="dxa"/>
            <w:vAlign w:val="center"/>
          </w:tcPr>
          <w:p w14:paraId="06AB1F0E"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b</w:t>
            </w:r>
          </w:p>
        </w:tc>
        <w:tc>
          <w:tcPr>
            <w:tcW w:w="1134" w:type="dxa"/>
            <w:vAlign w:val="center"/>
          </w:tcPr>
          <w:p w14:paraId="6DD30059"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b</w:t>
            </w:r>
          </w:p>
        </w:tc>
        <w:tc>
          <w:tcPr>
            <w:tcW w:w="1166" w:type="dxa"/>
            <w:vAlign w:val="center"/>
          </w:tcPr>
          <w:p w14:paraId="52C1533D"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b</w:t>
            </w:r>
          </w:p>
        </w:tc>
        <w:tc>
          <w:tcPr>
            <w:tcW w:w="1100" w:type="dxa"/>
            <w:vAlign w:val="center"/>
          </w:tcPr>
          <w:p w14:paraId="5DA31D35" w14:textId="77777777" w:rsidR="00393FFA" w:rsidRPr="00CC569B"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Pr>
                <w:rFonts w:ascii="Times New Roman" w:eastAsia="Times New Roman" w:hAnsi="Times New Roman" w:cs="Times New Roman"/>
                <w:noProof/>
                <w:color w:val="000000"/>
                <w:vertAlign w:val="superscript"/>
                <w:lang w:val="en-GB" w:eastAsia="en-US"/>
              </w:rPr>
              <w:t>b</w:t>
            </w:r>
          </w:p>
        </w:tc>
      </w:tr>
      <w:tr w:rsidR="00C8020E" w:rsidRPr="00757627" w14:paraId="1594D15F" w14:textId="77777777" w:rsidTr="00C8020E">
        <w:trPr>
          <w:trHeight w:val="900"/>
        </w:trPr>
        <w:tc>
          <w:tcPr>
            <w:tcW w:w="1560" w:type="dxa"/>
            <w:shd w:val="clear" w:color="auto" w:fill="auto"/>
            <w:noWrap/>
            <w:vAlign w:val="center"/>
            <w:hideMark/>
          </w:tcPr>
          <w:p w14:paraId="1BA2953F" w14:textId="77777777" w:rsidR="00393FFA" w:rsidRPr="008559B6" w:rsidRDefault="00393FFA" w:rsidP="00770248">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Dwarkanath</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2013</w:t>
            </w:r>
            <w:r w:rsidR="00E47192">
              <w:rPr>
                <w:rFonts w:ascii="Times New Roman" w:eastAsia="Times New Roman" w:hAnsi="Times New Roman" w:cs="Times New Roman"/>
                <w:bCs/>
                <w:noProof/>
                <w:color w:val="000000"/>
                <w:lang w:val="en-GB" w:eastAsia="en-US"/>
              </w:rPr>
              <w:t xml:space="preserve"> (23</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47445F8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shd w:val="clear" w:color="auto" w:fill="auto"/>
            <w:noWrap/>
            <w:vAlign w:val="center"/>
            <w:hideMark/>
          </w:tcPr>
          <w:p w14:paraId="2511055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344</w:t>
            </w:r>
          </w:p>
        </w:tc>
        <w:tc>
          <w:tcPr>
            <w:tcW w:w="1418" w:type="dxa"/>
            <w:shd w:val="clear" w:color="auto" w:fill="auto"/>
            <w:noWrap/>
            <w:vAlign w:val="center"/>
            <w:hideMark/>
          </w:tcPr>
          <w:p w14:paraId="190607BD"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India</w:t>
            </w:r>
          </w:p>
        </w:tc>
        <w:tc>
          <w:tcPr>
            <w:tcW w:w="850" w:type="dxa"/>
            <w:shd w:val="clear" w:color="auto" w:fill="auto"/>
            <w:noWrap/>
            <w:vAlign w:val="center"/>
            <w:hideMark/>
          </w:tcPr>
          <w:p w14:paraId="1763952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2001-2003</w:t>
            </w:r>
          </w:p>
        </w:tc>
        <w:tc>
          <w:tcPr>
            <w:tcW w:w="1276" w:type="dxa"/>
            <w:shd w:val="clear" w:color="auto" w:fill="auto"/>
            <w:noWrap/>
            <w:vAlign w:val="center"/>
            <w:hideMark/>
          </w:tcPr>
          <w:p w14:paraId="625EF667"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vAlign w:val="center"/>
          </w:tcPr>
          <w:p w14:paraId="701FAE73" w14:textId="77777777" w:rsidR="00393FFA" w:rsidRDefault="00393FFA" w:rsidP="00691D16">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T1: 5-19</w:t>
            </w:r>
          </w:p>
          <w:p w14:paraId="0A74543D" w14:textId="77777777" w:rsidR="00393FFA"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T2: 20-29</w:t>
            </w:r>
          </w:p>
          <w:p w14:paraId="2BD04F59"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T3: 30-39</w:t>
            </w:r>
          </w:p>
        </w:tc>
        <w:tc>
          <w:tcPr>
            <w:tcW w:w="1134" w:type="dxa"/>
            <w:shd w:val="clear" w:color="auto" w:fill="auto"/>
            <w:vAlign w:val="center"/>
            <w:hideMark/>
          </w:tcPr>
          <w:p w14:paraId="7180E318" w14:textId="77777777" w:rsidR="00393FFA" w:rsidRPr="00CC569B" w:rsidRDefault="00393FFA" w:rsidP="00393FFA">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 xml:space="preserve">T1: </w:t>
            </w:r>
            <w:r w:rsidRPr="00CC569B">
              <w:rPr>
                <w:rFonts w:ascii="Times New Roman" w:eastAsia="Times New Roman" w:hAnsi="Times New Roman" w:cs="Times New Roman"/>
                <w:noProof/>
                <w:color w:val="000000"/>
                <w:lang w:val="en-GB" w:eastAsia="en-US"/>
              </w:rPr>
              <w:t>12</w:t>
            </w:r>
            <w:r w:rsidRPr="00CC569B">
              <w:rPr>
                <w:rFonts w:ascii="Times New Roman" w:eastAsia="Times New Roman" w:hAnsi="Times New Roman" w:cs="Times New Roman"/>
                <w:noProof/>
                <w:color w:val="000000"/>
                <w:lang w:val="en-GB" w:eastAsia="en-US"/>
              </w:rPr>
              <w:br/>
            </w:r>
            <w:r>
              <w:rPr>
                <w:rFonts w:ascii="Times New Roman" w:eastAsia="Times New Roman" w:hAnsi="Times New Roman" w:cs="Times New Roman"/>
                <w:noProof/>
                <w:color w:val="000000"/>
                <w:lang w:val="en-GB" w:eastAsia="en-US"/>
              </w:rPr>
              <w:t xml:space="preserve">T2: </w:t>
            </w:r>
            <w:r w:rsidRPr="00CC569B">
              <w:rPr>
                <w:rFonts w:ascii="Times New Roman" w:eastAsia="Times New Roman" w:hAnsi="Times New Roman" w:cs="Times New Roman"/>
                <w:noProof/>
                <w:color w:val="000000"/>
                <w:lang w:val="en-GB" w:eastAsia="en-US"/>
              </w:rPr>
              <w:t>24</w:t>
            </w:r>
            <w:r w:rsidRPr="00CC569B">
              <w:rPr>
                <w:rFonts w:ascii="Times New Roman" w:eastAsia="Times New Roman" w:hAnsi="Times New Roman" w:cs="Times New Roman"/>
                <w:noProof/>
                <w:color w:val="000000"/>
                <w:lang w:val="en-GB" w:eastAsia="en-US"/>
              </w:rPr>
              <w:br/>
            </w:r>
            <w:r>
              <w:rPr>
                <w:rFonts w:ascii="Times New Roman" w:eastAsia="Times New Roman" w:hAnsi="Times New Roman" w:cs="Times New Roman"/>
                <w:noProof/>
                <w:color w:val="000000"/>
                <w:lang w:val="en-GB" w:eastAsia="en-US"/>
              </w:rPr>
              <w:t xml:space="preserve">T3: </w:t>
            </w:r>
            <w:r w:rsidRPr="00CC569B">
              <w:rPr>
                <w:rFonts w:ascii="Times New Roman" w:eastAsia="Times New Roman" w:hAnsi="Times New Roman" w:cs="Times New Roman"/>
                <w:noProof/>
                <w:color w:val="000000"/>
                <w:lang w:val="en-GB" w:eastAsia="en-US"/>
              </w:rPr>
              <w:t>34</w:t>
            </w:r>
          </w:p>
        </w:tc>
        <w:tc>
          <w:tcPr>
            <w:tcW w:w="992" w:type="dxa"/>
            <w:gridSpan w:val="2"/>
            <w:vAlign w:val="center"/>
          </w:tcPr>
          <w:p w14:paraId="789500C8"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1" w:type="dxa"/>
            <w:vAlign w:val="center"/>
          </w:tcPr>
          <w:p w14:paraId="074BFC9C"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0" w:type="dxa"/>
            <w:vAlign w:val="center"/>
          </w:tcPr>
          <w:p w14:paraId="09269B35"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34" w:type="dxa"/>
            <w:vAlign w:val="center"/>
          </w:tcPr>
          <w:p w14:paraId="291CEC04"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66" w:type="dxa"/>
            <w:vAlign w:val="center"/>
          </w:tcPr>
          <w:p w14:paraId="55970BED"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00" w:type="dxa"/>
            <w:vAlign w:val="center"/>
          </w:tcPr>
          <w:p w14:paraId="1EB15EF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r w:rsidR="00C8020E" w:rsidRPr="00757627" w14:paraId="080A0F0F" w14:textId="77777777" w:rsidTr="00C8020E">
        <w:trPr>
          <w:trHeight w:val="600"/>
        </w:trPr>
        <w:tc>
          <w:tcPr>
            <w:tcW w:w="1560" w:type="dxa"/>
            <w:shd w:val="clear" w:color="auto" w:fill="auto"/>
            <w:noWrap/>
            <w:vAlign w:val="center"/>
            <w:hideMark/>
          </w:tcPr>
          <w:p w14:paraId="0930E05D" w14:textId="77777777" w:rsidR="00393FFA" w:rsidRPr="008559B6" w:rsidRDefault="00393FFA"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Furness</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2013</w:t>
            </w:r>
            <w:r w:rsidR="00E47192">
              <w:rPr>
                <w:rFonts w:ascii="Times New Roman" w:eastAsia="Times New Roman" w:hAnsi="Times New Roman" w:cs="Times New Roman"/>
                <w:bCs/>
                <w:noProof/>
                <w:color w:val="000000"/>
                <w:lang w:val="en-GB" w:eastAsia="en-US"/>
              </w:rPr>
              <w:t xml:space="preserve"> (24</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331C01C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Data from publication</w:t>
            </w:r>
          </w:p>
        </w:tc>
        <w:tc>
          <w:tcPr>
            <w:tcW w:w="850" w:type="dxa"/>
            <w:shd w:val="clear" w:color="auto" w:fill="auto"/>
            <w:noWrap/>
            <w:vAlign w:val="center"/>
            <w:hideMark/>
          </w:tcPr>
          <w:p w14:paraId="547C7599"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84</w:t>
            </w:r>
          </w:p>
        </w:tc>
        <w:tc>
          <w:tcPr>
            <w:tcW w:w="1418" w:type="dxa"/>
            <w:shd w:val="clear" w:color="auto" w:fill="auto"/>
            <w:noWrap/>
            <w:vAlign w:val="center"/>
            <w:hideMark/>
          </w:tcPr>
          <w:p w14:paraId="45B84DAA"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Australia</w:t>
            </w:r>
          </w:p>
        </w:tc>
        <w:tc>
          <w:tcPr>
            <w:tcW w:w="850" w:type="dxa"/>
            <w:shd w:val="clear" w:color="auto" w:fill="auto"/>
            <w:noWrap/>
            <w:vAlign w:val="center"/>
            <w:hideMark/>
          </w:tcPr>
          <w:p w14:paraId="4A885FDA"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6" w:type="dxa"/>
            <w:shd w:val="clear" w:color="auto" w:fill="auto"/>
            <w:noWrap/>
            <w:vAlign w:val="center"/>
            <w:hideMark/>
          </w:tcPr>
          <w:p w14:paraId="6CD21A04"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vAlign w:val="center"/>
          </w:tcPr>
          <w:p w14:paraId="533CF3E7" w14:textId="77777777" w:rsidR="00393FFA" w:rsidRPr="00CC569B" w:rsidRDefault="00393FFA"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18-20</w:t>
            </w:r>
          </w:p>
        </w:tc>
        <w:tc>
          <w:tcPr>
            <w:tcW w:w="1134" w:type="dxa"/>
            <w:shd w:val="clear" w:color="auto" w:fill="auto"/>
            <w:vAlign w:val="center"/>
            <w:hideMark/>
          </w:tcPr>
          <w:p w14:paraId="6465C6D9" w14:textId="77777777" w:rsidR="00393FFA"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992" w:type="dxa"/>
            <w:gridSpan w:val="2"/>
            <w:vAlign w:val="center"/>
          </w:tcPr>
          <w:p w14:paraId="2F8A5C2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851" w:type="dxa"/>
            <w:vAlign w:val="center"/>
          </w:tcPr>
          <w:p w14:paraId="69FF3962"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850" w:type="dxa"/>
            <w:vAlign w:val="center"/>
          </w:tcPr>
          <w:p w14:paraId="7F495B49"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c</w:t>
            </w:r>
          </w:p>
        </w:tc>
        <w:tc>
          <w:tcPr>
            <w:tcW w:w="1134" w:type="dxa"/>
            <w:vAlign w:val="center"/>
          </w:tcPr>
          <w:p w14:paraId="3C3FF4E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66" w:type="dxa"/>
            <w:vAlign w:val="center"/>
          </w:tcPr>
          <w:p w14:paraId="7CA4409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00" w:type="dxa"/>
            <w:vAlign w:val="center"/>
          </w:tcPr>
          <w:p w14:paraId="444E39BE"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r>
      <w:tr w:rsidR="00C8020E" w:rsidRPr="00757627" w14:paraId="43E6E003" w14:textId="77777777" w:rsidTr="00C8020E">
        <w:trPr>
          <w:trHeight w:val="600"/>
        </w:trPr>
        <w:tc>
          <w:tcPr>
            <w:tcW w:w="1560" w:type="dxa"/>
            <w:shd w:val="clear" w:color="auto" w:fill="auto"/>
            <w:noWrap/>
            <w:vAlign w:val="center"/>
            <w:hideMark/>
          </w:tcPr>
          <w:p w14:paraId="04F06E8C" w14:textId="77777777" w:rsidR="00393FFA" w:rsidRPr="008559B6" w:rsidRDefault="00393FFA"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Halicioglu</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2012</w:t>
            </w:r>
            <w:r w:rsidR="00E47192">
              <w:rPr>
                <w:rFonts w:ascii="Times New Roman" w:eastAsia="Times New Roman" w:hAnsi="Times New Roman" w:cs="Times New Roman"/>
                <w:bCs/>
                <w:noProof/>
                <w:color w:val="000000"/>
                <w:lang w:val="en-GB" w:eastAsia="en-US"/>
              </w:rPr>
              <w:t xml:space="preserve"> (25</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16CD97E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Data from publication</w:t>
            </w:r>
          </w:p>
        </w:tc>
        <w:tc>
          <w:tcPr>
            <w:tcW w:w="850" w:type="dxa"/>
            <w:shd w:val="clear" w:color="auto" w:fill="auto"/>
            <w:noWrap/>
            <w:vAlign w:val="center"/>
            <w:hideMark/>
          </w:tcPr>
          <w:p w14:paraId="68491E61"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208</w:t>
            </w:r>
          </w:p>
        </w:tc>
        <w:tc>
          <w:tcPr>
            <w:tcW w:w="1418" w:type="dxa"/>
            <w:shd w:val="clear" w:color="auto" w:fill="auto"/>
            <w:noWrap/>
            <w:vAlign w:val="center"/>
            <w:hideMark/>
          </w:tcPr>
          <w:p w14:paraId="581F688C"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Turkey</w:t>
            </w:r>
          </w:p>
        </w:tc>
        <w:tc>
          <w:tcPr>
            <w:tcW w:w="850" w:type="dxa"/>
            <w:shd w:val="clear" w:color="auto" w:fill="auto"/>
            <w:noWrap/>
            <w:vAlign w:val="center"/>
            <w:hideMark/>
          </w:tcPr>
          <w:p w14:paraId="47FA9F9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2008</w:t>
            </w:r>
          </w:p>
        </w:tc>
        <w:tc>
          <w:tcPr>
            <w:tcW w:w="1276" w:type="dxa"/>
            <w:shd w:val="clear" w:color="auto" w:fill="auto"/>
            <w:noWrap/>
            <w:vAlign w:val="center"/>
            <w:hideMark/>
          </w:tcPr>
          <w:p w14:paraId="74CA6BA7"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vAlign w:val="center"/>
          </w:tcPr>
          <w:p w14:paraId="1490DE28" w14:textId="77777777" w:rsidR="00393FFA"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&gt;37</w:t>
            </w:r>
          </w:p>
        </w:tc>
        <w:tc>
          <w:tcPr>
            <w:tcW w:w="1134" w:type="dxa"/>
            <w:shd w:val="clear" w:color="auto" w:fill="auto"/>
            <w:vAlign w:val="center"/>
            <w:hideMark/>
          </w:tcPr>
          <w:p w14:paraId="14A75B02" w14:textId="77777777" w:rsidR="00393FFA"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992" w:type="dxa"/>
            <w:gridSpan w:val="2"/>
            <w:vAlign w:val="center"/>
          </w:tcPr>
          <w:p w14:paraId="735B1139"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d</w:t>
            </w:r>
          </w:p>
        </w:tc>
        <w:tc>
          <w:tcPr>
            <w:tcW w:w="851" w:type="dxa"/>
            <w:vAlign w:val="center"/>
          </w:tcPr>
          <w:p w14:paraId="07B0AC1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850" w:type="dxa"/>
            <w:vAlign w:val="center"/>
          </w:tcPr>
          <w:p w14:paraId="1FC60BD4"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34" w:type="dxa"/>
            <w:vAlign w:val="center"/>
          </w:tcPr>
          <w:p w14:paraId="0BC07CF7"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66" w:type="dxa"/>
            <w:vAlign w:val="center"/>
          </w:tcPr>
          <w:p w14:paraId="7286C500"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00" w:type="dxa"/>
            <w:vAlign w:val="center"/>
          </w:tcPr>
          <w:p w14:paraId="374096D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p>
        </w:tc>
      </w:tr>
      <w:tr w:rsidR="00C8020E" w:rsidRPr="00757627" w14:paraId="4CD86EF5" w14:textId="77777777" w:rsidTr="00C8020E">
        <w:trPr>
          <w:trHeight w:val="600"/>
        </w:trPr>
        <w:tc>
          <w:tcPr>
            <w:tcW w:w="1560" w:type="dxa"/>
            <w:shd w:val="clear" w:color="auto" w:fill="auto"/>
            <w:noWrap/>
            <w:vAlign w:val="center"/>
            <w:hideMark/>
          </w:tcPr>
          <w:p w14:paraId="0B2CB83F" w14:textId="77777777" w:rsidR="00393FFA" w:rsidRPr="008559B6" w:rsidRDefault="00393FFA"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Hay</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2010</w:t>
            </w:r>
            <w:r w:rsidR="00F738E0">
              <w:rPr>
                <w:rFonts w:ascii="Times New Roman" w:eastAsia="Times New Roman" w:hAnsi="Times New Roman" w:cs="Times New Roman"/>
                <w:bCs/>
                <w:noProof/>
                <w:color w:val="000000"/>
                <w:lang w:val="en-GB" w:eastAsia="en-US"/>
              </w:rPr>
              <w:t xml:space="preserve"> (26</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4DA5049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shd w:val="clear" w:color="auto" w:fill="auto"/>
            <w:noWrap/>
            <w:vAlign w:val="center"/>
            <w:hideMark/>
          </w:tcPr>
          <w:p w14:paraId="4EAE7F3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149</w:t>
            </w:r>
          </w:p>
        </w:tc>
        <w:tc>
          <w:tcPr>
            <w:tcW w:w="1418" w:type="dxa"/>
            <w:shd w:val="clear" w:color="auto" w:fill="auto"/>
            <w:noWrap/>
            <w:vAlign w:val="center"/>
            <w:hideMark/>
          </w:tcPr>
          <w:p w14:paraId="1753DADE"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Norway</w:t>
            </w:r>
          </w:p>
        </w:tc>
        <w:tc>
          <w:tcPr>
            <w:tcW w:w="850" w:type="dxa"/>
            <w:shd w:val="clear" w:color="auto" w:fill="auto"/>
            <w:noWrap/>
            <w:vAlign w:val="center"/>
            <w:hideMark/>
          </w:tcPr>
          <w:p w14:paraId="070047BA"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1997</w:t>
            </w:r>
          </w:p>
        </w:tc>
        <w:tc>
          <w:tcPr>
            <w:tcW w:w="1276" w:type="dxa"/>
            <w:shd w:val="clear" w:color="auto" w:fill="auto"/>
            <w:noWrap/>
            <w:vAlign w:val="center"/>
            <w:hideMark/>
          </w:tcPr>
          <w:p w14:paraId="30CC4C37"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Micro-biological</w:t>
            </w:r>
          </w:p>
        </w:tc>
        <w:tc>
          <w:tcPr>
            <w:tcW w:w="1276" w:type="dxa"/>
            <w:vAlign w:val="center"/>
          </w:tcPr>
          <w:p w14:paraId="2894A2D0" w14:textId="77777777" w:rsidR="00393FFA"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17-19</w:t>
            </w:r>
          </w:p>
        </w:tc>
        <w:tc>
          <w:tcPr>
            <w:tcW w:w="1134" w:type="dxa"/>
            <w:shd w:val="clear" w:color="auto" w:fill="auto"/>
            <w:noWrap/>
            <w:vAlign w:val="center"/>
            <w:hideMark/>
          </w:tcPr>
          <w:p w14:paraId="6936CE51" w14:textId="77777777" w:rsidR="00393FFA"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992" w:type="dxa"/>
            <w:gridSpan w:val="2"/>
            <w:vAlign w:val="center"/>
          </w:tcPr>
          <w:p w14:paraId="7695E193"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1" w:type="dxa"/>
            <w:vAlign w:val="center"/>
          </w:tcPr>
          <w:p w14:paraId="6EFBB0AC"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850" w:type="dxa"/>
            <w:vAlign w:val="center"/>
          </w:tcPr>
          <w:p w14:paraId="48B5A275"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34" w:type="dxa"/>
            <w:vAlign w:val="center"/>
          </w:tcPr>
          <w:p w14:paraId="7B263299"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66" w:type="dxa"/>
            <w:vAlign w:val="center"/>
          </w:tcPr>
          <w:p w14:paraId="03701E75"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00" w:type="dxa"/>
            <w:vAlign w:val="center"/>
          </w:tcPr>
          <w:p w14:paraId="7F4D202E"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r>
      <w:tr w:rsidR="00C8020E" w:rsidRPr="00757627" w14:paraId="668BE5F1" w14:textId="77777777" w:rsidTr="00C8020E">
        <w:trPr>
          <w:trHeight w:val="600"/>
        </w:trPr>
        <w:tc>
          <w:tcPr>
            <w:tcW w:w="1560" w:type="dxa"/>
            <w:shd w:val="clear" w:color="auto" w:fill="auto"/>
            <w:noWrap/>
            <w:vAlign w:val="center"/>
            <w:hideMark/>
          </w:tcPr>
          <w:p w14:paraId="26259CB9" w14:textId="77777777" w:rsidR="00393FFA" w:rsidRPr="008559B6" w:rsidRDefault="00393FFA"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Hogeveen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2010</w:t>
            </w:r>
            <w:r>
              <w:rPr>
                <w:rFonts w:ascii="Times New Roman" w:eastAsia="Times New Roman" w:hAnsi="Times New Roman" w:cs="Times New Roman"/>
                <w:bCs/>
                <w:noProof/>
                <w:color w:val="000000"/>
                <w:lang w:val="en-GB" w:eastAsia="en-US"/>
              </w:rPr>
              <w:t xml:space="preserve"> (2</w:t>
            </w:r>
            <w:r w:rsidR="00F738E0">
              <w:rPr>
                <w:rFonts w:ascii="Times New Roman" w:eastAsia="Times New Roman" w:hAnsi="Times New Roman" w:cs="Times New Roman"/>
                <w:bCs/>
                <w:noProof/>
                <w:color w:val="000000"/>
                <w:lang w:val="en-GB" w:eastAsia="en-US"/>
              </w:rPr>
              <w:t>7</w:t>
            </w:r>
            <w:r>
              <w:rPr>
                <w:rFonts w:ascii="Times New Roman" w:eastAsia="Times New Roman" w:hAnsi="Times New Roman" w:cs="Times New Roman"/>
                <w:bCs/>
                <w:noProof/>
                <w:color w:val="000000"/>
                <w:lang w:val="en-GB" w:eastAsia="en-US"/>
              </w:rPr>
              <w:t>)</w:t>
            </w:r>
          </w:p>
        </w:tc>
        <w:tc>
          <w:tcPr>
            <w:tcW w:w="1412" w:type="dxa"/>
            <w:shd w:val="clear" w:color="auto" w:fill="auto"/>
            <w:noWrap/>
            <w:vAlign w:val="center"/>
            <w:hideMark/>
          </w:tcPr>
          <w:p w14:paraId="0BFA3862"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shd w:val="clear" w:color="auto" w:fill="auto"/>
            <w:noWrap/>
            <w:vAlign w:val="center"/>
            <w:hideMark/>
          </w:tcPr>
          <w:p w14:paraId="1951AC8B"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363</w:t>
            </w:r>
          </w:p>
        </w:tc>
        <w:tc>
          <w:tcPr>
            <w:tcW w:w="1418" w:type="dxa"/>
            <w:shd w:val="clear" w:color="auto" w:fill="auto"/>
            <w:noWrap/>
            <w:vAlign w:val="center"/>
            <w:hideMark/>
          </w:tcPr>
          <w:p w14:paraId="6D551906"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The Netherlands</w:t>
            </w:r>
          </w:p>
        </w:tc>
        <w:tc>
          <w:tcPr>
            <w:tcW w:w="850" w:type="dxa"/>
            <w:shd w:val="clear" w:color="auto" w:fill="auto"/>
            <w:noWrap/>
            <w:vAlign w:val="center"/>
            <w:hideMark/>
          </w:tcPr>
          <w:p w14:paraId="74ADF4C9"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2002-2004</w:t>
            </w:r>
          </w:p>
        </w:tc>
        <w:tc>
          <w:tcPr>
            <w:tcW w:w="1276" w:type="dxa"/>
            <w:shd w:val="clear" w:color="auto" w:fill="auto"/>
            <w:noWrap/>
            <w:vAlign w:val="center"/>
            <w:hideMark/>
          </w:tcPr>
          <w:p w14:paraId="5094BBBA"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Micro-biological</w:t>
            </w:r>
          </w:p>
        </w:tc>
        <w:tc>
          <w:tcPr>
            <w:tcW w:w="1276" w:type="dxa"/>
            <w:vAlign w:val="center"/>
          </w:tcPr>
          <w:p w14:paraId="74F2C062" w14:textId="77777777" w:rsidR="00393FFA"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27-38</w:t>
            </w:r>
          </w:p>
        </w:tc>
        <w:tc>
          <w:tcPr>
            <w:tcW w:w="1134" w:type="dxa"/>
            <w:shd w:val="clear" w:color="auto" w:fill="auto"/>
            <w:noWrap/>
            <w:vAlign w:val="center"/>
            <w:hideMark/>
          </w:tcPr>
          <w:p w14:paraId="1FCB6C6F"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31</w:t>
            </w:r>
          </w:p>
        </w:tc>
        <w:tc>
          <w:tcPr>
            <w:tcW w:w="992" w:type="dxa"/>
            <w:gridSpan w:val="2"/>
            <w:vAlign w:val="center"/>
          </w:tcPr>
          <w:p w14:paraId="5A0BA97A" w14:textId="77777777" w:rsidR="00393FFA" w:rsidRPr="00CC569B" w:rsidDel="00B32633"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e</w:t>
            </w:r>
          </w:p>
        </w:tc>
        <w:tc>
          <w:tcPr>
            <w:tcW w:w="851" w:type="dxa"/>
            <w:vAlign w:val="center"/>
          </w:tcPr>
          <w:p w14:paraId="0C718E48" w14:textId="77777777" w:rsidR="00393FFA" w:rsidRPr="00CC569B" w:rsidDel="00B32633"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e</w:t>
            </w:r>
          </w:p>
        </w:tc>
        <w:tc>
          <w:tcPr>
            <w:tcW w:w="850" w:type="dxa"/>
            <w:vAlign w:val="center"/>
          </w:tcPr>
          <w:p w14:paraId="7B6C1547" w14:textId="77777777" w:rsidR="00393FFA" w:rsidRPr="00CC569B" w:rsidDel="00B32633"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e</w:t>
            </w:r>
          </w:p>
        </w:tc>
        <w:tc>
          <w:tcPr>
            <w:tcW w:w="1134" w:type="dxa"/>
            <w:vAlign w:val="center"/>
          </w:tcPr>
          <w:p w14:paraId="7C793CAD" w14:textId="77777777" w:rsidR="00393FFA" w:rsidRPr="00CC569B" w:rsidDel="00B32633"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e</w:t>
            </w:r>
          </w:p>
        </w:tc>
        <w:tc>
          <w:tcPr>
            <w:tcW w:w="1166" w:type="dxa"/>
            <w:vAlign w:val="center"/>
          </w:tcPr>
          <w:p w14:paraId="5219AAAA" w14:textId="77777777" w:rsidR="00393FFA" w:rsidRPr="00CC569B" w:rsidDel="00B32633" w:rsidRDefault="00393FFA"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e</w:t>
            </w:r>
          </w:p>
        </w:tc>
        <w:tc>
          <w:tcPr>
            <w:tcW w:w="1100" w:type="dxa"/>
            <w:vAlign w:val="center"/>
          </w:tcPr>
          <w:p w14:paraId="3DB5124D"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Pr>
                <w:rFonts w:ascii="Times New Roman" w:eastAsia="Times New Roman" w:hAnsi="Times New Roman" w:cs="Times New Roman"/>
                <w:noProof/>
                <w:color w:val="000000"/>
                <w:vertAlign w:val="superscript"/>
                <w:lang w:val="en-GB" w:eastAsia="en-US"/>
              </w:rPr>
              <w:t>e</w:t>
            </w:r>
          </w:p>
        </w:tc>
      </w:tr>
      <w:tr w:rsidR="00C8020E" w:rsidRPr="00757627" w14:paraId="69EF9F84" w14:textId="77777777" w:rsidTr="00C8020E">
        <w:trPr>
          <w:trHeight w:val="900"/>
        </w:trPr>
        <w:tc>
          <w:tcPr>
            <w:tcW w:w="1560" w:type="dxa"/>
            <w:tcBorders>
              <w:bottom w:val="single" w:sz="4" w:space="0" w:color="auto"/>
            </w:tcBorders>
            <w:shd w:val="clear" w:color="auto" w:fill="auto"/>
            <w:noWrap/>
            <w:vAlign w:val="center"/>
            <w:hideMark/>
          </w:tcPr>
          <w:p w14:paraId="200143D1" w14:textId="77777777" w:rsidR="00393FFA" w:rsidRPr="008559B6" w:rsidRDefault="00393FFA"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Kaymaz</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2011</w:t>
            </w:r>
            <w:r>
              <w:rPr>
                <w:rFonts w:ascii="Times New Roman" w:eastAsia="Times New Roman" w:hAnsi="Times New Roman" w:cs="Times New Roman"/>
                <w:bCs/>
                <w:noProof/>
                <w:color w:val="000000"/>
                <w:lang w:val="en-GB" w:eastAsia="en-US"/>
              </w:rPr>
              <w:t xml:space="preserve"> (</w:t>
            </w:r>
            <w:r w:rsidR="00F738E0">
              <w:rPr>
                <w:rFonts w:ascii="Times New Roman" w:eastAsia="Times New Roman" w:hAnsi="Times New Roman" w:cs="Times New Roman"/>
                <w:bCs/>
                <w:noProof/>
                <w:color w:val="000000"/>
                <w:lang w:val="en-GB" w:eastAsia="en-US"/>
              </w:rPr>
              <w:t>28</w:t>
            </w:r>
            <w:r>
              <w:rPr>
                <w:rFonts w:ascii="Times New Roman" w:eastAsia="Times New Roman" w:hAnsi="Times New Roman" w:cs="Times New Roman"/>
                <w:bCs/>
                <w:noProof/>
                <w:color w:val="000000"/>
                <w:lang w:val="en-GB" w:eastAsia="en-US"/>
              </w:rPr>
              <w:t>)</w:t>
            </w:r>
          </w:p>
        </w:tc>
        <w:tc>
          <w:tcPr>
            <w:tcW w:w="1412" w:type="dxa"/>
            <w:tcBorders>
              <w:bottom w:val="single" w:sz="4" w:space="0" w:color="auto"/>
            </w:tcBorders>
            <w:shd w:val="clear" w:color="auto" w:fill="auto"/>
            <w:noWrap/>
            <w:vAlign w:val="center"/>
            <w:hideMark/>
          </w:tcPr>
          <w:p w14:paraId="6B9366AA"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850" w:type="dxa"/>
            <w:tcBorders>
              <w:bottom w:val="single" w:sz="4" w:space="0" w:color="auto"/>
            </w:tcBorders>
            <w:shd w:val="clear" w:color="auto" w:fill="auto"/>
            <w:noWrap/>
            <w:vAlign w:val="center"/>
            <w:hideMark/>
          </w:tcPr>
          <w:p w14:paraId="10D67B60"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103</w:t>
            </w:r>
          </w:p>
        </w:tc>
        <w:tc>
          <w:tcPr>
            <w:tcW w:w="1418" w:type="dxa"/>
            <w:tcBorders>
              <w:bottom w:val="single" w:sz="4" w:space="0" w:color="auto"/>
            </w:tcBorders>
            <w:shd w:val="clear" w:color="auto" w:fill="auto"/>
            <w:noWrap/>
            <w:vAlign w:val="center"/>
            <w:hideMark/>
          </w:tcPr>
          <w:p w14:paraId="0F47CFD8"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Turkey</w:t>
            </w:r>
          </w:p>
        </w:tc>
        <w:tc>
          <w:tcPr>
            <w:tcW w:w="850" w:type="dxa"/>
            <w:tcBorders>
              <w:bottom w:val="single" w:sz="4" w:space="0" w:color="auto"/>
            </w:tcBorders>
            <w:shd w:val="clear" w:color="auto" w:fill="auto"/>
            <w:noWrap/>
            <w:vAlign w:val="center"/>
            <w:hideMark/>
          </w:tcPr>
          <w:p w14:paraId="50FD4D43"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2007</w:t>
            </w:r>
          </w:p>
        </w:tc>
        <w:tc>
          <w:tcPr>
            <w:tcW w:w="1276" w:type="dxa"/>
            <w:tcBorders>
              <w:bottom w:val="single" w:sz="4" w:space="0" w:color="auto"/>
            </w:tcBorders>
            <w:shd w:val="clear" w:color="auto" w:fill="auto"/>
            <w:noWrap/>
            <w:vAlign w:val="center"/>
            <w:hideMark/>
          </w:tcPr>
          <w:p w14:paraId="2089DB3C" w14:textId="77777777" w:rsidR="00393FFA" w:rsidRPr="00CC569B" w:rsidRDefault="00393FFA"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6" w:type="dxa"/>
            <w:tcBorders>
              <w:bottom w:val="single" w:sz="4" w:space="0" w:color="auto"/>
            </w:tcBorders>
            <w:vAlign w:val="center"/>
          </w:tcPr>
          <w:p w14:paraId="63AC42BE" w14:textId="77777777" w:rsidR="00393FFA"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11-14</w:t>
            </w:r>
          </w:p>
        </w:tc>
        <w:tc>
          <w:tcPr>
            <w:tcW w:w="1134" w:type="dxa"/>
            <w:tcBorders>
              <w:bottom w:val="single" w:sz="4" w:space="0" w:color="auto"/>
            </w:tcBorders>
            <w:shd w:val="clear" w:color="auto" w:fill="auto"/>
            <w:noWrap/>
            <w:vAlign w:val="center"/>
            <w:hideMark/>
          </w:tcPr>
          <w:p w14:paraId="62896AD5" w14:textId="77777777" w:rsidR="00393FFA" w:rsidRPr="00CC569B"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13</w:t>
            </w:r>
          </w:p>
        </w:tc>
        <w:tc>
          <w:tcPr>
            <w:tcW w:w="992" w:type="dxa"/>
            <w:gridSpan w:val="2"/>
            <w:tcBorders>
              <w:bottom w:val="single" w:sz="4" w:space="0" w:color="auto"/>
            </w:tcBorders>
            <w:vAlign w:val="center"/>
          </w:tcPr>
          <w:p w14:paraId="4CD4583A"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1" w:type="dxa"/>
            <w:tcBorders>
              <w:bottom w:val="single" w:sz="4" w:space="0" w:color="auto"/>
            </w:tcBorders>
            <w:vAlign w:val="center"/>
          </w:tcPr>
          <w:p w14:paraId="094983AA"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850" w:type="dxa"/>
            <w:tcBorders>
              <w:bottom w:val="single" w:sz="4" w:space="0" w:color="auto"/>
            </w:tcBorders>
            <w:vAlign w:val="center"/>
          </w:tcPr>
          <w:p w14:paraId="644CB505"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34" w:type="dxa"/>
            <w:tcBorders>
              <w:bottom w:val="single" w:sz="4" w:space="0" w:color="auto"/>
            </w:tcBorders>
            <w:vAlign w:val="center"/>
          </w:tcPr>
          <w:p w14:paraId="6DC97DB8"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p>
        </w:tc>
        <w:tc>
          <w:tcPr>
            <w:tcW w:w="1166" w:type="dxa"/>
            <w:tcBorders>
              <w:bottom w:val="single" w:sz="4" w:space="0" w:color="auto"/>
            </w:tcBorders>
            <w:vAlign w:val="center"/>
          </w:tcPr>
          <w:p w14:paraId="65E8F42D"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100" w:type="dxa"/>
            <w:tcBorders>
              <w:bottom w:val="single" w:sz="4" w:space="0" w:color="auto"/>
            </w:tcBorders>
            <w:vAlign w:val="center"/>
          </w:tcPr>
          <w:p w14:paraId="34EC57C3" w14:textId="77777777" w:rsidR="00393FFA" w:rsidRPr="00CC569B" w:rsidDel="00B32633" w:rsidRDefault="00393FFA"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bl>
    <w:p w14:paraId="28C77654" w14:textId="77777777" w:rsidR="00706A09" w:rsidRPr="00F0636C" w:rsidRDefault="00706A09" w:rsidP="00706A09">
      <w:pPr>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tbl>
      <w:tblPr>
        <w:tblW w:w="15797" w:type="dxa"/>
        <w:tblInd w:w="-769" w:type="dxa"/>
        <w:tblLayout w:type="fixed"/>
        <w:tblLook w:val="04A0" w:firstRow="1" w:lastRow="0" w:firstColumn="1" w:lastColumn="0" w:noHBand="0" w:noVBand="1"/>
      </w:tblPr>
      <w:tblGrid>
        <w:gridCol w:w="1694"/>
        <w:gridCol w:w="1559"/>
        <w:gridCol w:w="709"/>
        <w:gridCol w:w="1451"/>
        <w:gridCol w:w="851"/>
        <w:gridCol w:w="1276"/>
        <w:gridCol w:w="1275"/>
        <w:gridCol w:w="993"/>
        <w:gridCol w:w="1134"/>
        <w:gridCol w:w="708"/>
        <w:gridCol w:w="993"/>
        <w:gridCol w:w="992"/>
        <w:gridCol w:w="1417"/>
        <w:gridCol w:w="745"/>
      </w:tblGrid>
      <w:tr w:rsidR="004D06AF" w:rsidRPr="00757627" w14:paraId="5536C7EF" w14:textId="77777777" w:rsidTr="004D06AF">
        <w:trPr>
          <w:trHeight w:val="600"/>
        </w:trPr>
        <w:tc>
          <w:tcPr>
            <w:tcW w:w="3253" w:type="dxa"/>
            <w:gridSpan w:val="2"/>
            <w:tcBorders>
              <w:top w:val="nil"/>
              <w:left w:val="nil"/>
              <w:bottom w:val="single" w:sz="4" w:space="0" w:color="auto"/>
              <w:right w:val="nil"/>
            </w:tcBorders>
            <w:shd w:val="clear" w:color="auto" w:fill="auto"/>
            <w:noWrap/>
            <w:vAlign w:val="bottom"/>
          </w:tcPr>
          <w:p w14:paraId="07133329" w14:textId="77777777" w:rsidR="00691D16" w:rsidRPr="00CC569B" w:rsidRDefault="00691D16" w:rsidP="00770248">
            <w:pPr>
              <w:spacing w:after="0"/>
              <w:contextualSpacing/>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b/>
                <w:bCs/>
                <w:noProof/>
                <w:color w:val="000000"/>
                <w:lang w:val="en-GB" w:eastAsia="en-US"/>
              </w:rPr>
              <w:lastRenderedPageBreak/>
              <w:t>Table 1</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 xml:space="preserve"> </w:t>
            </w:r>
            <w:r w:rsidRPr="00CC569B">
              <w:rPr>
                <w:rFonts w:ascii="Times New Roman" w:eastAsia="Times New Roman" w:hAnsi="Times New Roman" w:cs="Times New Roman"/>
                <w:bCs/>
                <w:noProof/>
                <w:color w:val="000000"/>
                <w:lang w:val="en-GB" w:eastAsia="en-US"/>
              </w:rPr>
              <w:t>Continued</w:t>
            </w:r>
          </w:p>
        </w:tc>
        <w:tc>
          <w:tcPr>
            <w:tcW w:w="709" w:type="dxa"/>
            <w:tcBorders>
              <w:top w:val="nil"/>
              <w:left w:val="nil"/>
              <w:bottom w:val="single" w:sz="4" w:space="0" w:color="auto"/>
              <w:right w:val="nil"/>
            </w:tcBorders>
            <w:shd w:val="clear" w:color="auto" w:fill="auto"/>
            <w:noWrap/>
            <w:vAlign w:val="center"/>
          </w:tcPr>
          <w:p w14:paraId="069E59A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451" w:type="dxa"/>
            <w:tcBorders>
              <w:top w:val="nil"/>
              <w:left w:val="nil"/>
              <w:bottom w:val="single" w:sz="4" w:space="0" w:color="auto"/>
              <w:right w:val="nil"/>
            </w:tcBorders>
            <w:shd w:val="clear" w:color="auto" w:fill="auto"/>
            <w:noWrap/>
            <w:vAlign w:val="center"/>
          </w:tcPr>
          <w:p w14:paraId="03E31B04"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851" w:type="dxa"/>
            <w:tcBorders>
              <w:top w:val="nil"/>
              <w:left w:val="nil"/>
              <w:bottom w:val="single" w:sz="4" w:space="0" w:color="auto"/>
              <w:right w:val="nil"/>
            </w:tcBorders>
            <w:shd w:val="clear" w:color="auto" w:fill="auto"/>
            <w:noWrap/>
            <w:vAlign w:val="center"/>
          </w:tcPr>
          <w:p w14:paraId="3A9021C6"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276" w:type="dxa"/>
            <w:tcBorders>
              <w:top w:val="nil"/>
              <w:left w:val="nil"/>
              <w:bottom w:val="single" w:sz="4" w:space="0" w:color="auto"/>
              <w:right w:val="nil"/>
            </w:tcBorders>
            <w:shd w:val="clear" w:color="auto" w:fill="auto"/>
            <w:noWrap/>
            <w:vAlign w:val="center"/>
          </w:tcPr>
          <w:p w14:paraId="466C810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275" w:type="dxa"/>
            <w:tcBorders>
              <w:top w:val="nil"/>
              <w:left w:val="nil"/>
              <w:bottom w:val="single" w:sz="4" w:space="0" w:color="auto"/>
              <w:right w:val="nil"/>
            </w:tcBorders>
          </w:tcPr>
          <w:p w14:paraId="4B9F7436"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3" w:type="dxa"/>
            <w:tcBorders>
              <w:top w:val="nil"/>
              <w:left w:val="nil"/>
              <w:bottom w:val="single" w:sz="4" w:space="0" w:color="auto"/>
              <w:right w:val="nil"/>
            </w:tcBorders>
            <w:shd w:val="clear" w:color="auto" w:fill="auto"/>
            <w:noWrap/>
            <w:vAlign w:val="center"/>
          </w:tcPr>
          <w:p w14:paraId="3F3A2711"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134" w:type="dxa"/>
            <w:tcBorders>
              <w:top w:val="nil"/>
              <w:left w:val="nil"/>
              <w:bottom w:val="single" w:sz="4" w:space="0" w:color="auto"/>
              <w:right w:val="nil"/>
            </w:tcBorders>
            <w:vAlign w:val="bottom"/>
          </w:tcPr>
          <w:p w14:paraId="34F97CC9" w14:textId="77777777" w:rsidR="00691D16" w:rsidRPr="00CC569B" w:rsidRDefault="00691D16" w:rsidP="00770248">
            <w:pPr>
              <w:spacing w:after="0"/>
              <w:contextualSpacing/>
              <w:jc w:val="center"/>
              <w:rPr>
                <w:rFonts w:ascii="Times New Roman" w:eastAsia="Times New Roman" w:hAnsi="Times New Roman" w:cs="Times New Roman"/>
                <w:b/>
                <w:noProof/>
                <w:color w:val="000000"/>
                <w:lang w:val="en-GB" w:eastAsia="en-US"/>
              </w:rPr>
            </w:pPr>
          </w:p>
        </w:tc>
        <w:tc>
          <w:tcPr>
            <w:tcW w:w="708" w:type="dxa"/>
            <w:tcBorders>
              <w:top w:val="nil"/>
              <w:left w:val="nil"/>
              <w:bottom w:val="single" w:sz="4" w:space="0" w:color="auto"/>
              <w:right w:val="nil"/>
            </w:tcBorders>
            <w:vAlign w:val="bottom"/>
          </w:tcPr>
          <w:p w14:paraId="6234FB0B" w14:textId="77777777" w:rsidR="00691D16" w:rsidRPr="00CC569B" w:rsidRDefault="00691D16" w:rsidP="00770248">
            <w:pPr>
              <w:spacing w:after="0"/>
              <w:contextualSpacing/>
              <w:jc w:val="center"/>
              <w:rPr>
                <w:rFonts w:ascii="Times New Roman" w:eastAsia="Times New Roman" w:hAnsi="Times New Roman" w:cs="Times New Roman"/>
                <w:b/>
                <w:noProof/>
                <w:color w:val="000000"/>
                <w:lang w:val="en-GB" w:eastAsia="en-US"/>
              </w:rPr>
            </w:pPr>
          </w:p>
        </w:tc>
        <w:tc>
          <w:tcPr>
            <w:tcW w:w="993" w:type="dxa"/>
            <w:tcBorders>
              <w:top w:val="nil"/>
              <w:left w:val="nil"/>
              <w:bottom w:val="single" w:sz="4" w:space="0" w:color="auto"/>
              <w:right w:val="nil"/>
            </w:tcBorders>
            <w:vAlign w:val="bottom"/>
          </w:tcPr>
          <w:p w14:paraId="258FAE8A" w14:textId="77777777" w:rsidR="00691D16" w:rsidRPr="00CC569B" w:rsidRDefault="00691D16" w:rsidP="00770248">
            <w:pPr>
              <w:spacing w:after="0"/>
              <w:contextualSpacing/>
              <w:jc w:val="center"/>
              <w:rPr>
                <w:rFonts w:ascii="Times New Roman" w:eastAsia="Times New Roman" w:hAnsi="Times New Roman" w:cs="Times New Roman"/>
                <w:b/>
                <w:noProof/>
                <w:color w:val="000000"/>
                <w:lang w:val="en-GB" w:eastAsia="en-US"/>
              </w:rPr>
            </w:pPr>
          </w:p>
        </w:tc>
        <w:tc>
          <w:tcPr>
            <w:tcW w:w="992" w:type="dxa"/>
            <w:tcBorders>
              <w:top w:val="nil"/>
              <w:left w:val="nil"/>
              <w:bottom w:val="single" w:sz="4" w:space="0" w:color="auto"/>
              <w:right w:val="nil"/>
            </w:tcBorders>
            <w:vAlign w:val="bottom"/>
          </w:tcPr>
          <w:p w14:paraId="142799EF" w14:textId="77777777" w:rsidR="00691D16" w:rsidRPr="00CC569B" w:rsidRDefault="00691D16" w:rsidP="00770248">
            <w:pPr>
              <w:spacing w:after="0"/>
              <w:contextualSpacing/>
              <w:jc w:val="center"/>
              <w:rPr>
                <w:rFonts w:ascii="Times New Roman" w:eastAsia="Times New Roman" w:hAnsi="Times New Roman" w:cs="Times New Roman"/>
                <w:b/>
                <w:noProof/>
                <w:color w:val="000000"/>
                <w:lang w:val="en-GB" w:eastAsia="en-US"/>
              </w:rPr>
            </w:pPr>
          </w:p>
        </w:tc>
        <w:tc>
          <w:tcPr>
            <w:tcW w:w="1417" w:type="dxa"/>
            <w:tcBorders>
              <w:top w:val="nil"/>
              <w:left w:val="nil"/>
              <w:bottom w:val="single" w:sz="4" w:space="0" w:color="auto"/>
              <w:right w:val="nil"/>
            </w:tcBorders>
            <w:vAlign w:val="bottom"/>
          </w:tcPr>
          <w:p w14:paraId="4E492956" w14:textId="77777777" w:rsidR="00691D16" w:rsidRPr="00CC569B" w:rsidRDefault="00691D16" w:rsidP="00770248">
            <w:pPr>
              <w:spacing w:after="0"/>
              <w:contextualSpacing/>
              <w:jc w:val="center"/>
              <w:rPr>
                <w:rFonts w:ascii="Times New Roman" w:eastAsia="Times New Roman" w:hAnsi="Times New Roman" w:cs="Times New Roman"/>
                <w:b/>
                <w:noProof/>
                <w:color w:val="000000"/>
                <w:lang w:val="en-GB" w:eastAsia="en-US"/>
              </w:rPr>
            </w:pPr>
          </w:p>
        </w:tc>
        <w:tc>
          <w:tcPr>
            <w:tcW w:w="745" w:type="dxa"/>
            <w:tcBorders>
              <w:top w:val="nil"/>
              <w:left w:val="nil"/>
              <w:bottom w:val="single" w:sz="4" w:space="0" w:color="auto"/>
              <w:right w:val="nil"/>
            </w:tcBorders>
            <w:vAlign w:val="bottom"/>
          </w:tcPr>
          <w:p w14:paraId="67C394F7" w14:textId="77777777" w:rsidR="00691D16" w:rsidRPr="00CC569B" w:rsidRDefault="00691D16" w:rsidP="00770248">
            <w:pPr>
              <w:spacing w:after="0"/>
              <w:contextualSpacing/>
              <w:jc w:val="center"/>
              <w:rPr>
                <w:rFonts w:ascii="Times New Roman" w:eastAsia="Times New Roman" w:hAnsi="Times New Roman" w:cs="Times New Roman"/>
                <w:b/>
                <w:noProof/>
                <w:color w:val="000000"/>
                <w:lang w:val="en-GB" w:eastAsia="en-US"/>
              </w:rPr>
            </w:pPr>
          </w:p>
        </w:tc>
      </w:tr>
      <w:tr w:rsidR="004D06AF" w:rsidRPr="00757627" w14:paraId="009A5065" w14:textId="77777777" w:rsidTr="004D06AF">
        <w:trPr>
          <w:trHeight w:val="600"/>
        </w:trPr>
        <w:tc>
          <w:tcPr>
            <w:tcW w:w="1694" w:type="dxa"/>
            <w:tcBorders>
              <w:top w:val="single" w:sz="4" w:space="0" w:color="auto"/>
              <w:left w:val="nil"/>
              <w:bottom w:val="nil"/>
              <w:right w:val="nil"/>
            </w:tcBorders>
            <w:shd w:val="clear" w:color="auto" w:fill="auto"/>
            <w:noWrap/>
            <w:vAlign w:val="center"/>
            <w:hideMark/>
          </w:tcPr>
          <w:p w14:paraId="31A0ED7F" w14:textId="77777777" w:rsidR="00691D16" w:rsidRPr="008559B6" w:rsidRDefault="00691D16"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Krishnaveni</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2014</w:t>
            </w:r>
            <w:r>
              <w:rPr>
                <w:rFonts w:ascii="Times New Roman" w:eastAsia="Times New Roman" w:hAnsi="Times New Roman" w:cs="Times New Roman"/>
                <w:bCs/>
                <w:noProof/>
                <w:color w:val="000000"/>
                <w:lang w:val="en-GB" w:eastAsia="en-US"/>
              </w:rPr>
              <w:t xml:space="preserve"> (2</w:t>
            </w:r>
            <w:r w:rsidR="00F738E0">
              <w:rPr>
                <w:rFonts w:ascii="Times New Roman" w:eastAsia="Times New Roman" w:hAnsi="Times New Roman" w:cs="Times New Roman"/>
                <w:bCs/>
                <w:noProof/>
                <w:color w:val="000000"/>
                <w:lang w:val="en-GB" w:eastAsia="en-US"/>
              </w:rPr>
              <w:t>9</w:t>
            </w:r>
            <w:r>
              <w:rPr>
                <w:rFonts w:ascii="Times New Roman" w:eastAsia="Times New Roman" w:hAnsi="Times New Roman" w:cs="Times New Roman"/>
                <w:bCs/>
                <w:noProof/>
                <w:color w:val="000000"/>
                <w:lang w:val="en-GB" w:eastAsia="en-US"/>
              </w:rPr>
              <w:t>)</w:t>
            </w:r>
          </w:p>
        </w:tc>
        <w:tc>
          <w:tcPr>
            <w:tcW w:w="1559" w:type="dxa"/>
            <w:tcBorders>
              <w:top w:val="single" w:sz="4" w:space="0" w:color="auto"/>
              <w:left w:val="nil"/>
              <w:bottom w:val="nil"/>
              <w:right w:val="nil"/>
            </w:tcBorders>
            <w:shd w:val="clear" w:color="auto" w:fill="auto"/>
            <w:noWrap/>
            <w:vAlign w:val="center"/>
            <w:hideMark/>
          </w:tcPr>
          <w:p w14:paraId="05C3FA88"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709" w:type="dxa"/>
            <w:tcBorders>
              <w:top w:val="single" w:sz="4" w:space="0" w:color="auto"/>
              <w:left w:val="nil"/>
              <w:bottom w:val="nil"/>
              <w:right w:val="nil"/>
            </w:tcBorders>
            <w:shd w:val="clear" w:color="auto" w:fill="auto"/>
            <w:noWrap/>
            <w:vAlign w:val="center"/>
            <w:hideMark/>
          </w:tcPr>
          <w:p w14:paraId="4A6EDB45"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654</w:t>
            </w:r>
          </w:p>
        </w:tc>
        <w:tc>
          <w:tcPr>
            <w:tcW w:w="1451" w:type="dxa"/>
            <w:tcBorders>
              <w:top w:val="single" w:sz="4" w:space="0" w:color="auto"/>
              <w:left w:val="nil"/>
              <w:bottom w:val="nil"/>
              <w:right w:val="nil"/>
            </w:tcBorders>
            <w:shd w:val="clear" w:color="auto" w:fill="auto"/>
            <w:noWrap/>
            <w:vAlign w:val="center"/>
            <w:hideMark/>
          </w:tcPr>
          <w:p w14:paraId="19DEB1D2"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India</w:t>
            </w:r>
          </w:p>
        </w:tc>
        <w:tc>
          <w:tcPr>
            <w:tcW w:w="851" w:type="dxa"/>
            <w:tcBorders>
              <w:top w:val="single" w:sz="4" w:space="0" w:color="auto"/>
              <w:left w:val="nil"/>
              <w:bottom w:val="nil"/>
              <w:right w:val="nil"/>
            </w:tcBorders>
            <w:shd w:val="clear" w:color="auto" w:fill="auto"/>
            <w:noWrap/>
            <w:vAlign w:val="center"/>
            <w:hideMark/>
          </w:tcPr>
          <w:p w14:paraId="0F589145"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1997-1998</w:t>
            </w:r>
          </w:p>
        </w:tc>
        <w:tc>
          <w:tcPr>
            <w:tcW w:w="1276" w:type="dxa"/>
            <w:tcBorders>
              <w:top w:val="single" w:sz="4" w:space="0" w:color="auto"/>
              <w:left w:val="nil"/>
              <w:bottom w:val="nil"/>
              <w:right w:val="nil"/>
            </w:tcBorders>
            <w:shd w:val="clear" w:color="auto" w:fill="auto"/>
            <w:noWrap/>
            <w:vAlign w:val="center"/>
            <w:hideMark/>
          </w:tcPr>
          <w:p w14:paraId="53C9BE96" w14:textId="77777777" w:rsidR="00691D16" w:rsidRPr="00CC569B" w:rsidRDefault="00691D16"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Micro-biological</w:t>
            </w:r>
          </w:p>
        </w:tc>
        <w:tc>
          <w:tcPr>
            <w:tcW w:w="1275" w:type="dxa"/>
            <w:tcBorders>
              <w:top w:val="single" w:sz="4" w:space="0" w:color="auto"/>
              <w:left w:val="nil"/>
              <w:bottom w:val="nil"/>
              <w:right w:val="nil"/>
            </w:tcBorders>
            <w:vAlign w:val="center"/>
          </w:tcPr>
          <w:p w14:paraId="7DA15502" w14:textId="77777777" w:rsidR="00691D16"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22-35</w:t>
            </w:r>
          </w:p>
        </w:tc>
        <w:tc>
          <w:tcPr>
            <w:tcW w:w="993" w:type="dxa"/>
            <w:tcBorders>
              <w:top w:val="single" w:sz="4" w:space="0" w:color="auto"/>
              <w:left w:val="nil"/>
              <w:bottom w:val="nil"/>
              <w:right w:val="nil"/>
            </w:tcBorders>
            <w:shd w:val="clear" w:color="auto" w:fill="auto"/>
            <w:noWrap/>
            <w:vAlign w:val="center"/>
            <w:hideMark/>
          </w:tcPr>
          <w:p w14:paraId="314729B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26</w:t>
            </w:r>
          </w:p>
        </w:tc>
        <w:tc>
          <w:tcPr>
            <w:tcW w:w="1134" w:type="dxa"/>
            <w:tcBorders>
              <w:top w:val="single" w:sz="4" w:space="0" w:color="auto"/>
              <w:left w:val="nil"/>
              <w:bottom w:val="nil"/>
              <w:right w:val="nil"/>
            </w:tcBorders>
            <w:vAlign w:val="center"/>
          </w:tcPr>
          <w:p w14:paraId="1218DC74"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708" w:type="dxa"/>
            <w:tcBorders>
              <w:top w:val="single" w:sz="4" w:space="0" w:color="auto"/>
              <w:left w:val="nil"/>
              <w:bottom w:val="nil"/>
              <w:right w:val="nil"/>
            </w:tcBorders>
            <w:vAlign w:val="center"/>
          </w:tcPr>
          <w:p w14:paraId="5ECE08BC"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993" w:type="dxa"/>
            <w:tcBorders>
              <w:top w:val="single" w:sz="4" w:space="0" w:color="auto"/>
              <w:left w:val="nil"/>
              <w:bottom w:val="nil"/>
              <w:right w:val="nil"/>
            </w:tcBorders>
            <w:vAlign w:val="center"/>
          </w:tcPr>
          <w:p w14:paraId="2131EFC9"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992" w:type="dxa"/>
            <w:tcBorders>
              <w:top w:val="single" w:sz="4" w:space="0" w:color="auto"/>
              <w:left w:val="nil"/>
              <w:bottom w:val="nil"/>
              <w:right w:val="nil"/>
            </w:tcBorders>
            <w:vAlign w:val="center"/>
          </w:tcPr>
          <w:p w14:paraId="13C8C38B"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417" w:type="dxa"/>
            <w:tcBorders>
              <w:top w:val="single" w:sz="4" w:space="0" w:color="auto"/>
              <w:left w:val="nil"/>
              <w:bottom w:val="nil"/>
              <w:right w:val="nil"/>
            </w:tcBorders>
            <w:vAlign w:val="center"/>
          </w:tcPr>
          <w:p w14:paraId="180276F4"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745" w:type="dxa"/>
            <w:tcBorders>
              <w:top w:val="single" w:sz="4" w:space="0" w:color="auto"/>
              <w:left w:val="nil"/>
              <w:bottom w:val="nil"/>
              <w:right w:val="nil"/>
            </w:tcBorders>
            <w:vAlign w:val="center"/>
          </w:tcPr>
          <w:p w14:paraId="319A1EBF"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r w:rsidR="004D06AF" w:rsidRPr="00757627" w14:paraId="3AA6C4E8" w14:textId="77777777" w:rsidTr="004D06AF">
        <w:trPr>
          <w:trHeight w:val="900"/>
        </w:trPr>
        <w:tc>
          <w:tcPr>
            <w:tcW w:w="1694" w:type="dxa"/>
            <w:tcBorders>
              <w:top w:val="nil"/>
              <w:left w:val="nil"/>
              <w:bottom w:val="nil"/>
              <w:right w:val="nil"/>
            </w:tcBorders>
            <w:shd w:val="clear" w:color="auto" w:fill="auto"/>
            <w:noWrap/>
            <w:vAlign w:val="center"/>
            <w:hideMark/>
          </w:tcPr>
          <w:p w14:paraId="3B0ADF59" w14:textId="77777777" w:rsidR="00691D16" w:rsidRPr="008559B6" w:rsidRDefault="00691D16"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Mamabolo</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2006</w:t>
            </w:r>
            <w:r w:rsidR="00F738E0">
              <w:rPr>
                <w:rFonts w:ascii="Times New Roman" w:eastAsia="Times New Roman" w:hAnsi="Times New Roman" w:cs="Times New Roman"/>
                <w:bCs/>
                <w:noProof/>
                <w:color w:val="000000"/>
                <w:lang w:val="en-GB" w:eastAsia="en-US"/>
              </w:rPr>
              <w:t xml:space="preserve"> (30</w:t>
            </w:r>
            <w:r>
              <w:rPr>
                <w:rFonts w:ascii="Times New Roman" w:eastAsia="Times New Roman" w:hAnsi="Times New Roman" w:cs="Times New Roman"/>
                <w:bCs/>
                <w:noProof/>
                <w:color w:val="000000"/>
                <w:lang w:val="en-GB" w:eastAsia="en-US"/>
              </w:rPr>
              <w:t>)</w:t>
            </w:r>
          </w:p>
        </w:tc>
        <w:tc>
          <w:tcPr>
            <w:tcW w:w="1559" w:type="dxa"/>
            <w:tcBorders>
              <w:top w:val="nil"/>
              <w:left w:val="nil"/>
              <w:bottom w:val="nil"/>
              <w:right w:val="nil"/>
            </w:tcBorders>
            <w:shd w:val="clear" w:color="auto" w:fill="auto"/>
            <w:noWrap/>
            <w:vAlign w:val="center"/>
            <w:hideMark/>
          </w:tcPr>
          <w:p w14:paraId="2B273D10"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Data from publication</w:t>
            </w:r>
          </w:p>
        </w:tc>
        <w:tc>
          <w:tcPr>
            <w:tcW w:w="709" w:type="dxa"/>
            <w:tcBorders>
              <w:top w:val="nil"/>
              <w:left w:val="nil"/>
              <w:bottom w:val="nil"/>
              <w:right w:val="nil"/>
            </w:tcBorders>
            <w:shd w:val="clear" w:color="auto" w:fill="auto"/>
            <w:noWrap/>
            <w:vAlign w:val="center"/>
            <w:hideMark/>
          </w:tcPr>
          <w:p w14:paraId="1B5E6B0D"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219</w:t>
            </w:r>
          </w:p>
        </w:tc>
        <w:tc>
          <w:tcPr>
            <w:tcW w:w="1451" w:type="dxa"/>
            <w:tcBorders>
              <w:top w:val="nil"/>
              <w:left w:val="nil"/>
              <w:bottom w:val="nil"/>
              <w:right w:val="nil"/>
            </w:tcBorders>
            <w:shd w:val="clear" w:color="auto" w:fill="auto"/>
            <w:noWrap/>
            <w:vAlign w:val="center"/>
            <w:hideMark/>
          </w:tcPr>
          <w:p w14:paraId="103D9C34"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South Africa</w:t>
            </w:r>
          </w:p>
        </w:tc>
        <w:tc>
          <w:tcPr>
            <w:tcW w:w="851" w:type="dxa"/>
            <w:tcBorders>
              <w:top w:val="nil"/>
              <w:left w:val="nil"/>
              <w:bottom w:val="nil"/>
              <w:right w:val="nil"/>
            </w:tcBorders>
            <w:shd w:val="clear" w:color="auto" w:fill="auto"/>
            <w:noWrap/>
            <w:vAlign w:val="center"/>
            <w:hideMark/>
          </w:tcPr>
          <w:p w14:paraId="269E3F7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1999-2000</w:t>
            </w:r>
          </w:p>
        </w:tc>
        <w:tc>
          <w:tcPr>
            <w:tcW w:w="1276" w:type="dxa"/>
            <w:tcBorders>
              <w:top w:val="nil"/>
              <w:left w:val="nil"/>
              <w:bottom w:val="nil"/>
              <w:right w:val="nil"/>
            </w:tcBorders>
            <w:shd w:val="clear" w:color="auto" w:fill="auto"/>
            <w:noWrap/>
            <w:vAlign w:val="center"/>
            <w:hideMark/>
          </w:tcPr>
          <w:p w14:paraId="1FF6C55A"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RIA</w:t>
            </w:r>
          </w:p>
        </w:tc>
        <w:tc>
          <w:tcPr>
            <w:tcW w:w="1275" w:type="dxa"/>
            <w:tcBorders>
              <w:top w:val="nil"/>
              <w:left w:val="nil"/>
              <w:bottom w:val="nil"/>
              <w:right w:val="nil"/>
            </w:tcBorders>
            <w:vAlign w:val="center"/>
          </w:tcPr>
          <w:p w14:paraId="58FDDBD8" w14:textId="77777777" w:rsidR="00691D16"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28-36</w:t>
            </w:r>
          </w:p>
        </w:tc>
        <w:tc>
          <w:tcPr>
            <w:tcW w:w="993" w:type="dxa"/>
            <w:tcBorders>
              <w:top w:val="nil"/>
              <w:left w:val="nil"/>
              <w:bottom w:val="nil"/>
              <w:right w:val="nil"/>
            </w:tcBorders>
            <w:shd w:val="clear" w:color="auto" w:fill="auto"/>
            <w:noWrap/>
            <w:vAlign w:val="center"/>
            <w:hideMark/>
          </w:tcPr>
          <w:p w14:paraId="1DE7D89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1134" w:type="dxa"/>
            <w:tcBorders>
              <w:top w:val="nil"/>
              <w:left w:val="nil"/>
              <w:bottom w:val="nil"/>
              <w:right w:val="nil"/>
            </w:tcBorders>
            <w:vAlign w:val="center"/>
          </w:tcPr>
          <w:p w14:paraId="626DF57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708" w:type="dxa"/>
            <w:tcBorders>
              <w:top w:val="nil"/>
              <w:left w:val="nil"/>
              <w:bottom w:val="nil"/>
              <w:right w:val="nil"/>
            </w:tcBorders>
            <w:vAlign w:val="center"/>
          </w:tcPr>
          <w:p w14:paraId="2F6FE9A5"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3" w:type="dxa"/>
            <w:tcBorders>
              <w:top w:val="nil"/>
              <w:left w:val="nil"/>
              <w:bottom w:val="nil"/>
              <w:right w:val="nil"/>
            </w:tcBorders>
            <w:vAlign w:val="center"/>
          </w:tcPr>
          <w:p w14:paraId="736336FB" w14:textId="77777777" w:rsidR="00691D16" w:rsidRPr="00CC569B" w:rsidRDefault="00691D16"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c</w:t>
            </w:r>
          </w:p>
        </w:tc>
        <w:tc>
          <w:tcPr>
            <w:tcW w:w="992" w:type="dxa"/>
            <w:tcBorders>
              <w:top w:val="nil"/>
              <w:left w:val="nil"/>
              <w:bottom w:val="nil"/>
              <w:right w:val="nil"/>
            </w:tcBorders>
            <w:vAlign w:val="center"/>
          </w:tcPr>
          <w:p w14:paraId="4041256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417" w:type="dxa"/>
            <w:tcBorders>
              <w:top w:val="nil"/>
              <w:left w:val="nil"/>
              <w:bottom w:val="nil"/>
              <w:right w:val="nil"/>
            </w:tcBorders>
            <w:vAlign w:val="center"/>
          </w:tcPr>
          <w:p w14:paraId="1E45DCA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745" w:type="dxa"/>
            <w:tcBorders>
              <w:top w:val="nil"/>
              <w:left w:val="nil"/>
              <w:bottom w:val="nil"/>
              <w:right w:val="nil"/>
            </w:tcBorders>
            <w:vAlign w:val="center"/>
          </w:tcPr>
          <w:p w14:paraId="792FD261"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r>
      <w:tr w:rsidR="004D06AF" w:rsidRPr="00757627" w14:paraId="254858E3" w14:textId="77777777" w:rsidTr="004D06AF">
        <w:trPr>
          <w:trHeight w:val="900"/>
        </w:trPr>
        <w:tc>
          <w:tcPr>
            <w:tcW w:w="1694" w:type="dxa"/>
            <w:tcBorders>
              <w:top w:val="nil"/>
              <w:left w:val="nil"/>
              <w:right w:val="nil"/>
            </w:tcBorders>
            <w:shd w:val="clear" w:color="auto" w:fill="auto"/>
            <w:noWrap/>
            <w:vAlign w:val="center"/>
          </w:tcPr>
          <w:p w14:paraId="2ADCC0E3" w14:textId="77777777" w:rsidR="00691D16" w:rsidRPr="008559B6" w:rsidRDefault="00691D16"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Relton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2005</w:t>
            </w:r>
            <w:r w:rsidR="00F738E0">
              <w:rPr>
                <w:rFonts w:ascii="Times New Roman" w:eastAsia="Times New Roman" w:hAnsi="Times New Roman" w:cs="Times New Roman"/>
                <w:bCs/>
                <w:noProof/>
                <w:color w:val="000000"/>
                <w:lang w:val="en-GB" w:eastAsia="en-US"/>
              </w:rPr>
              <w:t xml:space="preserve"> (31</w:t>
            </w:r>
            <w:r>
              <w:rPr>
                <w:rFonts w:ascii="Times New Roman" w:eastAsia="Times New Roman" w:hAnsi="Times New Roman" w:cs="Times New Roman"/>
                <w:bCs/>
                <w:noProof/>
                <w:color w:val="000000"/>
                <w:lang w:val="en-GB" w:eastAsia="en-US"/>
              </w:rPr>
              <w:t>)</w:t>
            </w:r>
          </w:p>
        </w:tc>
        <w:tc>
          <w:tcPr>
            <w:tcW w:w="1559" w:type="dxa"/>
            <w:tcBorders>
              <w:top w:val="nil"/>
              <w:left w:val="nil"/>
              <w:right w:val="nil"/>
            </w:tcBorders>
            <w:shd w:val="clear" w:color="auto" w:fill="auto"/>
            <w:noWrap/>
            <w:vAlign w:val="center"/>
          </w:tcPr>
          <w:p w14:paraId="71E09EAD"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Data from publication</w:t>
            </w:r>
          </w:p>
        </w:tc>
        <w:tc>
          <w:tcPr>
            <w:tcW w:w="709" w:type="dxa"/>
            <w:tcBorders>
              <w:top w:val="nil"/>
              <w:left w:val="nil"/>
              <w:right w:val="nil"/>
            </w:tcBorders>
            <w:shd w:val="clear" w:color="auto" w:fill="auto"/>
            <w:noWrap/>
            <w:vAlign w:val="center"/>
          </w:tcPr>
          <w:p w14:paraId="5134475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500</w:t>
            </w:r>
          </w:p>
        </w:tc>
        <w:tc>
          <w:tcPr>
            <w:tcW w:w="1451" w:type="dxa"/>
            <w:tcBorders>
              <w:top w:val="nil"/>
              <w:left w:val="nil"/>
              <w:right w:val="nil"/>
            </w:tcBorders>
            <w:shd w:val="clear" w:color="auto" w:fill="auto"/>
            <w:noWrap/>
            <w:vAlign w:val="center"/>
          </w:tcPr>
          <w:p w14:paraId="5DA27FA5"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rPr>
              <w:t xml:space="preserve">The </w:t>
            </w:r>
            <w:r w:rsidRPr="00CC569B">
              <w:rPr>
                <w:rFonts w:ascii="Times New Roman" w:eastAsia="Times New Roman" w:hAnsi="Times New Roman" w:cs="Times New Roman"/>
                <w:noProof/>
                <w:color w:val="000000"/>
                <w:lang w:val="en-GB"/>
              </w:rPr>
              <w:t>United Kingdom</w:t>
            </w:r>
          </w:p>
        </w:tc>
        <w:tc>
          <w:tcPr>
            <w:tcW w:w="851" w:type="dxa"/>
            <w:tcBorders>
              <w:top w:val="nil"/>
              <w:left w:val="nil"/>
              <w:right w:val="nil"/>
            </w:tcBorders>
            <w:shd w:val="clear" w:color="auto" w:fill="auto"/>
            <w:noWrap/>
            <w:vAlign w:val="center"/>
          </w:tcPr>
          <w:p w14:paraId="3E07B402"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2000-2002</w:t>
            </w:r>
          </w:p>
        </w:tc>
        <w:tc>
          <w:tcPr>
            <w:tcW w:w="1276" w:type="dxa"/>
            <w:tcBorders>
              <w:top w:val="nil"/>
              <w:left w:val="nil"/>
              <w:right w:val="nil"/>
            </w:tcBorders>
            <w:shd w:val="clear" w:color="auto" w:fill="auto"/>
            <w:vAlign w:val="center"/>
          </w:tcPr>
          <w:p w14:paraId="48918D1D"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RIA</w:t>
            </w:r>
          </w:p>
        </w:tc>
        <w:tc>
          <w:tcPr>
            <w:tcW w:w="1275" w:type="dxa"/>
            <w:tcBorders>
              <w:top w:val="nil"/>
              <w:left w:val="nil"/>
              <w:right w:val="nil"/>
            </w:tcBorders>
            <w:vAlign w:val="center"/>
          </w:tcPr>
          <w:p w14:paraId="12DF69F4" w14:textId="77777777" w:rsidR="00691D16" w:rsidRPr="00691D16" w:rsidRDefault="00B152F1" w:rsidP="00691D16">
            <w:pPr>
              <w:spacing w:after="0"/>
              <w:contextualSpacing/>
              <w:jc w:val="center"/>
              <w:rPr>
                <w:rFonts w:ascii="Times New Roman" w:eastAsia="Times New Roman" w:hAnsi="Times New Roman" w:cs="Times New Roman"/>
                <w:noProof/>
                <w:color w:val="000000"/>
                <w:vertAlign w:val="superscript"/>
                <w:lang w:val="en-GB" w:eastAsia="en-US"/>
              </w:rPr>
            </w:pPr>
            <w:r>
              <w:rPr>
                <w:rFonts w:ascii="Times New Roman" w:eastAsia="Times New Roman" w:hAnsi="Times New Roman" w:cs="Times New Roman"/>
                <w:noProof/>
                <w:color w:val="000000"/>
                <w:lang w:val="en-GB" w:eastAsia="en-US"/>
              </w:rPr>
              <w:t>NA</w:t>
            </w:r>
          </w:p>
        </w:tc>
        <w:tc>
          <w:tcPr>
            <w:tcW w:w="993" w:type="dxa"/>
            <w:tcBorders>
              <w:top w:val="nil"/>
              <w:left w:val="nil"/>
              <w:right w:val="nil"/>
            </w:tcBorders>
            <w:shd w:val="clear" w:color="auto" w:fill="auto"/>
            <w:noWrap/>
            <w:vAlign w:val="center"/>
          </w:tcPr>
          <w:p w14:paraId="1FF07602" w14:textId="77777777" w:rsidR="00691D16" w:rsidRPr="00CC569B" w:rsidRDefault="00B152F1" w:rsidP="00770248">
            <w:pPr>
              <w:spacing w:after="0"/>
              <w:contextualSpacing/>
              <w:jc w:val="center"/>
              <w:rPr>
                <w:rFonts w:ascii="Times New Roman" w:eastAsia="Times New Roman" w:hAnsi="Times New Roman" w:cs="Times New Roman"/>
                <w:b/>
                <w:bCs/>
                <w:i/>
                <w:iCs/>
                <w:noProof/>
                <w:color w:val="000000"/>
                <w:sz w:val="20"/>
                <w:szCs w:val="20"/>
                <w:lang w:val="en-GB" w:eastAsia="en-US"/>
              </w:rPr>
            </w:pPr>
            <w:r>
              <w:rPr>
                <w:rFonts w:ascii="Times New Roman" w:eastAsia="Times New Roman" w:hAnsi="Times New Roman" w:cs="Times New Roman"/>
                <w:noProof/>
                <w:color w:val="000000"/>
                <w:lang w:val="en-GB" w:eastAsia="en-US"/>
              </w:rPr>
              <w:t>11.5 (</w:t>
            </w:r>
            <w:r w:rsidR="00691D16" w:rsidRPr="00CC569B">
              <w:rPr>
                <w:rFonts w:ascii="Times New Roman" w:eastAsia="Times New Roman" w:hAnsi="Times New Roman" w:cs="Times New Roman"/>
                <w:noProof/>
                <w:color w:val="000000"/>
                <w:lang w:val="en-GB" w:eastAsia="en-US"/>
              </w:rPr>
              <w:t>5.8</w:t>
            </w:r>
            <w:r>
              <w:rPr>
                <w:rFonts w:ascii="Times New Roman" w:eastAsia="Times New Roman" w:hAnsi="Times New Roman" w:cs="Times New Roman"/>
                <w:noProof/>
                <w:color w:val="000000"/>
                <w:lang w:val="en-GB" w:eastAsia="en-US"/>
              </w:rPr>
              <w:t>)</w:t>
            </w:r>
            <w:r>
              <w:rPr>
                <w:rFonts w:ascii="Times New Roman" w:eastAsia="Times New Roman" w:hAnsi="Times New Roman" w:cs="Times New Roman"/>
                <w:noProof/>
                <w:color w:val="000000"/>
                <w:vertAlign w:val="superscript"/>
                <w:lang w:val="en-GB" w:eastAsia="en-US"/>
              </w:rPr>
              <w:t>f</w:t>
            </w:r>
          </w:p>
        </w:tc>
        <w:tc>
          <w:tcPr>
            <w:tcW w:w="1134" w:type="dxa"/>
            <w:tcBorders>
              <w:top w:val="nil"/>
              <w:left w:val="nil"/>
              <w:right w:val="nil"/>
            </w:tcBorders>
            <w:vAlign w:val="center"/>
          </w:tcPr>
          <w:p w14:paraId="66EBDF53"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708" w:type="dxa"/>
            <w:tcBorders>
              <w:top w:val="nil"/>
              <w:left w:val="nil"/>
              <w:right w:val="nil"/>
            </w:tcBorders>
            <w:vAlign w:val="center"/>
          </w:tcPr>
          <w:p w14:paraId="01E360A0"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3" w:type="dxa"/>
            <w:tcBorders>
              <w:top w:val="nil"/>
              <w:left w:val="nil"/>
              <w:right w:val="nil"/>
            </w:tcBorders>
            <w:vAlign w:val="center"/>
          </w:tcPr>
          <w:p w14:paraId="0AFE9C11"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2" w:type="dxa"/>
            <w:tcBorders>
              <w:top w:val="nil"/>
              <w:left w:val="nil"/>
              <w:right w:val="nil"/>
            </w:tcBorders>
            <w:vAlign w:val="center"/>
          </w:tcPr>
          <w:p w14:paraId="64B5E5A8" w14:textId="77777777" w:rsidR="00691D16" w:rsidRPr="00CC569B" w:rsidDel="00B32633" w:rsidRDefault="00691D16"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e</w:t>
            </w:r>
          </w:p>
        </w:tc>
        <w:tc>
          <w:tcPr>
            <w:tcW w:w="1417" w:type="dxa"/>
            <w:tcBorders>
              <w:top w:val="nil"/>
              <w:left w:val="nil"/>
              <w:right w:val="nil"/>
            </w:tcBorders>
            <w:vAlign w:val="center"/>
          </w:tcPr>
          <w:p w14:paraId="313858AE"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745" w:type="dxa"/>
            <w:tcBorders>
              <w:top w:val="nil"/>
              <w:left w:val="nil"/>
              <w:right w:val="nil"/>
            </w:tcBorders>
            <w:vAlign w:val="center"/>
          </w:tcPr>
          <w:p w14:paraId="59AEE307"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r>
      <w:tr w:rsidR="004D06AF" w:rsidRPr="00757627" w14:paraId="34D24872" w14:textId="77777777" w:rsidTr="004D06AF">
        <w:trPr>
          <w:trHeight w:val="900"/>
        </w:trPr>
        <w:tc>
          <w:tcPr>
            <w:tcW w:w="1694" w:type="dxa"/>
            <w:tcBorders>
              <w:top w:val="nil"/>
              <w:left w:val="nil"/>
              <w:right w:val="nil"/>
            </w:tcBorders>
            <w:shd w:val="clear" w:color="auto" w:fill="auto"/>
            <w:noWrap/>
            <w:vAlign w:val="center"/>
            <w:hideMark/>
          </w:tcPr>
          <w:p w14:paraId="6386D208" w14:textId="77777777" w:rsidR="00691D16" w:rsidRPr="008559B6" w:rsidRDefault="00691D16"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Sukumar</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2011</w:t>
            </w:r>
            <w:r w:rsidR="00F738E0">
              <w:rPr>
                <w:rFonts w:ascii="Times New Roman" w:eastAsia="Times New Roman" w:hAnsi="Times New Roman" w:cs="Times New Roman"/>
                <w:bCs/>
                <w:noProof/>
                <w:color w:val="000000"/>
                <w:lang w:val="en-GB" w:eastAsia="en-US"/>
              </w:rPr>
              <w:t xml:space="preserve"> (32</w:t>
            </w:r>
            <w:r>
              <w:rPr>
                <w:rFonts w:ascii="Times New Roman" w:eastAsia="Times New Roman" w:hAnsi="Times New Roman" w:cs="Times New Roman"/>
                <w:bCs/>
                <w:noProof/>
                <w:color w:val="000000"/>
                <w:lang w:val="en-GB" w:eastAsia="en-US"/>
              </w:rPr>
              <w:t>)</w:t>
            </w:r>
          </w:p>
        </w:tc>
        <w:tc>
          <w:tcPr>
            <w:tcW w:w="1559" w:type="dxa"/>
            <w:tcBorders>
              <w:top w:val="nil"/>
              <w:left w:val="nil"/>
              <w:right w:val="nil"/>
            </w:tcBorders>
            <w:shd w:val="clear" w:color="auto" w:fill="auto"/>
            <w:noWrap/>
            <w:vAlign w:val="center"/>
            <w:hideMark/>
          </w:tcPr>
          <w:p w14:paraId="46346761"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IPD</w:t>
            </w:r>
          </w:p>
        </w:tc>
        <w:tc>
          <w:tcPr>
            <w:tcW w:w="709" w:type="dxa"/>
            <w:tcBorders>
              <w:top w:val="nil"/>
              <w:left w:val="nil"/>
              <w:right w:val="nil"/>
            </w:tcBorders>
            <w:shd w:val="clear" w:color="auto" w:fill="auto"/>
            <w:noWrap/>
            <w:vAlign w:val="center"/>
            <w:hideMark/>
          </w:tcPr>
          <w:p w14:paraId="636ED259"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209</w:t>
            </w:r>
          </w:p>
        </w:tc>
        <w:tc>
          <w:tcPr>
            <w:tcW w:w="1451" w:type="dxa"/>
            <w:tcBorders>
              <w:top w:val="nil"/>
              <w:left w:val="nil"/>
              <w:right w:val="nil"/>
            </w:tcBorders>
            <w:shd w:val="clear" w:color="auto" w:fill="auto"/>
            <w:noWrap/>
            <w:vAlign w:val="center"/>
            <w:hideMark/>
          </w:tcPr>
          <w:p w14:paraId="2D887F91"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 xml:space="preserve">The </w:t>
            </w:r>
            <w:r w:rsidRPr="00CC569B">
              <w:rPr>
                <w:rFonts w:ascii="Times New Roman" w:eastAsia="Times New Roman" w:hAnsi="Times New Roman" w:cs="Times New Roman"/>
                <w:noProof/>
                <w:color w:val="000000"/>
                <w:lang w:val="en-GB" w:eastAsia="en-US"/>
              </w:rPr>
              <w:t>United Kingdom</w:t>
            </w:r>
          </w:p>
        </w:tc>
        <w:tc>
          <w:tcPr>
            <w:tcW w:w="851" w:type="dxa"/>
            <w:tcBorders>
              <w:top w:val="nil"/>
              <w:left w:val="nil"/>
              <w:right w:val="nil"/>
            </w:tcBorders>
            <w:shd w:val="clear" w:color="auto" w:fill="auto"/>
            <w:noWrap/>
            <w:vAlign w:val="center"/>
            <w:hideMark/>
          </w:tcPr>
          <w:p w14:paraId="6892B258"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2005-2010</w:t>
            </w:r>
          </w:p>
        </w:tc>
        <w:tc>
          <w:tcPr>
            <w:tcW w:w="1276" w:type="dxa"/>
            <w:tcBorders>
              <w:top w:val="nil"/>
              <w:left w:val="nil"/>
              <w:right w:val="nil"/>
            </w:tcBorders>
            <w:shd w:val="clear" w:color="auto" w:fill="auto"/>
            <w:vAlign w:val="center"/>
            <w:hideMark/>
          </w:tcPr>
          <w:p w14:paraId="5ED0BD8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RIA (n=182)</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 </w:t>
            </w:r>
            <w:r w:rsidRPr="00CC569B">
              <w:rPr>
                <w:rFonts w:ascii="Times New Roman" w:eastAsia="Times New Roman" w:hAnsi="Times New Roman" w:cs="Times New Roman"/>
                <w:noProof/>
                <w:color w:val="000000"/>
                <w:lang w:val="en-GB" w:eastAsia="en-US"/>
              </w:rPr>
              <w:br/>
              <w:t>ECL (n=27)</w:t>
            </w:r>
          </w:p>
        </w:tc>
        <w:tc>
          <w:tcPr>
            <w:tcW w:w="1275" w:type="dxa"/>
            <w:tcBorders>
              <w:top w:val="nil"/>
              <w:left w:val="nil"/>
              <w:right w:val="nil"/>
            </w:tcBorders>
            <w:vAlign w:val="center"/>
          </w:tcPr>
          <w:p w14:paraId="09048D10" w14:textId="77777777" w:rsidR="00691D16"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0-37</w:t>
            </w:r>
          </w:p>
        </w:tc>
        <w:tc>
          <w:tcPr>
            <w:tcW w:w="993" w:type="dxa"/>
            <w:tcBorders>
              <w:top w:val="nil"/>
              <w:left w:val="nil"/>
              <w:right w:val="nil"/>
            </w:tcBorders>
            <w:shd w:val="clear" w:color="auto" w:fill="auto"/>
            <w:noWrap/>
            <w:vAlign w:val="center"/>
            <w:hideMark/>
          </w:tcPr>
          <w:p w14:paraId="0EA45331"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24</w:t>
            </w:r>
          </w:p>
        </w:tc>
        <w:tc>
          <w:tcPr>
            <w:tcW w:w="1134" w:type="dxa"/>
            <w:tcBorders>
              <w:top w:val="nil"/>
              <w:left w:val="nil"/>
              <w:right w:val="nil"/>
            </w:tcBorders>
            <w:vAlign w:val="center"/>
          </w:tcPr>
          <w:p w14:paraId="51183101"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708" w:type="dxa"/>
            <w:tcBorders>
              <w:top w:val="nil"/>
              <w:left w:val="nil"/>
              <w:right w:val="nil"/>
            </w:tcBorders>
            <w:vAlign w:val="center"/>
          </w:tcPr>
          <w:p w14:paraId="281CC1AA"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993" w:type="dxa"/>
            <w:tcBorders>
              <w:top w:val="nil"/>
              <w:left w:val="nil"/>
              <w:right w:val="nil"/>
            </w:tcBorders>
            <w:vAlign w:val="center"/>
          </w:tcPr>
          <w:p w14:paraId="723E697A"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992" w:type="dxa"/>
            <w:tcBorders>
              <w:top w:val="nil"/>
              <w:left w:val="nil"/>
              <w:right w:val="nil"/>
            </w:tcBorders>
            <w:vAlign w:val="center"/>
          </w:tcPr>
          <w:p w14:paraId="5F615B8A"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1417" w:type="dxa"/>
            <w:tcBorders>
              <w:top w:val="nil"/>
              <w:left w:val="nil"/>
              <w:right w:val="nil"/>
            </w:tcBorders>
            <w:vAlign w:val="center"/>
          </w:tcPr>
          <w:p w14:paraId="35019E77"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745" w:type="dxa"/>
            <w:tcBorders>
              <w:top w:val="nil"/>
              <w:left w:val="nil"/>
              <w:right w:val="nil"/>
            </w:tcBorders>
            <w:vAlign w:val="center"/>
          </w:tcPr>
          <w:p w14:paraId="1A291333"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r w:rsidR="004D06AF" w:rsidRPr="00757627" w14:paraId="76350545" w14:textId="77777777" w:rsidTr="004D06AF">
        <w:trPr>
          <w:trHeight w:val="600"/>
        </w:trPr>
        <w:tc>
          <w:tcPr>
            <w:tcW w:w="1694" w:type="dxa"/>
            <w:tcBorders>
              <w:top w:val="nil"/>
              <w:left w:val="nil"/>
              <w:bottom w:val="nil"/>
              <w:right w:val="nil"/>
            </w:tcBorders>
            <w:shd w:val="clear" w:color="auto" w:fill="auto"/>
            <w:noWrap/>
            <w:vAlign w:val="center"/>
          </w:tcPr>
          <w:p w14:paraId="02320ABF" w14:textId="77777777" w:rsidR="00691D16" w:rsidRPr="008559B6" w:rsidRDefault="00691D16"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Takimoto</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2007</w:t>
            </w:r>
            <w:r>
              <w:rPr>
                <w:rFonts w:ascii="Times New Roman" w:eastAsia="Times New Roman" w:hAnsi="Times New Roman" w:cs="Times New Roman"/>
                <w:bCs/>
                <w:noProof/>
                <w:color w:val="000000"/>
                <w:lang w:val="en-GB" w:eastAsia="en-US"/>
              </w:rPr>
              <w:t xml:space="preserve"> (</w:t>
            </w:r>
            <w:r w:rsidR="00F738E0">
              <w:rPr>
                <w:rFonts w:ascii="Times New Roman" w:eastAsia="Times New Roman" w:hAnsi="Times New Roman" w:cs="Times New Roman"/>
                <w:bCs/>
                <w:noProof/>
                <w:color w:val="000000"/>
                <w:lang w:val="en-GB" w:eastAsia="en-US"/>
              </w:rPr>
              <w:t>33</w:t>
            </w:r>
            <w:r>
              <w:rPr>
                <w:rFonts w:ascii="Times New Roman" w:eastAsia="Times New Roman" w:hAnsi="Times New Roman" w:cs="Times New Roman"/>
                <w:bCs/>
                <w:noProof/>
                <w:color w:val="000000"/>
                <w:lang w:val="en-GB" w:eastAsia="en-US"/>
              </w:rPr>
              <w:t>)</w:t>
            </w:r>
          </w:p>
        </w:tc>
        <w:tc>
          <w:tcPr>
            <w:tcW w:w="1559" w:type="dxa"/>
            <w:tcBorders>
              <w:top w:val="nil"/>
              <w:left w:val="nil"/>
              <w:bottom w:val="nil"/>
              <w:right w:val="nil"/>
            </w:tcBorders>
            <w:shd w:val="clear" w:color="auto" w:fill="auto"/>
            <w:noWrap/>
            <w:vAlign w:val="center"/>
          </w:tcPr>
          <w:p w14:paraId="54D2DFE2"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Data from publication</w:t>
            </w:r>
          </w:p>
        </w:tc>
        <w:tc>
          <w:tcPr>
            <w:tcW w:w="709" w:type="dxa"/>
            <w:tcBorders>
              <w:top w:val="nil"/>
              <w:left w:val="nil"/>
              <w:bottom w:val="nil"/>
              <w:right w:val="nil"/>
            </w:tcBorders>
            <w:shd w:val="clear" w:color="auto" w:fill="auto"/>
            <w:noWrap/>
            <w:vAlign w:val="center"/>
          </w:tcPr>
          <w:p w14:paraId="38E3B82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88</w:t>
            </w:r>
          </w:p>
        </w:tc>
        <w:tc>
          <w:tcPr>
            <w:tcW w:w="1451" w:type="dxa"/>
            <w:tcBorders>
              <w:top w:val="nil"/>
              <w:left w:val="nil"/>
              <w:bottom w:val="nil"/>
              <w:right w:val="nil"/>
            </w:tcBorders>
            <w:shd w:val="clear" w:color="auto" w:fill="auto"/>
            <w:noWrap/>
            <w:vAlign w:val="center"/>
          </w:tcPr>
          <w:p w14:paraId="131D3D04"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Japan</w:t>
            </w:r>
          </w:p>
        </w:tc>
        <w:tc>
          <w:tcPr>
            <w:tcW w:w="851" w:type="dxa"/>
            <w:tcBorders>
              <w:top w:val="nil"/>
              <w:left w:val="nil"/>
              <w:bottom w:val="nil"/>
              <w:right w:val="nil"/>
            </w:tcBorders>
            <w:shd w:val="clear" w:color="auto" w:fill="auto"/>
            <w:noWrap/>
            <w:vAlign w:val="center"/>
          </w:tcPr>
          <w:p w14:paraId="63BA6B70"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2001-2003</w:t>
            </w:r>
          </w:p>
        </w:tc>
        <w:tc>
          <w:tcPr>
            <w:tcW w:w="1276" w:type="dxa"/>
            <w:tcBorders>
              <w:top w:val="nil"/>
              <w:left w:val="nil"/>
              <w:bottom w:val="nil"/>
              <w:right w:val="nil"/>
            </w:tcBorders>
            <w:shd w:val="clear" w:color="auto" w:fill="auto"/>
            <w:vAlign w:val="center"/>
          </w:tcPr>
          <w:p w14:paraId="01B88F3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ECL</w:t>
            </w:r>
          </w:p>
        </w:tc>
        <w:tc>
          <w:tcPr>
            <w:tcW w:w="1275" w:type="dxa"/>
            <w:tcBorders>
              <w:top w:val="nil"/>
              <w:left w:val="nil"/>
              <w:bottom w:val="nil"/>
              <w:right w:val="nil"/>
            </w:tcBorders>
            <w:vAlign w:val="center"/>
          </w:tcPr>
          <w:p w14:paraId="205BF20D" w14:textId="77777777" w:rsidR="00691D16"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T1: 7-14</w:t>
            </w:r>
          </w:p>
          <w:p w14:paraId="02619CDE" w14:textId="77777777" w:rsidR="00691D16"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T3: 34-36</w:t>
            </w:r>
          </w:p>
        </w:tc>
        <w:tc>
          <w:tcPr>
            <w:tcW w:w="993" w:type="dxa"/>
            <w:tcBorders>
              <w:top w:val="nil"/>
              <w:left w:val="nil"/>
              <w:bottom w:val="nil"/>
              <w:right w:val="nil"/>
            </w:tcBorders>
            <w:shd w:val="clear" w:color="auto" w:fill="auto"/>
            <w:noWrap/>
            <w:vAlign w:val="center"/>
          </w:tcPr>
          <w:p w14:paraId="75CBA758" w14:textId="77777777" w:rsidR="00691D16"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T1: NA</w:t>
            </w:r>
          </w:p>
          <w:p w14:paraId="20DFCBB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T3: NA</w:t>
            </w:r>
          </w:p>
        </w:tc>
        <w:tc>
          <w:tcPr>
            <w:tcW w:w="1134" w:type="dxa"/>
            <w:tcBorders>
              <w:top w:val="nil"/>
              <w:left w:val="nil"/>
              <w:bottom w:val="nil"/>
              <w:right w:val="nil"/>
            </w:tcBorders>
            <w:vAlign w:val="center"/>
          </w:tcPr>
          <w:p w14:paraId="4497EA4D" w14:textId="77777777" w:rsidR="00691D16" w:rsidRPr="00CC569B" w:rsidRDefault="00691D16" w:rsidP="0077024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g</w:t>
            </w:r>
          </w:p>
        </w:tc>
        <w:tc>
          <w:tcPr>
            <w:tcW w:w="708" w:type="dxa"/>
            <w:tcBorders>
              <w:top w:val="nil"/>
              <w:left w:val="nil"/>
              <w:bottom w:val="nil"/>
              <w:right w:val="nil"/>
            </w:tcBorders>
            <w:vAlign w:val="center"/>
          </w:tcPr>
          <w:p w14:paraId="1304613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3" w:type="dxa"/>
            <w:tcBorders>
              <w:top w:val="nil"/>
              <w:left w:val="nil"/>
              <w:bottom w:val="nil"/>
              <w:right w:val="nil"/>
            </w:tcBorders>
            <w:vAlign w:val="center"/>
          </w:tcPr>
          <w:p w14:paraId="2A135620"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2" w:type="dxa"/>
            <w:tcBorders>
              <w:top w:val="nil"/>
              <w:left w:val="nil"/>
              <w:bottom w:val="nil"/>
              <w:right w:val="nil"/>
            </w:tcBorders>
            <w:vAlign w:val="center"/>
          </w:tcPr>
          <w:p w14:paraId="42DBD1DB"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417" w:type="dxa"/>
            <w:tcBorders>
              <w:top w:val="nil"/>
              <w:left w:val="nil"/>
              <w:bottom w:val="nil"/>
              <w:right w:val="nil"/>
            </w:tcBorders>
            <w:vAlign w:val="center"/>
          </w:tcPr>
          <w:p w14:paraId="060E9C4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745" w:type="dxa"/>
            <w:tcBorders>
              <w:top w:val="nil"/>
              <w:left w:val="nil"/>
              <w:bottom w:val="nil"/>
              <w:right w:val="nil"/>
            </w:tcBorders>
            <w:vAlign w:val="center"/>
          </w:tcPr>
          <w:p w14:paraId="798ECC00"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r>
      <w:tr w:rsidR="004D06AF" w:rsidRPr="00757627" w14:paraId="45B913CB" w14:textId="77777777" w:rsidTr="004D06AF">
        <w:trPr>
          <w:trHeight w:val="600"/>
        </w:trPr>
        <w:tc>
          <w:tcPr>
            <w:tcW w:w="1694" w:type="dxa"/>
            <w:tcBorders>
              <w:top w:val="nil"/>
              <w:left w:val="nil"/>
              <w:bottom w:val="nil"/>
              <w:right w:val="nil"/>
            </w:tcBorders>
            <w:shd w:val="clear" w:color="auto" w:fill="auto"/>
            <w:noWrap/>
            <w:vAlign w:val="center"/>
            <w:hideMark/>
          </w:tcPr>
          <w:p w14:paraId="6B183035" w14:textId="77777777" w:rsidR="00691D16" w:rsidRPr="008559B6" w:rsidRDefault="00691D16"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Wu</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2013</w:t>
            </w:r>
            <w:r>
              <w:rPr>
                <w:rFonts w:ascii="Times New Roman" w:eastAsia="Times New Roman" w:hAnsi="Times New Roman" w:cs="Times New Roman"/>
                <w:bCs/>
                <w:noProof/>
                <w:color w:val="000000"/>
                <w:lang w:val="en-GB" w:eastAsia="en-US"/>
              </w:rPr>
              <w:t xml:space="preserve"> (3</w:t>
            </w:r>
            <w:r w:rsidR="00F738E0">
              <w:rPr>
                <w:rFonts w:ascii="Times New Roman" w:eastAsia="Times New Roman" w:hAnsi="Times New Roman" w:cs="Times New Roman"/>
                <w:bCs/>
                <w:noProof/>
                <w:color w:val="000000"/>
                <w:lang w:val="en-GB" w:eastAsia="en-US"/>
              </w:rPr>
              <w:t>4</w:t>
            </w:r>
            <w:r>
              <w:rPr>
                <w:rFonts w:ascii="Times New Roman" w:eastAsia="Times New Roman" w:hAnsi="Times New Roman" w:cs="Times New Roman"/>
                <w:bCs/>
                <w:noProof/>
                <w:color w:val="000000"/>
                <w:lang w:val="en-GB" w:eastAsia="en-US"/>
              </w:rPr>
              <w:t>)</w:t>
            </w:r>
          </w:p>
        </w:tc>
        <w:tc>
          <w:tcPr>
            <w:tcW w:w="1559" w:type="dxa"/>
            <w:tcBorders>
              <w:top w:val="nil"/>
              <w:left w:val="nil"/>
              <w:bottom w:val="nil"/>
              <w:right w:val="nil"/>
            </w:tcBorders>
            <w:shd w:val="clear" w:color="auto" w:fill="auto"/>
            <w:noWrap/>
            <w:vAlign w:val="center"/>
            <w:hideMark/>
          </w:tcPr>
          <w:p w14:paraId="19FE631B"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Data from publication</w:t>
            </w:r>
          </w:p>
        </w:tc>
        <w:tc>
          <w:tcPr>
            <w:tcW w:w="709" w:type="dxa"/>
            <w:tcBorders>
              <w:top w:val="nil"/>
              <w:left w:val="nil"/>
              <w:bottom w:val="nil"/>
              <w:right w:val="nil"/>
            </w:tcBorders>
            <w:shd w:val="clear" w:color="auto" w:fill="auto"/>
            <w:noWrap/>
            <w:vAlign w:val="center"/>
            <w:hideMark/>
          </w:tcPr>
          <w:p w14:paraId="4F2CD468"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216</w:t>
            </w:r>
          </w:p>
        </w:tc>
        <w:tc>
          <w:tcPr>
            <w:tcW w:w="1451" w:type="dxa"/>
            <w:tcBorders>
              <w:top w:val="nil"/>
              <w:left w:val="nil"/>
              <w:bottom w:val="nil"/>
              <w:right w:val="nil"/>
            </w:tcBorders>
            <w:shd w:val="clear" w:color="auto" w:fill="auto"/>
            <w:noWrap/>
            <w:vAlign w:val="center"/>
            <w:hideMark/>
          </w:tcPr>
          <w:p w14:paraId="05DD6C35"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Canada</w:t>
            </w:r>
          </w:p>
        </w:tc>
        <w:tc>
          <w:tcPr>
            <w:tcW w:w="851" w:type="dxa"/>
            <w:tcBorders>
              <w:top w:val="nil"/>
              <w:left w:val="nil"/>
              <w:bottom w:val="nil"/>
              <w:right w:val="nil"/>
            </w:tcBorders>
            <w:shd w:val="clear" w:color="auto" w:fill="auto"/>
            <w:noWrap/>
            <w:vAlign w:val="center"/>
            <w:hideMark/>
          </w:tcPr>
          <w:p w14:paraId="1A8CD93D" w14:textId="77777777" w:rsidR="00691D16" w:rsidRPr="00CC569B" w:rsidRDefault="00691D16"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6" w:type="dxa"/>
            <w:tcBorders>
              <w:top w:val="nil"/>
              <w:left w:val="nil"/>
              <w:bottom w:val="nil"/>
              <w:right w:val="nil"/>
            </w:tcBorders>
            <w:shd w:val="clear" w:color="auto" w:fill="auto"/>
            <w:vAlign w:val="center"/>
            <w:hideMark/>
          </w:tcPr>
          <w:p w14:paraId="2876C48A"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RIA</w:t>
            </w:r>
          </w:p>
        </w:tc>
        <w:tc>
          <w:tcPr>
            <w:tcW w:w="1275" w:type="dxa"/>
            <w:tcBorders>
              <w:top w:val="nil"/>
              <w:left w:val="nil"/>
              <w:bottom w:val="nil"/>
              <w:right w:val="nil"/>
            </w:tcBorders>
            <w:vAlign w:val="center"/>
          </w:tcPr>
          <w:p w14:paraId="6F5EB1A1" w14:textId="77777777" w:rsidR="00691D16" w:rsidRPr="00CC569B" w:rsidRDefault="00691D16" w:rsidP="00691D16">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993" w:type="dxa"/>
            <w:tcBorders>
              <w:top w:val="nil"/>
              <w:left w:val="nil"/>
              <w:bottom w:val="nil"/>
              <w:right w:val="nil"/>
            </w:tcBorders>
            <w:shd w:val="clear" w:color="auto" w:fill="auto"/>
            <w:noWrap/>
            <w:vAlign w:val="center"/>
            <w:hideMark/>
          </w:tcPr>
          <w:p w14:paraId="1ED162FA"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36</w:t>
            </w:r>
          </w:p>
        </w:tc>
        <w:tc>
          <w:tcPr>
            <w:tcW w:w="1134" w:type="dxa"/>
            <w:tcBorders>
              <w:top w:val="nil"/>
              <w:left w:val="nil"/>
              <w:bottom w:val="nil"/>
              <w:right w:val="nil"/>
            </w:tcBorders>
            <w:vAlign w:val="center"/>
          </w:tcPr>
          <w:p w14:paraId="61CEE377" w14:textId="77777777" w:rsidR="00691D16" w:rsidRPr="00CC569B" w:rsidRDefault="00691D16" w:rsidP="0077024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r w:rsidRPr="00CC569B">
              <w:rPr>
                <w:rFonts w:ascii="Times New Roman" w:eastAsia="Times New Roman" w:hAnsi="Times New Roman" w:cs="Times New Roman"/>
                <w:noProof/>
                <w:color w:val="000000"/>
                <w:vertAlign w:val="superscript"/>
                <w:lang w:val="en-GB" w:eastAsia="en-US"/>
              </w:rPr>
              <w:t>d</w:t>
            </w:r>
          </w:p>
        </w:tc>
        <w:tc>
          <w:tcPr>
            <w:tcW w:w="708" w:type="dxa"/>
            <w:tcBorders>
              <w:top w:val="nil"/>
              <w:left w:val="nil"/>
              <w:bottom w:val="nil"/>
              <w:right w:val="nil"/>
            </w:tcBorders>
            <w:vAlign w:val="center"/>
          </w:tcPr>
          <w:p w14:paraId="58F9337B"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3" w:type="dxa"/>
            <w:tcBorders>
              <w:top w:val="nil"/>
              <w:left w:val="nil"/>
              <w:bottom w:val="nil"/>
              <w:right w:val="nil"/>
            </w:tcBorders>
            <w:vAlign w:val="center"/>
          </w:tcPr>
          <w:p w14:paraId="6B38DB0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2" w:type="dxa"/>
            <w:tcBorders>
              <w:top w:val="nil"/>
              <w:left w:val="nil"/>
              <w:bottom w:val="nil"/>
              <w:right w:val="nil"/>
            </w:tcBorders>
            <w:vAlign w:val="center"/>
          </w:tcPr>
          <w:p w14:paraId="7F38C56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417" w:type="dxa"/>
            <w:tcBorders>
              <w:top w:val="nil"/>
              <w:left w:val="nil"/>
              <w:bottom w:val="nil"/>
              <w:right w:val="nil"/>
            </w:tcBorders>
            <w:vAlign w:val="center"/>
          </w:tcPr>
          <w:p w14:paraId="3FFB1E3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745" w:type="dxa"/>
            <w:tcBorders>
              <w:top w:val="nil"/>
              <w:left w:val="nil"/>
              <w:bottom w:val="nil"/>
              <w:right w:val="nil"/>
            </w:tcBorders>
            <w:vAlign w:val="center"/>
          </w:tcPr>
          <w:p w14:paraId="1FC43885"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p>
        </w:tc>
      </w:tr>
      <w:tr w:rsidR="004D06AF" w:rsidRPr="00757627" w14:paraId="5AA0B744" w14:textId="77777777" w:rsidTr="004D06AF">
        <w:trPr>
          <w:trHeight w:val="600"/>
        </w:trPr>
        <w:tc>
          <w:tcPr>
            <w:tcW w:w="1694" w:type="dxa"/>
            <w:tcBorders>
              <w:top w:val="nil"/>
              <w:left w:val="nil"/>
              <w:bottom w:val="single" w:sz="4" w:space="0" w:color="auto"/>
              <w:right w:val="nil"/>
            </w:tcBorders>
            <w:shd w:val="clear" w:color="auto" w:fill="auto"/>
            <w:noWrap/>
            <w:vAlign w:val="center"/>
          </w:tcPr>
          <w:p w14:paraId="6839258A" w14:textId="77777777" w:rsidR="00691D16" w:rsidRPr="008559B6" w:rsidRDefault="00691D16"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rPr>
              <w:t>Yajnik</w:t>
            </w:r>
            <w:r>
              <w:rPr>
                <w:rFonts w:ascii="Times New Roman" w:eastAsia="Times New Roman" w:hAnsi="Times New Roman" w:cs="Times New Roman"/>
                <w:bCs/>
                <w:noProof/>
                <w:color w:val="000000"/>
                <w:lang w:val="en-GB"/>
              </w:rPr>
              <w:t>,</w:t>
            </w:r>
            <w:r w:rsidRPr="00CC569B">
              <w:rPr>
                <w:rFonts w:ascii="Times New Roman" w:eastAsia="Times New Roman" w:hAnsi="Times New Roman" w:cs="Times New Roman"/>
                <w:bCs/>
                <w:noProof/>
                <w:color w:val="000000"/>
                <w:lang w:val="en-GB"/>
              </w:rPr>
              <w:t xml:space="preserve"> 2008</w:t>
            </w:r>
            <w:r w:rsidR="00F738E0">
              <w:rPr>
                <w:rFonts w:ascii="Times New Roman" w:eastAsia="Times New Roman" w:hAnsi="Times New Roman" w:cs="Times New Roman"/>
                <w:bCs/>
                <w:noProof/>
                <w:color w:val="000000"/>
                <w:lang w:val="en-GB"/>
              </w:rPr>
              <w:t xml:space="preserve"> (35</w:t>
            </w:r>
            <w:r>
              <w:rPr>
                <w:rFonts w:ascii="Times New Roman" w:eastAsia="Times New Roman" w:hAnsi="Times New Roman" w:cs="Times New Roman"/>
                <w:bCs/>
                <w:noProof/>
                <w:color w:val="000000"/>
                <w:lang w:val="en-GB"/>
              </w:rPr>
              <w:t>)</w:t>
            </w:r>
          </w:p>
        </w:tc>
        <w:tc>
          <w:tcPr>
            <w:tcW w:w="1559" w:type="dxa"/>
            <w:tcBorders>
              <w:top w:val="nil"/>
              <w:left w:val="nil"/>
              <w:bottom w:val="single" w:sz="4" w:space="0" w:color="auto"/>
              <w:right w:val="nil"/>
            </w:tcBorders>
            <w:shd w:val="clear" w:color="auto" w:fill="auto"/>
            <w:noWrap/>
            <w:vAlign w:val="center"/>
          </w:tcPr>
          <w:p w14:paraId="73621451"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Reanalysed data</w:t>
            </w:r>
          </w:p>
        </w:tc>
        <w:tc>
          <w:tcPr>
            <w:tcW w:w="709" w:type="dxa"/>
            <w:tcBorders>
              <w:top w:val="nil"/>
              <w:left w:val="nil"/>
              <w:bottom w:val="single" w:sz="4" w:space="0" w:color="auto"/>
              <w:right w:val="nil"/>
            </w:tcBorders>
            <w:shd w:val="clear" w:color="auto" w:fill="auto"/>
            <w:noWrap/>
            <w:vAlign w:val="center"/>
          </w:tcPr>
          <w:p w14:paraId="14B26AEE"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759</w:t>
            </w:r>
          </w:p>
        </w:tc>
        <w:tc>
          <w:tcPr>
            <w:tcW w:w="1451" w:type="dxa"/>
            <w:tcBorders>
              <w:top w:val="nil"/>
              <w:left w:val="nil"/>
              <w:bottom w:val="single" w:sz="4" w:space="0" w:color="auto"/>
              <w:right w:val="nil"/>
            </w:tcBorders>
            <w:shd w:val="clear" w:color="auto" w:fill="auto"/>
            <w:noWrap/>
            <w:vAlign w:val="center"/>
          </w:tcPr>
          <w:p w14:paraId="1BBCD78C"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India</w:t>
            </w:r>
          </w:p>
        </w:tc>
        <w:tc>
          <w:tcPr>
            <w:tcW w:w="851" w:type="dxa"/>
            <w:tcBorders>
              <w:top w:val="nil"/>
              <w:left w:val="nil"/>
              <w:bottom w:val="single" w:sz="4" w:space="0" w:color="auto"/>
              <w:right w:val="nil"/>
            </w:tcBorders>
            <w:shd w:val="clear" w:color="auto" w:fill="auto"/>
            <w:noWrap/>
            <w:vAlign w:val="center"/>
          </w:tcPr>
          <w:p w14:paraId="36A5DA58"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rPr>
              <w:t>1994-1996</w:t>
            </w:r>
          </w:p>
        </w:tc>
        <w:tc>
          <w:tcPr>
            <w:tcW w:w="1276" w:type="dxa"/>
            <w:tcBorders>
              <w:top w:val="nil"/>
              <w:left w:val="nil"/>
              <w:bottom w:val="single" w:sz="4" w:space="0" w:color="auto"/>
              <w:right w:val="nil"/>
            </w:tcBorders>
            <w:shd w:val="clear" w:color="auto" w:fill="auto"/>
            <w:vAlign w:val="center"/>
          </w:tcPr>
          <w:p w14:paraId="13B63C8F" w14:textId="77777777" w:rsidR="00691D16" w:rsidRPr="00CC569B"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Micro-biological</w:t>
            </w:r>
          </w:p>
        </w:tc>
        <w:tc>
          <w:tcPr>
            <w:tcW w:w="1275" w:type="dxa"/>
            <w:tcBorders>
              <w:top w:val="nil"/>
              <w:left w:val="nil"/>
              <w:bottom w:val="single" w:sz="4" w:space="0" w:color="auto"/>
              <w:right w:val="nil"/>
            </w:tcBorders>
            <w:vAlign w:val="center"/>
          </w:tcPr>
          <w:p w14:paraId="513E0494" w14:textId="77777777" w:rsidR="00691D16" w:rsidRPr="00691D16" w:rsidRDefault="00B152F1" w:rsidP="00691D16">
            <w:pPr>
              <w:spacing w:after="0"/>
              <w:contextualSpacing/>
              <w:jc w:val="center"/>
              <w:rPr>
                <w:rFonts w:ascii="Times New Roman" w:eastAsia="Times New Roman" w:hAnsi="Times New Roman" w:cs="Times New Roman"/>
                <w:noProof/>
                <w:color w:val="000000"/>
                <w:vertAlign w:val="superscript"/>
                <w:lang w:val="en-GB" w:eastAsia="en-US"/>
              </w:rPr>
            </w:pPr>
            <w:r>
              <w:rPr>
                <w:rFonts w:ascii="Times New Roman" w:eastAsia="Times New Roman" w:hAnsi="Times New Roman" w:cs="Times New Roman"/>
                <w:noProof/>
                <w:color w:val="000000"/>
                <w:lang w:val="en-GB" w:eastAsia="en-US"/>
              </w:rPr>
              <w:t>NA</w:t>
            </w:r>
          </w:p>
        </w:tc>
        <w:tc>
          <w:tcPr>
            <w:tcW w:w="993" w:type="dxa"/>
            <w:tcBorders>
              <w:top w:val="nil"/>
              <w:left w:val="nil"/>
              <w:bottom w:val="single" w:sz="4" w:space="0" w:color="auto"/>
              <w:right w:val="nil"/>
            </w:tcBorders>
            <w:shd w:val="clear" w:color="auto" w:fill="auto"/>
            <w:noWrap/>
            <w:vAlign w:val="center"/>
          </w:tcPr>
          <w:p w14:paraId="5342784F" w14:textId="77777777" w:rsidR="00691D16" w:rsidRPr="00CC569B" w:rsidRDefault="00691D16" w:rsidP="00770248">
            <w:pPr>
              <w:spacing w:after="0"/>
              <w:contextualSpacing/>
              <w:jc w:val="center"/>
              <w:rPr>
                <w:rFonts w:ascii="Times New Roman" w:eastAsia="Times New Roman" w:hAnsi="Times New Roman" w:cs="Times New Roman"/>
                <w:b/>
                <w:bCs/>
                <w:i/>
                <w:iCs/>
                <w:noProof/>
                <w:color w:val="000000"/>
                <w:lang w:val="en-GB" w:eastAsia="en-US"/>
              </w:rPr>
            </w:pPr>
            <w:r>
              <w:rPr>
                <w:rFonts w:ascii="Times New Roman" w:eastAsia="Times New Roman" w:hAnsi="Times New Roman" w:cs="Times New Roman"/>
                <w:noProof/>
                <w:color w:val="000000"/>
                <w:lang w:val="en-GB" w:eastAsia="en-US"/>
              </w:rPr>
              <w:t xml:space="preserve">T2: </w:t>
            </w:r>
            <w:r w:rsidR="00B152F1">
              <w:rPr>
                <w:rFonts w:ascii="Times New Roman" w:eastAsia="Times New Roman" w:hAnsi="Times New Roman" w:cs="Times New Roman"/>
                <w:noProof/>
                <w:color w:val="000000"/>
                <w:lang w:val="en-GB" w:eastAsia="en-US"/>
              </w:rPr>
              <w:t>18 (</w:t>
            </w:r>
            <w:r w:rsidRPr="00CC569B">
              <w:rPr>
                <w:rFonts w:ascii="Times New Roman" w:eastAsia="Times New Roman" w:hAnsi="Times New Roman" w:cs="Times New Roman"/>
                <w:noProof/>
                <w:color w:val="000000"/>
                <w:lang w:val="en-GB" w:eastAsia="en-US"/>
              </w:rPr>
              <w:t>2</w:t>
            </w:r>
            <w:r w:rsidR="00B152F1">
              <w:rPr>
                <w:rFonts w:ascii="Times New Roman" w:eastAsia="Times New Roman" w:hAnsi="Times New Roman" w:cs="Times New Roman"/>
                <w:noProof/>
                <w:color w:val="000000"/>
                <w:lang w:val="en-GB" w:eastAsia="en-US"/>
              </w:rPr>
              <w:t>)</w:t>
            </w:r>
            <w:r w:rsidR="00B152F1">
              <w:rPr>
                <w:rFonts w:ascii="Times New Roman" w:eastAsia="Times New Roman" w:hAnsi="Times New Roman" w:cs="Times New Roman"/>
                <w:noProof/>
                <w:color w:val="000000"/>
                <w:vertAlign w:val="superscript"/>
                <w:lang w:val="en-GB" w:eastAsia="en-US"/>
              </w:rPr>
              <w:t>f</w:t>
            </w:r>
          </w:p>
        </w:tc>
        <w:tc>
          <w:tcPr>
            <w:tcW w:w="1134" w:type="dxa"/>
            <w:tcBorders>
              <w:top w:val="nil"/>
              <w:left w:val="nil"/>
              <w:bottom w:val="single" w:sz="4" w:space="0" w:color="auto"/>
              <w:right w:val="nil"/>
            </w:tcBorders>
            <w:vAlign w:val="center"/>
          </w:tcPr>
          <w:p w14:paraId="380E40AC"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708" w:type="dxa"/>
            <w:tcBorders>
              <w:top w:val="nil"/>
              <w:left w:val="nil"/>
              <w:bottom w:val="single" w:sz="4" w:space="0" w:color="auto"/>
              <w:right w:val="nil"/>
            </w:tcBorders>
            <w:vAlign w:val="center"/>
          </w:tcPr>
          <w:p w14:paraId="15D3D563"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993" w:type="dxa"/>
            <w:tcBorders>
              <w:top w:val="nil"/>
              <w:left w:val="nil"/>
              <w:bottom w:val="single" w:sz="4" w:space="0" w:color="auto"/>
              <w:right w:val="nil"/>
            </w:tcBorders>
            <w:vAlign w:val="center"/>
          </w:tcPr>
          <w:p w14:paraId="7AADF4B4"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992" w:type="dxa"/>
            <w:tcBorders>
              <w:top w:val="nil"/>
              <w:left w:val="nil"/>
              <w:bottom w:val="single" w:sz="4" w:space="0" w:color="auto"/>
              <w:right w:val="nil"/>
            </w:tcBorders>
            <w:vAlign w:val="center"/>
          </w:tcPr>
          <w:p w14:paraId="7E919100"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p>
        </w:tc>
        <w:tc>
          <w:tcPr>
            <w:tcW w:w="1417" w:type="dxa"/>
            <w:tcBorders>
              <w:top w:val="nil"/>
              <w:left w:val="nil"/>
              <w:bottom w:val="single" w:sz="4" w:space="0" w:color="auto"/>
              <w:right w:val="nil"/>
            </w:tcBorders>
            <w:vAlign w:val="center"/>
          </w:tcPr>
          <w:p w14:paraId="3174B7B2"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c>
          <w:tcPr>
            <w:tcW w:w="745" w:type="dxa"/>
            <w:tcBorders>
              <w:top w:val="nil"/>
              <w:left w:val="nil"/>
              <w:bottom w:val="single" w:sz="4" w:space="0" w:color="auto"/>
              <w:right w:val="nil"/>
            </w:tcBorders>
            <w:vAlign w:val="center"/>
          </w:tcPr>
          <w:p w14:paraId="65B7E388" w14:textId="77777777" w:rsidR="00691D16" w:rsidRPr="00CC569B" w:rsidDel="00B32633" w:rsidRDefault="00691D16" w:rsidP="0077024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x</w:t>
            </w:r>
          </w:p>
        </w:tc>
      </w:tr>
    </w:tbl>
    <w:p w14:paraId="62A383E4" w14:textId="77777777" w:rsidR="007172E0" w:rsidRPr="00CC569B" w:rsidRDefault="007172E0" w:rsidP="007172E0">
      <w:pPr>
        <w:ind w:left="-851" w:right="-873"/>
        <w:contextualSpacing/>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Studies are referred to according to their citation number in the text. </w:t>
      </w:r>
      <w:r w:rsidRPr="00CC569B">
        <w:rPr>
          <w:rFonts w:ascii="Times New Roman" w:hAnsi="Times New Roman" w:cs="Times New Roman"/>
          <w:noProof/>
          <w:sz w:val="20"/>
          <w:szCs w:val="20"/>
          <w:lang w:val="en-GB"/>
        </w:rPr>
        <w:t xml:space="preserve">ECL, electroluminescence; IPD, individual </w:t>
      </w:r>
      <w:r>
        <w:rPr>
          <w:rFonts w:ascii="Times New Roman" w:hAnsi="Times New Roman" w:cs="Times New Roman"/>
          <w:noProof/>
          <w:sz w:val="20"/>
          <w:szCs w:val="20"/>
          <w:lang w:val="en-GB"/>
        </w:rPr>
        <w:t>participant</w:t>
      </w:r>
      <w:r w:rsidRPr="00CC569B">
        <w:rPr>
          <w:rFonts w:ascii="Times New Roman" w:hAnsi="Times New Roman" w:cs="Times New Roman"/>
          <w:noProof/>
          <w:sz w:val="20"/>
          <w:szCs w:val="20"/>
          <w:lang w:val="en-GB"/>
        </w:rPr>
        <w:t xml:space="preserve"> data; n, number of pregnancies; NA, not available; RIA, radioimmunoassay; SD, standard deviation; SGA, small-for-gestational-age; T1, 1</w:t>
      </w:r>
      <w:r w:rsidRPr="00CC569B">
        <w:rPr>
          <w:rFonts w:ascii="Times New Roman" w:hAnsi="Times New Roman" w:cs="Times New Roman"/>
          <w:noProof/>
          <w:sz w:val="20"/>
          <w:szCs w:val="20"/>
          <w:vertAlign w:val="superscript"/>
          <w:lang w:val="en-GB"/>
        </w:rPr>
        <w:t>st</w:t>
      </w:r>
      <w:r w:rsidRPr="00CC569B">
        <w:rPr>
          <w:rFonts w:ascii="Times New Roman" w:hAnsi="Times New Roman" w:cs="Times New Roman"/>
          <w:noProof/>
          <w:sz w:val="20"/>
          <w:szCs w:val="20"/>
          <w:lang w:val="en-GB"/>
        </w:rPr>
        <w:t xml:space="preserve"> trimester; T2, 2</w:t>
      </w:r>
      <w:r w:rsidRPr="00CC569B">
        <w:rPr>
          <w:rFonts w:ascii="Times New Roman" w:hAnsi="Times New Roman" w:cs="Times New Roman"/>
          <w:noProof/>
          <w:sz w:val="20"/>
          <w:szCs w:val="20"/>
          <w:vertAlign w:val="superscript"/>
          <w:lang w:val="en-GB"/>
        </w:rPr>
        <w:t>nd</w:t>
      </w:r>
      <w:r w:rsidRPr="00CC569B">
        <w:rPr>
          <w:rFonts w:ascii="Times New Roman" w:hAnsi="Times New Roman" w:cs="Times New Roman"/>
          <w:noProof/>
          <w:sz w:val="20"/>
          <w:szCs w:val="20"/>
          <w:lang w:val="en-GB"/>
        </w:rPr>
        <w:t xml:space="preserve"> trimester; T3, 3</w:t>
      </w:r>
      <w:r w:rsidRPr="00CC569B">
        <w:rPr>
          <w:rFonts w:ascii="Times New Roman" w:hAnsi="Times New Roman" w:cs="Times New Roman"/>
          <w:noProof/>
          <w:sz w:val="20"/>
          <w:szCs w:val="20"/>
          <w:vertAlign w:val="superscript"/>
          <w:lang w:val="en-GB"/>
        </w:rPr>
        <w:t>rd</w:t>
      </w:r>
      <w:r w:rsidRPr="00CC569B">
        <w:rPr>
          <w:rFonts w:ascii="Times New Roman" w:hAnsi="Times New Roman" w:cs="Times New Roman"/>
          <w:noProof/>
          <w:sz w:val="20"/>
          <w:szCs w:val="20"/>
          <w:lang w:val="en-GB"/>
        </w:rPr>
        <w:t xml:space="preserve"> trimester. </w:t>
      </w:r>
    </w:p>
    <w:p w14:paraId="3607BA04" w14:textId="77777777" w:rsidR="007172E0" w:rsidRPr="00CC569B" w:rsidRDefault="007172E0" w:rsidP="007172E0">
      <w:pPr>
        <w:ind w:left="-851" w:right="-1208"/>
        <w:contextualSpacing/>
        <w:rPr>
          <w:rFonts w:ascii="Times New Roman" w:hAnsi="Times New Roman" w:cs="Times New Roman"/>
          <w:noProof/>
          <w:sz w:val="20"/>
          <w:szCs w:val="20"/>
          <w:lang w:val="en-GB"/>
        </w:rPr>
      </w:pPr>
      <w:r w:rsidRPr="00CC569B">
        <w:rPr>
          <w:rFonts w:ascii="Times New Roman" w:hAnsi="Times New Roman" w:cs="Times New Roman"/>
          <w:noProof/>
          <w:sz w:val="20"/>
          <w:szCs w:val="20"/>
          <w:lang w:val="en-GB"/>
        </w:rPr>
        <w:t xml:space="preserve">a, </w:t>
      </w:r>
      <w:r>
        <w:rPr>
          <w:rFonts w:ascii="Times New Roman" w:hAnsi="Times New Roman" w:cs="Times New Roman"/>
          <w:noProof/>
          <w:sz w:val="20"/>
          <w:szCs w:val="20"/>
          <w:lang w:val="en-GB"/>
        </w:rPr>
        <w:t xml:space="preserve">included in the analyses of the exposures B12 SD score and B12-deficiency, both </w:t>
      </w:r>
      <w:r w:rsidRPr="00CC569B">
        <w:rPr>
          <w:rFonts w:ascii="Times New Roman" w:hAnsi="Times New Roman" w:cs="Times New Roman"/>
          <w:noProof/>
          <w:sz w:val="20"/>
          <w:szCs w:val="20"/>
          <w:lang w:val="en-GB"/>
        </w:rPr>
        <w:t xml:space="preserve">crude and adjusted (maternal age, body mass index or weight, and parity), if not otherwise specified; </w:t>
      </w:r>
    </w:p>
    <w:p w14:paraId="6177EC6A" w14:textId="77777777" w:rsidR="007172E0" w:rsidRPr="00CC569B" w:rsidRDefault="007172E0" w:rsidP="007172E0">
      <w:pPr>
        <w:ind w:left="-851" w:right="-1208"/>
        <w:contextualSpacing/>
        <w:rPr>
          <w:rFonts w:ascii="Times New Roman" w:hAnsi="Times New Roman" w:cs="Times New Roman"/>
          <w:noProof/>
          <w:sz w:val="20"/>
          <w:szCs w:val="20"/>
          <w:lang w:val="en-GB"/>
        </w:rPr>
      </w:pPr>
      <w:r w:rsidRPr="00CC569B">
        <w:rPr>
          <w:rFonts w:ascii="Times New Roman" w:hAnsi="Times New Roman" w:cs="Times New Roman"/>
          <w:noProof/>
          <w:sz w:val="20"/>
          <w:szCs w:val="20"/>
          <w:lang w:val="en-GB"/>
        </w:rPr>
        <w:t xml:space="preserve">b, does not contribute in the analyses of B12-deficiency (none </w:t>
      </w:r>
      <w:r>
        <w:rPr>
          <w:rFonts w:ascii="Times New Roman" w:hAnsi="Times New Roman" w:cs="Times New Roman"/>
          <w:noProof/>
          <w:sz w:val="20"/>
          <w:szCs w:val="20"/>
          <w:lang w:val="en-GB"/>
        </w:rPr>
        <w:t xml:space="preserve">of the participants </w:t>
      </w:r>
      <w:r w:rsidRPr="00CC569B">
        <w:rPr>
          <w:rFonts w:ascii="Times New Roman" w:hAnsi="Times New Roman" w:cs="Times New Roman"/>
          <w:noProof/>
          <w:sz w:val="20"/>
          <w:szCs w:val="20"/>
          <w:lang w:val="en-GB"/>
        </w:rPr>
        <w:t xml:space="preserve">were deficient); </w:t>
      </w:r>
    </w:p>
    <w:p w14:paraId="50B58ADA" w14:textId="77777777" w:rsidR="007172E0" w:rsidRPr="00CC569B" w:rsidRDefault="007172E0" w:rsidP="007172E0">
      <w:pPr>
        <w:ind w:left="-851" w:right="-1208"/>
        <w:contextualSpacing/>
        <w:rPr>
          <w:rFonts w:ascii="Times New Roman" w:eastAsia="Times New Roman" w:hAnsi="Times New Roman" w:cs="Times New Roman"/>
          <w:noProof/>
          <w:color w:val="000000"/>
          <w:sz w:val="20"/>
          <w:szCs w:val="20"/>
          <w:lang w:val="en-GB" w:eastAsia="en-US"/>
        </w:rPr>
      </w:pPr>
      <w:r w:rsidRPr="00CC569B">
        <w:rPr>
          <w:rFonts w:ascii="Times New Roman" w:hAnsi="Times New Roman" w:cs="Times New Roman"/>
          <w:noProof/>
          <w:sz w:val="20"/>
          <w:szCs w:val="20"/>
          <w:lang w:val="en-GB"/>
        </w:rPr>
        <w:t xml:space="preserve">c, </w:t>
      </w:r>
      <w:r w:rsidRPr="00CC569B">
        <w:rPr>
          <w:rFonts w:ascii="Times New Roman" w:eastAsia="Times New Roman" w:hAnsi="Times New Roman" w:cs="Times New Roman"/>
          <w:noProof/>
          <w:color w:val="000000"/>
          <w:sz w:val="20"/>
          <w:szCs w:val="20"/>
          <w:lang w:val="en-GB" w:eastAsia="en-US"/>
        </w:rPr>
        <w:t xml:space="preserve">level of B12 in SGA versus non-SGA, crude analysis; </w:t>
      </w:r>
    </w:p>
    <w:p w14:paraId="5F9CC00F" w14:textId="77777777" w:rsidR="007172E0" w:rsidRPr="00CC569B" w:rsidRDefault="007172E0" w:rsidP="007172E0">
      <w:pPr>
        <w:ind w:left="-851" w:right="-1208"/>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d, birth weight among B12-deficient versus non-deficient, crude analysis; </w:t>
      </w:r>
    </w:p>
    <w:p w14:paraId="1B80EAC0" w14:textId="77777777" w:rsidR="007172E0" w:rsidRPr="00CC569B" w:rsidRDefault="007172E0" w:rsidP="007172E0">
      <w:pPr>
        <w:ind w:left="-851" w:right="-1208"/>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e, crude analysis; </w:t>
      </w:r>
    </w:p>
    <w:p w14:paraId="3BBA7F6C" w14:textId="77777777" w:rsidR="007172E0" w:rsidRPr="00CC569B" w:rsidRDefault="007172E0" w:rsidP="007172E0">
      <w:pPr>
        <w:ind w:left="-851" w:right="-1208"/>
        <w:contextualSpacing/>
        <w:rPr>
          <w:rFonts w:ascii="Times New Roman" w:hAnsi="Times New Roman" w:cs="Times New Roman"/>
          <w:noProof/>
          <w:sz w:val="20"/>
          <w:szCs w:val="20"/>
          <w:lang w:val="en-GB"/>
        </w:rPr>
      </w:pPr>
      <w:r w:rsidRPr="00CC569B">
        <w:rPr>
          <w:rFonts w:ascii="Times New Roman" w:hAnsi="Times New Roman" w:cs="Times New Roman"/>
          <w:noProof/>
          <w:sz w:val="20"/>
          <w:szCs w:val="20"/>
          <w:lang w:val="en-GB"/>
        </w:rPr>
        <w:t xml:space="preserve">f, mean </w:t>
      </w:r>
      <w:r w:rsidR="00B152F1">
        <w:rPr>
          <w:rFonts w:ascii="Times New Roman" w:hAnsi="Times New Roman" w:cs="Times New Roman"/>
          <w:noProof/>
          <w:sz w:val="20"/>
          <w:szCs w:val="20"/>
          <w:lang w:val="en-GB"/>
        </w:rPr>
        <w:t>(</w:t>
      </w:r>
      <w:r w:rsidRPr="00CC569B">
        <w:rPr>
          <w:rFonts w:ascii="Times New Roman" w:hAnsi="Times New Roman" w:cs="Times New Roman"/>
          <w:noProof/>
          <w:sz w:val="20"/>
          <w:szCs w:val="20"/>
          <w:lang w:val="en-GB"/>
        </w:rPr>
        <w:t>SD</w:t>
      </w:r>
      <w:r w:rsidR="00B152F1">
        <w:rPr>
          <w:rFonts w:ascii="Times New Roman" w:hAnsi="Times New Roman" w:cs="Times New Roman"/>
          <w:noProof/>
          <w:sz w:val="20"/>
          <w:szCs w:val="20"/>
          <w:lang w:val="en-GB"/>
        </w:rPr>
        <w:t>)</w:t>
      </w:r>
      <w:r w:rsidRPr="00CC569B">
        <w:rPr>
          <w:rFonts w:ascii="Times New Roman" w:hAnsi="Times New Roman" w:cs="Times New Roman"/>
          <w:noProof/>
          <w:sz w:val="20"/>
          <w:szCs w:val="20"/>
          <w:lang w:val="en-GB"/>
        </w:rPr>
        <w:t xml:space="preserve">; </w:t>
      </w:r>
    </w:p>
    <w:p w14:paraId="7CB72A7F" w14:textId="77777777" w:rsidR="007172E0" w:rsidRDefault="007172E0" w:rsidP="007172E0">
      <w:pPr>
        <w:ind w:left="-851" w:right="-1208"/>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g, adjusted analysis</w:t>
      </w:r>
      <w:r>
        <w:rPr>
          <w:rFonts w:ascii="Times New Roman" w:eastAsia="Times New Roman" w:hAnsi="Times New Roman" w:cs="Times New Roman"/>
          <w:noProof/>
          <w:color w:val="000000"/>
          <w:sz w:val="20"/>
          <w:szCs w:val="20"/>
          <w:lang w:val="en-GB" w:eastAsia="en-US"/>
        </w:rPr>
        <w:t xml:space="preserve"> </w:t>
      </w:r>
      <w:r w:rsidRPr="00CC569B">
        <w:rPr>
          <w:rFonts w:ascii="Times New Roman" w:hAnsi="Times New Roman" w:cs="Times New Roman"/>
          <w:noProof/>
          <w:sz w:val="20"/>
          <w:szCs w:val="20"/>
          <w:lang w:val="en-GB"/>
        </w:rPr>
        <w:t>(maternal age, body mass index or weight, and parity)</w:t>
      </w:r>
      <w:r w:rsidRPr="00CC569B">
        <w:rPr>
          <w:rFonts w:ascii="Times New Roman" w:eastAsia="Times New Roman" w:hAnsi="Times New Roman" w:cs="Times New Roman"/>
          <w:noProof/>
          <w:color w:val="000000"/>
          <w:sz w:val="20"/>
          <w:szCs w:val="20"/>
          <w:lang w:val="en-GB" w:eastAsia="en-US"/>
        </w:rPr>
        <w:t>.</w:t>
      </w:r>
    </w:p>
    <w:p w14:paraId="19E6494B" w14:textId="77777777" w:rsidR="007172E0" w:rsidRDefault="007172E0">
      <w:pPr>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32967F2A" w14:textId="77777777" w:rsidR="00706A09" w:rsidRDefault="00706A09" w:rsidP="00582553">
      <w:pPr>
        <w:spacing w:line="480" w:lineRule="auto"/>
        <w:contextualSpacing/>
        <w:rPr>
          <w:rFonts w:ascii="Times New Roman" w:hAnsi="Times New Roman" w:cs="Times New Roman"/>
          <w:color w:val="000000" w:themeColor="text1"/>
          <w:lang w:val="en-US"/>
        </w:rPr>
        <w:sectPr w:rsidR="00706A09" w:rsidSect="00C8020E">
          <w:footnotePr>
            <w:pos w:val="beneathText"/>
          </w:footnotePr>
          <w:pgSz w:w="16840" w:h="11900" w:orient="landscape"/>
          <w:pgMar w:top="717" w:right="1417" w:bottom="1417" w:left="1417" w:header="708" w:footer="708" w:gutter="0"/>
          <w:cols w:space="708"/>
          <w:docGrid w:linePitch="326"/>
        </w:sectPr>
      </w:pPr>
    </w:p>
    <w:p w14:paraId="52993B95" w14:textId="77777777" w:rsidR="00706A09" w:rsidRDefault="00AB1A47" w:rsidP="00582553">
      <w:pPr>
        <w:spacing w:line="480" w:lineRule="auto"/>
        <w:contextualSpacing/>
        <w:rPr>
          <w:rFonts w:ascii="Times New Roman" w:hAnsi="Times New Roman" w:cs="Times New Roman"/>
          <w:color w:val="000000" w:themeColor="text1"/>
          <w:lang w:val="en-US"/>
        </w:rPr>
        <w:sectPr w:rsidR="00706A09" w:rsidSect="00706A09">
          <w:footnotePr>
            <w:pos w:val="beneathText"/>
          </w:footnotePr>
          <w:pgSz w:w="11900" w:h="16840"/>
          <w:pgMar w:top="1417" w:right="1417" w:bottom="1417" w:left="1417" w:header="708" w:footer="708" w:gutter="0"/>
          <w:cols w:space="708"/>
          <w:docGrid w:linePitch="326"/>
        </w:sectPr>
      </w:pPr>
      <w:r w:rsidRPr="00F0636C">
        <w:rPr>
          <w:rFonts w:ascii="Times New Roman" w:hAnsi="Times New Roman" w:cs="Times New Roman"/>
          <w:color w:val="000000" w:themeColor="text1"/>
          <w:lang w:val="en-US"/>
        </w:rPr>
        <w:lastRenderedPageBreak/>
        <w:t>Key maternal and newborn characteristics of</w:t>
      </w:r>
      <w:r w:rsidR="00C0328F" w:rsidRPr="00F0636C">
        <w:rPr>
          <w:rFonts w:ascii="Times New Roman" w:hAnsi="Times New Roman" w:cs="Times New Roman"/>
          <w:color w:val="000000" w:themeColor="text1"/>
          <w:lang w:val="en-US"/>
        </w:rPr>
        <w:t xml:space="preserve"> the</w:t>
      </w:r>
      <w:r w:rsidRPr="00F0636C">
        <w:rPr>
          <w:rFonts w:ascii="Times New Roman" w:hAnsi="Times New Roman" w:cs="Times New Roman"/>
          <w:color w:val="000000" w:themeColor="text1"/>
          <w:lang w:val="en-US"/>
        </w:rPr>
        <w:t xml:space="preserve"> included</w:t>
      </w:r>
      <w:r w:rsidR="00BC74C8" w:rsidRPr="00F0636C">
        <w:rPr>
          <w:rFonts w:ascii="Times New Roman" w:hAnsi="Times New Roman" w:cs="Times New Roman"/>
          <w:color w:val="000000" w:themeColor="text1"/>
          <w:lang w:val="en-US"/>
        </w:rPr>
        <w:t xml:space="preserve"> studies</w:t>
      </w:r>
      <w:r w:rsidR="00C062FC"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are presented in</w:t>
      </w:r>
      <w:r w:rsidR="00C062FC"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 xml:space="preserve">Table </w:t>
      </w:r>
      <w:r w:rsidR="00DD3002" w:rsidRPr="00F0636C">
        <w:rPr>
          <w:rFonts w:ascii="Times New Roman" w:hAnsi="Times New Roman" w:cs="Times New Roman"/>
          <w:color w:val="000000" w:themeColor="text1"/>
          <w:lang w:val="en-US"/>
        </w:rPr>
        <w:t>2</w:t>
      </w:r>
      <w:r w:rsidRPr="00F0636C">
        <w:rPr>
          <w:rFonts w:ascii="Times New Roman" w:hAnsi="Times New Roman" w:cs="Times New Roman"/>
          <w:color w:val="000000" w:themeColor="text1"/>
          <w:lang w:val="en-US"/>
        </w:rPr>
        <w:t>.</w:t>
      </w:r>
      <w:r w:rsidR="00C062FC" w:rsidRPr="00F0636C">
        <w:rPr>
          <w:rFonts w:ascii="Times New Roman" w:hAnsi="Times New Roman" w:cs="Times New Roman"/>
          <w:color w:val="000000" w:themeColor="text1"/>
          <w:lang w:val="en-US"/>
        </w:rPr>
        <w:t xml:space="preserve"> </w:t>
      </w:r>
      <w:r w:rsidR="00F52DF3" w:rsidRPr="00F0636C">
        <w:rPr>
          <w:rFonts w:ascii="Times New Roman" w:hAnsi="Times New Roman" w:cs="Times New Roman"/>
          <w:color w:val="000000" w:themeColor="text1"/>
          <w:lang w:val="en-US"/>
        </w:rPr>
        <w:t xml:space="preserve">B12-deficiency </w:t>
      </w:r>
      <w:r w:rsidR="004C7ED7" w:rsidRPr="00F0636C">
        <w:rPr>
          <w:rFonts w:ascii="Times New Roman" w:hAnsi="Times New Roman" w:cs="Times New Roman"/>
          <w:color w:val="000000" w:themeColor="text1"/>
          <w:lang w:val="en-US"/>
        </w:rPr>
        <w:t>was identified in</w:t>
      </w:r>
      <w:r w:rsidR="00F52DF3" w:rsidRPr="00F0636C">
        <w:rPr>
          <w:rFonts w:ascii="Times New Roman" w:hAnsi="Times New Roman" w:cs="Times New Roman"/>
          <w:color w:val="000000" w:themeColor="text1"/>
          <w:lang w:val="en-US"/>
        </w:rPr>
        <w:t xml:space="preserve"> 0% to 69%</w:t>
      </w:r>
      <w:r w:rsidR="004C7ED7" w:rsidRPr="00F0636C">
        <w:rPr>
          <w:rFonts w:ascii="Times New Roman" w:hAnsi="Times New Roman" w:cs="Times New Roman"/>
          <w:color w:val="000000" w:themeColor="text1"/>
          <w:lang w:val="en-US"/>
        </w:rPr>
        <w:t xml:space="preserve"> of pregnancies</w:t>
      </w:r>
      <w:r w:rsidR="00370DB5" w:rsidRPr="00F0636C">
        <w:rPr>
          <w:rFonts w:ascii="Times New Roman" w:hAnsi="Times New Roman" w:cs="Times New Roman"/>
          <w:color w:val="000000" w:themeColor="text1"/>
          <w:lang w:val="en-US"/>
        </w:rPr>
        <w:t xml:space="preserve"> (</w:t>
      </w:r>
      <w:r w:rsidR="00F52DF3" w:rsidRPr="00F0636C">
        <w:rPr>
          <w:rFonts w:ascii="Times New Roman" w:hAnsi="Times New Roman" w:cs="Times New Roman"/>
          <w:color w:val="000000" w:themeColor="text1"/>
          <w:lang w:val="en-US"/>
        </w:rPr>
        <w:t>median 33%</w:t>
      </w:r>
      <w:r w:rsidR="00370DB5" w:rsidRPr="00F0636C">
        <w:rPr>
          <w:rFonts w:ascii="Times New Roman" w:hAnsi="Times New Roman" w:cs="Times New Roman"/>
          <w:color w:val="000000" w:themeColor="text1"/>
          <w:lang w:val="en-US"/>
        </w:rPr>
        <w:t>)</w:t>
      </w:r>
      <w:r w:rsidR="00F52DF3" w:rsidRPr="00F0636C">
        <w:rPr>
          <w:rFonts w:ascii="Times New Roman" w:hAnsi="Times New Roman" w:cs="Times New Roman"/>
          <w:color w:val="000000" w:themeColor="text1"/>
          <w:lang w:val="en-US"/>
        </w:rPr>
        <w:t xml:space="preserve">. </w:t>
      </w:r>
      <w:r w:rsidR="004C7ED7" w:rsidRPr="00F0636C">
        <w:rPr>
          <w:rFonts w:ascii="Times New Roman" w:hAnsi="Times New Roman" w:cs="Times New Roman"/>
          <w:color w:val="000000" w:themeColor="text1"/>
          <w:lang w:val="en-US"/>
        </w:rPr>
        <w:t xml:space="preserve">The incidence of LBW ranged from 0% to 33% (median </w:t>
      </w:r>
      <w:r w:rsidR="00370DB5" w:rsidRPr="00F0636C">
        <w:rPr>
          <w:rFonts w:ascii="Times New Roman" w:hAnsi="Times New Roman" w:cs="Times New Roman"/>
          <w:color w:val="000000" w:themeColor="text1"/>
          <w:lang w:val="en-US"/>
        </w:rPr>
        <w:t>6%</w:t>
      </w:r>
      <w:r w:rsidR="0027295F" w:rsidRPr="00F0636C">
        <w:rPr>
          <w:rFonts w:ascii="Times New Roman" w:hAnsi="Times New Roman" w:cs="Times New Roman"/>
          <w:color w:val="000000" w:themeColor="text1"/>
          <w:lang w:val="en-US"/>
        </w:rPr>
        <w:t>),</w:t>
      </w:r>
      <w:r w:rsidR="004C7ED7" w:rsidRPr="00F0636C">
        <w:rPr>
          <w:rFonts w:ascii="Times New Roman" w:hAnsi="Times New Roman" w:cs="Times New Roman"/>
          <w:color w:val="000000" w:themeColor="text1"/>
          <w:lang w:val="en-US"/>
        </w:rPr>
        <w:t xml:space="preserve"> </w:t>
      </w:r>
      <w:r w:rsidR="0027295F" w:rsidRPr="00F0636C">
        <w:rPr>
          <w:rFonts w:ascii="Times New Roman" w:hAnsi="Times New Roman" w:cs="Times New Roman"/>
          <w:color w:val="000000" w:themeColor="text1"/>
          <w:lang w:val="en-US"/>
        </w:rPr>
        <w:t>preterm births from</w:t>
      </w:r>
      <w:r w:rsidR="004C7ED7" w:rsidRPr="00F0636C">
        <w:rPr>
          <w:rFonts w:ascii="Times New Roman" w:hAnsi="Times New Roman" w:cs="Times New Roman"/>
          <w:color w:val="000000" w:themeColor="text1"/>
          <w:lang w:val="en-US"/>
        </w:rPr>
        <w:t xml:space="preserve"> 4% to 14% (median </w:t>
      </w:r>
      <w:r w:rsidR="00370DB5" w:rsidRPr="00F0636C">
        <w:rPr>
          <w:rFonts w:ascii="Times New Roman" w:hAnsi="Times New Roman" w:cs="Times New Roman"/>
          <w:color w:val="000000" w:themeColor="text1"/>
          <w:lang w:val="en-US"/>
        </w:rPr>
        <w:t>8%</w:t>
      </w:r>
      <w:r w:rsidR="004C7ED7" w:rsidRPr="00F0636C">
        <w:rPr>
          <w:rFonts w:ascii="Times New Roman" w:hAnsi="Times New Roman" w:cs="Times New Roman"/>
          <w:color w:val="000000" w:themeColor="text1"/>
          <w:lang w:val="en-US"/>
        </w:rPr>
        <w:t>)</w:t>
      </w:r>
      <w:r w:rsidR="005B0364" w:rsidRPr="00F0636C">
        <w:rPr>
          <w:rFonts w:ascii="Times New Roman" w:hAnsi="Times New Roman" w:cs="Times New Roman"/>
          <w:color w:val="000000" w:themeColor="text1"/>
          <w:lang w:val="en-US"/>
        </w:rPr>
        <w:t xml:space="preserve">, and SGA from </w:t>
      </w:r>
      <w:r w:rsidR="00E01E77" w:rsidRPr="00F0636C">
        <w:rPr>
          <w:rFonts w:ascii="Times New Roman" w:hAnsi="Times New Roman" w:cs="Times New Roman"/>
          <w:color w:val="000000" w:themeColor="text1"/>
          <w:lang w:val="en-US"/>
        </w:rPr>
        <w:t xml:space="preserve">5% to 32% (median </w:t>
      </w:r>
      <w:r w:rsidR="0021088D" w:rsidRPr="00F0636C">
        <w:rPr>
          <w:rFonts w:ascii="Times New Roman" w:hAnsi="Times New Roman" w:cs="Times New Roman"/>
          <w:color w:val="000000" w:themeColor="text1"/>
          <w:lang w:val="en-US"/>
        </w:rPr>
        <w:t>11%)</w:t>
      </w:r>
      <w:r w:rsidR="004C7ED7" w:rsidRPr="00F0636C">
        <w:rPr>
          <w:rFonts w:ascii="Times New Roman" w:hAnsi="Times New Roman" w:cs="Times New Roman"/>
          <w:color w:val="000000" w:themeColor="text1"/>
          <w:lang w:val="en-US"/>
        </w:rPr>
        <w:t xml:space="preserve">. </w:t>
      </w:r>
      <w:r w:rsidR="002E0E83" w:rsidRPr="00F0636C">
        <w:rPr>
          <w:rFonts w:ascii="Times New Roman" w:hAnsi="Times New Roman" w:cs="Times New Roman"/>
          <w:color w:val="000000" w:themeColor="text1"/>
          <w:lang w:val="en-US"/>
        </w:rPr>
        <w:t>Higher maternal weight was associated with</w:t>
      </w:r>
      <w:r w:rsidR="0027295F" w:rsidRPr="00F0636C">
        <w:rPr>
          <w:rFonts w:ascii="Times New Roman" w:hAnsi="Times New Roman" w:cs="Times New Roman"/>
          <w:color w:val="000000" w:themeColor="text1"/>
          <w:lang w:val="en-US"/>
        </w:rPr>
        <w:t xml:space="preserve"> lower</w:t>
      </w:r>
      <w:r w:rsidR="002E0E83" w:rsidRPr="00F0636C">
        <w:rPr>
          <w:rFonts w:ascii="Times New Roman" w:hAnsi="Times New Roman" w:cs="Times New Roman"/>
          <w:color w:val="000000" w:themeColor="text1"/>
          <w:lang w:val="en-US"/>
        </w:rPr>
        <w:t xml:space="preserve"> maternal B12</w:t>
      </w:r>
      <w:r w:rsidR="009F1837" w:rsidRPr="00F0636C">
        <w:rPr>
          <w:rFonts w:ascii="Times New Roman" w:hAnsi="Times New Roman" w:cs="Times New Roman"/>
          <w:color w:val="000000" w:themeColor="text1"/>
          <w:lang w:val="en-US"/>
        </w:rPr>
        <w:t xml:space="preserve">; </w:t>
      </w:r>
      <w:r w:rsidR="002E0E83" w:rsidRPr="00F0636C">
        <w:rPr>
          <w:rFonts w:ascii="Times New Roman" w:hAnsi="Times New Roman" w:cs="Times New Roman"/>
          <w:color w:val="000000" w:themeColor="text1"/>
          <w:lang w:val="en-US"/>
        </w:rPr>
        <w:t xml:space="preserve">one SD </w:t>
      </w:r>
      <w:r w:rsidR="0074757B" w:rsidRPr="00F0636C">
        <w:rPr>
          <w:rFonts w:ascii="Times New Roman" w:hAnsi="Times New Roman" w:cs="Times New Roman"/>
          <w:color w:val="000000" w:themeColor="text1"/>
          <w:lang w:val="en-US"/>
        </w:rPr>
        <w:t>higher</w:t>
      </w:r>
      <w:r w:rsidR="002E0E83" w:rsidRPr="00F0636C">
        <w:rPr>
          <w:rFonts w:ascii="Times New Roman" w:hAnsi="Times New Roman" w:cs="Times New Roman"/>
          <w:color w:val="000000" w:themeColor="text1"/>
          <w:lang w:val="en-US"/>
        </w:rPr>
        <w:t xml:space="preserve"> </w:t>
      </w:r>
      <w:r w:rsidR="005E3C0E" w:rsidRPr="00F0636C">
        <w:rPr>
          <w:rFonts w:ascii="Times New Roman" w:hAnsi="Times New Roman" w:cs="Times New Roman"/>
          <w:color w:val="000000" w:themeColor="text1"/>
          <w:lang w:val="en-US"/>
        </w:rPr>
        <w:t xml:space="preserve">maternal </w:t>
      </w:r>
      <w:r w:rsidR="002E0E83" w:rsidRPr="00F0636C">
        <w:rPr>
          <w:rFonts w:ascii="Times New Roman" w:hAnsi="Times New Roman" w:cs="Times New Roman"/>
          <w:color w:val="000000" w:themeColor="text1"/>
          <w:lang w:val="en-US"/>
        </w:rPr>
        <w:t>BMI</w:t>
      </w:r>
      <w:r w:rsidR="005E3C0E" w:rsidRPr="00F0636C">
        <w:rPr>
          <w:rFonts w:ascii="Times New Roman" w:hAnsi="Times New Roman" w:cs="Times New Roman"/>
          <w:color w:val="000000" w:themeColor="text1"/>
          <w:lang w:val="en-US"/>
        </w:rPr>
        <w:t xml:space="preserve"> or </w:t>
      </w:r>
      <w:r w:rsidR="002E0E83" w:rsidRPr="00F0636C">
        <w:rPr>
          <w:rFonts w:ascii="Times New Roman" w:hAnsi="Times New Roman" w:cs="Times New Roman"/>
          <w:color w:val="000000" w:themeColor="text1"/>
          <w:lang w:val="en-US"/>
        </w:rPr>
        <w:t xml:space="preserve">weight was associated with an 11 </w:t>
      </w:r>
      <w:proofErr w:type="spellStart"/>
      <w:r w:rsidR="002E0E83" w:rsidRPr="00F0636C">
        <w:rPr>
          <w:rFonts w:ascii="Times New Roman" w:hAnsi="Times New Roman" w:cs="Times New Roman"/>
          <w:color w:val="000000" w:themeColor="text1"/>
          <w:lang w:val="en-US"/>
        </w:rPr>
        <w:t>pmol</w:t>
      </w:r>
      <w:proofErr w:type="spellEnd"/>
      <w:r w:rsidR="002E0E83" w:rsidRPr="00F0636C">
        <w:rPr>
          <w:rFonts w:ascii="Times New Roman" w:hAnsi="Times New Roman" w:cs="Times New Roman"/>
          <w:color w:val="000000" w:themeColor="text1"/>
          <w:lang w:val="en-US"/>
        </w:rPr>
        <w:t xml:space="preserve">/L decrease </w:t>
      </w:r>
      <w:r w:rsidR="0074757B" w:rsidRPr="00F0636C">
        <w:rPr>
          <w:rFonts w:ascii="Times New Roman" w:hAnsi="Times New Roman" w:cs="Times New Roman"/>
          <w:color w:val="000000" w:themeColor="text1"/>
          <w:lang w:val="en-US"/>
        </w:rPr>
        <w:t xml:space="preserve">in B12 </w:t>
      </w:r>
      <w:r w:rsidR="002E0E83" w:rsidRPr="00F0636C">
        <w:rPr>
          <w:rFonts w:ascii="Times New Roman" w:hAnsi="Times New Roman" w:cs="Times New Roman"/>
          <w:color w:val="000000" w:themeColor="text1"/>
          <w:lang w:val="en-US"/>
        </w:rPr>
        <w:t>(95% CI -15</w:t>
      </w:r>
      <w:r w:rsidR="002D5E7A" w:rsidRPr="00F0636C">
        <w:rPr>
          <w:rFonts w:ascii="Times New Roman" w:hAnsi="Times New Roman" w:cs="Times New Roman"/>
          <w:color w:val="000000" w:themeColor="text1"/>
          <w:lang w:val="en-US"/>
        </w:rPr>
        <w:t xml:space="preserve">, </w:t>
      </w:r>
      <w:r w:rsidR="002E0E83" w:rsidRPr="00F0636C">
        <w:rPr>
          <w:rFonts w:ascii="Times New Roman" w:hAnsi="Times New Roman" w:cs="Times New Roman"/>
          <w:color w:val="000000" w:themeColor="text1"/>
          <w:lang w:val="en-US"/>
        </w:rPr>
        <w:t xml:space="preserve">-7). </w:t>
      </w:r>
    </w:p>
    <w:tbl>
      <w:tblPr>
        <w:tblW w:w="1602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276"/>
        <w:gridCol w:w="1276"/>
        <w:gridCol w:w="850"/>
        <w:gridCol w:w="567"/>
        <w:gridCol w:w="1701"/>
        <w:gridCol w:w="851"/>
        <w:gridCol w:w="567"/>
        <w:gridCol w:w="1417"/>
        <w:gridCol w:w="643"/>
        <w:gridCol w:w="567"/>
        <w:gridCol w:w="709"/>
        <w:gridCol w:w="567"/>
        <w:gridCol w:w="1275"/>
        <w:gridCol w:w="709"/>
        <w:gridCol w:w="417"/>
        <w:gridCol w:w="150"/>
      </w:tblGrid>
      <w:tr w:rsidR="00CC6238" w:rsidRPr="00757627" w14:paraId="322089C3" w14:textId="77777777" w:rsidTr="00613495">
        <w:trPr>
          <w:gridAfter w:val="3"/>
          <w:wAfter w:w="1276" w:type="dxa"/>
          <w:trHeight w:val="81"/>
        </w:trPr>
        <w:tc>
          <w:tcPr>
            <w:tcW w:w="14744" w:type="dxa"/>
            <w:gridSpan w:val="14"/>
            <w:tcBorders>
              <w:top w:val="nil"/>
              <w:left w:val="nil"/>
              <w:bottom w:val="single" w:sz="4" w:space="0" w:color="auto"/>
              <w:right w:val="nil"/>
            </w:tcBorders>
            <w:shd w:val="clear" w:color="auto" w:fill="auto"/>
            <w:noWrap/>
            <w:vAlign w:val="bottom"/>
          </w:tcPr>
          <w:p w14:paraId="5B8FAE5A" w14:textId="77777777" w:rsidR="00E8698C" w:rsidRPr="00CC569B" w:rsidRDefault="00E8698C" w:rsidP="00770248">
            <w:pPr>
              <w:spacing w:after="0"/>
              <w:contextualSpacing/>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lastRenderedPageBreak/>
              <w:t>Table 2</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Maternal and </w:t>
            </w:r>
            <w:r>
              <w:rPr>
                <w:rFonts w:ascii="Times New Roman" w:eastAsia="Times New Roman" w:hAnsi="Times New Roman" w:cs="Times New Roman"/>
                <w:bCs/>
                <w:noProof/>
                <w:color w:val="000000"/>
                <w:lang w:val="en-GB" w:eastAsia="en-US"/>
              </w:rPr>
              <w:t>N</w:t>
            </w:r>
            <w:r w:rsidRPr="00CC569B">
              <w:rPr>
                <w:rFonts w:ascii="Times New Roman" w:eastAsia="Times New Roman" w:hAnsi="Times New Roman" w:cs="Times New Roman"/>
                <w:bCs/>
                <w:noProof/>
                <w:color w:val="000000"/>
                <w:lang w:val="en-GB" w:eastAsia="en-US"/>
              </w:rPr>
              <w:t xml:space="preserve">ewborn </w:t>
            </w:r>
            <w:r>
              <w:rPr>
                <w:rFonts w:ascii="Times New Roman" w:eastAsia="Times New Roman" w:hAnsi="Times New Roman" w:cs="Times New Roman"/>
                <w:bCs/>
                <w:noProof/>
                <w:color w:val="000000"/>
                <w:lang w:val="en-GB" w:eastAsia="en-US"/>
              </w:rPr>
              <w:t>C</w:t>
            </w:r>
            <w:r w:rsidRPr="00CC569B">
              <w:rPr>
                <w:rFonts w:ascii="Times New Roman" w:eastAsia="Times New Roman" w:hAnsi="Times New Roman" w:cs="Times New Roman"/>
                <w:bCs/>
                <w:noProof/>
                <w:color w:val="000000"/>
                <w:lang w:val="en-GB" w:eastAsia="en-US"/>
              </w:rPr>
              <w:t xml:space="preserve">haracteristics of </w:t>
            </w:r>
            <w:r>
              <w:rPr>
                <w:rFonts w:ascii="Times New Roman" w:eastAsia="Times New Roman" w:hAnsi="Times New Roman" w:cs="Times New Roman"/>
                <w:bCs/>
                <w:noProof/>
                <w:color w:val="000000"/>
                <w:lang w:val="en-GB" w:eastAsia="en-US"/>
              </w:rPr>
              <w:t>S</w:t>
            </w:r>
            <w:r w:rsidRPr="00CC569B">
              <w:rPr>
                <w:rFonts w:ascii="Times New Roman" w:eastAsia="Times New Roman" w:hAnsi="Times New Roman" w:cs="Times New Roman"/>
                <w:bCs/>
                <w:noProof/>
                <w:color w:val="000000"/>
                <w:lang w:val="en-GB" w:eastAsia="en-US"/>
              </w:rPr>
              <w:t xml:space="preserve">tudies </w:t>
            </w:r>
            <w:r>
              <w:rPr>
                <w:rFonts w:ascii="Times New Roman" w:eastAsia="Times New Roman" w:hAnsi="Times New Roman" w:cs="Times New Roman"/>
                <w:bCs/>
                <w:noProof/>
                <w:color w:val="000000"/>
                <w:lang w:val="en-GB" w:eastAsia="en-US"/>
              </w:rPr>
              <w:t>I</w:t>
            </w:r>
            <w:r w:rsidRPr="00CC569B">
              <w:rPr>
                <w:rFonts w:ascii="Times New Roman" w:eastAsia="Times New Roman" w:hAnsi="Times New Roman" w:cs="Times New Roman"/>
                <w:bCs/>
                <w:noProof/>
                <w:color w:val="000000"/>
                <w:lang w:val="en-GB" w:eastAsia="en-US"/>
              </w:rPr>
              <w:t xml:space="preserve">ncluded in the </w:t>
            </w:r>
            <w:r>
              <w:rPr>
                <w:rFonts w:ascii="Times New Roman" w:eastAsia="Times New Roman" w:hAnsi="Times New Roman" w:cs="Times New Roman"/>
                <w:bCs/>
                <w:noProof/>
                <w:color w:val="000000"/>
                <w:lang w:val="en-GB" w:eastAsia="en-US"/>
              </w:rPr>
              <w:t>M</w:t>
            </w:r>
            <w:r w:rsidRPr="00CC569B">
              <w:rPr>
                <w:rFonts w:ascii="Times New Roman" w:eastAsia="Times New Roman" w:hAnsi="Times New Roman" w:cs="Times New Roman"/>
                <w:bCs/>
                <w:noProof/>
                <w:color w:val="000000"/>
                <w:lang w:val="en-GB" w:eastAsia="en-US"/>
              </w:rPr>
              <w:t>eta-</w:t>
            </w:r>
            <w:r>
              <w:rPr>
                <w:rFonts w:ascii="Times New Roman" w:eastAsia="Times New Roman" w:hAnsi="Times New Roman" w:cs="Times New Roman"/>
                <w:bCs/>
                <w:noProof/>
                <w:color w:val="000000"/>
                <w:lang w:val="en-GB" w:eastAsia="en-US"/>
              </w:rPr>
              <w:t>A</w:t>
            </w:r>
            <w:r w:rsidRPr="00CC569B">
              <w:rPr>
                <w:rFonts w:ascii="Times New Roman" w:eastAsia="Times New Roman" w:hAnsi="Times New Roman" w:cs="Times New Roman"/>
                <w:bCs/>
                <w:noProof/>
                <w:color w:val="000000"/>
                <w:lang w:val="en-GB" w:eastAsia="en-US"/>
              </w:rPr>
              <w:t xml:space="preserve">nalysis </w:t>
            </w:r>
          </w:p>
        </w:tc>
      </w:tr>
      <w:tr w:rsidR="00613495" w:rsidRPr="00757627" w14:paraId="29289587" w14:textId="77777777" w:rsidTr="00613495">
        <w:trPr>
          <w:gridAfter w:val="1"/>
          <w:wAfter w:w="150" w:type="dxa"/>
          <w:trHeight w:val="1061"/>
        </w:trPr>
        <w:tc>
          <w:tcPr>
            <w:tcW w:w="2478" w:type="dxa"/>
            <w:tcBorders>
              <w:top w:val="single" w:sz="4" w:space="0" w:color="auto"/>
              <w:left w:val="nil"/>
              <w:bottom w:val="nil"/>
              <w:right w:val="nil"/>
            </w:tcBorders>
            <w:shd w:val="clear" w:color="auto" w:fill="auto"/>
            <w:noWrap/>
            <w:vAlign w:val="bottom"/>
          </w:tcPr>
          <w:p w14:paraId="2551DA3A" w14:textId="77777777" w:rsidR="00613495" w:rsidRPr="00CC569B" w:rsidRDefault="00613495" w:rsidP="00770248">
            <w:pPr>
              <w:spacing w:after="0"/>
              <w:contextualSpacing/>
              <w:rPr>
                <w:rFonts w:ascii="Times New Roman" w:eastAsia="Times New Roman" w:hAnsi="Times New Roman" w:cs="Times New Roman"/>
                <w:b/>
                <w:bCs/>
                <w:noProof/>
                <w:color w:val="000000"/>
                <w:lang w:val="en-GB" w:eastAsia="en-US"/>
              </w:rPr>
            </w:pPr>
          </w:p>
        </w:tc>
        <w:tc>
          <w:tcPr>
            <w:tcW w:w="1276" w:type="dxa"/>
            <w:vMerge w:val="restart"/>
            <w:tcBorders>
              <w:top w:val="single" w:sz="4" w:space="0" w:color="auto"/>
              <w:left w:val="nil"/>
              <w:right w:val="nil"/>
            </w:tcBorders>
            <w:vAlign w:val="bottom"/>
          </w:tcPr>
          <w:p w14:paraId="502DBB7C" w14:textId="77777777" w:rsidR="00613495" w:rsidRPr="00CC569B" w:rsidRDefault="00613495" w:rsidP="00613495">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Maternal age (years),</w:t>
            </w:r>
          </w:p>
          <w:p w14:paraId="057E6AC7" w14:textId="77777777" w:rsidR="00613495" w:rsidRPr="00CC569B" w:rsidRDefault="00613495" w:rsidP="00613495">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mean </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SD</w:t>
            </w:r>
            <w:r>
              <w:rPr>
                <w:rFonts w:ascii="Times New Roman" w:eastAsia="Times New Roman" w:hAnsi="Times New Roman" w:cs="Times New Roman"/>
                <w:b/>
                <w:bCs/>
                <w:noProof/>
                <w:color w:val="000000"/>
                <w:lang w:val="en-GB" w:eastAsia="en-US"/>
              </w:rPr>
              <w:t>)</w:t>
            </w:r>
          </w:p>
        </w:tc>
        <w:tc>
          <w:tcPr>
            <w:tcW w:w="1276" w:type="dxa"/>
            <w:vMerge w:val="restart"/>
            <w:tcBorders>
              <w:top w:val="single" w:sz="4" w:space="0" w:color="auto"/>
              <w:left w:val="nil"/>
              <w:right w:val="nil"/>
            </w:tcBorders>
            <w:vAlign w:val="bottom"/>
          </w:tcPr>
          <w:p w14:paraId="5DD308E4" w14:textId="77777777" w:rsidR="00613495" w:rsidRPr="00CC569B" w:rsidRDefault="00613495" w:rsidP="00613495">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Maternal </w:t>
            </w:r>
            <w:r w:rsidRPr="00CC569B">
              <w:rPr>
                <w:rFonts w:ascii="Times New Roman" w:eastAsia="Times New Roman" w:hAnsi="Times New Roman" w:cs="Times New Roman"/>
                <w:b/>
                <w:bCs/>
                <w:noProof/>
                <w:color w:val="000000"/>
                <w:lang w:val="en-GB" w:eastAsia="en-US"/>
              </w:rPr>
              <w:br/>
              <w:t>BMI</w:t>
            </w:r>
            <w:r>
              <w:rPr>
                <w:rFonts w:ascii="Times New Roman" w:eastAsia="Times New Roman" w:hAnsi="Times New Roman" w:cs="Times New Roman"/>
                <w:b/>
                <w:bCs/>
                <w:noProof/>
                <w:color w:val="000000"/>
                <w:vertAlign w:val="superscript"/>
                <w:lang w:val="en-GB" w:eastAsia="en-US"/>
              </w:rPr>
              <w:t>o</w:t>
            </w:r>
            <w:r w:rsidRPr="00CC569B">
              <w:rPr>
                <w:rFonts w:ascii="Times New Roman" w:eastAsia="Times New Roman" w:hAnsi="Times New Roman" w:cs="Times New Roman"/>
                <w:b/>
                <w:bCs/>
                <w:noProof/>
                <w:color w:val="000000"/>
                <w:lang w:val="en-GB" w:eastAsia="en-US"/>
              </w:rPr>
              <w:t xml:space="preserve"> (kg/m</w:t>
            </w:r>
            <w:r w:rsidRPr="00CC569B">
              <w:rPr>
                <w:rFonts w:ascii="Times New Roman" w:eastAsia="Times New Roman" w:hAnsi="Times New Roman" w:cs="Times New Roman"/>
                <w:b/>
                <w:bCs/>
                <w:noProof/>
                <w:color w:val="000000"/>
                <w:vertAlign w:val="superscript"/>
                <w:lang w:val="en-GB" w:eastAsia="en-US"/>
              </w:rPr>
              <w:t>2</w:t>
            </w:r>
            <w:r w:rsidRPr="00CC569B">
              <w:rPr>
                <w:rFonts w:ascii="Times New Roman" w:eastAsia="Times New Roman" w:hAnsi="Times New Roman" w:cs="Times New Roman"/>
                <w:b/>
                <w:bCs/>
                <w:noProof/>
                <w:color w:val="000000"/>
                <w:lang w:val="en-GB" w:eastAsia="en-US"/>
              </w:rPr>
              <w:t>),</w:t>
            </w:r>
          </w:p>
          <w:p w14:paraId="0409004D" w14:textId="77777777" w:rsidR="00613495" w:rsidRPr="00CC569B" w:rsidRDefault="00613495" w:rsidP="00613495">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mean </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SD</w:t>
            </w:r>
            <w:r>
              <w:rPr>
                <w:rFonts w:ascii="Times New Roman" w:eastAsia="Times New Roman" w:hAnsi="Times New Roman" w:cs="Times New Roman"/>
                <w:b/>
                <w:bCs/>
                <w:noProof/>
                <w:color w:val="000000"/>
                <w:lang w:val="en-GB" w:eastAsia="en-US"/>
              </w:rPr>
              <w:t>)</w:t>
            </w:r>
          </w:p>
        </w:tc>
        <w:tc>
          <w:tcPr>
            <w:tcW w:w="1417" w:type="dxa"/>
            <w:gridSpan w:val="2"/>
            <w:tcBorders>
              <w:top w:val="single" w:sz="4" w:space="0" w:color="auto"/>
              <w:left w:val="nil"/>
              <w:bottom w:val="single" w:sz="4" w:space="0" w:color="auto"/>
              <w:right w:val="nil"/>
            </w:tcBorders>
            <w:vAlign w:val="bottom"/>
          </w:tcPr>
          <w:p w14:paraId="685D4BE8"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Para 0</w:t>
            </w:r>
          </w:p>
        </w:tc>
        <w:tc>
          <w:tcPr>
            <w:tcW w:w="1701" w:type="dxa"/>
            <w:vMerge w:val="restart"/>
            <w:tcBorders>
              <w:top w:val="single" w:sz="4" w:space="0" w:color="auto"/>
              <w:left w:val="nil"/>
              <w:right w:val="nil"/>
            </w:tcBorders>
            <w:shd w:val="clear" w:color="auto" w:fill="auto"/>
            <w:vAlign w:val="bottom"/>
          </w:tcPr>
          <w:p w14:paraId="5E35FD7D"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Vitamin </w:t>
            </w:r>
            <w:r w:rsidRPr="00CC569B">
              <w:rPr>
                <w:rFonts w:ascii="Times New Roman" w:eastAsia="Times New Roman" w:hAnsi="Times New Roman" w:cs="Times New Roman"/>
                <w:b/>
                <w:bCs/>
                <w:noProof/>
                <w:color w:val="000000"/>
                <w:lang w:val="en-GB" w:eastAsia="en-US"/>
              </w:rPr>
              <w:br/>
              <w:t>B12 (pmol/L),</w:t>
            </w:r>
          </w:p>
          <w:p w14:paraId="584A8810"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mean </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SD</w:t>
            </w:r>
            <w:r>
              <w:rPr>
                <w:rFonts w:ascii="Times New Roman" w:eastAsia="Times New Roman" w:hAnsi="Times New Roman" w:cs="Times New Roman"/>
                <w:b/>
                <w:bCs/>
                <w:noProof/>
                <w:color w:val="000000"/>
                <w:lang w:val="en-GB" w:eastAsia="en-US"/>
              </w:rPr>
              <w:t>)</w:t>
            </w:r>
          </w:p>
        </w:tc>
        <w:tc>
          <w:tcPr>
            <w:tcW w:w="1418" w:type="dxa"/>
            <w:gridSpan w:val="2"/>
            <w:tcBorders>
              <w:top w:val="single" w:sz="4" w:space="0" w:color="auto"/>
              <w:left w:val="nil"/>
              <w:bottom w:val="single" w:sz="4" w:space="0" w:color="auto"/>
              <w:right w:val="nil"/>
            </w:tcBorders>
            <w:vAlign w:val="bottom"/>
          </w:tcPr>
          <w:p w14:paraId="3E52BDFB"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B12-deficient</w:t>
            </w:r>
            <w:r w:rsidRPr="00CC569B">
              <w:rPr>
                <w:rFonts w:ascii="Times New Roman" w:eastAsia="Times New Roman" w:hAnsi="Times New Roman" w:cs="Times New Roman"/>
                <w:bCs/>
                <w:noProof/>
                <w:color w:val="000000"/>
                <w:vertAlign w:val="superscript"/>
                <w:lang w:val="en-GB" w:eastAsia="en-US"/>
              </w:rPr>
              <w:t>a</w:t>
            </w:r>
          </w:p>
        </w:tc>
        <w:tc>
          <w:tcPr>
            <w:tcW w:w="1417" w:type="dxa"/>
            <w:vMerge w:val="restart"/>
            <w:tcBorders>
              <w:top w:val="single" w:sz="4" w:space="0" w:color="auto"/>
              <w:left w:val="nil"/>
              <w:right w:val="nil"/>
            </w:tcBorders>
            <w:shd w:val="clear" w:color="auto" w:fill="auto"/>
            <w:noWrap/>
            <w:vAlign w:val="bottom"/>
          </w:tcPr>
          <w:p w14:paraId="074F1CCE"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Birth weight (g),</w:t>
            </w:r>
          </w:p>
          <w:p w14:paraId="0110BD6B"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mean </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SD</w:t>
            </w:r>
            <w:r>
              <w:rPr>
                <w:rFonts w:ascii="Times New Roman" w:eastAsia="Times New Roman" w:hAnsi="Times New Roman" w:cs="Times New Roman"/>
                <w:b/>
                <w:bCs/>
                <w:noProof/>
                <w:color w:val="000000"/>
                <w:lang w:val="en-GB" w:eastAsia="en-US"/>
              </w:rPr>
              <w:t>)</w:t>
            </w:r>
          </w:p>
        </w:tc>
        <w:tc>
          <w:tcPr>
            <w:tcW w:w="1210" w:type="dxa"/>
            <w:gridSpan w:val="2"/>
            <w:tcBorders>
              <w:top w:val="single" w:sz="4" w:space="0" w:color="auto"/>
              <w:left w:val="nil"/>
              <w:bottom w:val="single" w:sz="4" w:space="0" w:color="auto"/>
              <w:right w:val="nil"/>
            </w:tcBorders>
            <w:vAlign w:val="bottom"/>
          </w:tcPr>
          <w:p w14:paraId="7A3F5648"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LBW</w:t>
            </w:r>
            <w:r w:rsidRPr="00CC569B">
              <w:rPr>
                <w:rFonts w:ascii="Times New Roman" w:eastAsia="Times New Roman" w:hAnsi="Times New Roman" w:cs="Times New Roman"/>
                <w:bCs/>
                <w:noProof/>
                <w:color w:val="000000"/>
                <w:vertAlign w:val="superscript"/>
                <w:lang w:val="en-GB" w:eastAsia="en-US"/>
              </w:rPr>
              <w:t>b</w:t>
            </w:r>
          </w:p>
        </w:tc>
        <w:tc>
          <w:tcPr>
            <w:tcW w:w="1276" w:type="dxa"/>
            <w:gridSpan w:val="2"/>
            <w:tcBorders>
              <w:top w:val="single" w:sz="4" w:space="0" w:color="auto"/>
              <w:left w:val="nil"/>
              <w:bottom w:val="single" w:sz="4" w:space="0" w:color="auto"/>
              <w:right w:val="nil"/>
            </w:tcBorders>
            <w:vAlign w:val="bottom"/>
          </w:tcPr>
          <w:p w14:paraId="6ADE12FF"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SGA</w:t>
            </w:r>
            <w:r w:rsidRPr="00CC569B">
              <w:rPr>
                <w:rFonts w:ascii="Times New Roman" w:eastAsia="Times New Roman" w:hAnsi="Times New Roman" w:cs="Times New Roman"/>
                <w:bCs/>
                <w:noProof/>
                <w:color w:val="000000"/>
                <w:vertAlign w:val="superscript"/>
                <w:lang w:val="en-GB" w:eastAsia="en-US"/>
              </w:rPr>
              <w:t>c</w:t>
            </w:r>
          </w:p>
        </w:tc>
        <w:tc>
          <w:tcPr>
            <w:tcW w:w="1275" w:type="dxa"/>
            <w:vMerge w:val="restart"/>
            <w:tcBorders>
              <w:top w:val="single" w:sz="4" w:space="0" w:color="auto"/>
              <w:left w:val="nil"/>
              <w:right w:val="nil"/>
            </w:tcBorders>
            <w:shd w:val="clear" w:color="auto" w:fill="auto"/>
            <w:vAlign w:val="bottom"/>
          </w:tcPr>
          <w:p w14:paraId="648BBC57"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Length of </w:t>
            </w:r>
            <w:r w:rsidRPr="00CC569B">
              <w:rPr>
                <w:rFonts w:ascii="Times New Roman" w:eastAsia="Times New Roman" w:hAnsi="Times New Roman" w:cs="Times New Roman"/>
                <w:b/>
                <w:bCs/>
                <w:noProof/>
                <w:color w:val="000000"/>
                <w:lang w:val="en-GB" w:eastAsia="en-US"/>
              </w:rPr>
              <w:br/>
              <w:t>gestation (weeks),</w:t>
            </w:r>
          </w:p>
          <w:p w14:paraId="5FC5519C"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 xml:space="preserve">mean </w:t>
            </w:r>
            <w:r>
              <w:rPr>
                <w:rFonts w:ascii="Times New Roman" w:eastAsia="Times New Roman" w:hAnsi="Times New Roman" w:cs="Times New Roman"/>
                <w:b/>
                <w:bCs/>
                <w:noProof/>
                <w:color w:val="000000"/>
                <w:lang w:val="en-GB" w:eastAsia="en-US"/>
              </w:rPr>
              <w:t>(</w:t>
            </w:r>
            <w:r w:rsidRPr="00CC569B">
              <w:rPr>
                <w:rFonts w:ascii="Times New Roman" w:eastAsia="Times New Roman" w:hAnsi="Times New Roman" w:cs="Times New Roman"/>
                <w:b/>
                <w:bCs/>
                <w:noProof/>
                <w:color w:val="000000"/>
                <w:lang w:val="en-GB" w:eastAsia="en-US"/>
              </w:rPr>
              <w:t>SD</w:t>
            </w:r>
            <w:r>
              <w:rPr>
                <w:rFonts w:ascii="Times New Roman" w:eastAsia="Times New Roman" w:hAnsi="Times New Roman" w:cs="Times New Roman"/>
                <w:b/>
                <w:bCs/>
                <w:noProof/>
                <w:color w:val="000000"/>
                <w:lang w:val="en-GB" w:eastAsia="en-US"/>
              </w:rPr>
              <w:t>)</w:t>
            </w:r>
          </w:p>
        </w:tc>
        <w:tc>
          <w:tcPr>
            <w:tcW w:w="1126" w:type="dxa"/>
            <w:gridSpan w:val="2"/>
            <w:tcBorders>
              <w:top w:val="single" w:sz="4" w:space="0" w:color="auto"/>
              <w:left w:val="nil"/>
              <w:bottom w:val="single" w:sz="4" w:space="0" w:color="auto"/>
              <w:right w:val="nil"/>
            </w:tcBorders>
            <w:vAlign w:val="bottom"/>
          </w:tcPr>
          <w:p w14:paraId="2FD8BF1D"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Preterm birth</w:t>
            </w:r>
            <w:r w:rsidRPr="00CC569B">
              <w:rPr>
                <w:rFonts w:ascii="Times New Roman" w:eastAsia="Times New Roman" w:hAnsi="Times New Roman" w:cs="Times New Roman"/>
                <w:bCs/>
                <w:noProof/>
                <w:color w:val="000000"/>
                <w:vertAlign w:val="superscript"/>
                <w:lang w:val="en-GB" w:eastAsia="en-US"/>
              </w:rPr>
              <w:t>d</w:t>
            </w:r>
          </w:p>
        </w:tc>
      </w:tr>
      <w:tr w:rsidR="00613495" w:rsidRPr="00757627" w14:paraId="39FEF0DB" w14:textId="77777777" w:rsidTr="00613495">
        <w:trPr>
          <w:trHeight w:val="194"/>
        </w:trPr>
        <w:tc>
          <w:tcPr>
            <w:tcW w:w="2478" w:type="dxa"/>
            <w:tcBorders>
              <w:top w:val="nil"/>
              <w:left w:val="nil"/>
              <w:bottom w:val="single" w:sz="4" w:space="0" w:color="auto"/>
              <w:right w:val="nil"/>
            </w:tcBorders>
            <w:shd w:val="clear" w:color="auto" w:fill="auto"/>
            <w:noWrap/>
            <w:vAlign w:val="bottom"/>
            <w:hideMark/>
          </w:tcPr>
          <w:p w14:paraId="14FD154B" w14:textId="77777777" w:rsidR="00613495" w:rsidRPr="00CC569B" w:rsidRDefault="00613495" w:rsidP="00770248">
            <w:pPr>
              <w:spacing w:after="0"/>
              <w:contextualSpacing/>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Study</w:t>
            </w:r>
          </w:p>
        </w:tc>
        <w:tc>
          <w:tcPr>
            <w:tcW w:w="1276" w:type="dxa"/>
            <w:vMerge/>
            <w:tcBorders>
              <w:left w:val="nil"/>
              <w:bottom w:val="single" w:sz="4" w:space="0" w:color="auto"/>
              <w:right w:val="nil"/>
            </w:tcBorders>
            <w:vAlign w:val="bottom"/>
          </w:tcPr>
          <w:p w14:paraId="4C268908"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p>
        </w:tc>
        <w:tc>
          <w:tcPr>
            <w:tcW w:w="1276" w:type="dxa"/>
            <w:vMerge/>
            <w:tcBorders>
              <w:left w:val="nil"/>
              <w:bottom w:val="single" w:sz="4" w:space="0" w:color="auto"/>
              <w:right w:val="nil"/>
            </w:tcBorders>
          </w:tcPr>
          <w:p w14:paraId="7D63C6E1" w14:textId="77777777" w:rsidR="00613495" w:rsidRPr="00CC569B" w:rsidRDefault="00613495" w:rsidP="00613495">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p>
        </w:tc>
        <w:tc>
          <w:tcPr>
            <w:tcW w:w="850" w:type="dxa"/>
            <w:tcBorders>
              <w:top w:val="nil"/>
              <w:left w:val="nil"/>
              <w:bottom w:val="single" w:sz="4" w:space="0" w:color="auto"/>
              <w:right w:val="nil"/>
            </w:tcBorders>
            <w:vAlign w:val="bottom"/>
          </w:tcPr>
          <w:p w14:paraId="77D190CF"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n</w:t>
            </w:r>
          </w:p>
        </w:tc>
        <w:tc>
          <w:tcPr>
            <w:tcW w:w="567" w:type="dxa"/>
            <w:tcBorders>
              <w:top w:val="nil"/>
              <w:left w:val="nil"/>
              <w:bottom w:val="single" w:sz="4" w:space="0" w:color="auto"/>
              <w:right w:val="nil"/>
            </w:tcBorders>
            <w:vAlign w:val="bottom"/>
          </w:tcPr>
          <w:p w14:paraId="3DAD44C5"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w:t>
            </w:r>
          </w:p>
        </w:tc>
        <w:tc>
          <w:tcPr>
            <w:tcW w:w="1701" w:type="dxa"/>
            <w:vMerge/>
            <w:tcBorders>
              <w:left w:val="nil"/>
              <w:bottom w:val="single" w:sz="4" w:space="0" w:color="auto"/>
              <w:right w:val="nil"/>
            </w:tcBorders>
            <w:shd w:val="clear" w:color="auto" w:fill="auto"/>
            <w:vAlign w:val="bottom"/>
            <w:hideMark/>
          </w:tcPr>
          <w:p w14:paraId="3B33FEE0"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p>
        </w:tc>
        <w:tc>
          <w:tcPr>
            <w:tcW w:w="851" w:type="dxa"/>
            <w:tcBorders>
              <w:top w:val="nil"/>
              <w:left w:val="nil"/>
              <w:bottom w:val="single" w:sz="4" w:space="0" w:color="auto"/>
              <w:right w:val="nil"/>
            </w:tcBorders>
            <w:vAlign w:val="bottom"/>
          </w:tcPr>
          <w:p w14:paraId="54C5B1E3"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n</w:t>
            </w:r>
          </w:p>
        </w:tc>
        <w:tc>
          <w:tcPr>
            <w:tcW w:w="567" w:type="dxa"/>
            <w:tcBorders>
              <w:top w:val="nil"/>
              <w:left w:val="nil"/>
              <w:bottom w:val="single" w:sz="4" w:space="0" w:color="auto"/>
              <w:right w:val="nil"/>
            </w:tcBorders>
            <w:vAlign w:val="bottom"/>
          </w:tcPr>
          <w:p w14:paraId="3F463B7D"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w:t>
            </w:r>
          </w:p>
        </w:tc>
        <w:tc>
          <w:tcPr>
            <w:tcW w:w="1417" w:type="dxa"/>
            <w:vMerge/>
            <w:tcBorders>
              <w:left w:val="nil"/>
              <w:bottom w:val="single" w:sz="4" w:space="0" w:color="auto"/>
              <w:right w:val="nil"/>
            </w:tcBorders>
            <w:shd w:val="clear" w:color="auto" w:fill="auto"/>
            <w:noWrap/>
            <w:vAlign w:val="bottom"/>
            <w:hideMark/>
          </w:tcPr>
          <w:p w14:paraId="04650514"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p>
        </w:tc>
        <w:tc>
          <w:tcPr>
            <w:tcW w:w="643" w:type="dxa"/>
            <w:tcBorders>
              <w:top w:val="nil"/>
              <w:left w:val="nil"/>
              <w:bottom w:val="single" w:sz="4" w:space="0" w:color="auto"/>
              <w:right w:val="nil"/>
            </w:tcBorders>
            <w:vAlign w:val="bottom"/>
          </w:tcPr>
          <w:p w14:paraId="32807B80"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n</w:t>
            </w:r>
          </w:p>
        </w:tc>
        <w:tc>
          <w:tcPr>
            <w:tcW w:w="567" w:type="dxa"/>
            <w:tcBorders>
              <w:top w:val="nil"/>
              <w:left w:val="nil"/>
              <w:bottom w:val="single" w:sz="4" w:space="0" w:color="auto"/>
              <w:right w:val="nil"/>
            </w:tcBorders>
            <w:vAlign w:val="bottom"/>
          </w:tcPr>
          <w:p w14:paraId="060EAFED"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w:t>
            </w:r>
          </w:p>
        </w:tc>
        <w:tc>
          <w:tcPr>
            <w:tcW w:w="709" w:type="dxa"/>
            <w:tcBorders>
              <w:top w:val="nil"/>
              <w:left w:val="nil"/>
              <w:bottom w:val="single" w:sz="4" w:space="0" w:color="auto"/>
              <w:right w:val="nil"/>
            </w:tcBorders>
            <w:vAlign w:val="bottom"/>
          </w:tcPr>
          <w:p w14:paraId="7C7FC314"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n</w:t>
            </w:r>
          </w:p>
        </w:tc>
        <w:tc>
          <w:tcPr>
            <w:tcW w:w="567" w:type="dxa"/>
            <w:tcBorders>
              <w:top w:val="nil"/>
              <w:left w:val="nil"/>
              <w:bottom w:val="single" w:sz="4" w:space="0" w:color="auto"/>
              <w:right w:val="nil"/>
            </w:tcBorders>
            <w:vAlign w:val="bottom"/>
          </w:tcPr>
          <w:p w14:paraId="4C6BC802"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w:t>
            </w:r>
          </w:p>
        </w:tc>
        <w:tc>
          <w:tcPr>
            <w:tcW w:w="1275" w:type="dxa"/>
            <w:vMerge/>
            <w:tcBorders>
              <w:left w:val="nil"/>
              <w:bottom w:val="single" w:sz="4" w:space="0" w:color="auto"/>
              <w:right w:val="nil"/>
            </w:tcBorders>
            <w:shd w:val="clear" w:color="auto" w:fill="auto"/>
            <w:vAlign w:val="bottom"/>
            <w:hideMark/>
          </w:tcPr>
          <w:p w14:paraId="5DE4C460"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p>
        </w:tc>
        <w:tc>
          <w:tcPr>
            <w:tcW w:w="709" w:type="dxa"/>
            <w:tcBorders>
              <w:top w:val="nil"/>
              <w:left w:val="nil"/>
              <w:bottom w:val="single" w:sz="4" w:space="0" w:color="auto"/>
              <w:right w:val="nil"/>
            </w:tcBorders>
            <w:vAlign w:val="bottom"/>
          </w:tcPr>
          <w:p w14:paraId="2C4E73F0" w14:textId="77777777" w:rsidR="00613495" w:rsidRPr="00CC569B" w:rsidRDefault="00613495" w:rsidP="00E8698C">
            <w:pPr>
              <w:spacing w:after="0"/>
              <w:contextualSpacing/>
              <w:jc w:val="center"/>
              <w:rPr>
                <w:rFonts w:ascii="Times New Roman" w:eastAsia="Times New Roman" w:hAnsi="Times New Roman" w:cs="Times New Roman"/>
                <w:b/>
                <w:bCs/>
                <w:noProof/>
                <w:color w:val="000000"/>
                <w:lang w:val="en-GB" w:eastAsia="en-US"/>
              </w:rPr>
            </w:pPr>
            <w:r>
              <w:rPr>
                <w:rFonts w:ascii="Times New Roman" w:eastAsia="Times New Roman" w:hAnsi="Times New Roman" w:cs="Times New Roman"/>
                <w:b/>
                <w:bCs/>
                <w:noProof/>
                <w:color w:val="000000"/>
                <w:lang w:val="en-GB" w:eastAsia="en-US"/>
              </w:rPr>
              <w:t>n</w:t>
            </w:r>
          </w:p>
        </w:tc>
        <w:tc>
          <w:tcPr>
            <w:tcW w:w="567" w:type="dxa"/>
            <w:gridSpan w:val="2"/>
            <w:tcBorders>
              <w:top w:val="nil"/>
              <w:left w:val="nil"/>
              <w:bottom w:val="single" w:sz="4" w:space="0" w:color="auto"/>
              <w:right w:val="nil"/>
            </w:tcBorders>
            <w:vAlign w:val="bottom"/>
          </w:tcPr>
          <w:p w14:paraId="58C28897" w14:textId="77777777" w:rsidR="00613495" w:rsidRPr="00CC569B" w:rsidRDefault="00613495" w:rsidP="00E8698C">
            <w:pPr>
              <w:keepNext/>
              <w:keepLines/>
              <w:spacing w:before="200" w:after="0"/>
              <w:contextualSpacing/>
              <w:jc w:val="center"/>
              <w:outlineLvl w:val="5"/>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b/>
                <w:bCs/>
                <w:noProof/>
                <w:color w:val="000000"/>
                <w:lang w:val="en-GB" w:eastAsia="en-US"/>
              </w:rPr>
              <w:t>%</w:t>
            </w:r>
          </w:p>
        </w:tc>
      </w:tr>
      <w:tr w:rsidR="00CC6238" w:rsidRPr="00757627" w14:paraId="755671BD" w14:textId="77777777" w:rsidTr="00613495">
        <w:trPr>
          <w:trHeight w:hRule="exact" w:val="397"/>
        </w:trPr>
        <w:tc>
          <w:tcPr>
            <w:tcW w:w="2478" w:type="dxa"/>
            <w:tcBorders>
              <w:top w:val="single" w:sz="4" w:space="0" w:color="auto"/>
              <w:left w:val="nil"/>
              <w:bottom w:val="nil"/>
              <w:right w:val="nil"/>
            </w:tcBorders>
            <w:shd w:val="clear" w:color="auto" w:fill="auto"/>
            <w:noWrap/>
            <w:vAlign w:val="center"/>
            <w:hideMark/>
          </w:tcPr>
          <w:p w14:paraId="046ADFE6" w14:textId="77777777" w:rsidR="002A51BF" w:rsidRPr="008559B6" w:rsidRDefault="002A51BF"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Baker</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2009</w:t>
            </w:r>
            <w:r>
              <w:rPr>
                <w:rFonts w:ascii="Times New Roman" w:eastAsia="Times New Roman" w:hAnsi="Times New Roman" w:cs="Times New Roman"/>
                <w:bCs/>
                <w:noProof/>
                <w:color w:val="000000"/>
                <w:lang w:val="en-GB" w:eastAsia="en-US"/>
              </w:rPr>
              <w:t xml:space="preserve"> (18)</w:t>
            </w:r>
          </w:p>
        </w:tc>
        <w:tc>
          <w:tcPr>
            <w:tcW w:w="1276" w:type="dxa"/>
            <w:tcBorders>
              <w:top w:val="single" w:sz="4" w:space="0" w:color="auto"/>
              <w:left w:val="nil"/>
              <w:bottom w:val="nil"/>
              <w:right w:val="nil"/>
            </w:tcBorders>
            <w:vAlign w:val="center"/>
          </w:tcPr>
          <w:p w14:paraId="131C21F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18 </w:t>
            </w:r>
            <w:r>
              <w:rPr>
                <w:rFonts w:ascii="Times New Roman" w:eastAsia="MS Gothic" w:hAnsi="Times New Roman" w:cs="Times New Roman"/>
                <w:noProof/>
                <w:color w:val="000000"/>
                <w:lang w:val="en-GB"/>
              </w:rPr>
              <w:t>(</w:t>
            </w:r>
            <w:r w:rsidRPr="00CC569B">
              <w:rPr>
                <w:rFonts w:ascii="Times New Roman" w:eastAsia="Times New Roman" w:hAnsi="Times New Roman" w:cs="Times New Roman"/>
                <w:noProof/>
                <w:color w:val="000000"/>
                <w:lang w:val="en-GB" w:eastAsia="en-US"/>
              </w:rPr>
              <w:t>1</w:t>
            </w:r>
            <w:r>
              <w:rPr>
                <w:rFonts w:ascii="Times New Roman" w:eastAsia="Times New Roman" w:hAnsi="Times New Roman" w:cs="Times New Roman"/>
                <w:noProof/>
                <w:color w:val="000000"/>
                <w:lang w:val="en-GB" w:eastAsia="en-US"/>
              </w:rPr>
              <w:t>)</w:t>
            </w:r>
          </w:p>
        </w:tc>
        <w:tc>
          <w:tcPr>
            <w:tcW w:w="1276" w:type="dxa"/>
            <w:tcBorders>
              <w:top w:val="single" w:sz="4" w:space="0" w:color="auto"/>
              <w:left w:val="nil"/>
              <w:bottom w:val="nil"/>
              <w:right w:val="nil"/>
            </w:tcBorders>
            <w:vAlign w:val="center"/>
          </w:tcPr>
          <w:p w14:paraId="394FEF66"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65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14</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e</w:t>
            </w:r>
          </w:p>
        </w:tc>
        <w:tc>
          <w:tcPr>
            <w:tcW w:w="850" w:type="dxa"/>
            <w:tcBorders>
              <w:top w:val="single" w:sz="4" w:space="0" w:color="auto"/>
              <w:left w:val="nil"/>
              <w:bottom w:val="nil"/>
              <w:right w:val="nil"/>
            </w:tcBorders>
            <w:vAlign w:val="center"/>
          </w:tcPr>
          <w:p w14:paraId="4AA000C2"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277</w:t>
            </w:r>
          </w:p>
        </w:tc>
        <w:tc>
          <w:tcPr>
            <w:tcW w:w="567" w:type="dxa"/>
            <w:tcBorders>
              <w:top w:val="single" w:sz="4" w:space="0" w:color="auto"/>
              <w:left w:val="nil"/>
              <w:bottom w:val="nil"/>
              <w:right w:val="nil"/>
            </w:tcBorders>
            <w:vAlign w:val="center"/>
          </w:tcPr>
          <w:p w14:paraId="7749F11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96</w:t>
            </w:r>
          </w:p>
        </w:tc>
        <w:tc>
          <w:tcPr>
            <w:tcW w:w="1701" w:type="dxa"/>
            <w:tcBorders>
              <w:top w:val="single" w:sz="4" w:space="0" w:color="auto"/>
              <w:left w:val="nil"/>
              <w:bottom w:val="nil"/>
              <w:right w:val="nil"/>
            </w:tcBorders>
            <w:shd w:val="clear" w:color="auto" w:fill="auto"/>
            <w:noWrap/>
            <w:vAlign w:val="center"/>
            <w:hideMark/>
          </w:tcPr>
          <w:p w14:paraId="6AB3A8D2"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192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84</w:t>
            </w:r>
            <w:r>
              <w:rPr>
                <w:rFonts w:ascii="Times New Roman" w:eastAsia="Times New Roman" w:hAnsi="Times New Roman" w:cs="Times New Roman"/>
                <w:noProof/>
                <w:color w:val="000000"/>
                <w:lang w:val="en-GB" w:eastAsia="en-US"/>
              </w:rPr>
              <w:t>)</w:t>
            </w:r>
          </w:p>
        </w:tc>
        <w:tc>
          <w:tcPr>
            <w:tcW w:w="851" w:type="dxa"/>
            <w:tcBorders>
              <w:top w:val="single" w:sz="4" w:space="0" w:color="auto"/>
              <w:left w:val="nil"/>
              <w:bottom w:val="nil"/>
              <w:right w:val="nil"/>
            </w:tcBorders>
            <w:vAlign w:val="center"/>
          </w:tcPr>
          <w:p w14:paraId="09605EA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93</w:t>
            </w:r>
          </w:p>
        </w:tc>
        <w:tc>
          <w:tcPr>
            <w:tcW w:w="567" w:type="dxa"/>
            <w:tcBorders>
              <w:top w:val="single" w:sz="4" w:space="0" w:color="auto"/>
              <w:left w:val="nil"/>
              <w:bottom w:val="nil"/>
              <w:right w:val="nil"/>
            </w:tcBorders>
            <w:vAlign w:val="center"/>
          </w:tcPr>
          <w:p w14:paraId="511AEDE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32</w:t>
            </w:r>
          </w:p>
        </w:tc>
        <w:tc>
          <w:tcPr>
            <w:tcW w:w="1417" w:type="dxa"/>
            <w:tcBorders>
              <w:top w:val="single" w:sz="4" w:space="0" w:color="auto"/>
              <w:left w:val="nil"/>
              <w:bottom w:val="nil"/>
              <w:right w:val="nil"/>
            </w:tcBorders>
            <w:shd w:val="clear" w:color="auto" w:fill="auto"/>
            <w:noWrap/>
            <w:vAlign w:val="center"/>
            <w:hideMark/>
          </w:tcPr>
          <w:p w14:paraId="11257F3A"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232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534</w:t>
            </w:r>
            <w:r>
              <w:rPr>
                <w:rFonts w:ascii="Times New Roman" w:eastAsia="Times New Roman" w:hAnsi="Times New Roman" w:cs="Times New Roman"/>
                <w:noProof/>
                <w:color w:val="000000"/>
                <w:lang w:val="en-GB" w:eastAsia="en-US"/>
              </w:rPr>
              <w:t>)</w:t>
            </w:r>
          </w:p>
        </w:tc>
        <w:tc>
          <w:tcPr>
            <w:tcW w:w="643" w:type="dxa"/>
            <w:tcBorders>
              <w:top w:val="single" w:sz="4" w:space="0" w:color="auto"/>
              <w:left w:val="nil"/>
              <w:bottom w:val="nil"/>
              <w:right w:val="nil"/>
            </w:tcBorders>
            <w:vAlign w:val="center"/>
          </w:tcPr>
          <w:p w14:paraId="668E9269"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26</w:t>
            </w:r>
          </w:p>
        </w:tc>
        <w:tc>
          <w:tcPr>
            <w:tcW w:w="567" w:type="dxa"/>
            <w:tcBorders>
              <w:top w:val="single" w:sz="4" w:space="0" w:color="auto"/>
              <w:left w:val="nil"/>
              <w:bottom w:val="nil"/>
              <w:right w:val="nil"/>
            </w:tcBorders>
            <w:vAlign w:val="center"/>
          </w:tcPr>
          <w:p w14:paraId="0693A4C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w:t>
            </w:r>
          </w:p>
        </w:tc>
        <w:tc>
          <w:tcPr>
            <w:tcW w:w="709" w:type="dxa"/>
            <w:tcBorders>
              <w:top w:val="single" w:sz="4" w:space="0" w:color="auto"/>
              <w:left w:val="nil"/>
              <w:bottom w:val="nil"/>
              <w:right w:val="nil"/>
            </w:tcBorders>
            <w:vAlign w:val="center"/>
          </w:tcPr>
          <w:p w14:paraId="69254FF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33</w:t>
            </w:r>
          </w:p>
        </w:tc>
        <w:tc>
          <w:tcPr>
            <w:tcW w:w="567" w:type="dxa"/>
            <w:tcBorders>
              <w:top w:val="single" w:sz="4" w:space="0" w:color="auto"/>
              <w:left w:val="nil"/>
              <w:bottom w:val="nil"/>
              <w:right w:val="nil"/>
            </w:tcBorders>
            <w:vAlign w:val="center"/>
          </w:tcPr>
          <w:p w14:paraId="5778AEB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12</w:t>
            </w:r>
          </w:p>
        </w:tc>
        <w:tc>
          <w:tcPr>
            <w:tcW w:w="1275" w:type="dxa"/>
            <w:tcBorders>
              <w:top w:val="single" w:sz="4" w:space="0" w:color="auto"/>
              <w:left w:val="nil"/>
              <w:bottom w:val="nil"/>
              <w:right w:val="nil"/>
            </w:tcBorders>
            <w:shd w:val="clear" w:color="auto" w:fill="auto"/>
            <w:noWrap/>
            <w:vAlign w:val="center"/>
            <w:hideMark/>
          </w:tcPr>
          <w:p w14:paraId="4BD44880" w14:textId="77777777" w:rsidR="002A51BF" w:rsidRPr="00CC569B" w:rsidRDefault="002A51BF" w:rsidP="00CC6238">
            <w:pPr>
              <w:spacing w:after="0"/>
              <w:contextualSpacing/>
              <w:jc w:val="center"/>
              <w:rPr>
                <w:rFonts w:ascii="Times New Roman" w:eastAsia="Times New Roman" w:hAnsi="Times New Roman" w:cs="Times New Roman"/>
                <w:b/>
                <w:bCs/>
                <w:noProof/>
                <w:color w:val="000000"/>
                <w:lang w:val="en-GB" w:eastAsia="en-US"/>
              </w:rPr>
            </w:pPr>
            <w:r w:rsidRPr="00CC569B">
              <w:rPr>
                <w:rFonts w:ascii="Times New Roman" w:eastAsia="Times New Roman" w:hAnsi="Times New Roman" w:cs="Times New Roman"/>
                <w:noProof/>
                <w:color w:val="000000"/>
                <w:lang w:val="en-GB" w:eastAsia="en-US"/>
              </w:rPr>
              <w:t>39</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8</w:t>
            </w:r>
            <w:r>
              <w:rPr>
                <w:rFonts w:ascii="Times New Roman" w:eastAsia="Times New Roman" w:hAnsi="Times New Roman" w:cs="Times New Roman"/>
                <w:noProof/>
                <w:color w:val="000000"/>
                <w:lang w:val="en-GB" w:eastAsia="en-US"/>
              </w:rPr>
              <w:t>)</w:t>
            </w:r>
          </w:p>
        </w:tc>
        <w:tc>
          <w:tcPr>
            <w:tcW w:w="709" w:type="dxa"/>
            <w:tcBorders>
              <w:top w:val="single" w:sz="4" w:space="0" w:color="auto"/>
              <w:left w:val="nil"/>
              <w:bottom w:val="nil"/>
              <w:right w:val="nil"/>
            </w:tcBorders>
            <w:vAlign w:val="center"/>
          </w:tcPr>
          <w:p w14:paraId="29EE270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22</w:t>
            </w:r>
          </w:p>
        </w:tc>
        <w:tc>
          <w:tcPr>
            <w:tcW w:w="567" w:type="dxa"/>
            <w:gridSpan w:val="2"/>
            <w:tcBorders>
              <w:top w:val="single" w:sz="4" w:space="0" w:color="auto"/>
              <w:left w:val="nil"/>
              <w:bottom w:val="nil"/>
              <w:right w:val="nil"/>
            </w:tcBorders>
            <w:vAlign w:val="center"/>
          </w:tcPr>
          <w:p w14:paraId="305CDB5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w:t>
            </w:r>
          </w:p>
        </w:tc>
      </w:tr>
      <w:tr w:rsidR="00CC6238" w:rsidRPr="00757627" w14:paraId="56DE34D9" w14:textId="77777777" w:rsidTr="00613495">
        <w:trPr>
          <w:trHeight w:hRule="exact" w:val="397"/>
        </w:trPr>
        <w:tc>
          <w:tcPr>
            <w:tcW w:w="2478" w:type="dxa"/>
            <w:tcBorders>
              <w:top w:val="nil"/>
              <w:left w:val="nil"/>
              <w:bottom w:val="nil"/>
              <w:right w:val="nil"/>
            </w:tcBorders>
            <w:shd w:val="clear" w:color="auto" w:fill="auto"/>
            <w:noWrap/>
            <w:vAlign w:val="center"/>
            <w:hideMark/>
          </w:tcPr>
          <w:p w14:paraId="10564C29" w14:textId="77777777" w:rsidR="002A51BF" w:rsidRPr="008559B6" w:rsidRDefault="002A51BF" w:rsidP="00770248">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Bergen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2012</w:t>
            </w:r>
            <w:r>
              <w:rPr>
                <w:rFonts w:ascii="Times New Roman" w:eastAsia="Times New Roman" w:hAnsi="Times New Roman" w:cs="Times New Roman"/>
                <w:bCs/>
                <w:noProof/>
                <w:color w:val="000000"/>
                <w:lang w:val="en-GB" w:eastAsia="en-US"/>
              </w:rPr>
              <w:t xml:space="preserve"> (19)</w:t>
            </w:r>
          </w:p>
        </w:tc>
        <w:tc>
          <w:tcPr>
            <w:tcW w:w="1276" w:type="dxa"/>
            <w:tcBorders>
              <w:top w:val="nil"/>
              <w:left w:val="nil"/>
              <w:bottom w:val="nil"/>
              <w:right w:val="nil"/>
            </w:tcBorders>
            <w:vAlign w:val="center"/>
          </w:tcPr>
          <w:p w14:paraId="59B474F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7AF8312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1E825D9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208</w:t>
            </w:r>
          </w:p>
        </w:tc>
        <w:tc>
          <w:tcPr>
            <w:tcW w:w="567" w:type="dxa"/>
            <w:tcBorders>
              <w:top w:val="nil"/>
              <w:left w:val="nil"/>
              <w:bottom w:val="nil"/>
              <w:right w:val="nil"/>
            </w:tcBorders>
            <w:vAlign w:val="center"/>
          </w:tcPr>
          <w:p w14:paraId="0A4D3B2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57</w:t>
            </w:r>
          </w:p>
        </w:tc>
        <w:tc>
          <w:tcPr>
            <w:tcW w:w="1701" w:type="dxa"/>
            <w:tcBorders>
              <w:top w:val="nil"/>
              <w:left w:val="nil"/>
              <w:bottom w:val="nil"/>
              <w:right w:val="nil"/>
            </w:tcBorders>
            <w:shd w:val="clear" w:color="auto" w:fill="auto"/>
            <w:noWrap/>
            <w:vAlign w:val="center"/>
            <w:hideMark/>
          </w:tcPr>
          <w:p w14:paraId="4FE3241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188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93</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57EBF618" w14:textId="77777777" w:rsidR="002A51BF"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w:t>
            </w:r>
            <w:r w:rsidRPr="00CC569B">
              <w:rPr>
                <w:rFonts w:ascii="Times New Roman" w:eastAsia="Times New Roman" w:hAnsi="Times New Roman" w:cs="Times New Roman"/>
                <w:noProof/>
                <w:color w:val="000000"/>
                <w:lang w:val="en-GB" w:eastAsia="en-US"/>
              </w:rPr>
              <w:t>098</w:t>
            </w:r>
          </w:p>
        </w:tc>
        <w:tc>
          <w:tcPr>
            <w:tcW w:w="567" w:type="dxa"/>
            <w:tcBorders>
              <w:top w:val="nil"/>
              <w:left w:val="nil"/>
              <w:bottom w:val="nil"/>
              <w:right w:val="nil"/>
            </w:tcBorders>
            <w:vAlign w:val="center"/>
          </w:tcPr>
          <w:p w14:paraId="124CE6F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37</w:t>
            </w:r>
          </w:p>
        </w:tc>
        <w:tc>
          <w:tcPr>
            <w:tcW w:w="1417" w:type="dxa"/>
            <w:tcBorders>
              <w:top w:val="nil"/>
              <w:left w:val="nil"/>
              <w:bottom w:val="nil"/>
              <w:right w:val="nil"/>
            </w:tcBorders>
            <w:shd w:val="clear" w:color="auto" w:fill="auto"/>
            <w:noWrap/>
            <w:vAlign w:val="center"/>
            <w:hideMark/>
          </w:tcPr>
          <w:p w14:paraId="2B4548F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418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563</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1C0C8D7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280</w:t>
            </w:r>
          </w:p>
        </w:tc>
        <w:tc>
          <w:tcPr>
            <w:tcW w:w="567" w:type="dxa"/>
            <w:tcBorders>
              <w:top w:val="nil"/>
              <w:left w:val="nil"/>
              <w:bottom w:val="nil"/>
              <w:right w:val="nil"/>
            </w:tcBorders>
            <w:vAlign w:val="center"/>
          </w:tcPr>
          <w:p w14:paraId="289BB30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c>
          <w:tcPr>
            <w:tcW w:w="709" w:type="dxa"/>
            <w:tcBorders>
              <w:top w:val="nil"/>
              <w:left w:val="nil"/>
              <w:bottom w:val="nil"/>
              <w:right w:val="nil"/>
            </w:tcBorders>
            <w:vAlign w:val="center"/>
          </w:tcPr>
          <w:p w14:paraId="782FA7C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412</w:t>
            </w:r>
          </w:p>
        </w:tc>
        <w:tc>
          <w:tcPr>
            <w:tcW w:w="567" w:type="dxa"/>
            <w:tcBorders>
              <w:top w:val="nil"/>
              <w:left w:val="nil"/>
              <w:bottom w:val="nil"/>
              <w:right w:val="nil"/>
            </w:tcBorders>
            <w:vAlign w:val="center"/>
          </w:tcPr>
          <w:p w14:paraId="5744326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7</w:t>
            </w:r>
          </w:p>
        </w:tc>
        <w:tc>
          <w:tcPr>
            <w:tcW w:w="1275" w:type="dxa"/>
            <w:tcBorders>
              <w:top w:val="nil"/>
              <w:left w:val="nil"/>
              <w:bottom w:val="nil"/>
              <w:right w:val="nil"/>
            </w:tcBorders>
            <w:shd w:val="clear" w:color="auto" w:fill="auto"/>
            <w:noWrap/>
            <w:vAlign w:val="center"/>
            <w:hideMark/>
          </w:tcPr>
          <w:p w14:paraId="6E4F047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39</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9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8</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686B4203"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268</w:t>
            </w:r>
          </w:p>
        </w:tc>
        <w:tc>
          <w:tcPr>
            <w:tcW w:w="567" w:type="dxa"/>
            <w:gridSpan w:val="2"/>
            <w:tcBorders>
              <w:top w:val="nil"/>
              <w:left w:val="nil"/>
              <w:bottom w:val="nil"/>
              <w:right w:val="nil"/>
            </w:tcBorders>
            <w:vAlign w:val="center"/>
          </w:tcPr>
          <w:p w14:paraId="75D065C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r>
      <w:tr w:rsidR="00CC6238" w:rsidRPr="00757627" w14:paraId="589812D3" w14:textId="77777777" w:rsidTr="00613495">
        <w:trPr>
          <w:trHeight w:hRule="exact" w:val="397"/>
        </w:trPr>
        <w:tc>
          <w:tcPr>
            <w:tcW w:w="2478" w:type="dxa"/>
            <w:tcBorders>
              <w:top w:val="nil"/>
              <w:left w:val="nil"/>
              <w:bottom w:val="nil"/>
              <w:right w:val="nil"/>
            </w:tcBorders>
            <w:shd w:val="clear" w:color="auto" w:fill="auto"/>
            <w:noWrap/>
            <w:vAlign w:val="center"/>
          </w:tcPr>
          <w:p w14:paraId="259E5ED9" w14:textId="77777777" w:rsidR="002A51BF" w:rsidRPr="008559B6" w:rsidRDefault="002A51BF"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Bhate</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2012</w:t>
            </w:r>
            <w:r w:rsidR="00F738E0">
              <w:rPr>
                <w:rFonts w:ascii="Times New Roman" w:eastAsia="Times New Roman" w:hAnsi="Times New Roman" w:cs="Times New Roman"/>
                <w:bCs/>
                <w:noProof/>
                <w:color w:val="000000"/>
                <w:lang w:val="en-GB" w:eastAsia="en-US"/>
              </w:rPr>
              <w:t xml:space="preserve"> (20</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47A9618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480F68C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1234B53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165</w:t>
            </w:r>
          </w:p>
        </w:tc>
        <w:tc>
          <w:tcPr>
            <w:tcW w:w="567" w:type="dxa"/>
            <w:tcBorders>
              <w:top w:val="nil"/>
              <w:left w:val="nil"/>
              <w:bottom w:val="nil"/>
              <w:right w:val="nil"/>
            </w:tcBorders>
            <w:vAlign w:val="center"/>
          </w:tcPr>
          <w:p w14:paraId="0B1843D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71</w:t>
            </w:r>
          </w:p>
        </w:tc>
        <w:tc>
          <w:tcPr>
            <w:tcW w:w="1701" w:type="dxa"/>
            <w:tcBorders>
              <w:top w:val="nil"/>
              <w:left w:val="nil"/>
              <w:bottom w:val="nil"/>
              <w:right w:val="nil"/>
            </w:tcBorders>
            <w:shd w:val="clear" w:color="auto" w:fill="auto"/>
            <w:noWrap/>
            <w:vAlign w:val="center"/>
          </w:tcPr>
          <w:p w14:paraId="3CF04310"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vertAlign w:val="superscript"/>
                <w:lang w:val="en-GB" w:eastAsia="en-US"/>
              </w:rPr>
            </w:pPr>
            <w:r w:rsidRPr="00CC569B">
              <w:rPr>
                <w:rFonts w:ascii="Times New Roman" w:eastAsia="Times New Roman" w:hAnsi="Times New Roman" w:cs="Times New Roman"/>
                <w:noProof/>
                <w:color w:val="000000"/>
                <w:lang w:val="en-GB" w:eastAsia="en-US"/>
              </w:rPr>
              <w:t xml:space="preserve">145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84</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6849851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148</w:t>
            </w:r>
          </w:p>
        </w:tc>
        <w:tc>
          <w:tcPr>
            <w:tcW w:w="567" w:type="dxa"/>
            <w:tcBorders>
              <w:top w:val="nil"/>
              <w:left w:val="nil"/>
              <w:bottom w:val="nil"/>
              <w:right w:val="nil"/>
            </w:tcBorders>
            <w:vAlign w:val="center"/>
          </w:tcPr>
          <w:p w14:paraId="6784B49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69</w:t>
            </w:r>
          </w:p>
        </w:tc>
        <w:tc>
          <w:tcPr>
            <w:tcW w:w="1417" w:type="dxa"/>
            <w:tcBorders>
              <w:top w:val="nil"/>
              <w:left w:val="nil"/>
              <w:bottom w:val="nil"/>
              <w:right w:val="nil"/>
            </w:tcBorders>
            <w:shd w:val="clear" w:color="auto" w:fill="auto"/>
            <w:noWrap/>
            <w:vAlign w:val="center"/>
          </w:tcPr>
          <w:p w14:paraId="6911569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707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411</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5933556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49</w:t>
            </w:r>
          </w:p>
        </w:tc>
        <w:tc>
          <w:tcPr>
            <w:tcW w:w="567" w:type="dxa"/>
            <w:tcBorders>
              <w:top w:val="nil"/>
              <w:left w:val="nil"/>
              <w:bottom w:val="nil"/>
              <w:right w:val="nil"/>
            </w:tcBorders>
            <w:vAlign w:val="center"/>
          </w:tcPr>
          <w:p w14:paraId="2160A1B2"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25</w:t>
            </w:r>
          </w:p>
        </w:tc>
        <w:tc>
          <w:tcPr>
            <w:tcW w:w="709" w:type="dxa"/>
            <w:tcBorders>
              <w:top w:val="nil"/>
              <w:left w:val="nil"/>
              <w:bottom w:val="nil"/>
              <w:right w:val="nil"/>
            </w:tcBorders>
            <w:vAlign w:val="center"/>
          </w:tcPr>
          <w:p w14:paraId="1327E98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7D35CA68"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tcPr>
          <w:p w14:paraId="13A3021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2</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6</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6F945EE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18</w:t>
            </w:r>
          </w:p>
        </w:tc>
        <w:tc>
          <w:tcPr>
            <w:tcW w:w="567" w:type="dxa"/>
            <w:gridSpan w:val="2"/>
            <w:tcBorders>
              <w:top w:val="nil"/>
              <w:left w:val="nil"/>
              <w:bottom w:val="nil"/>
              <w:right w:val="nil"/>
            </w:tcBorders>
            <w:vAlign w:val="center"/>
          </w:tcPr>
          <w:p w14:paraId="2A09E4B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w:t>
            </w:r>
          </w:p>
        </w:tc>
      </w:tr>
      <w:tr w:rsidR="00CC6238" w:rsidRPr="00757627" w14:paraId="1361C823" w14:textId="77777777" w:rsidTr="00613495">
        <w:trPr>
          <w:trHeight w:hRule="exact" w:val="397"/>
        </w:trPr>
        <w:tc>
          <w:tcPr>
            <w:tcW w:w="2478" w:type="dxa"/>
            <w:tcBorders>
              <w:top w:val="nil"/>
              <w:left w:val="nil"/>
              <w:bottom w:val="nil"/>
              <w:right w:val="nil"/>
            </w:tcBorders>
            <w:shd w:val="clear" w:color="auto" w:fill="auto"/>
            <w:noWrap/>
            <w:vAlign w:val="center"/>
          </w:tcPr>
          <w:p w14:paraId="5D171A64" w14:textId="77777777" w:rsidR="002A51BF" w:rsidRPr="008559B6" w:rsidRDefault="002A51BF"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Chen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2015</w:t>
            </w:r>
            <w:r w:rsidR="00F738E0">
              <w:rPr>
                <w:rFonts w:ascii="Times New Roman" w:eastAsia="Times New Roman" w:hAnsi="Times New Roman" w:cs="Times New Roman"/>
                <w:bCs/>
                <w:noProof/>
                <w:color w:val="000000"/>
                <w:lang w:val="en-GB" w:eastAsia="en-US"/>
              </w:rPr>
              <w:t xml:space="preserve"> (21</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5A5C6430"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31 </w:t>
            </w:r>
            <w:r>
              <w:rPr>
                <w:rFonts w:ascii="Times New Roman" w:eastAsia="MS Gothic" w:hAnsi="Times New Roman" w:cs="Times New Roman"/>
                <w:noProof/>
                <w:color w:val="000000"/>
                <w:lang w:val="en-GB"/>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257C7AED"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66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12</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e</w:t>
            </w:r>
          </w:p>
        </w:tc>
        <w:tc>
          <w:tcPr>
            <w:tcW w:w="850" w:type="dxa"/>
            <w:tcBorders>
              <w:top w:val="nil"/>
              <w:left w:val="nil"/>
              <w:bottom w:val="nil"/>
              <w:right w:val="nil"/>
            </w:tcBorders>
            <w:vAlign w:val="center"/>
          </w:tcPr>
          <w:p w14:paraId="3384A8B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420</w:t>
            </w:r>
          </w:p>
        </w:tc>
        <w:tc>
          <w:tcPr>
            <w:tcW w:w="567" w:type="dxa"/>
            <w:tcBorders>
              <w:top w:val="nil"/>
              <w:left w:val="nil"/>
              <w:bottom w:val="nil"/>
              <w:right w:val="nil"/>
            </w:tcBorders>
            <w:vAlign w:val="center"/>
          </w:tcPr>
          <w:p w14:paraId="034A684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43</w:t>
            </w:r>
          </w:p>
        </w:tc>
        <w:tc>
          <w:tcPr>
            <w:tcW w:w="1701" w:type="dxa"/>
            <w:tcBorders>
              <w:top w:val="nil"/>
              <w:left w:val="nil"/>
              <w:bottom w:val="nil"/>
              <w:right w:val="nil"/>
            </w:tcBorders>
            <w:shd w:val="clear" w:color="auto" w:fill="auto"/>
            <w:noWrap/>
            <w:vAlign w:val="center"/>
          </w:tcPr>
          <w:p w14:paraId="588F2AC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220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79</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076A17D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161</w:t>
            </w:r>
          </w:p>
        </w:tc>
        <w:tc>
          <w:tcPr>
            <w:tcW w:w="567" w:type="dxa"/>
            <w:tcBorders>
              <w:top w:val="nil"/>
              <w:left w:val="nil"/>
              <w:bottom w:val="nil"/>
              <w:right w:val="nil"/>
            </w:tcBorders>
            <w:vAlign w:val="center"/>
          </w:tcPr>
          <w:p w14:paraId="0C20D53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16</w:t>
            </w:r>
          </w:p>
        </w:tc>
        <w:tc>
          <w:tcPr>
            <w:tcW w:w="1417" w:type="dxa"/>
            <w:tcBorders>
              <w:top w:val="nil"/>
              <w:left w:val="nil"/>
              <w:bottom w:val="nil"/>
              <w:right w:val="nil"/>
            </w:tcBorders>
            <w:shd w:val="clear" w:color="auto" w:fill="auto"/>
            <w:noWrap/>
            <w:vAlign w:val="center"/>
          </w:tcPr>
          <w:p w14:paraId="62A0777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101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449</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4114244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76</w:t>
            </w:r>
          </w:p>
        </w:tc>
        <w:tc>
          <w:tcPr>
            <w:tcW w:w="567" w:type="dxa"/>
            <w:tcBorders>
              <w:top w:val="nil"/>
              <w:left w:val="nil"/>
              <w:bottom w:val="nil"/>
              <w:right w:val="nil"/>
            </w:tcBorders>
            <w:vAlign w:val="center"/>
          </w:tcPr>
          <w:p w14:paraId="3CC101B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w:t>
            </w:r>
          </w:p>
        </w:tc>
        <w:tc>
          <w:tcPr>
            <w:tcW w:w="709" w:type="dxa"/>
            <w:tcBorders>
              <w:top w:val="nil"/>
              <w:left w:val="nil"/>
              <w:bottom w:val="nil"/>
              <w:right w:val="nil"/>
            </w:tcBorders>
            <w:vAlign w:val="center"/>
          </w:tcPr>
          <w:p w14:paraId="536C040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86</w:t>
            </w:r>
          </w:p>
        </w:tc>
        <w:tc>
          <w:tcPr>
            <w:tcW w:w="567" w:type="dxa"/>
            <w:tcBorders>
              <w:top w:val="nil"/>
              <w:left w:val="nil"/>
              <w:bottom w:val="nil"/>
              <w:right w:val="nil"/>
            </w:tcBorders>
            <w:vAlign w:val="center"/>
          </w:tcPr>
          <w:p w14:paraId="71E44B80"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w:t>
            </w:r>
          </w:p>
        </w:tc>
        <w:tc>
          <w:tcPr>
            <w:tcW w:w="1275" w:type="dxa"/>
            <w:tcBorders>
              <w:top w:val="nil"/>
              <w:left w:val="nil"/>
              <w:bottom w:val="nil"/>
              <w:right w:val="nil"/>
            </w:tcBorders>
            <w:shd w:val="clear" w:color="auto" w:fill="auto"/>
            <w:noWrap/>
            <w:vAlign w:val="center"/>
          </w:tcPr>
          <w:p w14:paraId="5E31531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254DF1F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85</w:t>
            </w:r>
          </w:p>
        </w:tc>
        <w:tc>
          <w:tcPr>
            <w:tcW w:w="567" w:type="dxa"/>
            <w:gridSpan w:val="2"/>
            <w:tcBorders>
              <w:top w:val="nil"/>
              <w:left w:val="nil"/>
              <w:bottom w:val="nil"/>
              <w:right w:val="nil"/>
            </w:tcBorders>
            <w:vAlign w:val="center"/>
          </w:tcPr>
          <w:p w14:paraId="3A48BC0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w:t>
            </w:r>
          </w:p>
        </w:tc>
      </w:tr>
      <w:tr w:rsidR="00CC6238" w:rsidRPr="00757627" w14:paraId="7F3120A3" w14:textId="77777777" w:rsidTr="00613495">
        <w:trPr>
          <w:trHeight w:hRule="exact" w:val="397"/>
        </w:trPr>
        <w:tc>
          <w:tcPr>
            <w:tcW w:w="2478" w:type="dxa"/>
            <w:tcBorders>
              <w:top w:val="nil"/>
              <w:left w:val="nil"/>
              <w:bottom w:val="nil"/>
              <w:right w:val="nil"/>
            </w:tcBorders>
            <w:shd w:val="clear" w:color="auto" w:fill="auto"/>
            <w:noWrap/>
            <w:vAlign w:val="center"/>
            <w:hideMark/>
          </w:tcPr>
          <w:p w14:paraId="2947A2A9" w14:textId="77777777" w:rsidR="002A51BF" w:rsidRPr="008559B6" w:rsidRDefault="002A51BF"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Dayaldasani</w:t>
            </w:r>
            <w:r>
              <w:rPr>
                <w:rFonts w:ascii="Times New Roman" w:eastAsia="Times New Roman" w:hAnsi="Times New Roman" w:cs="Times New Roman"/>
                <w:bCs/>
                <w:noProof/>
                <w:color w:val="000000"/>
                <w:lang w:val="en-GB" w:eastAsia="en-US"/>
              </w:rPr>
              <w:t xml:space="preserve">, </w:t>
            </w:r>
            <w:r w:rsidRPr="00CC569B">
              <w:rPr>
                <w:rFonts w:ascii="Times New Roman" w:eastAsia="Times New Roman" w:hAnsi="Times New Roman" w:cs="Times New Roman"/>
                <w:bCs/>
                <w:noProof/>
                <w:color w:val="000000"/>
                <w:lang w:val="en-GB" w:eastAsia="en-US"/>
              </w:rPr>
              <w:t>2014</w:t>
            </w:r>
            <w:r>
              <w:rPr>
                <w:rFonts w:ascii="Times New Roman" w:eastAsia="Times New Roman" w:hAnsi="Times New Roman" w:cs="Times New Roman"/>
                <w:bCs/>
                <w:noProof/>
                <w:color w:val="000000"/>
                <w:lang w:val="en-GB" w:eastAsia="en-US"/>
              </w:rPr>
              <w:t xml:space="preserve"> (</w:t>
            </w:r>
            <w:r w:rsidR="00F738E0">
              <w:rPr>
                <w:rFonts w:ascii="Times New Roman" w:eastAsia="Times New Roman" w:hAnsi="Times New Roman" w:cs="Times New Roman"/>
                <w:bCs/>
                <w:noProof/>
                <w:color w:val="000000"/>
                <w:lang w:val="en-GB" w:eastAsia="en-US"/>
              </w:rPr>
              <w:t>22</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3C37ECD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6</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488687F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6C1BED7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96</w:t>
            </w:r>
          </w:p>
        </w:tc>
        <w:tc>
          <w:tcPr>
            <w:tcW w:w="567" w:type="dxa"/>
            <w:tcBorders>
              <w:top w:val="nil"/>
              <w:left w:val="nil"/>
              <w:bottom w:val="nil"/>
              <w:right w:val="nil"/>
            </w:tcBorders>
            <w:vAlign w:val="center"/>
          </w:tcPr>
          <w:p w14:paraId="0671F86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51</w:t>
            </w:r>
          </w:p>
        </w:tc>
        <w:tc>
          <w:tcPr>
            <w:tcW w:w="1701" w:type="dxa"/>
            <w:tcBorders>
              <w:top w:val="nil"/>
              <w:left w:val="nil"/>
              <w:bottom w:val="nil"/>
              <w:right w:val="nil"/>
            </w:tcBorders>
            <w:shd w:val="clear" w:color="auto" w:fill="auto"/>
            <w:noWrap/>
            <w:vAlign w:val="center"/>
            <w:hideMark/>
          </w:tcPr>
          <w:p w14:paraId="5D5338C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387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123</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5CB6B87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0</w:t>
            </w:r>
          </w:p>
        </w:tc>
        <w:tc>
          <w:tcPr>
            <w:tcW w:w="567" w:type="dxa"/>
            <w:tcBorders>
              <w:top w:val="nil"/>
              <w:left w:val="nil"/>
              <w:bottom w:val="nil"/>
              <w:right w:val="nil"/>
            </w:tcBorders>
            <w:vAlign w:val="center"/>
          </w:tcPr>
          <w:p w14:paraId="68D046B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0</w:t>
            </w:r>
          </w:p>
        </w:tc>
        <w:tc>
          <w:tcPr>
            <w:tcW w:w="1417" w:type="dxa"/>
            <w:tcBorders>
              <w:top w:val="nil"/>
              <w:left w:val="nil"/>
              <w:bottom w:val="nil"/>
              <w:right w:val="nil"/>
            </w:tcBorders>
            <w:shd w:val="clear" w:color="auto" w:fill="auto"/>
            <w:noWrap/>
            <w:vAlign w:val="center"/>
            <w:hideMark/>
          </w:tcPr>
          <w:p w14:paraId="1936846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267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526</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5B81F852"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11</w:t>
            </w:r>
          </w:p>
        </w:tc>
        <w:tc>
          <w:tcPr>
            <w:tcW w:w="567" w:type="dxa"/>
            <w:tcBorders>
              <w:top w:val="nil"/>
              <w:left w:val="nil"/>
              <w:bottom w:val="nil"/>
              <w:right w:val="nil"/>
            </w:tcBorders>
            <w:vAlign w:val="center"/>
          </w:tcPr>
          <w:p w14:paraId="242055A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6</w:t>
            </w:r>
          </w:p>
        </w:tc>
        <w:tc>
          <w:tcPr>
            <w:tcW w:w="709" w:type="dxa"/>
            <w:tcBorders>
              <w:top w:val="nil"/>
              <w:left w:val="nil"/>
              <w:bottom w:val="nil"/>
              <w:right w:val="nil"/>
            </w:tcBorders>
            <w:vAlign w:val="center"/>
          </w:tcPr>
          <w:p w14:paraId="0781D44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w:t>
            </w:r>
            <w:r>
              <w:rPr>
                <w:rFonts w:ascii="Times New Roman" w:eastAsia="Times New Roman" w:hAnsi="Times New Roman" w:cs="Times New Roman"/>
                <w:noProof/>
                <w:color w:val="000000"/>
                <w:lang w:val="en-GB" w:eastAsia="en-US"/>
              </w:rPr>
              <w:t>2</w:t>
            </w:r>
          </w:p>
        </w:tc>
        <w:tc>
          <w:tcPr>
            <w:tcW w:w="567" w:type="dxa"/>
            <w:tcBorders>
              <w:top w:val="nil"/>
              <w:left w:val="nil"/>
              <w:bottom w:val="nil"/>
              <w:right w:val="nil"/>
            </w:tcBorders>
            <w:vAlign w:val="center"/>
          </w:tcPr>
          <w:p w14:paraId="1AB9C359"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7</w:t>
            </w:r>
          </w:p>
        </w:tc>
        <w:tc>
          <w:tcPr>
            <w:tcW w:w="1275" w:type="dxa"/>
            <w:tcBorders>
              <w:top w:val="nil"/>
              <w:left w:val="nil"/>
              <w:bottom w:val="nil"/>
              <w:right w:val="nil"/>
            </w:tcBorders>
            <w:shd w:val="clear" w:color="auto" w:fill="auto"/>
            <w:noWrap/>
            <w:vAlign w:val="center"/>
            <w:hideMark/>
          </w:tcPr>
          <w:p w14:paraId="6387E41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9</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6F46B12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14</w:t>
            </w:r>
          </w:p>
        </w:tc>
        <w:tc>
          <w:tcPr>
            <w:tcW w:w="567" w:type="dxa"/>
            <w:gridSpan w:val="2"/>
            <w:tcBorders>
              <w:top w:val="nil"/>
              <w:left w:val="nil"/>
              <w:bottom w:val="nil"/>
              <w:right w:val="nil"/>
            </w:tcBorders>
            <w:vAlign w:val="center"/>
          </w:tcPr>
          <w:p w14:paraId="0608159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w:t>
            </w:r>
          </w:p>
        </w:tc>
      </w:tr>
      <w:tr w:rsidR="00CC6238" w:rsidRPr="00757627" w14:paraId="7141512F" w14:textId="77777777" w:rsidTr="00613495">
        <w:trPr>
          <w:trHeight w:hRule="exact" w:val="397"/>
        </w:trPr>
        <w:tc>
          <w:tcPr>
            <w:tcW w:w="2478" w:type="dxa"/>
            <w:tcBorders>
              <w:top w:val="nil"/>
              <w:left w:val="nil"/>
              <w:bottom w:val="nil"/>
              <w:right w:val="nil"/>
            </w:tcBorders>
            <w:shd w:val="clear" w:color="auto" w:fill="auto"/>
            <w:noWrap/>
            <w:vAlign w:val="center"/>
            <w:hideMark/>
          </w:tcPr>
          <w:p w14:paraId="1ABE04CE" w14:textId="77777777" w:rsidR="002A51BF" w:rsidRPr="008559B6" w:rsidRDefault="002A51BF" w:rsidP="008547E7">
            <w:pPr>
              <w:spacing w:after="0"/>
              <w:contextualSpacing/>
              <w:rPr>
                <w:rFonts w:ascii="Times New Roman" w:eastAsia="Times New Roman" w:hAnsi="Times New Roman" w:cs="Times New Roman"/>
                <w:bCs/>
                <w:noProof/>
                <w:color w:val="000000"/>
                <w:vertAlign w:val="superscript"/>
                <w:lang w:val="en-GB" w:eastAsia="en-US"/>
              </w:rPr>
            </w:pPr>
            <w:r w:rsidRPr="008D7F48">
              <w:rPr>
                <w:rFonts w:ascii="Times New Roman" w:eastAsia="Times New Roman" w:hAnsi="Times New Roman" w:cs="Times New Roman"/>
                <w:bCs/>
                <w:noProof/>
                <w:color w:val="000000"/>
                <w:lang w:val="en-GB" w:eastAsia="en-US"/>
              </w:rPr>
              <w:t>Dwarkanath</w:t>
            </w:r>
            <w:r>
              <w:rPr>
                <w:rFonts w:ascii="Times New Roman" w:eastAsia="Times New Roman" w:hAnsi="Times New Roman" w:cs="Times New Roman"/>
                <w:bCs/>
                <w:noProof/>
                <w:color w:val="000000"/>
                <w:lang w:val="en-GB" w:eastAsia="en-US"/>
              </w:rPr>
              <w:t>,</w:t>
            </w:r>
            <w:r w:rsidRPr="008D7F48">
              <w:rPr>
                <w:rFonts w:ascii="Times New Roman" w:eastAsia="Times New Roman" w:hAnsi="Times New Roman" w:cs="Times New Roman"/>
                <w:bCs/>
                <w:noProof/>
                <w:color w:val="000000"/>
                <w:lang w:val="en-GB" w:eastAsia="en-US"/>
              </w:rPr>
              <w:t xml:space="preserve"> 2013</w:t>
            </w:r>
            <w:r w:rsidR="00F738E0">
              <w:rPr>
                <w:rFonts w:ascii="Times New Roman" w:eastAsia="Times New Roman" w:hAnsi="Times New Roman" w:cs="Times New Roman"/>
                <w:bCs/>
                <w:noProof/>
                <w:color w:val="000000"/>
                <w:lang w:val="en-GB" w:eastAsia="en-US"/>
              </w:rPr>
              <w:t xml:space="preserve"> (23</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06CB026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35288376"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53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10</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e</w:t>
            </w:r>
          </w:p>
        </w:tc>
        <w:tc>
          <w:tcPr>
            <w:tcW w:w="850" w:type="dxa"/>
            <w:tcBorders>
              <w:top w:val="nil"/>
              <w:left w:val="nil"/>
              <w:bottom w:val="nil"/>
              <w:right w:val="nil"/>
            </w:tcBorders>
            <w:vAlign w:val="center"/>
          </w:tcPr>
          <w:p w14:paraId="6E480F5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203</w:t>
            </w:r>
          </w:p>
        </w:tc>
        <w:tc>
          <w:tcPr>
            <w:tcW w:w="567" w:type="dxa"/>
            <w:tcBorders>
              <w:top w:val="nil"/>
              <w:left w:val="nil"/>
              <w:bottom w:val="nil"/>
              <w:right w:val="nil"/>
            </w:tcBorders>
            <w:vAlign w:val="center"/>
          </w:tcPr>
          <w:p w14:paraId="5D82909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59</w:t>
            </w:r>
          </w:p>
        </w:tc>
        <w:tc>
          <w:tcPr>
            <w:tcW w:w="1701" w:type="dxa"/>
            <w:tcBorders>
              <w:top w:val="nil"/>
              <w:left w:val="nil"/>
              <w:bottom w:val="nil"/>
              <w:right w:val="nil"/>
            </w:tcBorders>
            <w:shd w:val="clear" w:color="auto" w:fill="auto"/>
            <w:noWrap/>
            <w:vAlign w:val="center"/>
            <w:hideMark/>
          </w:tcPr>
          <w:p w14:paraId="74F2E6D2"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205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115</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f</w:t>
            </w:r>
          </w:p>
        </w:tc>
        <w:tc>
          <w:tcPr>
            <w:tcW w:w="851" w:type="dxa"/>
            <w:tcBorders>
              <w:top w:val="nil"/>
              <w:left w:val="nil"/>
              <w:bottom w:val="nil"/>
              <w:right w:val="nil"/>
            </w:tcBorders>
            <w:vAlign w:val="center"/>
          </w:tcPr>
          <w:p w14:paraId="258DF5E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100</w:t>
            </w:r>
          </w:p>
        </w:tc>
        <w:tc>
          <w:tcPr>
            <w:tcW w:w="567" w:type="dxa"/>
            <w:tcBorders>
              <w:top w:val="nil"/>
              <w:left w:val="nil"/>
              <w:bottom w:val="nil"/>
              <w:right w:val="nil"/>
            </w:tcBorders>
            <w:vAlign w:val="center"/>
          </w:tcPr>
          <w:p w14:paraId="52209E2D" w14:textId="77777777" w:rsidR="002A51BF" w:rsidRPr="00CC569B" w:rsidRDefault="002A51BF" w:rsidP="00CC6238">
            <w:pPr>
              <w:spacing w:after="0"/>
              <w:contextualSpacing/>
              <w:jc w:val="center"/>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29</w:t>
            </w:r>
            <w:r w:rsidRPr="00CC569B">
              <w:rPr>
                <w:rFonts w:ascii="Times New Roman" w:eastAsia="Times New Roman" w:hAnsi="Times New Roman" w:cs="Times New Roman"/>
                <w:noProof/>
                <w:color w:val="000000"/>
                <w:vertAlign w:val="superscript"/>
                <w:lang w:val="en-GB" w:eastAsia="en-US"/>
              </w:rPr>
              <w:t>f</w:t>
            </w:r>
          </w:p>
        </w:tc>
        <w:tc>
          <w:tcPr>
            <w:tcW w:w="1417" w:type="dxa"/>
            <w:tcBorders>
              <w:top w:val="nil"/>
              <w:left w:val="nil"/>
              <w:bottom w:val="nil"/>
              <w:right w:val="nil"/>
            </w:tcBorders>
            <w:shd w:val="clear" w:color="auto" w:fill="auto"/>
            <w:noWrap/>
            <w:vAlign w:val="center"/>
            <w:hideMark/>
          </w:tcPr>
          <w:p w14:paraId="486101B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771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498</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4C8B630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95</w:t>
            </w:r>
          </w:p>
        </w:tc>
        <w:tc>
          <w:tcPr>
            <w:tcW w:w="567" w:type="dxa"/>
            <w:tcBorders>
              <w:top w:val="nil"/>
              <w:left w:val="nil"/>
              <w:bottom w:val="nil"/>
              <w:right w:val="nil"/>
            </w:tcBorders>
            <w:vAlign w:val="center"/>
          </w:tcPr>
          <w:p w14:paraId="1A63016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28</w:t>
            </w:r>
          </w:p>
        </w:tc>
        <w:tc>
          <w:tcPr>
            <w:tcW w:w="709" w:type="dxa"/>
            <w:tcBorders>
              <w:top w:val="nil"/>
              <w:left w:val="nil"/>
              <w:bottom w:val="nil"/>
              <w:right w:val="nil"/>
            </w:tcBorders>
            <w:vAlign w:val="center"/>
          </w:tcPr>
          <w:p w14:paraId="633A6C1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w:t>
            </w:r>
            <w:r>
              <w:rPr>
                <w:rFonts w:ascii="Times New Roman" w:eastAsia="Times New Roman" w:hAnsi="Times New Roman" w:cs="Times New Roman"/>
                <w:noProof/>
                <w:color w:val="000000"/>
                <w:lang w:val="en-GB" w:eastAsia="en-US"/>
              </w:rPr>
              <w:t>02</w:t>
            </w:r>
          </w:p>
        </w:tc>
        <w:tc>
          <w:tcPr>
            <w:tcW w:w="567" w:type="dxa"/>
            <w:tcBorders>
              <w:top w:val="nil"/>
              <w:left w:val="nil"/>
              <w:bottom w:val="nil"/>
              <w:right w:val="nil"/>
            </w:tcBorders>
            <w:vAlign w:val="center"/>
          </w:tcPr>
          <w:p w14:paraId="5350AE3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30</w:t>
            </w:r>
          </w:p>
        </w:tc>
        <w:tc>
          <w:tcPr>
            <w:tcW w:w="1275" w:type="dxa"/>
            <w:tcBorders>
              <w:top w:val="nil"/>
              <w:left w:val="nil"/>
              <w:bottom w:val="nil"/>
              <w:right w:val="nil"/>
            </w:tcBorders>
            <w:shd w:val="clear" w:color="auto" w:fill="auto"/>
            <w:noWrap/>
            <w:vAlign w:val="center"/>
            <w:hideMark/>
          </w:tcPr>
          <w:p w14:paraId="5938D00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7</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7392223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47</w:t>
            </w:r>
          </w:p>
        </w:tc>
        <w:tc>
          <w:tcPr>
            <w:tcW w:w="567" w:type="dxa"/>
            <w:gridSpan w:val="2"/>
            <w:tcBorders>
              <w:top w:val="nil"/>
              <w:left w:val="nil"/>
              <w:bottom w:val="nil"/>
              <w:right w:val="nil"/>
            </w:tcBorders>
            <w:vAlign w:val="center"/>
          </w:tcPr>
          <w:p w14:paraId="483696B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14</w:t>
            </w:r>
          </w:p>
        </w:tc>
      </w:tr>
      <w:tr w:rsidR="00CC6238" w:rsidRPr="00757627" w14:paraId="23038DCA" w14:textId="77777777" w:rsidTr="00613495">
        <w:trPr>
          <w:trHeight w:hRule="exact" w:val="397"/>
        </w:trPr>
        <w:tc>
          <w:tcPr>
            <w:tcW w:w="2478" w:type="dxa"/>
            <w:tcBorders>
              <w:top w:val="nil"/>
              <w:left w:val="nil"/>
              <w:bottom w:val="nil"/>
              <w:right w:val="nil"/>
            </w:tcBorders>
            <w:shd w:val="clear" w:color="auto" w:fill="auto"/>
            <w:noWrap/>
            <w:vAlign w:val="center"/>
          </w:tcPr>
          <w:p w14:paraId="71D45C53" w14:textId="77777777" w:rsidR="002A51BF" w:rsidRPr="008547E7" w:rsidRDefault="002A51BF" w:rsidP="00770248">
            <w:pPr>
              <w:spacing w:after="0"/>
              <w:contextualSpacing/>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bCs/>
                <w:noProof/>
                <w:color w:val="000000"/>
                <w:lang w:val="en-GB" w:eastAsia="en-US"/>
              </w:rPr>
              <w:t>Furness</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2013</w:t>
            </w:r>
            <w:r w:rsidRPr="00CC569B">
              <w:rPr>
                <w:rFonts w:ascii="Times New Roman" w:eastAsia="Times New Roman" w:hAnsi="Times New Roman" w:cs="Times New Roman"/>
                <w:bCs/>
                <w:noProof/>
                <w:color w:val="000000"/>
                <w:vertAlign w:val="superscript"/>
                <w:lang w:val="en-GB" w:eastAsia="en-US"/>
              </w:rPr>
              <w:t>g</w:t>
            </w:r>
            <w:r>
              <w:rPr>
                <w:rFonts w:ascii="Times New Roman" w:eastAsia="Times New Roman" w:hAnsi="Times New Roman" w:cs="Times New Roman"/>
                <w:bCs/>
                <w:noProof/>
                <w:color w:val="000000"/>
                <w:vertAlign w:val="superscript"/>
                <w:lang w:val="en-GB" w:eastAsia="en-US"/>
              </w:rPr>
              <w:t xml:space="preserve"> </w:t>
            </w:r>
            <w:r w:rsidR="00F738E0">
              <w:rPr>
                <w:rFonts w:ascii="Times New Roman" w:eastAsia="Times New Roman" w:hAnsi="Times New Roman" w:cs="Times New Roman"/>
                <w:bCs/>
                <w:noProof/>
                <w:color w:val="000000"/>
                <w:lang w:val="en-GB" w:eastAsia="en-US"/>
              </w:rPr>
              <w:t>(24</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7AE6DDD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7</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05D9DE39"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122EE516"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2C172F3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701" w:type="dxa"/>
            <w:tcBorders>
              <w:top w:val="nil"/>
              <w:left w:val="nil"/>
              <w:bottom w:val="nil"/>
              <w:right w:val="nil"/>
            </w:tcBorders>
            <w:shd w:val="clear" w:color="auto" w:fill="auto"/>
            <w:noWrap/>
            <w:vAlign w:val="center"/>
          </w:tcPr>
          <w:p w14:paraId="107A5F7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234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129</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41AD2AF4"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2B559A80"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417" w:type="dxa"/>
            <w:tcBorders>
              <w:top w:val="nil"/>
              <w:left w:val="nil"/>
              <w:bottom w:val="nil"/>
              <w:right w:val="nil"/>
            </w:tcBorders>
            <w:shd w:val="clear" w:color="auto" w:fill="auto"/>
            <w:noWrap/>
            <w:vAlign w:val="center"/>
          </w:tcPr>
          <w:p w14:paraId="0E14DB6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390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789</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513182B0"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736F8156"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17C1B38F"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21</w:t>
            </w:r>
          </w:p>
        </w:tc>
        <w:tc>
          <w:tcPr>
            <w:tcW w:w="567" w:type="dxa"/>
            <w:tcBorders>
              <w:top w:val="nil"/>
              <w:left w:val="nil"/>
              <w:bottom w:val="nil"/>
              <w:right w:val="nil"/>
            </w:tcBorders>
            <w:vAlign w:val="center"/>
          </w:tcPr>
          <w:p w14:paraId="7D123D67"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25</w:t>
            </w:r>
            <w:r w:rsidRPr="00CC569B">
              <w:rPr>
                <w:rFonts w:ascii="Times New Roman" w:eastAsia="Times New Roman" w:hAnsi="Times New Roman" w:cs="Times New Roman"/>
                <w:noProof/>
                <w:color w:val="000000"/>
                <w:vertAlign w:val="superscript"/>
                <w:lang w:val="en-GB" w:eastAsia="en-US"/>
              </w:rPr>
              <w:t>h</w:t>
            </w:r>
          </w:p>
        </w:tc>
        <w:tc>
          <w:tcPr>
            <w:tcW w:w="1275" w:type="dxa"/>
            <w:tcBorders>
              <w:top w:val="nil"/>
              <w:left w:val="nil"/>
              <w:bottom w:val="nil"/>
              <w:right w:val="nil"/>
            </w:tcBorders>
            <w:shd w:val="clear" w:color="auto" w:fill="auto"/>
            <w:noWrap/>
            <w:vAlign w:val="center"/>
          </w:tcPr>
          <w:p w14:paraId="3FCA8B0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2</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9</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584594FE"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0071A640"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16BF9B78" w14:textId="77777777" w:rsidTr="00613495">
        <w:trPr>
          <w:trHeight w:hRule="exact" w:val="397"/>
        </w:trPr>
        <w:tc>
          <w:tcPr>
            <w:tcW w:w="2478" w:type="dxa"/>
            <w:tcBorders>
              <w:top w:val="nil"/>
              <w:left w:val="nil"/>
              <w:bottom w:val="nil"/>
              <w:right w:val="nil"/>
            </w:tcBorders>
            <w:shd w:val="clear" w:color="auto" w:fill="auto"/>
            <w:noWrap/>
            <w:vAlign w:val="center"/>
          </w:tcPr>
          <w:p w14:paraId="5A633C20" w14:textId="77777777" w:rsidR="002A51BF" w:rsidRPr="008547E7" w:rsidRDefault="002A51BF" w:rsidP="00F738E0">
            <w:pPr>
              <w:spacing w:after="0"/>
              <w:contextualSpacing/>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bCs/>
                <w:noProof/>
                <w:color w:val="000000"/>
                <w:lang w:val="en-GB" w:eastAsia="en-US"/>
              </w:rPr>
              <w:t>Halicioglu</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2012</w:t>
            </w:r>
            <w:r w:rsidRPr="00CC569B">
              <w:rPr>
                <w:rFonts w:ascii="Times New Roman" w:eastAsia="Times New Roman" w:hAnsi="Times New Roman" w:cs="Times New Roman"/>
                <w:bCs/>
                <w:noProof/>
                <w:color w:val="000000"/>
                <w:vertAlign w:val="superscript"/>
                <w:lang w:val="en-GB" w:eastAsia="en-US"/>
              </w:rPr>
              <w:t>g</w:t>
            </w:r>
            <w:r>
              <w:rPr>
                <w:rFonts w:ascii="Times New Roman" w:eastAsia="Times New Roman" w:hAnsi="Times New Roman" w:cs="Times New Roman"/>
                <w:bCs/>
                <w:noProof/>
                <w:color w:val="000000"/>
                <w:vertAlign w:val="superscript"/>
                <w:lang w:val="en-GB" w:eastAsia="en-US"/>
              </w:rPr>
              <w:t xml:space="preserve"> </w:t>
            </w:r>
            <w:r>
              <w:rPr>
                <w:rFonts w:ascii="Times New Roman" w:eastAsia="Times New Roman" w:hAnsi="Times New Roman" w:cs="Times New Roman"/>
                <w:bCs/>
                <w:noProof/>
                <w:color w:val="000000"/>
                <w:lang w:val="en-GB" w:eastAsia="en-US"/>
              </w:rPr>
              <w:t>(2</w:t>
            </w:r>
            <w:r w:rsidR="00F738E0">
              <w:rPr>
                <w:rFonts w:ascii="Times New Roman" w:eastAsia="Times New Roman" w:hAnsi="Times New Roman" w:cs="Times New Roman"/>
                <w:bCs/>
                <w:noProof/>
                <w:color w:val="000000"/>
                <w:lang w:val="en-GB" w:eastAsia="en-US"/>
              </w:rPr>
              <w:t>5</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2C06706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0E1205D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850" w:type="dxa"/>
            <w:tcBorders>
              <w:top w:val="nil"/>
              <w:left w:val="nil"/>
              <w:bottom w:val="nil"/>
              <w:right w:val="nil"/>
            </w:tcBorders>
            <w:vAlign w:val="center"/>
          </w:tcPr>
          <w:p w14:paraId="6475EED4"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1B5814EF"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701" w:type="dxa"/>
            <w:tcBorders>
              <w:top w:val="nil"/>
              <w:left w:val="nil"/>
              <w:bottom w:val="nil"/>
              <w:right w:val="nil"/>
            </w:tcBorders>
            <w:shd w:val="clear" w:color="auto" w:fill="auto"/>
            <w:noWrap/>
            <w:vAlign w:val="center"/>
          </w:tcPr>
          <w:p w14:paraId="1D27C71B"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120</w:t>
            </w:r>
            <w:r w:rsidRPr="00CC569B">
              <w:rPr>
                <w:rFonts w:ascii="Times New Roman" w:eastAsia="Times New Roman" w:hAnsi="Times New Roman" w:cs="Times New Roman"/>
                <w:noProof/>
                <w:color w:val="000000"/>
                <w:vertAlign w:val="superscript"/>
                <w:lang w:val="en-GB" w:eastAsia="en-US"/>
              </w:rPr>
              <w:t>i</w:t>
            </w:r>
          </w:p>
        </w:tc>
        <w:tc>
          <w:tcPr>
            <w:tcW w:w="851" w:type="dxa"/>
            <w:tcBorders>
              <w:top w:val="nil"/>
              <w:left w:val="nil"/>
              <w:bottom w:val="nil"/>
              <w:right w:val="nil"/>
            </w:tcBorders>
            <w:vAlign w:val="center"/>
          </w:tcPr>
          <w:p w14:paraId="1A0E05B7"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99</w:t>
            </w:r>
          </w:p>
        </w:tc>
        <w:tc>
          <w:tcPr>
            <w:tcW w:w="567" w:type="dxa"/>
            <w:tcBorders>
              <w:top w:val="nil"/>
              <w:left w:val="nil"/>
              <w:bottom w:val="nil"/>
              <w:right w:val="nil"/>
            </w:tcBorders>
            <w:vAlign w:val="center"/>
          </w:tcPr>
          <w:p w14:paraId="26FE0C15"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b/>
                <w:bCs/>
                <w:i/>
                <w:iCs/>
                <w:noProof/>
                <w:color w:val="000000"/>
                <w:vertAlign w:val="superscript"/>
                <w:lang w:val="en-GB" w:eastAsia="en-US"/>
              </w:rPr>
            </w:pPr>
            <w:r w:rsidRPr="00CC569B">
              <w:rPr>
                <w:rFonts w:ascii="Times New Roman" w:eastAsia="Times New Roman" w:hAnsi="Times New Roman" w:cs="Times New Roman"/>
                <w:noProof/>
                <w:color w:val="000000"/>
                <w:lang w:val="en-GB" w:eastAsia="en-US"/>
              </w:rPr>
              <w:t>48</w:t>
            </w:r>
            <w:r w:rsidRPr="00CC569B">
              <w:rPr>
                <w:rFonts w:ascii="Times New Roman" w:eastAsia="Times New Roman" w:hAnsi="Times New Roman" w:cs="Times New Roman"/>
                <w:noProof/>
                <w:color w:val="000000"/>
                <w:vertAlign w:val="superscript"/>
                <w:lang w:val="en-GB" w:eastAsia="en-US"/>
              </w:rPr>
              <w:t>j</w:t>
            </w:r>
          </w:p>
        </w:tc>
        <w:tc>
          <w:tcPr>
            <w:tcW w:w="1417" w:type="dxa"/>
            <w:tcBorders>
              <w:top w:val="nil"/>
              <w:left w:val="nil"/>
              <w:bottom w:val="nil"/>
              <w:right w:val="nil"/>
            </w:tcBorders>
            <w:shd w:val="clear" w:color="auto" w:fill="auto"/>
            <w:noWrap/>
            <w:vAlign w:val="center"/>
          </w:tcPr>
          <w:p w14:paraId="7B2249D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357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466</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6D785AA8"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3D3AC1DD"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122C053E"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3DD1D9B7"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tcPr>
          <w:p w14:paraId="369A122E"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4FB83A3D"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699F1398"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7B3234CE" w14:textId="77777777" w:rsidTr="00613495">
        <w:trPr>
          <w:trHeight w:hRule="exact" w:val="397"/>
        </w:trPr>
        <w:tc>
          <w:tcPr>
            <w:tcW w:w="2478" w:type="dxa"/>
            <w:tcBorders>
              <w:top w:val="nil"/>
              <w:left w:val="nil"/>
              <w:bottom w:val="nil"/>
              <w:right w:val="nil"/>
            </w:tcBorders>
            <w:shd w:val="clear" w:color="auto" w:fill="auto"/>
            <w:noWrap/>
            <w:vAlign w:val="center"/>
            <w:hideMark/>
          </w:tcPr>
          <w:p w14:paraId="4FBBF7A0" w14:textId="77777777" w:rsidR="002A51BF" w:rsidRPr="008559B6" w:rsidRDefault="002A51BF"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Hay</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2010</w:t>
            </w:r>
            <w:r w:rsidR="00F738E0">
              <w:rPr>
                <w:rFonts w:ascii="Times New Roman" w:eastAsia="Times New Roman" w:hAnsi="Times New Roman" w:cs="Times New Roman"/>
                <w:bCs/>
                <w:noProof/>
                <w:color w:val="000000"/>
                <w:lang w:val="en-GB" w:eastAsia="en-US"/>
              </w:rPr>
              <w:t xml:space="preserve"> (26</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7917955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18C8C06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65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10</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e</w:t>
            </w:r>
          </w:p>
        </w:tc>
        <w:tc>
          <w:tcPr>
            <w:tcW w:w="850" w:type="dxa"/>
            <w:tcBorders>
              <w:top w:val="nil"/>
              <w:left w:val="nil"/>
              <w:bottom w:val="nil"/>
              <w:right w:val="nil"/>
            </w:tcBorders>
            <w:vAlign w:val="center"/>
          </w:tcPr>
          <w:p w14:paraId="688A509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67</w:t>
            </w:r>
          </w:p>
        </w:tc>
        <w:tc>
          <w:tcPr>
            <w:tcW w:w="567" w:type="dxa"/>
            <w:tcBorders>
              <w:top w:val="nil"/>
              <w:left w:val="nil"/>
              <w:bottom w:val="nil"/>
              <w:right w:val="nil"/>
            </w:tcBorders>
            <w:vAlign w:val="center"/>
          </w:tcPr>
          <w:p w14:paraId="1D427F8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45</w:t>
            </w:r>
          </w:p>
        </w:tc>
        <w:tc>
          <w:tcPr>
            <w:tcW w:w="1701" w:type="dxa"/>
            <w:tcBorders>
              <w:top w:val="nil"/>
              <w:left w:val="nil"/>
              <w:bottom w:val="nil"/>
              <w:right w:val="nil"/>
            </w:tcBorders>
            <w:shd w:val="clear" w:color="auto" w:fill="auto"/>
            <w:noWrap/>
            <w:vAlign w:val="center"/>
            <w:hideMark/>
          </w:tcPr>
          <w:p w14:paraId="1B23539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294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87</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354B3AE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p>
        </w:tc>
        <w:tc>
          <w:tcPr>
            <w:tcW w:w="567" w:type="dxa"/>
            <w:tcBorders>
              <w:top w:val="nil"/>
              <w:left w:val="nil"/>
              <w:bottom w:val="nil"/>
              <w:right w:val="nil"/>
            </w:tcBorders>
            <w:vAlign w:val="center"/>
          </w:tcPr>
          <w:p w14:paraId="222052D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w:t>
            </w:r>
          </w:p>
        </w:tc>
        <w:tc>
          <w:tcPr>
            <w:tcW w:w="1417" w:type="dxa"/>
            <w:tcBorders>
              <w:top w:val="nil"/>
              <w:left w:val="nil"/>
              <w:bottom w:val="nil"/>
              <w:right w:val="nil"/>
            </w:tcBorders>
            <w:shd w:val="clear" w:color="auto" w:fill="auto"/>
            <w:noWrap/>
            <w:vAlign w:val="center"/>
            <w:hideMark/>
          </w:tcPr>
          <w:p w14:paraId="4D17CE0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727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476</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254822B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0</w:t>
            </w:r>
          </w:p>
        </w:tc>
        <w:tc>
          <w:tcPr>
            <w:tcW w:w="567" w:type="dxa"/>
            <w:tcBorders>
              <w:top w:val="nil"/>
              <w:left w:val="nil"/>
              <w:bottom w:val="nil"/>
              <w:right w:val="nil"/>
            </w:tcBorders>
            <w:vAlign w:val="center"/>
          </w:tcPr>
          <w:p w14:paraId="5B695C9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0</w:t>
            </w:r>
          </w:p>
        </w:tc>
        <w:tc>
          <w:tcPr>
            <w:tcW w:w="709" w:type="dxa"/>
            <w:tcBorders>
              <w:top w:val="nil"/>
              <w:left w:val="nil"/>
              <w:bottom w:val="nil"/>
              <w:right w:val="nil"/>
            </w:tcBorders>
            <w:vAlign w:val="center"/>
          </w:tcPr>
          <w:p w14:paraId="7412D676"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11BA6E7F"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hideMark/>
          </w:tcPr>
          <w:p w14:paraId="382DBAE8"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4D6815AC"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2D143496"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15775CF4" w14:textId="77777777" w:rsidTr="00613495">
        <w:trPr>
          <w:trHeight w:hRule="exact" w:val="397"/>
        </w:trPr>
        <w:tc>
          <w:tcPr>
            <w:tcW w:w="2478" w:type="dxa"/>
            <w:tcBorders>
              <w:top w:val="nil"/>
              <w:left w:val="nil"/>
              <w:bottom w:val="nil"/>
              <w:right w:val="nil"/>
            </w:tcBorders>
            <w:shd w:val="clear" w:color="auto" w:fill="auto"/>
            <w:noWrap/>
            <w:vAlign w:val="center"/>
            <w:hideMark/>
          </w:tcPr>
          <w:p w14:paraId="5020CCA1" w14:textId="77777777" w:rsidR="002A51BF" w:rsidRPr="008559B6" w:rsidRDefault="002A51BF"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Hogeveen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2010</w:t>
            </w:r>
            <w:r>
              <w:rPr>
                <w:rFonts w:ascii="Times New Roman" w:eastAsia="Times New Roman" w:hAnsi="Times New Roman" w:cs="Times New Roman"/>
                <w:bCs/>
                <w:noProof/>
                <w:color w:val="000000"/>
                <w:lang w:val="en-GB" w:eastAsia="en-US"/>
              </w:rPr>
              <w:t xml:space="preserve"> (2</w:t>
            </w:r>
            <w:r w:rsidR="00F738E0">
              <w:rPr>
                <w:rFonts w:ascii="Times New Roman" w:eastAsia="Times New Roman" w:hAnsi="Times New Roman" w:cs="Times New Roman"/>
                <w:bCs/>
                <w:noProof/>
                <w:color w:val="000000"/>
                <w:lang w:val="en-GB" w:eastAsia="en-US"/>
              </w:rPr>
              <w:t>7</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155717D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4939E39A"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850" w:type="dxa"/>
            <w:tcBorders>
              <w:top w:val="nil"/>
              <w:left w:val="nil"/>
              <w:bottom w:val="nil"/>
              <w:right w:val="nil"/>
            </w:tcBorders>
            <w:vAlign w:val="center"/>
          </w:tcPr>
          <w:p w14:paraId="4CDD5EA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109</w:t>
            </w:r>
          </w:p>
        </w:tc>
        <w:tc>
          <w:tcPr>
            <w:tcW w:w="567" w:type="dxa"/>
            <w:tcBorders>
              <w:top w:val="nil"/>
              <w:left w:val="nil"/>
              <w:bottom w:val="nil"/>
              <w:right w:val="nil"/>
            </w:tcBorders>
            <w:vAlign w:val="center"/>
          </w:tcPr>
          <w:p w14:paraId="63848F4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30</w:t>
            </w:r>
          </w:p>
        </w:tc>
        <w:tc>
          <w:tcPr>
            <w:tcW w:w="1701" w:type="dxa"/>
            <w:tcBorders>
              <w:top w:val="nil"/>
              <w:left w:val="nil"/>
              <w:bottom w:val="nil"/>
              <w:right w:val="nil"/>
            </w:tcBorders>
            <w:shd w:val="clear" w:color="auto" w:fill="auto"/>
            <w:noWrap/>
            <w:vAlign w:val="center"/>
            <w:hideMark/>
          </w:tcPr>
          <w:p w14:paraId="6F7A28A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186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69</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3C768AE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120</w:t>
            </w:r>
          </w:p>
        </w:tc>
        <w:tc>
          <w:tcPr>
            <w:tcW w:w="567" w:type="dxa"/>
            <w:tcBorders>
              <w:top w:val="nil"/>
              <w:left w:val="nil"/>
              <w:bottom w:val="nil"/>
              <w:right w:val="nil"/>
            </w:tcBorders>
            <w:vAlign w:val="center"/>
          </w:tcPr>
          <w:p w14:paraId="2ABB79B0"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34</w:t>
            </w:r>
          </w:p>
        </w:tc>
        <w:tc>
          <w:tcPr>
            <w:tcW w:w="1417" w:type="dxa"/>
            <w:tcBorders>
              <w:top w:val="nil"/>
              <w:left w:val="nil"/>
              <w:bottom w:val="nil"/>
              <w:right w:val="nil"/>
            </w:tcBorders>
            <w:shd w:val="clear" w:color="auto" w:fill="auto"/>
            <w:noWrap/>
            <w:vAlign w:val="center"/>
            <w:hideMark/>
          </w:tcPr>
          <w:p w14:paraId="7538307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436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545</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07A976F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18</w:t>
            </w:r>
          </w:p>
        </w:tc>
        <w:tc>
          <w:tcPr>
            <w:tcW w:w="567" w:type="dxa"/>
            <w:tcBorders>
              <w:top w:val="nil"/>
              <w:left w:val="nil"/>
              <w:bottom w:val="nil"/>
              <w:right w:val="nil"/>
            </w:tcBorders>
            <w:vAlign w:val="center"/>
          </w:tcPr>
          <w:p w14:paraId="0B46B5A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c>
          <w:tcPr>
            <w:tcW w:w="709" w:type="dxa"/>
            <w:tcBorders>
              <w:top w:val="nil"/>
              <w:left w:val="nil"/>
              <w:bottom w:val="nil"/>
              <w:right w:val="nil"/>
            </w:tcBorders>
            <w:vAlign w:val="center"/>
          </w:tcPr>
          <w:p w14:paraId="32B4B20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w:t>
            </w:r>
            <w:r>
              <w:rPr>
                <w:rFonts w:ascii="Times New Roman" w:eastAsia="Times New Roman" w:hAnsi="Times New Roman" w:cs="Times New Roman"/>
                <w:noProof/>
                <w:color w:val="000000"/>
                <w:lang w:val="en-GB" w:eastAsia="en-US"/>
              </w:rPr>
              <w:t>9</w:t>
            </w:r>
          </w:p>
        </w:tc>
        <w:tc>
          <w:tcPr>
            <w:tcW w:w="567" w:type="dxa"/>
            <w:tcBorders>
              <w:top w:val="nil"/>
              <w:left w:val="nil"/>
              <w:bottom w:val="nil"/>
              <w:right w:val="nil"/>
            </w:tcBorders>
            <w:vAlign w:val="center"/>
          </w:tcPr>
          <w:p w14:paraId="591E538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c>
          <w:tcPr>
            <w:tcW w:w="1275" w:type="dxa"/>
            <w:tcBorders>
              <w:top w:val="nil"/>
              <w:left w:val="nil"/>
              <w:bottom w:val="nil"/>
              <w:right w:val="nil"/>
            </w:tcBorders>
            <w:shd w:val="clear" w:color="auto" w:fill="auto"/>
            <w:noWrap/>
            <w:vAlign w:val="center"/>
            <w:hideMark/>
          </w:tcPr>
          <w:p w14:paraId="7B77BA4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39</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6</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3B32649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21</w:t>
            </w:r>
          </w:p>
        </w:tc>
        <w:tc>
          <w:tcPr>
            <w:tcW w:w="567" w:type="dxa"/>
            <w:gridSpan w:val="2"/>
            <w:tcBorders>
              <w:top w:val="nil"/>
              <w:left w:val="nil"/>
              <w:bottom w:val="nil"/>
              <w:right w:val="nil"/>
            </w:tcBorders>
            <w:vAlign w:val="center"/>
          </w:tcPr>
          <w:p w14:paraId="174A38F2"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6</w:t>
            </w:r>
          </w:p>
        </w:tc>
      </w:tr>
      <w:tr w:rsidR="00CC6238" w:rsidRPr="00757627" w14:paraId="5E1198AC" w14:textId="77777777" w:rsidTr="00613495">
        <w:trPr>
          <w:trHeight w:hRule="exact" w:val="397"/>
        </w:trPr>
        <w:tc>
          <w:tcPr>
            <w:tcW w:w="2478" w:type="dxa"/>
            <w:tcBorders>
              <w:top w:val="nil"/>
              <w:left w:val="nil"/>
              <w:bottom w:val="nil"/>
              <w:right w:val="nil"/>
            </w:tcBorders>
            <w:shd w:val="clear" w:color="auto" w:fill="auto"/>
            <w:noWrap/>
            <w:vAlign w:val="center"/>
            <w:hideMark/>
          </w:tcPr>
          <w:p w14:paraId="1F35C998" w14:textId="77777777" w:rsidR="002A51BF" w:rsidRPr="008559B6" w:rsidRDefault="002A51BF" w:rsidP="008547E7">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Kaymaz</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2011</w:t>
            </w:r>
            <w:r w:rsidR="00F738E0">
              <w:rPr>
                <w:rFonts w:ascii="Times New Roman" w:eastAsia="Times New Roman" w:hAnsi="Times New Roman" w:cs="Times New Roman"/>
                <w:bCs/>
                <w:noProof/>
                <w:color w:val="000000"/>
                <w:lang w:val="en-GB" w:eastAsia="en-US"/>
              </w:rPr>
              <w:t xml:space="preserve"> (28</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6D839499"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6BE89D40"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55E5A133"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45</w:t>
            </w:r>
          </w:p>
        </w:tc>
        <w:tc>
          <w:tcPr>
            <w:tcW w:w="567" w:type="dxa"/>
            <w:tcBorders>
              <w:top w:val="nil"/>
              <w:left w:val="nil"/>
              <w:bottom w:val="nil"/>
              <w:right w:val="nil"/>
            </w:tcBorders>
            <w:vAlign w:val="center"/>
          </w:tcPr>
          <w:p w14:paraId="6566129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44</w:t>
            </w:r>
          </w:p>
        </w:tc>
        <w:tc>
          <w:tcPr>
            <w:tcW w:w="1701" w:type="dxa"/>
            <w:tcBorders>
              <w:top w:val="nil"/>
              <w:left w:val="nil"/>
              <w:bottom w:val="nil"/>
              <w:right w:val="nil"/>
            </w:tcBorders>
            <w:shd w:val="clear" w:color="auto" w:fill="auto"/>
            <w:noWrap/>
            <w:vAlign w:val="center"/>
            <w:hideMark/>
          </w:tcPr>
          <w:p w14:paraId="17E42EB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152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59</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27E189C9"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54</w:t>
            </w:r>
          </w:p>
        </w:tc>
        <w:tc>
          <w:tcPr>
            <w:tcW w:w="567" w:type="dxa"/>
            <w:tcBorders>
              <w:top w:val="nil"/>
              <w:left w:val="nil"/>
              <w:bottom w:val="nil"/>
              <w:right w:val="nil"/>
            </w:tcBorders>
            <w:vAlign w:val="center"/>
          </w:tcPr>
          <w:p w14:paraId="126FB34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52</w:t>
            </w:r>
          </w:p>
        </w:tc>
        <w:tc>
          <w:tcPr>
            <w:tcW w:w="1417" w:type="dxa"/>
            <w:tcBorders>
              <w:top w:val="nil"/>
              <w:left w:val="nil"/>
              <w:bottom w:val="nil"/>
              <w:right w:val="nil"/>
            </w:tcBorders>
            <w:shd w:val="clear" w:color="auto" w:fill="auto"/>
            <w:noWrap/>
            <w:vAlign w:val="center"/>
            <w:hideMark/>
          </w:tcPr>
          <w:p w14:paraId="623E24D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241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553</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0517B80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w:t>
            </w:r>
          </w:p>
        </w:tc>
        <w:tc>
          <w:tcPr>
            <w:tcW w:w="567" w:type="dxa"/>
            <w:tcBorders>
              <w:top w:val="nil"/>
              <w:left w:val="nil"/>
              <w:bottom w:val="nil"/>
              <w:right w:val="nil"/>
            </w:tcBorders>
            <w:vAlign w:val="center"/>
          </w:tcPr>
          <w:p w14:paraId="79FBA44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c>
          <w:tcPr>
            <w:tcW w:w="709" w:type="dxa"/>
            <w:tcBorders>
              <w:top w:val="nil"/>
              <w:left w:val="nil"/>
              <w:bottom w:val="nil"/>
              <w:right w:val="nil"/>
            </w:tcBorders>
            <w:vAlign w:val="center"/>
          </w:tcPr>
          <w:p w14:paraId="45DB3447"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05717006"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hideMark/>
          </w:tcPr>
          <w:p w14:paraId="6BE33CB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9</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079C3A1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9</w:t>
            </w:r>
          </w:p>
        </w:tc>
        <w:tc>
          <w:tcPr>
            <w:tcW w:w="567" w:type="dxa"/>
            <w:gridSpan w:val="2"/>
            <w:tcBorders>
              <w:top w:val="nil"/>
              <w:left w:val="nil"/>
              <w:bottom w:val="nil"/>
              <w:right w:val="nil"/>
            </w:tcBorders>
            <w:vAlign w:val="center"/>
          </w:tcPr>
          <w:p w14:paraId="0F6CDAC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9</w:t>
            </w:r>
          </w:p>
        </w:tc>
      </w:tr>
      <w:tr w:rsidR="00CC6238" w:rsidRPr="00757627" w14:paraId="344DD4FB" w14:textId="77777777" w:rsidTr="00613495">
        <w:trPr>
          <w:trHeight w:hRule="exact" w:val="397"/>
        </w:trPr>
        <w:tc>
          <w:tcPr>
            <w:tcW w:w="2478" w:type="dxa"/>
            <w:tcBorders>
              <w:top w:val="nil"/>
              <w:left w:val="nil"/>
              <w:bottom w:val="nil"/>
              <w:right w:val="nil"/>
            </w:tcBorders>
            <w:shd w:val="clear" w:color="auto" w:fill="auto"/>
            <w:noWrap/>
            <w:vAlign w:val="center"/>
            <w:hideMark/>
          </w:tcPr>
          <w:p w14:paraId="641AE7E8" w14:textId="77777777" w:rsidR="002A51BF" w:rsidRPr="008559B6" w:rsidRDefault="002A51BF"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Krishnaveni</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2013</w:t>
            </w:r>
            <w:r>
              <w:rPr>
                <w:rFonts w:ascii="Times New Roman" w:eastAsia="Times New Roman" w:hAnsi="Times New Roman" w:cs="Times New Roman"/>
                <w:bCs/>
                <w:noProof/>
                <w:color w:val="000000"/>
                <w:lang w:val="en-GB" w:eastAsia="en-US"/>
              </w:rPr>
              <w:t xml:space="preserve"> (2</w:t>
            </w:r>
            <w:r w:rsidR="00F738E0">
              <w:rPr>
                <w:rFonts w:ascii="Times New Roman" w:eastAsia="Times New Roman" w:hAnsi="Times New Roman" w:cs="Times New Roman"/>
                <w:bCs/>
                <w:noProof/>
                <w:color w:val="000000"/>
                <w:lang w:val="en-GB" w:eastAsia="en-US"/>
              </w:rPr>
              <w:t>9</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773F9EE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5EC0B64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221E7779"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331</w:t>
            </w:r>
          </w:p>
        </w:tc>
        <w:tc>
          <w:tcPr>
            <w:tcW w:w="567" w:type="dxa"/>
            <w:tcBorders>
              <w:top w:val="nil"/>
              <w:left w:val="nil"/>
              <w:bottom w:val="nil"/>
              <w:right w:val="nil"/>
            </w:tcBorders>
            <w:vAlign w:val="center"/>
          </w:tcPr>
          <w:p w14:paraId="05DA2C1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51</w:t>
            </w:r>
          </w:p>
        </w:tc>
        <w:tc>
          <w:tcPr>
            <w:tcW w:w="1701" w:type="dxa"/>
            <w:tcBorders>
              <w:top w:val="nil"/>
              <w:left w:val="nil"/>
              <w:bottom w:val="nil"/>
              <w:right w:val="nil"/>
            </w:tcBorders>
            <w:shd w:val="clear" w:color="auto" w:fill="auto"/>
            <w:noWrap/>
            <w:vAlign w:val="center"/>
            <w:hideMark/>
          </w:tcPr>
          <w:p w14:paraId="1DD9F44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187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100</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4D7D08A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264</w:t>
            </w:r>
          </w:p>
        </w:tc>
        <w:tc>
          <w:tcPr>
            <w:tcW w:w="567" w:type="dxa"/>
            <w:tcBorders>
              <w:top w:val="nil"/>
              <w:left w:val="nil"/>
              <w:bottom w:val="nil"/>
              <w:right w:val="nil"/>
            </w:tcBorders>
            <w:vAlign w:val="center"/>
          </w:tcPr>
          <w:p w14:paraId="50C2E09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40</w:t>
            </w:r>
          </w:p>
        </w:tc>
        <w:tc>
          <w:tcPr>
            <w:tcW w:w="1417" w:type="dxa"/>
            <w:tcBorders>
              <w:top w:val="nil"/>
              <w:left w:val="nil"/>
              <w:bottom w:val="nil"/>
              <w:right w:val="nil"/>
            </w:tcBorders>
            <w:shd w:val="clear" w:color="auto" w:fill="auto"/>
            <w:noWrap/>
            <w:vAlign w:val="center"/>
            <w:hideMark/>
          </w:tcPr>
          <w:p w14:paraId="5F2ED17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857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475</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2227203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126</w:t>
            </w:r>
          </w:p>
        </w:tc>
        <w:tc>
          <w:tcPr>
            <w:tcW w:w="567" w:type="dxa"/>
            <w:tcBorders>
              <w:top w:val="nil"/>
              <w:left w:val="nil"/>
              <w:bottom w:val="nil"/>
              <w:right w:val="nil"/>
            </w:tcBorders>
            <w:vAlign w:val="center"/>
          </w:tcPr>
          <w:p w14:paraId="520CCC1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19</w:t>
            </w:r>
          </w:p>
        </w:tc>
        <w:tc>
          <w:tcPr>
            <w:tcW w:w="709" w:type="dxa"/>
            <w:tcBorders>
              <w:top w:val="nil"/>
              <w:left w:val="nil"/>
              <w:bottom w:val="nil"/>
              <w:right w:val="nil"/>
            </w:tcBorders>
            <w:vAlign w:val="center"/>
          </w:tcPr>
          <w:p w14:paraId="4FFE0823"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02</w:t>
            </w:r>
          </w:p>
        </w:tc>
        <w:tc>
          <w:tcPr>
            <w:tcW w:w="567" w:type="dxa"/>
            <w:tcBorders>
              <w:top w:val="nil"/>
              <w:left w:val="nil"/>
              <w:bottom w:val="nil"/>
              <w:right w:val="nil"/>
            </w:tcBorders>
            <w:vAlign w:val="center"/>
          </w:tcPr>
          <w:p w14:paraId="5F8AFDA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32</w:t>
            </w:r>
          </w:p>
        </w:tc>
        <w:tc>
          <w:tcPr>
            <w:tcW w:w="1275" w:type="dxa"/>
            <w:tcBorders>
              <w:top w:val="nil"/>
              <w:left w:val="nil"/>
              <w:bottom w:val="nil"/>
              <w:right w:val="nil"/>
            </w:tcBorders>
            <w:shd w:val="clear" w:color="auto" w:fill="auto"/>
            <w:noWrap/>
            <w:vAlign w:val="center"/>
            <w:hideMark/>
          </w:tcPr>
          <w:p w14:paraId="7230FE4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39</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8</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5C98B0A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63</w:t>
            </w:r>
          </w:p>
        </w:tc>
        <w:tc>
          <w:tcPr>
            <w:tcW w:w="567" w:type="dxa"/>
            <w:gridSpan w:val="2"/>
            <w:tcBorders>
              <w:top w:val="nil"/>
              <w:left w:val="nil"/>
              <w:bottom w:val="nil"/>
              <w:right w:val="nil"/>
            </w:tcBorders>
            <w:vAlign w:val="center"/>
          </w:tcPr>
          <w:p w14:paraId="68BCF69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10</w:t>
            </w:r>
          </w:p>
        </w:tc>
      </w:tr>
      <w:tr w:rsidR="00CC6238" w:rsidRPr="00757627" w14:paraId="3C3BA944" w14:textId="77777777" w:rsidTr="00613495">
        <w:trPr>
          <w:trHeight w:hRule="exact" w:val="397"/>
        </w:trPr>
        <w:tc>
          <w:tcPr>
            <w:tcW w:w="2478" w:type="dxa"/>
            <w:tcBorders>
              <w:top w:val="nil"/>
              <w:left w:val="nil"/>
              <w:bottom w:val="nil"/>
              <w:right w:val="nil"/>
            </w:tcBorders>
            <w:shd w:val="clear" w:color="auto" w:fill="auto"/>
            <w:noWrap/>
            <w:vAlign w:val="center"/>
          </w:tcPr>
          <w:p w14:paraId="28F062E6" w14:textId="77777777" w:rsidR="002A51BF" w:rsidRPr="008547E7" w:rsidRDefault="002A51BF" w:rsidP="00770248">
            <w:pPr>
              <w:spacing w:after="0"/>
              <w:contextualSpacing/>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bCs/>
                <w:noProof/>
                <w:color w:val="000000"/>
                <w:lang w:val="en-GB" w:eastAsia="en-US"/>
              </w:rPr>
              <w:t>Mamabolo</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2006</w:t>
            </w:r>
            <w:r w:rsidRPr="00CC569B">
              <w:rPr>
                <w:rFonts w:ascii="Times New Roman" w:eastAsia="Times New Roman" w:hAnsi="Times New Roman" w:cs="Times New Roman"/>
                <w:bCs/>
                <w:noProof/>
                <w:color w:val="000000"/>
                <w:vertAlign w:val="superscript"/>
                <w:lang w:val="en-GB" w:eastAsia="en-US"/>
              </w:rPr>
              <w:t>g</w:t>
            </w:r>
            <w:r>
              <w:rPr>
                <w:rFonts w:ascii="Times New Roman" w:eastAsia="Times New Roman" w:hAnsi="Times New Roman" w:cs="Times New Roman"/>
                <w:bCs/>
                <w:noProof/>
                <w:color w:val="000000"/>
                <w:vertAlign w:val="superscript"/>
                <w:lang w:val="en-GB" w:eastAsia="en-US"/>
              </w:rPr>
              <w:t xml:space="preserve"> </w:t>
            </w:r>
            <w:r w:rsidR="00F738E0">
              <w:rPr>
                <w:rFonts w:ascii="Times New Roman" w:eastAsia="Times New Roman" w:hAnsi="Times New Roman" w:cs="Times New Roman"/>
                <w:bCs/>
                <w:noProof/>
                <w:color w:val="000000"/>
                <w:lang w:val="en-GB" w:eastAsia="en-US"/>
              </w:rPr>
              <w:t>(30</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290ED07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7</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386161C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0AF1716E"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6B9943C7"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701" w:type="dxa"/>
            <w:tcBorders>
              <w:top w:val="nil"/>
              <w:left w:val="nil"/>
              <w:bottom w:val="nil"/>
              <w:right w:val="nil"/>
            </w:tcBorders>
            <w:shd w:val="clear" w:color="auto" w:fill="auto"/>
            <w:noWrap/>
            <w:vAlign w:val="center"/>
          </w:tcPr>
          <w:p w14:paraId="71CA19A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175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77</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71483A18"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36</w:t>
            </w:r>
          </w:p>
        </w:tc>
        <w:tc>
          <w:tcPr>
            <w:tcW w:w="567" w:type="dxa"/>
            <w:tcBorders>
              <w:top w:val="nil"/>
              <w:left w:val="nil"/>
              <w:bottom w:val="nil"/>
              <w:right w:val="nil"/>
            </w:tcBorders>
            <w:vAlign w:val="center"/>
          </w:tcPr>
          <w:p w14:paraId="7AE99DBB"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16</w:t>
            </w:r>
            <w:r w:rsidRPr="00CC569B">
              <w:rPr>
                <w:rFonts w:ascii="Times New Roman" w:eastAsia="Times New Roman" w:hAnsi="Times New Roman" w:cs="Times New Roman"/>
                <w:noProof/>
                <w:color w:val="000000"/>
                <w:vertAlign w:val="superscript"/>
                <w:lang w:val="en-GB" w:eastAsia="en-US"/>
              </w:rPr>
              <w:t>k</w:t>
            </w:r>
          </w:p>
        </w:tc>
        <w:tc>
          <w:tcPr>
            <w:tcW w:w="1417" w:type="dxa"/>
            <w:tcBorders>
              <w:top w:val="nil"/>
              <w:left w:val="nil"/>
              <w:bottom w:val="nil"/>
              <w:right w:val="nil"/>
            </w:tcBorders>
            <w:shd w:val="clear" w:color="auto" w:fill="auto"/>
            <w:noWrap/>
            <w:vAlign w:val="center"/>
          </w:tcPr>
          <w:p w14:paraId="6F55083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120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550</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2C2A0F5C"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649C185B"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535F5664"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66</w:t>
            </w:r>
          </w:p>
        </w:tc>
        <w:tc>
          <w:tcPr>
            <w:tcW w:w="567" w:type="dxa"/>
            <w:tcBorders>
              <w:top w:val="nil"/>
              <w:left w:val="nil"/>
              <w:bottom w:val="nil"/>
              <w:right w:val="nil"/>
            </w:tcBorders>
            <w:vAlign w:val="center"/>
          </w:tcPr>
          <w:p w14:paraId="0B82136C"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vertAlign w:val="superscript"/>
                <w:lang w:val="en-GB" w:eastAsia="en-US"/>
              </w:rPr>
            </w:pPr>
            <w:r w:rsidRPr="00CC569B">
              <w:rPr>
                <w:rFonts w:ascii="Times New Roman" w:eastAsia="Times New Roman" w:hAnsi="Times New Roman" w:cs="Times New Roman"/>
                <w:noProof/>
                <w:color w:val="000000"/>
                <w:lang w:val="en-GB" w:eastAsia="en-US"/>
              </w:rPr>
              <w:t>30</w:t>
            </w:r>
            <w:r w:rsidRPr="00CC569B">
              <w:rPr>
                <w:rFonts w:ascii="Times New Roman" w:eastAsia="Times New Roman" w:hAnsi="Times New Roman" w:cs="Times New Roman"/>
                <w:noProof/>
                <w:color w:val="000000"/>
                <w:vertAlign w:val="superscript"/>
                <w:lang w:val="en-GB" w:eastAsia="en-US"/>
              </w:rPr>
              <w:t>l</w:t>
            </w:r>
          </w:p>
        </w:tc>
        <w:tc>
          <w:tcPr>
            <w:tcW w:w="1275" w:type="dxa"/>
            <w:tcBorders>
              <w:top w:val="nil"/>
              <w:left w:val="nil"/>
              <w:bottom w:val="nil"/>
              <w:right w:val="nil"/>
            </w:tcBorders>
            <w:shd w:val="clear" w:color="auto" w:fill="auto"/>
            <w:noWrap/>
            <w:vAlign w:val="center"/>
          </w:tcPr>
          <w:p w14:paraId="182FC897"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7C2EFEBA"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31EF166A"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79B50405" w14:textId="77777777" w:rsidTr="00613495">
        <w:trPr>
          <w:trHeight w:hRule="exact" w:val="381"/>
        </w:trPr>
        <w:tc>
          <w:tcPr>
            <w:tcW w:w="2478" w:type="dxa"/>
            <w:tcBorders>
              <w:top w:val="nil"/>
              <w:left w:val="nil"/>
              <w:bottom w:val="nil"/>
              <w:right w:val="nil"/>
            </w:tcBorders>
            <w:shd w:val="clear" w:color="auto" w:fill="auto"/>
            <w:noWrap/>
            <w:vAlign w:val="center"/>
          </w:tcPr>
          <w:p w14:paraId="57D9577D" w14:textId="77777777" w:rsidR="002A51BF" w:rsidRPr="008547E7" w:rsidRDefault="002A51BF" w:rsidP="008547E7">
            <w:pPr>
              <w:keepNext/>
              <w:keepLines/>
              <w:spacing w:before="200" w:after="0"/>
              <w:contextualSpacing/>
              <w:outlineLvl w:val="4"/>
              <w:rPr>
                <w:rFonts w:ascii="Times New Roman" w:eastAsia="Times New Roman" w:hAnsi="Times New Roman" w:cs="Times New Roman"/>
                <w:bCs/>
                <w:noProof/>
                <w:color w:val="000000"/>
                <w:lang w:val="en-GB" w:eastAsia="en-US"/>
              </w:rPr>
            </w:pPr>
            <w:r w:rsidRPr="00CC569B">
              <w:rPr>
                <w:rFonts w:ascii="Times New Roman" w:eastAsia="Times New Roman" w:hAnsi="Times New Roman" w:cs="Times New Roman"/>
                <w:bCs/>
                <w:noProof/>
                <w:color w:val="000000"/>
                <w:lang w:val="en-GB" w:eastAsia="en-US"/>
              </w:rPr>
              <w:t>Relton</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2005</w:t>
            </w:r>
            <w:r w:rsidRPr="00CC569B">
              <w:rPr>
                <w:rFonts w:ascii="Times New Roman" w:eastAsia="Times New Roman" w:hAnsi="Times New Roman" w:cs="Times New Roman"/>
                <w:bCs/>
                <w:noProof/>
                <w:color w:val="000000"/>
                <w:vertAlign w:val="superscript"/>
                <w:lang w:val="en-GB" w:eastAsia="en-US"/>
              </w:rPr>
              <w:t>g</w:t>
            </w:r>
            <w:r w:rsidR="00F738E0">
              <w:rPr>
                <w:rFonts w:ascii="Times New Roman" w:eastAsia="Times New Roman" w:hAnsi="Times New Roman" w:cs="Times New Roman"/>
                <w:bCs/>
                <w:noProof/>
                <w:color w:val="000000"/>
                <w:lang w:val="en-GB" w:eastAsia="en-US"/>
              </w:rPr>
              <w:t xml:space="preserve"> (31</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47FE42AE"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28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6</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m</w:t>
            </w:r>
          </w:p>
        </w:tc>
        <w:tc>
          <w:tcPr>
            <w:tcW w:w="1276" w:type="dxa"/>
            <w:tcBorders>
              <w:top w:val="nil"/>
              <w:left w:val="nil"/>
              <w:bottom w:val="nil"/>
              <w:right w:val="nil"/>
            </w:tcBorders>
            <w:vAlign w:val="center"/>
          </w:tcPr>
          <w:p w14:paraId="0050F91D"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850" w:type="dxa"/>
            <w:tcBorders>
              <w:top w:val="nil"/>
              <w:left w:val="nil"/>
              <w:bottom w:val="nil"/>
              <w:right w:val="nil"/>
            </w:tcBorders>
            <w:vAlign w:val="center"/>
          </w:tcPr>
          <w:p w14:paraId="3D71703A" w14:textId="77777777" w:rsidR="002A51BF"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43EB3EBB"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43</w:t>
            </w:r>
            <w:r w:rsidRPr="00CC569B">
              <w:rPr>
                <w:rFonts w:ascii="Times New Roman" w:eastAsia="Times New Roman" w:hAnsi="Times New Roman" w:cs="Times New Roman"/>
                <w:noProof/>
                <w:color w:val="000000"/>
                <w:vertAlign w:val="superscript"/>
                <w:lang w:val="en-GB" w:eastAsia="en-US"/>
              </w:rPr>
              <w:t>m</w:t>
            </w:r>
          </w:p>
        </w:tc>
        <w:tc>
          <w:tcPr>
            <w:tcW w:w="1701" w:type="dxa"/>
            <w:tcBorders>
              <w:top w:val="nil"/>
              <w:left w:val="nil"/>
              <w:bottom w:val="nil"/>
              <w:right w:val="nil"/>
            </w:tcBorders>
            <w:shd w:val="clear" w:color="auto" w:fill="auto"/>
            <w:noWrap/>
            <w:vAlign w:val="center"/>
          </w:tcPr>
          <w:p w14:paraId="32D2761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239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97</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4F09D268" w14:textId="77777777" w:rsidR="002A51BF" w:rsidRPr="00CC569B" w:rsidRDefault="002A51BF" w:rsidP="00CC6238">
            <w:pPr>
              <w:keepNext/>
              <w:keepLines/>
              <w:spacing w:before="200" w:after="0"/>
              <w:contextualSpacing/>
              <w:jc w:val="center"/>
              <w:outlineLvl w:val="4"/>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46D9CF80" w14:textId="77777777" w:rsidR="002A51BF" w:rsidRPr="00CC569B" w:rsidRDefault="002A51BF" w:rsidP="00CC6238">
            <w:pPr>
              <w:keepNext/>
              <w:keepLines/>
              <w:spacing w:before="200" w:after="0"/>
              <w:contextualSpacing/>
              <w:jc w:val="center"/>
              <w:outlineLvl w:val="4"/>
              <w:rPr>
                <w:rFonts w:ascii="Times New Roman" w:eastAsia="Times New Roman" w:hAnsi="Times New Roman" w:cs="Times New Roman"/>
                <w:i/>
                <w:iCs/>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417" w:type="dxa"/>
            <w:tcBorders>
              <w:top w:val="nil"/>
              <w:left w:val="nil"/>
              <w:bottom w:val="nil"/>
              <w:right w:val="nil"/>
            </w:tcBorders>
            <w:shd w:val="clear" w:color="auto" w:fill="auto"/>
            <w:noWrap/>
            <w:vAlign w:val="center"/>
          </w:tcPr>
          <w:p w14:paraId="2CFA34AC" w14:textId="77777777" w:rsidR="002A51BF" w:rsidRPr="008559B6" w:rsidRDefault="002A51BF" w:rsidP="00CC6238">
            <w:pPr>
              <w:keepNext/>
              <w:keepLines/>
              <w:spacing w:before="200" w:after="0"/>
              <w:contextualSpacing/>
              <w:jc w:val="center"/>
              <w:outlineLvl w:val="4"/>
              <w:rPr>
                <w:rFonts w:ascii="Times New Roman" w:eastAsia="Times New Roman" w:hAnsi="Times New Roman" w:cs="Times New Roman"/>
                <w:noProof/>
                <w:color w:val="000000"/>
                <w:sz w:val="22"/>
                <w:szCs w:val="22"/>
                <w:vertAlign w:val="superscript"/>
                <w:lang w:val="en-GB" w:eastAsia="en-US"/>
              </w:rPr>
            </w:pPr>
            <w:r w:rsidRPr="008559B6">
              <w:rPr>
                <w:rFonts w:ascii="Times New Roman" w:eastAsia="Times New Roman" w:hAnsi="Times New Roman" w:cs="Times New Roman"/>
                <w:noProof/>
                <w:color w:val="000000"/>
                <w:sz w:val="22"/>
                <w:szCs w:val="22"/>
                <w:lang w:val="en-GB" w:eastAsia="en-US"/>
              </w:rPr>
              <w:t>3</w:t>
            </w:r>
            <w:r>
              <w:rPr>
                <w:rFonts w:ascii="Times New Roman" w:eastAsia="Times New Roman" w:hAnsi="Times New Roman" w:cs="Times New Roman"/>
                <w:noProof/>
                <w:color w:val="000000"/>
                <w:sz w:val="22"/>
                <w:szCs w:val="22"/>
                <w:lang w:val="en-GB" w:eastAsia="en-US"/>
              </w:rPr>
              <w:t>,</w:t>
            </w:r>
            <w:r w:rsidRPr="008559B6">
              <w:rPr>
                <w:rFonts w:ascii="Times New Roman" w:eastAsia="Times New Roman" w:hAnsi="Times New Roman" w:cs="Times New Roman"/>
                <w:noProof/>
                <w:color w:val="000000"/>
                <w:sz w:val="22"/>
                <w:szCs w:val="22"/>
                <w:lang w:val="en-GB" w:eastAsia="en-US"/>
              </w:rPr>
              <w:t xml:space="preserve">430 </w:t>
            </w:r>
            <w:r>
              <w:rPr>
                <w:rFonts w:ascii="Times New Roman" w:eastAsia="Times New Roman" w:hAnsi="Times New Roman" w:cs="Times New Roman"/>
                <w:noProof/>
                <w:color w:val="000000"/>
                <w:sz w:val="22"/>
                <w:szCs w:val="22"/>
                <w:lang w:val="en-GB" w:eastAsia="en-US"/>
              </w:rPr>
              <w:t>(</w:t>
            </w:r>
            <w:r w:rsidRPr="008559B6">
              <w:rPr>
                <w:rFonts w:ascii="Times New Roman" w:eastAsia="Times New Roman" w:hAnsi="Times New Roman" w:cs="Times New Roman"/>
                <w:noProof/>
                <w:color w:val="000000"/>
                <w:sz w:val="22"/>
                <w:szCs w:val="22"/>
                <w:lang w:val="en-GB" w:eastAsia="en-US"/>
              </w:rPr>
              <w:t>470</w:t>
            </w:r>
            <w:r>
              <w:rPr>
                <w:rFonts w:ascii="Times New Roman" w:eastAsia="Times New Roman" w:hAnsi="Times New Roman" w:cs="Times New Roman"/>
                <w:noProof/>
                <w:color w:val="000000"/>
                <w:lang w:val="en-GB" w:eastAsia="en-US"/>
              </w:rPr>
              <w:t>)</w:t>
            </w:r>
            <w:r w:rsidRPr="008559B6">
              <w:rPr>
                <w:rFonts w:ascii="Times New Roman" w:eastAsia="Times New Roman" w:hAnsi="Times New Roman" w:cs="Times New Roman"/>
                <w:noProof/>
                <w:color w:val="000000"/>
                <w:sz w:val="22"/>
                <w:szCs w:val="22"/>
                <w:vertAlign w:val="superscript"/>
                <w:lang w:val="en-GB" w:eastAsia="en-US"/>
              </w:rPr>
              <w:t>m</w:t>
            </w:r>
          </w:p>
        </w:tc>
        <w:tc>
          <w:tcPr>
            <w:tcW w:w="643" w:type="dxa"/>
            <w:tcBorders>
              <w:top w:val="nil"/>
              <w:left w:val="nil"/>
              <w:bottom w:val="nil"/>
              <w:right w:val="nil"/>
            </w:tcBorders>
            <w:vAlign w:val="center"/>
          </w:tcPr>
          <w:p w14:paraId="15C375CA"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068A8EEB"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0C997A4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76F3E1E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tcPr>
          <w:p w14:paraId="052D85E1"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3E75B612" w14:textId="77777777" w:rsidR="002A51BF" w:rsidRPr="00CC569B" w:rsidRDefault="002A51BF" w:rsidP="00CC6238">
            <w:pPr>
              <w:keepNext/>
              <w:keepLines/>
              <w:spacing w:before="200" w:after="0"/>
              <w:contextualSpacing/>
              <w:jc w:val="center"/>
              <w:outlineLvl w:val="4"/>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44D6A642" w14:textId="77777777" w:rsidR="002A51BF" w:rsidRPr="00CC569B" w:rsidRDefault="002A51BF" w:rsidP="00CC6238">
            <w:pPr>
              <w:keepNext/>
              <w:keepLines/>
              <w:spacing w:before="200" w:after="0"/>
              <w:contextualSpacing/>
              <w:jc w:val="center"/>
              <w:outlineLvl w:val="4"/>
              <w:rPr>
                <w:rFonts w:ascii="Times New Roman" w:eastAsia="Times New Roman" w:hAnsi="Times New Roman" w:cs="Times New Roman"/>
                <w:i/>
                <w:iCs/>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332E6BE0" w14:textId="77777777" w:rsidTr="00613495">
        <w:trPr>
          <w:trHeight w:hRule="exact" w:val="397"/>
        </w:trPr>
        <w:tc>
          <w:tcPr>
            <w:tcW w:w="2478" w:type="dxa"/>
            <w:tcBorders>
              <w:top w:val="nil"/>
              <w:left w:val="nil"/>
              <w:bottom w:val="nil"/>
              <w:right w:val="nil"/>
            </w:tcBorders>
            <w:shd w:val="clear" w:color="auto" w:fill="auto"/>
            <w:noWrap/>
            <w:vAlign w:val="center"/>
            <w:hideMark/>
          </w:tcPr>
          <w:p w14:paraId="3068300C" w14:textId="77777777" w:rsidR="002A51BF" w:rsidRPr="008559B6" w:rsidRDefault="002A51BF"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Sukumar</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2011</w:t>
            </w:r>
            <w:r>
              <w:rPr>
                <w:rFonts w:ascii="Times New Roman" w:eastAsia="Times New Roman" w:hAnsi="Times New Roman" w:cs="Times New Roman"/>
                <w:bCs/>
                <w:noProof/>
                <w:color w:val="000000"/>
                <w:lang w:val="en-GB" w:eastAsia="en-US"/>
              </w:rPr>
              <w:t xml:space="preserve"> (</w:t>
            </w:r>
            <w:r w:rsidR="00F738E0">
              <w:rPr>
                <w:rFonts w:ascii="Times New Roman" w:eastAsia="Times New Roman" w:hAnsi="Times New Roman" w:cs="Times New Roman"/>
                <w:bCs/>
                <w:noProof/>
                <w:color w:val="000000"/>
                <w:lang w:val="en-GB" w:eastAsia="en-US"/>
              </w:rPr>
              <w:t>32</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28081C7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6</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5A39E95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27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6</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7AB960B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68</w:t>
            </w:r>
          </w:p>
        </w:tc>
        <w:tc>
          <w:tcPr>
            <w:tcW w:w="567" w:type="dxa"/>
            <w:tcBorders>
              <w:top w:val="nil"/>
              <w:left w:val="nil"/>
              <w:bottom w:val="nil"/>
              <w:right w:val="nil"/>
            </w:tcBorders>
            <w:vAlign w:val="center"/>
          </w:tcPr>
          <w:p w14:paraId="34C0D3A1"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33</w:t>
            </w:r>
          </w:p>
        </w:tc>
        <w:tc>
          <w:tcPr>
            <w:tcW w:w="1701" w:type="dxa"/>
            <w:tcBorders>
              <w:top w:val="nil"/>
              <w:left w:val="nil"/>
              <w:bottom w:val="nil"/>
              <w:right w:val="nil"/>
            </w:tcBorders>
            <w:shd w:val="clear" w:color="auto" w:fill="auto"/>
            <w:noWrap/>
            <w:vAlign w:val="center"/>
            <w:hideMark/>
          </w:tcPr>
          <w:p w14:paraId="64839E5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168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126</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285DEA5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114</w:t>
            </w:r>
          </w:p>
        </w:tc>
        <w:tc>
          <w:tcPr>
            <w:tcW w:w="567" w:type="dxa"/>
            <w:tcBorders>
              <w:top w:val="nil"/>
              <w:left w:val="nil"/>
              <w:bottom w:val="nil"/>
              <w:right w:val="nil"/>
            </w:tcBorders>
            <w:vAlign w:val="center"/>
          </w:tcPr>
          <w:p w14:paraId="35F4B03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55</w:t>
            </w:r>
          </w:p>
        </w:tc>
        <w:tc>
          <w:tcPr>
            <w:tcW w:w="1417" w:type="dxa"/>
            <w:tcBorders>
              <w:top w:val="nil"/>
              <w:left w:val="nil"/>
              <w:bottom w:val="nil"/>
              <w:right w:val="nil"/>
            </w:tcBorders>
            <w:shd w:val="clear" w:color="auto" w:fill="auto"/>
            <w:noWrap/>
            <w:vAlign w:val="center"/>
            <w:hideMark/>
          </w:tcPr>
          <w:p w14:paraId="07187A22"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381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558</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5112298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10</w:t>
            </w:r>
          </w:p>
        </w:tc>
        <w:tc>
          <w:tcPr>
            <w:tcW w:w="567" w:type="dxa"/>
            <w:tcBorders>
              <w:top w:val="nil"/>
              <w:left w:val="nil"/>
              <w:bottom w:val="nil"/>
              <w:right w:val="nil"/>
            </w:tcBorders>
            <w:vAlign w:val="center"/>
          </w:tcPr>
          <w:p w14:paraId="40CF8B83"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c>
          <w:tcPr>
            <w:tcW w:w="709" w:type="dxa"/>
            <w:tcBorders>
              <w:top w:val="nil"/>
              <w:left w:val="nil"/>
              <w:bottom w:val="nil"/>
              <w:right w:val="nil"/>
            </w:tcBorders>
            <w:vAlign w:val="center"/>
          </w:tcPr>
          <w:p w14:paraId="75280344"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w:t>
            </w:r>
            <w:r>
              <w:rPr>
                <w:rFonts w:ascii="Times New Roman" w:eastAsia="Times New Roman" w:hAnsi="Times New Roman" w:cs="Times New Roman"/>
                <w:noProof/>
                <w:color w:val="000000"/>
                <w:lang w:val="en-GB" w:eastAsia="en-US"/>
              </w:rPr>
              <w:t>6</w:t>
            </w:r>
          </w:p>
        </w:tc>
        <w:tc>
          <w:tcPr>
            <w:tcW w:w="567" w:type="dxa"/>
            <w:tcBorders>
              <w:top w:val="nil"/>
              <w:left w:val="nil"/>
              <w:bottom w:val="nil"/>
              <w:right w:val="nil"/>
            </w:tcBorders>
            <w:vAlign w:val="center"/>
          </w:tcPr>
          <w:p w14:paraId="1B125060"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8</w:t>
            </w:r>
          </w:p>
        </w:tc>
        <w:tc>
          <w:tcPr>
            <w:tcW w:w="1275" w:type="dxa"/>
            <w:tcBorders>
              <w:top w:val="nil"/>
              <w:left w:val="nil"/>
              <w:bottom w:val="nil"/>
              <w:right w:val="nil"/>
            </w:tcBorders>
            <w:shd w:val="clear" w:color="auto" w:fill="auto"/>
            <w:noWrap/>
            <w:vAlign w:val="center"/>
            <w:hideMark/>
          </w:tcPr>
          <w:p w14:paraId="28A2325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39</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7</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717207AC"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9</w:t>
            </w:r>
          </w:p>
        </w:tc>
        <w:tc>
          <w:tcPr>
            <w:tcW w:w="567" w:type="dxa"/>
            <w:gridSpan w:val="2"/>
            <w:tcBorders>
              <w:top w:val="nil"/>
              <w:left w:val="nil"/>
              <w:bottom w:val="nil"/>
              <w:right w:val="nil"/>
            </w:tcBorders>
            <w:vAlign w:val="center"/>
          </w:tcPr>
          <w:p w14:paraId="3E9D4A0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4</w:t>
            </w:r>
          </w:p>
        </w:tc>
      </w:tr>
      <w:tr w:rsidR="00CC6238" w:rsidRPr="00757627" w14:paraId="2D9AF509" w14:textId="77777777" w:rsidTr="00613495">
        <w:trPr>
          <w:trHeight w:hRule="exact" w:val="397"/>
        </w:trPr>
        <w:tc>
          <w:tcPr>
            <w:tcW w:w="2478" w:type="dxa"/>
            <w:tcBorders>
              <w:top w:val="nil"/>
              <w:left w:val="nil"/>
              <w:bottom w:val="nil"/>
              <w:right w:val="nil"/>
            </w:tcBorders>
            <w:shd w:val="clear" w:color="auto" w:fill="auto"/>
            <w:noWrap/>
            <w:vAlign w:val="center"/>
          </w:tcPr>
          <w:p w14:paraId="16ED4F16" w14:textId="77777777" w:rsidR="002A51BF" w:rsidRPr="008547E7" w:rsidRDefault="002A51BF" w:rsidP="00F738E0">
            <w:pPr>
              <w:spacing w:after="0"/>
              <w:contextualSpacing/>
              <w:rPr>
                <w:rFonts w:ascii="Times New Roman" w:eastAsia="Times New Roman" w:hAnsi="Times New Roman" w:cs="Times New Roman"/>
                <w:bCs/>
                <w:i/>
                <w:iCs/>
                <w:noProof/>
                <w:color w:val="000000"/>
                <w:lang w:val="en-GB" w:eastAsia="en-US"/>
              </w:rPr>
            </w:pPr>
            <w:r w:rsidRPr="00CC569B">
              <w:rPr>
                <w:rFonts w:ascii="Times New Roman" w:eastAsia="Times New Roman" w:hAnsi="Times New Roman" w:cs="Times New Roman"/>
                <w:bCs/>
                <w:noProof/>
                <w:color w:val="000000"/>
                <w:lang w:val="en-GB" w:eastAsia="en-US"/>
              </w:rPr>
              <w:t>Takimoto</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2007</w:t>
            </w:r>
            <w:r w:rsidRPr="00CC569B">
              <w:rPr>
                <w:rFonts w:ascii="Times New Roman" w:eastAsia="Times New Roman" w:hAnsi="Times New Roman" w:cs="Times New Roman"/>
                <w:bCs/>
                <w:noProof/>
                <w:color w:val="000000"/>
                <w:vertAlign w:val="superscript"/>
                <w:lang w:val="en-GB" w:eastAsia="en-US"/>
              </w:rPr>
              <w:t>g</w:t>
            </w:r>
            <w:r>
              <w:rPr>
                <w:rFonts w:ascii="Times New Roman" w:eastAsia="Times New Roman" w:hAnsi="Times New Roman" w:cs="Times New Roman"/>
                <w:bCs/>
                <w:noProof/>
                <w:color w:val="000000"/>
                <w:lang w:val="en-GB" w:eastAsia="en-US"/>
              </w:rPr>
              <w:t xml:space="preserve"> (</w:t>
            </w:r>
            <w:r w:rsidR="00F738E0">
              <w:rPr>
                <w:rFonts w:ascii="Times New Roman" w:eastAsia="Times New Roman" w:hAnsi="Times New Roman" w:cs="Times New Roman"/>
                <w:bCs/>
                <w:noProof/>
                <w:color w:val="000000"/>
                <w:lang w:val="en-GB" w:eastAsia="en-US"/>
              </w:rPr>
              <w:t>33</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28FFC93F"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29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5</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77D84FF3"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1</w:t>
            </w:r>
            <w:r w:rsidRPr="00CC569B">
              <w:rPr>
                <w:rFonts w:ascii="Times New Roman" w:eastAsia="Times New Roman" w:hAnsi="Times New Roman" w:cs="Times New Roman"/>
                <w:noProof/>
                <w:color w:val="000000"/>
                <w:lang w:val="en-GB" w:eastAsia="en-US"/>
              </w:rPr>
              <w:t xml:space="preserve">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p>
        </w:tc>
        <w:tc>
          <w:tcPr>
            <w:tcW w:w="850" w:type="dxa"/>
            <w:tcBorders>
              <w:top w:val="nil"/>
              <w:left w:val="nil"/>
              <w:bottom w:val="nil"/>
              <w:right w:val="nil"/>
            </w:tcBorders>
            <w:vAlign w:val="center"/>
          </w:tcPr>
          <w:p w14:paraId="408003DB"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0A20B5AA"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701" w:type="dxa"/>
            <w:tcBorders>
              <w:top w:val="nil"/>
              <w:left w:val="nil"/>
              <w:bottom w:val="nil"/>
              <w:right w:val="nil"/>
            </w:tcBorders>
            <w:shd w:val="clear" w:color="auto" w:fill="auto"/>
            <w:noWrap/>
            <w:vAlign w:val="center"/>
          </w:tcPr>
          <w:p w14:paraId="23E5EAB7"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405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146</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vertAlign w:val="superscript"/>
                <w:lang w:val="en-GB" w:eastAsia="en-US"/>
              </w:rPr>
              <w:t>f</w:t>
            </w:r>
          </w:p>
        </w:tc>
        <w:tc>
          <w:tcPr>
            <w:tcW w:w="851" w:type="dxa"/>
            <w:tcBorders>
              <w:top w:val="nil"/>
              <w:left w:val="nil"/>
              <w:bottom w:val="nil"/>
              <w:right w:val="nil"/>
            </w:tcBorders>
            <w:vAlign w:val="center"/>
          </w:tcPr>
          <w:p w14:paraId="466A2B8C"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13</w:t>
            </w:r>
          </w:p>
        </w:tc>
        <w:tc>
          <w:tcPr>
            <w:tcW w:w="567" w:type="dxa"/>
            <w:tcBorders>
              <w:top w:val="nil"/>
              <w:left w:val="nil"/>
              <w:bottom w:val="nil"/>
              <w:right w:val="nil"/>
            </w:tcBorders>
            <w:vAlign w:val="center"/>
          </w:tcPr>
          <w:p w14:paraId="7215751F" w14:textId="77777777" w:rsidR="002A51BF" w:rsidRPr="00CC569B" w:rsidRDefault="002A51BF" w:rsidP="00CC6238">
            <w:pPr>
              <w:keepNext/>
              <w:keepLines/>
              <w:spacing w:before="200" w:after="0"/>
              <w:contextualSpacing/>
              <w:jc w:val="center"/>
              <w:outlineLvl w:val="3"/>
              <w:rPr>
                <w:rFonts w:ascii="Times New Roman" w:eastAsia="Times New Roman" w:hAnsi="Times New Roman" w:cs="Times New Roman"/>
                <w:i/>
                <w:iCs/>
                <w:noProof/>
                <w:color w:val="000000"/>
                <w:vertAlign w:val="superscript"/>
                <w:lang w:val="en-GB" w:eastAsia="en-US"/>
              </w:rPr>
            </w:pPr>
            <w:r w:rsidRPr="00CC569B">
              <w:rPr>
                <w:rFonts w:ascii="Times New Roman" w:eastAsia="Times New Roman" w:hAnsi="Times New Roman" w:cs="Times New Roman"/>
                <w:noProof/>
                <w:color w:val="000000"/>
                <w:lang w:val="en-GB" w:eastAsia="en-US"/>
              </w:rPr>
              <w:t>16</w:t>
            </w:r>
            <w:r w:rsidRPr="00CC569B">
              <w:rPr>
                <w:rFonts w:ascii="Times New Roman" w:eastAsia="Times New Roman" w:hAnsi="Times New Roman" w:cs="Times New Roman"/>
                <w:noProof/>
                <w:color w:val="000000"/>
                <w:vertAlign w:val="superscript"/>
                <w:lang w:val="en-GB" w:eastAsia="en-US"/>
              </w:rPr>
              <w:t>n</w:t>
            </w:r>
          </w:p>
        </w:tc>
        <w:tc>
          <w:tcPr>
            <w:tcW w:w="1417" w:type="dxa"/>
            <w:tcBorders>
              <w:top w:val="nil"/>
              <w:left w:val="nil"/>
              <w:bottom w:val="nil"/>
              <w:right w:val="nil"/>
            </w:tcBorders>
            <w:shd w:val="clear" w:color="auto" w:fill="auto"/>
            <w:noWrap/>
            <w:vAlign w:val="center"/>
          </w:tcPr>
          <w:p w14:paraId="3C3B093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120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411</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3FDE676A"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w:t>
            </w:r>
          </w:p>
        </w:tc>
        <w:tc>
          <w:tcPr>
            <w:tcW w:w="567" w:type="dxa"/>
            <w:tcBorders>
              <w:top w:val="nil"/>
              <w:left w:val="nil"/>
              <w:bottom w:val="nil"/>
              <w:right w:val="nil"/>
            </w:tcBorders>
            <w:vAlign w:val="center"/>
          </w:tcPr>
          <w:p w14:paraId="523229D2"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w:t>
            </w:r>
          </w:p>
        </w:tc>
        <w:tc>
          <w:tcPr>
            <w:tcW w:w="709" w:type="dxa"/>
            <w:tcBorders>
              <w:top w:val="nil"/>
              <w:left w:val="nil"/>
              <w:bottom w:val="nil"/>
              <w:right w:val="nil"/>
            </w:tcBorders>
            <w:vAlign w:val="center"/>
          </w:tcPr>
          <w:p w14:paraId="697B2EBC"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35BCCD25"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tcPr>
          <w:p w14:paraId="2716DF0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39</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1</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0</w:t>
            </w:r>
            <w:r>
              <w:rPr>
                <w:rFonts w:ascii="Times New Roman" w:eastAsia="Times New Roman" w:hAnsi="Times New Roman" w:cs="Times New Roman"/>
                <w:noProof/>
                <w:color w:val="000000"/>
                <w:lang w:val="en-GB" w:eastAsia="en-US"/>
              </w:rPr>
              <w:t>)</w:t>
            </w:r>
          </w:p>
        </w:tc>
        <w:tc>
          <w:tcPr>
            <w:tcW w:w="709" w:type="dxa"/>
            <w:tcBorders>
              <w:top w:val="nil"/>
              <w:left w:val="nil"/>
              <w:bottom w:val="nil"/>
              <w:right w:val="nil"/>
            </w:tcBorders>
            <w:vAlign w:val="center"/>
          </w:tcPr>
          <w:p w14:paraId="33770089"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775C5E4F"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4F7266CD" w14:textId="77777777" w:rsidTr="00613495">
        <w:trPr>
          <w:trHeight w:hRule="exact" w:val="397"/>
        </w:trPr>
        <w:tc>
          <w:tcPr>
            <w:tcW w:w="2478" w:type="dxa"/>
            <w:tcBorders>
              <w:top w:val="nil"/>
              <w:left w:val="nil"/>
              <w:bottom w:val="nil"/>
              <w:right w:val="nil"/>
            </w:tcBorders>
            <w:shd w:val="clear" w:color="auto" w:fill="auto"/>
            <w:noWrap/>
            <w:vAlign w:val="center"/>
          </w:tcPr>
          <w:p w14:paraId="2CB72952" w14:textId="77777777" w:rsidR="002A51BF" w:rsidRPr="008547E7" w:rsidRDefault="002A51BF" w:rsidP="008547E7">
            <w:pPr>
              <w:spacing w:after="0"/>
              <w:contextualSpacing/>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bCs/>
                <w:noProof/>
                <w:color w:val="000000"/>
                <w:lang w:val="en-GB" w:eastAsia="en-US"/>
              </w:rPr>
              <w:t>Wu</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2013</w:t>
            </w:r>
            <w:r w:rsidRPr="00CC569B">
              <w:rPr>
                <w:rFonts w:ascii="Times New Roman" w:eastAsia="Times New Roman" w:hAnsi="Times New Roman" w:cs="Times New Roman"/>
                <w:bCs/>
                <w:noProof/>
                <w:color w:val="000000"/>
                <w:vertAlign w:val="superscript"/>
                <w:lang w:val="en-GB" w:eastAsia="en-US"/>
              </w:rPr>
              <w:t>g</w:t>
            </w:r>
            <w:r w:rsidR="00F738E0">
              <w:rPr>
                <w:rFonts w:ascii="Times New Roman" w:eastAsia="Times New Roman" w:hAnsi="Times New Roman" w:cs="Times New Roman"/>
                <w:bCs/>
                <w:noProof/>
                <w:color w:val="000000"/>
                <w:lang w:val="en-GB" w:eastAsia="en-US"/>
              </w:rPr>
              <w:t xml:space="preserve"> (34</w:t>
            </w:r>
            <w:r>
              <w:rPr>
                <w:rFonts w:ascii="Times New Roman" w:eastAsia="Times New Roman" w:hAnsi="Times New Roman" w:cs="Times New Roman"/>
                <w:bCs/>
                <w:noProof/>
                <w:color w:val="000000"/>
                <w:lang w:val="en-GB" w:eastAsia="en-US"/>
              </w:rPr>
              <w:t>)</w:t>
            </w:r>
          </w:p>
        </w:tc>
        <w:tc>
          <w:tcPr>
            <w:tcW w:w="1276" w:type="dxa"/>
            <w:tcBorders>
              <w:top w:val="nil"/>
              <w:left w:val="nil"/>
              <w:bottom w:val="nil"/>
              <w:right w:val="nil"/>
            </w:tcBorders>
            <w:vAlign w:val="center"/>
          </w:tcPr>
          <w:p w14:paraId="09B8FA78"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33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1276" w:type="dxa"/>
            <w:tcBorders>
              <w:top w:val="nil"/>
              <w:left w:val="nil"/>
              <w:bottom w:val="nil"/>
              <w:right w:val="nil"/>
            </w:tcBorders>
            <w:vAlign w:val="center"/>
          </w:tcPr>
          <w:p w14:paraId="186D929B"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850" w:type="dxa"/>
            <w:tcBorders>
              <w:top w:val="nil"/>
              <w:left w:val="nil"/>
              <w:bottom w:val="nil"/>
              <w:right w:val="nil"/>
            </w:tcBorders>
            <w:vAlign w:val="center"/>
          </w:tcPr>
          <w:p w14:paraId="3E9E02F3"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4EE3F86C"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701" w:type="dxa"/>
            <w:tcBorders>
              <w:top w:val="nil"/>
              <w:left w:val="nil"/>
              <w:bottom w:val="nil"/>
              <w:right w:val="nil"/>
            </w:tcBorders>
            <w:shd w:val="clear" w:color="auto" w:fill="auto"/>
            <w:noWrap/>
            <w:vAlign w:val="center"/>
          </w:tcPr>
          <w:p w14:paraId="1ABE2067"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vertAlign w:val="superscript"/>
                <w:lang w:val="en-GB" w:eastAsia="en-US"/>
              </w:rPr>
            </w:pPr>
            <w:r w:rsidRPr="00CC569B">
              <w:rPr>
                <w:rFonts w:ascii="Times New Roman" w:eastAsia="Times New Roman" w:hAnsi="Times New Roman" w:cs="Times New Roman"/>
                <w:noProof/>
                <w:color w:val="000000"/>
                <w:lang w:val="en-GB" w:eastAsia="en-US"/>
              </w:rPr>
              <w:t xml:space="preserve">224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96</w:t>
            </w:r>
            <w:r>
              <w:rPr>
                <w:rFonts w:ascii="Times New Roman" w:eastAsia="Times New Roman" w:hAnsi="Times New Roman" w:cs="Times New Roman"/>
                <w:noProof/>
                <w:color w:val="000000"/>
                <w:lang w:val="en-GB" w:eastAsia="en-US"/>
              </w:rPr>
              <w:t>)</w:t>
            </w:r>
          </w:p>
        </w:tc>
        <w:tc>
          <w:tcPr>
            <w:tcW w:w="851" w:type="dxa"/>
            <w:tcBorders>
              <w:top w:val="nil"/>
              <w:left w:val="nil"/>
              <w:bottom w:val="nil"/>
              <w:right w:val="nil"/>
            </w:tcBorders>
            <w:vAlign w:val="center"/>
          </w:tcPr>
          <w:p w14:paraId="0AEDC8B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51</w:t>
            </w:r>
          </w:p>
        </w:tc>
        <w:tc>
          <w:tcPr>
            <w:tcW w:w="567" w:type="dxa"/>
            <w:tcBorders>
              <w:top w:val="nil"/>
              <w:left w:val="nil"/>
              <w:bottom w:val="nil"/>
              <w:right w:val="nil"/>
            </w:tcBorders>
            <w:vAlign w:val="center"/>
          </w:tcPr>
          <w:p w14:paraId="5F3AD2C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24</w:t>
            </w:r>
          </w:p>
        </w:tc>
        <w:tc>
          <w:tcPr>
            <w:tcW w:w="1417" w:type="dxa"/>
            <w:tcBorders>
              <w:top w:val="nil"/>
              <w:left w:val="nil"/>
              <w:bottom w:val="nil"/>
              <w:right w:val="nil"/>
            </w:tcBorders>
            <w:shd w:val="clear" w:color="auto" w:fill="auto"/>
            <w:noWrap/>
            <w:vAlign w:val="center"/>
          </w:tcPr>
          <w:p w14:paraId="6EB4E72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486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452</w:t>
            </w:r>
            <w:r>
              <w:rPr>
                <w:rFonts w:ascii="Times New Roman" w:eastAsia="Times New Roman" w:hAnsi="Times New Roman" w:cs="Times New Roman"/>
                <w:noProof/>
                <w:color w:val="000000"/>
                <w:lang w:val="en-GB" w:eastAsia="en-US"/>
              </w:rPr>
              <w:t>)</w:t>
            </w:r>
          </w:p>
        </w:tc>
        <w:tc>
          <w:tcPr>
            <w:tcW w:w="643" w:type="dxa"/>
            <w:tcBorders>
              <w:top w:val="nil"/>
              <w:left w:val="nil"/>
              <w:bottom w:val="nil"/>
              <w:right w:val="nil"/>
            </w:tcBorders>
            <w:vAlign w:val="center"/>
          </w:tcPr>
          <w:p w14:paraId="2D1461E4"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01FC2D97"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426DB174"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nil"/>
              <w:right w:val="nil"/>
            </w:tcBorders>
            <w:vAlign w:val="center"/>
          </w:tcPr>
          <w:p w14:paraId="053D807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nil"/>
              <w:right w:val="nil"/>
            </w:tcBorders>
            <w:shd w:val="clear" w:color="auto" w:fill="auto"/>
            <w:noWrap/>
            <w:vAlign w:val="center"/>
          </w:tcPr>
          <w:p w14:paraId="23753C9B"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709" w:type="dxa"/>
            <w:tcBorders>
              <w:top w:val="nil"/>
              <w:left w:val="nil"/>
              <w:bottom w:val="nil"/>
              <w:right w:val="nil"/>
            </w:tcBorders>
            <w:vAlign w:val="center"/>
          </w:tcPr>
          <w:p w14:paraId="63A2B9B5"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gridSpan w:val="2"/>
            <w:tcBorders>
              <w:top w:val="nil"/>
              <w:left w:val="nil"/>
              <w:bottom w:val="nil"/>
              <w:right w:val="nil"/>
            </w:tcBorders>
            <w:vAlign w:val="center"/>
          </w:tcPr>
          <w:p w14:paraId="74BB45D1"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r>
      <w:tr w:rsidR="00CC6238" w:rsidRPr="00757627" w14:paraId="6DEDAE89" w14:textId="77777777" w:rsidTr="00613495">
        <w:trPr>
          <w:trHeight w:hRule="exact" w:val="397"/>
        </w:trPr>
        <w:tc>
          <w:tcPr>
            <w:tcW w:w="2478" w:type="dxa"/>
            <w:tcBorders>
              <w:top w:val="nil"/>
              <w:left w:val="nil"/>
              <w:bottom w:val="single" w:sz="4" w:space="0" w:color="auto"/>
              <w:right w:val="nil"/>
            </w:tcBorders>
            <w:shd w:val="clear" w:color="auto" w:fill="auto"/>
            <w:noWrap/>
            <w:vAlign w:val="center"/>
          </w:tcPr>
          <w:p w14:paraId="72DE9452" w14:textId="77777777" w:rsidR="002A51BF" w:rsidRPr="008559B6" w:rsidRDefault="002A51BF" w:rsidP="00F738E0">
            <w:pPr>
              <w:spacing w:after="0"/>
              <w:contextualSpacing/>
              <w:rPr>
                <w:rFonts w:ascii="Times New Roman" w:eastAsia="Times New Roman" w:hAnsi="Times New Roman" w:cs="Times New Roman"/>
                <w:bCs/>
                <w:noProof/>
                <w:color w:val="000000"/>
                <w:vertAlign w:val="superscript"/>
                <w:lang w:val="en-GB" w:eastAsia="en-US"/>
              </w:rPr>
            </w:pPr>
            <w:r w:rsidRPr="00CC569B">
              <w:rPr>
                <w:rFonts w:ascii="Times New Roman" w:eastAsia="Times New Roman" w:hAnsi="Times New Roman" w:cs="Times New Roman"/>
                <w:bCs/>
                <w:noProof/>
                <w:color w:val="000000"/>
                <w:lang w:val="en-GB" w:eastAsia="en-US"/>
              </w:rPr>
              <w:t>Yajnik</w:t>
            </w:r>
            <w:r>
              <w:rPr>
                <w:rFonts w:ascii="Times New Roman" w:eastAsia="Times New Roman" w:hAnsi="Times New Roman" w:cs="Times New Roman"/>
                <w:bCs/>
                <w:noProof/>
                <w:color w:val="000000"/>
                <w:lang w:val="en-GB" w:eastAsia="en-US"/>
              </w:rPr>
              <w:t>,</w:t>
            </w:r>
            <w:r w:rsidRPr="00CC569B">
              <w:rPr>
                <w:rFonts w:ascii="Times New Roman" w:eastAsia="Times New Roman" w:hAnsi="Times New Roman" w:cs="Times New Roman"/>
                <w:bCs/>
                <w:noProof/>
                <w:color w:val="000000"/>
                <w:lang w:val="en-GB" w:eastAsia="en-US"/>
              </w:rPr>
              <w:t xml:space="preserve"> 2008</w:t>
            </w:r>
            <w:r>
              <w:rPr>
                <w:rFonts w:ascii="Times New Roman" w:eastAsia="Times New Roman" w:hAnsi="Times New Roman" w:cs="Times New Roman"/>
                <w:bCs/>
                <w:noProof/>
                <w:color w:val="000000"/>
                <w:lang w:val="en-GB" w:eastAsia="en-US"/>
              </w:rPr>
              <w:t xml:space="preserve"> (3</w:t>
            </w:r>
            <w:r w:rsidR="00F738E0">
              <w:rPr>
                <w:rFonts w:ascii="Times New Roman" w:eastAsia="Times New Roman" w:hAnsi="Times New Roman" w:cs="Times New Roman"/>
                <w:bCs/>
                <w:noProof/>
                <w:color w:val="000000"/>
                <w:lang w:val="en-GB" w:eastAsia="en-US"/>
              </w:rPr>
              <w:t>5</w:t>
            </w:r>
            <w:r>
              <w:rPr>
                <w:rFonts w:ascii="Times New Roman" w:eastAsia="Times New Roman" w:hAnsi="Times New Roman" w:cs="Times New Roman"/>
                <w:bCs/>
                <w:noProof/>
                <w:color w:val="000000"/>
                <w:lang w:val="en-GB" w:eastAsia="en-US"/>
              </w:rPr>
              <w:t>)</w:t>
            </w:r>
          </w:p>
        </w:tc>
        <w:tc>
          <w:tcPr>
            <w:tcW w:w="1276" w:type="dxa"/>
            <w:tcBorders>
              <w:top w:val="nil"/>
              <w:left w:val="nil"/>
              <w:bottom w:val="single" w:sz="4" w:space="0" w:color="auto"/>
              <w:right w:val="nil"/>
            </w:tcBorders>
            <w:vAlign w:val="center"/>
          </w:tcPr>
          <w:p w14:paraId="5FED036D"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21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4</w:t>
            </w:r>
            <w:r>
              <w:rPr>
                <w:rFonts w:ascii="Times New Roman" w:eastAsia="Times New Roman" w:hAnsi="Times New Roman" w:cs="Times New Roman"/>
                <w:noProof/>
                <w:color w:val="000000"/>
                <w:lang w:val="en-GB" w:eastAsia="en-US"/>
              </w:rPr>
              <w:t>)</w:t>
            </w:r>
          </w:p>
        </w:tc>
        <w:tc>
          <w:tcPr>
            <w:tcW w:w="1276" w:type="dxa"/>
            <w:tcBorders>
              <w:top w:val="nil"/>
              <w:left w:val="nil"/>
              <w:bottom w:val="single" w:sz="4" w:space="0" w:color="auto"/>
              <w:right w:val="nil"/>
            </w:tcBorders>
            <w:vAlign w:val="center"/>
          </w:tcPr>
          <w:p w14:paraId="22A94D5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 xml:space="preserve">18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w:t>
            </w:r>
          </w:p>
        </w:tc>
        <w:tc>
          <w:tcPr>
            <w:tcW w:w="850" w:type="dxa"/>
            <w:tcBorders>
              <w:top w:val="nil"/>
              <w:left w:val="nil"/>
              <w:bottom w:val="single" w:sz="4" w:space="0" w:color="auto"/>
              <w:right w:val="nil"/>
            </w:tcBorders>
            <w:vAlign w:val="center"/>
          </w:tcPr>
          <w:p w14:paraId="54087C7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252</w:t>
            </w:r>
          </w:p>
        </w:tc>
        <w:tc>
          <w:tcPr>
            <w:tcW w:w="567" w:type="dxa"/>
            <w:tcBorders>
              <w:top w:val="nil"/>
              <w:left w:val="nil"/>
              <w:bottom w:val="single" w:sz="4" w:space="0" w:color="auto"/>
              <w:right w:val="nil"/>
            </w:tcBorders>
            <w:vAlign w:val="center"/>
          </w:tcPr>
          <w:p w14:paraId="649B98C0"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31</w:t>
            </w:r>
          </w:p>
        </w:tc>
        <w:tc>
          <w:tcPr>
            <w:tcW w:w="1701" w:type="dxa"/>
            <w:tcBorders>
              <w:top w:val="nil"/>
              <w:left w:val="nil"/>
              <w:bottom w:val="single" w:sz="4" w:space="0" w:color="auto"/>
              <w:right w:val="nil"/>
            </w:tcBorders>
            <w:shd w:val="clear" w:color="auto" w:fill="auto"/>
            <w:noWrap/>
            <w:vAlign w:val="center"/>
          </w:tcPr>
          <w:p w14:paraId="403FEE71" w14:textId="77777777" w:rsidR="002A51BF" w:rsidRPr="00CC569B" w:rsidRDefault="002A51BF" w:rsidP="00CC6238">
            <w:pPr>
              <w:spacing w:after="0"/>
              <w:contextualSpacing/>
              <w:jc w:val="center"/>
              <w:rPr>
                <w:rFonts w:ascii="Times New Roman" w:eastAsia="Times New Roman" w:hAnsi="Times New Roman" w:cs="Times New Roman"/>
                <w:b/>
                <w:bCs/>
                <w:i/>
                <w:iCs/>
                <w:noProof/>
                <w:color w:val="000000"/>
                <w:lang w:val="en-GB" w:eastAsia="en-US"/>
              </w:rPr>
            </w:pPr>
            <w:r w:rsidRPr="00CC569B">
              <w:rPr>
                <w:rFonts w:ascii="Times New Roman" w:eastAsia="Times New Roman" w:hAnsi="Times New Roman" w:cs="Times New Roman"/>
                <w:noProof/>
                <w:color w:val="000000"/>
                <w:lang w:val="en-GB" w:eastAsia="en-US"/>
              </w:rPr>
              <w:t xml:space="preserve">151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78</w:t>
            </w:r>
            <w:r>
              <w:rPr>
                <w:rFonts w:ascii="Times New Roman" w:eastAsia="Times New Roman" w:hAnsi="Times New Roman" w:cs="Times New Roman"/>
                <w:noProof/>
                <w:color w:val="000000"/>
                <w:lang w:val="en-GB" w:eastAsia="en-US"/>
              </w:rPr>
              <w:t>)</w:t>
            </w:r>
          </w:p>
        </w:tc>
        <w:tc>
          <w:tcPr>
            <w:tcW w:w="851" w:type="dxa"/>
            <w:tcBorders>
              <w:top w:val="nil"/>
              <w:left w:val="nil"/>
              <w:bottom w:val="single" w:sz="4" w:space="0" w:color="auto"/>
              <w:right w:val="nil"/>
            </w:tcBorders>
            <w:vAlign w:val="center"/>
          </w:tcPr>
          <w:p w14:paraId="6FAB4615"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447</w:t>
            </w:r>
          </w:p>
        </w:tc>
        <w:tc>
          <w:tcPr>
            <w:tcW w:w="567" w:type="dxa"/>
            <w:tcBorders>
              <w:top w:val="nil"/>
              <w:left w:val="nil"/>
              <w:bottom w:val="single" w:sz="4" w:space="0" w:color="auto"/>
              <w:right w:val="nil"/>
            </w:tcBorders>
            <w:vAlign w:val="center"/>
          </w:tcPr>
          <w:p w14:paraId="18AC7616"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59</w:t>
            </w:r>
          </w:p>
        </w:tc>
        <w:tc>
          <w:tcPr>
            <w:tcW w:w="1417" w:type="dxa"/>
            <w:tcBorders>
              <w:top w:val="nil"/>
              <w:left w:val="nil"/>
              <w:bottom w:val="single" w:sz="4" w:space="0" w:color="auto"/>
              <w:right w:val="nil"/>
            </w:tcBorders>
            <w:shd w:val="clear" w:color="auto" w:fill="auto"/>
            <w:noWrap/>
            <w:vAlign w:val="center"/>
          </w:tcPr>
          <w:p w14:paraId="2B3AF78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2</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 xml:space="preserve">612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392</w:t>
            </w:r>
            <w:r>
              <w:rPr>
                <w:rFonts w:ascii="Times New Roman" w:eastAsia="Times New Roman" w:hAnsi="Times New Roman" w:cs="Times New Roman"/>
                <w:noProof/>
                <w:color w:val="000000"/>
                <w:lang w:val="en-GB" w:eastAsia="en-US"/>
              </w:rPr>
              <w:t>)</w:t>
            </w:r>
          </w:p>
        </w:tc>
        <w:tc>
          <w:tcPr>
            <w:tcW w:w="643" w:type="dxa"/>
            <w:tcBorders>
              <w:top w:val="nil"/>
              <w:left w:val="nil"/>
              <w:bottom w:val="single" w:sz="4" w:space="0" w:color="auto"/>
              <w:right w:val="nil"/>
            </w:tcBorders>
            <w:vAlign w:val="center"/>
          </w:tcPr>
          <w:p w14:paraId="10376943"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230</w:t>
            </w:r>
          </w:p>
        </w:tc>
        <w:tc>
          <w:tcPr>
            <w:tcW w:w="567" w:type="dxa"/>
            <w:tcBorders>
              <w:top w:val="nil"/>
              <w:left w:val="nil"/>
              <w:bottom w:val="single" w:sz="4" w:space="0" w:color="auto"/>
              <w:right w:val="nil"/>
            </w:tcBorders>
            <w:vAlign w:val="center"/>
          </w:tcPr>
          <w:p w14:paraId="38CDFA0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33</w:t>
            </w:r>
          </w:p>
        </w:tc>
        <w:tc>
          <w:tcPr>
            <w:tcW w:w="709" w:type="dxa"/>
            <w:tcBorders>
              <w:top w:val="nil"/>
              <w:left w:val="nil"/>
              <w:bottom w:val="single" w:sz="4" w:space="0" w:color="auto"/>
              <w:right w:val="nil"/>
            </w:tcBorders>
            <w:vAlign w:val="center"/>
          </w:tcPr>
          <w:p w14:paraId="50FE5582"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567" w:type="dxa"/>
            <w:tcBorders>
              <w:top w:val="nil"/>
              <w:left w:val="nil"/>
              <w:bottom w:val="single" w:sz="4" w:space="0" w:color="auto"/>
              <w:right w:val="nil"/>
            </w:tcBorders>
            <w:vAlign w:val="center"/>
          </w:tcPr>
          <w:p w14:paraId="48232A14" w14:textId="77777777" w:rsidR="002A51BF" w:rsidRPr="00CC569B" w:rsidRDefault="002A51BF" w:rsidP="00CC6238">
            <w:pPr>
              <w:keepNext/>
              <w:keepLines/>
              <w:spacing w:before="200" w:after="0"/>
              <w:contextualSpacing/>
              <w:jc w:val="center"/>
              <w:outlineLvl w:val="5"/>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NA</w:t>
            </w:r>
          </w:p>
        </w:tc>
        <w:tc>
          <w:tcPr>
            <w:tcW w:w="1275" w:type="dxa"/>
            <w:tcBorders>
              <w:top w:val="nil"/>
              <w:left w:val="nil"/>
              <w:bottom w:val="single" w:sz="4" w:space="0" w:color="auto"/>
              <w:right w:val="nil"/>
            </w:tcBorders>
            <w:shd w:val="clear" w:color="auto" w:fill="auto"/>
            <w:noWrap/>
            <w:vAlign w:val="center"/>
          </w:tcPr>
          <w:p w14:paraId="0812108B"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38</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 xml:space="preserve">8 </w:t>
            </w:r>
            <w:r>
              <w:rPr>
                <w:rFonts w:ascii="Times New Roman" w:eastAsia="Times New Roman" w:hAnsi="Times New Roman" w:cs="Times New Roman"/>
                <w:noProof/>
                <w:color w:val="000000"/>
                <w:lang w:val="en-GB" w:eastAsia="en-US"/>
              </w:rPr>
              <w:t>(</w:t>
            </w:r>
            <w:r w:rsidRPr="00CC569B">
              <w:rPr>
                <w:rFonts w:ascii="Times New Roman" w:eastAsia="Times New Roman" w:hAnsi="Times New Roman" w:cs="Times New Roman"/>
                <w:noProof/>
                <w:color w:val="000000"/>
                <w:lang w:val="en-GB" w:eastAsia="en-US"/>
              </w:rPr>
              <w:t>2</w:t>
            </w:r>
            <w:r>
              <w:rPr>
                <w:rFonts w:ascii="Times New Roman" w:hAnsi="Times New Roman" w:cs="Times New Roman"/>
                <w:lang w:val="en-GB"/>
              </w:rPr>
              <w:t>.</w:t>
            </w:r>
            <w:r w:rsidRPr="00CC569B">
              <w:rPr>
                <w:rFonts w:ascii="Times New Roman" w:eastAsia="Times New Roman" w:hAnsi="Times New Roman" w:cs="Times New Roman"/>
                <w:noProof/>
                <w:color w:val="000000"/>
                <w:lang w:val="en-GB" w:eastAsia="en-US"/>
              </w:rPr>
              <w:t>1</w:t>
            </w:r>
            <w:r>
              <w:rPr>
                <w:rFonts w:ascii="Times New Roman" w:eastAsia="Times New Roman" w:hAnsi="Times New Roman" w:cs="Times New Roman"/>
                <w:noProof/>
                <w:color w:val="000000"/>
                <w:lang w:val="en-GB" w:eastAsia="en-US"/>
              </w:rPr>
              <w:t>)</w:t>
            </w:r>
          </w:p>
        </w:tc>
        <w:tc>
          <w:tcPr>
            <w:tcW w:w="709" w:type="dxa"/>
            <w:tcBorders>
              <w:top w:val="nil"/>
              <w:left w:val="nil"/>
              <w:bottom w:val="single" w:sz="4" w:space="0" w:color="auto"/>
              <w:right w:val="nil"/>
            </w:tcBorders>
            <w:vAlign w:val="center"/>
          </w:tcPr>
          <w:p w14:paraId="38115EB7"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Pr>
                <w:rFonts w:ascii="Times New Roman" w:eastAsia="Times New Roman" w:hAnsi="Times New Roman" w:cs="Times New Roman"/>
                <w:noProof/>
                <w:color w:val="000000"/>
                <w:lang w:val="en-GB" w:eastAsia="en-US"/>
              </w:rPr>
              <w:t>87</w:t>
            </w:r>
          </w:p>
        </w:tc>
        <w:tc>
          <w:tcPr>
            <w:tcW w:w="567" w:type="dxa"/>
            <w:gridSpan w:val="2"/>
            <w:tcBorders>
              <w:top w:val="nil"/>
              <w:left w:val="nil"/>
              <w:bottom w:val="single" w:sz="4" w:space="0" w:color="auto"/>
              <w:right w:val="nil"/>
            </w:tcBorders>
            <w:vAlign w:val="center"/>
          </w:tcPr>
          <w:p w14:paraId="0D6B717E" w14:textId="77777777" w:rsidR="002A51BF" w:rsidRPr="00CC569B" w:rsidRDefault="002A51BF" w:rsidP="00CC6238">
            <w:pPr>
              <w:spacing w:after="0"/>
              <w:contextualSpacing/>
              <w:jc w:val="center"/>
              <w:rPr>
                <w:rFonts w:ascii="Times New Roman" w:eastAsia="Times New Roman" w:hAnsi="Times New Roman" w:cs="Times New Roman"/>
                <w:noProof/>
                <w:color w:val="000000"/>
                <w:lang w:val="en-GB" w:eastAsia="en-US"/>
              </w:rPr>
            </w:pPr>
            <w:r w:rsidRPr="00CC569B">
              <w:rPr>
                <w:rFonts w:ascii="Times New Roman" w:eastAsia="Times New Roman" w:hAnsi="Times New Roman" w:cs="Times New Roman"/>
                <w:noProof/>
                <w:color w:val="000000"/>
                <w:lang w:val="en-GB" w:eastAsia="en-US"/>
              </w:rPr>
              <w:t>11</w:t>
            </w:r>
          </w:p>
        </w:tc>
      </w:tr>
    </w:tbl>
    <w:p w14:paraId="524DADB6"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Pr>
          <w:rFonts w:ascii="Times New Roman" w:hAnsi="Times New Roman" w:cs="Times New Roman"/>
          <w:noProof/>
          <w:sz w:val="20"/>
          <w:szCs w:val="20"/>
          <w:lang w:val="en-GB"/>
        </w:rPr>
        <w:t xml:space="preserve">Studies are referred to according to their citation number in the text. </w:t>
      </w:r>
      <w:r w:rsidRPr="00CC569B">
        <w:rPr>
          <w:rFonts w:ascii="Times New Roman" w:eastAsia="Times New Roman" w:hAnsi="Times New Roman" w:cs="Times New Roman"/>
          <w:noProof/>
          <w:color w:val="000000"/>
          <w:sz w:val="20"/>
          <w:szCs w:val="20"/>
          <w:lang w:val="en-GB" w:eastAsia="en-US"/>
        </w:rPr>
        <w:t xml:space="preserve">BMI, body mass index; LBW, low birth weight; NA, not available; SD, standard deviaton; SGA, small-for-gestational-age. </w:t>
      </w:r>
    </w:p>
    <w:p w14:paraId="090E0759"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lastRenderedPageBreak/>
        <w:t>a, B12 &lt;148 pmol/L;</w:t>
      </w:r>
    </w:p>
    <w:p w14:paraId="7A3C87D8"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b, birth weight &lt;2</w:t>
      </w:r>
      <w:r>
        <w:rPr>
          <w:rFonts w:ascii="Times New Roman" w:eastAsia="Times New Roman" w:hAnsi="Times New Roman" w:cs="Times New Roman"/>
          <w:noProof/>
          <w:color w:val="000000"/>
          <w:sz w:val="20"/>
          <w:szCs w:val="20"/>
          <w:lang w:val="en-GB" w:eastAsia="en-US"/>
        </w:rPr>
        <w:t>,</w:t>
      </w:r>
      <w:r w:rsidRPr="00CC569B">
        <w:rPr>
          <w:rFonts w:ascii="Times New Roman" w:eastAsia="Times New Roman" w:hAnsi="Times New Roman" w:cs="Times New Roman"/>
          <w:noProof/>
          <w:color w:val="000000"/>
          <w:sz w:val="20"/>
          <w:szCs w:val="20"/>
          <w:lang w:val="en-GB" w:eastAsia="en-US"/>
        </w:rPr>
        <w:t>500 g;</w:t>
      </w:r>
    </w:p>
    <w:p w14:paraId="7F34513E"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c, birth weight SD score (i.e. accounting for length of gestation and sex) below 10</w:t>
      </w:r>
      <w:r w:rsidRPr="00CC569B">
        <w:rPr>
          <w:rFonts w:ascii="Times New Roman" w:eastAsia="Times New Roman" w:hAnsi="Times New Roman" w:cs="Times New Roman"/>
          <w:noProof/>
          <w:color w:val="000000"/>
          <w:sz w:val="20"/>
          <w:szCs w:val="20"/>
          <w:vertAlign w:val="superscript"/>
          <w:lang w:val="en-GB" w:eastAsia="en-US"/>
        </w:rPr>
        <w:t>th</w:t>
      </w:r>
      <w:r w:rsidRPr="00CC569B">
        <w:rPr>
          <w:rFonts w:ascii="Times New Roman" w:eastAsia="Times New Roman" w:hAnsi="Times New Roman" w:cs="Times New Roman"/>
          <w:noProof/>
          <w:color w:val="000000"/>
          <w:sz w:val="20"/>
          <w:szCs w:val="20"/>
          <w:lang w:val="en-GB" w:eastAsia="en-US"/>
        </w:rPr>
        <w:t xml:space="preserve"> centile;</w:t>
      </w:r>
    </w:p>
    <w:p w14:paraId="151DA765"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d, length of gestation &lt;37 weeks; </w:t>
      </w:r>
    </w:p>
    <w:p w14:paraId="2DAB8883"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e, kg (BMI not available);</w:t>
      </w:r>
      <w:r w:rsidRPr="00CC569B" w:rsidDel="002F3032">
        <w:rPr>
          <w:rFonts w:ascii="Times New Roman" w:eastAsia="Times New Roman" w:hAnsi="Times New Roman" w:cs="Times New Roman"/>
          <w:noProof/>
          <w:color w:val="000000"/>
          <w:sz w:val="20"/>
          <w:szCs w:val="20"/>
          <w:lang w:val="en-GB" w:eastAsia="en-US"/>
        </w:rPr>
        <w:t xml:space="preserve"> </w:t>
      </w:r>
    </w:p>
    <w:p w14:paraId="28A0D39F"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f, first measurement; </w:t>
      </w:r>
    </w:p>
    <w:p w14:paraId="3CE33FEC"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g, data extracted from publication; </w:t>
      </w:r>
    </w:p>
    <w:p w14:paraId="75180D4F"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MS Gothic" w:hAnsi="Times New Roman" w:cs="Times New Roman"/>
          <w:noProof/>
          <w:color w:val="000000"/>
          <w:sz w:val="20"/>
          <w:szCs w:val="20"/>
          <w:lang w:val="en-GB"/>
        </w:rPr>
        <w:t>h, serial tapering of growth in abdominal circumference and of estimated fetal weight below the 10th centile of an Australian growth chart;</w:t>
      </w:r>
      <w:r w:rsidRPr="00CC569B">
        <w:rPr>
          <w:rFonts w:ascii="Times New Roman" w:eastAsia="Times New Roman" w:hAnsi="Times New Roman" w:cs="Times New Roman"/>
          <w:noProof/>
          <w:color w:val="000000"/>
          <w:sz w:val="20"/>
          <w:szCs w:val="20"/>
          <w:lang w:val="en-GB" w:eastAsia="en-US"/>
        </w:rPr>
        <w:t xml:space="preserve"> </w:t>
      </w:r>
    </w:p>
    <w:p w14:paraId="36C381F7"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i, median (range not available); </w:t>
      </w:r>
    </w:p>
    <w:p w14:paraId="055DBAB9" w14:textId="77777777" w:rsidR="00AB6515" w:rsidRPr="00CC569B" w:rsidRDefault="00AB6515" w:rsidP="00AB6515">
      <w:pPr>
        <w:ind w:left="-992" w:right="-1066"/>
        <w:contextualSpacing/>
        <w:rPr>
          <w:rFonts w:ascii="Times New Roman" w:eastAsia="MS Gothic" w:hAnsi="Times New Roman" w:cs="Times New Roman"/>
          <w:noProof/>
          <w:color w:val="000000"/>
          <w:sz w:val="20"/>
          <w:szCs w:val="20"/>
          <w:lang w:val="en-GB"/>
        </w:rPr>
      </w:pPr>
      <w:r w:rsidRPr="00CC569B">
        <w:rPr>
          <w:rFonts w:ascii="Times New Roman" w:eastAsia="Times New Roman" w:hAnsi="Times New Roman" w:cs="Times New Roman"/>
          <w:noProof/>
          <w:color w:val="000000"/>
          <w:sz w:val="20"/>
          <w:szCs w:val="20"/>
          <w:lang w:val="en-GB" w:eastAsia="en-US"/>
        </w:rPr>
        <w:t xml:space="preserve">j, B12 </w:t>
      </w:r>
      <w:r w:rsidRPr="00CC569B">
        <w:rPr>
          <w:rFonts w:ascii="Times New Roman" w:eastAsia="MS Gothic" w:hAnsi="Times New Roman" w:cs="Times New Roman"/>
          <w:noProof/>
          <w:color w:val="000000"/>
          <w:sz w:val="20"/>
          <w:szCs w:val="20"/>
          <w:lang w:val="en-GB"/>
        </w:rPr>
        <w:t xml:space="preserve">≤118 pmol/L; </w:t>
      </w:r>
    </w:p>
    <w:p w14:paraId="77D10473" w14:textId="77777777" w:rsidR="00AB6515" w:rsidRPr="00CC569B" w:rsidRDefault="00AB6515" w:rsidP="00AB6515">
      <w:pPr>
        <w:ind w:left="-992" w:right="-1066"/>
        <w:contextualSpacing/>
        <w:rPr>
          <w:rFonts w:ascii="Times New Roman" w:eastAsia="MS Gothic" w:hAnsi="Times New Roman" w:cs="Times New Roman"/>
          <w:noProof/>
          <w:color w:val="000000"/>
          <w:sz w:val="20"/>
          <w:szCs w:val="20"/>
          <w:lang w:val="en-GB"/>
        </w:rPr>
      </w:pPr>
      <w:r w:rsidRPr="00CC569B">
        <w:rPr>
          <w:rFonts w:ascii="Times New Roman" w:eastAsia="Times New Roman" w:hAnsi="Times New Roman" w:cs="Times New Roman"/>
          <w:noProof/>
          <w:color w:val="000000"/>
          <w:sz w:val="20"/>
          <w:szCs w:val="20"/>
          <w:lang w:val="en-GB" w:eastAsia="en-US"/>
        </w:rPr>
        <w:t>k</w:t>
      </w:r>
      <w:r w:rsidRPr="00CC569B">
        <w:rPr>
          <w:rFonts w:ascii="Times New Roman" w:eastAsia="MS Gothic" w:hAnsi="Times New Roman" w:cs="Times New Roman"/>
          <w:noProof/>
          <w:color w:val="000000"/>
          <w:sz w:val="20"/>
          <w:szCs w:val="20"/>
          <w:lang w:val="en-GB"/>
        </w:rPr>
        <w:t xml:space="preserve">, B12-deficiency not defined; </w:t>
      </w:r>
    </w:p>
    <w:p w14:paraId="28A4A74A" w14:textId="77777777" w:rsidR="00AB6515" w:rsidRPr="00CC569B" w:rsidRDefault="00AB6515" w:rsidP="00AB6515">
      <w:pPr>
        <w:ind w:left="-992" w:right="-1066"/>
        <w:contextualSpacing/>
        <w:rPr>
          <w:rFonts w:ascii="Times New Roman" w:eastAsia="MS Gothic" w:hAnsi="Times New Roman" w:cs="Times New Roman"/>
          <w:noProof/>
          <w:color w:val="000000"/>
          <w:sz w:val="20"/>
          <w:szCs w:val="20"/>
          <w:lang w:val="en-GB"/>
        </w:rPr>
      </w:pPr>
      <w:r w:rsidRPr="00CC569B">
        <w:rPr>
          <w:rFonts w:ascii="Times New Roman" w:eastAsia="MS Gothic" w:hAnsi="Times New Roman" w:cs="Times New Roman"/>
          <w:noProof/>
          <w:color w:val="000000"/>
          <w:sz w:val="20"/>
          <w:szCs w:val="20"/>
          <w:lang w:val="en-GB"/>
        </w:rPr>
        <w:t>l, lowest birth weight tertile (</w:t>
      </w:r>
      <w:r w:rsidRPr="00CC569B">
        <w:rPr>
          <w:rFonts w:ascii="Times New Roman" w:hAnsi="Times New Roman" w:cs="Times New Roman"/>
          <w:noProof/>
          <w:sz w:val="20"/>
          <w:szCs w:val="20"/>
          <w:lang w:val="en-GB"/>
        </w:rPr>
        <w:t xml:space="preserve">mean birth weight 2,940 g) </w:t>
      </w:r>
      <w:r w:rsidRPr="00CC569B">
        <w:rPr>
          <w:rFonts w:ascii="Times New Roman" w:eastAsia="MS Gothic" w:hAnsi="Times New Roman" w:cs="Times New Roman"/>
          <w:noProof/>
          <w:color w:val="000000"/>
          <w:sz w:val="20"/>
          <w:szCs w:val="20"/>
          <w:lang w:val="en-GB"/>
        </w:rPr>
        <w:t xml:space="preserve">used as approximation of SGA for the purpose of this review; </w:t>
      </w:r>
    </w:p>
    <w:p w14:paraId="4FB290EE" w14:textId="77777777" w:rsidR="00AB6515" w:rsidRPr="00CC569B" w:rsidRDefault="00AB6515" w:rsidP="00AB6515">
      <w:pPr>
        <w:ind w:left="-992" w:right="-1066"/>
        <w:contextualSpacing/>
        <w:rPr>
          <w:rFonts w:ascii="Times New Roman" w:eastAsia="Times New Roman" w:hAnsi="Times New Roman" w:cs="Times New Roman"/>
          <w:noProof/>
          <w:color w:val="000000"/>
          <w:sz w:val="20"/>
          <w:szCs w:val="20"/>
          <w:lang w:val="en-GB" w:eastAsia="en-US"/>
        </w:rPr>
      </w:pPr>
      <w:r w:rsidRPr="00CC569B">
        <w:rPr>
          <w:rFonts w:ascii="Times New Roman" w:eastAsia="Times New Roman" w:hAnsi="Times New Roman" w:cs="Times New Roman"/>
          <w:noProof/>
          <w:color w:val="000000"/>
          <w:sz w:val="20"/>
          <w:szCs w:val="20"/>
          <w:lang w:val="en-GB" w:eastAsia="en-US"/>
        </w:rPr>
        <w:t xml:space="preserve">m, based on a larger study population than the subgroup with available B12 data included in this review (n=974-997); </w:t>
      </w:r>
    </w:p>
    <w:p w14:paraId="106EEC81" w14:textId="77777777" w:rsidR="00DA2A37" w:rsidRDefault="00AB6515" w:rsidP="00AB6515">
      <w:pPr>
        <w:ind w:left="-992" w:right="-1066"/>
        <w:contextualSpacing/>
        <w:rPr>
          <w:rFonts w:ascii="Times New Roman" w:eastAsia="MS Gothic" w:hAnsi="Times New Roman" w:cs="Times New Roman"/>
          <w:noProof/>
          <w:color w:val="000000"/>
          <w:sz w:val="20"/>
          <w:szCs w:val="20"/>
          <w:lang w:val="en-GB"/>
        </w:rPr>
      </w:pPr>
      <w:r w:rsidRPr="00CC569B">
        <w:rPr>
          <w:rFonts w:ascii="Times New Roman" w:eastAsia="Times New Roman" w:hAnsi="Times New Roman" w:cs="Times New Roman"/>
          <w:noProof/>
          <w:color w:val="000000"/>
          <w:sz w:val="20"/>
          <w:szCs w:val="20"/>
          <w:lang w:val="en-GB" w:eastAsia="en-US"/>
        </w:rPr>
        <w:t>n</w:t>
      </w:r>
      <w:r w:rsidRPr="00CC569B">
        <w:rPr>
          <w:rFonts w:ascii="Times New Roman" w:eastAsia="MS Gothic" w:hAnsi="Times New Roman" w:cs="Times New Roman"/>
          <w:noProof/>
          <w:color w:val="000000"/>
          <w:sz w:val="20"/>
          <w:szCs w:val="20"/>
          <w:lang w:val="en-GB"/>
        </w:rPr>
        <w:t>, third trimester</w:t>
      </w:r>
    </w:p>
    <w:p w14:paraId="0A73D5E0" w14:textId="77777777" w:rsidR="00AB6515" w:rsidRPr="00CC569B" w:rsidRDefault="00DA2A37" w:rsidP="00AB6515">
      <w:pPr>
        <w:ind w:left="-992" w:right="-1066"/>
        <w:contextualSpacing/>
        <w:rPr>
          <w:rFonts w:ascii="Times New Roman" w:hAnsi="Times New Roman" w:cs="Times New Roman"/>
          <w:noProof/>
          <w:lang w:val="en-GB"/>
        </w:rPr>
      </w:pPr>
      <w:r>
        <w:rPr>
          <w:rFonts w:ascii="Times New Roman" w:eastAsia="MS Gothic" w:hAnsi="Times New Roman" w:cs="Times New Roman"/>
          <w:noProof/>
          <w:color w:val="000000"/>
          <w:sz w:val="20"/>
          <w:szCs w:val="20"/>
          <w:lang w:val="en-GB"/>
        </w:rPr>
        <w:t>o, weight (kg)/height (m)</w:t>
      </w:r>
      <w:r>
        <w:rPr>
          <w:rFonts w:ascii="Times New Roman" w:eastAsia="MS Gothic" w:hAnsi="Times New Roman" w:cs="Times New Roman"/>
          <w:noProof/>
          <w:color w:val="000000"/>
          <w:sz w:val="20"/>
          <w:szCs w:val="20"/>
          <w:vertAlign w:val="superscript"/>
          <w:lang w:val="en-GB"/>
        </w:rPr>
        <w:t>2</w:t>
      </w:r>
      <w:r w:rsidR="00AB6515" w:rsidRPr="00CC569B">
        <w:rPr>
          <w:rFonts w:ascii="Times New Roman" w:eastAsia="MS Gothic" w:hAnsi="Times New Roman" w:cs="Times New Roman"/>
          <w:noProof/>
          <w:color w:val="000000"/>
          <w:sz w:val="20"/>
          <w:szCs w:val="20"/>
          <w:lang w:val="en-GB"/>
        </w:rPr>
        <w:t xml:space="preserve">. </w:t>
      </w:r>
    </w:p>
    <w:p w14:paraId="18E0B105" w14:textId="77777777" w:rsidR="00706A09" w:rsidRDefault="00706A09">
      <w:pPr>
        <w:rPr>
          <w:rFonts w:ascii="Times New Roman" w:hAnsi="Times New Roman" w:cs="Times New Roman"/>
          <w:color w:val="000000" w:themeColor="text1"/>
          <w:lang w:val="en-US"/>
        </w:rPr>
        <w:sectPr w:rsidR="00706A09" w:rsidSect="00706A09">
          <w:footnotePr>
            <w:pos w:val="beneathText"/>
          </w:footnotePr>
          <w:pgSz w:w="16840" w:h="11900" w:orient="landscape"/>
          <w:pgMar w:top="1417" w:right="1417" w:bottom="1417" w:left="1417" w:header="708" w:footer="708" w:gutter="0"/>
          <w:cols w:space="708"/>
          <w:docGrid w:linePitch="326"/>
        </w:sectPr>
      </w:pPr>
      <w:r>
        <w:rPr>
          <w:rFonts w:ascii="Times New Roman" w:hAnsi="Times New Roman" w:cs="Times New Roman"/>
          <w:color w:val="000000" w:themeColor="text1"/>
          <w:lang w:val="en-US"/>
        </w:rPr>
        <w:br w:type="page"/>
      </w:r>
    </w:p>
    <w:p w14:paraId="7EF3BA98" w14:textId="77777777" w:rsidR="00360101" w:rsidRPr="00F0636C" w:rsidRDefault="00360101" w:rsidP="00582553">
      <w:pPr>
        <w:spacing w:line="480" w:lineRule="auto"/>
        <w:contextualSpacing/>
        <w:rPr>
          <w:rFonts w:ascii="Times New Roman" w:hAnsi="Times New Roman" w:cs="Times New Roman"/>
          <w:color w:val="000000" w:themeColor="text1"/>
          <w:lang w:val="en-US"/>
        </w:rPr>
      </w:pPr>
    </w:p>
    <w:p w14:paraId="674A58BF" w14:textId="77777777" w:rsidR="00D37FDB" w:rsidRPr="005F7A52" w:rsidRDefault="004E3BCA" w:rsidP="003C5BE7">
      <w:pPr>
        <w:spacing w:line="480" w:lineRule="auto"/>
        <w:contextualSpacing/>
        <w:rPr>
          <w:rFonts w:ascii="Times New Roman" w:hAnsi="Times New Roman" w:cs="Times New Roman"/>
          <w:color w:val="000000" w:themeColor="text1"/>
          <w:lang w:val="en-US"/>
        </w:rPr>
      </w:pPr>
      <w:r w:rsidRPr="005F7A52">
        <w:rPr>
          <w:rFonts w:ascii="Times New Roman" w:hAnsi="Times New Roman" w:cs="Times New Roman"/>
          <w:color w:val="000000" w:themeColor="text1"/>
          <w:lang w:val="en-US"/>
        </w:rPr>
        <w:t>S</w:t>
      </w:r>
      <w:r w:rsidR="00D37FDB" w:rsidRPr="005F7A52">
        <w:rPr>
          <w:rFonts w:ascii="Times New Roman" w:hAnsi="Times New Roman" w:cs="Times New Roman"/>
          <w:color w:val="000000" w:themeColor="text1"/>
          <w:lang w:val="en-US"/>
        </w:rPr>
        <w:t>ystematic review</w:t>
      </w:r>
    </w:p>
    <w:p w14:paraId="2A3B7739" w14:textId="77777777" w:rsidR="008F1176" w:rsidRPr="00F0636C" w:rsidRDefault="0091742C" w:rsidP="003C5BE7">
      <w:pPr>
        <w:spacing w:line="480" w:lineRule="auto"/>
        <w:contextualSpacing/>
        <w:rPr>
          <w:rFonts w:ascii="Times New Roman" w:hAnsi="Times New Roman" w:cs="Times New Roman"/>
          <w:color w:val="000000" w:themeColor="text1"/>
          <w:lang w:val="en-US"/>
        </w:rPr>
      </w:pPr>
      <w:proofErr w:type="gramStart"/>
      <w:r w:rsidRPr="005F7A52">
        <w:rPr>
          <w:rFonts w:ascii="Times New Roman" w:hAnsi="Times New Roman" w:cs="Times New Roman"/>
          <w:i/>
          <w:color w:val="000000" w:themeColor="text1"/>
          <w:lang w:val="en-US"/>
        </w:rPr>
        <w:t>Birth weight/SGA</w:t>
      </w:r>
      <w:r w:rsidRPr="00F0636C">
        <w:rPr>
          <w:rFonts w:ascii="Times New Roman" w:hAnsi="Times New Roman" w:cs="Times New Roman"/>
          <w:color w:val="000000" w:themeColor="text1"/>
          <w:lang w:val="en-US"/>
        </w:rPr>
        <w:t>.</w:t>
      </w:r>
      <w:proofErr w:type="gramEnd"/>
      <w:r w:rsidRPr="00F0636C">
        <w:rPr>
          <w:rFonts w:ascii="Times New Roman" w:hAnsi="Times New Roman" w:cs="Times New Roman"/>
          <w:color w:val="000000" w:themeColor="text1"/>
          <w:lang w:val="en-US"/>
        </w:rPr>
        <w:t xml:space="preserve"> </w:t>
      </w:r>
      <w:r w:rsidR="008F1176" w:rsidRPr="00F0636C">
        <w:rPr>
          <w:rFonts w:ascii="Times New Roman" w:hAnsi="Times New Roman" w:cs="Times New Roman"/>
          <w:color w:val="000000" w:themeColor="text1"/>
          <w:lang w:val="en-US"/>
        </w:rPr>
        <w:t>The association between B12 and</w:t>
      </w:r>
      <w:r w:rsidR="00507D0B" w:rsidRPr="00F0636C">
        <w:rPr>
          <w:rFonts w:ascii="Times New Roman" w:hAnsi="Times New Roman" w:cs="Times New Roman"/>
          <w:color w:val="000000" w:themeColor="text1"/>
          <w:lang w:val="en-US"/>
        </w:rPr>
        <w:t xml:space="preserve"> </w:t>
      </w:r>
      <w:r w:rsidR="008F1176" w:rsidRPr="00F0636C">
        <w:rPr>
          <w:rFonts w:ascii="Times New Roman" w:hAnsi="Times New Roman" w:cs="Times New Roman"/>
          <w:color w:val="000000" w:themeColor="text1"/>
          <w:lang w:val="en-US"/>
        </w:rPr>
        <w:t>birth weight</w:t>
      </w:r>
      <w:r w:rsidR="00507D0B" w:rsidRPr="00F0636C">
        <w:rPr>
          <w:rFonts w:ascii="Times New Roman" w:hAnsi="Times New Roman" w:cs="Times New Roman"/>
          <w:color w:val="000000" w:themeColor="text1"/>
          <w:lang w:val="en-US"/>
        </w:rPr>
        <w:t xml:space="preserve"> or </w:t>
      </w:r>
      <w:r w:rsidR="00E4799F" w:rsidRPr="00F0636C">
        <w:rPr>
          <w:rFonts w:ascii="Times New Roman" w:hAnsi="Times New Roman" w:cs="Times New Roman"/>
          <w:color w:val="000000" w:themeColor="text1"/>
          <w:lang w:val="en-US"/>
        </w:rPr>
        <w:t xml:space="preserve">risk of </w:t>
      </w:r>
      <w:r w:rsidR="00507D0B" w:rsidRPr="00F0636C">
        <w:rPr>
          <w:rFonts w:ascii="Times New Roman" w:hAnsi="Times New Roman" w:cs="Times New Roman"/>
          <w:color w:val="000000" w:themeColor="text1"/>
          <w:lang w:val="en-US"/>
        </w:rPr>
        <w:t>SGA</w:t>
      </w:r>
      <w:r w:rsidR="0063059C" w:rsidRPr="00F0636C">
        <w:rPr>
          <w:rFonts w:ascii="Times New Roman" w:hAnsi="Times New Roman" w:cs="Times New Roman"/>
          <w:color w:val="000000" w:themeColor="text1"/>
          <w:lang w:val="en-US"/>
        </w:rPr>
        <w:t xml:space="preserve"> birth</w:t>
      </w:r>
      <w:r w:rsidR="008F1176" w:rsidRPr="00F0636C">
        <w:rPr>
          <w:rFonts w:ascii="Times New Roman" w:hAnsi="Times New Roman" w:cs="Times New Roman"/>
          <w:color w:val="000000" w:themeColor="text1"/>
          <w:lang w:val="en-US"/>
        </w:rPr>
        <w:t xml:space="preserve"> was reported in </w:t>
      </w:r>
      <w:r w:rsidR="00507D0B" w:rsidRPr="00F0636C">
        <w:rPr>
          <w:rFonts w:ascii="Times New Roman" w:hAnsi="Times New Roman" w:cs="Times New Roman"/>
          <w:color w:val="000000" w:themeColor="text1"/>
          <w:lang w:val="en-US"/>
        </w:rPr>
        <w:t xml:space="preserve">14 of 22 eligible studies. </w:t>
      </w:r>
      <w:r w:rsidR="00644213" w:rsidRPr="00F0636C">
        <w:rPr>
          <w:rFonts w:ascii="Times New Roman" w:hAnsi="Times New Roman" w:cs="Times New Roman"/>
          <w:color w:val="000000" w:themeColor="text1"/>
          <w:lang w:val="en-US"/>
        </w:rPr>
        <w:t xml:space="preserve">Three studies reported a </w:t>
      </w:r>
      <w:r w:rsidR="00E02B40" w:rsidRPr="00F0636C">
        <w:rPr>
          <w:rFonts w:ascii="Times New Roman" w:hAnsi="Times New Roman" w:cs="Times New Roman"/>
          <w:color w:val="000000" w:themeColor="text1"/>
          <w:lang w:val="en-US"/>
        </w:rPr>
        <w:t>clear</w:t>
      </w:r>
      <w:r w:rsidR="00644213" w:rsidRPr="00F0636C">
        <w:rPr>
          <w:rFonts w:ascii="Times New Roman" w:hAnsi="Times New Roman" w:cs="Times New Roman"/>
          <w:color w:val="000000" w:themeColor="text1"/>
          <w:lang w:val="en-US"/>
        </w:rPr>
        <w:t xml:space="preserve"> association</w:t>
      </w:r>
      <w:r w:rsidR="0067781B" w:rsidRPr="00F0636C">
        <w:rPr>
          <w:rFonts w:ascii="Times New Roman" w:hAnsi="Times New Roman" w:cs="Times New Roman"/>
          <w:color w:val="000000" w:themeColor="text1"/>
          <w:lang w:val="en-US"/>
        </w:rPr>
        <w:t>:</w:t>
      </w:r>
      <w:r w:rsidR="00644213" w:rsidRPr="00F0636C">
        <w:rPr>
          <w:rFonts w:ascii="Times New Roman" w:hAnsi="Times New Roman" w:cs="Times New Roman"/>
          <w:color w:val="000000" w:themeColor="text1"/>
          <w:lang w:val="en-US"/>
        </w:rPr>
        <w:t xml:space="preserve"> </w:t>
      </w:r>
      <w:r w:rsidR="00121F51" w:rsidRPr="00F0636C">
        <w:rPr>
          <w:rFonts w:ascii="Times New Roman" w:hAnsi="Times New Roman" w:cs="Times New Roman"/>
          <w:color w:val="000000" w:themeColor="text1"/>
          <w:lang w:val="en-US"/>
        </w:rPr>
        <w:t xml:space="preserve">one </w:t>
      </w:r>
      <w:r w:rsidR="00385B2E" w:rsidRPr="00F0636C">
        <w:rPr>
          <w:rFonts w:ascii="Times New Roman" w:hAnsi="Times New Roman" w:cs="Times New Roman"/>
          <w:color w:val="000000" w:themeColor="text1"/>
          <w:lang w:val="en-US"/>
        </w:rPr>
        <w:t>study reported</w:t>
      </w:r>
      <w:r w:rsidR="0063059C" w:rsidRPr="00F0636C">
        <w:rPr>
          <w:rFonts w:ascii="Times New Roman" w:hAnsi="Times New Roman" w:cs="Times New Roman"/>
          <w:color w:val="000000" w:themeColor="text1"/>
          <w:lang w:val="en-US"/>
        </w:rPr>
        <w:t xml:space="preserve"> that</w:t>
      </w:r>
      <w:r w:rsidR="00385B2E" w:rsidRPr="00F0636C">
        <w:rPr>
          <w:rFonts w:ascii="Times New Roman" w:hAnsi="Times New Roman" w:cs="Times New Roman"/>
          <w:color w:val="000000" w:themeColor="text1"/>
          <w:lang w:val="en-US"/>
        </w:rPr>
        <w:t xml:space="preserve"> birth weight </w:t>
      </w:r>
      <w:r w:rsidR="0063059C" w:rsidRPr="00F0636C">
        <w:rPr>
          <w:rFonts w:ascii="Times New Roman" w:hAnsi="Times New Roman" w:cs="Times New Roman"/>
          <w:color w:val="000000" w:themeColor="text1"/>
          <w:lang w:val="en-US"/>
        </w:rPr>
        <w:t>was</w:t>
      </w:r>
      <w:r w:rsidR="00385B2E" w:rsidRPr="00F0636C">
        <w:rPr>
          <w:rFonts w:ascii="Times New Roman" w:hAnsi="Times New Roman" w:cs="Times New Roman"/>
          <w:color w:val="000000" w:themeColor="text1"/>
          <w:lang w:val="en-US"/>
        </w:rPr>
        <w:t xml:space="preserve"> </w:t>
      </w:r>
      <w:r w:rsidR="0067781B" w:rsidRPr="00F0636C">
        <w:rPr>
          <w:rFonts w:ascii="Times New Roman" w:hAnsi="Times New Roman" w:cs="Times New Roman"/>
          <w:color w:val="000000" w:themeColor="text1"/>
          <w:lang w:val="en-US"/>
        </w:rPr>
        <w:t>higher</w:t>
      </w:r>
      <w:r w:rsidR="00385B2E" w:rsidRPr="00F0636C">
        <w:rPr>
          <w:rFonts w:ascii="Times New Roman" w:hAnsi="Times New Roman" w:cs="Times New Roman"/>
          <w:color w:val="000000" w:themeColor="text1"/>
          <w:lang w:val="en-US"/>
        </w:rPr>
        <w:t xml:space="preserve"> </w:t>
      </w:r>
      <w:r w:rsidR="00CC5C23" w:rsidRPr="00F0636C">
        <w:rPr>
          <w:rFonts w:ascii="Times New Roman" w:hAnsi="Times New Roman" w:cs="Times New Roman"/>
          <w:color w:val="000000" w:themeColor="text1"/>
          <w:lang w:val="en-US"/>
        </w:rPr>
        <w:t xml:space="preserve">among </w:t>
      </w:r>
      <w:r w:rsidR="00385B2E" w:rsidRPr="00F0636C">
        <w:rPr>
          <w:rFonts w:ascii="Times New Roman" w:hAnsi="Times New Roman" w:cs="Times New Roman"/>
          <w:color w:val="000000" w:themeColor="text1"/>
          <w:lang w:val="en-US"/>
        </w:rPr>
        <w:t xml:space="preserve">B12-deficient </w:t>
      </w:r>
      <w:r w:rsidR="00CC5C23" w:rsidRPr="00F0636C">
        <w:rPr>
          <w:rFonts w:ascii="Times New Roman" w:hAnsi="Times New Roman" w:cs="Times New Roman"/>
          <w:color w:val="000000" w:themeColor="text1"/>
          <w:lang w:val="en-US"/>
        </w:rPr>
        <w:t xml:space="preserve">women </w:t>
      </w:r>
      <w:r w:rsidR="00824B00" w:rsidRPr="00F0636C">
        <w:rPr>
          <w:rFonts w:ascii="Times New Roman" w:hAnsi="Times New Roman" w:cs="Times New Roman"/>
          <w:color w:val="000000" w:themeColor="text1"/>
          <w:lang w:val="en-US"/>
        </w:rPr>
        <w:t>than among</w:t>
      </w:r>
      <w:r w:rsidR="00385B2E" w:rsidRPr="00F0636C">
        <w:rPr>
          <w:rFonts w:ascii="Times New Roman" w:hAnsi="Times New Roman" w:cs="Times New Roman"/>
          <w:color w:val="000000" w:themeColor="text1"/>
          <w:lang w:val="en-US"/>
        </w:rPr>
        <w:t xml:space="preserve"> non-deficient </w:t>
      </w:r>
      <w:r w:rsidR="00CC5C23" w:rsidRPr="00F0636C">
        <w:rPr>
          <w:rFonts w:ascii="Times New Roman" w:hAnsi="Times New Roman" w:cs="Times New Roman"/>
          <w:color w:val="000000" w:themeColor="text1"/>
          <w:lang w:val="en-US"/>
        </w:rPr>
        <w:t>women</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(34)</w:t>
      </w:r>
      <w:r w:rsidR="00BD3294">
        <w:rPr>
          <w:rFonts w:ascii="Times New Roman" w:hAnsi="Times New Roman" w:cs="Times New Roman"/>
          <w:color w:val="000000" w:themeColor="text1"/>
          <w:lang w:val="en-US"/>
        </w:rPr>
        <w:t>;</w:t>
      </w:r>
      <w:r w:rsidR="0067781B" w:rsidRPr="00F0636C">
        <w:rPr>
          <w:rFonts w:ascii="Times New Roman" w:hAnsi="Times New Roman" w:cs="Times New Roman"/>
          <w:color w:val="000000" w:themeColor="text1"/>
          <w:lang w:val="en-US"/>
        </w:rPr>
        <w:t xml:space="preserve"> a</w:t>
      </w:r>
      <w:r w:rsidR="00385B2E" w:rsidRPr="00F0636C">
        <w:rPr>
          <w:rFonts w:ascii="Times New Roman" w:hAnsi="Times New Roman" w:cs="Times New Roman"/>
          <w:color w:val="000000" w:themeColor="text1"/>
          <w:lang w:val="en-US"/>
        </w:rPr>
        <w:t xml:space="preserve">nother study reported that </w:t>
      </w:r>
      <w:r w:rsidR="00121F51" w:rsidRPr="00F0636C">
        <w:rPr>
          <w:rFonts w:ascii="Times New Roman" w:hAnsi="Times New Roman" w:cs="Times New Roman"/>
          <w:color w:val="000000" w:themeColor="text1"/>
          <w:lang w:val="en-US"/>
        </w:rPr>
        <w:t xml:space="preserve">only </w:t>
      </w:r>
      <w:r w:rsidR="00385B2E" w:rsidRPr="00F0636C">
        <w:rPr>
          <w:rFonts w:ascii="Times New Roman" w:hAnsi="Times New Roman" w:cs="Times New Roman"/>
          <w:color w:val="000000" w:themeColor="text1"/>
          <w:lang w:val="en-US"/>
        </w:rPr>
        <w:t>among women with g</w:t>
      </w:r>
      <w:r w:rsidR="00587D65" w:rsidRPr="00F0636C">
        <w:rPr>
          <w:rFonts w:ascii="Times New Roman" w:hAnsi="Times New Roman" w:cs="Times New Roman"/>
          <w:color w:val="000000" w:themeColor="text1"/>
          <w:lang w:val="en-US"/>
        </w:rPr>
        <w:t>estational diabetes mellitus</w:t>
      </w:r>
      <w:r w:rsidR="00385B2E" w:rsidRPr="00F0636C">
        <w:rPr>
          <w:rFonts w:ascii="Times New Roman" w:hAnsi="Times New Roman" w:cs="Times New Roman"/>
          <w:color w:val="000000" w:themeColor="text1"/>
          <w:lang w:val="en-US"/>
        </w:rPr>
        <w:t xml:space="preserve">, </w:t>
      </w:r>
      <w:r w:rsidR="00824B00" w:rsidRPr="00F0636C">
        <w:rPr>
          <w:rFonts w:ascii="Times New Roman" w:hAnsi="Times New Roman" w:cs="Times New Roman"/>
          <w:color w:val="000000" w:themeColor="text1"/>
          <w:lang w:val="en-US"/>
        </w:rPr>
        <w:t xml:space="preserve">lower </w:t>
      </w:r>
      <w:r w:rsidR="00385B2E" w:rsidRPr="00F0636C">
        <w:rPr>
          <w:rFonts w:ascii="Times New Roman" w:hAnsi="Times New Roman" w:cs="Times New Roman"/>
          <w:color w:val="000000" w:themeColor="text1"/>
          <w:lang w:val="en-US"/>
        </w:rPr>
        <w:t xml:space="preserve">B12 was </w:t>
      </w:r>
      <w:r w:rsidR="00824B00" w:rsidRPr="00F0636C">
        <w:rPr>
          <w:rFonts w:ascii="Times New Roman" w:hAnsi="Times New Roman" w:cs="Times New Roman"/>
          <w:color w:val="000000" w:themeColor="text1"/>
          <w:lang w:val="en-US"/>
        </w:rPr>
        <w:t>associated</w:t>
      </w:r>
      <w:r w:rsidR="00385B2E" w:rsidRPr="00F0636C">
        <w:rPr>
          <w:rFonts w:ascii="Times New Roman" w:hAnsi="Times New Roman" w:cs="Times New Roman"/>
          <w:color w:val="000000" w:themeColor="text1"/>
          <w:lang w:val="en-US"/>
        </w:rPr>
        <w:t xml:space="preserve"> with</w:t>
      </w:r>
      <w:r w:rsidR="00824B00" w:rsidRPr="00F0636C">
        <w:rPr>
          <w:rFonts w:ascii="Times New Roman" w:hAnsi="Times New Roman" w:cs="Times New Roman"/>
          <w:color w:val="000000" w:themeColor="text1"/>
          <w:lang w:val="en-US"/>
        </w:rPr>
        <w:t xml:space="preserve"> higher</w:t>
      </w:r>
      <w:r w:rsidR="00385B2E" w:rsidRPr="00F0636C">
        <w:rPr>
          <w:rFonts w:ascii="Times New Roman" w:hAnsi="Times New Roman" w:cs="Times New Roman"/>
          <w:color w:val="000000" w:themeColor="text1"/>
          <w:lang w:val="en-US"/>
        </w:rPr>
        <w:t xml:space="preserve"> birth weight</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(32)</w:t>
      </w:r>
      <w:r w:rsidR="00BD3294">
        <w:rPr>
          <w:rFonts w:ascii="Times New Roman" w:hAnsi="Times New Roman" w:cs="Times New Roman"/>
          <w:color w:val="000000" w:themeColor="text1"/>
          <w:lang w:val="en-US"/>
        </w:rPr>
        <w:t>.</w:t>
      </w:r>
      <w:r w:rsidR="00CC5C23" w:rsidRPr="00F0636C">
        <w:rPr>
          <w:rFonts w:ascii="Times New Roman" w:hAnsi="Times New Roman" w:cs="Times New Roman"/>
          <w:color w:val="000000" w:themeColor="text1"/>
          <w:lang w:val="en-US"/>
        </w:rPr>
        <w:t xml:space="preserve"> Conversely, a</w:t>
      </w:r>
      <w:r w:rsidR="00385B2E" w:rsidRPr="00F0636C">
        <w:rPr>
          <w:rFonts w:ascii="Times New Roman" w:hAnsi="Times New Roman" w:cs="Times New Roman"/>
          <w:color w:val="000000" w:themeColor="text1"/>
          <w:lang w:val="en-US"/>
        </w:rPr>
        <w:t xml:space="preserve"> third study reported </w:t>
      </w:r>
      <w:r w:rsidR="00644213" w:rsidRPr="00F0636C">
        <w:rPr>
          <w:rFonts w:ascii="Times New Roman" w:hAnsi="Times New Roman" w:cs="Times New Roman"/>
          <w:color w:val="000000" w:themeColor="text1"/>
          <w:lang w:val="en-US"/>
        </w:rPr>
        <w:t>that lower values of B12 significantly increased the risk of SGA births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(23)</w:t>
      </w:r>
      <w:r w:rsidR="00BD3294">
        <w:rPr>
          <w:rFonts w:ascii="Times New Roman" w:hAnsi="Times New Roman" w:cs="Times New Roman"/>
          <w:color w:val="000000" w:themeColor="text1"/>
          <w:lang w:val="en-US"/>
        </w:rPr>
        <w:t>.</w:t>
      </w:r>
      <w:r w:rsidR="00644213" w:rsidRPr="00F0636C">
        <w:rPr>
          <w:rFonts w:ascii="Times New Roman" w:hAnsi="Times New Roman" w:cs="Times New Roman"/>
          <w:color w:val="000000" w:themeColor="text1"/>
          <w:lang w:val="en-US"/>
        </w:rPr>
        <w:t xml:space="preserve"> In t</w:t>
      </w:r>
      <w:r w:rsidR="00385B2E" w:rsidRPr="00F0636C">
        <w:rPr>
          <w:rFonts w:ascii="Times New Roman" w:hAnsi="Times New Roman" w:cs="Times New Roman"/>
          <w:color w:val="000000" w:themeColor="text1"/>
          <w:lang w:val="en-US"/>
        </w:rPr>
        <w:t xml:space="preserve">he remaining 11 studies, there was </w:t>
      </w:r>
      <w:r w:rsidR="0063059C" w:rsidRPr="00F0636C">
        <w:rPr>
          <w:rFonts w:ascii="Times New Roman" w:hAnsi="Times New Roman" w:cs="Times New Roman"/>
          <w:color w:val="000000" w:themeColor="text1"/>
          <w:lang w:val="en-US"/>
        </w:rPr>
        <w:t>weak evidence</w:t>
      </w:r>
      <w:r w:rsidR="00385B2E" w:rsidRPr="00F0636C">
        <w:rPr>
          <w:rFonts w:ascii="Times New Roman" w:hAnsi="Times New Roman" w:cs="Times New Roman"/>
          <w:color w:val="000000" w:themeColor="text1"/>
          <w:lang w:val="en-US"/>
        </w:rPr>
        <w:t xml:space="preserve"> of a</w:t>
      </w:r>
      <w:r w:rsidR="0063059C" w:rsidRPr="00F0636C">
        <w:rPr>
          <w:rFonts w:ascii="Times New Roman" w:hAnsi="Times New Roman" w:cs="Times New Roman"/>
          <w:color w:val="000000" w:themeColor="text1"/>
          <w:lang w:val="en-US"/>
        </w:rPr>
        <w:t>n</w:t>
      </w:r>
      <w:r w:rsidR="00385B2E" w:rsidRPr="00F0636C">
        <w:rPr>
          <w:rFonts w:ascii="Times New Roman" w:hAnsi="Times New Roman" w:cs="Times New Roman"/>
          <w:color w:val="000000" w:themeColor="text1"/>
          <w:lang w:val="en-US"/>
        </w:rPr>
        <w:t xml:space="preserve"> </w:t>
      </w:r>
      <w:r w:rsidR="0063059C" w:rsidRPr="00F0636C">
        <w:rPr>
          <w:rFonts w:ascii="Times New Roman" w:hAnsi="Times New Roman" w:cs="Times New Roman"/>
          <w:color w:val="000000" w:themeColor="text1"/>
          <w:lang w:val="en-US"/>
        </w:rPr>
        <w:t xml:space="preserve">inverse association </w:t>
      </w:r>
      <w:r w:rsidR="00385B2E" w:rsidRPr="00F0636C">
        <w:rPr>
          <w:rFonts w:ascii="Times New Roman" w:hAnsi="Times New Roman" w:cs="Times New Roman"/>
          <w:color w:val="000000" w:themeColor="text1"/>
          <w:lang w:val="en-US"/>
        </w:rPr>
        <w:t xml:space="preserve">in </w:t>
      </w:r>
      <w:r w:rsidR="00644213" w:rsidRPr="00F0636C">
        <w:rPr>
          <w:rFonts w:ascii="Times New Roman" w:hAnsi="Times New Roman" w:cs="Times New Roman"/>
          <w:color w:val="000000" w:themeColor="text1"/>
          <w:lang w:val="en-US"/>
        </w:rPr>
        <w:t>three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(25,27,33)</w:t>
      </w:r>
      <w:r w:rsidR="00BD3294">
        <w:rPr>
          <w:rFonts w:ascii="Times New Roman" w:hAnsi="Times New Roman" w:cs="Times New Roman"/>
          <w:color w:val="000000" w:themeColor="text1"/>
          <w:lang w:val="en-US"/>
        </w:rPr>
        <w:t>,</w:t>
      </w:r>
      <w:r w:rsidR="00E4799F" w:rsidRPr="00F0636C">
        <w:rPr>
          <w:rFonts w:ascii="Times New Roman" w:hAnsi="Times New Roman" w:cs="Times New Roman"/>
          <w:color w:val="000000" w:themeColor="text1"/>
          <w:lang w:val="en-US"/>
        </w:rPr>
        <w:t xml:space="preserve"> and</w:t>
      </w:r>
      <w:r w:rsidR="00644213" w:rsidRPr="00F0636C">
        <w:rPr>
          <w:rFonts w:ascii="Times New Roman" w:hAnsi="Times New Roman" w:cs="Times New Roman"/>
          <w:color w:val="000000" w:themeColor="text1"/>
          <w:lang w:val="en-US"/>
        </w:rPr>
        <w:t xml:space="preserve"> no association in eight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(18,19,21,24,29–31,35)</w:t>
      </w:r>
      <w:r w:rsidR="00BD3294">
        <w:rPr>
          <w:rFonts w:ascii="Times New Roman" w:hAnsi="Times New Roman" w:cs="Times New Roman"/>
          <w:color w:val="000000" w:themeColor="text1"/>
          <w:lang w:val="en-US"/>
        </w:rPr>
        <w:t>.</w:t>
      </w:r>
      <w:r w:rsidR="00E4799F" w:rsidRPr="00F0636C">
        <w:rPr>
          <w:rFonts w:ascii="Times New Roman" w:hAnsi="Times New Roman" w:cs="Times New Roman"/>
          <w:color w:val="000000" w:themeColor="text1"/>
          <w:lang w:val="en-US"/>
        </w:rPr>
        <w:t xml:space="preserve"> </w:t>
      </w:r>
    </w:p>
    <w:p w14:paraId="46598565" w14:textId="77777777" w:rsidR="00CB6445" w:rsidRPr="00F0636C" w:rsidRDefault="00CB6445" w:rsidP="003C5BE7">
      <w:pPr>
        <w:spacing w:line="480" w:lineRule="auto"/>
        <w:contextualSpacing/>
        <w:rPr>
          <w:rFonts w:ascii="Times New Roman" w:hAnsi="Times New Roman" w:cs="Times New Roman"/>
          <w:color w:val="000000" w:themeColor="text1"/>
          <w:u w:val="single"/>
          <w:lang w:val="en-US"/>
        </w:rPr>
      </w:pPr>
    </w:p>
    <w:p w14:paraId="735F5CAA" w14:textId="77777777" w:rsidR="00933CBD" w:rsidRPr="00F0636C" w:rsidRDefault="0091742C" w:rsidP="003C5BE7">
      <w:pPr>
        <w:spacing w:line="480" w:lineRule="auto"/>
        <w:contextualSpacing/>
        <w:rPr>
          <w:rFonts w:ascii="Times New Roman" w:hAnsi="Times New Roman" w:cs="Times New Roman"/>
          <w:color w:val="000000" w:themeColor="text1"/>
          <w:lang w:val="en-US"/>
        </w:rPr>
      </w:pPr>
      <w:proofErr w:type="gramStart"/>
      <w:r w:rsidRPr="005F7A52">
        <w:rPr>
          <w:rFonts w:ascii="Times New Roman" w:hAnsi="Times New Roman" w:cs="Times New Roman"/>
          <w:i/>
          <w:color w:val="000000" w:themeColor="text1"/>
          <w:lang w:val="en-US"/>
        </w:rPr>
        <w:t>Length of gestation.</w:t>
      </w:r>
      <w:proofErr w:type="gramEnd"/>
      <w:r w:rsidRPr="00F0636C">
        <w:rPr>
          <w:rFonts w:ascii="Times New Roman" w:hAnsi="Times New Roman" w:cs="Times New Roman"/>
          <w:color w:val="000000" w:themeColor="text1"/>
          <w:lang w:val="en-US"/>
        </w:rPr>
        <w:t xml:space="preserve"> </w:t>
      </w:r>
      <w:r w:rsidR="00E4799F" w:rsidRPr="00F0636C">
        <w:rPr>
          <w:rFonts w:ascii="Times New Roman" w:hAnsi="Times New Roman" w:cs="Times New Roman"/>
          <w:color w:val="000000" w:themeColor="text1"/>
          <w:lang w:val="en-US"/>
        </w:rPr>
        <w:t xml:space="preserve">Only two </w:t>
      </w:r>
      <w:r w:rsidR="00121F51" w:rsidRPr="00F0636C">
        <w:rPr>
          <w:rFonts w:ascii="Times New Roman" w:hAnsi="Times New Roman" w:cs="Times New Roman"/>
          <w:color w:val="000000" w:themeColor="text1"/>
          <w:lang w:val="en-US"/>
        </w:rPr>
        <w:t xml:space="preserve">published reports </w:t>
      </w:r>
      <w:r w:rsidR="00E4799F" w:rsidRPr="00F0636C">
        <w:rPr>
          <w:rFonts w:ascii="Times New Roman" w:hAnsi="Times New Roman" w:cs="Times New Roman"/>
          <w:color w:val="000000" w:themeColor="text1"/>
          <w:lang w:val="en-US"/>
        </w:rPr>
        <w:t>reported on the association between B12 and length of gestation</w:t>
      </w:r>
      <w:r w:rsidR="0063059C" w:rsidRPr="00F0636C">
        <w:rPr>
          <w:rFonts w:ascii="Times New Roman" w:hAnsi="Times New Roman" w:cs="Times New Roman"/>
          <w:color w:val="000000" w:themeColor="text1"/>
          <w:lang w:val="en-US"/>
        </w:rPr>
        <w:t xml:space="preserve"> or preterm birth</w:t>
      </w:r>
      <w:r w:rsidR="00E4799F" w:rsidRPr="00F0636C">
        <w:rPr>
          <w:rFonts w:ascii="Times New Roman" w:hAnsi="Times New Roman" w:cs="Times New Roman"/>
          <w:color w:val="000000" w:themeColor="text1"/>
          <w:lang w:val="en-US"/>
        </w:rPr>
        <w:t xml:space="preserve">. </w:t>
      </w:r>
      <w:r w:rsidR="0074757B" w:rsidRPr="00F0636C">
        <w:rPr>
          <w:rFonts w:ascii="Times New Roman" w:hAnsi="Times New Roman" w:cs="Times New Roman"/>
          <w:color w:val="000000" w:themeColor="text1"/>
          <w:lang w:val="en-US"/>
        </w:rPr>
        <w:t>T</w:t>
      </w:r>
      <w:r w:rsidR="00E4799F" w:rsidRPr="00F0636C">
        <w:rPr>
          <w:rFonts w:ascii="Times New Roman" w:hAnsi="Times New Roman" w:cs="Times New Roman"/>
          <w:color w:val="000000" w:themeColor="text1"/>
          <w:lang w:val="en-US"/>
        </w:rPr>
        <w:t>he</w:t>
      </w:r>
      <w:r w:rsidR="0074757B" w:rsidRPr="00F0636C">
        <w:rPr>
          <w:rFonts w:ascii="Times New Roman" w:hAnsi="Times New Roman" w:cs="Times New Roman"/>
          <w:color w:val="000000" w:themeColor="text1"/>
          <w:lang w:val="en-US"/>
        </w:rPr>
        <w:t xml:space="preserve"> first</w:t>
      </w:r>
      <w:r w:rsidR="00E4799F" w:rsidRPr="00F0636C">
        <w:rPr>
          <w:rFonts w:ascii="Times New Roman" w:hAnsi="Times New Roman" w:cs="Times New Roman"/>
          <w:color w:val="000000" w:themeColor="text1"/>
          <w:lang w:val="en-US"/>
        </w:rPr>
        <w:t xml:space="preserve"> </w:t>
      </w:r>
      <w:r w:rsidR="0074757B" w:rsidRPr="00F0636C">
        <w:rPr>
          <w:rFonts w:ascii="Times New Roman" w:hAnsi="Times New Roman" w:cs="Times New Roman"/>
          <w:color w:val="000000" w:themeColor="text1"/>
          <w:lang w:val="en-US"/>
        </w:rPr>
        <w:t xml:space="preserve">study </w:t>
      </w:r>
      <w:r w:rsidR="00121F51" w:rsidRPr="00F0636C">
        <w:rPr>
          <w:rFonts w:ascii="Times New Roman" w:hAnsi="Times New Roman" w:cs="Times New Roman"/>
          <w:color w:val="000000" w:themeColor="text1"/>
          <w:lang w:val="en-US"/>
        </w:rPr>
        <w:t xml:space="preserve">observed </w:t>
      </w:r>
      <w:r w:rsidR="00E4799F" w:rsidRPr="00F0636C">
        <w:rPr>
          <w:rFonts w:ascii="Times New Roman" w:hAnsi="Times New Roman" w:cs="Times New Roman"/>
          <w:color w:val="000000" w:themeColor="text1"/>
          <w:lang w:val="en-US"/>
        </w:rPr>
        <w:t xml:space="preserve">that </w:t>
      </w:r>
      <w:r w:rsidR="0063059C" w:rsidRPr="00F0636C">
        <w:rPr>
          <w:rFonts w:ascii="Times New Roman" w:hAnsi="Times New Roman" w:cs="Times New Roman"/>
          <w:color w:val="000000" w:themeColor="text1"/>
          <w:lang w:val="en-US"/>
        </w:rPr>
        <w:t xml:space="preserve">higher </w:t>
      </w:r>
      <w:r w:rsidR="00E4799F" w:rsidRPr="00F0636C">
        <w:rPr>
          <w:rFonts w:ascii="Times New Roman" w:hAnsi="Times New Roman" w:cs="Times New Roman"/>
          <w:color w:val="000000" w:themeColor="text1"/>
          <w:lang w:val="en-US"/>
        </w:rPr>
        <w:t>B12 was associated with a longer length of gestation and</w:t>
      </w:r>
      <w:r w:rsidR="00CC5C23" w:rsidRPr="00F0636C">
        <w:rPr>
          <w:rFonts w:ascii="Times New Roman" w:hAnsi="Times New Roman" w:cs="Times New Roman"/>
          <w:color w:val="000000" w:themeColor="text1"/>
          <w:lang w:val="en-US"/>
        </w:rPr>
        <w:t xml:space="preserve"> a</w:t>
      </w:r>
      <w:r w:rsidR="00E4799F" w:rsidRPr="00F0636C">
        <w:rPr>
          <w:rFonts w:ascii="Times New Roman" w:hAnsi="Times New Roman" w:cs="Times New Roman"/>
          <w:color w:val="000000" w:themeColor="text1"/>
          <w:lang w:val="en-US"/>
        </w:rPr>
        <w:t xml:space="preserve"> reduced risk of preterm birth, but </w:t>
      </w:r>
      <w:r w:rsidR="0074757B" w:rsidRPr="00F0636C">
        <w:rPr>
          <w:rFonts w:ascii="Times New Roman" w:hAnsi="Times New Roman" w:cs="Times New Roman"/>
          <w:color w:val="000000" w:themeColor="text1"/>
          <w:lang w:val="en-US"/>
        </w:rPr>
        <w:t>the small sample size</w:t>
      </w:r>
      <w:r w:rsidR="0063059C" w:rsidRPr="00F0636C">
        <w:rPr>
          <w:rFonts w:ascii="Times New Roman" w:hAnsi="Times New Roman" w:cs="Times New Roman"/>
          <w:color w:val="000000" w:themeColor="text1"/>
          <w:lang w:val="en-US"/>
        </w:rPr>
        <w:t xml:space="preserve"> yielded low precision of the estimates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(21)</w:t>
      </w:r>
      <w:r w:rsidR="00BD3294">
        <w:rPr>
          <w:rFonts w:ascii="Times New Roman" w:hAnsi="Times New Roman" w:cs="Times New Roman"/>
          <w:color w:val="000000" w:themeColor="text1"/>
          <w:lang w:val="en-US"/>
        </w:rPr>
        <w:t>.</w:t>
      </w:r>
      <w:r w:rsidR="00E4799F" w:rsidRPr="00F0636C">
        <w:rPr>
          <w:rFonts w:ascii="Times New Roman" w:hAnsi="Times New Roman" w:cs="Times New Roman"/>
          <w:color w:val="000000" w:themeColor="text1"/>
          <w:lang w:val="en-US"/>
        </w:rPr>
        <w:t xml:space="preserve"> The </w:t>
      </w:r>
      <w:r w:rsidR="0063059C" w:rsidRPr="00F0636C">
        <w:rPr>
          <w:rFonts w:ascii="Times New Roman" w:hAnsi="Times New Roman" w:cs="Times New Roman"/>
          <w:color w:val="000000" w:themeColor="text1"/>
          <w:lang w:val="en-US"/>
        </w:rPr>
        <w:t xml:space="preserve">second </w:t>
      </w:r>
      <w:r w:rsidR="00E4799F" w:rsidRPr="00F0636C">
        <w:rPr>
          <w:rFonts w:ascii="Times New Roman" w:hAnsi="Times New Roman" w:cs="Times New Roman"/>
          <w:color w:val="000000" w:themeColor="text1"/>
          <w:lang w:val="en-US"/>
        </w:rPr>
        <w:t>study</w:t>
      </w:r>
      <w:r w:rsidR="0063059C" w:rsidRPr="00F0636C">
        <w:rPr>
          <w:rFonts w:ascii="Times New Roman" w:hAnsi="Times New Roman" w:cs="Times New Roman"/>
          <w:color w:val="000000" w:themeColor="text1"/>
          <w:lang w:val="en-US"/>
        </w:rPr>
        <w:t xml:space="preserve"> did not find evidence of an</w:t>
      </w:r>
      <w:r w:rsidR="00E4799F" w:rsidRPr="00F0636C">
        <w:rPr>
          <w:rFonts w:ascii="Times New Roman" w:hAnsi="Times New Roman" w:cs="Times New Roman"/>
          <w:color w:val="000000" w:themeColor="text1"/>
          <w:lang w:val="en-US"/>
        </w:rPr>
        <w:t xml:space="preserve"> association</w:t>
      </w:r>
      <w:r w:rsidR="0074757B" w:rsidRPr="00F0636C">
        <w:rPr>
          <w:rFonts w:ascii="Times New Roman" w:hAnsi="Times New Roman" w:cs="Times New Roman"/>
          <w:color w:val="000000" w:themeColor="text1"/>
          <w:lang w:val="en-US"/>
        </w:rPr>
        <w:t xml:space="preserve"> between </w:t>
      </w:r>
      <w:r w:rsidR="002541E7" w:rsidRPr="00F0636C">
        <w:rPr>
          <w:rFonts w:ascii="Times New Roman" w:hAnsi="Times New Roman" w:cs="Times New Roman"/>
          <w:color w:val="000000" w:themeColor="text1"/>
          <w:lang w:val="en-US"/>
        </w:rPr>
        <w:t xml:space="preserve">B12 </w:t>
      </w:r>
      <w:r w:rsidR="0074757B" w:rsidRPr="00F0636C">
        <w:rPr>
          <w:rFonts w:ascii="Times New Roman" w:hAnsi="Times New Roman" w:cs="Times New Roman"/>
          <w:color w:val="000000" w:themeColor="text1"/>
          <w:lang w:val="en-US"/>
        </w:rPr>
        <w:t>and length of gestation</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(19)</w:t>
      </w:r>
      <w:r w:rsidR="00BD3294">
        <w:rPr>
          <w:rFonts w:ascii="Times New Roman" w:hAnsi="Times New Roman" w:cs="Times New Roman"/>
          <w:color w:val="000000" w:themeColor="text1"/>
          <w:lang w:val="en-US"/>
        </w:rPr>
        <w:t>.</w:t>
      </w:r>
      <w:r w:rsidR="00E4799F" w:rsidRPr="00F0636C">
        <w:rPr>
          <w:rFonts w:ascii="Times New Roman" w:hAnsi="Times New Roman" w:cs="Times New Roman"/>
          <w:color w:val="000000" w:themeColor="text1"/>
          <w:lang w:val="en-US"/>
        </w:rPr>
        <w:t xml:space="preserve"> </w:t>
      </w:r>
    </w:p>
    <w:p w14:paraId="2C72D1F5"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4BED6292" w14:textId="77777777" w:rsidR="00E4799F" w:rsidRPr="00F0636C" w:rsidRDefault="0074757B"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E</w:t>
      </w:r>
      <w:r w:rsidR="005E3C0E" w:rsidRPr="00F0636C">
        <w:rPr>
          <w:rFonts w:ascii="Times New Roman" w:hAnsi="Times New Roman" w:cs="Times New Roman"/>
          <w:color w:val="000000" w:themeColor="text1"/>
          <w:lang w:val="en-US"/>
        </w:rPr>
        <w:t>valuation of</w:t>
      </w:r>
      <w:r w:rsidRPr="00F0636C">
        <w:rPr>
          <w:rFonts w:ascii="Times New Roman" w:hAnsi="Times New Roman" w:cs="Times New Roman"/>
          <w:color w:val="000000" w:themeColor="text1"/>
          <w:lang w:val="en-US"/>
        </w:rPr>
        <w:t xml:space="preserve"> the</w:t>
      </w:r>
      <w:r w:rsidR="005E3C0E" w:rsidRPr="00F0636C">
        <w:rPr>
          <w:rFonts w:ascii="Times New Roman" w:hAnsi="Times New Roman" w:cs="Times New Roman"/>
          <w:color w:val="000000" w:themeColor="text1"/>
          <w:lang w:val="en-US"/>
        </w:rPr>
        <w:t xml:space="preserve"> risk of bias </w:t>
      </w:r>
      <w:r w:rsidRPr="00F0636C">
        <w:rPr>
          <w:rFonts w:ascii="Times New Roman" w:hAnsi="Times New Roman" w:cs="Times New Roman"/>
          <w:color w:val="000000" w:themeColor="text1"/>
          <w:lang w:val="en-US"/>
        </w:rPr>
        <w:t xml:space="preserve">showed that the scores ranged between three and seven, </w:t>
      </w:r>
      <w:r w:rsidR="005E3C0E" w:rsidRPr="00F0636C">
        <w:rPr>
          <w:rFonts w:ascii="Times New Roman" w:hAnsi="Times New Roman" w:cs="Times New Roman"/>
          <w:color w:val="000000" w:themeColor="text1"/>
          <w:lang w:val="en-US"/>
        </w:rPr>
        <w:t>and</w:t>
      </w:r>
      <w:r w:rsidRPr="00F0636C">
        <w:rPr>
          <w:rFonts w:ascii="Times New Roman" w:hAnsi="Times New Roman" w:cs="Times New Roman"/>
          <w:color w:val="000000" w:themeColor="text1"/>
          <w:lang w:val="en-US"/>
        </w:rPr>
        <w:t xml:space="preserve"> </w:t>
      </w:r>
      <w:proofErr w:type="gramStart"/>
      <w:r w:rsidRPr="00F0636C">
        <w:rPr>
          <w:rFonts w:ascii="Times New Roman" w:hAnsi="Times New Roman" w:cs="Times New Roman"/>
          <w:color w:val="000000" w:themeColor="text1"/>
          <w:lang w:val="en-US"/>
        </w:rPr>
        <w:t>that</w:t>
      </w:r>
      <w:proofErr w:type="gramEnd"/>
      <w:r w:rsidR="005E3C0E" w:rsidRPr="00F0636C">
        <w:rPr>
          <w:rFonts w:ascii="Times New Roman" w:hAnsi="Times New Roman" w:cs="Times New Roman"/>
          <w:color w:val="000000" w:themeColor="text1"/>
          <w:lang w:val="en-US"/>
        </w:rPr>
        <w:t xml:space="preserve"> two studies were classified </w:t>
      </w:r>
      <w:r w:rsidR="00360E86" w:rsidRPr="00F0636C">
        <w:rPr>
          <w:rFonts w:ascii="Times New Roman" w:hAnsi="Times New Roman" w:cs="Times New Roman"/>
          <w:color w:val="000000" w:themeColor="text1"/>
          <w:lang w:val="en-US"/>
        </w:rPr>
        <w:t xml:space="preserve">with </w:t>
      </w:r>
      <w:r w:rsidR="005E3C0E" w:rsidRPr="00F0636C">
        <w:rPr>
          <w:rFonts w:ascii="Times New Roman" w:hAnsi="Times New Roman" w:cs="Times New Roman"/>
          <w:color w:val="000000" w:themeColor="text1"/>
          <w:lang w:val="en-US"/>
        </w:rPr>
        <w:t>high risk of bias</w:t>
      </w:r>
      <w:r w:rsidR="00263D51" w:rsidRPr="00F0636C">
        <w:rPr>
          <w:rFonts w:ascii="Times New Roman" w:hAnsi="Times New Roman" w:cs="Times New Roman"/>
          <w:color w:val="000000" w:themeColor="text1"/>
          <w:lang w:val="en-US"/>
        </w:rPr>
        <w:t xml:space="preserve"> (</w:t>
      </w:r>
      <w:r w:rsidR="00587295" w:rsidRPr="00F0636C">
        <w:rPr>
          <w:rFonts w:ascii="Times New Roman" w:hAnsi="Times New Roman" w:cs="Times New Roman"/>
          <w:color w:val="000000" w:themeColor="text1"/>
          <w:lang w:val="en-US"/>
        </w:rPr>
        <w:t xml:space="preserve">see </w:t>
      </w:r>
      <w:r w:rsidR="00E04692">
        <w:rPr>
          <w:rFonts w:ascii="Times New Roman" w:hAnsi="Times New Roman" w:cs="Times New Roman"/>
          <w:color w:val="000000" w:themeColor="text1"/>
          <w:lang w:val="en-US"/>
        </w:rPr>
        <w:t>Web Table 2</w:t>
      </w:r>
      <w:r w:rsidR="005E3C0E" w:rsidRPr="00F0636C">
        <w:rPr>
          <w:rFonts w:ascii="Times New Roman" w:hAnsi="Times New Roman" w:cs="Times New Roman"/>
          <w:color w:val="000000" w:themeColor="text1"/>
          <w:lang w:val="en-US"/>
        </w:rPr>
        <w:t>).</w:t>
      </w:r>
    </w:p>
    <w:p w14:paraId="6CEB4836" w14:textId="77777777" w:rsidR="00D37FDB" w:rsidRPr="00F0636C" w:rsidRDefault="00D37FDB" w:rsidP="003C5BE7">
      <w:pPr>
        <w:spacing w:line="480" w:lineRule="auto"/>
        <w:contextualSpacing/>
        <w:rPr>
          <w:rFonts w:ascii="Times New Roman" w:hAnsi="Times New Roman" w:cs="Times New Roman"/>
          <w:color w:val="000000" w:themeColor="text1"/>
          <w:lang w:val="en-US"/>
        </w:rPr>
      </w:pPr>
    </w:p>
    <w:p w14:paraId="193E4345" w14:textId="77777777" w:rsidR="00D37FDB" w:rsidRPr="003D5FAA" w:rsidRDefault="00D37FDB" w:rsidP="003C5BE7">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Meta-analysis of</w:t>
      </w:r>
      <w:r w:rsidR="009945B1" w:rsidRPr="003D5FAA">
        <w:rPr>
          <w:rFonts w:ascii="Times New Roman" w:hAnsi="Times New Roman" w:cs="Times New Roman"/>
          <w:color w:val="000000" w:themeColor="text1"/>
          <w:lang w:val="en-US"/>
        </w:rPr>
        <w:t xml:space="preserve"> maternal</w:t>
      </w:r>
      <w:r w:rsidRPr="003D5FAA">
        <w:rPr>
          <w:rFonts w:ascii="Times New Roman" w:hAnsi="Times New Roman" w:cs="Times New Roman"/>
          <w:color w:val="000000" w:themeColor="text1"/>
          <w:lang w:val="en-US"/>
        </w:rPr>
        <w:t xml:space="preserve"> B12 </w:t>
      </w:r>
      <w:r w:rsidR="009945B1" w:rsidRPr="003D5FAA">
        <w:rPr>
          <w:rFonts w:ascii="Times New Roman" w:hAnsi="Times New Roman" w:cs="Times New Roman"/>
          <w:color w:val="000000" w:themeColor="text1"/>
          <w:lang w:val="en-US"/>
        </w:rPr>
        <w:t xml:space="preserve">in relation to </w:t>
      </w:r>
      <w:r w:rsidRPr="003D5FAA">
        <w:rPr>
          <w:rFonts w:ascii="Times New Roman" w:hAnsi="Times New Roman" w:cs="Times New Roman"/>
          <w:color w:val="000000" w:themeColor="text1"/>
          <w:lang w:val="en-US"/>
        </w:rPr>
        <w:t>birth weight</w:t>
      </w:r>
      <w:r w:rsidR="009945B1" w:rsidRPr="003D5FAA">
        <w:rPr>
          <w:rFonts w:ascii="Times New Roman" w:hAnsi="Times New Roman" w:cs="Times New Roman"/>
          <w:color w:val="000000" w:themeColor="text1"/>
          <w:lang w:val="en-US"/>
        </w:rPr>
        <w:t xml:space="preserve"> and LBW</w:t>
      </w:r>
    </w:p>
    <w:p w14:paraId="04A76717" w14:textId="77777777" w:rsidR="004556D5" w:rsidRPr="00F0636C" w:rsidRDefault="0093285A" w:rsidP="00471980">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In the meta-analysis</w:t>
      </w:r>
      <w:r w:rsidR="002B5767" w:rsidRPr="00F0636C">
        <w:rPr>
          <w:rFonts w:ascii="Times New Roman" w:hAnsi="Times New Roman" w:cs="Times New Roman"/>
          <w:color w:val="000000" w:themeColor="text1"/>
          <w:lang w:val="en-US"/>
        </w:rPr>
        <w:t>, we found no evidence of a</w:t>
      </w:r>
      <w:r w:rsidR="00360E86" w:rsidRPr="00F0636C">
        <w:rPr>
          <w:rFonts w:ascii="Times New Roman" w:hAnsi="Times New Roman" w:cs="Times New Roman"/>
          <w:color w:val="000000" w:themeColor="text1"/>
          <w:lang w:val="en-US"/>
        </w:rPr>
        <w:t xml:space="preserve"> linear</w:t>
      </w:r>
      <w:r w:rsidR="002B5767"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association between B12 and birth weight</w:t>
      </w:r>
      <w:r w:rsidR="002B5767"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(Figure 2):</w:t>
      </w:r>
      <w:r w:rsidR="00325AE4" w:rsidRPr="00F0636C">
        <w:rPr>
          <w:rFonts w:ascii="Times New Roman" w:hAnsi="Times New Roman" w:cs="Times New Roman"/>
          <w:color w:val="000000" w:themeColor="text1"/>
          <w:lang w:val="en-US"/>
        </w:rPr>
        <w:t xml:space="preserve"> </w:t>
      </w:r>
      <w:r w:rsidR="00EC4E3A" w:rsidRPr="00F0636C">
        <w:rPr>
          <w:rFonts w:ascii="Times New Roman" w:hAnsi="Times New Roman" w:cs="Times New Roman"/>
          <w:color w:val="000000" w:themeColor="text1"/>
          <w:lang w:val="en-US"/>
        </w:rPr>
        <w:t>The a</w:t>
      </w:r>
      <w:r w:rsidR="00933CBD" w:rsidRPr="00F0636C">
        <w:rPr>
          <w:rFonts w:ascii="Times New Roman" w:hAnsi="Times New Roman" w:cs="Times New Roman"/>
          <w:color w:val="000000" w:themeColor="text1"/>
          <w:lang w:val="en-US"/>
        </w:rPr>
        <w:t xml:space="preserve">djusted </w:t>
      </w:r>
      <w:r w:rsidR="00325AE4" w:rsidRPr="00F0636C">
        <w:rPr>
          <w:rFonts w:ascii="Times New Roman" w:hAnsi="Times New Roman" w:cs="Times New Roman"/>
          <w:color w:val="000000" w:themeColor="text1"/>
          <w:lang w:val="en-US"/>
        </w:rPr>
        <w:t>estimate</w:t>
      </w:r>
      <w:r w:rsidRPr="00F0636C">
        <w:rPr>
          <w:rFonts w:ascii="Times New Roman" w:hAnsi="Times New Roman" w:cs="Times New Roman"/>
          <w:color w:val="000000" w:themeColor="text1"/>
          <w:lang w:val="en-US"/>
        </w:rPr>
        <w:t xml:space="preserve"> </w:t>
      </w:r>
      <w:r w:rsidR="00EC4E3A" w:rsidRPr="00F0636C">
        <w:rPr>
          <w:rFonts w:ascii="Times New Roman" w:hAnsi="Times New Roman" w:cs="Times New Roman"/>
          <w:color w:val="000000" w:themeColor="text1"/>
          <w:lang w:val="en-US"/>
        </w:rPr>
        <w:t xml:space="preserve">was 5.1 g </w:t>
      </w:r>
      <w:r w:rsidRPr="00F0636C">
        <w:rPr>
          <w:rFonts w:ascii="Times New Roman" w:hAnsi="Times New Roman" w:cs="Times New Roman"/>
          <w:color w:val="000000" w:themeColor="text1"/>
          <w:lang w:val="en-US"/>
        </w:rPr>
        <w:t>increase in birth weight</w:t>
      </w:r>
      <w:r w:rsidR="00325AE4" w:rsidRPr="00F0636C">
        <w:rPr>
          <w:rFonts w:ascii="Times New Roman" w:hAnsi="Times New Roman" w:cs="Times New Roman"/>
          <w:color w:val="000000" w:themeColor="text1"/>
          <w:lang w:val="en-US"/>
        </w:rPr>
        <w:t xml:space="preserve"> per SD increase in B12</w:t>
      </w:r>
      <w:r w:rsidR="00C747CA" w:rsidRPr="00F0636C">
        <w:rPr>
          <w:rFonts w:ascii="Times New Roman" w:hAnsi="Times New Roman" w:cs="Times New Roman"/>
          <w:color w:val="000000" w:themeColor="text1"/>
          <w:lang w:val="en-US"/>
        </w:rPr>
        <w:t xml:space="preserve"> (95% CI -</w:t>
      </w:r>
      <w:r w:rsidR="00EC7A99" w:rsidRPr="00F0636C">
        <w:rPr>
          <w:rFonts w:ascii="Times New Roman" w:hAnsi="Times New Roman" w:cs="Times New Roman"/>
          <w:color w:val="000000" w:themeColor="text1"/>
          <w:lang w:val="en-US"/>
        </w:rPr>
        <w:t>10</w:t>
      </w:r>
      <w:r w:rsidR="00FE2865" w:rsidRPr="00F0636C">
        <w:rPr>
          <w:rFonts w:ascii="Times New Roman" w:hAnsi="Times New Roman" w:cs="Times New Roman"/>
          <w:lang w:val="en-US"/>
        </w:rPr>
        <w:t>.</w:t>
      </w:r>
      <w:r w:rsidR="00EC7A99" w:rsidRPr="00F0636C">
        <w:rPr>
          <w:rFonts w:ascii="Times New Roman" w:hAnsi="Times New Roman" w:cs="Times New Roman"/>
          <w:color w:val="000000" w:themeColor="text1"/>
          <w:lang w:val="en-US"/>
        </w:rPr>
        <w:t>9</w:t>
      </w:r>
      <w:r w:rsidR="0008691F" w:rsidRPr="00F0636C">
        <w:rPr>
          <w:rFonts w:ascii="Times New Roman" w:hAnsi="Times New Roman" w:cs="Times New Roman"/>
          <w:color w:val="000000" w:themeColor="text1"/>
          <w:lang w:val="en-US"/>
        </w:rPr>
        <w:t xml:space="preserve">, </w:t>
      </w:r>
      <w:r w:rsidR="00EC7A99" w:rsidRPr="00F0636C">
        <w:rPr>
          <w:rFonts w:ascii="Times New Roman" w:hAnsi="Times New Roman" w:cs="Times New Roman"/>
          <w:color w:val="000000" w:themeColor="text1"/>
          <w:lang w:val="en-US"/>
        </w:rPr>
        <w:t>21</w:t>
      </w:r>
      <w:r w:rsidR="00FE2865" w:rsidRPr="00F0636C">
        <w:rPr>
          <w:rFonts w:ascii="Times New Roman" w:hAnsi="Times New Roman" w:cs="Times New Roman"/>
          <w:lang w:val="en-US"/>
        </w:rPr>
        <w:t>.</w:t>
      </w:r>
      <w:r w:rsidR="00EC7A99" w:rsidRPr="00F0636C">
        <w:rPr>
          <w:rFonts w:ascii="Times New Roman" w:hAnsi="Times New Roman" w:cs="Times New Roman"/>
          <w:color w:val="000000" w:themeColor="text1"/>
          <w:lang w:val="en-US"/>
        </w:rPr>
        <w:t>0</w:t>
      </w:r>
      <w:r w:rsidR="0008691F" w:rsidRPr="00F0636C">
        <w:rPr>
          <w:rFonts w:ascii="Times New Roman" w:hAnsi="Times New Roman" w:cs="Times New Roman"/>
          <w:color w:val="000000" w:themeColor="text1"/>
          <w:lang w:val="en-US"/>
        </w:rPr>
        <w:t xml:space="preserve">; </w:t>
      </w:r>
      <w:r w:rsidR="00166789" w:rsidRPr="00F0636C">
        <w:rPr>
          <w:rFonts w:ascii="Times New Roman" w:hAnsi="Times New Roman" w:cs="Times New Roman"/>
          <w:color w:val="000000" w:themeColor="text1"/>
          <w:lang w:val="en-US"/>
        </w:rPr>
        <w:t>I</w:t>
      </w:r>
      <w:r w:rsidR="00166789" w:rsidRPr="00F0636C">
        <w:rPr>
          <w:rFonts w:ascii="Times New Roman" w:hAnsi="Times New Roman" w:cs="Times New Roman"/>
          <w:color w:val="000000" w:themeColor="text1"/>
          <w:vertAlign w:val="superscript"/>
          <w:lang w:val="en-US"/>
        </w:rPr>
        <w:t>2</w:t>
      </w:r>
      <w:r w:rsidR="00166789" w:rsidRPr="00F0636C">
        <w:rPr>
          <w:rFonts w:ascii="Times New Roman" w:hAnsi="Times New Roman" w:cs="Times New Roman"/>
          <w:color w:val="000000" w:themeColor="text1"/>
          <w:lang w:val="en-US"/>
        </w:rPr>
        <w:t>=</w:t>
      </w:r>
      <w:r w:rsidR="00EC7A99" w:rsidRPr="00F0636C">
        <w:rPr>
          <w:rFonts w:ascii="Times New Roman" w:hAnsi="Times New Roman" w:cs="Times New Roman"/>
          <w:color w:val="000000" w:themeColor="text1"/>
          <w:lang w:val="en-US"/>
        </w:rPr>
        <w:t>30</w:t>
      </w:r>
      <w:r w:rsidR="00BD0768" w:rsidRPr="00F0636C">
        <w:rPr>
          <w:rFonts w:ascii="Times New Roman" w:hAnsi="Times New Roman" w:cs="Times New Roman"/>
          <w:color w:val="000000" w:themeColor="text1"/>
          <w:lang w:val="en-US"/>
        </w:rPr>
        <w:t>%</w:t>
      </w:r>
      <w:r w:rsidR="001B1F0F" w:rsidRPr="00F0636C">
        <w:rPr>
          <w:rFonts w:ascii="Times New Roman" w:hAnsi="Times New Roman" w:cs="Times New Roman"/>
          <w:color w:val="000000" w:themeColor="text1"/>
          <w:lang w:val="en-US"/>
        </w:rPr>
        <w:t>)</w:t>
      </w:r>
      <w:r w:rsidR="00325AE4" w:rsidRPr="00F0636C">
        <w:rPr>
          <w:rFonts w:ascii="Times New Roman" w:hAnsi="Times New Roman" w:cs="Times New Roman"/>
          <w:color w:val="000000" w:themeColor="text1"/>
          <w:lang w:val="en-US"/>
        </w:rPr>
        <w:t>.</w:t>
      </w:r>
      <w:r w:rsidR="00067A75" w:rsidRPr="00F0636C">
        <w:rPr>
          <w:rFonts w:ascii="Times New Roman" w:hAnsi="Times New Roman" w:cs="Times New Roman"/>
          <w:color w:val="000000" w:themeColor="text1"/>
          <w:lang w:val="en-US"/>
        </w:rPr>
        <w:t xml:space="preserve"> </w:t>
      </w:r>
    </w:p>
    <w:p w14:paraId="252A999A"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6E535DEB" w14:textId="77777777" w:rsidR="005D3682" w:rsidRPr="00F0636C" w:rsidRDefault="00B41339"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lastRenderedPageBreak/>
        <w:t>Subgroup and sensitivity analyse</w:t>
      </w:r>
      <w:r w:rsidR="00263D51" w:rsidRPr="00F0636C">
        <w:rPr>
          <w:rFonts w:ascii="Times New Roman" w:hAnsi="Times New Roman" w:cs="Times New Roman"/>
          <w:color w:val="000000" w:themeColor="text1"/>
          <w:lang w:val="en-US"/>
        </w:rPr>
        <w:t>s are presented in</w:t>
      </w:r>
      <w:r w:rsidR="00587295" w:rsidRPr="00F0636C">
        <w:rPr>
          <w:rFonts w:ascii="Times New Roman" w:hAnsi="Times New Roman" w:cs="Times New Roman"/>
          <w:color w:val="000000" w:themeColor="text1"/>
          <w:lang w:val="en-US"/>
        </w:rPr>
        <w:t xml:space="preserve"> </w:t>
      </w:r>
      <w:r w:rsidR="00E04692">
        <w:rPr>
          <w:rFonts w:ascii="Times New Roman" w:hAnsi="Times New Roman" w:cs="Times New Roman"/>
          <w:color w:val="000000" w:themeColor="text1"/>
          <w:lang w:val="en-US"/>
        </w:rPr>
        <w:t>Web Table</w:t>
      </w:r>
      <w:r w:rsidR="00263D51" w:rsidRPr="00F0636C">
        <w:rPr>
          <w:rFonts w:ascii="Times New Roman" w:hAnsi="Times New Roman" w:cs="Times New Roman"/>
          <w:color w:val="000000" w:themeColor="text1"/>
          <w:lang w:val="en-US"/>
        </w:rPr>
        <w:t xml:space="preserve"> </w:t>
      </w:r>
      <w:r w:rsidR="00E04692">
        <w:rPr>
          <w:rFonts w:ascii="Times New Roman" w:hAnsi="Times New Roman" w:cs="Times New Roman"/>
          <w:color w:val="000000" w:themeColor="text1"/>
          <w:lang w:val="en-US"/>
        </w:rPr>
        <w:t>3</w:t>
      </w:r>
      <w:r w:rsidRPr="00F0636C">
        <w:rPr>
          <w:rFonts w:ascii="Times New Roman" w:hAnsi="Times New Roman" w:cs="Times New Roman"/>
          <w:color w:val="000000" w:themeColor="text1"/>
          <w:lang w:val="en-US"/>
        </w:rPr>
        <w:t xml:space="preserve">. </w:t>
      </w:r>
      <w:r w:rsidR="00990E84" w:rsidRPr="00F0636C">
        <w:rPr>
          <w:rFonts w:ascii="Times New Roman" w:hAnsi="Times New Roman" w:cs="Times New Roman"/>
          <w:color w:val="000000" w:themeColor="text1"/>
          <w:lang w:val="en-US"/>
        </w:rPr>
        <w:t xml:space="preserve">Stratification by country income showed that </w:t>
      </w:r>
      <w:r w:rsidR="008C0734" w:rsidRPr="00F0636C">
        <w:rPr>
          <w:rFonts w:ascii="Times New Roman" w:hAnsi="Times New Roman" w:cs="Times New Roman"/>
          <w:color w:val="000000" w:themeColor="text1"/>
          <w:lang w:val="en-US"/>
        </w:rPr>
        <w:t xml:space="preserve">there was an association between B12 and birth weight in low- and middle-income countries, but not in high-income countries. </w:t>
      </w:r>
      <w:r w:rsidR="0092591D" w:rsidRPr="00F0636C">
        <w:rPr>
          <w:rFonts w:ascii="Times New Roman" w:hAnsi="Times New Roman" w:cs="Times New Roman"/>
          <w:color w:val="000000" w:themeColor="text1"/>
          <w:lang w:val="en-US"/>
        </w:rPr>
        <w:t xml:space="preserve">Heterogeneity </w:t>
      </w:r>
      <w:r w:rsidR="009B7196" w:rsidRPr="00F0636C">
        <w:rPr>
          <w:rFonts w:ascii="Times New Roman" w:hAnsi="Times New Roman" w:cs="Times New Roman"/>
          <w:color w:val="000000" w:themeColor="text1"/>
          <w:lang w:val="en-US"/>
        </w:rPr>
        <w:t xml:space="preserve">among </w:t>
      </w:r>
      <w:r w:rsidR="0092591D" w:rsidRPr="00F0636C">
        <w:rPr>
          <w:rFonts w:ascii="Times New Roman" w:hAnsi="Times New Roman" w:cs="Times New Roman"/>
          <w:color w:val="000000" w:themeColor="text1"/>
          <w:lang w:val="en-US"/>
        </w:rPr>
        <w:t>the studies was explained</w:t>
      </w:r>
      <w:r w:rsidR="00E5295D" w:rsidRPr="00F0636C">
        <w:rPr>
          <w:rFonts w:ascii="Times New Roman" w:hAnsi="Times New Roman" w:cs="Times New Roman"/>
          <w:color w:val="000000" w:themeColor="text1"/>
          <w:lang w:val="en-US"/>
        </w:rPr>
        <w:t xml:space="preserve"> largely</w:t>
      </w:r>
      <w:r w:rsidR="0092591D" w:rsidRPr="00F0636C">
        <w:rPr>
          <w:rFonts w:ascii="Times New Roman" w:hAnsi="Times New Roman" w:cs="Times New Roman"/>
          <w:color w:val="000000" w:themeColor="text1"/>
          <w:lang w:val="en-US"/>
        </w:rPr>
        <w:t xml:space="preserve"> by country income level and maternal BMI or weight. </w:t>
      </w:r>
      <w:r w:rsidR="00EF1DD8" w:rsidRPr="00F0636C">
        <w:rPr>
          <w:rFonts w:ascii="Times New Roman" w:hAnsi="Times New Roman" w:cs="Times New Roman"/>
          <w:color w:val="000000" w:themeColor="text1"/>
          <w:lang w:val="en-US"/>
        </w:rPr>
        <w:t>Excluding a study that used late-pregnancy BMI</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(29)</w:t>
      </w:r>
      <w:r w:rsidR="00BD3294">
        <w:rPr>
          <w:rFonts w:ascii="Times New Roman" w:hAnsi="Times New Roman" w:cs="Times New Roman"/>
          <w:color w:val="000000" w:themeColor="text1"/>
          <w:lang w:val="en-US"/>
        </w:rPr>
        <w:t>,</w:t>
      </w:r>
      <w:r w:rsidR="00EF1DD8" w:rsidRPr="00F0636C">
        <w:rPr>
          <w:rFonts w:ascii="Times New Roman" w:hAnsi="Times New Roman" w:cs="Times New Roman"/>
          <w:color w:val="000000" w:themeColor="text1"/>
          <w:lang w:val="en-US"/>
        </w:rPr>
        <w:t xml:space="preserve"> instead of pre-pregnancy or early pregnancy BMI/weight in the other studies, reduced the heterogeneity from I</w:t>
      </w:r>
      <w:r w:rsidR="00EF1DD8" w:rsidRPr="00F0636C">
        <w:rPr>
          <w:rFonts w:ascii="Times New Roman" w:hAnsi="Times New Roman" w:cs="Times New Roman"/>
          <w:color w:val="000000" w:themeColor="text1"/>
          <w:vertAlign w:val="superscript"/>
          <w:lang w:val="en-US"/>
        </w:rPr>
        <w:t>2</w:t>
      </w:r>
      <w:r w:rsidR="00EF1DD8" w:rsidRPr="00F0636C">
        <w:rPr>
          <w:rFonts w:ascii="Times New Roman" w:hAnsi="Times New Roman" w:cs="Times New Roman"/>
          <w:color w:val="000000" w:themeColor="text1"/>
          <w:lang w:val="en-US"/>
        </w:rPr>
        <w:t>=</w:t>
      </w:r>
      <w:r w:rsidR="00F41AD3" w:rsidRPr="00F0636C">
        <w:rPr>
          <w:rFonts w:ascii="Times New Roman" w:hAnsi="Times New Roman" w:cs="Times New Roman"/>
          <w:color w:val="000000" w:themeColor="text1"/>
          <w:lang w:val="en-US"/>
        </w:rPr>
        <w:t>30</w:t>
      </w:r>
      <w:r w:rsidR="00EF1DD8" w:rsidRPr="00F0636C">
        <w:rPr>
          <w:rFonts w:ascii="Times New Roman" w:hAnsi="Times New Roman" w:cs="Times New Roman"/>
          <w:color w:val="000000" w:themeColor="text1"/>
          <w:lang w:val="en-US"/>
        </w:rPr>
        <w:t>% to I</w:t>
      </w:r>
      <w:r w:rsidR="00EF1DD8" w:rsidRPr="00F0636C">
        <w:rPr>
          <w:rFonts w:ascii="Times New Roman" w:hAnsi="Times New Roman" w:cs="Times New Roman"/>
          <w:color w:val="000000" w:themeColor="text1"/>
          <w:vertAlign w:val="superscript"/>
          <w:lang w:val="en-US"/>
        </w:rPr>
        <w:t>2</w:t>
      </w:r>
      <w:r w:rsidR="00EF1DD8" w:rsidRPr="00F0636C">
        <w:rPr>
          <w:rFonts w:ascii="Times New Roman" w:hAnsi="Times New Roman" w:cs="Times New Roman"/>
          <w:color w:val="000000" w:themeColor="text1"/>
          <w:lang w:val="en-US"/>
        </w:rPr>
        <w:t>=</w:t>
      </w:r>
      <w:r w:rsidR="00F41AD3" w:rsidRPr="00F0636C">
        <w:rPr>
          <w:rFonts w:ascii="Times New Roman" w:hAnsi="Times New Roman" w:cs="Times New Roman"/>
          <w:color w:val="000000" w:themeColor="text1"/>
          <w:lang w:val="en-US"/>
        </w:rPr>
        <w:t>13</w:t>
      </w:r>
      <w:r w:rsidR="00EF1DD8" w:rsidRPr="00F0636C">
        <w:rPr>
          <w:rFonts w:ascii="Times New Roman" w:hAnsi="Times New Roman" w:cs="Times New Roman"/>
          <w:color w:val="000000" w:themeColor="text1"/>
          <w:lang w:val="en-US"/>
        </w:rPr>
        <w:t>%</w:t>
      </w:r>
      <w:r w:rsidR="008A25DB" w:rsidRPr="00F0636C">
        <w:rPr>
          <w:rFonts w:ascii="Times New Roman" w:hAnsi="Times New Roman" w:cs="Times New Roman"/>
          <w:color w:val="000000" w:themeColor="text1"/>
          <w:lang w:val="en-US"/>
        </w:rPr>
        <w:t xml:space="preserve"> (results not presented)</w:t>
      </w:r>
      <w:r w:rsidR="00EF1DD8" w:rsidRPr="00F0636C">
        <w:rPr>
          <w:rFonts w:ascii="Times New Roman" w:hAnsi="Times New Roman" w:cs="Times New Roman"/>
          <w:color w:val="000000" w:themeColor="text1"/>
          <w:lang w:val="en-US"/>
        </w:rPr>
        <w:t xml:space="preserve">. </w:t>
      </w:r>
      <w:r w:rsidR="005D3682" w:rsidRPr="00F0636C">
        <w:rPr>
          <w:rFonts w:ascii="Times New Roman" w:hAnsi="Times New Roman" w:cs="Times New Roman"/>
          <w:color w:val="000000" w:themeColor="text1"/>
          <w:lang w:val="en-US"/>
        </w:rPr>
        <w:t>One study reported an association between B12 and birth weight that greatly deviated from the other studies</w:t>
      </w:r>
      <w:r w:rsidR="00BD3294">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(33)</w:t>
      </w:r>
      <w:r w:rsidR="00BD3294">
        <w:rPr>
          <w:rFonts w:ascii="Times New Roman" w:hAnsi="Times New Roman" w:cs="Times New Roman"/>
          <w:color w:val="000000" w:themeColor="text1"/>
          <w:lang w:val="en-US"/>
        </w:rPr>
        <w:t>.</w:t>
      </w:r>
      <w:r w:rsidR="005D3682" w:rsidRPr="00F0636C">
        <w:rPr>
          <w:rFonts w:ascii="Times New Roman" w:hAnsi="Times New Roman" w:cs="Times New Roman"/>
          <w:color w:val="000000" w:themeColor="text1"/>
          <w:lang w:val="en-US"/>
        </w:rPr>
        <w:t xml:space="preserve"> Exclu</w:t>
      </w:r>
      <w:r w:rsidR="00F41AD3" w:rsidRPr="00F0636C">
        <w:rPr>
          <w:rFonts w:ascii="Times New Roman" w:hAnsi="Times New Roman" w:cs="Times New Roman"/>
          <w:color w:val="000000" w:themeColor="text1"/>
          <w:lang w:val="en-US"/>
        </w:rPr>
        <w:t>ding</w:t>
      </w:r>
      <w:r w:rsidR="005D3682" w:rsidRPr="00F0636C">
        <w:rPr>
          <w:rFonts w:ascii="Times New Roman" w:hAnsi="Times New Roman" w:cs="Times New Roman"/>
          <w:color w:val="000000" w:themeColor="text1"/>
          <w:lang w:val="en-US"/>
        </w:rPr>
        <w:t xml:space="preserve"> this study did not </w:t>
      </w:r>
      <w:r w:rsidR="009B7196" w:rsidRPr="00F0636C">
        <w:rPr>
          <w:rFonts w:ascii="Times New Roman" w:hAnsi="Times New Roman" w:cs="Times New Roman"/>
          <w:color w:val="000000" w:themeColor="text1"/>
          <w:lang w:val="en-US"/>
        </w:rPr>
        <w:t xml:space="preserve">notably </w:t>
      </w:r>
      <w:r w:rsidR="005D3682" w:rsidRPr="00F0636C">
        <w:rPr>
          <w:rFonts w:ascii="Times New Roman" w:hAnsi="Times New Roman" w:cs="Times New Roman"/>
          <w:color w:val="000000" w:themeColor="text1"/>
          <w:lang w:val="en-US"/>
        </w:rPr>
        <w:t xml:space="preserve">change the effect estimate, but resulted in a </w:t>
      </w:r>
      <w:r w:rsidR="00864629" w:rsidRPr="00F0636C">
        <w:rPr>
          <w:rFonts w:ascii="Times New Roman" w:hAnsi="Times New Roman" w:cs="Times New Roman"/>
          <w:color w:val="000000" w:themeColor="text1"/>
          <w:lang w:val="en-US"/>
        </w:rPr>
        <w:t xml:space="preserve">modest </w:t>
      </w:r>
      <w:r w:rsidR="005D3682" w:rsidRPr="00F0636C">
        <w:rPr>
          <w:rFonts w:ascii="Times New Roman" w:hAnsi="Times New Roman" w:cs="Times New Roman"/>
          <w:color w:val="000000" w:themeColor="text1"/>
          <w:lang w:val="en-US"/>
        </w:rPr>
        <w:t>reduction in heterogeneity (</w:t>
      </w:r>
      <w:r w:rsidR="00F41AD3" w:rsidRPr="00F0636C">
        <w:rPr>
          <w:rFonts w:ascii="Times New Roman" w:hAnsi="Times New Roman" w:cs="Times New Roman"/>
          <w:color w:val="000000" w:themeColor="text1"/>
          <w:lang w:val="en-US"/>
        </w:rPr>
        <w:t>from I</w:t>
      </w:r>
      <w:r w:rsidR="00F41AD3" w:rsidRPr="00F0636C">
        <w:rPr>
          <w:rFonts w:ascii="Times New Roman" w:hAnsi="Times New Roman" w:cs="Times New Roman"/>
          <w:color w:val="000000" w:themeColor="text1"/>
          <w:vertAlign w:val="superscript"/>
          <w:lang w:val="en-US"/>
        </w:rPr>
        <w:t>2</w:t>
      </w:r>
      <w:r w:rsidR="00F41AD3" w:rsidRPr="00F0636C">
        <w:rPr>
          <w:rFonts w:ascii="Times New Roman" w:hAnsi="Times New Roman" w:cs="Times New Roman"/>
          <w:color w:val="000000" w:themeColor="text1"/>
          <w:lang w:val="en-US"/>
        </w:rPr>
        <w:t>=30</w:t>
      </w:r>
      <w:r w:rsidR="00EC4E3A" w:rsidRPr="00F0636C">
        <w:rPr>
          <w:rFonts w:ascii="Times New Roman" w:hAnsi="Times New Roman" w:cs="Times New Roman"/>
          <w:color w:val="000000" w:themeColor="text1"/>
          <w:lang w:val="en-US"/>
        </w:rPr>
        <w:t>%</w:t>
      </w:r>
      <w:r w:rsidR="00F41AD3" w:rsidRPr="00F0636C">
        <w:rPr>
          <w:rFonts w:ascii="Times New Roman" w:hAnsi="Times New Roman" w:cs="Times New Roman"/>
          <w:color w:val="000000" w:themeColor="text1"/>
          <w:lang w:val="en-US"/>
        </w:rPr>
        <w:t xml:space="preserve"> to I</w:t>
      </w:r>
      <w:r w:rsidR="00F41AD3" w:rsidRPr="00F0636C">
        <w:rPr>
          <w:rFonts w:ascii="Times New Roman" w:hAnsi="Times New Roman" w:cs="Times New Roman"/>
          <w:color w:val="000000" w:themeColor="text1"/>
          <w:vertAlign w:val="superscript"/>
          <w:lang w:val="en-US"/>
        </w:rPr>
        <w:t>2</w:t>
      </w:r>
      <w:r w:rsidR="00F41AD3" w:rsidRPr="00F0636C">
        <w:rPr>
          <w:rFonts w:ascii="Times New Roman" w:hAnsi="Times New Roman" w:cs="Times New Roman"/>
          <w:color w:val="000000" w:themeColor="text1"/>
          <w:lang w:val="en-US"/>
        </w:rPr>
        <w:t>=21</w:t>
      </w:r>
      <w:r w:rsidR="00EC4E3A" w:rsidRPr="00F0636C">
        <w:rPr>
          <w:rFonts w:ascii="Times New Roman" w:hAnsi="Times New Roman" w:cs="Times New Roman"/>
          <w:color w:val="000000" w:themeColor="text1"/>
          <w:lang w:val="en-US"/>
        </w:rPr>
        <w:t>%</w:t>
      </w:r>
      <w:r w:rsidR="008A25DB" w:rsidRPr="00F0636C">
        <w:rPr>
          <w:rFonts w:ascii="Times New Roman" w:hAnsi="Times New Roman" w:cs="Times New Roman"/>
          <w:color w:val="000000" w:themeColor="text1"/>
          <w:lang w:val="en-US"/>
        </w:rPr>
        <w:t>; results not presented</w:t>
      </w:r>
      <w:r w:rsidR="005D3682" w:rsidRPr="00F0636C">
        <w:rPr>
          <w:rFonts w:ascii="Times New Roman" w:hAnsi="Times New Roman" w:cs="Times New Roman"/>
          <w:color w:val="000000" w:themeColor="text1"/>
          <w:lang w:val="en-US"/>
        </w:rPr>
        <w:t xml:space="preserve">). Sensitivity analyses excluding each of the included studies one by one, and excluding studies only evaluating newborns born at term, did not </w:t>
      </w:r>
      <w:r w:rsidR="00803AE7" w:rsidRPr="00F0636C">
        <w:rPr>
          <w:rFonts w:ascii="Times New Roman" w:hAnsi="Times New Roman" w:cs="Times New Roman"/>
          <w:color w:val="000000" w:themeColor="text1"/>
          <w:lang w:val="en-US"/>
        </w:rPr>
        <w:t xml:space="preserve">meaningfully </w:t>
      </w:r>
      <w:r w:rsidR="005D3682" w:rsidRPr="00F0636C">
        <w:rPr>
          <w:rFonts w:ascii="Times New Roman" w:hAnsi="Times New Roman" w:cs="Times New Roman"/>
          <w:color w:val="000000" w:themeColor="text1"/>
          <w:lang w:val="en-US"/>
        </w:rPr>
        <w:t>alter the association between B12 and birth weight (results not presented).</w:t>
      </w:r>
      <w:r w:rsidR="004556D5" w:rsidRPr="00F0636C">
        <w:rPr>
          <w:rFonts w:ascii="Times New Roman" w:hAnsi="Times New Roman" w:cs="Times New Roman"/>
          <w:color w:val="000000" w:themeColor="text1"/>
          <w:lang w:val="en-US"/>
        </w:rPr>
        <w:t xml:space="preserve"> </w:t>
      </w:r>
    </w:p>
    <w:p w14:paraId="0F46EA53"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2E981FA3" w14:textId="77777777" w:rsidR="00864629" w:rsidRPr="00F0636C" w:rsidRDefault="00B41339"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Results for categories of B12 supported </w:t>
      </w:r>
      <w:r w:rsidR="003F7C39" w:rsidRPr="00F0636C">
        <w:rPr>
          <w:rFonts w:ascii="Times New Roman" w:hAnsi="Times New Roman" w:cs="Times New Roman"/>
          <w:color w:val="000000" w:themeColor="text1"/>
          <w:lang w:val="en-US"/>
        </w:rPr>
        <w:t>our main results</w:t>
      </w:r>
      <w:r w:rsidR="0006555B" w:rsidRPr="00F0636C">
        <w:rPr>
          <w:rFonts w:ascii="Times New Roman" w:hAnsi="Times New Roman" w:cs="Times New Roman"/>
          <w:color w:val="000000" w:themeColor="text1"/>
          <w:lang w:val="en-US"/>
        </w:rPr>
        <w:t>.</w:t>
      </w:r>
      <w:r w:rsidR="003F7C39" w:rsidRPr="00F0636C">
        <w:rPr>
          <w:rFonts w:ascii="Times New Roman" w:hAnsi="Times New Roman" w:cs="Times New Roman"/>
          <w:color w:val="000000" w:themeColor="text1"/>
          <w:lang w:val="en-US"/>
        </w:rPr>
        <w:t xml:space="preserve"> </w:t>
      </w:r>
      <w:r w:rsidR="0006555B" w:rsidRPr="00F0636C">
        <w:rPr>
          <w:rFonts w:ascii="Times New Roman" w:hAnsi="Times New Roman" w:cs="Times New Roman"/>
          <w:color w:val="000000" w:themeColor="text1"/>
          <w:lang w:val="en-US"/>
        </w:rPr>
        <w:t>N</w:t>
      </w:r>
      <w:r w:rsidRPr="00F0636C">
        <w:rPr>
          <w:rFonts w:ascii="Times New Roman" w:hAnsi="Times New Roman" w:cs="Times New Roman"/>
          <w:color w:val="000000" w:themeColor="text1"/>
          <w:lang w:val="en-US"/>
        </w:rPr>
        <w:t xml:space="preserve">either </w:t>
      </w:r>
      <w:r w:rsidR="00BF030B" w:rsidRPr="00F0636C">
        <w:rPr>
          <w:rFonts w:ascii="Times New Roman" w:hAnsi="Times New Roman" w:cs="Times New Roman"/>
          <w:color w:val="000000" w:themeColor="text1"/>
          <w:lang w:val="en-US"/>
        </w:rPr>
        <w:t xml:space="preserve">B12-deficiency </w:t>
      </w:r>
      <w:r w:rsidRPr="00F0636C">
        <w:rPr>
          <w:rFonts w:ascii="Times New Roman" w:hAnsi="Times New Roman" w:cs="Times New Roman"/>
          <w:color w:val="000000" w:themeColor="text1"/>
          <w:lang w:val="en-US"/>
        </w:rPr>
        <w:t xml:space="preserve">nor </w:t>
      </w:r>
      <w:r w:rsidR="00BF030B" w:rsidRPr="00F0636C">
        <w:rPr>
          <w:rFonts w:ascii="Times New Roman" w:hAnsi="Times New Roman" w:cs="Times New Roman"/>
          <w:color w:val="000000" w:themeColor="text1"/>
          <w:lang w:val="en-US"/>
        </w:rPr>
        <w:t xml:space="preserve">B12 </w:t>
      </w:r>
      <w:proofErr w:type="spellStart"/>
      <w:r w:rsidR="00BF030B" w:rsidRPr="00F0636C">
        <w:rPr>
          <w:rFonts w:ascii="Times New Roman" w:hAnsi="Times New Roman" w:cs="Times New Roman"/>
          <w:color w:val="000000" w:themeColor="text1"/>
          <w:lang w:val="en-US"/>
        </w:rPr>
        <w:t>tertiles</w:t>
      </w:r>
      <w:proofErr w:type="spellEnd"/>
      <w:r w:rsidR="00BF030B" w:rsidRPr="00F0636C">
        <w:rPr>
          <w:rFonts w:ascii="Times New Roman" w:hAnsi="Times New Roman" w:cs="Times New Roman"/>
          <w:color w:val="000000" w:themeColor="text1"/>
          <w:lang w:val="en-US"/>
        </w:rPr>
        <w:t xml:space="preserve"> </w:t>
      </w:r>
      <w:r w:rsidR="003F7C39" w:rsidRPr="00F0636C">
        <w:rPr>
          <w:rFonts w:ascii="Times New Roman" w:hAnsi="Times New Roman" w:cs="Times New Roman"/>
          <w:color w:val="000000" w:themeColor="text1"/>
          <w:lang w:val="en-US"/>
        </w:rPr>
        <w:t>were associated with birth weight (</w:t>
      </w:r>
      <w:r w:rsidR="00587295" w:rsidRPr="00F0636C">
        <w:rPr>
          <w:rFonts w:ascii="Times New Roman" w:hAnsi="Times New Roman" w:cs="Times New Roman"/>
          <w:color w:val="000000" w:themeColor="text1"/>
          <w:lang w:val="en-US"/>
        </w:rPr>
        <w:t xml:space="preserve">see </w:t>
      </w:r>
      <w:r w:rsidR="00E04692">
        <w:rPr>
          <w:rFonts w:ascii="Times New Roman" w:hAnsi="Times New Roman" w:cs="Times New Roman"/>
          <w:color w:val="000000" w:themeColor="text1"/>
          <w:lang w:val="en-US"/>
        </w:rPr>
        <w:t>Web Table 4</w:t>
      </w:r>
      <w:r w:rsidR="003F7C39" w:rsidRPr="00F0636C">
        <w:rPr>
          <w:rFonts w:ascii="Times New Roman" w:hAnsi="Times New Roman" w:cs="Times New Roman"/>
          <w:color w:val="000000" w:themeColor="text1"/>
          <w:lang w:val="en-US"/>
        </w:rPr>
        <w:t>)</w:t>
      </w:r>
      <w:r w:rsidR="00CD46FF" w:rsidRPr="00F0636C">
        <w:rPr>
          <w:rFonts w:ascii="Times New Roman" w:hAnsi="Times New Roman" w:cs="Times New Roman"/>
          <w:color w:val="000000" w:themeColor="text1"/>
          <w:lang w:val="en-US"/>
        </w:rPr>
        <w:t>.</w:t>
      </w:r>
      <w:r w:rsidR="00EA1FF5" w:rsidRPr="00F0636C">
        <w:rPr>
          <w:rFonts w:ascii="Times New Roman" w:hAnsi="Times New Roman" w:cs="Times New Roman"/>
          <w:color w:val="000000" w:themeColor="text1"/>
          <w:lang w:val="en-US"/>
        </w:rPr>
        <w:t xml:space="preserve"> </w:t>
      </w:r>
    </w:p>
    <w:p w14:paraId="1D026D82"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012FDE09" w14:textId="77777777" w:rsidR="00AD5D17" w:rsidRPr="00F0636C" w:rsidRDefault="00AE7C16"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B12-</w:t>
      </w:r>
      <w:r w:rsidR="00B41339" w:rsidRPr="00F0636C">
        <w:rPr>
          <w:rFonts w:ascii="Times New Roman" w:hAnsi="Times New Roman" w:cs="Times New Roman"/>
          <w:color w:val="000000" w:themeColor="text1"/>
          <w:lang w:val="en-US"/>
        </w:rPr>
        <w:t>deficiency was</w:t>
      </w:r>
      <w:r w:rsidRPr="00F0636C">
        <w:rPr>
          <w:rFonts w:ascii="Times New Roman" w:hAnsi="Times New Roman" w:cs="Times New Roman"/>
          <w:color w:val="000000" w:themeColor="text1"/>
          <w:lang w:val="en-US"/>
        </w:rPr>
        <w:t xml:space="preserve"> associated with </w:t>
      </w:r>
      <w:r w:rsidR="00535713" w:rsidRPr="00F0636C">
        <w:rPr>
          <w:rFonts w:ascii="Times New Roman" w:hAnsi="Times New Roman" w:cs="Times New Roman"/>
          <w:color w:val="000000" w:themeColor="text1"/>
          <w:lang w:val="en-US"/>
        </w:rPr>
        <w:t>a</w:t>
      </w:r>
      <w:r w:rsidR="00CC4F8A" w:rsidRPr="00F0636C">
        <w:rPr>
          <w:rFonts w:ascii="Times New Roman" w:hAnsi="Times New Roman" w:cs="Times New Roman"/>
          <w:color w:val="000000" w:themeColor="text1"/>
          <w:lang w:val="en-US"/>
        </w:rPr>
        <w:t xml:space="preserve"> 15% (95% CI 1</w:t>
      </w:r>
      <w:r w:rsidR="005D457A" w:rsidRPr="00F0636C">
        <w:rPr>
          <w:rFonts w:ascii="Times New Roman" w:hAnsi="Times New Roman" w:cs="Times New Roman"/>
          <w:color w:val="000000" w:themeColor="text1"/>
          <w:lang w:val="en-US"/>
        </w:rPr>
        <w:t>%</w:t>
      </w:r>
      <w:r w:rsidR="0008691F" w:rsidRPr="00F0636C">
        <w:rPr>
          <w:rFonts w:ascii="Times New Roman" w:hAnsi="Times New Roman" w:cs="Times New Roman"/>
          <w:color w:val="000000" w:themeColor="text1"/>
          <w:lang w:val="en-US"/>
        </w:rPr>
        <w:t xml:space="preserve">, </w:t>
      </w:r>
      <w:r w:rsidR="00CC4F8A" w:rsidRPr="00F0636C">
        <w:rPr>
          <w:rFonts w:ascii="Times New Roman" w:hAnsi="Times New Roman" w:cs="Times New Roman"/>
          <w:color w:val="000000" w:themeColor="text1"/>
          <w:lang w:val="en-US"/>
        </w:rPr>
        <w:t>31</w:t>
      </w:r>
      <w:r w:rsidR="005D457A" w:rsidRPr="00F0636C">
        <w:rPr>
          <w:rFonts w:ascii="Times New Roman" w:hAnsi="Times New Roman" w:cs="Times New Roman"/>
          <w:color w:val="000000" w:themeColor="text1"/>
          <w:lang w:val="en-US"/>
        </w:rPr>
        <w:t>%</w:t>
      </w:r>
      <w:r w:rsidR="0008691F" w:rsidRPr="00F0636C">
        <w:rPr>
          <w:rFonts w:ascii="Times New Roman" w:hAnsi="Times New Roman" w:cs="Times New Roman"/>
          <w:color w:val="000000" w:themeColor="text1"/>
          <w:lang w:val="en-US"/>
        </w:rPr>
        <w:t xml:space="preserve">; </w:t>
      </w:r>
      <w:r w:rsidR="00BD0768" w:rsidRPr="00F0636C">
        <w:rPr>
          <w:rFonts w:ascii="Times New Roman" w:hAnsi="Times New Roman" w:cs="Times New Roman"/>
          <w:color w:val="000000" w:themeColor="text1"/>
          <w:lang w:val="en-US"/>
        </w:rPr>
        <w:t>I</w:t>
      </w:r>
      <w:r w:rsidR="00BD0768" w:rsidRPr="00F0636C">
        <w:rPr>
          <w:rFonts w:ascii="Times New Roman" w:hAnsi="Times New Roman" w:cs="Times New Roman"/>
          <w:color w:val="000000" w:themeColor="text1"/>
          <w:vertAlign w:val="superscript"/>
          <w:lang w:val="en-US"/>
        </w:rPr>
        <w:t>2</w:t>
      </w:r>
      <w:r w:rsidR="00BD0768" w:rsidRPr="00F0636C">
        <w:rPr>
          <w:rFonts w:ascii="Times New Roman" w:hAnsi="Times New Roman" w:cs="Times New Roman"/>
          <w:color w:val="000000" w:themeColor="text1"/>
          <w:lang w:val="en-US"/>
        </w:rPr>
        <w:t>=5%</w:t>
      </w:r>
      <w:r w:rsidR="00CC4F8A" w:rsidRPr="00F0636C">
        <w:rPr>
          <w:rFonts w:ascii="Times New Roman" w:hAnsi="Times New Roman" w:cs="Times New Roman"/>
          <w:color w:val="000000" w:themeColor="text1"/>
          <w:lang w:val="en-US"/>
        </w:rPr>
        <w:t>) increased risk of LBW</w:t>
      </w:r>
      <w:r w:rsidR="00BF030B" w:rsidRPr="00F0636C">
        <w:rPr>
          <w:rFonts w:ascii="Times New Roman" w:hAnsi="Times New Roman" w:cs="Times New Roman"/>
          <w:color w:val="000000" w:themeColor="text1"/>
          <w:lang w:val="en-US"/>
        </w:rPr>
        <w:t xml:space="preserve"> </w:t>
      </w:r>
      <w:r w:rsidR="009945B1" w:rsidRPr="00F0636C">
        <w:rPr>
          <w:rFonts w:ascii="Times New Roman" w:hAnsi="Times New Roman" w:cs="Times New Roman"/>
          <w:color w:val="000000" w:themeColor="text1"/>
          <w:lang w:val="en-US"/>
        </w:rPr>
        <w:t xml:space="preserve">(Figure </w:t>
      </w:r>
      <w:r w:rsidR="00D26E07" w:rsidRPr="00F0636C">
        <w:rPr>
          <w:rFonts w:ascii="Times New Roman" w:hAnsi="Times New Roman" w:cs="Times New Roman"/>
          <w:color w:val="000000" w:themeColor="text1"/>
          <w:lang w:val="en-US"/>
        </w:rPr>
        <w:t>3</w:t>
      </w:r>
      <w:r w:rsidR="00FE602B">
        <w:rPr>
          <w:rFonts w:ascii="Times New Roman" w:hAnsi="Times New Roman" w:cs="Times New Roman"/>
          <w:color w:val="000000" w:themeColor="text1"/>
          <w:lang w:val="en-US"/>
        </w:rPr>
        <w:t>A</w:t>
      </w:r>
      <w:r w:rsidR="009945B1" w:rsidRPr="00F0636C">
        <w:rPr>
          <w:rFonts w:ascii="Times New Roman" w:hAnsi="Times New Roman" w:cs="Times New Roman"/>
          <w:color w:val="000000" w:themeColor="text1"/>
          <w:lang w:val="en-US"/>
        </w:rPr>
        <w:t>)</w:t>
      </w:r>
      <w:r w:rsidR="00245132" w:rsidRPr="00F0636C">
        <w:rPr>
          <w:rFonts w:ascii="Times New Roman" w:hAnsi="Times New Roman" w:cs="Times New Roman"/>
          <w:color w:val="000000" w:themeColor="text1"/>
          <w:lang w:val="en-US"/>
        </w:rPr>
        <w:t>.</w:t>
      </w:r>
      <w:r w:rsidR="00AD5D17" w:rsidRPr="00F0636C">
        <w:rPr>
          <w:rFonts w:ascii="Times New Roman" w:hAnsi="Times New Roman" w:cs="Times New Roman"/>
          <w:color w:val="000000" w:themeColor="text1"/>
          <w:lang w:val="en-US"/>
        </w:rPr>
        <w:t xml:space="preserve"> </w:t>
      </w:r>
    </w:p>
    <w:p w14:paraId="2465AF86"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6C0B809E" w14:textId="77777777" w:rsidR="00937524" w:rsidRPr="00F0636C" w:rsidRDefault="00937524"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The funnel plot of B12 and birth weight indicated low risk of publication bias (</w:t>
      </w:r>
      <w:r w:rsidR="00587295" w:rsidRPr="00F0636C">
        <w:rPr>
          <w:rFonts w:ascii="Times New Roman" w:hAnsi="Times New Roman" w:cs="Times New Roman"/>
          <w:color w:val="000000" w:themeColor="text1"/>
          <w:lang w:val="en-US"/>
        </w:rPr>
        <w:t>see</w:t>
      </w:r>
      <w:r w:rsidR="00BE0F63">
        <w:rPr>
          <w:rFonts w:ascii="Times New Roman" w:hAnsi="Times New Roman" w:cs="Times New Roman"/>
          <w:color w:val="000000" w:themeColor="text1"/>
          <w:lang w:val="en-US"/>
        </w:rPr>
        <w:t xml:space="preserve"> Web </w:t>
      </w:r>
      <w:r w:rsidR="00587295" w:rsidRPr="00F0636C">
        <w:rPr>
          <w:rFonts w:ascii="Times New Roman" w:hAnsi="Times New Roman" w:cs="Times New Roman"/>
          <w:color w:val="000000" w:themeColor="text1"/>
          <w:lang w:val="en-US"/>
        </w:rPr>
        <w:t>Figure</w:t>
      </w:r>
      <w:r w:rsidR="00BE0F63">
        <w:rPr>
          <w:rFonts w:ascii="Times New Roman" w:hAnsi="Times New Roman" w:cs="Times New Roman"/>
          <w:color w:val="000000" w:themeColor="text1"/>
          <w:lang w:val="en-US"/>
        </w:rPr>
        <w:t xml:space="preserve"> 1</w:t>
      </w:r>
      <w:r w:rsidRPr="00F0636C">
        <w:rPr>
          <w:rFonts w:ascii="Times New Roman" w:hAnsi="Times New Roman" w:cs="Times New Roman"/>
          <w:color w:val="000000" w:themeColor="text1"/>
          <w:lang w:val="en-US"/>
        </w:rPr>
        <w:t>).</w:t>
      </w:r>
    </w:p>
    <w:p w14:paraId="10522A0B"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3B23B4CC" w14:textId="77777777" w:rsidR="00864629" w:rsidRPr="00F0636C" w:rsidRDefault="00864629"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Since birth weight </w:t>
      </w:r>
      <w:r w:rsidR="00837FCF" w:rsidRPr="00F0636C">
        <w:rPr>
          <w:rFonts w:ascii="Times New Roman" w:hAnsi="Times New Roman" w:cs="Times New Roman"/>
          <w:color w:val="000000" w:themeColor="text1"/>
          <w:lang w:val="en-US"/>
        </w:rPr>
        <w:t>may be regarded</w:t>
      </w:r>
      <w:r w:rsidR="00CA7C22" w:rsidRPr="00F0636C">
        <w:rPr>
          <w:rFonts w:ascii="Times New Roman" w:hAnsi="Times New Roman" w:cs="Times New Roman"/>
          <w:color w:val="000000" w:themeColor="text1"/>
          <w:lang w:val="en-US"/>
        </w:rPr>
        <w:t xml:space="preserve"> as</w:t>
      </w:r>
      <w:r w:rsidR="00837FCF" w:rsidRPr="00F0636C">
        <w:rPr>
          <w:rFonts w:ascii="Times New Roman" w:hAnsi="Times New Roman" w:cs="Times New Roman"/>
          <w:color w:val="000000" w:themeColor="text1"/>
          <w:lang w:val="en-US"/>
        </w:rPr>
        <w:t xml:space="preserve"> a</w:t>
      </w:r>
      <w:r w:rsidRPr="00F0636C">
        <w:rPr>
          <w:rFonts w:ascii="Times New Roman" w:hAnsi="Times New Roman" w:cs="Times New Roman"/>
          <w:color w:val="000000" w:themeColor="text1"/>
          <w:lang w:val="en-US"/>
        </w:rPr>
        <w:t xml:space="preserve"> summary measure of</w:t>
      </w:r>
      <w:r w:rsidR="006C40A8" w:rsidRPr="00F0636C">
        <w:rPr>
          <w:rFonts w:ascii="Times New Roman" w:hAnsi="Times New Roman" w:cs="Times New Roman"/>
          <w:color w:val="000000" w:themeColor="text1"/>
          <w:lang w:val="en-US"/>
        </w:rPr>
        <w:t xml:space="preserve"> fetal growth and gestational age, we further performed analyses to assess a possible influence of B12 on these factors.</w:t>
      </w:r>
    </w:p>
    <w:p w14:paraId="63DBD6EA" w14:textId="77777777" w:rsidR="003A3BED" w:rsidRPr="00F0636C" w:rsidRDefault="003A3BED" w:rsidP="006D30AB">
      <w:pPr>
        <w:spacing w:line="480" w:lineRule="auto"/>
        <w:contextualSpacing/>
        <w:rPr>
          <w:rFonts w:ascii="Times New Roman" w:hAnsi="Times New Roman" w:cs="Times New Roman"/>
          <w:color w:val="000000" w:themeColor="text1"/>
          <w:lang w:val="en-US"/>
        </w:rPr>
      </w:pPr>
    </w:p>
    <w:p w14:paraId="03D0C2ED" w14:textId="77777777" w:rsidR="006C40A8" w:rsidRPr="003D5FAA" w:rsidRDefault="006C40A8" w:rsidP="006C40A8">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lastRenderedPageBreak/>
        <w:t>Meta-analysis of maternal B12 in relation to length of gestation and preterm birth</w:t>
      </w:r>
    </w:p>
    <w:p w14:paraId="7AD2B17F" w14:textId="77777777" w:rsidR="006C40A8" w:rsidRPr="00F0636C" w:rsidRDefault="006C40A8" w:rsidP="006C40A8">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The analyses did not support a linear association between maternal B12 levels with length of gestation in days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1 days (95% CI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2, 0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3; I</w:t>
      </w:r>
      <w:r w:rsidRPr="00F0636C">
        <w:rPr>
          <w:rFonts w:ascii="Times New Roman" w:hAnsi="Times New Roman" w:cs="Times New Roman"/>
          <w:color w:val="000000" w:themeColor="text1"/>
          <w:vertAlign w:val="superscript"/>
          <w:lang w:val="en-US"/>
        </w:rPr>
        <w:t>2</w:t>
      </w:r>
      <w:r w:rsidRPr="00F0636C">
        <w:rPr>
          <w:rFonts w:ascii="Times New Roman" w:hAnsi="Times New Roman" w:cs="Times New Roman"/>
          <w:color w:val="000000" w:themeColor="text1"/>
          <w:lang w:val="en-US"/>
        </w:rPr>
        <w:t xml:space="preserve">=0%) per SD increase of B12). However, </w:t>
      </w:r>
      <w:r w:rsidR="008F1287" w:rsidRPr="00F0636C">
        <w:rPr>
          <w:rFonts w:ascii="Times New Roman" w:hAnsi="Times New Roman" w:cs="Times New Roman"/>
          <w:i/>
          <w:color w:val="000000" w:themeColor="text1"/>
          <w:lang w:val="en-US"/>
        </w:rPr>
        <w:t>increasing</w:t>
      </w:r>
      <w:r w:rsidR="008F1287" w:rsidRPr="00F0636C">
        <w:rPr>
          <w:rFonts w:ascii="Times New Roman" w:hAnsi="Times New Roman" w:cs="Times New Roman"/>
          <w:color w:val="000000" w:themeColor="text1"/>
          <w:lang w:val="en-US"/>
        </w:rPr>
        <w:t xml:space="preserve"> levels of B12 were associated with a </w:t>
      </w:r>
      <w:r w:rsidR="009F1837" w:rsidRPr="00F0636C">
        <w:rPr>
          <w:rFonts w:ascii="Times New Roman" w:hAnsi="Times New Roman" w:cs="Times New Roman"/>
          <w:color w:val="000000" w:themeColor="text1"/>
          <w:lang w:val="en-US"/>
        </w:rPr>
        <w:t>reduced risk</w:t>
      </w:r>
      <w:r w:rsidR="008F1287" w:rsidRPr="00F0636C">
        <w:rPr>
          <w:rFonts w:ascii="Times New Roman" w:hAnsi="Times New Roman" w:cs="Times New Roman"/>
          <w:color w:val="000000" w:themeColor="text1"/>
          <w:lang w:val="en-US"/>
        </w:rPr>
        <w:t xml:space="preserve"> of preterm birth </w:t>
      </w:r>
      <w:r w:rsidRPr="00F0636C">
        <w:rPr>
          <w:rFonts w:ascii="Times New Roman" w:hAnsi="Times New Roman" w:cs="Times New Roman"/>
          <w:color w:val="000000" w:themeColor="text1"/>
          <w:lang w:val="en-US"/>
        </w:rPr>
        <w:t>(</w:t>
      </w:r>
      <w:r w:rsidR="008F1287" w:rsidRPr="00F0636C">
        <w:rPr>
          <w:rFonts w:ascii="Times New Roman" w:hAnsi="Times New Roman" w:cs="Times New Roman"/>
          <w:color w:val="000000" w:themeColor="text1"/>
          <w:lang w:val="en-US"/>
        </w:rPr>
        <w:t>RR 0.89 (</w:t>
      </w:r>
      <w:r w:rsidRPr="00F0636C">
        <w:rPr>
          <w:rFonts w:ascii="Times New Roman" w:hAnsi="Times New Roman" w:cs="Times New Roman"/>
          <w:color w:val="000000" w:themeColor="text1"/>
          <w:lang w:val="en-US"/>
        </w:rPr>
        <w:t xml:space="preserve">95% CI </w:t>
      </w:r>
      <w:r w:rsidR="008F1287" w:rsidRPr="00F0636C">
        <w:rPr>
          <w:rFonts w:ascii="Times New Roman" w:hAnsi="Times New Roman" w:cs="Times New Roman"/>
          <w:color w:val="000000" w:themeColor="text1"/>
          <w:lang w:val="en-US"/>
        </w:rPr>
        <w:t>0.82</w:t>
      </w:r>
      <w:r w:rsidRPr="00F0636C">
        <w:rPr>
          <w:rFonts w:ascii="Times New Roman" w:hAnsi="Times New Roman" w:cs="Times New Roman"/>
          <w:color w:val="000000" w:themeColor="text1"/>
          <w:lang w:val="en-US"/>
        </w:rPr>
        <w:t xml:space="preserve">, </w:t>
      </w:r>
      <w:r w:rsidR="008F1287" w:rsidRPr="00F0636C">
        <w:rPr>
          <w:rFonts w:ascii="Times New Roman" w:hAnsi="Times New Roman" w:cs="Times New Roman"/>
          <w:color w:val="000000" w:themeColor="text1"/>
          <w:lang w:val="en-US"/>
        </w:rPr>
        <w:t>0.97</w:t>
      </w:r>
      <w:r w:rsidRPr="00F0636C">
        <w:rPr>
          <w:rFonts w:ascii="Times New Roman" w:hAnsi="Times New Roman" w:cs="Times New Roman"/>
          <w:color w:val="000000" w:themeColor="text1"/>
          <w:lang w:val="en-US"/>
        </w:rPr>
        <w:t>; I</w:t>
      </w:r>
      <w:r w:rsidRPr="00F0636C">
        <w:rPr>
          <w:rFonts w:ascii="Times New Roman" w:hAnsi="Times New Roman" w:cs="Times New Roman"/>
          <w:color w:val="000000" w:themeColor="text1"/>
          <w:vertAlign w:val="superscript"/>
          <w:lang w:val="en-US"/>
        </w:rPr>
        <w:t>2</w:t>
      </w:r>
      <w:r w:rsidRPr="00F0636C">
        <w:rPr>
          <w:rFonts w:ascii="Times New Roman" w:hAnsi="Times New Roman" w:cs="Times New Roman"/>
          <w:color w:val="000000" w:themeColor="text1"/>
          <w:lang w:val="en-US"/>
        </w:rPr>
        <w:t>=0%</w:t>
      </w:r>
      <w:r w:rsidR="008F1287" w:rsidRPr="00F0636C">
        <w:rPr>
          <w:rFonts w:ascii="Times New Roman" w:hAnsi="Times New Roman" w:cs="Times New Roman"/>
          <w:color w:val="000000" w:themeColor="text1"/>
          <w:lang w:val="en-US"/>
        </w:rPr>
        <w:t xml:space="preserve">) per SD increase </w:t>
      </w:r>
      <w:r w:rsidR="009F1837" w:rsidRPr="00F0636C">
        <w:rPr>
          <w:rFonts w:ascii="Times New Roman" w:hAnsi="Times New Roman" w:cs="Times New Roman"/>
          <w:color w:val="000000" w:themeColor="text1"/>
          <w:lang w:val="en-US"/>
        </w:rPr>
        <w:t>in</w:t>
      </w:r>
      <w:r w:rsidR="008F1287" w:rsidRPr="00F0636C">
        <w:rPr>
          <w:rFonts w:ascii="Times New Roman" w:hAnsi="Times New Roman" w:cs="Times New Roman"/>
          <w:color w:val="000000" w:themeColor="text1"/>
          <w:lang w:val="en-US"/>
        </w:rPr>
        <w:t xml:space="preserve"> B12</w:t>
      </w:r>
      <w:r w:rsidRPr="00F0636C">
        <w:rPr>
          <w:rFonts w:ascii="Times New Roman" w:hAnsi="Times New Roman" w:cs="Times New Roman"/>
          <w:color w:val="000000" w:themeColor="text1"/>
          <w:lang w:val="en-US"/>
        </w:rPr>
        <w:t xml:space="preserve">; </w:t>
      </w:r>
      <w:r w:rsidR="00BE0F63">
        <w:rPr>
          <w:rFonts w:ascii="Times New Roman" w:hAnsi="Times New Roman" w:cs="Times New Roman"/>
          <w:color w:val="000000" w:themeColor="text1"/>
          <w:lang w:val="en-US"/>
        </w:rPr>
        <w:t xml:space="preserve">Web </w:t>
      </w:r>
      <w:r w:rsidR="00587295" w:rsidRPr="00F0636C">
        <w:rPr>
          <w:rFonts w:ascii="Times New Roman" w:hAnsi="Times New Roman" w:cs="Times New Roman"/>
          <w:color w:val="000000" w:themeColor="text1"/>
          <w:lang w:val="en-US"/>
        </w:rPr>
        <w:t>Figure</w:t>
      </w:r>
      <w:r w:rsidR="00BE0F63">
        <w:rPr>
          <w:rFonts w:ascii="Times New Roman" w:hAnsi="Times New Roman" w:cs="Times New Roman"/>
          <w:color w:val="000000" w:themeColor="text1"/>
          <w:lang w:val="en-US"/>
        </w:rPr>
        <w:t xml:space="preserve"> 2</w:t>
      </w:r>
      <w:r w:rsidRPr="00F0636C">
        <w:rPr>
          <w:rFonts w:ascii="Times New Roman" w:hAnsi="Times New Roman" w:cs="Times New Roman"/>
          <w:color w:val="000000" w:themeColor="text1"/>
          <w:lang w:val="en-US"/>
        </w:rPr>
        <w:t xml:space="preserve">). </w:t>
      </w:r>
      <w:r w:rsidR="00D26E07" w:rsidRPr="00F0636C">
        <w:rPr>
          <w:rFonts w:ascii="Times New Roman" w:hAnsi="Times New Roman" w:cs="Times New Roman"/>
          <w:color w:val="000000" w:themeColor="text1"/>
          <w:lang w:val="en-US"/>
        </w:rPr>
        <w:t xml:space="preserve">Accordingly, </w:t>
      </w:r>
      <w:r w:rsidRPr="00F0636C">
        <w:rPr>
          <w:rFonts w:ascii="Times New Roman" w:hAnsi="Times New Roman" w:cs="Times New Roman"/>
          <w:color w:val="000000" w:themeColor="text1"/>
          <w:lang w:val="en-US"/>
        </w:rPr>
        <w:t>B12-deficien</w:t>
      </w:r>
      <w:r w:rsidR="009F1837" w:rsidRPr="00F0636C">
        <w:rPr>
          <w:rFonts w:ascii="Times New Roman" w:hAnsi="Times New Roman" w:cs="Times New Roman"/>
          <w:color w:val="000000" w:themeColor="text1"/>
          <w:lang w:val="en-US"/>
        </w:rPr>
        <w:t>cy in</w:t>
      </w:r>
      <w:r w:rsidRPr="00F0636C">
        <w:rPr>
          <w:rFonts w:ascii="Times New Roman" w:hAnsi="Times New Roman" w:cs="Times New Roman"/>
          <w:color w:val="000000" w:themeColor="text1"/>
          <w:lang w:val="en-US"/>
        </w:rPr>
        <w:t xml:space="preserve"> pregnanc</w:t>
      </w:r>
      <w:r w:rsidR="009F1837" w:rsidRPr="00F0636C">
        <w:rPr>
          <w:rFonts w:ascii="Times New Roman" w:hAnsi="Times New Roman" w:cs="Times New Roman"/>
          <w:color w:val="000000" w:themeColor="text1"/>
          <w:lang w:val="en-US"/>
        </w:rPr>
        <w:t>y</w:t>
      </w:r>
      <w:r w:rsidRPr="00F0636C">
        <w:rPr>
          <w:rFonts w:ascii="Times New Roman" w:hAnsi="Times New Roman" w:cs="Times New Roman"/>
          <w:color w:val="000000" w:themeColor="text1"/>
          <w:lang w:val="en-US"/>
        </w:rPr>
        <w:t xml:space="preserve"> </w:t>
      </w:r>
      <w:r w:rsidR="008F1287" w:rsidRPr="00F0636C">
        <w:rPr>
          <w:rFonts w:ascii="Times New Roman" w:hAnsi="Times New Roman" w:cs="Times New Roman"/>
          <w:color w:val="000000" w:themeColor="text1"/>
          <w:lang w:val="en-US"/>
        </w:rPr>
        <w:t>w</w:t>
      </w:r>
      <w:r w:rsidR="009F1837" w:rsidRPr="00F0636C">
        <w:rPr>
          <w:rFonts w:ascii="Times New Roman" w:hAnsi="Times New Roman" w:cs="Times New Roman"/>
          <w:color w:val="000000" w:themeColor="text1"/>
          <w:lang w:val="en-US"/>
        </w:rPr>
        <w:t>as</w:t>
      </w:r>
      <w:r w:rsidR="008F1287" w:rsidRPr="00F0636C">
        <w:rPr>
          <w:rFonts w:ascii="Times New Roman" w:hAnsi="Times New Roman" w:cs="Times New Roman"/>
          <w:color w:val="000000" w:themeColor="text1"/>
          <w:lang w:val="en-US"/>
        </w:rPr>
        <w:t xml:space="preserve"> associated with a 21% increased risk of preterm birth </w:t>
      </w:r>
      <w:r w:rsidRPr="00F0636C">
        <w:rPr>
          <w:rFonts w:ascii="Times New Roman" w:hAnsi="Times New Roman" w:cs="Times New Roman"/>
          <w:color w:val="000000" w:themeColor="text1"/>
          <w:lang w:val="en-US"/>
        </w:rPr>
        <w:t xml:space="preserve">(95% CI </w:t>
      </w:r>
      <w:r w:rsidR="008F1287" w:rsidRPr="00F0636C">
        <w:rPr>
          <w:rFonts w:ascii="Times New Roman" w:hAnsi="Times New Roman" w:cs="Times New Roman"/>
          <w:color w:val="000000" w:themeColor="text1"/>
          <w:lang w:val="en-US"/>
        </w:rPr>
        <w:t>-1%</w:t>
      </w:r>
      <w:r w:rsidRPr="00F0636C">
        <w:rPr>
          <w:rFonts w:ascii="Times New Roman" w:hAnsi="Times New Roman" w:cs="Times New Roman"/>
          <w:color w:val="000000" w:themeColor="text1"/>
          <w:lang w:val="en-US"/>
        </w:rPr>
        <w:t xml:space="preserve">, </w:t>
      </w:r>
      <w:r w:rsidR="008F1287" w:rsidRPr="00F0636C">
        <w:rPr>
          <w:rFonts w:ascii="Times New Roman" w:hAnsi="Times New Roman" w:cs="Times New Roman"/>
          <w:color w:val="000000" w:themeColor="text1"/>
          <w:lang w:val="en-US"/>
        </w:rPr>
        <w:t>49%</w:t>
      </w:r>
      <w:r w:rsidRPr="00F0636C">
        <w:rPr>
          <w:rFonts w:ascii="Times New Roman" w:hAnsi="Times New Roman" w:cs="Times New Roman"/>
          <w:color w:val="000000" w:themeColor="text1"/>
          <w:lang w:val="en-US"/>
        </w:rPr>
        <w:t>; I</w:t>
      </w:r>
      <w:r w:rsidRPr="00F0636C">
        <w:rPr>
          <w:rFonts w:ascii="Times New Roman" w:hAnsi="Times New Roman" w:cs="Times New Roman"/>
          <w:color w:val="000000" w:themeColor="text1"/>
          <w:vertAlign w:val="superscript"/>
          <w:lang w:val="en-US"/>
        </w:rPr>
        <w:t>2</w:t>
      </w:r>
      <w:r w:rsidRPr="00F0636C">
        <w:rPr>
          <w:rFonts w:ascii="Times New Roman" w:hAnsi="Times New Roman" w:cs="Times New Roman"/>
          <w:color w:val="000000" w:themeColor="text1"/>
          <w:lang w:val="en-US"/>
        </w:rPr>
        <w:t>=20%); Figure 3</w:t>
      </w:r>
      <w:r w:rsidR="00FE602B">
        <w:rPr>
          <w:rFonts w:ascii="Times New Roman" w:hAnsi="Times New Roman" w:cs="Times New Roman"/>
          <w:color w:val="000000" w:themeColor="text1"/>
          <w:lang w:val="en-US"/>
        </w:rPr>
        <w:t>B</w:t>
      </w:r>
      <w:r w:rsidRPr="00F0636C">
        <w:rPr>
          <w:rFonts w:ascii="Times New Roman" w:hAnsi="Times New Roman" w:cs="Times New Roman"/>
          <w:color w:val="000000" w:themeColor="text1"/>
          <w:lang w:val="en-US"/>
        </w:rPr>
        <w:t xml:space="preserve">). </w:t>
      </w:r>
    </w:p>
    <w:p w14:paraId="7FF04633"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3FC2167A" w14:textId="77777777" w:rsidR="006C40A8" w:rsidRPr="00F0636C" w:rsidRDefault="006C40A8"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The association between B12 and preterm birth was similar within all subgroup and sensitivity analyses, although there was a loss of </w:t>
      </w:r>
      <w:r w:rsidR="00910ADF" w:rsidRPr="00F0636C">
        <w:rPr>
          <w:rFonts w:ascii="Times New Roman" w:hAnsi="Times New Roman" w:cs="Times New Roman"/>
          <w:color w:val="000000" w:themeColor="text1"/>
          <w:lang w:val="en-US"/>
        </w:rPr>
        <w:t>precision</w:t>
      </w:r>
      <w:r w:rsidRPr="00F0636C">
        <w:rPr>
          <w:rFonts w:ascii="Times New Roman" w:hAnsi="Times New Roman" w:cs="Times New Roman"/>
          <w:color w:val="000000" w:themeColor="text1"/>
          <w:lang w:val="en-US"/>
        </w:rPr>
        <w:t xml:space="preserve"> in</w:t>
      </w:r>
      <w:r w:rsidR="00E5295D" w:rsidRPr="00F0636C">
        <w:rPr>
          <w:rFonts w:ascii="Times New Roman" w:hAnsi="Times New Roman" w:cs="Times New Roman"/>
          <w:color w:val="000000" w:themeColor="text1"/>
          <w:lang w:val="en-US"/>
        </w:rPr>
        <w:t xml:space="preserve"> these</w:t>
      </w:r>
      <w:r w:rsidRPr="00F0636C">
        <w:rPr>
          <w:rFonts w:ascii="Times New Roman" w:hAnsi="Times New Roman" w:cs="Times New Roman"/>
          <w:color w:val="000000" w:themeColor="text1"/>
          <w:lang w:val="en-US"/>
        </w:rPr>
        <w:t xml:space="preserve"> subgroup analyses due to smaller sample sizes (</w:t>
      </w:r>
      <w:r w:rsidR="00587295" w:rsidRPr="00F0636C">
        <w:rPr>
          <w:rFonts w:ascii="Times New Roman" w:hAnsi="Times New Roman" w:cs="Times New Roman"/>
          <w:color w:val="000000" w:themeColor="text1"/>
          <w:lang w:val="en-US"/>
        </w:rPr>
        <w:t xml:space="preserve">see </w:t>
      </w:r>
      <w:r w:rsidR="00E04692">
        <w:rPr>
          <w:rFonts w:ascii="Times New Roman" w:hAnsi="Times New Roman" w:cs="Times New Roman"/>
          <w:color w:val="000000" w:themeColor="text1"/>
          <w:lang w:val="en-US"/>
        </w:rPr>
        <w:t>Web Table 5</w:t>
      </w:r>
      <w:r w:rsidRPr="00F0636C">
        <w:rPr>
          <w:rFonts w:ascii="Times New Roman" w:hAnsi="Times New Roman" w:cs="Times New Roman"/>
          <w:color w:val="000000" w:themeColor="text1"/>
          <w:lang w:val="en-US"/>
        </w:rPr>
        <w:t>).</w:t>
      </w:r>
    </w:p>
    <w:p w14:paraId="13E51B38" w14:textId="77777777" w:rsidR="006C40A8" w:rsidRPr="00F0636C" w:rsidRDefault="006C40A8" w:rsidP="003340EA">
      <w:pPr>
        <w:spacing w:line="480" w:lineRule="auto"/>
        <w:ind w:firstLine="720"/>
        <w:contextualSpacing/>
        <w:rPr>
          <w:rFonts w:ascii="Times New Roman" w:hAnsi="Times New Roman" w:cs="Times New Roman"/>
          <w:color w:val="000000" w:themeColor="text1"/>
          <w:lang w:val="en-US"/>
        </w:rPr>
      </w:pPr>
    </w:p>
    <w:p w14:paraId="5751DF1A" w14:textId="77777777" w:rsidR="003A3BED" w:rsidRPr="003D5FAA" w:rsidRDefault="003A3BED" w:rsidP="003A3BED">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Meta-analysis of maternal B12 in relation to birth weight SD score and SGA</w:t>
      </w:r>
    </w:p>
    <w:p w14:paraId="7AE8C547" w14:textId="77777777" w:rsidR="003A3BED" w:rsidRPr="00F0636C" w:rsidRDefault="003A3BED" w:rsidP="003A3BED">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B12 was not associated with birth weight </w:t>
      </w:r>
      <w:r w:rsidR="00F10968" w:rsidRPr="00F0636C">
        <w:rPr>
          <w:rFonts w:ascii="Times New Roman" w:hAnsi="Times New Roman" w:cs="Times New Roman"/>
          <w:color w:val="000000" w:themeColor="text1"/>
          <w:lang w:val="en-US"/>
        </w:rPr>
        <w:t xml:space="preserve">SD scores </w:t>
      </w:r>
      <w:r w:rsidR="00B108FC" w:rsidRPr="00F0636C">
        <w:rPr>
          <w:rFonts w:ascii="Times New Roman" w:hAnsi="Times New Roman" w:cs="Times New Roman"/>
          <w:color w:val="000000" w:themeColor="text1"/>
          <w:lang w:val="en-US"/>
        </w:rPr>
        <w:t xml:space="preserve">in the main analysis </w:t>
      </w:r>
      <w:r w:rsidRPr="00F0636C">
        <w:rPr>
          <w:rFonts w:ascii="Times New Roman" w:hAnsi="Times New Roman" w:cs="Times New Roman"/>
          <w:color w:val="000000" w:themeColor="text1"/>
          <w:lang w:val="en-US"/>
        </w:rPr>
        <w:t>(</w:t>
      </w:r>
      <w:r w:rsidR="00587295" w:rsidRPr="00F0636C">
        <w:rPr>
          <w:rFonts w:ascii="Times New Roman" w:hAnsi="Times New Roman" w:cs="Times New Roman"/>
          <w:color w:val="000000" w:themeColor="text1"/>
          <w:lang w:val="en-US"/>
        </w:rPr>
        <w:t>see</w:t>
      </w:r>
      <w:r w:rsidR="00BE0F63">
        <w:rPr>
          <w:rFonts w:ascii="Times New Roman" w:hAnsi="Times New Roman" w:cs="Times New Roman"/>
          <w:color w:val="000000" w:themeColor="text1"/>
          <w:lang w:val="en-US"/>
        </w:rPr>
        <w:t xml:space="preserve"> Web</w:t>
      </w:r>
      <w:r w:rsidR="00587295" w:rsidRPr="00F0636C">
        <w:rPr>
          <w:rFonts w:ascii="Times New Roman" w:hAnsi="Times New Roman" w:cs="Times New Roman"/>
          <w:color w:val="000000" w:themeColor="text1"/>
          <w:lang w:val="en-US"/>
        </w:rPr>
        <w:t xml:space="preserve"> Figure</w:t>
      </w:r>
      <w:r w:rsidR="00BE0F63">
        <w:rPr>
          <w:rFonts w:ascii="Times New Roman" w:hAnsi="Times New Roman" w:cs="Times New Roman"/>
          <w:color w:val="000000" w:themeColor="text1"/>
          <w:lang w:val="en-US"/>
        </w:rPr>
        <w:t xml:space="preserve"> 3</w:t>
      </w:r>
      <w:r w:rsidRPr="00F0636C">
        <w:rPr>
          <w:rFonts w:ascii="Times New Roman" w:hAnsi="Times New Roman" w:cs="Times New Roman"/>
          <w:color w:val="000000" w:themeColor="text1"/>
          <w:lang w:val="en-US"/>
        </w:rPr>
        <w:t xml:space="preserve">). </w:t>
      </w:r>
      <w:r w:rsidR="00F10968" w:rsidRPr="00F0636C">
        <w:rPr>
          <w:rFonts w:ascii="Times New Roman" w:hAnsi="Times New Roman" w:cs="Times New Roman"/>
          <w:color w:val="000000" w:themeColor="text1"/>
          <w:lang w:val="en-US"/>
        </w:rPr>
        <w:t xml:space="preserve">However, </w:t>
      </w:r>
      <w:r w:rsidRPr="00F0636C">
        <w:rPr>
          <w:rFonts w:ascii="Times New Roman" w:hAnsi="Times New Roman" w:cs="Times New Roman"/>
          <w:color w:val="000000" w:themeColor="text1"/>
          <w:lang w:val="en-US"/>
        </w:rPr>
        <w:t>B12 was associated with birth weight SD score in low- and middle-income countries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08</w:t>
      </w:r>
      <w:r w:rsidR="00F10968"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SD</w:t>
      </w:r>
      <w:r w:rsidR="00F10968" w:rsidRPr="00F0636C">
        <w:rPr>
          <w:rFonts w:ascii="Times New Roman" w:hAnsi="Times New Roman" w:cs="Times New Roman"/>
          <w:color w:val="000000" w:themeColor="text1"/>
          <w:lang w:val="en-US"/>
        </w:rPr>
        <w:t xml:space="preserve"> per 1 SD increase in B12 </w:t>
      </w:r>
      <w:r w:rsidRPr="00F0636C">
        <w:rPr>
          <w:rFonts w:ascii="Times New Roman" w:hAnsi="Times New Roman" w:cs="Times New Roman"/>
          <w:color w:val="000000" w:themeColor="text1"/>
          <w:lang w:val="en-US"/>
        </w:rPr>
        <w:t>(95% CI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03, 0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14; I</w:t>
      </w:r>
      <w:r w:rsidRPr="00F0636C">
        <w:rPr>
          <w:rFonts w:ascii="Times New Roman" w:hAnsi="Times New Roman" w:cs="Times New Roman"/>
          <w:color w:val="000000" w:themeColor="text1"/>
          <w:vertAlign w:val="superscript"/>
          <w:lang w:val="en-US"/>
        </w:rPr>
        <w:t>2</w:t>
      </w:r>
      <w:r w:rsidRPr="00F0636C">
        <w:rPr>
          <w:rFonts w:ascii="Times New Roman" w:hAnsi="Times New Roman" w:cs="Times New Roman"/>
          <w:color w:val="000000" w:themeColor="text1"/>
          <w:lang w:val="en-US"/>
        </w:rPr>
        <w:t xml:space="preserve">=0%)), </w:t>
      </w:r>
      <w:r w:rsidR="009B7196" w:rsidRPr="00F0636C">
        <w:rPr>
          <w:rFonts w:ascii="Times New Roman" w:hAnsi="Times New Roman" w:cs="Times New Roman"/>
          <w:color w:val="000000" w:themeColor="text1"/>
          <w:lang w:val="en-US"/>
        </w:rPr>
        <w:t>but</w:t>
      </w:r>
      <w:r w:rsidR="00B108FC"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not in high-income countries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02 SD (95% CI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05, 0</w:t>
      </w:r>
      <w:r w:rsidR="00FE2865" w:rsidRPr="00F0636C">
        <w:rPr>
          <w:rFonts w:ascii="Times New Roman" w:hAnsi="Times New Roman" w:cs="Times New Roman"/>
          <w:lang w:val="en-US"/>
        </w:rPr>
        <w:t>.</w:t>
      </w:r>
      <w:r w:rsidRPr="00F0636C">
        <w:rPr>
          <w:rFonts w:ascii="Times New Roman" w:hAnsi="Times New Roman" w:cs="Times New Roman"/>
          <w:color w:val="000000" w:themeColor="text1"/>
          <w:lang w:val="en-US"/>
        </w:rPr>
        <w:t>02; I</w:t>
      </w:r>
      <w:r w:rsidRPr="00F0636C">
        <w:rPr>
          <w:rFonts w:ascii="Times New Roman" w:hAnsi="Times New Roman" w:cs="Times New Roman"/>
          <w:color w:val="000000" w:themeColor="text1"/>
          <w:vertAlign w:val="superscript"/>
          <w:lang w:val="en-US"/>
        </w:rPr>
        <w:t>2</w:t>
      </w:r>
      <w:r w:rsidRPr="00F0636C">
        <w:rPr>
          <w:rFonts w:ascii="Times New Roman" w:hAnsi="Times New Roman" w:cs="Times New Roman"/>
          <w:color w:val="000000" w:themeColor="text1"/>
          <w:lang w:val="en-US"/>
        </w:rPr>
        <w:t xml:space="preserve">=23%)). </w:t>
      </w:r>
    </w:p>
    <w:p w14:paraId="4EE53705" w14:textId="77777777" w:rsidR="00CB6445" w:rsidRPr="00F0636C" w:rsidRDefault="00CB6445" w:rsidP="003C5BE7">
      <w:pPr>
        <w:spacing w:line="480" w:lineRule="auto"/>
        <w:contextualSpacing/>
        <w:rPr>
          <w:rFonts w:ascii="Times New Roman" w:hAnsi="Times New Roman" w:cs="Times New Roman"/>
          <w:color w:val="000000" w:themeColor="text1"/>
          <w:lang w:val="en-US"/>
        </w:rPr>
      </w:pPr>
    </w:p>
    <w:p w14:paraId="4A7C88F7" w14:textId="77777777" w:rsidR="0039382C" w:rsidRPr="00F0636C" w:rsidRDefault="003A3BED" w:rsidP="003C5BE7">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Women with B12-deficiency were not at </w:t>
      </w:r>
      <w:r w:rsidR="00FF4E16" w:rsidRPr="00F0636C">
        <w:rPr>
          <w:rFonts w:ascii="Times New Roman" w:hAnsi="Times New Roman" w:cs="Times New Roman"/>
          <w:color w:val="000000" w:themeColor="text1"/>
          <w:lang w:val="en-US"/>
        </w:rPr>
        <w:t>higher</w:t>
      </w:r>
      <w:r w:rsidRPr="00F0636C">
        <w:rPr>
          <w:rFonts w:ascii="Times New Roman" w:hAnsi="Times New Roman" w:cs="Times New Roman"/>
          <w:color w:val="000000" w:themeColor="text1"/>
          <w:lang w:val="en-US"/>
        </w:rPr>
        <w:t xml:space="preserve"> risk of SGA births </w:t>
      </w:r>
      <w:r w:rsidR="00FF4E16" w:rsidRPr="00F0636C">
        <w:rPr>
          <w:rFonts w:ascii="Times New Roman" w:hAnsi="Times New Roman" w:cs="Times New Roman"/>
          <w:color w:val="000000" w:themeColor="text1"/>
          <w:lang w:val="en-US"/>
        </w:rPr>
        <w:t xml:space="preserve">than non-deficient women </w:t>
      </w:r>
      <w:r w:rsidRPr="00F0636C">
        <w:rPr>
          <w:rFonts w:ascii="Times New Roman" w:hAnsi="Times New Roman" w:cs="Times New Roman"/>
          <w:color w:val="000000" w:themeColor="text1"/>
          <w:lang w:val="en-US"/>
        </w:rPr>
        <w:t xml:space="preserve">(Figure </w:t>
      </w:r>
      <w:r w:rsidR="005F13B1" w:rsidRPr="00F0636C">
        <w:rPr>
          <w:rFonts w:ascii="Times New Roman" w:hAnsi="Times New Roman" w:cs="Times New Roman"/>
          <w:color w:val="000000" w:themeColor="text1"/>
          <w:lang w:val="en-US"/>
        </w:rPr>
        <w:t>3</w:t>
      </w:r>
      <w:r w:rsidR="00FE602B">
        <w:rPr>
          <w:rFonts w:ascii="Times New Roman" w:hAnsi="Times New Roman" w:cs="Times New Roman"/>
          <w:color w:val="000000" w:themeColor="text1"/>
          <w:lang w:val="en-US"/>
        </w:rPr>
        <w:t>C</w:t>
      </w:r>
      <w:r w:rsidRPr="00F0636C">
        <w:rPr>
          <w:rFonts w:ascii="Times New Roman" w:hAnsi="Times New Roman" w:cs="Times New Roman"/>
          <w:color w:val="000000" w:themeColor="text1"/>
          <w:lang w:val="en-US"/>
        </w:rPr>
        <w:t>), and B12 levels were similar in SGA and non-SGA pregnancies (</w:t>
      </w:r>
      <w:r w:rsidR="005878F1" w:rsidRPr="00F0636C">
        <w:rPr>
          <w:rFonts w:ascii="Times New Roman" w:hAnsi="Times New Roman" w:cs="Times New Roman"/>
          <w:color w:val="000000" w:themeColor="text1"/>
          <w:lang w:val="en-US"/>
        </w:rPr>
        <w:t xml:space="preserve">see </w:t>
      </w:r>
      <w:r w:rsidR="00E04692">
        <w:rPr>
          <w:rFonts w:ascii="Times New Roman" w:hAnsi="Times New Roman" w:cs="Times New Roman"/>
          <w:color w:val="000000" w:themeColor="text1"/>
          <w:lang w:val="en-US"/>
        </w:rPr>
        <w:t>Web Table 6</w:t>
      </w:r>
      <w:r w:rsidRPr="00F0636C">
        <w:rPr>
          <w:rFonts w:ascii="Times New Roman" w:hAnsi="Times New Roman" w:cs="Times New Roman"/>
          <w:color w:val="000000" w:themeColor="text1"/>
          <w:lang w:val="en-US"/>
        </w:rPr>
        <w:t xml:space="preserve">). </w:t>
      </w:r>
    </w:p>
    <w:p w14:paraId="269F56E1" w14:textId="77777777" w:rsidR="00EB1B70" w:rsidRPr="00F0636C" w:rsidRDefault="00EB1B70" w:rsidP="003C5BE7">
      <w:pPr>
        <w:spacing w:line="480" w:lineRule="auto"/>
        <w:contextualSpacing/>
        <w:rPr>
          <w:rFonts w:ascii="Times New Roman" w:hAnsi="Times New Roman" w:cs="Times New Roman"/>
          <w:color w:val="000000" w:themeColor="text1"/>
          <w:lang w:val="en-US"/>
        </w:rPr>
      </w:pPr>
    </w:p>
    <w:p w14:paraId="49D4C5D6" w14:textId="77777777" w:rsidR="0039382C" w:rsidRPr="003D5FAA" w:rsidRDefault="00032F4E" w:rsidP="003C5BE7">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DISCUSSION</w:t>
      </w:r>
    </w:p>
    <w:p w14:paraId="02B68341" w14:textId="77777777" w:rsidR="00743F21" w:rsidRPr="00F0636C" w:rsidRDefault="00164E20" w:rsidP="003C5BE7">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w:t>
      </w:r>
      <w:r w:rsidR="006657A3" w:rsidRPr="00F0636C">
        <w:rPr>
          <w:rFonts w:ascii="Times New Roman" w:hAnsi="Times New Roman" w:cs="Times New Roman"/>
          <w:color w:val="000000" w:themeColor="text1"/>
          <w:lang w:val="en-US"/>
        </w:rPr>
        <w:t xml:space="preserve">he results </w:t>
      </w:r>
      <w:r w:rsidR="00C617F8" w:rsidRPr="00F0636C">
        <w:rPr>
          <w:rFonts w:ascii="Times New Roman" w:hAnsi="Times New Roman" w:cs="Times New Roman"/>
          <w:color w:val="000000" w:themeColor="text1"/>
          <w:lang w:val="en-US"/>
        </w:rPr>
        <w:t>from</w:t>
      </w:r>
      <w:r w:rsidR="006657A3" w:rsidRPr="00F0636C">
        <w:rPr>
          <w:rFonts w:ascii="Times New Roman" w:hAnsi="Times New Roman" w:cs="Times New Roman"/>
          <w:color w:val="000000" w:themeColor="text1"/>
          <w:lang w:val="en-US"/>
        </w:rPr>
        <w:t xml:space="preserve"> this systematic review and meta-analysis </w:t>
      </w:r>
      <w:r w:rsidR="00EA1CDE" w:rsidRPr="00F0636C">
        <w:rPr>
          <w:rFonts w:ascii="Times New Roman" w:hAnsi="Times New Roman" w:cs="Times New Roman"/>
          <w:color w:val="000000" w:themeColor="text1"/>
          <w:lang w:val="en-US"/>
        </w:rPr>
        <w:t>do not support any linear association between</w:t>
      </w:r>
      <w:r w:rsidR="006657A3" w:rsidRPr="00F0636C">
        <w:rPr>
          <w:rFonts w:ascii="Times New Roman" w:hAnsi="Times New Roman" w:cs="Times New Roman"/>
          <w:color w:val="000000" w:themeColor="text1"/>
          <w:lang w:val="en-US"/>
        </w:rPr>
        <w:t xml:space="preserve"> vitamin B12 levels in pregnancy </w:t>
      </w:r>
      <w:r w:rsidR="00EA1CDE" w:rsidRPr="00F0636C">
        <w:rPr>
          <w:rFonts w:ascii="Times New Roman" w:hAnsi="Times New Roman" w:cs="Times New Roman"/>
          <w:color w:val="000000" w:themeColor="text1"/>
          <w:lang w:val="en-US"/>
        </w:rPr>
        <w:t>and offspring</w:t>
      </w:r>
      <w:r w:rsidR="006657A3" w:rsidRPr="00F0636C">
        <w:rPr>
          <w:rFonts w:ascii="Times New Roman" w:hAnsi="Times New Roman" w:cs="Times New Roman"/>
          <w:color w:val="000000" w:themeColor="text1"/>
          <w:lang w:val="en-US"/>
        </w:rPr>
        <w:t xml:space="preserve"> </w:t>
      </w:r>
      <w:r w:rsidR="00837FCF" w:rsidRPr="00F0636C">
        <w:rPr>
          <w:rFonts w:ascii="Times New Roman" w:hAnsi="Times New Roman" w:cs="Times New Roman"/>
          <w:color w:val="000000" w:themeColor="text1"/>
          <w:lang w:val="en-US"/>
        </w:rPr>
        <w:t>birth weight</w:t>
      </w:r>
      <w:r w:rsidR="00B21A0F" w:rsidRPr="00F0636C">
        <w:rPr>
          <w:rFonts w:ascii="Times New Roman" w:hAnsi="Times New Roman" w:cs="Times New Roman"/>
          <w:color w:val="000000" w:themeColor="text1"/>
          <w:lang w:val="en-US"/>
        </w:rPr>
        <w:t>. However</w:t>
      </w:r>
      <w:r w:rsidR="009C1023" w:rsidRPr="00F0636C">
        <w:rPr>
          <w:rFonts w:ascii="Times New Roman" w:hAnsi="Times New Roman" w:cs="Times New Roman"/>
          <w:color w:val="000000" w:themeColor="text1"/>
          <w:lang w:val="en-US"/>
        </w:rPr>
        <w:t xml:space="preserve">, </w:t>
      </w:r>
      <w:r w:rsidR="00B21A0F" w:rsidRPr="00F0636C">
        <w:rPr>
          <w:rFonts w:ascii="Times New Roman" w:hAnsi="Times New Roman" w:cs="Times New Roman"/>
          <w:color w:val="000000" w:themeColor="text1"/>
          <w:lang w:val="en-US"/>
        </w:rPr>
        <w:lastRenderedPageBreak/>
        <w:t>our findings provide evidence that</w:t>
      </w:r>
      <w:r w:rsidR="00EA1CDE" w:rsidRPr="00F0636C">
        <w:rPr>
          <w:rFonts w:ascii="Times New Roman" w:hAnsi="Times New Roman" w:cs="Times New Roman"/>
          <w:color w:val="000000" w:themeColor="text1"/>
          <w:lang w:val="en-US"/>
        </w:rPr>
        <w:t xml:space="preserve"> lower</w:t>
      </w:r>
      <w:r w:rsidR="00920D86" w:rsidRPr="00F0636C">
        <w:rPr>
          <w:rFonts w:ascii="Times New Roman" w:hAnsi="Times New Roman" w:cs="Times New Roman"/>
          <w:color w:val="000000" w:themeColor="text1"/>
          <w:lang w:val="en-US"/>
        </w:rPr>
        <w:t xml:space="preserve"> maternal</w:t>
      </w:r>
      <w:r w:rsidR="00B21A0F" w:rsidRPr="00F0636C">
        <w:rPr>
          <w:rFonts w:ascii="Times New Roman" w:hAnsi="Times New Roman" w:cs="Times New Roman"/>
          <w:color w:val="000000" w:themeColor="text1"/>
          <w:lang w:val="en-US"/>
        </w:rPr>
        <w:t xml:space="preserve"> B12</w:t>
      </w:r>
      <w:r w:rsidR="00920D86" w:rsidRPr="00F0636C">
        <w:rPr>
          <w:rFonts w:ascii="Times New Roman" w:hAnsi="Times New Roman" w:cs="Times New Roman"/>
          <w:color w:val="000000" w:themeColor="text1"/>
          <w:lang w:val="en-US"/>
        </w:rPr>
        <w:t xml:space="preserve"> levels</w:t>
      </w:r>
      <w:r w:rsidR="00B21A0F" w:rsidRPr="00F0636C">
        <w:rPr>
          <w:rFonts w:ascii="Times New Roman" w:hAnsi="Times New Roman" w:cs="Times New Roman"/>
          <w:color w:val="000000" w:themeColor="text1"/>
          <w:lang w:val="en-US"/>
        </w:rPr>
        <w:t xml:space="preserve"> </w:t>
      </w:r>
      <w:r w:rsidR="00614E2E" w:rsidRPr="00F0636C">
        <w:rPr>
          <w:rFonts w:ascii="Times New Roman" w:hAnsi="Times New Roman" w:cs="Times New Roman"/>
          <w:color w:val="000000" w:themeColor="text1"/>
          <w:lang w:val="en-US"/>
        </w:rPr>
        <w:t>are associated with</w:t>
      </w:r>
      <w:r w:rsidR="00EA1CDE" w:rsidRPr="00F0636C">
        <w:rPr>
          <w:rFonts w:ascii="Times New Roman" w:hAnsi="Times New Roman" w:cs="Times New Roman"/>
          <w:color w:val="000000" w:themeColor="text1"/>
          <w:lang w:val="en-US"/>
        </w:rPr>
        <w:t xml:space="preserve"> increased</w:t>
      </w:r>
      <w:r w:rsidR="00B21A0F" w:rsidRPr="00F0636C">
        <w:rPr>
          <w:rFonts w:ascii="Times New Roman" w:hAnsi="Times New Roman" w:cs="Times New Roman"/>
          <w:color w:val="000000" w:themeColor="text1"/>
          <w:lang w:val="en-US"/>
        </w:rPr>
        <w:t xml:space="preserve"> </w:t>
      </w:r>
      <w:r w:rsidR="00D579DE" w:rsidRPr="00F0636C">
        <w:rPr>
          <w:rFonts w:ascii="Times New Roman" w:hAnsi="Times New Roman" w:cs="Times New Roman"/>
          <w:color w:val="000000" w:themeColor="text1"/>
          <w:lang w:val="en-US"/>
        </w:rPr>
        <w:t>risk of preterm birth</w:t>
      </w:r>
      <w:r w:rsidR="009B7196" w:rsidRPr="00F0636C">
        <w:rPr>
          <w:rFonts w:ascii="Times New Roman" w:hAnsi="Times New Roman" w:cs="Times New Roman"/>
          <w:color w:val="000000" w:themeColor="text1"/>
          <w:lang w:val="en-US"/>
        </w:rPr>
        <w:t xml:space="preserve">, </w:t>
      </w:r>
      <w:r w:rsidR="00EA1CDE" w:rsidRPr="00F0636C">
        <w:rPr>
          <w:rFonts w:ascii="Times New Roman" w:hAnsi="Times New Roman" w:cs="Times New Roman"/>
          <w:color w:val="000000" w:themeColor="text1"/>
          <w:lang w:val="en-US"/>
        </w:rPr>
        <w:t>and that the risk of preterm birth was particularly high</w:t>
      </w:r>
      <w:r w:rsidR="009B7196" w:rsidRPr="00F0636C">
        <w:rPr>
          <w:rFonts w:ascii="Times New Roman" w:hAnsi="Times New Roman" w:cs="Times New Roman"/>
          <w:color w:val="000000" w:themeColor="text1"/>
          <w:lang w:val="en-US"/>
        </w:rPr>
        <w:t xml:space="preserve"> in the presence of B12-deficiency during pregnancy. </w:t>
      </w:r>
    </w:p>
    <w:p w14:paraId="2ED6064B" w14:textId="77777777" w:rsidR="00F17AFF" w:rsidRPr="00F0636C" w:rsidRDefault="00F17AFF" w:rsidP="00F17AFF">
      <w:pPr>
        <w:spacing w:line="480" w:lineRule="auto"/>
        <w:contextualSpacing/>
        <w:rPr>
          <w:rFonts w:ascii="Times New Roman" w:hAnsi="Times New Roman" w:cs="Times New Roman"/>
          <w:i/>
          <w:color w:val="000000" w:themeColor="text1"/>
          <w:lang w:val="en-US"/>
        </w:rPr>
      </w:pPr>
    </w:p>
    <w:p w14:paraId="63BC2F22" w14:textId="77777777" w:rsidR="00F17AFF" w:rsidRPr="003D5FAA" w:rsidRDefault="00F17AFF" w:rsidP="00F17AFF">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Strengths and limitations</w:t>
      </w:r>
    </w:p>
    <w:p w14:paraId="45690B8F" w14:textId="77777777" w:rsidR="00525F85" w:rsidRPr="00F0636C" w:rsidRDefault="00F17AFF" w:rsidP="00F17AFF">
      <w:pPr>
        <w:spacing w:line="480" w:lineRule="auto"/>
        <w:contextualSpacing/>
        <w:rPr>
          <w:rFonts w:ascii="Times New Roman" w:hAnsi="Times New Roman" w:cs="Times New Roman"/>
          <w:color w:val="000000" w:themeColor="text1"/>
          <w:lang w:val="en-US"/>
        </w:rPr>
      </w:pPr>
      <w:proofErr w:type="gramStart"/>
      <w:r w:rsidRPr="00F0636C">
        <w:rPr>
          <w:rFonts w:ascii="Times New Roman" w:hAnsi="Times New Roman" w:cs="Times New Roman"/>
          <w:color w:val="000000" w:themeColor="text1"/>
          <w:lang w:val="en-US"/>
        </w:rPr>
        <w:t>A strength</w:t>
      </w:r>
      <w:proofErr w:type="gramEnd"/>
      <w:r w:rsidRPr="00F0636C">
        <w:rPr>
          <w:rFonts w:ascii="Times New Roman" w:hAnsi="Times New Roman" w:cs="Times New Roman"/>
          <w:color w:val="000000" w:themeColor="text1"/>
          <w:lang w:val="en-US"/>
        </w:rPr>
        <w:t xml:space="preserve"> of this stud</w:t>
      </w:r>
      <w:r w:rsidR="004210BB">
        <w:rPr>
          <w:rFonts w:ascii="Times New Roman" w:hAnsi="Times New Roman" w:cs="Times New Roman"/>
          <w:color w:val="000000" w:themeColor="text1"/>
          <w:lang w:val="en-US"/>
        </w:rPr>
        <w:t>y is the use of IPD and reanalyz</w:t>
      </w:r>
      <w:r w:rsidRPr="00F0636C">
        <w:rPr>
          <w:rFonts w:ascii="Times New Roman" w:hAnsi="Times New Roman" w:cs="Times New Roman"/>
          <w:color w:val="000000" w:themeColor="text1"/>
          <w:lang w:val="en-US"/>
        </w:rPr>
        <w:t xml:space="preserve">ed data. Due to </w:t>
      </w:r>
      <w:r w:rsidR="00845DF4" w:rsidRPr="00F0636C">
        <w:rPr>
          <w:rFonts w:ascii="Times New Roman" w:hAnsi="Times New Roman" w:cs="Times New Roman"/>
          <w:color w:val="000000" w:themeColor="text1"/>
          <w:lang w:val="en-US"/>
        </w:rPr>
        <w:t xml:space="preserve">substantial </w:t>
      </w:r>
      <w:r w:rsidRPr="00F0636C">
        <w:rPr>
          <w:rFonts w:ascii="Times New Roman" w:hAnsi="Times New Roman" w:cs="Times New Roman"/>
          <w:color w:val="000000" w:themeColor="text1"/>
          <w:lang w:val="en-US"/>
        </w:rPr>
        <w:t xml:space="preserve">heterogeneity in the </w:t>
      </w:r>
      <w:r w:rsidR="009103F9" w:rsidRPr="00F0636C">
        <w:rPr>
          <w:rFonts w:ascii="Times New Roman" w:hAnsi="Times New Roman" w:cs="Times New Roman"/>
          <w:color w:val="000000" w:themeColor="text1"/>
          <w:lang w:val="en-US"/>
        </w:rPr>
        <w:t xml:space="preserve">published </w:t>
      </w:r>
      <w:r w:rsidRPr="00F0636C">
        <w:rPr>
          <w:rFonts w:ascii="Times New Roman" w:hAnsi="Times New Roman" w:cs="Times New Roman"/>
          <w:color w:val="000000" w:themeColor="text1"/>
          <w:lang w:val="en-US"/>
        </w:rPr>
        <w:t xml:space="preserve">analyses, a traditional meta-analysis could not answer our research questions. Incomplete </w:t>
      </w:r>
      <w:r w:rsidR="009103F9" w:rsidRPr="00F0636C">
        <w:rPr>
          <w:rFonts w:ascii="Times New Roman" w:hAnsi="Times New Roman" w:cs="Times New Roman"/>
          <w:color w:val="000000" w:themeColor="text1"/>
          <w:lang w:val="en-US"/>
        </w:rPr>
        <w:t xml:space="preserve">or selective </w:t>
      </w:r>
      <w:r w:rsidRPr="00F0636C">
        <w:rPr>
          <w:rFonts w:ascii="Times New Roman" w:hAnsi="Times New Roman" w:cs="Times New Roman"/>
          <w:color w:val="000000" w:themeColor="text1"/>
          <w:lang w:val="en-US"/>
        </w:rPr>
        <w:t>reporting may reduce the replicability of studies and distort the literature</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(40)</w:t>
      </w:r>
      <w:r w:rsidR="00004BE2">
        <w:rPr>
          <w:rFonts w:ascii="Times New Roman" w:hAnsi="Times New Roman" w:cs="Times New Roman"/>
          <w:color w:val="000000" w:themeColor="text1"/>
          <w:lang w:val="en-US"/>
        </w:rPr>
        <w:t>.</w:t>
      </w:r>
      <w:r w:rsidRPr="00F0636C">
        <w:rPr>
          <w:rFonts w:ascii="Times New Roman" w:hAnsi="Times New Roman" w:cs="Times New Roman"/>
          <w:color w:val="000000" w:themeColor="text1"/>
          <w:lang w:val="en-US"/>
        </w:rPr>
        <w:t xml:space="preserve"> </w:t>
      </w:r>
      <w:r w:rsidR="00D16704" w:rsidRPr="00F0636C">
        <w:rPr>
          <w:rFonts w:ascii="Times New Roman" w:hAnsi="Times New Roman" w:cs="Times New Roman"/>
          <w:color w:val="000000" w:themeColor="text1"/>
          <w:lang w:val="en-US"/>
        </w:rPr>
        <w:t xml:space="preserve">This is illustrated by </w:t>
      </w:r>
      <w:r w:rsidR="00A12871" w:rsidRPr="00F0636C">
        <w:rPr>
          <w:rFonts w:ascii="Times New Roman" w:hAnsi="Times New Roman" w:cs="Times New Roman"/>
          <w:color w:val="000000" w:themeColor="text1"/>
          <w:lang w:val="en-US"/>
        </w:rPr>
        <w:t xml:space="preserve">comparing the findings of </w:t>
      </w:r>
      <w:r w:rsidR="00AA332F" w:rsidRPr="00F0636C">
        <w:rPr>
          <w:rFonts w:ascii="Times New Roman" w:hAnsi="Times New Roman" w:cs="Times New Roman"/>
          <w:color w:val="000000" w:themeColor="text1"/>
          <w:lang w:val="en-US"/>
        </w:rPr>
        <w:t>this</w:t>
      </w:r>
      <w:r w:rsidR="00A12871" w:rsidRPr="00F0636C">
        <w:rPr>
          <w:rFonts w:ascii="Times New Roman" w:hAnsi="Times New Roman" w:cs="Times New Roman"/>
          <w:color w:val="000000" w:themeColor="text1"/>
          <w:lang w:val="en-US"/>
        </w:rPr>
        <w:t xml:space="preserve"> review with those of a recently published systematic review </w:t>
      </w:r>
      <w:r w:rsidR="00CA7C22" w:rsidRPr="00F0636C">
        <w:rPr>
          <w:rFonts w:ascii="Times New Roman" w:hAnsi="Times New Roman" w:cs="Times New Roman"/>
          <w:color w:val="000000" w:themeColor="text1"/>
          <w:lang w:val="en-US"/>
        </w:rPr>
        <w:t xml:space="preserve">by </w:t>
      </w:r>
      <w:proofErr w:type="spellStart"/>
      <w:r w:rsidR="00CA7C22" w:rsidRPr="00F0636C">
        <w:rPr>
          <w:rFonts w:ascii="Times New Roman" w:hAnsi="Times New Roman" w:cs="Times New Roman"/>
          <w:color w:val="000000" w:themeColor="text1"/>
          <w:lang w:val="en-US"/>
        </w:rPr>
        <w:t>Sukumar</w:t>
      </w:r>
      <w:proofErr w:type="spellEnd"/>
      <w:r w:rsidR="00CA7C22" w:rsidRPr="00F0636C">
        <w:rPr>
          <w:rFonts w:ascii="Times New Roman" w:hAnsi="Times New Roman" w:cs="Times New Roman"/>
          <w:color w:val="000000" w:themeColor="text1"/>
          <w:lang w:val="en-US"/>
        </w:rPr>
        <w:t xml:space="preserve"> et al. </w:t>
      </w:r>
      <w:r w:rsidR="00DA698B" w:rsidRPr="00F0636C">
        <w:rPr>
          <w:rFonts w:ascii="Times New Roman" w:hAnsi="Times New Roman" w:cs="Times New Roman"/>
          <w:color w:val="000000" w:themeColor="text1"/>
          <w:lang w:val="en-US"/>
        </w:rPr>
        <w:t xml:space="preserve">with traditional meta-analysis </w:t>
      </w:r>
      <w:r w:rsidR="00A12871" w:rsidRPr="00F0636C">
        <w:rPr>
          <w:rFonts w:ascii="Times New Roman" w:hAnsi="Times New Roman" w:cs="Times New Roman"/>
          <w:color w:val="000000" w:themeColor="text1"/>
          <w:lang w:val="en-US"/>
        </w:rPr>
        <w:t xml:space="preserve">on the </w:t>
      </w:r>
      <w:r w:rsidR="00DA698B" w:rsidRPr="00F0636C">
        <w:rPr>
          <w:rFonts w:ascii="Times New Roman" w:hAnsi="Times New Roman" w:cs="Times New Roman"/>
          <w:color w:val="000000" w:themeColor="text1"/>
          <w:lang w:val="en-US"/>
        </w:rPr>
        <w:t>association between B12 and birth weight</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(9)</w:t>
      </w:r>
      <w:r w:rsidR="00004BE2">
        <w:rPr>
          <w:rFonts w:ascii="Times New Roman" w:hAnsi="Times New Roman" w:cs="Times New Roman"/>
          <w:color w:val="000000" w:themeColor="text1"/>
          <w:lang w:val="en-US"/>
        </w:rPr>
        <w:t>.</w:t>
      </w:r>
      <w:r w:rsidR="00A12871" w:rsidRPr="00F0636C">
        <w:rPr>
          <w:rFonts w:ascii="Times New Roman" w:hAnsi="Times New Roman" w:cs="Times New Roman"/>
          <w:color w:val="000000" w:themeColor="text1"/>
          <w:lang w:val="en-US"/>
        </w:rPr>
        <w:t xml:space="preserve"> </w:t>
      </w:r>
      <w:r w:rsidR="00AA332F" w:rsidRPr="00F0636C">
        <w:rPr>
          <w:rFonts w:ascii="Times New Roman" w:hAnsi="Times New Roman" w:cs="Times New Roman"/>
          <w:color w:val="000000" w:themeColor="text1"/>
          <w:lang w:val="en-US"/>
        </w:rPr>
        <w:t xml:space="preserve">That study reported </w:t>
      </w:r>
      <w:r w:rsidR="00A12871" w:rsidRPr="00F0636C">
        <w:rPr>
          <w:rFonts w:ascii="Times New Roman" w:hAnsi="Times New Roman" w:cs="Times New Roman"/>
          <w:color w:val="000000" w:themeColor="text1"/>
          <w:lang w:val="en-US"/>
        </w:rPr>
        <w:t>an odds ratio of 1.70 (95% CI 1.16, 2.50</w:t>
      </w:r>
      <w:r w:rsidR="0027633F" w:rsidRPr="00F0636C">
        <w:rPr>
          <w:rFonts w:ascii="Times New Roman" w:hAnsi="Times New Roman" w:cs="Times New Roman"/>
          <w:color w:val="000000" w:themeColor="text1"/>
          <w:lang w:val="en-US"/>
        </w:rPr>
        <w:t>; I</w:t>
      </w:r>
      <w:r w:rsidR="0027633F" w:rsidRPr="00F0636C">
        <w:rPr>
          <w:rFonts w:ascii="Times New Roman" w:hAnsi="Times New Roman" w:cs="Times New Roman"/>
          <w:color w:val="000000" w:themeColor="text1"/>
          <w:vertAlign w:val="superscript"/>
          <w:lang w:val="en-US"/>
        </w:rPr>
        <w:t>2</w:t>
      </w:r>
      <w:r w:rsidR="0027633F" w:rsidRPr="00F0636C">
        <w:rPr>
          <w:rFonts w:ascii="Times New Roman" w:hAnsi="Times New Roman" w:cs="Times New Roman"/>
          <w:color w:val="000000" w:themeColor="text1"/>
          <w:lang w:val="en-US"/>
        </w:rPr>
        <w:t>=84%</w:t>
      </w:r>
      <w:r w:rsidR="00A12871" w:rsidRPr="00F0636C">
        <w:rPr>
          <w:rFonts w:ascii="Times New Roman" w:hAnsi="Times New Roman" w:cs="Times New Roman"/>
          <w:color w:val="000000" w:themeColor="text1"/>
          <w:lang w:val="en-US"/>
        </w:rPr>
        <w:t xml:space="preserve">) of the association between “low B12” and “adverse birth weight”. </w:t>
      </w:r>
      <w:r w:rsidR="00AA332F" w:rsidRPr="00F0636C">
        <w:rPr>
          <w:rFonts w:ascii="Times New Roman" w:hAnsi="Times New Roman" w:cs="Times New Roman"/>
          <w:color w:val="000000" w:themeColor="text1"/>
          <w:lang w:val="en-US"/>
        </w:rPr>
        <w:t>A more moderate association was found in the present study in</w:t>
      </w:r>
      <w:r w:rsidR="00A12871" w:rsidRPr="00F0636C">
        <w:rPr>
          <w:rFonts w:ascii="Times New Roman" w:hAnsi="Times New Roman" w:cs="Times New Roman"/>
          <w:color w:val="000000" w:themeColor="text1"/>
          <w:lang w:val="en-US"/>
        </w:rPr>
        <w:t xml:space="preserve"> </w:t>
      </w:r>
      <w:r w:rsidR="00AA332F" w:rsidRPr="00F0636C">
        <w:rPr>
          <w:rFonts w:ascii="Times New Roman" w:hAnsi="Times New Roman" w:cs="Times New Roman"/>
          <w:color w:val="000000" w:themeColor="text1"/>
          <w:lang w:val="en-US"/>
        </w:rPr>
        <w:t>a</w:t>
      </w:r>
      <w:r w:rsidR="00A12871" w:rsidRPr="00F0636C">
        <w:rPr>
          <w:rFonts w:ascii="Times New Roman" w:hAnsi="Times New Roman" w:cs="Times New Roman"/>
          <w:color w:val="000000" w:themeColor="text1"/>
          <w:lang w:val="en-US"/>
        </w:rPr>
        <w:t xml:space="preserve"> comparable analysis of B12-deficiency in relation to LBW</w:t>
      </w:r>
      <w:r w:rsidR="00AA332F" w:rsidRPr="00F0636C">
        <w:rPr>
          <w:rFonts w:ascii="Times New Roman" w:hAnsi="Times New Roman" w:cs="Times New Roman"/>
          <w:color w:val="000000" w:themeColor="text1"/>
          <w:lang w:val="en-US"/>
        </w:rPr>
        <w:t xml:space="preserve"> </w:t>
      </w:r>
      <w:r w:rsidR="00A12871" w:rsidRPr="00F0636C">
        <w:rPr>
          <w:rFonts w:ascii="Times New Roman" w:hAnsi="Times New Roman" w:cs="Times New Roman"/>
          <w:color w:val="000000" w:themeColor="text1"/>
          <w:lang w:val="en-US"/>
        </w:rPr>
        <w:t>(RR 1.15 (95% CI 1.01, 1.31)</w:t>
      </w:r>
      <w:r w:rsidR="0027633F" w:rsidRPr="00F0636C">
        <w:rPr>
          <w:rFonts w:ascii="Times New Roman" w:hAnsi="Times New Roman" w:cs="Times New Roman"/>
          <w:color w:val="000000" w:themeColor="text1"/>
          <w:lang w:val="en-US"/>
        </w:rPr>
        <w:t>; I</w:t>
      </w:r>
      <w:r w:rsidR="0027633F" w:rsidRPr="00F0636C">
        <w:rPr>
          <w:rFonts w:ascii="Times New Roman" w:hAnsi="Times New Roman" w:cs="Times New Roman"/>
          <w:color w:val="000000" w:themeColor="text1"/>
          <w:vertAlign w:val="superscript"/>
          <w:lang w:val="en-US"/>
        </w:rPr>
        <w:t>2</w:t>
      </w:r>
      <w:r w:rsidR="0027633F" w:rsidRPr="00F0636C">
        <w:rPr>
          <w:rFonts w:ascii="Times New Roman" w:hAnsi="Times New Roman" w:cs="Times New Roman"/>
          <w:color w:val="000000" w:themeColor="text1"/>
          <w:lang w:val="en-US"/>
        </w:rPr>
        <w:t>=5%</w:t>
      </w:r>
      <w:r w:rsidR="00A12871" w:rsidRPr="00F0636C">
        <w:rPr>
          <w:rFonts w:ascii="Times New Roman" w:hAnsi="Times New Roman" w:cs="Times New Roman"/>
          <w:color w:val="000000" w:themeColor="text1"/>
          <w:lang w:val="en-US"/>
        </w:rPr>
        <w:t xml:space="preserve">). One </w:t>
      </w:r>
      <w:r w:rsidR="00CA7C22" w:rsidRPr="00F0636C">
        <w:rPr>
          <w:rFonts w:ascii="Times New Roman" w:hAnsi="Times New Roman" w:cs="Times New Roman"/>
          <w:color w:val="000000" w:themeColor="text1"/>
          <w:lang w:val="en-US"/>
        </w:rPr>
        <w:t>reason</w:t>
      </w:r>
      <w:r w:rsidR="00A12871" w:rsidRPr="00F0636C">
        <w:rPr>
          <w:rFonts w:ascii="Times New Roman" w:hAnsi="Times New Roman" w:cs="Times New Roman"/>
          <w:color w:val="000000" w:themeColor="text1"/>
          <w:lang w:val="en-US"/>
        </w:rPr>
        <w:t xml:space="preserve"> for the discrepant results </w:t>
      </w:r>
      <w:r w:rsidR="00CA7C22" w:rsidRPr="00F0636C">
        <w:rPr>
          <w:rFonts w:ascii="Times New Roman" w:hAnsi="Times New Roman" w:cs="Times New Roman"/>
          <w:color w:val="000000" w:themeColor="text1"/>
          <w:lang w:val="en-US"/>
        </w:rPr>
        <w:t>may be</w:t>
      </w:r>
      <w:r w:rsidR="00A12871" w:rsidRPr="00F0636C">
        <w:rPr>
          <w:rFonts w:ascii="Times New Roman" w:hAnsi="Times New Roman" w:cs="Times New Roman"/>
          <w:color w:val="000000" w:themeColor="text1"/>
          <w:lang w:val="en-US"/>
        </w:rPr>
        <w:t xml:space="preserve"> that </w:t>
      </w:r>
      <w:proofErr w:type="spellStart"/>
      <w:r w:rsidR="00A12871" w:rsidRPr="00F0636C">
        <w:rPr>
          <w:rFonts w:ascii="Times New Roman" w:hAnsi="Times New Roman" w:cs="Times New Roman"/>
          <w:color w:val="000000" w:themeColor="text1"/>
          <w:lang w:val="en-US"/>
        </w:rPr>
        <w:t>Sukumar</w:t>
      </w:r>
      <w:proofErr w:type="spellEnd"/>
      <w:r w:rsidR="00A12871" w:rsidRPr="00F0636C">
        <w:rPr>
          <w:rFonts w:ascii="Times New Roman" w:hAnsi="Times New Roman" w:cs="Times New Roman"/>
          <w:color w:val="000000" w:themeColor="text1"/>
          <w:lang w:val="en-US"/>
        </w:rPr>
        <w:t xml:space="preserve"> et al. depended</w:t>
      </w:r>
      <w:r w:rsidR="00CA7C22" w:rsidRPr="00F0636C">
        <w:rPr>
          <w:rFonts w:ascii="Times New Roman" w:hAnsi="Times New Roman" w:cs="Times New Roman"/>
          <w:color w:val="000000" w:themeColor="text1"/>
          <w:lang w:val="en-US"/>
        </w:rPr>
        <w:t xml:space="preserve"> solely</w:t>
      </w:r>
      <w:r w:rsidR="00A12871" w:rsidRPr="00F0636C">
        <w:rPr>
          <w:rFonts w:ascii="Times New Roman" w:hAnsi="Times New Roman" w:cs="Times New Roman"/>
          <w:color w:val="000000" w:themeColor="text1"/>
          <w:lang w:val="en-US"/>
        </w:rPr>
        <w:t xml:space="preserve"> on </w:t>
      </w:r>
      <w:r w:rsidR="00CA7C22" w:rsidRPr="00F0636C">
        <w:rPr>
          <w:rFonts w:ascii="Times New Roman" w:hAnsi="Times New Roman" w:cs="Times New Roman"/>
          <w:color w:val="000000" w:themeColor="text1"/>
          <w:lang w:val="en-US"/>
        </w:rPr>
        <w:t>data</w:t>
      </w:r>
      <w:r w:rsidR="00A12871" w:rsidRPr="00F0636C">
        <w:rPr>
          <w:rFonts w:ascii="Times New Roman" w:hAnsi="Times New Roman" w:cs="Times New Roman"/>
          <w:color w:val="000000" w:themeColor="text1"/>
          <w:lang w:val="en-US"/>
        </w:rPr>
        <w:t xml:space="preserve"> </w:t>
      </w:r>
      <w:r w:rsidR="005C2186" w:rsidRPr="00F0636C">
        <w:rPr>
          <w:rFonts w:ascii="Times New Roman" w:hAnsi="Times New Roman" w:cs="Times New Roman"/>
          <w:color w:val="000000" w:themeColor="text1"/>
          <w:lang w:val="en-US"/>
        </w:rPr>
        <w:t>presented</w:t>
      </w:r>
      <w:r w:rsidR="00A12871" w:rsidRPr="00F0636C">
        <w:rPr>
          <w:rFonts w:ascii="Times New Roman" w:hAnsi="Times New Roman" w:cs="Times New Roman"/>
          <w:color w:val="000000" w:themeColor="text1"/>
          <w:lang w:val="en-US"/>
        </w:rPr>
        <w:t xml:space="preserve"> in the published reports and were </w:t>
      </w:r>
      <w:r w:rsidR="00CA7C22" w:rsidRPr="00F0636C">
        <w:rPr>
          <w:rFonts w:ascii="Times New Roman" w:hAnsi="Times New Roman" w:cs="Times New Roman"/>
          <w:color w:val="000000" w:themeColor="text1"/>
          <w:lang w:val="en-US"/>
        </w:rPr>
        <w:t>un</w:t>
      </w:r>
      <w:r w:rsidR="00A12871" w:rsidRPr="00F0636C">
        <w:rPr>
          <w:rFonts w:ascii="Times New Roman" w:hAnsi="Times New Roman" w:cs="Times New Roman"/>
          <w:color w:val="000000" w:themeColor="text1"/>
          <w:lang w:val="en-US"/>
        </w:rPr>
        <w:t>able to include</w:t>
      </w:r>
      <w:r w:rsidR="0027633F" w:rsidRPr="00F0636C">
        <w:rPr>
          <w:rFonts w:ascii="Times New Roman" w:hAnsi="Times New Roman" w:cs="Times New Roman"/>
          <w:color w:val="000000" w:themeColor="text1"/>
          <w:lang w:val="en-US"/>
        </w:rPr>
        <w:t xml:space="preserve"> results reported</w:t>
      </w:r>
      <w:r w:rsidR="00CA7C22" w:rsidRPr="00F0636C">
        <w:rPr>
          <w:rFonts w:ascii="Times New Roman" w:hAnsi="Times New Roman" w:cs="Times New Roman"/>
          <w:color w:val="000000" w:themeColor="text1"/>
          <w:lang w:val="en-US"/>
        </w:rPr>
        <w:t xml:space="preserve"> as being</w:t>
      </w:r>
      <w:r w:rsidR="00A12871" w:rsidRPr="00F0636C">
        <w:rPr>
          <w:rFonts w:ascii="Times New Roman" w:hAnsi="Times New Roman" w:cs="Times New Roman"/>
          <w:color w:val="000000" w:themeColor="text1"/>
          <w:lang w:val="en-US"/>
        </w:rPr>
        <w:t xml:space="preserve"> “insignificant</w:t>
      </w:r>
      <w:r w:rsidR="0027633F" w:rsidRPr="00F0636C">
        <w:rPr>
          <w:rFonts w:ascii="Times New Roman" w:hAnsi="Times New Roman" w:cs="Times New Roman"/>
          <w:color w:val="000000" w:themeColor="text1"/>
          <w:lang w:val="en-US"/>
        </w:rPr>
        <w:t>”</w:t>
      </w:r>
      <w:r w:rsidR="00CA7C22" w:rsidRPr="00F0636C">
        <w:rPr>
          <w:rFonts w:ascii="Times New Roman" w:hAnsi="Times New Roman" w:cs="Times New Roman"/>
          <w:color w:val="000000" w:themeColor="text1"/>
          <w:lang w:val="en-US"/>
        </w:rPr>
        <w:t>;</w:t>
      </w:r>
      <w:r w:rsidR="00A12871" w:rsidRPr="00F0636C">
        <w:rPr>
          <w:rFonts w:ascii="Times New Roman" w:hAnsi="Times New Roman" w:cs="Times New Roman"/>
          <w:color w:val="000000" w:themeColor="text1"/>
          <w:lang w:val="en-US"/>
        </w:rPr>
        <w:t xml:space="preserve"> for instance</w:t>
      </w:r>
      <w:r w:rsidR="00CA7C22" w:rsidRPr="00F0636C">
        <w:rPr>
          <w:rFonts w:ascii="Times New Roman" w:hAnsi="Times New Roman" w:cs="Times New Roman"/>
          <w:color w:val="000000" w:themeColor="text1"/>
          <w:lang w:val="en-US"/>
        </w:rPr>
        <w:t>,</w:t>
      </w:r>
      <w:r w:rsidR="00A12871" w:rsidRPr="00F0636C">
        <w:rPr>
          <w:rFonts w:ascii="Times New Roman" w:hAnsi="Times New Roman" w:cs="Times New Roman"/>
          <w:color w:val="000000" w:themeColor="text1"/>
          <w:lang w:val="en-US"/>
        </w:rPr>
        <w:t xml:space="preserve"> from the </w:t>
      </w:r>
      <w:r w:rsidR="005C2186" w:rsidRPr="00F0636C">
        <w:rPr>
          <w:rFonts w:ascii="Times New Roman" w:hAnsi="Times New Roman" w:cs="Times New Roman"/>
          <w:color w:val="000000" w:themeColor="text1"/>
          <w:lang w:val="en-US"/>
        </w:rPr>
        <w:t xml:space="preserve">largest individual study in </w:t>
      </w:r>
      <w:r w:rsidR="00AA332F" w:rsidRPr="00F0636C">
        <w:rPr>
          <w:rFonts w:ascii="Times New Roman" w:hAnsi="Times New Roman" w:cs="Times New Roman"/>
          <w:color w:val="000000" w:themeColor="text1"/>
          <w:lang w:val="en-US"/>
        </w:rPr>
        <w:t>the present</w:t>
      </w:r>
      <w:r w:rsidR="005C2186" w:rsidRPr="00F0636C">
        <w:rPr>
          <w:rFonts w:ascii="Times New Roman" w:hAnsi="Times New Roman" w:cs="Times New Roman"/>
          <w:color w:val="000000" w:themeColor="text1"/>
          <w:lang w:val="en-US"/>
        </w:rPr>
        <w:t xml:space="preserve"> review</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(19)</w:t>
      </w:r>
      <w:r w:rsidR="00004BE2">
        <w:rPr>
          <w:rFonts w:ascii="Times New Roman" w:hAnsi="Times New Roman" w:cs="Times New Roman"/>
          <w:color w:val="000000" w:themeColor="text1"/>
          <w:lang w:val="en-US"/>
        </w:rPr>
        <w:t>.</w:t>
      </w:r>
      <w:r w:rsidR="005C2186" w:rsidRPr="00F0636C">
        <w:rPr>
          <w:rFonts w:ascii="Times New Roman" w:hAnsi="Times New Roman" w:cs="Times New Roman"/>
          <w:color w:val="000000" w:themeColor="text1"/>
          <w:lang w:val="en-US"/>
        </w:rPr>
        <w:t xml:space="preserve"> </w:t>
      </w:r>
      <w:r w:rsidR="00CA7C22" w:rsidRPr="00F0636C">
        <w:rPr>
          <w:rFonts w:ascii="Times New Roman" w:hAnsi="Times New Roman" w:cs="Times New Roman"/>
          <w:color w:val="000000" w:themeColor="text1"/>
          <w:lang w:val="en-US"/>
        </w:rPr>
        <w:t>T</w:t>
      </w:r>
      <w:r w:rsidR="008561B8" w:rsidRPr="00F0636C">
        <w:rPr>
          <w:rFonts w:ascii="Times New Roman" w:hAnsi="Times New Roman" w:cs="Times New Roman"/>
          <w:color w:val="000000" w:themeColor="text1"/>
          <w:lang w:val="en-US"/>
        </w:rPr>
        <w:t xml:space="preserve">he comparable meta-analysis in the present review included roughly ten times as many pregnancies as the meta-analysis in </w:t>
      </w:r>
      <w:proofErr w:type="spellStart"/>
      <w:r w:rsidR="00CA7C22" w:rsidRPr="00F0636C">
        <w:rPr>
          <w:rFonts w:ascii="Times New Roman" w:hAnsi="Times New Roman" w:cs="Times New Roman"/>
          <w:color w:val="000000" w:themeColor="text1"/>
          <w:lang w:val="en-US"/>
        </w:rPr>
        <w:t>Su</w:t>
      </w:r>
      <w:r w:rsidR="009A052F" w:rsidRPr="00F0636C">
        <w:rPr>
          <w:rFonts w:ascii="Times New Roman" w:hAnsi="Times New Roman" w:cs="Times New Roman"/>
          <w:color w:val="000000" w:themeColor="text1"/>
          <w:lang w:val="en-US"/>
        </w:rPr>
        <w:t>kumar’s</w:t>
      </w:r>
      <w:proofErr w:type="spellEnd"/>
      <w:r w:rsidR="009A052F" w:rsidRPr="00F0636C">
        <w:rPr>
          <w:rFonts w:ascii="Times New Roman" w:hAnsi="Times New Roman" w:cs="Times New Roman"/>
          <w:color w:val="000000" w:themeColor="text1"/>
          <w:lang w:val="en-US"/>
        </w:rPr>
        <w:t xml:space="preserve"> review</w:t>
      </w:r>
      <w:r w:rsidR="008561B8" w:rsidRPr="00F0636C">
        <w:rPr>
          <w:rFonts w:ascii="Times New Roman" w:hAnsi="Times New Roman" w:cs="Times New Roman"/>
          <w:color w:val="000000" w:themeColor="text1"/>
          <w:lang w:val="en-US"/>
        </w:rPr>
        <w:t xml:space="preserve">. </w:t>
      </w:r>
      <w:r w:rsidR="005C2186" w:rsidRPr="00F0636C">
        <w:rPr>
          <w:rFonts w:ascii="Times New Roman" w:hAnsi="Times New Roman" w:cs="Times New Roman"/>
          <w:color w:val="000000" w:themeColor="text1"/>
          <w:lang w:val="en-US"/>
        </w:rPr>
        <w:t>Additionally,</w:t>
      </w:r>
      <w:r w:rsidR="008561B8" w:rsidRPr="00F0636C">
        <w:rPr>
          <w:rFonts w:ascii="Times New Roman" w:hAnsi="Times New Roman" w:cs="Times New Roman"/>
          <w:color w:val="000000" w:themeColor="text1"/>
          <w:lang w:val="en-US"/>
        </w:rPr>
        <w:t xml:space="preserve"> </w:t>
      </w:r>
      <w:r w:rsidR="005C2186" w:rsidRPr="00F0636C">
        <w:rPr>
          <w:rFonts w:ascii="Times New Roman" w:hAnsi="Times New Roman" w:cs="Times New Roman"/>
          <w:color w:val="000000" w:themeColor="text1"/>
          <w:lang w:val="en-US"/>
        </w:rPr>
        <w:t xml:space="preserve">of eight individual results included in </w:t>
      </w:r>
      <w:proofErr w:type="spellStart"/>
      <w:r w:rsidR="009A052F" w:rsidRPr="00F0636C">
        <w:rPr>
          <w:rFonts w:ascii="Times New Roman" w:hAnsi="Times New Roman" w:cs="Times New Roman"/>
          <w:color w:val="000000" w:themeColor="text1"/>
          <w:lang w:val="en-US"/>
        </w:rPr>
        <w:t>Sukumar’s</w:t>
      </w:r>
      <w:proofErr w:type="spellEnd"/>
      <w:r w:rsidR="009A052F" w:rsidRPr="00F0636C">
        <w:rPr>
          <w:rFonts w:ascii="Times New Roman" w:hAnsi="Times New Roman" w:cs="Times New Roman"/>
          <w:color w:val="000000" w:themeColor="text1"/>
          <w:lang w:val="en-US"/>
        </w:rPr>
        <w:t xml:space="preserve"> meta-</w:t>
      </w:r>
      <w:r w:rsidR="005C2186" w:rsidRPr="00F0636C">
        <w:rPr>
          <w:rFonts w:ascii="Times New Roman" w:hAnsi="Times New Roman" w:cs="Times New Roman"/>
          <w:color w:val="000000" w:themeColor="text1"/>
          <w:lang w:val="en-US"/>
        </w:rPr>
        <w:t>analysis, five evaluated most of the same women</w:t>
      </w:r>
      <w:r w:rsidR="008561B8" w:rsidRPr="00F0636C">
        <w:rPr>
          <w:rFonts w:ascii="Times New Roman" w:hAnsi="Times New Roman" w:cs="Times New Roman"/>
          <w:color w:val="000000" w:themeColor="text1"/>
          <w:lang w:val="en-US"/>
        </w:rPr>
        <w:t xml:space="preserve"> from a single original study</w:t>
      </w:r>
      <w:r w:rsidR="005C2186" w:rsidRPr="00F0636C">
        <w:rPr>
          <w:rFonts w:ascii="Times New Roman" w:hAnsi="Times New Roman" w:cs="Times New Roman"/>
          <w:color w:val="000000" w:themeColor="text1"/>
          <w:lang w:val="en-US"/>
        </w:rPr>
        <w:t xml:space="preserve">, exaggerating the </w:t>
      </w:r>
      <w:r w:rsidR="009A052F" w:rsidRPr="00F0636C">
        <w:rPr>
          <w:rFonts w:ascii="Times New Roman" w:hAnsi="Times New Roman" w:cs="Times New Roman"/>
          <w:color w:val="000000" w:themeColor="text1"/>
          <w:lang w:val="en-US"/>
        </w:rPr>
        <w:t>influence</w:t>
      </w:r>
      <w:r w:rsidR="005C2186" w:rsidRPr="00F0636C">
        <w:rPr>
          <w:rFonts w:ascii="Times New Roman" w:hAnsi="Times New Roman" w:cs="Times New Roman"/>
          <w:color w:val="000000" w:themeColor="text1"/>
          <w:lang w:val="en-US"/>
        </w:rPr>
        <w:t xml:space="preserve"> of a</w:t>
      </w:r>
      <w:r w:rsidR="00C62D62" w:rsidRPr="00F0636C">
        <w:rPr>
          <w:rFonts w:ascii="Times New Roman" w:hAnsi="Times New Roman" w:cs="Times New Roman"/>
          <w:color w:val="000000" w:themeColor="text1"/>
          <w:lang w:val="en-US"/>
        </w:rPr>
        <w:t xml:space="preserve"> single, outlying st</w:t>
      </w:r>
      <w:r w:rsidR="005C2186" w:rsidRPr="00F0636C">
        <w:rPr>
          <w:rFonts w:ascii="Times New Roman" w:hAnsi="Times New Roman" w:cs="Times New Roman"/>
          <w:color w:val="000000" w:themeColor="text1"/>
          <w:lang w:val="en-US"/>
        </w:rPr>
        <w:t>udy</w:t>
      </w:r>
      <w:r w:rsidR="00004BE2">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(8,23)</w:t>
      </w:r>
      <w:r w:rsidR="00004BE2">
        <w:rPr>
          <w:rFonts w:ascii="Times New Roman" w:hAnsi="Times New Roman" w:cs="Times New Roman"/>
          <w:color w:val="000000" w:themeColor="text1"/>
          <w:lang w:val="en-US"/>
        </w:rPr>
        <w:t>.</w:t>
      </w:r>
      <w:r w:rsidR="00A12871" w:rsidRPr="00F0636C">
        <w:rPr>
          <w:rFonts w:ascii="Times New Roman" w:hAnsi="Times New Roman" w:cs="Times New Roman"/>
          <w:color w:val="000000" w:themeColor="text1"/>
          <w:lang w:val="en-US"/>
        </w:rPr>
        <w:t xml:space="preserve"> </w:t>
      </w:r>
      <w:r w:rsidR="00776BA3" w:rsidRPr="00F0636C">
        <w:rPr>
          <w:rFonts w:ascii="Times New Roman" w:hAnsi="Times New Roman" w:cs="Times New Roman"/>
          <w:color w:val="000000" w:themeColor="text1"/>
          <w:lang w:val="en-US"/>
        </w:rPr>
        <w:t>B</w:t>
      </w:r>
      <w:r w:rsidRPr="00F0636C">
        <w:rPr>
          <w:rFonts w:ascii="Times New Roman" w:hAnsi="Times New Roman" w:cs="Times New Roman"/>
          <w:color w:val="000000" w:themeColor="text1"/>
          <w:lang w:val="en-US"/>
        </w:rPr>
        <w:t xml:space="preserve">y collecting IPD and </w:t>
      </w:r>
      <w:r w:rsidR="00776BA3" w:rsidRPr="00F0636C">
        <w:rPr>
          <w:rFonts w:ascii="Times New Roman" w:hAnsi="Times New Roman" w:cs="Times New Roman"/>
          <w:color w:val="000000" w:themeColor="text1"/>
          <w:lang w:val="en-US"/>
        </w:rPr>
        <w:t>requesting</w:t>
      </w:r>
      <w:r w:rsidR="004210BB">
        <w:rPr>
          <w:rFonts w:ascii="Times New Roman" w:hAnsi="Times New Roman" w:cs="Times New Roman"/>
          <w:color w:val="000000" w:themeColor="text1"/>
          <w:lang w:val="en-US"/>
        </w:rPr>
        <w:t xml:space="preserve"> reanalyz</w:t>
      </w:r>
      <w:r w:rsidRPr="00F0636C">
        <w:rPr>
          <w:rFonts w:ascii="Times New Roman" w:hAnsi="Times New Roman" w:cs="Times New Roman"/>
          <w:color w:val="000000" w:themeColor="text1"/>
          <w:lang w:val="en-US"/>
        </w:rPr>
        <w:t>es from contributing studies, we were able</w:t>
      </w:r>
      <w:r w:rsidR="004210BB">
        <w:rPr>
          <w:rFonts w:ascii="Times New Roman" w:hAnsi="Times New Roman" w:cs="Times New Roman"/>
          <w:color w:val="000000" w:themeColor="text1"/>
          <w:lang w:val="en-US"/>
        </w:rPr>
        <w:t xml:space="preserve"> to standardiz</w:t>
      </w:r>
      <w:r w:rsidRPr="00F0636C">
        <w:rPr>
          <w:rFonts w:ascii="Times New Roman" w:hAnsi="Times New Roman" w:cs="Times New Roman"/>
          <w:color w:val="000000" w:themeColor="text1"/>
          <w:lang w:val="en-US"/>
        </w:rPr>
        <w:t xml:space="preserve">e the analyses across most of the included studies, thereby reducing heterogeneity and </w:t>
      </w:r>
      <w:r w:rsidR="00F32FB4" w:rsidRPr="00F0636C">
        <w:rPr>
          <w:rFonts w:ascii="Times New Roman" w:hAnsi="Times New Roman" w:cs="Times New Roman"/>
          <w:color w:val="000000" w:themeColor="text1"/>
          <w:lang w:val="en-US"/>
        </w:rPr>
        <w:t xml:space="preserve">facilitating </w:t>
      </w:r>
      <w:r w:rsidRPr="00F0636C">
        <w:rPr>
          <w:rFonts w:ascii="Times New Roman" w:hAnsi="Times New Roman" w:cs="Times New Roman"/>
          <w:color w:val="000000" w:themeColor="text1"/>
          <w:lang w:val="en-US"/>
        </w:rPr>
        <w:t xml:space="preserve">interpretation of results. </w:t>
      </w:r>
      <w:r w:rsidR="00C62D62" w:rsidRPr="00F0636C">
        <w:rPr>
          <w:rFonts w:ascii="Times New Roman" w:hAnsi="Times New Roman" w:cs="Times New Roman"/>
          <w:color w:val="000000" w:themeColor="text1"/>
          <w:lang w:val="en-US"/>
        </w:rPr>
        <w:t>C</w:t>
      </w:r>
      <w:r w:rsidR="0027633F" w:rsidRPr="00F0636C">
        <w:rPr>
          <w:rFonts w:ascii="Times New Roman" w:hAnsi="Times New Roman" w:cs="Times New Roman"/>
          <w:color w:val="000000" w:themeColor="text1"/>
          <w:lang w:val="en-US"/>
        </w:rPr>
        <w:t xml:space="preserve">ompared with the review by </w:t>
      </w:r>
      <w:proofErr w:type="spellStart"/>
      <w:r w:rsidR="0027633F" w:rsidRPr="00F0636C">
        <w:rPr>
          <w:rFonts w:ascii="Times New Roman" w:hAnsi="Times New Roman" w:cs="Times New Roman"/>
          <w:color w:val="000000" w:themeColor="text1"/>
          <w:lang w:val="en-US"/>
        </w:rPr>
        <w:t>Sukumar</w:t>
      </w:r>
      <w:proofErr w:type="spellEnd"/>
      <w:r w:rsidR="0027633F" w:rsidRPr="00F0636C">
        <w:rPr>
          <w:rFonts w:ascii="Times New Roman" w:hAnsi="Times New Roman" w:cs="Times New Roman"/>
          <w:color w:val="000000" w:themeColor="text1"/>
          <w:lang w:val="en-US"/>
        </w:rPr>
        <w:t xml:space="preserve"> et al. </w:t>
      </w:r>
      <w:r w:rsidR="00C62D62" w:rsidRPr="00F0636C">
        <w:rPr>
          <w:rFonts w:ascii="Times New Roman" w:hAnsi="Times New Roman" w:cs="Times New Roman"/>
          <w:color w:val="000000" w:themeColor="text1"/>
          <w:lang w:val="en-US"/>
        </w:rPr>
        <w:t>that presented meta-analyses with high levels of heterogeneity (I</w:t>
      </w:r>
      <w:r w:rsidR="00C62D62" w:rsidRPr="00F0636C">
        <w:rPr>
          <w:rFonts w:ascii="Times New Roman" w:hAnsi="Times New Roman" w:cs="Times New Roman"/>
          <w:color w:val="000000" w:themeColor="text1"/>
          <w:vertAlign w:val="superscript"/>
          <w:lang w:val="en-US"/>
        </w:rPr>
        <w:t>2</w:t>
      </w:r>
      <w:r w:rsidR="00C62D62" w:rsidRPr="00F0636C">
        <w:rPr>
          <w:rFonts w:ascii="Times New Roman" w:hAnsi="Times New Roman" w:cs="Times New Roman"/>
          <w:color w:val="000000" w:themeColor="text1"/>
          <w:lang w:val="en-US"/>
        </w:rPr>
        <w:t>-scores from 74% to 98%</w:t>
      </w:r>
      <w:r w:rsidR="009E112D" w:rsidRPr="00F0636C">
        <w:rPr>
          <w:rFonts w:ascii="Times New Roman" w:hAnsi="Times New Roman" w:cs="Times New Roman"/>
          <w:color w:val="000000" w:themeColor="text1"/>
          <w:lang w:val="en-US"/>
        </w:rPr>
        <w:t xml:space="preserve"> in the </w:t>
      </w:r>
      <w:r w:rsidR="00E54867" w:rsidRPr="00F0636C">
        <w:rPr>
          <w:rFonts w:ascii="Times New Roman" w:hAnsi="Times New Roman" w:cs="Times New Roman"/>
          <w:color w:val="000000" w:themeColor="text1"/>
          <w:lang w:val="en-US"/>
        </w:rPr>
        <w:t>primary</w:t>
      </w:r>
      <w:r w:rsidR="009E112D" w:rsidRPr="00F0636C">
        <w:rPr>
          <w:rFonts w:ascii="Times New Roman" w:hAnsi="Times New Roman" w:cs="Times New Roman"/>
          <w:color w:val="000000" w:themeColor="text1"/>
          <w:lang w:val="en-US"/>
        </w:rPr>
        <w:t xml:space="preserve"> analyses</w:t>
      </w:r>
      <w:r w:rsidR="00EE4F9C" w:rsidRPr="00F0636C">
        <w:rPr>
          <w:rFonts w:ascii="Times New Roman" w:hAnsi="Times New Roman" w:cs="Times New Roman"/>
          <w:color w:val="000000" w:themeColor="text1"/>
          <w:lang w:val="en-US"/>
        </w:rPr>
        <w:t>)</w:t>
      </w:r>
      <w:r w:rsidR="00C62D62" w:rsidRPr="00F0636C">
        <w:rPr>
          <w:rFonts w:ascii="Times New Roman" w:hAnsi="Times New Roman" w:cs="Times New Roman"/>
          <w:color w:val="000000" w:themeColor="text1"/>
          <w:lang w:val="en-US"/>
        </w:rPr>
        <w:t>, the present study</w:t>
      </w:r>
      <w:r w:rsidR="0027633F" w:rsidRPr="00F0636C">
        <w:rPr>
          <w:rFonts w:ascii="Times New Roman" w:hAnsi="Times New Roman" w:cs="Times New Roman"/>
          <w:color w:val="000000" w:themeColor="text1"/>
          <w:lang w:val="en-US"/>
        </w:rPr>
        <w:t xml:space="preserve"> had I</w:t>
      </w:r>
      <w:r w:rsidR="0027633F" w:rsidRPr="00F0636C">
        <w:rPr>
          <w:rFonts w:ascii="Times New Roman" w:hAnsi="Times New Roman" w:cs="Times New Roman"/>
          <w:color w:val="000000" w:themeColor="text1"/>
          <w:vertAlign w:val="superscript"/>
          <w:lang w:val="en-US"/>
        </w:rPr>
        <w:t>2</w:t>
      </w:r>
      <w:r w:rsidR="0027633F" w:rsidRPr="00F0636C">
        <w:rPr>
          <w:rFonts w:ascii="Times New Roman" w:hAnsi="Times New Roman" w:cs="Times New Roman"/>
          <w:color w:val="000000" w:themeColor="text1"/>
          <w:lang w:val="en-US"/>
        </w:rPr>
        <w:t>-</w:t>
      </w:r>
      <w:r w:rsidR="0027633F" w:rsidRPr="00F0636C">
        <w:rPr>
          <w:rFonts w:ascii="Times New Roman" w:hAnsi="Times New Roman" w:cs="Times New Roman"/>
          <w:color w:val="000000" w:themeColor="text1"/>
          <w:lang w:val="en-US"/>
        </w:rPr>
        <w:lastRenderedPageBreak/>
        <w:t xml:space="preserve">scores between </w:t>
      </w:r>
      <w:r w:rsidR="002D6D34" w:rsidRPr="00F0636C">
        <w:rPr>
          <w:rFonts w:ascii="Times New Roman" w:hAnsi="Times New Roman" w:cs="Times New Roman"/>
          <w:color w:val="000000" w:themeColor="text1"/>
          <w:lang w:val="en-US"/>
        </w:rPr>
        <w:t>0% and 3</w:t>
      </w:r>
      <w:r w:rsidR="0027633F" w:rsidRPr="00F0636C">
        <w:rPr>
          <w:rFonts w:ascii="Times New Roman" w:hAnsi="Times New Roman" w:cs="Times New Roman"/>
          <w:color w:val="000000" w:themeColor="text1"/>
          <w:lang w:val="en-US"/>
        </w:rPr>
        <w:t>0%</w:t>
      </w:r>
      <w:r w:rsidR="009E112D" w:rsidRPr="00F0636C">
        <w:rPr>
          <w:rFonts w:ascii="Times New Roman" w:hAnsi="Times New Roman" w:cs="Times New Roman"/>
          <w:color w:val="000000" w:themeColor="text1"/>
          <w:lang w:val="en-US"/>
        </w:rPr>
        <w:t xml:space="preserve"> in the primary analyses</w:t>
      </w:r>
      <w:r w:rsidR="00C62D62" w:rsidRPr="00F0636C">
        <w:rPr>
          <w:rFonts w:ascii="Times New Roman" w:hAnsi="Times New Roman" w:cs="Times New Roman"/>
          <w:color w:val="000000" w:themeColor="text1"/>
          <w:lang w:val="en-US"/>
        </w:rPr>
        <w:t>.</w:t>
      </w:r>
      <w:r w:rsidR="0027633F"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 xml:space="preserve">Additionally, </w:t>
      </w:r>
      <w:r w:rsidR="00D40051" w:rsidRPr="00F0636C">
        <w:rPr>
          <w:rFonts w:ascii="Times New Roman" w:hAnsi="Times New Roman" w:cs="Times New Roman"/>
          <w:color w:val="000000" w:themeColor="text1"/>
          <w:lang w:val="en-US"/>
        </w:rPr>
        <w:t>the present study</w:t>
      </w:r>
      <w:r w:rsidRPr="00F0636C">
        <w:rPr>
          <w:rFonts w:ascii="Times New Roman" w:hAnsi="Times New Roman" w:cs="Times New Roman"/>
          <w:color w:val="000000" w:themeColor="text1"/>
          <w:lang w:val="en-US"/>
        </w:rPr>
        <w:t xml:space="preserve"> enabled conduction of subgroup and sensitivity analyses, along with </w:t>
      </w:r>
      <w:r w:rsidR="00776BA3" w:rsidRPr="00F0636C">
        <w:rPr>
          <w:rFonts w:ascii="Times New Roman" w:hAnsi="Times New Roman" w:cs="Times New Roman"/>
          <w:color w:val="000000" w:themeColor="text1"/>
          <w:lang w:val="en-US"/>
        </w:rPr>
        <w:t xml:space="preserve">more complete </w:t>
      </w:r>
      <w:r w:rsidRPr="00F0636C">
        <w:rPr>
          <w:rFonts w:ascii="Times New Roman" w:hAnsi="Times New Roman" w:cs="Times New Roman"/>
          <w:color w:val="000000" w:themeColor="text1"/>
          <w:lang w:val="en-US"/>
        </w:rPr>
        <w:t>adjustment for important confounders</w:t>
      </w:r>
      <w:r w:rsidR="006868C7">
        <w:rPr>
          <w:rFonts w:ascii="Times New Roman" w:hAnsi="Times New Roman" w:cs="Times New Roman"/>
          <w:color w:val="000000" w:themeColor="text1"/>
          <w:lang w:val="en-US"/>
        </w:rPr>
        <w:t xml:space="preserve"> (e.g. maternal weight)</w:t>
      </w:r>
      <w:r w:rsidRPr="00F0636C">
        <w:rPr>
          <w:rFonts w:ascii="Times New Roman" w:hAnsi="Times New Roman" w:cs="Times New Roman"/>
          <w:color w:val="000000" w:themeColor="text1"/>
          <w:lang w:val="en-US"/>
        </w:rPr>
        <w:t xml:space="preserve">. </w:t>
      </w:r>
    </w:p>
    <w:p w14:paraId="69ED4F7A"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500EF60D" w14:textId="77777777" w:rsidR="00F17AFF" w:rsidRPr="00F0636C" w:rsidRDefault="00F17AFF"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We include</w:t>
      </w:r>
      <w:r w:rsidR="00B57C9A" w:rsidRPr="00F0636C">
        <w:rPr>
          <w:rFonts w:ascii="Times New Roman" w:hAnsi="Times New Roman" w:cs="Times New Roman"/>
          <w:color w:val="000000" w:themeColor="text1"/>
          <w:lang w:val="en-US"/>
        </w:rPr>
        <w:t>d</w:t>
      </w:r>
      <w:r w:rsidRPr="00F0636C">
        <w:rPr>
          <w:rFonts w:ascii="Times New Roman" w:hAnsi="Times New Roman" w:cs="Times New Roman"/>
          <w:color w:val="000000" w:themeColor="text1"/>
          <w:lang w:val="en-US"/>
        </w:rPr>
        <w:t xml:space="preserve"> 94% of all eligible </w:t>
      </w:r>
      <w:r w:rsidR="00837FCF" w:rsidRPr="00F0636C">
        <w:rPr>
          <w:rFonts w:ascii="Times New Roman" w:hAnsi="Times New Roman" w:cs="Times New Roman"/>
          <w:color w:val="000000" w:themeColor="text1"/>
          <w:lang w:val="en-US"/>
        </w:rPr>
        <w:t>participants</w:t>
      </w:r>
      <w:r w:rsidRPr="00F0636C">
        <w:rPr>
          <w:rFonts w:ascii="Times New Roman" w:hAnsi="Times New Roman" w:cs="Times New Roman"/>
          <w:color w:val="000000" w:themeColor="text1"/>
          <w:lang w:val="en-US"/>
        </w:rPr>
        <w:t>, permitting an unbiased summary of the published literature. Given the relative large number of included</w:t>
      </w:r>
      <w:r w:rsidR="00B57C9A" w:rsidRPr="00F0636C">
        <w:rPr>
          <w:rFonts w:ascii="Times New Roman" w:hAnsi="Times New Roman" w:cs="Times New Roman"/>
          <w:color w:val="000000" w:themeColor="text1"/>
          <w:lang w:val="en-US"/>
        </w:rPr>
        <w:t xml:space="preserve"> subjects</w:t>
      </w:r>
      <w:r w:rsidRPr="00F0636C">
        <w:rPr>
          <w:rFonts w:ascii="Times New Roman" w:hAnsi="Times New Roman" w:cs="Times New Roman"/>
          <w:color w:val="000000" w:themeColor="text1"/>
          <w:lang w:val="en-US"/>
        </w:rPr>
        <w:t>, we had increased power to evaluate findings reported with low precision in individual studies</w:t>
      </w:r>
      <w:r w:rsidR="00B57C9A" w:rsidRPr="00F0636C">
        <w:rPr>
          <w:rFonts w:ascii="Times New Roman" w:hAnsi="Times New Roman" w:cs="Times New Roman"/>
          <w:color w:val="000000" w:themeColor="text1"/>
          <w:lang w:val="en-US"/>
        </w:rPr>
        <w:t>. W</w:t>
      </w:r>
      <w:r w:rsidRPr="00F0636C">
        <w:rPr>
          <w:rFonts w:ascii="Times New Roman" w:hAnsi="Times New Roman" w:cs="Times New Roman"/>
          <w:color w:val="000000" w:themeColor="text1"/>
          <w:lang w:val="en-US"/>
        </w:rPr>
        <w:t>e test</w:t>
      </w:r>
      <w:r w:rsidR="009A052F" w:rsidRPr="00F0636C">
        <w:rPr>
          <w:rFonts w:ascii="Times New Roman" w:hAnsi="Times New Roman" w:cs="Times New Roman"/>
          <w:color w:val="000000" w:themeColor="text1"/>
          <w:lang w:val="en-US"/>
        </w:rPr>
        <w:t>ed</w:t>
      </w:r>
      <w:r w:rsidRPr="00F0636C">
        <w:rPr>
          <w:rFonts w:ascii="Times New Roman" w:hAnsi="Times New Roman" w:cs="Times New Roman"/>
          <w:color w:val="000000" w:themeColor="text1"/>
          <w:lang w:val="en-US"/>
        </w:rPr>
        <w:t xml:space="preserve"> the stability of our findings with </w:t>
      </w:r>
      <w:r w:rsidR="00B57C9A" w:rsidRPr="00F0636C">
        <w:rPr>
          <w:rFonts w:ascii="Times New Roman" w:hAnsi="Times New Roman" w:cs="Times New Roman"/>
          <w:color w:val="000000" w:themeColor="text1"/>
          <w:lang w:val="en-US"/>
        </w:rPr>
        <w:t xml:space="preserve">a broad range of </w:t>
      </w:r>
      <w:r w:rsidRPr="00F0636C">
        <w:rPr>
          <w:rFonts w:ascii="Times New Roman" w:hAnsi="Times New Roman" w:cs="Times New Roman"/>
          <w:color w:val="000000" w:themeColor="text1"/>
          <w:lang w:val="en-US"/>
        </w:rPr>
        <w:t>sensitivity analyses.</w:t>
      </w:r>
    </w:p>
    <w:p w14:paraId="69023ECA"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162FC512" w14:textId="77777777" w:rsidR="00F17AFF" w:rsidRPr="00F0636C" w:rsidRDefault="00F17AFF" w:rsidP="00582553">
      <w:pPr>
        <w:spacing w:line="480" w:lineRule="auto"/>
        <w:contextualSpacing/>
        <w:rPr>
          <w:rFonts w:ascii="Times New Roman" w:hAnsi="Times New Roman" w:cs="Times New Roman"/>
          <w:color w:val="000000" w:themeColor="text1"/>
          <w:lang w:val="en-US"/>
        </w:rPr>
      </w:pPr>
      <w:proofErr w:type="gramStart"/>
      <w:r w:rsidRPr="00F0636C">
        <w:rPr>
          <w:rFonts w:ascii="Times New Roman" w:hAnsi="Times New Roman" w:cs="Times New Roman"/>
          <w:color w:val="000000" w:themeColor="text1"/>
          <w:lang w:val="en-US"/>
        </w:rPr>
        <w:t>Another strength</w:t>
      </w:r>
      <w:proofErr w:type="gramEnd"/>
      <w:r w:rsidRPr="00F0636C">
        <w:rPr>
          <w:rFonts w:ascii="Times New Roman" w:hAnsi="Times New Roman" w:cs="Times New Roman"/>
          <w:color w:val="000000" w:themeColor="text1"/>
          <w:lang w:val="en-US"/>
        </w:rPr>
        <w:t xml:space="preserve"> was that </w:t>
      </w:r>
      <w:r w:rsidR="00B57C9A" w:rsidRPr="00F0636C">
        <w:rPr>
          <w:rFonts w:ascii="Times New Roman" w:hAnsi="Times New Roman" w:cs="Times New Roman"/>
          <w:color w:val="000000" w:themeColor="text1"/>
          <w:lang w:val="en-US"/>
        </w:rPr>
        <w:t xml:space="preserve">our </w:t>
      </w:r>
      <w:r w:rsidRPr="00F0636C">
        <w:rPr>
          <w:rFonts w:ascii="Times New Roman" w:hAnsi="Times New Roman" w:cs="Times New Roman"/>
          <w:color w:val="000000" w:themeColor="text1"/>
          <w:lang w:val="en-US"/>
        </w:rPr>
        <w:t xml:space="preserve">analyses were not post-hoc, but followed a detailed protocol. We performed a thorough literature search without language restrictions, and systematically reviewed </w:t>
      </w:r>
      <w:r w:rsidR="00B57C9A" w:rsidRPr="00F0636C">
        <w:rPr>
          <w:rFonts w:ascii="Times New Roman" w:hAnsi="Times New Roman" w:cs="Times New Roman"/>
          <w:color w:val="000000" w:themeColor="text1"/>
          <w:lang w:val="en-US"/>
        </w:rPr>
        <w:t xml:space="preserve">all </w:t>
      </w:r>
      <w:r w:rsidRPr="00F0636C">
        <w:rPr>
          <w:rFonts w:ascii="Times New Roman" w:hAnsi="Times New Roman" w:cs="Times New Roman"/>
          <w:color w:val="000000" w:themeColor="text1"/>
          <w:lang w:val="en-US"/>
        </w:rPr>
        <w:t xml:space="preserve">eligible studies. </w:t>
      </w:r>
    </w:p>
    <w:p w14:paraId="41A7F66A"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63A52728" w14:textId="77777777" w:rsidR="00F17AFF" w:rsidRPr="00F0636C" w:rsidRDefault="00F17AFF"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There are several limitations. Unpublished studies were not considered for this review, which could potentially skew </w:t>
      </w:r>
      <w:r w:rsidR="009A052F" w:rsidRPr="00F0636C">
        <w:rPr>
          <w:rFonts w:ascii="Times New Roman" w:hAnsi="Times New Roman" w:cs="Times New Roman"/>
          <w:color w:val="000000" w:themeColor="text1"/>
          <w:lang w:val="en-US"/>
        </w:rPr>
        <w:t>estimates</w:t>
      </w:r>
      <w:r w:rsidRPr="00F0636C">
        <w:rPr>
          <w:rFonts w:ascii="Times New Roman" w:hAnsi="Times New Roman" w:cs="Times New Roman"/>
          <w:color w:val="000000" w:themeColor="text1"/>
          <w:lang w:val="en-US"/>
        </w:rPr>
        <w:t xml:space="preserve">. However, </w:t>
      </w:r>
      <w:r w:rsidR="009A052F" w:rsidRPr="00F0636C">
        <w:rPr>
          <w:rFonts w:ascii="Times New Roman" w:hAnsi="Times New Roman" w:cs="Times New Roman"/>
          <w:color w:val="000000" w:themeColor="text1"/>
          <w:lang w:val="en-US"/>
        </w:rPr>
        <w:t xml:space="preserve">a </w:t>
      </w:r>
      <w:r w:rsidRPr="00F0636C">
        <w:rPr>
          <w:rFonts w:ascii="Times New Roman" w:hAnsi="Times New Roman" w:cs="Times New Roman"/>
          <w:color w:val="000000" w:themeColor="text1"/>
          <w:lang w:val="en-US"/>
        </w:rPr>
        <w:t>funnel plot did not suggest publication bias.</w:t>
      </w:r>
      <w:r w:rsidRPr="00F0636C">
        <w:rPr>
          <w:rFonts w:ascii="Times New Roman" w:hAnsi="Times New Roman" w:cs="Times New Roman"/>
          <w:b/>
          <w:color w:val="000000" w:themeColor="text1"/>
          <w:lang w:val="en-US"/>
        </w:rPr>
        <w:t xml:space="preserve"> </w:t>
      </w:r>
      <w:r w:rsidRPr="00F0636C">
        <w:rPr>
          <w:rFonts w:ascii="Times New Roman" w:hAnsi="Times New Roman" w:cs="Times New Roman"/>
          <w:color w:val="000000" w:themeColor="text1"/>
          <w:lang w:val="en-US"/>
        </w:rPr>
        <w:t xml:space="preserve">We were unable to include four </w:t>
      </w:r>
      <w:r w:rsidR="00F32FB4" w:rsidRPr="00F0636C">
        <w:rPr>
          <w:rFonts w:ascii="Times New Roman" w:hAnsi="Times New Roman" w:cs="Times New Roman"/>
          <w:color w:val="000000" w:themeColor="text1"/>
          <w:lang w:val="en-US"/>
        </w:rPr>
        <w:t xml:space="preserve">eligible </w:t>
      </w:r>
      <w:r w:rsidRPr="00F0636C">
        <w:rPr>
          <w:rFonts w:ascii="Times New Roman" w:hAnsi="Times New Roman" w:cs="Times New Roman"/>
          <w:color w:val="000000" w:themeColor="text1"/>
          <w:lang w:val="en-US"/>
        </w:rPr>
        <w:t xml:space="preserve">studies (777 observations, 6% of all observations). </w:t>
      </w:r>
      <w:r w:rsidR="00B57C9A" w:rsidRPr="00F0636C">
        <w:rPr>
          <w:rFonts w:ascii="Times New Roman" w:hAnsi="Times New Roman" w:cs="Times New Roman"/>
          <w:color w:val="000000" w:themeColor="text1"/>
          <w:lang w:val="en-US"/>
        </w:rPr>
        <w:t>G</w:t>
      </w:r>
      <w:r w:rsidRPr="00F0636C">
        <w:rPr>
          <w:rFonts w:ascii="Times New Roman" w:hAnsi="Times New Roman" w:cs="Times New Roman"/>
          <w:color w:val="000000" w:themeColor="text1"/>
          <w:lang w:val="en-US"/>
        </w:rPr>
        <w:t>iven the small number of observations, it is unlikely that inclusion of these remaining studies would have important</w:t>
      </w:r>
      <w:r w:rsidR="00B57C9A" w:rsidRPr="00F0636C">
        <w:rPr>
          <w:rFonts w:ascii="Times New Roman" w:hAnsi="Times New Roman" w:cs="Times New Roman"/>
          <w:color w:val="000000" w:themeColor="text1"/>
          <w:lang w:val="en-US"/>
        </w:rPr>
        <w:t>ly</w:t>
      </w:r>
      <w:r w:rsidRPr="00F0636C">
        <w:rPr>
          <w:rFonts w:ascii="Times New Roman" w:hAnsi="Times New Roman" w:cs="Times New Roman"/>
          <w:color w:val="000000" w:themeColor="text1"/>
          <w:lang w:val="en-US"/>
        </w:rPr>
        <w:t xml:space="preserve"> </w:t>
      </w:r>
      <w:r w:rsidR="00B57C9A" w:rsidRPr="00F0636C">
        <w:rPr>
          <w:rFonts w:ascii="Times New Roman" w:hAnsi="Times New Roman" w:cs="Times New Roman"/>
          <w:color w:val="000000" w:themeColor="text1"/>
          <w:lang w:val="en-US"/>
        </w:rPr>
        <w:t xml:space="preserve">influenced </w:t>
      </w:r>
      <w:r w:rsidR="00E61B1F" w:rsidRPr="00F0636C">
        <w:rPr>
          <w:rFonts w:ascii="Times New Roman" w:hAnsi="Times New Roman" w:cs="Times New Roman"/>
          <w:color w:val="000000" w:themeColor="text1"/>
          <w:lang w:val="en-US"/>
        </w:rPr>
        <w:t xml:space="preserve">our </w:t>
      </w:r>
      <w:r w:rsidRPr="00F0636C">
        <w:rPr>
          <w:rFonts w:ascii="Times New Roman" w:hAnsi="Times New Roman" w:cs="Times New Roman"/>
          <w:color w:val="000000" w:themeColor="text1"/>
          <w:lang w:val="en-US"/>
        </w:rPr>
        <w:t>main results.</w:t>
      </w:r>
    </w:p>
    <w:p w14:paraId="51DC23E3" w14:textId="77777777" w:rsidR="004A2493" w:rsidRDefault="004A2493" w:rsidP="00582553">
      <w:pPr>
        <w:spacing w:line="480" w:lineRule="auto"/>
        <w:contextualSpacing/>
        <w:rPr>
          <w:rFonts w:ascii="Times New Roman" w:hAnsi="Times New Roman" w:cs="Times New Roman"/>
          <w:color w:val="000000" w:themeColor="text1"/>
          <w:lang w:val="en-US"/>
        </w:rPr>
      </w:pPr>
    </w:p>
    <w:p w14:paraId="0559AD0F" w14:textId="77777777" w:rsidR="00CB6445" w:rsidRDefault="004A2493"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Our approximations of fetal growth and restricted fetal growth by use of gestational age and sex specific birth weight charts is suboptimal, as these outcomes are ideally estimated using serial ultrasound measurements during pregnancy</w:t>
      </w:r>
      <w:r>
        <w:rPr>
          <w:rFonts w:ascii="Times New Roman" w:hAnsi="Times New Roman" w:cs="Times New Roman"/>
          <w:color w:val="000000" w:themeColor="text1"/>
          <w:lang w:val="en-US"/>
        </w:rPr>
        <w:t xml:space="preserve"> </w:t>
      </w:r>
      <w:r w:rsidRPr="00CA300E">
        <w:rPr>
          <w:rFonts w:ascii="Times New Roman" w:hAnsi="Times New Roman" w:cs="Times New Roman"/>
          <w:noProof/>
          <w:color w:val="000000" w:themeColor="text1"/>
          <w:lang w:val="en-US"/>
        </w:rPr>
        <w:t>(41)</w:t>
      </w:r>
      <w:r>
        <w:rPr>
          <w:rFonts w:ascii="Times New Roman" w:hAnsi="Times New Roman" w:cs="Times New Roman"/>
          <w:color w:val="000000" w:themeColor="text1"/>
          <w:lang w:val="en-US"/>
        </w:rPr>
        <w:t>.</w:t>
      </w:r>
      <w:r w:rsidR="003368D0">
        <w:rPr>
          <w:rFonts w:ascii="Times New Roman" w:hAnsi="Times New Roman" w:cs="Times New Roman"/>
          <w:color w:val="000000" w:themeColor="text1"/>
          <w:lang w:val="en-US"/>
        </w:rPr>
        <w:t xml:space="preserve"> Furthermore, we did not have sufficient data at hand to evaluate the possible implications of low levels of B12 during different periods in pregnancy in the same woman. Sensitivity analyses stratified by trimester </w:t>
      </w:r>
      <w:r w:rsidR="003368D0">
        <w:rPr>
          <w:rFonts w:ascii="Times New Roman" w:hAnsi="Times New Roman" w:cs="Times New Roman"/>
          <w:color w:val="000000" w:themeColor="text1"/>
          <w:lang w:val="en-US"/>
        </w:rPr>
        <w:lastRenderedPageBreak/>
        <w:t>of B12 measurement across studies, however, did not reveal important variation in the association between B12 and the outcomes of interest.</w:t>
      </w:r>
    </w:p>
    <w:p w14:paraId="5C50DA03" w14:textId="77777777" w:rsidR="004A2493" w:rsidRPr="00F0636C" w:rsidRDefault="004A2493" w:rsidP="00582553">
      <w:pPr>
        <w:spacing w:line="480" w:lineRule="auto"/>
        <w:contextualSpacing/>
        <w:rPr>
          <w:rFonts w:ascii="Times New Roman" w:hAnsi="Times New Roman" w:cs="Times New Roman"/>
          <w:color w:val="000000" w:themeColor="text1"/>
          <w:lang w:val="en-US"/>
        </w:rPr>
      </w:pPr>
    </w:p>
    <w:p w14:paraId="24C87C75" w14:textId="77777777" w:rsidR="004A2493" w:rsidRDefault="00301A07" w:rsidP="00582553">
      <w:pPr>
        <w:spacing w:line="480" w:lineRule="auto"/>
        <w:contextualSpacing/>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Importantly, </w:t>
      </w:r>
      <w:r w:rsidR="004A2493" w:rsidRPr="00F0636C">
        <w:rPr>
          <w:rFonts w:ascii="Times New Roman" w:hAnsi="Times New Roman" w:cs="Times New Roman"/>
          <w:color w:val="000000" w:themeColor="text1"/>
          <w:lang w:val="en-US"/>
        </w:rPr>
        <w:t>B12-deficiency may</w:t>
      </w:r>
      <w:r w:rsidR="004A2493">
        <w:rPr>
          <w:rFonts w:ascii="Times New Roman" w:hAnsi="Times New Roman" w:cs="Times New Roman"/>
          <w:color w:val="000000" w:themeColor="text1"/>
          <w:lang w:val="en-US"/>
        </w:rPr>
        <w:t xml:space="preserve"> </w:t>
      </w:r>
      <w:r w:rsidR="004A2493" w:rsidRPr="00F0636C">
        <w:rPr>
          <w:rFonts w:ascii="Times New Roman" w:hAnsi="Times New Roman" w:cs="Times New Roman"/>
          <w:color w:val="000000" w:themeColor="text1"/>
          <w:lang w:val="en-US"/>
        </w:rPr>
        <w:t>be a proxy for inadequate nutritional status, and it is possible that some of our findings are related to nutritional status, not specifically to B12. A predominantly plant-based diet is low in B12, but also other nutrients, such as vitamin D and zinc, which to some degree may be associated with preterm birth</w:t>
      </w:r>
      <w:r w:rsidR="004A2493">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(42–44)</w:t>
      </w:r>
      <w:r w:rsidR="004A2493">
        <w:rPr>
          <w:rFonts w:ascii="Times New Roman" w:hAnsi="Times New Roman" w:cs="Times New Roman"/>
          <w:color w:val="000000" w:themeColor="text1"/>
          <w:lang w:val="en-US"/>
        </w:rPr>
        <w:t>.</w:t>
      </w:r>
      <w:r w:rsidR="004A2493" w:rsidRPr="00F0636C">
        <w:rPr>
          <w:rFonts w:ascii="Times New Roman" w:hAnsi="Times New Roman" w:cs="Times New Roman"/>
          <w:color w:val="000000" w:themeColor="text1"/>
          <w:lang w:val="en-US"/>
        </w:rPr>
        <w:t xml:space="preserve"> </w:t>
      </w:r>
      <w:r w:rsidR="00DD02A9">
        <w:rPr>
          <w:rFonts w:ascii="Times New Roman" w:hAnsi="Times New Roman" w:cs="Times New Roman"/>
          <w:color w:val="000000" w:themeColor="text1"/>
          <w:lang w:val="en-US"/>
        </w:rPr>
        <w:t xml:space="preserve">We did not have </w:t>
      </w:r>
      <w:r w:rsidR="00715794">
        <w:rPr>
          <w:rFonts w:ascii="Times New Roman" w:hAnsi="Times New Roman" w:cs="Times New Roman"/>
          <w:color w:val="000000" w:themeColor="text1"/>
          <w:lang w:val="en-US"/>
        </w:rPr>
        <w:t>information on dietary intake or blood levels of these nutrients</w:t>
      </w:r>
      <w:r w:rsidR="00DD02A9">
        <w:rPr>
          <w:rFonts w:ascii="Times New Roman" w:hAnsi="Times New Roman" w:cs="Times New Roman"/>
          <w:color w:val="000000" w:themeColor="text1"/>
          <w:lang w:val="en-US"/>
        </w:rPr>
        <w:t xml:space="preserve">. </w:t>
      </w:r>
      <w:r w:rsidR="004A2493" w:rsidRPr="00F0636C">
        <w:rPr>
          <w:rFonts w:ascii="Times New Roman" w:hAnsi="Times New Roman" w:cs="Times New Roman"/>
          <w:color w:val="000000" w:themeColor="text1"/>
          <w:lang w:val="en-US"/>
        </w:rPr>
        <w:t>Nutritional status could explain the present finding of an association between B12 and birth weight in low- and middle-income countries but not high-income countries. However, lower vitamin B12 levels were associated with higher risk of preterm birth irrespective of country income. It seems less likely that nutritional status can fully explain this finding.</w:t>
      </w:r>
    </w:p>
    <w:p w14:paraId="3A5B6667" w14:textId="77777777" w:rsidR="004A2493" w:rsidRDefault="004A2493" w:rsidP="00582553">
      <w:pPr>
        <w:spacing w:line="480" w:lineRule="auto"/>
        <w:contextualSpacing/>
        <w:rPr>
          <w:rFonts w:ascii="Times New Roman" w:hAnsi="Times New Roman" w:cs="Times New Roman"/>
          <w:color w:val="000000" w:themeColor="text1"/>
          <w:lang w:val="en-US"/>
        </w:rPr>
      </w:pPr>
    </w:p>
    <w:p w14:paraId="5F744559" w14:textId="77777777" w:rsidR="00E6037F" w:rsidRPr="00F0636C" w:rsidRDefault="00F17AFF"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Mixing of effects is inherent in observational studies, and residual confounding cannot be ruled out.</w:t>
      </w:r>
      <w:r w:rsidR="001B3E2A">
        <w:rPr>
          <w:rFonts w:ascii="Times New Roman" w:hAnsi="Times New Roman" w:cs="Times New Roman"/>
          <w:color w:val="000000" w:themeColor="text1"/>
          <w:lang w:val="en-US"/>
        </w:rPr>
        <w:t xml:space="preserve"> We emphasize that our study report </w:t>
      </w:r>
      <w:proofErr w:type="gramStart"/>
      <w:r w:rsidR="001B3E2A">
        <w:rPr>
          <w:rFonts w:ascii="Times New Roman" w:hAnsi="Times New Roman" w:cs="Times New Roman"/>
          <w:color w:val="000000" w:themeColor="text1"/>
          <w:lang w:val="en-US"/>
        </w:rPr>
        <w:t>associations,</w:t>
      </w:r>
      <w:proofErr w:type="gramEnd"/>
      <w:r w:rsidR="001B3E2A">
        <w:rPr>
          <w:rFonts w:ascii="Times New Roman" w:hAnsi="Times New Roman" w:cs="Times New Roman"/>
          <w:color w:val="000000" w:themeColor="text1"/>
          <w:lang w:val="en-US"/>
        </w:rPr>
        <w:t xml:space="preserve"> and that causal effects must be explored through trials (see below).</w:t>
      </w:r>
      <w:r w:rsidRPr="00F0636C">
        <w:rPr>
          <w:rFonts w:ascii="Times New Roman" w:hAnsi="Times New Roman" w:cs="Times New Roman"/>
          <w:color w:val="000000" w:themeColor="text1"/>
          <w:lang w:val="en-US"/>
        </w:rPr>
        <w:t xml:space="preserve"> Reassuringly, we found little discrepancy in the pooled results of adjusted main model</w:t>
      </w:r>
      <w:r w:rsidR="00B57C9A" w:rsidRPr="00F0636C">
        <w:rPr>
          <w:rFonts w:ascii="Times New Roman" w:hAnsi="Times New Roman" w:cs="Times New Roman"/>
          <w:color w:val="000000" w:themeColor="text1"/>
          <w:lang w:val="en-US"/>
        </w:rPr>
        <w:t>s</w:t>
      </w:r>
      <w:r w:rsidRPr="00F0636C">
        <w:rPr>
          <w:rFonts w:ascii="Times New Roman" w:hAnsi="Times New Roman" w:cs="Times New Roman"/>
          <w:color w:val="000000" w:themeColor="text1"/>
          <w:lang w:val="en-US"/>
        </w:rPr>
        <w:t xml:space="preserve"> as compared to </w:t>
      </w:r>
      <w:r w:rsidR="00CF6FB2" w:rsidRPr="00F0636C">
        <w:rPr>
          <w:rFonts w:ascii="Times New Roman" w:hAnsi="Times New Roman" w:cs="Times New Roman"/>
          <w:color w:val="000000" w:themeColor="text1"/>
          <w:lang w:val="en-US"/>
        </w:rPr>
        <w:t>extended</w:t>
      </w:r>
      <w:r w:rsidRPr="00F0636C">
        <w:rPr>
          <w:rFonts w:ascii="Times New Roman" w:hAnsi="Times New Roman" w:cs="Times New Roman"/>
          <w:color w:val="000000" w:themeColor="text1"/>
          <w:lang w:val="en-US"/>
        </w:rPr>
        <w:t xml:space="preserve"> adjusted model</w:t>
      </w:r>
      <w:r w:rsidR="00B57C9A" w:rsidRPr="00F0636C">
        <w:rPr>
          <w:rFonts w:ascii="Times New Roman" w:hAnsi="Times New Roman" w:cs="Times New Roman"/>
          <w:color w:val="000000" w:themeColor="text1"/>
          <w:lang w:val="en-US"/>
        </w:rPr>
        <w:t>s</w:t>
      </w:r>
      <w:r w:rsidRPr="00F0636C">
        <w:rPr>
          <w:rFonts w:ascii="Times New Roman" w:hAnsi="Times New Roman" w:cs="Times New Roman"/>
          <w:color w:val="000000" w:themeColor="text1"/>
          <w:lang w:val="en-US"/>
        </w:rPr>
        <w:t xml:space="preserve"> (i.e. additionally adjusting for maternal education and smoking habits).</w:t>
      </w:r>
    </w:p>
    <w:p w14:paraId="0A954F90" w14:textId="77777777" w:rsidR="00F17AFF" w:rsidRPr="00F0636C" w:rsidRDefault="00F17AFF" w:rsidP="00F17AFF">
      <w:pPr>
        <w:spacing w:line="480" w:lineRule="auto"/>
        <w:ind w:firstLine="720"/>
        <w:contextualSpacing/>
        <w:rPr>
          <w:rFonts w:ascii="Times New Roman" w:hAnsi="Times New Roman" w:cs="Times New Roman"/>
          <w:color w:val="000000" w:themeColor="text1"/>
          <w:lang w:val="en-US"/>
        </w:rPr>
      </w:pPr>
    </w:p>
    <w:p w14:paraId="1D19EDD4" w14:textId="77777777" w:rsidR="00F95B32" w:rsidRPr="003D5FAA" w:rsidRDefault="00492739" w:rsidP="00F95B32">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Possible e</w:t>
      </w:r>
      <w:r w:rsidR="00F95B32" w:rsidRPr="003D5FAA">
        <w:rPr>
          <w:rFonts w:ascii="Times New Roman" w:hAnsi="Times New Roman" w:cs="Times New Roman"/>
          <w:color w:val="000000" w:themeColor="text1"/>
          <w:lang w:val="en-US"/>
        </w:rPr>
        <w:t>xplanation of findings</w:t>
      </w:r>
    </w:p>
    <w:p w14:paraId="06C59F6F" w14:textId="77777777" w:rsidR="00F95B32" w:rsidRPr="00F0636C" w:rsidRDefault="00791244" w:rsidP="00F95B32">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L</w:t>
      </w:r>
      <w:r w:rsidR="00F95B32" w:rsidRPr="00F0636C">
        <w:rPr>
          <w:rFonts w:ascii="Times New Roman" w:hAnsi="Times New Roman" w:cs="Times New Roman"/>
          <w:color w:val="000000" w:themeColor="text1"/>
          <w:lang w:val="en-US"/>
        </w:rPr>
        <w:t xml:space="preserve">ow birth weight is </w:t>
      </w:r>
      <w:r w:rsidR="00492739" w:rsidRPr="00F0636C">
        <w:rPr>
          <w:rFonts w:ascii="Times New Roman" w:hAnsi="Times New Roman" w:cs="Times New Roman"/>
          <w:color w:val="000000" w:themeColor="text1"/>
          <w:lang w:val="en-US"/>
        </w:rPr>
        <w:t>a result of</w:t>
      </w:r>
      <w:r w:rsidR="00F95B32" w:rsidRPr="00F0636C">
        <w:rPr>
          <w:rFonts w:ascii="Times New Roman" w:hAnsi="Times New Roman" w:cs="Times New Roman"/>
          <w:color w:val="000000" w:themeColor="text1"/>
          <w:lang w:val="en-US"/>
        </w:rPr>
        <w:t xml:space="preserve"> preterm birth</w:t>
      </w:r>
      <w:r w:rsidR="00AB3BB6" w:rsidRPr="00F0636C">
        <w:rPr>
          <w:rFonts w:ascii="Times New Roman" w:hAnsi="Times New Roman" w:cs="Times New Roman"/>
          <w:color w:val="000000" w:themeColor="text1"/>
          <w:lang w:val="en-US"/>
        </w:rPr>
        <w:t>,</w:t>
      </w:r>
      <w:r w:rsidR="00F95B32" w:rsidRPr="00F0636C">
        <w:rPr>
          <w:rFonts w:ascii="Times New Roman" w:hAnsi="Times New Roman" w:cs="Times New Roman"/>
          <w:color w:val="000000" w:themeColor="text1"/>
          <w:lang w:val="en-US"/>
        </w:rPr>
        <w:t xml:space="preserve"> o</w:t>
      </w:r>
      <w:r w:rsidR="00AB3BB6" w:rsidRPr="00F0636C">
        <w:rPr>
          <w:rFonts w:ascii="Times New Roman" w:hAnsi="Times New Roman" w:cs="Times New Roman"/>
          <w:color w:val="000000" w:themeColor="text1"/>
          <w:lang w:val="en-US"/>
        </w:rPr>
        <w:t>f</w:t>
      </w:r>
      <w:r w:rsidR="00492739" w:rsidRPr="00F0636C">
        <w:rPr>
          <w:rFonts w:ascii="Times New Roman" w:hAnsi="Times New Roman" w:cs="Times New Roman"/>
          <w:color w:val="000000" w:themeColor="text1"/>
          <w:lang w:val="en-US"/>
        </w:rPr>
        <w:t xml:space="preserve"> </w:t>
      </w:r>
      <w:r w:rsidR="00F95B32" w:rsidRPr="00F0636C">
        <w:rPr>
          <w:rFonts w:ascii="Times New Roman" w:hAnsi="Times New Roman" w:cs="Times New Roman"/>
          <w:color w:val="000000" w:themeColor="text1"/>
          <w:lang w:val="en-US"/>
        </w:rPr>
        <w:t>being born small at term</w:t>
      </w:r>
      <w:r w:rsidR="00AB3BB6" w:rsidRPr="00F0636C">
        <w:rPr>
          <w:rFonts w:ascii="Times New Roman" w:hAnsi="Times New Roman" w:cs="Times New Roman"/>
          <w:color w:val="000000" w:themeColor="text1"/>
          <w:lang w:val="en-US"/>
        </w:rPr>
        <w:t>, or a combination of the two</w:t>
      </w:r>
      <w:r w:rsidR="00004BE2">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(45)</w:t>
      </w:r>
      <w:r w:rsidR="00004BE2">
        <w:rPr>
          <w:rFonts w:ascii="Times New Roman" w:hAnsi="Times New Roman" w:cs="Times New Roman"/>
          <w:color w:val="000000" w:themeColor="text1"/>
          <w:lang w:val="en-US"/>
        </w:rPr>
        <w:t>.</w:t>
      </w:r>
      <w:r w:rsidR="00F95B32" w:rsidRPr="00F0636C">
        <w:rPr>
          <w:rFonts w:ascii="Times New Roman" w:hAnsi="Times New Roman" w:cs="Times New Roman"/>
          <w:color w:val="000000" w:themeColor="text1"/>
          <w:lang w:val="en-US"/>
        </w:rPr>
        <w:t xml:space="preserve"> While we found an increased risk of preterm birth and LBW among B12-deficient women, there was little evidence </w:t>
      </w:r>
      <w:r w:rsidR="00FD2C48" w:rsidRPr="00F0636C">
        <w:rPr>
          <w:rFonts w:ascii="Times New Roman" w:hAnsi="Times New Roman" w:cs="Times New Roman"/>
          <w:color w:val="000000" w:themeColor="text1"/>
          <w:lang w:val="en-US"/>
        </w:rPr>
        <w:t>that maternal B12 levels influenced offspring birth weight SD score</w:t>
      </w:r>
      <w:r w:rsidR="003B1DD6" w:rsidRPr="00F0636C">
        <w:rPr>
          <w:rFonts w:ascii="Times New Roman" w:hAnsi="Times New Roman" w:cs="Times New Roman"/>
          <w:color w:val="000000" w:themeColor="text1"/>
          <w:lang w:val="en-US"/>
        </w:rPr>
        <w:t xml:space="preserve"> or SGA status</w:t>
      </w:r>
      <w:r w:rsidR="008050C8" w:rsidRPr="00F0636C">
        <w:rPr>
          <w:rFonts w:ascii="Times New Roman" w:hAnsi="Times New Roman" w:cs="Times New Roman"/>
          <w:color w:val="000000" w:themeColor="text1"/>
          <w:lang w:val="en-US"/>
        </w:rPr>
        <w:t>.</w:t>
      </w:r>
      <w:r w:rsidR="00FD2C48" w:rsidRPr="00F0636C">
        <w:rPr>
          <w:rFonts w:ascii="Times New Roman" w:hAnsi="Times New Roman" w:cs="Times New Roman"/>
          <w:color w:val="000000" w:themeColor="text1"/>
          <w:lang w:val="en-US"/>
        </w:rPr>
        <w:t xml:space="preserve"> </w:t>
      </w:r>
      <w:r w:rsidR="00F95B32" w:rsidRPr="00F0636C">
        <w:rPr>
          <w:rFonts w:ascii="Times New Roman" w:hAnsi="Times New Roman" w:cs="Times New Roman"/>
          <w:color w:val="000000" w:themeColor="text1"/>
          <w:lang w:val="en-US"/>
        </w:rPr>
        <w:t xml:space="preserve">It </w:t>
      </w:r>
      <w:r w:rsidR="009A052F" w:rsidRPr="00F0636C">
        <w:rPr>
          <w:rFonts w:ascii="Times New Roman" w:hAnsi="Times New Roman" w:cs="Times New Roman"/>
          <w:color w:val="000000" w:themeColor="text1"/>
          <w:lang w:val="en-US"/>
        </w:rPr>
        <w:t>seems</w:t>
      </w:r>
      <w:r w:rsidR="00492739" w:rsidRPr="00F0636C">
        <w:rPr>
          <w:rFonts w:ascii="Times New Roman" w:hAnsi="Times New Roman" w:cs="Times New Roman"/>
          <w:color w:val="000000" w:themeColor="text1"/>
          <w:lang w:val="en-US"/>
        </w:rPr>
        <w:t xml:space="preserve"> more</w:t>
      </w:r>
      <w:r w:rsidR="00F95B32" w:rsidRPr="00F0636C">
        <w:rPr>
          <w:rFonts w:ascii="Times New Roman" w:hAnsi="Times New Roman" w:cs="Times New Roman"/>
          <w:color w:val="000000" w:themeColor="text1"/>
          <w:lang w:val="en-US"/>
        </w:rPr>
        <w:t xml:space="preserve"> likely that the</w:t>
      </w:r>
      <w:r w:rsidR="00FD2C48" w:rsidRPr="00F0636C">
        <w:rPr>
          <w:rFonts w:ascii="Times New Roman" w:hAnsi="Times New Roman" w:cs="Times New Roman"/>
          <w:color w:val="000000" w:themeColor="text1"/>
          <w:lang w:val="en-US"/>
        </w:rPr>
        <w:t xml:space="preserve"> </w:t>
      </w:r>
      <w:r w:rsidRPr="00F0636C">
        <w:rPr>
          <w:rFonts w:ascii="Times New Roman" w:hAnsi="Times New Roman" w:cs="Times New Roman"/>
          <w:color w:val="000000" w:themeColor="text1"/>
          <w:lang w:val="en-US"/>
        </w:rPr>
        <w:t>observed higher risk for</w:t>
      </w:r>
      <w:r w:rsidR="00FD2C48" w:rsidRPr="00F0636C">
        <w:rPr>
          <w:rFonts w:ascii="Times New Roman" w:hAnsi="Times New Roman" w:cs="Times New Roman"/>
          <w:color w:val="000000" w:themeColor="text1"/>
          <w:lang w:val="en-US"/>
        </w:rPr>
        <w:t xml:space="preserve"> LBW in B12-deficient women</w:t>
      </w:r>
      <w:r w:rsidRPr="00F0636C">
        <w:rPr>
          <w:rFonts w:ascii="Times New Roman" w:hAnsi="Times New Roman" w:cs="Times New Roman"/>
          <w:color w:val="000000" w:themeColor="text1"/>
          <w:lang w:val="en-US"/>
        </w:rPr>
        <w:t xml:space="preserve"> </w:t>
      </w:r>
      <w:r w:rsidR="00837FCF" w:rsidRPr="00F0636C">
        <w:rPr>
          <w:rFonts w:ascii="Times New Roman" w:hAnsi="Times New Roman" w:cs="Times New Roman"/>
          <w:color w:val="000000" w:themeColor="text1"/>
          <w:lang w:val="en-US"/>
        </w:rPr>
        <w:t xml:space="preserve">can be </w:t>
      </w:r>
      <w:r w:rsidR="00F95B32" w:rsidRPr="00F0636C">
        <w:rPr>
          <w:rFonts w:ascii="Times New Roman" w:hAnsi="Times New Roman" w:cs="Times New Roman"/>
          <w:color w:val="000000" w:themeColor="text1"/>
          <w:lang w:val="en-US"/>
        </w:rPr>
        <w:t xml:space="preserve">explained by preterm birth </w:t>
      </w:r>
      <w:r w:rsidR="00F934DF" w:rsidRPr="00F0636C">
        <w:rPr>
          <w:rFonts w:ascii="Times New Roman" w:hAnsi="Times New Roman" w:cs="Times New Roman"/>
          <w:color w:val="000000" w:themeColor="text1"/>
          <w:lang w:val="en-US"/>
        </w:rPr>
        <w:t xml:space="preserve">rather </w:t>
      </w:r>
      <w:r w:rsidR="00F95B32" w:rsidRPr="00F0636C">
        <w:rPr>
          <w:rFonts w:ascii="Times New Roman" w:hAnsi="Times New Roman" w:cs="Times New Roman"/>
          <w:color w:val="000000" w:themeColor="text1"/>
          <w:lang w:val="en-US"/>
        </w:rPr>
        <w:t xml:space="preserve">than by </w:t>
      </w:r>
      <w:r w:rsidR="00FD2C48" w:rsidRPr="00F0636C">
        <w:rPr>
          <w:rFonts w:ascii="Times New Roman" w:hAnsi="Times New Roman" w:cs="Times New Roman"/>
          <w:color w:val="000000" w:themeColor="text1"/>
          <w:lang w:val="en-US"/>
        </w:rPr>
        <w:t>reduced fetal growth</w:t>
      </w:r>
      <w:r w:rsidR="00F95B32" w:rsidRPr="00F0636C">
        <w:rPr>
          <w:rFonts w:ascii="Times New Roman" w:hAnsi="Times New Roman" w:cs="Times New Roman"/>
          <w:color w:val="000000" w:themeColor="text1"/>
          <w:lang w:val="en-US"/>
        </w:rPr>
        <w:t xml:space="preserve">. </w:t>
      </w:r>
    </w:p>
    <w:p w14:paraId="66820863"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2588BE78" w14:textId="77777777" w:rsidR="00F95B32" w:rsidRPr="00F0636C" w:rsidRDefault="00FD2C48" w:rsidP="00582553">
      <w:pPr>
        <w:spacing w:line="480" w:lineRule="auto"/>
        <w:contextualSpacing/>
        <w:rPr>
          <w:rFonts w:ascii="Times New Roman" w:hAnsi="Times New Roman" w:cs="Times New Roman"/>
          <w:b/>
          <w:color w:val="000000" w:themeColor="text1"/>
          <w:lang w:val="en-US"/>
        </w:rPr>
      </w:pPr>
      <w:r w:rsidRPr="00F0636C">
        <w:rPr>
          <w:rFonts w:ascii="Times New Roman" w:hAnsi="Times New Roman" w:cs="Times New Roman"/>
          <w:color w:val="000000" w:themeColor="text1"/>
          <w:lang w:val="en-US"/>
        </w:rPr>
        <w:t xml:space="preserve">Higher </w:t>
      </w:r>
      <w:r w:rsidR="00F95B32" w:rsidRPr="00F0636C">
        <w:rPr>
          <w:rFonts w:ascii="Times New Roman" w:hAnsi="Times New Roman" w:cs="Times New Roman"/>
          <w:color w:val="000000" w:themeColor="text1"/>
          <w:lang w:val="en-US"/>
        </w:rPr>
        <w:t xml:space="preserve">B12 was associated with higher birth weight in </w:t>
      </w:r>
      <w:r w:rsidR="00D5277E" w:rsidRPr="00F0636C">
        <w:rPr>
          <w:rFonts w:ascii="Times New Roman" w:hAnsi="Times New Roman" w:cs="Times New Roman"/>
          <w:color w:val="000000" w:themeColor="text1"/>
          <w:lang w:val="en-US"/>
        </w:rPr>
        <w:t>low- and</w:t>
      </w:r>
      <w:r w:rsidR="00CC7451" w:rsidRPr="00F0636C">
        <w:rPr>
          <w:rFonts w:ascii="Times New Roman" w:hAnsi="Times New Roman" w:cs="Times New Roman"/>
          <w:color w:val="000000" w:themeColor="text1"/>
          <w:lang w:val="en-US"/>
        </w:rPr>
        <w:t xml:space="preserve"> middle-income</w:t>
      </w:r>
      <w:r w:rsidR="00F95B32" w:rsidRPr="00F0636C">
        <w:rPr>
          <w:rFonts w:ascii="Times New Roman" w:hAnsi="Times New Roman" w:cs="Times New Roman"/>
          <w:color w:val="000000" w:themeColor="text1"/>
          <w:lang w:val="en-US"/>
        </w:rPr>
        <w:t xml:space="preserve"> countries</w:t>
      </w:r>
      <w:r w:rsidR="00831028" w:rsidRPr="00F0636C">
        <w:rPr>
          <w:rFonts w:ascii="Times New Roman" w:hAnsi="Times New Roman" w:cs="Times New Roman"/>
          <w:color w:val="000000" w:themeColor="text1"/>
          <w:lang w:val="en-US"/>
        </w:rPr>
        <w:t>, but not in high-income countries</w:t>
      </w:r>
      <w:r w:rsidR="00F95B32" w:rsidRPr="00F0636C">
        <w:rPr>
          <w:rFonts w:ascii="Times New Roman" w:hAnsi="Times New Roman" w:cs="Times New Roman"/>
          <w:color w:val="000000" w:themeColor="text1"/>
          <w:lang w:val="en-US"/>
        </w:rPr>
        <w:t>.</w:t>
      </w:r>
      <w:r w:rsidR="00831028" w:rsidRPr="00F0636C">
        <w:rPr>
          <w:rFonts w:ascii="Times New Roman" w:hAnsi="Times New Roman" w:cs="Times New Roman"/>
          <w:color w:val="000000" w:themeColor="text1"/>
          <w:lang w:val="en-US"/>
        </w:rPr>
        <w:t xml:space="preserve"> </w:t>
      </w:r>
      <w:r w:rsidR="003B0427">
        <w:rPr>
          <w:rFonts w:ascii="Times New Roman" w:hAnsi="Times New Roman" w:cs="Times New Roman"/>
          <w:color w:val="000000" w:themeColor="text1"/>
          <w:lang w:val="en-US"/>
        </w:rPr>
        <w:t>F</w:t>
      </w:r>
      <w:r w:rsidR="00F95B32" w:rsidRPr="00F0636C">
        <w:rPr>
          <w:rFonts w:ascii="Times New Roman" w:hAnsi="Times New Roman" w:cs="Times New Roman"/>
          <w:color w:val="000000" w:themeColor="text1"/>
          <w:lang w:val="en-US"/>
        </w:rPr>
        <w:t>our of the five studies in</w:t>
      </w:r>
      <w:r w:rsidRPr="00F0636C">
        <w:rPr>
          <w:rFonts w:ascii="Times New Roman" w:hAnsi="Times New Roman" w:cs="Times New Roman"/>
          <w:color w:val="000000" w:themeColor="text1"/>
          <w:lang w:val="en-US"/>
        </w:rPr>
        <w:t>cluded in</w:t>
      </w:r>
      <w:r w:rsidR="00F95B32" w:rsidRPr="00F0636C">
        <w:rPr>
          <w:rFonts w:ascii="Times New Roman" w:hAnsi="Times New Roman" w:cs="Times New Roman"/>
          <w:color w:val="000000" w:themeColor="text1"/>
          <w:lang w:val="en-US"/>
        </w:rPr>
        <w:t xml:space="preserve"> the </w:t>
      </w:r>
      <w:r w:rsidR="00D5277E" w:rsidRPr="00F0636C">
        <w:rPr>
          <w:rFonts w:ascii="Times New Roman" w:hAnsi="Times New Roman" w:cs="Times New Roman"/>
          <w:color w:val="000000" w:themeColor="text1"/>
          <w:lang w:val="en-US"/>
        </w:rPr>
        <w:t>low- and middle-income</w:t>
      </w:r>
      <w:r w:rsidR="00F95B32" w:rsidRPr="00F0636C">
        <w:rPr>
          <w:rFonts w:ascii="Times New Roman" w:hAnsi="Times New Roman" w:cs="Times New Roman"/>
          <w:color w:val="000000" w:themeColor="text1"/>
          <w:lang w:val="en-US"/>
        </w:rPr>
        <w:t xml:space="preserve"> group</w:t>
      </w:r>
      <w:r w:rsidR="00B032C5" w:rsidRPr="00F0636C">
        <w:rPr>
          <w:rFonts w:ascii="Times New Roman" w:hAnsi="Times New Roman" w:cs="Times New Roman"/>
          <w:color w:val="000000" w:themeColor="text1"/>
          <w:lang w:val="en-US"/>
        </w:rPr>
        <w:t xml:space="preserve"> </w:t>
      </w:r>
      <w:r w:rsidR="00F95B32" w:rsidRPr="00F0636C">
        <w:rPr>
          <w:rFonts w:ascii="Times New Roman" w:hAnsi="Times New Roman" w:cs="Times New Roman"/>
          <w:color w:val="000000" w:themeColor="text1"/>
          <w:lang w:val="en-US"/>
        </w:rPr>
        <w:t xml:space="preserve">were </w:t>
      </w:r>
      <w:r w:rsidR="003672C7" w:rsidRPr="00F0636C">
        <w:rPr>
          <w:rFonts w:ascii="Times New Roman" w:hAnsi="Times New Roman" w:cs="Times New Roman"/>
          <w:color w:val="000000" w:themeColor="text1"/>
          <w:lang w:val="en-US"/>
        </w:rPr>
        <w:t xml:space="preserve">performed in an </w:t>
      </w:r>
      <w:r w:rsidR="00F95B32" w:rsidRPr="00F0636C">
        <w:rPr>
          <w:rFonts w:ascii="Times New Roman" w:hAnsi="Times New Roman" w:cs="Times New Roman"/>
          <w:color w:val="000000" w:themeColor="text1"/>
          <w:lang w:val="en-US"/>
        </w:rPr>
        <w:t>Indian</w:t>
      </w:r>
      <w:r w:rsidR="003672C7" w:rsidRPr="00F0636C">
        <w:rPr>
          <w:rFonts w:ascii="Times New Roman" w:hAnsi="Times New Roman" w:cs="Times New Roman"/>
          <w:color w:val="000000" w:themeColor="text1"/>
          <w:lang w:val="en-US"/>
        </w:rPr>
        <w:t xml:space="preserve"> population</w:t>
      </w:r>
      <w:r w:rsidR="00F95B32" w:rsidRPr="00F0636C">
        <w:rPr>
          <w:rFonts w:ascii="Times New Roman" w:hAnsi="Times New Roman" w:cs="Times New Roman"/>
          <w:color w:val="000000" w:themeColor="text1"/>
          <w:lang w:val="en-US"/>
        </w:rPr>
        <w:t xml:space="preserve">. </w:t>
      </w:r>
      <w:r w:rsidR="004210BB">
        <w:rPr>
          <w:rFonts w:ascii="Times New Roman" w:hAnsi="Times New Roman" w:cs="Times New Roman"/>
          <w:color w:val="000000" w:themeColor="text1"/>
          <w:lang w:val="en-US"/>
        </w:rPr>
        <w:t>Therefore, generaliz</w:t>
      </w:r>
      <w:r w:rsidR="00492739" w:rsidRPr="00F0636C">
        <w:rPr>
          <w:rFonts w:ascii="Times New Roman" w:hAnsi="Times New Roman" w:cs="Times New Roman"/>
          <w:color w:val="000000" w:themeColor="text1"/>
          <w:lang w:val="en-US"/>
        </w:rPr>
        <w:t>ation of</w:t>
      </w:r>
      <w:r w:rsidR="00490697" w:rsidRPr="00F0636C">
        <w:rPr>
          <w:rFonts w:ascii="Times New Roman" w:hAnsi="Times New Roman" w:cs="Times New Roman"/>
          <w:color w:val="000000" w:themeColor="text1"/>
          <w:lang w:val="en-US"/>
        </w:rPr>
        <w:t xml:space="preserve"> these results to low- or middle-income countries outside India should be treated with caution. </w:t>
      </w:r>
      <w:r w:rsidR="003672C7" w:rsidRPr="00F0636C">
        <w:rPr>
          <w:rFonts w:ascii="Times New Roman" w:hAnsi="Times New Roman" w:cs="Times New Roman"/>
          <w:color w:val="000000" w:themeColor="text1"/>
          <w:lang w:val="en-US"/>
        </w:rPr>
        <w:t>Indian women generally have lower dietary intake of B12, due to a mainly vegetarian diet, making them susceptible to B12-deficiency</w:t>
      </w:r>
      <w:r w:rsidR="00004BE2">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(46)</w:t>
      </w:r>
      <w:r w:rsidR="00004BE2">
        <w:rPr>
          <w:rFonts w:ascii="Times New Roman" w:hAnsi="Times New Roman" w:cs="Times New Roman"/>
          <w:color w:val="000000" w:themeColor="text1"/>
          <w:lang w:val="en-US"/>
        </w:rPr>
        <w:t>.</w:t>
      </w:r>
      <w:r w:rsidR="003672C7" w:rsidRPr="00F0636C">
        <w:rPr>
          <w:rFonts w:ascii="Times New Roman" w:hAnsi="Times New Roman" w:cs="Times New Roman"/>
          <w:color w:val="000000" w:themeColor="text1"/>
          <w:lang w:val="en-US"/>
        </w:rPr>
        <w:t xml:space="preserve"> Additionally, </w:t>
      </w:r>
      <w:r w:rsidR="00F95B32" w:rsidRPr="00F0636C">
        <w:rPr>
          <w:rFonts w:ascii="Times New Roman" w:hAnsi="Times New Roman" w:cs="Times New Roman"/>
          <w:color w:val="000000" w:themeColor="text1"/>
          <w:lang w:val="en-US"/>
        </w:rPr>
        <w:t>Indian newborns are among the smallest in the world</w:t>
      </w:r>
      <w:r w:rsidR="00004BE2">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(45)</w:t>
      </w:r>
      <w:r w:rsidR="00004BE2">
        <w:rPr>
          <w:rFonts w:ascii="Times New Roman" w:hAnsi="Times New Roman" w:cs="Times New Roman"/>
          <w:color w:val="000000" w:themeColor="text1"/>
          <w:lang w:val="en-US"/>
        </w:rPr>
        <w:t>.</w:t>
      </w:r>
      <w:r w:rsidR="00B032C5" w:rsidRPr="00F0636C">
        <w:rPr>
          <w:rFonts w:ascii="Times New Roman" w:hAnsi="Times New Roman" w:cs="Times New Roman"/>
          <w:color w:val="000000" w:themeColor="text1"/>
          <w:lang w:val="en-US"/>
        </w:rPr>
        <w:t xml:space="preserve"> Our finding</w:t>
      </w:r>
      <w:r w:rsidR="003B1DD6" w:rsidRPr="00F0636C">
        <w:rPr>
          <w:rFonts w:ascii="Times New Roman" w:hAnsi="Times New Roman" w:cs="Times New Roman"/>
          <w:color w:val="000000" w:themeColor="text1"/>
          <w:lang w:val="en-US"/>
        </w:rPr>
        <w:t>s</w:t>
      </w:r>
      <w:r w:rsidR="00B032C5" w:rsidRPr="00F0636C">
        <w:rPr>
          <w:rFonts w:ascii="Times New Roman" w:hAnsi="Times New Roman" w:cs="Times New Roman"/>
          <w:color w:val="000000" w:themeColor="text1"/>
          <w:lang w:val="en-US"/>
        </w:rPr>
        <w:t xml:space="preserve"> </w:t>
      </w:r>
      <w:r w:rsidR="00E61B1F" w:rsidRPr="00F0636C">
        <w:rPr>
          <w:rFonts w:ascii="Times New Roman" w:hAnsi="Times New Roman" w:cs="Times New Roman"/>
          <w:color w:val="000000" w:themeColor="text1"/>
          <w:lang w:val="en-US"/>
        </w:rPr>
        <w:t>suggest</w:t>
      </w:r>
      <w:r w:rsidR="00B032C5" w:rsidRPr="00F0636C">
        <w:rPr>
          <w:rFonts w:ascii="Times New Roman" w:hAnsi="Times New Roman" w:cs="Times New Roman"/>
          <w:color w:val="000000" w:themeColor="text1"/>
          <w:lang w:val="en-US"/>
        </w:rPr>
        <w:t xml:space="preserve"> that </w:t>
      </w:r>
      <w:r w:rsidR="00F95B32" w:rsidRPr="00F0636C">
        <w:rPr>
          <w:rFonts w:ascii="Times New Roman" w:hAnsi="Times New Roman" w:cs="Times New Roman"/>
          <w:color w:val="000000" w:themeColor="text1"/>
          <w:lang w:val="en-US"/>
        </w:rPr>
        <w:t xml:space="preserve">pregnancies already at greatest risk of giving birth to small newborns were the ones most vulnerable to low levels of B12. </w:t>
      </w:r>
    </w:p>
    <w:p w14:paraId="09FFC8C7"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34C64333" w14:textId="77777777" w:rsidR="000E0B80" w:rsidRPr="00F0636C" w:rsidRDefault="00F95B32"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The association between B12 and the risk of preterm birth was consistent across studies in both high</w:t>
      </w:r>
      <w:r w:rsidR="003B1DD6" w:rsidRPr="00F0636C">
        <w:rPr>
          <w:rFonts w:ascii="Times New Roman" w:hAnsi="Times New Roman" w:cs="Times New Roman"/>
          <w:color w:val="000000" w:themeColor="text1"/>
          <w:lang w:val="en-US"/>
        </w:rPr>
        <w:t>-income</w:t>
      </w:r>
      <w:r w:rsidRPr="00F0636C">
        <w:rPr>
          <w:rFonts w:ascii="Times New Roman" w:hAnsi="Times New Roman" w:cs="Times New Roman"/>
          <w:color w:val="000000" w:themeColor="text1"/>
          <w:lang w:val="en-US"/>
        </w:rPr>
        <w:t xml:space="preserve"> and </w:t>
      </w:r>
      <w:r w:rsidR="00D5277E" w:rsidRPr="00F0636C">
        <w:rPr>
          <w:rFonts w:ascii="Times New Roman" w:hAnsi="Times New Roman" w:cs="Times New Roman"/>
          <w:color w:val="000000" w:themeColor="text1"/>
          <w:lang w:val="en-US"/>
        </w:rPr>
        <w:t>low- and middle-income</w:t>
      </w:r>
      <w:r w:rsidRPr="00F0636C">
        <w:rPr>
          <w:rFonts w:ascii="Times New Roman" w:hAnsi="Times New Roman" w:cs="Times New Roman"/>
          <w:color w:val="000000" w:themeColor="text1"/>
          <w:lang w:val="en-US"/>
        </w:rPr>
        <w:t xml:space="preserve"> countries</w:t>
      </w:r>
      <w:r w:rsidR="004210BB">
        <w:rPr>
          <w:rFonts w:ascii="Times New Roman" w:hAnsi="Times New Roman" w:cs="Times New Roman"/>
          <w:color w:val="000000" w:themeColor="text1"/>
          <w:lang w:val="en-US"/>
        </w:rPr>
        <w:t>, and generaliz</w:t>
      </w:r>
      <w:r w:rsidR="00393E13" w:rsidRPr="00F0636C">
        <w:rPr>
          <w:rFonts w:ascii="Times New Roman" w:hAnsi="Times New Roman" w:cs="Times New Roman"/>
          <w:color w:val="000000" w:themeColor="text1"/>
          <w:lang w:val="en-US"/>
        </w:rPr>
        <w:t xml:space="preserve">ation to countries not studied </w:t>
      </w:r>
      <w:r w:rsidR="00492739" w:rsidRPr="00F0636C">
        <w:rPr>
          <w:rFonts w:ascii="Times New Roman" w:hAnsi="Times New Roman" w:cs="Times New Roman"/>
          <w:color w:val="000000" w:themeColor="text1"/>
          <w:lang w:val="en-US"/>
        </w:rPr>
        <w:t xml:space="preserve">may be </w:t>
      </w:r>
      <w:r w:rsidR="00393E13" w:rsidRPr="00F0636C">
        <w:rPr>
          <w:rFonts w:ascii="Times New Roman" w:hAnsi="Times New Roman" w:cs="Times New Roman"/>
          <w:color w:val="000000" w:themeColor="text1"/>
          <w:lang w:val="en-US"/>
        </w:rPr>
        <w:t>feasible</w:t>
      </w:r>
      <w:r w:rsidRPr="00F0636C">
        <w:rPr>
          <w:rFonts w:ascii="Times New Roman" w:hAnsi="Times New Roman" w:cs="Times New Roman"/>
          <w:color w:val="000000" w:themeColor="text1"/>
          <w:lang w:val="en-US"/>
        </w:rPr>
        <w:t xml:space="preserve">. </w:t>
      </w:r>
    </w:p>
    <w:p w14:paraId="350CCB41" w14:textId="77777777" w:rsidR="00CB6445" w:rsidRPr="00F0636C" w:rsidRDefault="00CB6445" w:rsidP="00582553">
      <w:pPr>
        <w:spacing w:line="480" w:lineRule="auto"/>
        <w:contextualSpacing/>
        <w:rPr>
          <w:rFonts w:ascii="Times New Roman" w:hAnsi="Times New Roman" w:cs="Times New Roman"/>
          <w:color w:val="000000" w:themeColor="text1"/>
          <w:lang w:val="en-US"/>
        </w:rPr>
      </w:pPr>
    </w:p>
    <w:p w14:paraId="46DE3A47" w14:textId="77777777" w:rsidR="000E0B80" w:rsidRPr="00F0636C" w:rsidRDefault="00922D6D" w:rsidP="00582553">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In line with our findings, m</w:t>
      </w:r>
      <w:r w:rsidR="000E0B80" w:rsidRPr="00F0636C">
        <w:rPr>
          <w:rFonts w:ascii="Times New Roman" w:hAnsi="Times New Roman" w:cs="Times New Roman"/>
          <w:color w:val="000000" w:themeColor="text1"/>
          <w:lang w:val="en-US"/>
        </w:rPr>
        <w:t>aternal obesity has been associated with B12-deficiency</w:t>
      </w:r>
      <w:r w:rsidR="00837FCF" w:rsidRPr="00F0636C">
        <w:rPr>
          <w:rFonts w:ascii="Times New Roman" w:hAnsi="Times New Roman" w:cs="Times New Roman"/>
          <w:color w:val="000000" w:themeColor="text1"/>
          <w:lang w:val="en-US"/>
        </w:rPr>
        <w:t xml:space="preserve"> in several populations</w:t>
      </w:r>
      <w:r w:rsidR="00004BE2">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(47,48)</w:t>
      </w:r>
      <w:r w:rsidR="00004BE2">
        <w:rPr>
          <w:rFonts w:ascii="Times New Roman" w:hAnsi="Times New Roman" w:cs="Times New Roman"/>
          <w:color w:val="000000" w:themeColor="text1"/>
          <w:lang w:val="en-US"/>
        </w:rPr>
        <w:t>.</w:t>
      </w:r>
      <w:r w:rsidR="000E0B80" w:rsidRPr="00F0636C">
        <w:rPr>
          <w:rFonts w:ascii="Times New Roman" w:hAnsi="Times New Roman" w:cs="Times New Roman"/>
          <w:color w:val="000000" w:themeColor="text1"/>
          <w:lang w:val="en-US"/>
        </w:rPr>
        <w:t xml:space="preserve"> It </w:t>
      </w:r>
      <w:r w:rsidR="00492739" w:rsidRPr="00F0636C">
        <w:rPr>
          <w:rFonts w:ascii="Times New Roman" w:hAnsi="Times New Roman" w:cs="Times New Roman"/>
          <w:color w:val="000000" w:themeColor="text1"/>
          <w:lang w:val="en-US"/>
        </w:rPr>
        <w:t>is</w:t>
      </w:r>
      <w:r w:rsidR="004210BB">
        <w:rPr>
          <w:rFonts w:ascii="Times New Roman" w:hAnsi="Times New Roman" w:cs="Times New Roman"/>
          <w:color w:val="000000" w:themeColor="text1"/>
          <w:lang w:val="en-US"/>
        </w:rPr>
        <w:t xml:space="preserve"> hypothesiz</w:t>
      </w:r>
      <w:r w:rsidR="000E0B80" w:rsidRPr="00F0636C">
        <w:rPr>
          <w:rFonts w:ascii="Times New Roman" w:hAnsi="Times New Roman" w:cs="Times New Roman"/>
          <w:color w:val="000000" w:themeColor="text1"/>
          <w:lang w:val="en-US"/>
        </w:rPr>
        <w:t>ed that this association is due to altered fat distribution and metabolism in the overweight</w:t>
      </w:r>
      <w:r w:rsidR="003B1DD6" w:rsidRPr="00F0636C">
        <w:rPr>
          <w:rFonts w:ascii="Times New Roman" w:hAnsi="Times New Roman" w:cs="Times New Roman"/>
          <w:color w:val="000000" w:themeColor="text1"/>
          <w:lang w:val="en-US"/>
        </w:rPr>
        <w:t xml:space="preserve"> compared with normal weight</w:t>
      </w:r>
      <w:r w:rsidR="00004BE2">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(47)</w:t>
      </w:r>
      <w:r w:rsidR="00004BE2">
        <w:rPr>
          <w:rFonts w:ascii="Times New Roman" w:hAnsi="Times New Roman" w:cs="Times New Roman"/>
          <w:color w:val="000000" w:themeColor="text1"/>
          <w:lang w:val="en-US"/>
        </w:rPr>
        <w:t>.</w:t>
      </w:r>
      <w:r w:rsidR="000E0B80" w:rsidRPr="00F0636C">
        <w:rPr>
          <w:rFonts w:ascii="Times New Roman" w:hAnsi="Times New Roman" w:cs="Times New Roman"/>
          <w:color w:val="000000" w:themeColor="text1"/>
          <w:lang w:val="en-US"/>
        </w:rPr>
        <w:t xml:space="preserve"> Maternal weight is positively correlated with newborn weight</w:t>
      </w:r>
      <w:r w:rsidR="00A2485A">
        <w:rPr>
          <w:rFonts w:ascii="Times New Roman" w:hAnsi="Times New Roman" w:cs="Times New Roman"/>
          <w:color w:val="000000" w:themeColor="text1"/>
          <w:lang w:val="en-US"/>
        </w:rPr>
        <w:t xml:space="preserve"> </w:t>
      </w:r>
      <w:r w:rsidR="00A57BC0" w:rsidRPr="00A57BC0">
        <w:rPr>
          <w:rFonts w:ascii="Times New Roman" w:hAnsi="Times New Roman" w:cs="Times New Roman"/>
          <w:noProof/>
          <w:color w:val="000000" w:themeColor="text1"/>
          <w:lang w:val="en-US"/>
        </w:rPr>
        <w:t>(49)</w:t>
      </w:r>
      <w:r w:rsidR="00004BE2">
        <w:rPr>
          <w:rFonts w:ascii="Times New Roman" w:hAnsi="Times New Roman" w:cs="Times New Roman"/>
          <w:color w:val="000000" w:themeColor="text1"/>
          <w:lang w:val="en-US"/>
        </w:rPr>
        <w:t>,</w:t>
      </w:r>
      <w:r w:rsidR="000E0B80" w:rsidRPr="00F0636C">
        <w:rPr>
          <w:rFonts w:ascii="Times New Roman" w:hAnsi="Times New Roman" w:cs="Times New Roman"/>
          <w:color w:val="000000" w:themeColor="text1"/>
          <w:lang w:val="en-US"/>
        </w:rPr>
        <w:t xml:space="preserve"> and failure to adjust for maternal weight may underestimate a positive </w:t>
      </w:r>
      <w:r w:rsidR="00492739" w:rsidRPr="00F0636C">
        <w:rPr>
          <w:rFonts w:ascii="Times New Roman" w:hAnsi="Times New Roman" w:cs="Times New Roman"/>
          <w:color w:val="000000" w:themeColor="text1"/>
          <w:lang w:val="en-US"/>
        </w:rPr>
        <w:t xml:space="preserve">association </w:t>
      </w:r>
      <w:r w:rsidR="000E0B80" w:rsidRPr="00F0636C">
        <w:rPr>
          <w:rFonts w:ascii="Times New Roman" w:hAnsi="Times New Roman" w:cs="Times New Roman"/>
          <w:color w:val="000000" w:themeColor="text1"/>
          <w:lang w:val="en-US"/>
        </w:rPr>
        <w:t>between B12 and birth weight</w:t>
      </w:r>
      <w:r w:rsidR="00E61B1F" w:rsidRPr="00F0636C">
        <w:rPr>
          <w:rFonts w:ascii="Times New Roman" w:hAnsi="Times New Roman" w:cs="Times New Roman"/>
          <w:color w:val="000000" w:themeColor="text1"/>
          <w:lang w:val="en-US"/>
        </w:rPr>
        <w:t>.</w:t>
      </w:r>
      <w:r w:rsidR="000E0B80" w:rsidRPr="00F0636C">
        <w:rPr>
          <w:rFonts w:ascii="Times New Roman" w:hAnsi="Times New Roman" w:cs="Times New Roman"/>
          <w:color w:val="000000" w:themeColor="text1"/>
          <w:lang w:val="en-US"/>
        </w:rPr>
        <w:t xml:space="preserve"> </w:t>
      </w:r>
    </w:p>
    <w:p w14:paraId="566EA270" w14:textId="77777777" w:rsidR="009C22F6" w:rsidRPr="00F0636C" w:rsidRDefault="009C22F6" w:rsidP="00975B9C">
      <w:pPr>
        <w:spacing w:line="480" w:lineRule="auto"/>
        <w:contextualSpacing/>
        <w:rPr>
          <w:rFonts w:ascii="Times New Roman" w:hAnsi="Times New Roman" w:cs="Times New Roman"/>
          <w:color w:val="000000" w:themeColor="text1"/>
          <w:lang w:val="en-US"/>
        </w:rPr>
      </w:pPr>
    </w:p>
    <w:p w14:paraId="6D5A8B0F" w14:textId="77777777" w:rsidR="009C22F6" w:rsidRPr="003D5FAA" w:rsidRDefault="009C22F6" w:rsidP="00975B9C">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Potential mechanism of action</w:t>
      </w:r>
    </w:p>
    <w:p w14:paraId="4595BFA0" w14:textId="77777777" w:rsidR="002A7129" w:rsidRPr="00F0636C" w:rsidRDefault="00EE4F9C" w:rsidP="002A7129">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Preterm birth may be catego</w:t>
      </w:r>
      <w:r w:rsidR="004210BB">
        <w:rPr>
          <w:rFonts w:ascii="Times New Roman" w:hAnsi="Times New Roman" w:cs="Times New Roman"/>
          <w:color w:val="000000" w:themeColor="text1"/>
          <w:lang w:val="en-US"/>
        </w:rPr>
        <w:t>riz</w:t>
      </w:r>
      <w:r w:rsidRPr="00F0636C">
        <w:rPr>
          <w:rFonts w:ascii="Times New Roman" w:hAnsi="Times New Roman" w:cs="Times New Roman"/>
          <w:color w:val="000000" w:themeColor="text1"/>
          <w:lang w:val="en-US"/>
        </w:rPr>
        <w:t xml:space="preserve">ed into </w:t>
      </w:r>
      <w:r w:rsidR="006C290B" w:rsidRPr="00F0636C">
        <w:rPr>
          <w:rFonts w:ascii="Times New Roman" w:hAnsi="Times New Roman" w:cs="Times New Roman"/>
          <w:color w:val="000000" w:themeColor="text1"/>
          <w:lang w:val="en-US"/>
        </w:rPr>
        <w:t>spontaneous and medically indicated, with varying etiologies</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(50)</w:t>
      </w:r>
      <w:r w:rsidR="00004BE2">
        <w:rPr>
          <w:rFonts w:ascii="Times New Roman" w:hAnsi="Times New Roman" w:cs="Times New Roman"/>
          <w:color w:val="000000" w:themeColor="text1"/>
          <w:lang w:val="en-US"/>
        </w:rPr>
        <w:t>.</w:t>
      </w:r>
      <w:r w:rsidR="006C290B" w:rsidRPr="00F0636C">
        <w:rPr>
          <w:rFonts w:ascii="Times New Roman" w:hAnsi="Times New Roman" w:cs="Times New Roman"/>
          <w:color w:val="000000" w:themeColor="text1"/>
          <w:lang w:val="en-US"/>
        </w:rPr>
        <w:t xml:space="preserve"> </w:t>
      </w:r>
      <w:r w:rsidR="008D3B95">
        <w:rPr>
          <w:rFonts w:ascii="Times New Roman" w:hAnsi="Times New Roman" w:cs="Times New Roman"/>
          <w:color w:val="000000" w:themeColor="text1"/>
          <w:lang w:val="en-US"/>
        </w:rPr>
        <w:t>Unfortunately, i</w:t>
      </w:r>
      <w:r w:rsidR="002A7129" w:rsidRPr="00F0636C">
        <w:rPr>
          <w:rFonts w:ascii="Times New Roman" w:hAnsi="Times New Roman" w:cs="Times New Roman"/>
          <w:color w:val="000000" w:themeColor="text1"/>
          <w:lang w:val="en-US"/>
        </w:rPr>
        <w:t xml:space="preserve">nformation on spontaneous versus medically indicated preterm births were not available to us. </w:t>
      </w:r>
      <w:r w:rsidR="00382068" w:rsidRPr="00F0636C">
        <w:rPr>
          <w:rFonts w:ascii="Times New Roman" w:hAnsi="Times New Roman" w:cs="Times New Roman"/>
          <w:color w:val="000000" w:themeColor="text1"/>
          <w:lang w:val="en-US"/>
        </w:rPr>
        <w:t xml:space="preserve">Medically indicated preterm </w:t>
      </w:r>
      <w:proofErr w:type="gramStart"/>
      <w:r w:rsidR="00382068" w:rsidRPr="00F0636C">
        <w:rPr>
          <w:rFonts w:ascii="Times New Roman" w:hAnsi="Times New Roman" w:cs="Times New Roman"/>
          <w:color w:val="000000" w:themeColor="text1"/>
          <w:lang w:val="en-US"/>
        </w:rPr>
        <w:t>birth are</w:t>
      </w:r>
      <w:proofErr w:type="gramEnd"/>
      <w:r w:rsidR="00382068" w:rsidRPr="00F0636C">
        <w:rPr>
          <w:rFonts w:ascii="Times New Roman" w:hAnsi="Times New Roman" w:cs="Times New Roman"/>
          <w:color w:val="000000" w:themeColor="text1"/>
          <w:lang w:val="en-US"/>
        </w:rPr>
        <w:t xml:space="preserve"> most commonly caused by</w:t>
      </w:r>
      <w:r w:rsidR="002A7129" w:rsidRPr="00F0636C">
        <w:rPr>
          <w:rFonts w:ascii="Times New Roman" w:hAnsi="Times New Roman" w:cs="Times New Roman"/>
          <w:color w:val="000000" w:themeColor="text1"/>
          <w:lang w:val="en-US"/>
        </w:rPr>
        <w:t xml:space="preserve"> severe preeclampsia </w:t>
      </w:r>
      <w:r w:rsidR="00382068" w:rsidRPr="00F0636C">
        <w:rPr>
          <w:rFonts w:ascii="Times New Roman" w:hAnsi="Times New Roman" w:cs="Times New Roman"/>
          <w:color w:val="000000" w:themeColor="text1"/>
          <w:lang w:val="en-US"/>
        </w:rPr>
        <w:t>or</w:t>
      </w:r>
      <w:r w:rsidR="002A7129" w:rsidRPr="00F0636C">
        <w:rPr>
          <w:rFonts w:ascii="Times New Roman" w:hAnsi="Times New Roman" w:cs="Times New Roman"/>
          <w:color w:val="000000" w:themeColor="text1"/>
          <w:lang w:val="en-US"/>
        </w:rPr>
        <w:t xml:space="preserve"> s</w:t>
      </w:r>
      <w:r w:rsidR="00382068" w:rsidRPr="00F0636C">
        <w:rPr>
          <w:rFonts w:ascii="Times New Roman" w:hAnsi="Times New Roman" w:cs="Times New Roman"/>
          <w:color w:val="000000" w:themeColor="text1"/>
          <w:lang w:val="en-US"/>
        </w:rPr>
        <w:t>everely</w:t>
      </w:r>
      <w:r w:rsidR="002A7129" w:rsidRPr="00F0636C">
        <w:rPr>
          <w:rFonts w:ascii="Times New Roman" w:hAnsi="Times New Roman" w:cs="Times New Roman"/>
          <w:color w:val="000000" w:themeColor="text1"/>
          <w:lang w:val="en-US"/>
        </w:rPr>
        <w:t xml:space="preserve"> restricted fetal growth</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(51)</w:t>
      </w:r>
      <w:r w:rsidR="00004BE2">
        <w:rPr>
          <w:rFonts w:ascii="Times New Roman" w:hAnsi="Times New Roman" w:cs="Times New Roman"/>
          <w:color w:val="000000" w:themeColor="text1"/>
          <w:lang w:val="en-US"/>
        </w:rPr>
        <w:t>.</w:t>
      </w:r>
      <w:r w:rsidR="002A7129" w:rsidRPr="00F0636C">
        <w:rPr>
          <w:rFonts w:ascii="Times New Roman" w:hAnsi="Times New Roman" w:cs="Times New Roman"/>
          <w:color w:val="000000" w:themeColor="text1"/>
          <w:lang w:val="en-US"/>
        </w:rPr>
        <w:t xml:space="preserve"> </w:t>
      </w:r>
      <w:r w:rsidR="00382068" w:rsidRPr="00F0636C">
        <w:rPr>
          <w:rFonts w:ascii="Times New Roman" w:hAnsi="Times New Roman" w:cs="Times New Roman"/>
          <w:color w:val="000000" w:themeColor="text1"/>
          <w:lang w:val="en-US"/>
        </w:rPr>
        <w:t xml:space="preserve">Our findings do not </w:t>
      </w:r>
      <w:r w:rsidR="00382068" w:rsidRPr="00F0636C">
        <w:rPr>
          <w:rFonts w:ascii="Times New Roman" w:hAnsi="Times New Roman" w:cs="Times New Roman"/>
          <w:color w:val="000000" w:themeColor="text1"/>
          <w:lang w:val="en-US"/>
        </w:rPr>
        <w:lastRenderedPageBreak/>
        <w:t xml:space="preserve">support maternal </w:t>
      </w:r>
      <w:r w:rsidR="002A7129" w:rsidRPr="00F0636C">
        <w:rPr>
          <w:rFonts w:ascii="Times New Roman" w:hAnsi="Times New Roman" w:cs="Times New Roman"/>
          <w:color w:val="000000" w:themeColor="text1"/>
          <w:lang w:val="en-US"/>
        </w:rPr>
        <w:t xml:space="preserve">level of B12 to be associated with fetal growth. </w:t>
      </w:r>
      <w:r w:rsidR="00382068" w:rsidRPr="00F0636C">
        <w:rPr>
          <w:rFonts w:ascii="Times New Roman" w:hAnsi="Times New Roman" w:cs="Times New Roman"/>
          <w:color w:val="000000" w:themeColor="text1"/>
          <w:lang w:val="en-US"/>
        </w:rPr>
        <w:t xml:space="preserve">Maternal </w:t>
      </w:r>
      <w:r w:rsidR="002A7129" w:rsidRPr="00F0636C">
        <w:rPr>
          <w:rFonts w:ascii="Times New Roman" w:hAnsi="Times New Roman" w:cs="Times New Roman"/>
          <w:color w:val="000000" w:themeColor="text1"/>
          <w:lang w:val="en-US"/>
        </w:rPr>
        <w:t>B12 may</w:t>
      </w:r>
      <w:r w:rsidR="00382068" w:rsidRPr="00F0636C">
        <w:rPr>
          <w:rFonts w:ascii="Times New Roman" w:hAnsi="Times New Roman" w:cs="Times New Roman"/>
          <w:color w:val="000000" w:themeColor="text1"/>
          <w:lang w:val="en-US"/>
        </w:rPr>
        <w:t>, however,</w:t>
      </w:r>
      <w:r w:rsidR="002A7129" w:rsidRPr="00F0636C">
        <w:rPr>
          <w:rFonts w:ascii="Times New Roman" w:hAnsi="Times New Roman" w:cs="Times New Roman"/>
          <w:color w:val="000000" w:themeColor="text1"/>
          <w:lang w:val="en-US"/>
        </w:rPr>
        <w:t xml:space="preserve"> be associated with risk of preeclampsia, potentially through homocysteine, but reports are discrepant</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(52–54)</w:t>
      </w:r>
      <w:r w:rsidR="004037DF">
        <w:rPr>
          <w:rFonts w:ascii="Times New Roman" w:hAnsi="Times New Roman" w:cs="Times New Roman"/>
          <w:color w:val="000000" w:themeColor="text1"/>
          <w:lang w:val="en-US"/>
        </w:rPr>
        <w:t xml:space="preserve">. </w:t>
      </w:r>
      <w:r w:rsidR="00EA328B" w:rsidRPr="00F0636C">
        <w:rPr>
          <w:rFonts w:ascii="Times New Roman" w:hAnsi="Times New Roman" w:cs="Times New Roman"/>
          <w:color w:val="000000" w:themeColor="text1"/>
          <w:lang w:val="en-US"/>
        </w:rPr>
        <w:t>The rate of medically indicated preterm births is higher in high-income countries than in low- and middle-income countries</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(55)</w:t>
      </w:r>
      <w:r w:rsidR="00004BE2">
        <w:rPr>
          <w:rFonts w:ascii="Times New Roman" w:hAnsi="Times New Roman" w:cs="Times New Roman"/>
          <w:color w:val="000000" w:themeColor="text1"/>
          <w:lang w:val="en-US"/>
        </w:rPr>
        <w:t>.</w:t>
      </w:r>
      <w:r w:rsidR="00EA328B" w:rsidRPr="00F0636C">
        <w:rPr>
          <w:rFonts w:ascii="Times New Roman" w:hAnsi="Times New Roman" w:cs="Times New Roman"/>
          <w:color w:val="000000" w:themeColor="text1"/>
          <w:lang w:val="en-US"/>
        </w:rPr>
        <w:t xml:space="preserve"> </w:t>
      </w:r>
      <w:r w:rsidR="00382068" w:rsidRPr="00F0636C">
        <w:rPr>
          <w:rFonts w:ascii="Times New Roman" w:hAnsi="Times New Roman" w:cs="Times New Roman"/>
          <w:color w:val="000000" w:themeColor="text1"/>
          <w:lang w:val="en-US"/>
        </w:rPr>
        <w:t>In</w:t>
      </w:r>
      <w:r w:rsidR="002A7129" w:rsidRPr="00F0636C">
        <w:rPr>
          <w:rFonts w:ascii="Times New Roman" w:hAnsi="Times New Roman" w:cs="Times New Roman"/>
          <w:color w:val="000000" w:themeColor="text1"/>
          <w:lang w:val="en-US"/>
        </w:rPr>
        <w:t xml:space="preserve"> analysis stratified by country income, we found similar association</w:t>
      </w:r>
      <w:r w:rsidR="00EA328B" w:rsidRPr="00F0636C">
        <w:rPr>
          <w:rFonts w:ascii="Times New Roman" w:hAnsi="Times New Roman" w:cs="Times New Roman"/>
          <w:color w:val="000000" w:themeColor="text1"/>
          <w:lang w:val="en-US"/>
        </w:rPr>
        <w:t>s</w:t>
      </w:r>
      <w:r w:rsidR="002A7129" w:rsidRPr="00F0636C">
        <w:rPr>
          <w:rFonts w:ascii="Times New Roman" w:hAnsi="Times New Roman" w:cs="Times New Roman"/>
          <w:color w:val="000000" w:themeColor="text1"/>
          <w:lang w:val="en-US"/>
        </w:rPr>
        <w:t xml:space="preserve"> between B12 and risk of preterm birth in low-</w:t>
      </w:r>
      <w:r w:rsidR="00C23531" w:rsidRPr="00F0636C">
        <w:rPr>
          <w:rFonts w:ascii="Times New Roman" w:hAnsi="Times New Roman" w:cs="Times New Roman"/>
          <w:color w:val="000000" w:themeColor="text1"/>
          <w:lang w:val="en-US"/>
        </w:rPr>
        <w:t>,</w:t>
      </w:r>
      <w:r w:rsidR="002A7129" w:rsidRPr="00F0636C">
        <w:rPr>
          <w:rFonts w:ascii="Times New Roman" w:hAnsi="Times New Roman" w:cs="Times New Roman"/>
          <w:color w:val="000000" w:themeColor="text1"/>
          <w:lang w:val="en-US"/>
        </w:rPr>
        <w:t xml:space="preserve"> middle- and high-income countries.</w:t>
      </w:r>
      <w:r w:rsidR="00A80ADA">
        <w:rPr>
          <w:rFonts w:ascii="Times New Roman" w:hAnsi="Times New Roman" w:cs="Times New Roman"/>
          <w:color w:val="000000" w:themeColor="text1"/>
          <w:lang w:val="en-US"/>
        </w:rPr>
        <w:t xml:space="preserve"> Still, this finding does not link B12 to specific etiologies of preterm birth, which is a topic</w:t>
      </w:r>
      <w:r w:rsidR="008E00FF">
        <w:rPr>
          <w:rFonts w:ascii="Times New Roman" w:hAnsi="Times New Roman" w:cs="Times New Roman"/>
          <w:color w:val="000000" w:themeColor="text1"/>
          <w:lang w:val="en-US"/>
        </w:rPr>
        <w:t xml:space="preserve"> that deserves further studies.</w:t>
      </w:r>
    </w:p>
    <w:p w14:paraId="1CE53CA9" w14:textId="77777777" w:rsidR="009450CC" w:rsidRPr="00F0636C" w:rsidRDefault="009450CC" w:rsidP="00582553">
      <w:pPr>
        <w:spacing w:line="480" w:lineRule="auto"/>
        <w:contextualSpacing/>
        <w:rPr>
          <w:rFonts w:ascii="Times New Roman" w:hAnsi="Times New Roman" w:cs="Times New Roman"/>
          <w:color w:val="000000" w:themeColor="text1"/>
          <w:lang w:val="en-US"/>
        </w:rPr>
      </w:pPr>
    </w:p>
    <w:p w14:paraId="2154E993" w14:textId="77777777" w:rsidR="00B651BE" w:rsidRPr="00F0636C" w:rsidRDefault="00F17AFF" w:rsidP="00582553">
      <w:pPr>
        <w:spacing w:line="480" w:lineRule="auto"/>
        <w:contextualSpacing/>
        <w:rPr>
          <w:rFonts w:ascii="Times New Roman" w:hAnsi="Times New Roman" w:cs="Times New Roman"/>
          <w:b/>
          <w:color w:val="000000" w:themeColor="text1"/>
          <w:lang w:val="en-US"/>
        </w:rPr>
      </w:pPr>
      <w:r w:rsidRPr="00F0636C">
        <w:rPr>
          <w:rFonts w:ascii="Times New Roman" w:hAnsi="Times New Roman" w:cs="Times New Roman"/>
          <w:color w:val="000000" w:themeColor="text1"/>
          <w:lang w:val="en-US"/>
        </w:rPr>
        <w:t>It is possible</w:t>
      </w:r>
      <w:r w:rsidR="00AC7AF9" w:rsidRPr="00F0636C">
        <w:rPr>
          <w:rFonts w:ascii="Times New Roman" w:hAnsi="Times New Roman" w:cs="Times New Roman"/>
          <w:color w:val="000000" w:themeColor="text1"/>
          <w:lang w:val="en-US"/>
        </w:rPr>
        <w:t xml:space="preserve"> that s</w:t>
      </w:r>
      <w:r w:rsidR="00CF1F30" w:rsidRPr="00F0636C">
        <w:rPr>
          <w:rFonts w:ascii="Times New Roman" w:hAnsi="Times New Roman" w:cs="Times New Roman"/>
          <w:color w:val="000000" w:themeColor="text1"/>
          <w:lang w:val="en-US"/>
        </w:rPr>
        <w:t>upplementation of B12 or fol</w:t>
      </w:r>
      <w:r w:rsidR="00D05300" w:rsidRPr="00F0636C">
        <w:rPr>
          <w:rFonts w:ascii="Times New Roman" w:hAnsi="Times New Roman" w:cs="Times New Roman"/>
          <w:color w:val="000000" w:themeColor="text1"/>
          <w:lang w:val="en-US"/>
        </w:rPr>
        <w:t>ic acid</w:t>
      </w:r>
      <w:r w:rsidR="00CF1F30" w:rsidRPr="00F0636C">
        <w:rPr>
          <w:rFonts w:ascii="Times New Roman" w:hAnsi="Times New Roman" w:cs="Times New Roman"/>
          <w:color w:val="000000" w:themeColor="text1"/>
          <w:lang w:val="en-US"/>
        </w:rPr>
        <w:t xml:space="preserve">, with a subsequent reduction of homocysteine, </w:t>
      </w:r>
      <w:r w:rsidR="009A18C9" w:rsidRPr="00F0636C">
        <w:rPr>
          <w:rFonts w:ascii="Times New Roman" w:hAnsi="Times New Roman" w:cs="Times New Roman"/>
          <w:color w:val="000000" w:themeColor="text1"/>
          <w:lang w:val="en-US"/>
        </w:rPr>
        <w:t>increase</w:t>
      </w:r>
      <w:r w:rsidR="00672906" w:rsidRPr="00F0636C">
        <w:rPr>
          <w:rFonts w:ascii="Times New Roman" w:hAnsi="Times New Roman" w:cs="Times New Roman"/>
          <w:color w:val="000000" w:themeColor="text1"/>
          <w:lang w:val="en-US"/>
        </w:rPr>
        <w:t>s</w:t>
      </w:r>
      <w:r w:rsidR="009A18C9" w:rsidRPr="00F0636C">
        <w:rPr>
          <w:rFonts w:ascii="Times New Roman" w:hAnsi="Times New Roman" w:cs="Times New Roman"/>
          <w:color w:val="000000" w:themeColor="text1"/>
          <w:lang w:val="en-US"/>
        </w:rPr>
        <w:t xml:space="preserve"> birth weight and length of gestation.</w:t>
      </w:r>
      <w:r w:rsidR="00CF1F30" w:rsidRPr="00F0636C">
        <w:rPr>
          <w:rFonts w:ascii="Times New Roman" w:hAnsi="Times New Roman" w:cs="Times New Roman"/>
          <w:color w:val="000000" w:themeColor="text1"/>
          <w:lang w:val="en-US"/>
        </w:rPr>
        <w:t xml:space="preserve"> </w:t>
      </w:r>
      <w:r w:rsidR="005123B5" w:rsidRPr="00F0636C">
        <w:rPr>
          <w:rFonts w:ascii="Times New Roman" w:hAnsi="Times New Roman" w:cs="Times New Roman"/>
          <w:color w:val="000000" w:themeColor="text1"/>
          <w:lang w:val="en-US"/>
        </w:rPr>
        <w:t>However,</w:t>
      </w:r>
      <w:r w:rsidR="00653498" w:rsidRPr="00F0636C">
        <w:rPr>
          <w:rFonts w:ascii="Times New Roman" w:hAnsi="Times New Roman" w:cs="Times New Roman"/>
          <w:color w:val="000000" w:themeColor="text1"/>
          <w:lang w:val="en-US"/>
        </w:rPr>
        <w:t xml:space="preserve"> a Cochrane review concluded that supplementation of </w:t>
      </w:r>
      <w:r w:rsidR="00D05300" w:rsidRPr="00F0636C">
        <w:rPr>
          <w:rFonts w:ascii="Times New Roman" w:hAnsi="Times New Roman" w:cs="Times New Roman"/>
          <w:color w:val="000000" w:themeColor="text1"/>
          <w:lang w:val="en-US"/>
        </w:rPr>
        <w:t xml:space="preserve">folic acid </w:t>
      </w:r>
      <w:r w:rsidR="00653498" w:rsidRPr="00F0636C">
        <w:rPr>
          <w:rFonts w:ascii="Times New Roman" w:hAnsi="Times New Roman" w:cs="Times New Roman"/>
          <w:color w:val="000000" w:themeColor="text1"/>
          <w:lang w:val="en-US"/>
        </w:rPr>
        <w:t xml:space="preserve">during pregnancy did not reduce risk of either </w:t>
      </w:r>
      <w:r w:rsidR="00B545DC" w:rsidRPr="00F0636C">
        <w:rPr>
          <w:rFonts w:ascii="Times New Roman" w:hAnsi="Times New Roman" w:cs="Times New Roman"/>
          <w:color w:val="000000" w:themeColor="text1"/>
          <w:lang w:val="en-US"/>
        </w:rPr>
        <w:t>preterm birth</w:t>
      </w:r>
      <w:r w:rsidR="00653498" w:rsidRPr="00F0636C">
        <w:rPr>
          <w:rFonts w:ascii="Times New Roman" w:hAnsi="Times New Roman" w:cs="Times New Roman"/>
          <w:color w:val="000000" w:themeColor="text1"/>
          <w:lang w:val="en-US"/>
        </w:rPr>
        <w:t xml:space="preserve"> or LBW</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(60)</w:t>
      </w:r>
      <w:r w:rsidR="00004BE2">
        <w:rPr>
          <w:rFonts w:ascii="Times New Roman" w:hAnsi="Times New Roman" w:cs="Times New Roman"/>
          <w:color w:val="000000" w:themeColor="text1"/>
          <w:lang w:val="en-US"/>
        </w:rPr>
        <w:t>.</w:t>
      </w:r>
      <w:r w:rsidR="009A18C9" w:rsidRPr="00F0636C">
        <w:rPr>
          <w:rFonts w:ascii="Times New Roman" w:hAnsi="Times New Roman" w:cs="Times New Roman"/>
          <w:color w:val="000000" w:themeColor="text1"/>
          <w:lang w:val="en-US"/>
        </w:rPr>
        <w:t xml:space="preserve"> </w:t>
      </w:r>
      <w:r w:rsidR="00C23531" w:rsidRPr="00F0636C">
        <w:rPr>
          <w:rFonts w:ascii="Times New Roman" w:hAnsi="Times New Roman" w:cs="Times New Roman"/>
          <w:color w:val="000000" w:themeColor="text1"/>
          <w:lang w:val="en-US"/>
        </w:rPr>
        <w:t>T</w:t>
      </w:r>
      <w:r w:rsidR="00224D2E" w:rsidRPr="00F0636C">
        <w:rPr>
          <w:rFonts w:ascii="Times New Roman" w:hAnsi="Times New Roman" w:cs="Times New Roman"/>
          <w:color w:val="000000" w:themeColor="text1"/>
          <w:lang w:val="en-US"/>
        </w:rPr>
        <w:t>wo</w:t>
      </w:r>
      <w:r w:rsidR="00591F9A">
        <w:rPr>
          <w:rFonts w:ascii="Times New Roman" w:hAnsi="Times New Roman" w:cs="Times New Roman"/>
          <w:color w:val="000000" w:themeColor="text1"/>
          <w:lang w:val="en-US"/>
        </w:rPr>
        <w:t xml:space="preserve"> small (256 pregnancies and 68 pregnancies)</w:t>
      </w:r>
      <w:r w:rsidR="004210BB">
        <w:rPr>
          <w:rFonts w:ascii="Times New Roman" w:hAnsi="Times New Roman" w:cs="Times New Roman"/>
          <w:color w:val="000000" w:themeColor="text1"/>
          <w:lang w:val="en-US"/>
        </w:rPr>
        <w:t xml:space="preserve"> randomiz</w:t>
      </w:r>
      <w:r w:rsidR="009A18C9" w:rsidRPr="00F0636C">
        <w:rPr>
          <w:rFonts w:ascii="Times New Roman" w:hAnsi="Times New Roman" w:cs="Times New Roman"/>
          <w:color w:val="000000" w:themeColor="text1"/>
          <w:lang w:val="en-US"/>
        </w:rPr>
        <w:t>ed controlled trial</w:t>
      </w:r>
      <w:r w:rsidR="00224D2E" w:rsidRPr="00F0636C">
        <w:rPr>
          <w:rFonts w:ascii="Times New Roman" w:hAnsi="Times New Roman" w:cs="Times New Roman"/>
          <w:color w:val="000000" w:themeColor="text1"/>
          <w:lang w:val="en-US"/>
        </w:rPr>
        <w:t>s</w:t>
      </w:r>
      <w:r w:rsidR="00C13243" w:rsidRPr="00F0636C">
        <w:rPr>
          <w:rFonts w:ascii="Times New Roman" w:hAnsi="Times New Roman" w:cs="Times New Roman"/>
          <w:color w:val="000000" w:themeColor="text1"/>
          <w:lang w:val="en-US"/>
        </w:rPr>
        <w:t xml:space="preserve"> </w:t>
      </w:r>
      <w:r w:rsidR="009A18C9" w:rsidRPr="00F0636C">
        <w:rPr>
          <w:rFonts w:ascii="Times New Roman" w:hAnsi="Times New Roman" w:cs="Times New Roman"/>
          <w:color w:val="000000" w:themeColor="text1"/>
          <w:lang w:val="en-US"/>
        </w:rPr>
        <w:t xml:space="preserve">of B12 supplementation </w:t>
      </w:r>
      <w:r w:rsidR="009E233A" w:rsidRPr="00F0636C">
        <w:rPr>
          <w:rFonts w:ascii="Times New Roman" w:hAnsi="Times New Roman" w:cs="Times New Roman"/>
          <w:color w:val="000000" w:themeColor="text1"/>
          <w:lang w:val="en-US"/>
        </w:rPr>
        <w:t xml:space="preserve">during </w:t>
      </w:r>
      <w:r w:rsidR="009A18C9" w:rsidRPr="00F0636C">
        <w:rPr>
          <w:rFonts w:ascii="Times New Roman" w:hAnsi="Times New Roman" w:cs="Times New Roman"/>
          <w:color w:val="000000" w:themeColor="text1"/>
          <w:lang w:val="en-US"/>
        </w:rPr>
        <w:t xml:space="preserve">pregnancy </w:t>
      </w:r>
      <w:r w:rsidR="00F21B54" w:rsidRPr="00F0636C">
        <w:rPr>
          <w:rFonts w:ascii="Times New Roman" w:hAnsi="Times New Roman" w:cs="Times New Roman"/>
          <w:color w:val="000000" w:themeColor="text1"/>
          <w:lang w:val="en-US"/>
        </w:rPr>
        <w:t>report</w:t>
      </w:r>
      <w:r w:rsidR="006C290B" w:rsidRPr="00F0636C">
        <w:rPr>
          <w:rFonts w:ascii="Times New Roman" w:hAnsi="Times New Roman" w:cs="Times New Roman"/>
          <w:color w:val="000000" w:themeColor="text1"/>
          <w:lang w:val="en-US"/>
        </w:rPr>
        <w:t>ed</w:t>
      </w:r>
      <w:r w:rsidR="00F21B54" w:rsidRPr="00F0636C">
        <w:rPr>
          <w:rFonts w:ascii="Times New Roman" w:hAnsi="Times New Roman" w:cs="Times New Roman"/>
          <w:color w:val="000000" w:themeColor="text1"/>
          <w:lang w:val="en-US"/>
        </w:rPr>
        <w:t xml:space="preserve"> on</w:t>
      </w:r>
      <w:r w:rsidR="00224D2E" w:rsidRPr="00F0636C">
        <w:rPr>
          <w:rFonts w:ascii="Times New Roman" w:hAnsi="Times New Roman" w:cs="Times New Roman"/>
          <w:color w:val="000000" w:themeColor="text1"/>
          <w:lang w:val="en-US"/>
        </w:rPr>
        <w:t xml:space="preserve"> birth weight and length of gestation</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(61,62)</w:t>
      </w:r>
      <w:r w:rsidR="00004BE2">
        <w:rPr>
          <w:rFonts w:ascii="Times New Roman" w:hAnsi="Times New Roman" w:cs="Times New Roman"/>
          <w:color w:val="000000" w:themeColor="text1"/>
          <w:lang w:val="en-US"/>
        </w:rPr>
        <w:t>.</w:t>
      </w:r>
      <w:r w:rsidR="009A18C9" w:rsidRPr="00F0636C">
        <w:rPr>
          <w:rFonts w:ascii="Times New Roman" w:hAnsi="Times New Roman" w:cs="Times New Roman"/>
          <w:color w:val="000000" w:themeColor="text1"/>
          <w:lang w:val="en-US"/>
        </w:rPr>
        <w:t xml:space="preserve"> </w:t>
      </w:r>
      <w:r w:rsidR="00FA6C9D" w:rsidRPr="00F0636C">
        <w:rPr>
          <w:rFonts w:ascii="Times New Roman" w:hAnsi="Times New Roman" w:cs="Times New Roman"/>
          <w:color w:val="000000" w:themeColor="text1"/>
          <w:lang w:val="en-US"/>
        </w:rPr>
        <w:t xml:space="preserve">Both </w:t>
      </w:r>
      <w:r w:rsidR="009A18C9" w:rsidRPr="00F0636C">
        <w:rPr>
          <w:rFonts w:ascii="Times New Roman" w:hAnsi="Times New Roman" w:cs="Times New Roman"/>
          <w:color w:val="000000" w:themeColor="text1"/>
          <w:lang w:val="en-US"/>
        </w:rPr>
        <w:t xml:space="preserve">observed </w:t>
      </w:r>
      <w:r w:rsidR="00C67407" w:rsidRPr="00F0636C">
        <w:rPr>
          <w:rFonts w:ascii="Times New Roman" w:hAnsi="Times New Roman" w:cs="Times New Roman"/>
          <w:color w:val="000000" w:themeColor="text1"/>
          <w:lang w:val="en-US"/>
        </w:rPr>
        <w:t>higher B12 plasma</w:t>
      </w:r>
      <w:r w:rsidR="00E6037F" w:rsidRPr="00F0636C">
        <w:rPr>
          <w:rFonts w:ascii="Times New Roman" w:hAnsi="Times New Roman" w:cs="Times New Roman"/>
          <w:color w:val="000000" w:themeColor="text1"/>
          <w:lang w:val="en-US"/>
        </w:rPr>
        <w:t xml:space="preserve"> level</w:t>
      </w:r>
      <w:r w:rsidR="00C67407" w:rsidRPr="00F0636C">
        <w:rPr>
          <w:rFonts w:ascii="Times New Roman" w:hAnsi="Times New Roman" w:cs="Times New Roman"/>
          <w:color w:val="000000" w:themeColor="text1"/>
          <w:lang w:val="en-US"/>
        </w:rPr>
        <w:t>s</w:t>
      </w:r>
      <w:r w:rsidR="00E6037F" w:rsidRPr="00F0636C">
        <w:rPr>
          <w:rFonts w:ascii="Times New Roman" w:hAnsi="Times New Roman" w:cs="Times New Roman"/>
          <w:color w:val="000000" w:themeColor="text1"/>
          <w:lang w:val="en-US"/>
        </w:rPr>
        <w:t xml:space="preserve"> </w:t>
      </w:r>
      <w:r w:rsidR="009A18C9" w:rsidRPr="00F0636C">
        <w:rPr>
          <w:rFonts w:ascii="Times New Roman" w:hAnsi="Times New Roman" w:cs="Times New Roman"/>
          <w:color w:val="000000" w:themeColor="text1"/>
          <w:lang w:val="en-US"/>
        </w:rPr>
        <w:t xml:space="preserve">in the </w:t>
      </w:r>
      <w:r w:rsidR="00C67407" w:rsidRPr="00F0636C">
        <w:rPr>
          <w:rFonts w:ascii="Times New Roman" w:hAnsi="Times New Roman" w:cs="Times New Roman"/>
          <w:color w:val="000000" w:themeColor="text1"/>
          <w:lang w:val="en-US"/>
        </w:rPr>
        <w:t xml:space="preserve">supplemented </w:t>
      </w:r>
      <w:r w:rsidR="009A18C9" w:rsidRPr="00F0636C">
        <w:rPr>
          <w:rFonts w:ascii="Times New Roman" w:hAnsi="Times New Roman" w:cs="Times New Roman"/>
          <w:color w:val="000000" w:themeColor="text1"/>
          <w:lang w:val="en-US"/>
        </w:rPr>
        <w:t xml:space="preserve">group compared </w:t>
      </w:r>
      <w:r w:rsidR="00C67407" w:rsidRPr="00F0636C">
        <w:rPr>
          <w:rFonts w:ascii="Times New Roman" w:hAnsi="Times New Roman" w:cs="Times New Roman"/>
          <w:color w:val="000000" w:themeColor="text1"/>
          <w:lang w:val="en-US"/>
        </w:rPr>
        <w:t xml:space="preserve">with </w:t>
      </w:r>
      <w:r w:rsidR="009A18C9" w:rsidRPr="00F0636C">
        <w:rPr>
          <w:rFonts w:ascii="Times New Roman" w:hAnsi="Times New Roman" w:cs="Times New Roman"/>
          <w:color w:val="000000" w:themeColor="text1"/>
          <w:lang w:val="en-US"/>
        </w:rPr>
        <w:t xml:space="preserve">the control group, but no reduction in homocysteine levels. </w:t>
      </w:r>
      <w:r w:rsidR="00672906" w:rsidRPr="00F0636C">
        <w:rPr>
          <w:rFonts w:ascii="Times New Roman" w:hAnsi="Times New Roman" w:cs="Times New Roman"/>
          <w:color w:val="000000" w:themeColor="text1"/>
          <w:lang w:val="en-US"/>
        </w:rPr>
        <w:t>N</w:t>
      </w:r>
      <w:r w:rsidR="00FA6C9D" w:rsidRPr="00F0636C">
        <w:rPr>
          <w:rFonts w:ascii="Times New Roman" w:hAnsi="Times New Roman" w:cs="Times New Roman"/>
          <w:color w:val="000000" w:themeColor="text1"/>
          <w:lang w:val="en-US"/>
        </w:rPr>
        <w:t>o difference</w:t>
      </w:r>
      <w:r w:rsidR="00672906" w:rsidRPr="00F0636C">
        <w:rPr>
          <w:rFonts w:ascii="Times New Roman" w:hAnsi="Times New Roman" w:cs="Times New Roman"/>
          <w:color w:val="000000" w:themeColor="text1"/>
          <w:lang w:val="en-US"/>
        </w:rPr>
        <w:t>s were observed</w:t>
      </w:r>
      <w:r w:rsidR="00FA6C9D" w:rsidRPr="00F0636C">
        <w:rPr>
          <w:rFonts w:ascii="Times New Roman" w:hAnsi="Times New Roman" w:cs="Times New Roman"/>
          <w:color w:val="000000" w:themeColor="text1"/>
          <w:lang w:val="en-US"/>
        </w:rPr>
        <w:t xml:space="preserve"> in</w:t>
      </w:r>
      <w:r w:rsidR="009A18C9" w:rsidRPr="00F0636C">
        <w:rPr>
          <w:rFonts w:ascii="Times New Roman" w:hAnsi="Times New Roman" w:cs="Times New Roman"/>
          <w:color w:val="000000" w:themeColor="text1"/>
          <w:lang w:val="en-US"/>
        </w:rPr>
        <w:t xml:space="preserve"> birth weight</w:t>
      </w:r>
      <w:r w:rsidR="002F0AC2">
        <w:rPr>
          <w:rFonts w:ascii="Times New Roman" w:hAnsi="Times New Roman" w:cs="Times New Roman"/>
          <w:color w:val="000000" w:themeColor="text1"/>
          <w:lang w:val="en-US"/>
        </w:rPr>
        <w:t>, length of gestation, or</w:t>
      </w:r>
      <w:r w:rsidR="00FA6C9D" w:rsidRPr="00F0636C">
        <w:rPr>
          <w:rFonts w:ascii="Times New Roman" w:hAnsi="Times New Roman" w:cs="Times New Roman"/>
          <w:color w:val="000000" w:themeColor="text1"/>
          <w:lang w:val="en-US"/>
        </w:rPr>
        <w:t xml:space="preserve"> frequency of LBW births</w:t>
      </w:r>
      <w:r w:rsidR="002F0AC2">
        <w:rPr>
          <w:rFonts w:ascii="Times New Roman" w:hAnsi="Times New Roman" w:cs="Times New Roman"/>
          <w:color w:val="000000" w:themeColor="text1"/>
          <w:lang w:val="en-US"/>
        </w:rPr>
        <w:t xml:space="preserve"> or preterm births</w:t>
      </w:r>
      <w:r w:rsidR="00E6037F" w:rsidRPr="00F0636C">
        <w:rPr>
          <w:rFonts w:ascii="Times New Roman" w:hAnsi="Times New Roman" w:cs="Times New Roman"/>
          <w:color w:val="000000" w:themeColor="text1"/>
          <w:lang w:val="en-US"/>
        </w:rPr>
        <w:t xml:space="preserve"> </w:t>
      </w:r>
      <w:r w:rsidR="009A18C9" w:rsidRPr="00F0636C">
        <w:rPr>
          <w:rFonts w:ascii="Times New Roman" w:hAnsi="Times New Roman" w:cs="Times New Roman"/>
          <w:color w:val="000000" w:themeColor="text1"/>
          <w:lang w:val="en-US"/>
        </w:rPr>
        <w:t xml:space="preserve">in the </w:t>
      </w:r>
      <w:r w:rsidR="00C67407" w:rsidRPr="00F0636C">
        <w:rPr>
          <w:rFonts w:ascii="Times New Roman" w:hAnsi="Times New Roman" w:cs="Times New Roman"/>
          <w:color w:val="000000" w:themeColor="text1"/>
          <w:lang w:val="en-US"/>
        </w:rPr>
        <w:t>supplemented</w:t>
      </w:r>
      <w:r w:rsidR="00FA6C9D" w:rsidRPr="00F0636C">
        <w:rPr>
          <w:rFonts w:ascii="Times New Roman" w:hAnsi="Times New Roman" w:cs="Times New Roman"/>
          <w:color w:val="000000" w:themeColor="text1"/>
          <w:lang w:val="en-US"/>
        </w:rPr>
        <w:t xml:space="preserve"> </w:t>
      </w:r>
      <w:r w:rsidR="009A18C9" w:rsidRPr="00F0636C">
        <w:rPr>
          <w:rFonts w:ascii="Times New Roman" w:hAnsi="Times New Roman" w:cs="Times New Roman"/>
          <w:color w:val="000000" w:themeColor="text1"/>
          <w:lang w:val="en-US"/>
        </w:rPr>
        <w:t>group</w:t>
      </w:r>
      <w:r w:rsidR="00F21B54" w:rsidRPr="00F0636C">
        <w:rPr>
          <w:rFonts w:ascii="Times New Roman" w:hAnsi="Times New Roman" w:cs="Times New Roman"/>
          <w:color w:val="000000" w:themeColor="text1"/>
          <w:lang w:val="en-US"/>
        </w:rPr>
        <w:t xml:space="preserve"> compared with the control group in </w:t>
      </w:r>
      <w:r w:rsidR="00FA6C9D" w:rsidRPr="00F0636C">
        <w:rPr>
          <w:rFonts w:ascii="Times New Roman" w:hAnsi="Times New Roman" w:cs="Times New Roman"/>
          <w:color w:val="000000" w:themeColor="text1"/>
          <w:lang w:val="en-US"/>
        </w:rPr>
        <w:t>either study</w:t>
      </w:r>
      <w:r w:rsidR="002F0AC2">
        <w:rPr>
          <w:rFonts w:ascii="Times New Roman" w:hAnsi="Times New Roman" w:cs="Times New Roman"/>
          <w:color w:val="000000" w:themeColor="text1"/>
          <w:lang w:val="en-US"/>
        </w:rPr>
        <w:t xml:space="preserve"> (</w:t>
      </w:r>
      <w:r w:rsidR="00AE2656" w:rsidRPr="00F0636C">
        <w:rPr>
          <w:rFonts w:ascii="Times New Roman" w:hAnsi="Times New Roman" w:cs="Times New Roman"/>
          <w:color w:val="000000" w:themeColor="text1"/>
          <w:lang w:val="en-US"/>
        </w:rPr>
        <w:t>C</w:t>
      </w:r>
      <w:r w:rsidR="00E6037F" w:rsidRPr="00F0636C">
        <w:rPr>
          <w:rFonts w:ascii="Times New Roman" w:hAnsi="Times New Roman" w:cs="Times New Roman"/>
          <w:color w:val="000000" w:themeColor="text1"/>
          <w:lang w:val="en-US"/>
        </w:rPr>
        <w:t xml:space="preserve"> Duggan,</w:t>
      </w:r>
      <w:r w:rsidR="002F0AC2">
        <w:rPr>
          <w:rFonts w:ascii="Times New Roman" w:hAnsi="Times New Roman" w:cs="Times New Roman"/>
          <w:color w:val="000000" w:themeColor="text1"/>
          <w:lang w:val="en-US"/>
        </w:rPr>
        <w:t xml:space="preserve"> Harvard University,</w:t>
      </w:r>
      <w:r w:rsidR="00E6037F" w:rsidRPr="00F0636C">
        <w:rPr>
          <w:rFonts w:ascii="Times New Roman" w:hAnsi="Times New Roman" w:cs="Times New Roman"/>
          <w:color w:val="000000" w:themeColor="text1"/>
          <w:lang w:val="en-US"/>
        </w:rPr>
        <w:t xml:space="preserve"> personal communication</w:t>
      </w:r>
      <w:r w:rsidR="002F0AC2">
        <w:rPr>
          <w:rFonts w:ascii="Times New Roman" w:hAnsi="Times New Roman" w:cs="Times New Roman"/>
          <w:color w:val="000000" w:themeColor="text1"/>
          <w:lang w:val="en-US"/>
        </w:rPr>
        <w:t xml:space="preserve">, </w:t>
      </w:r>
      <w:r w:rsidR="00A757A8" w:rsidRPr="00F0636C">
        <w:rPr>
          <w:rFonts w:ascii="Times New Roman" w:hAnsi="Times New Roman" w:cs="Times New Roman"/>
          <w:color w:val="000000" w:themeColor="text1"/>
          <w:lang w:val="en-US"/>
        </w:rPr>
        <w:t>2015</w:t>
      </w:r>
      <w:r w:rsidR="00E6037F" w:rsidRPr="00F0636C">
        <w:rPr>
          <w:rFonts w:ascii="Times New Roman" w:hAnsi="Times New Roman" w:cs="Times New Roman"/>
          <w:color w:val="000000" w:themeColor="text1"/>
          <w:lang w:val="en-US"/>
        </w:rPr>
        <w:t>)</w:t>
      </w:r>
      <w:r w:rsidR="00004BE2">
        <w:rPr>
          <w:rFonts w:ascii="Times New Roman" w:hAnsi="Times New Roman" w:cs="Times New Roman"/>
          <w:color w:val="000000" w:themeColor="text1"/>
          <w:lang w:val="en-US"/>
        </w:rPr>
        <w:t xml:space="preserve"> </w:t>
      </w:r>
      <w:r w:rsidR="009D5C9C" w:rsidRPr="009D5C9C">
        <w:rPr>
          <w:rFonts w:ascii="Times New Roman" w:hAnsi="Times New Roman" w:cs="Times New Roman"/>
          <w:noProof/>
          <w:color w:val="000000" w:themeColor="text1"/>
          <w:lang w:val="en-US"/>
        </w:rPr>
        <w:t>(61,62)</w:t>
      </w:r>
      <w:r w:rsidR="00004BE2">
        <w:rPr>
          <w:rFonts w:ascii="Times New Roman" w:hAnsi="Times New Roman" w:cs="Times New Roman"/>
          <w:color w:val="000000" w:themeColor="text1"/>
          <w:lang w:val="en-US"/>
        </w:rPr>
        <w:t>.</w:t>
      </w:r>
      <w:r w:rsidR="00E6037F" w:rsidRPr="00F0636C">
        <w:rPr>
          <w:rFonts w:ascii="Times New Roman" w:hAnsi="Times New Roman" w:cs="Times New Roman"/>
          <w:color w:val="000000" w:themeColor="text1"/>
          <w:lang w:val="en-US"/>
        </w:rPr>
        <w:t xml:space="preserve"> However</w:t>
      </w:r>
      <w:r w:rsidR="009A18C9" w:rsidRPr="00F0636C">
        <w:rPr>
          <w:rFonts w:ascii="Times New Roman" w:hAnsi="Times New Roman" w:cs="Times New Roman"/>
          <w:color w:val="000000" w:themeColor="text1"/>
          <w:lang w:val="en-US"/>
        </w:rPr>
        <w:t xml:space="preserve">, </w:t>
      </w:r>
      <w:r w:rsidR="00D34F4A" w:rsidRPr="00F0636C">
        <w:rPr>
          <w:rFonts w:ascii="Times New Roman" w:hAnsi="Times New Roman" w:cs="Times New Roman"/>
          <w:color w:val="000000" w:themeColor="text1"/>
          <w:lang w:val="en-US"/>
        </w:rPr>
        <w:t xml:space="preserve">the studies </w:t>
      </w:r>
      <w:r w:rsidR="009A18C9" w:rsidRPr="00F0636C">
        <w:rPr>
          <w:rFonts w:ascii="Times New Roman" w:hAnsi="Times New Roman" w:cs="Times New Roman"/>
          <w:color w:val="000000" w:themeColor="text1"/>
          <w:lang w:val="en-US"/>
        </w:rPr>
        <w:t>w</w:t>
      </w:r>
      <w:r w:rsidR="00D34F4A" w:rsidRPr="00F0636C">
        <w:rPr>
          <w:rFonts w:ascii="Times New Roman" w:hAnsi="Times New Roman" w:cs="Times New Roman"/>
          <w:color w:val="000000" w:themeColor="text1"/>
          <w:lang w:val="en-US"/>
        </w:rPr>
        <w:t>ere</w:t>
      </w:r>
      <w:r w:rsidR="00F72478" w:rsidRPr="00F0636C">
        <w:rPr>
          <w:rFonts w:ascii="Times New Roman" w:hAnsi="Times New Roman" w:cs="Times New Roman"/>
          <w:color w:val="000000" w:themeColor="text1"/>
          <w:lang w:val="en-US"/>
        </w:rPr>
        <w:t xml:space="preserve"> </w:t>
      </w:r>
      <w:r w:rsidR="009A18C9" w:rsidRPr="00F0636C">
        <w:rPr>
          <w:rFonts w:ascii="Times New Roman" w:hAnsi="Times New Roman" w:cs="Times New Roman"/>
          <w:color w:val="000000" w:themeColor="text1"/>
          <w:lang w:val="en-US"/>
        </w:rPr>
        <w:t xml:space="preserve">not powered to detect </w:t>
      </w:r>
      <w:r w:rsidR="00672906" w:rsidRPr="00F0636C">
        <w:rPr>
          <w:rFonts w:ascii="Times New Roman" w:hAnsi="Times New Roman" w:cs="Times New Roman"/>
          <w:color w:val="000000" w:themeColor="text1"/>
          <w:lang w:val="en-US"/>
        </w:rPr>
        <w:t xml:space="preserve">small but meaningful </w:t>
      </w:r>
      <w:r w:rsidR="009A18C9" w:rsidRPr="00F0636C">
        <w:rPr>
          <w:rFonts w:ascii="Times New Roman" w:hAnsi="Times New Roman" w:cs="Times New Roman"/>
          <w:color w:val="000000" w:themeColor="text1"/>
          <w:lang w:val="en-US"/>
        </w:rPr>
        <w:t>differences</w:t>
      </w:r>
      <w:r w:rsidR="00E6037F" w:rsidRPr="00F0636C">
        <w:rPr>
          <w:rFonts w:ascii="Times New Roman" w:hAnsi="Times New Roman" w:cs="Times New Roman"/>
          <w:color w:val="000000" w:themeColor="text1"/>
          <w:lang w:val="en-US"/>
        </w:rPr>
        <w:t xml:space="preserve"> in </w:t>
      </w:r>
      <w:r w:rsidR="00480535" w:rsidRPr="00F0636C">
        <w:rPr>
          <w:rFonts w:ascii="Times New Roman" w:hAnsi="Times New Roman" w:cs="Times New Roman"/>
          <w:color w:val="000000" w:themeColor="text1"/>
          <w:lang w:val="en-US"/>
        </w:rPr>
        <w:t>preterm birth</w:t>
      </w:r>
      <w:r w:rsidR="009A18C9" w:rsidRPr="00F0636C">
        <w:rPr>
          <w:rFonts w:ascii="Times New Roman" w:hAnsi="Times New Roman" w:cs="Times New Roman"/>
          <w:color w:val="000000" w:themeColor="text1"/>
          <w:lang w:val="en-US"/>
        </w:rPr>
        <w:t>.</w:t>
      </w:r>
      <w:r w:rsidR="0054083C" w:rsidRPr="00F0636C">
        <w:rPr>
          <w:rFonts w:ascii="Times New Roman" w:hAnsi="Times New Roman" w:cs="Times New Roman"/>
          <w:color w:val="000000" w:themeColor="text1"/>
          <w:lang w:val="en-US"/>
        </w:rPr>
        <w:t xml:space="preserve"> </w:t>
      </w:r>
    </w:p>
    <w:p w14:paraId="51917F7F" w14:textId="77777777" w:rsidR="00EF1112" w:rsidRPr="00F0636C" w:rsidRDefault="00D67CF0" w:rsidP="006D30AB">
      <w:pPr>
        <w:spacing w:line="480" w:lineRule="auto"/>
        <w:contextualSpacing/>
        <w:rPr>
          <w:rFonts w:ascii="Times New Roman" w:hAnsi="Times New Roman" w:cs="Times New Roman"/>
          <w:b/>
          <w:color w:val="000000" w:themeColor="text1"/>
          <w:lang w:val="en-US"/>
        </w:rPr>
      </w:pPr>
      <w:r w:rsidRPr="00F0636C">
        <w:rPr>
          <w:rFonts w:ascii="Times New Roman" w:hAnsi="Times New Roman" w:cs="Times New Roman"/>
          <w:color w:val="000000" w:themeColor="text1"/>
          <w:lang w:val="en-US"/>
        </w:rPr>
        <w:t xml:space="preserve"> </w:t>
      </w:r>
    </w:p>
    <w:p w14:paraId="55D515D5" w14:textId="77777777" w:rsidR="00EF1112" w:rsidRPr="003D5FAA" w:rsidRDefault="00EF1112" w:rsidP="00EF1112">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Context</w:t>
      </w:r>
    </w:p>
    <w:p w14:paraId="6AB37F64" w14:textId="77777777" w:rsidR="009A5A88" w:rsidRDefault="008819D5" w:rsidP="00EF1112">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T</w:t>
      </w:r>
      <w:r w:rsidR="00EF1112" w:rsidRPr="00F0636C">
        <w:rPr>
          <w:rFonts w:ascii="Times New Roman" w:hAnsi="Times New Roman" w:cs="Times New Roman"/>
          <w:color w:val="000000" w:themeColor="text1"/>
          <w:lang w:val="en-US"/>
        </w:rPr>
        <w:t>here are 15 million preterm births and 20 million low birth weight births</w:t>
      </w:r>
      <w:r w:rsidRPr="00F0636C">
        <w:rPr>
          <w:rFonts w:ascii="Times New Roman" w:hAnsi="Times New Roman" w:cs="Times New Roman"/>
          <w:color w:val="000000" w:themeColor="text1"/>
          <w:lang w:val="en-US"/>
        </w:rPr>
        <w:t xml:space="preserve"> globally</w:t>
      </w:r>
      <w:r w:rsidR="00EF1112" w:rsidRPr="00F0636C">
        <w:rPr>
          <w:rFonts w:ascii="Times New Roman" w:hAnsi="Times New Roman" w:cs="Times New Roman"/>
          <w:color w:val="000000" w:themeColor="text1"/>
          <w:lang w:val="en-US"/>
        </w:rPr>
        <w:t xml:space="preserve"> each year</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w:t>
      </w:r>
      <w:r w:rsidR="00004BE2">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 The greatest burden of </w:t>
      </w:r>
      <w:r w:rsidR="00332FD6" w:rsidRPr="00F0636C">
        <w:rPr>
          <w:rFonts w:ascii="Times New Roman" w:hAnsi="Times New Roman" w:cs="Times New Roman"/>
          <w:color w:val="000000" w:themeColor="text1"/>
          <w:lang w:val="en-US"/>
        </w:rPr>
        <w:t>LBW</w:t>
      </w:r>
      <w:r w:rsidR="00EF1112" w:rsidRPr="00F0636C">
        <w:rPr>
          <w:rFonts w:ascii="Times New Roman" w:hAnsi="Times New Roman" w:cs="Times New Roman"/>
          <w:color w:val="000000" w:themeColor="text1"/>
          <w:lang w:val="en-US"/>
        </w:rPr>
        <w:t xml:space="preserve"> is found in South Asia, while preterm birth is highest in Africa</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w:t>
      </w:r>
      <w:r w:rsidR="00004BE2">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 </w:t>
      </w:r>
      <w:r w:rsidR="00287D7F" w:rsidRPr="00F0636C">
        <w:rPr>
          <w:rFonts w:ascii="Times New Roman" w:hAnsi="Times New Roman" w:cs="Times New Roman"/>
          <w:color w:val="000000" w:themeColor="text1"/>
          <w:lang w:val="en-US"/>
        </w:rPr>
        <w:t xml:space="preserve">Preterm birth is the leading cause of neonatal </w:t>
      </w:r>
      <w:r w:rsidR="0024203B" w:rsidRPr="00F0636C">
        <w:rPr>
          <w:rFonts w:ascii="Times New Roman" w:hAnsi="Times New Roman" w:cs="Times New Roman"/>
          <w:color w:val="000000" w:themeColor="text1"/>
          <w:lang w:val="en-US"/>
        </w:rPr>
        <w:t>deaths</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(1)</w:t>
      </w:r>
      <w:r w:rsidR="00004BE2">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 In the era of The Millennium Development Goals (1990-2015), post-neonatal under-five mortality rate was </w:t>
      </w:r>
      <w:r w:rsidR="00EF1112" w:rsidRPr="00F0636C">
        <w:rPr>
          <w:rFonts w:ascii="Times New Roman" w:hAnsi="Times New Roman" w:cs="Times New Roman"/>
          <w:color w:val="000000" w:themeColor="text1"/>
          <w:lang w:val="en-US"/>
        </w:rPr>
        <w:lastRenderedPageBreak/>
        <w:t>reduced by 58%</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w:t>
      </w:r>
      <w:r w:rsidR="00004BE2">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 </w:t>
      </w:r>
      <w:r w:rsidR="00C23531" w:rsidRPr="00F0636C">
        <w:rPr>
          <w:rFonts w:ascii="Times New Roman" w:hAnsi="Times New Roman" w:cs="Times New Roman"/>
          <w:color w:val="000000" w:themeColor="text1"/>
          <w:lang w:val="en-US"/>
        </w:rPr>
        <w:t>R</w:t>
      </w:r>
      <w:r w:rsidR="00EF1112" w:rsidRPr="00F0636C">
        <w:rPr>
          <w:rFonts w:ascii="Times New Roman" w:hAnsi="Times New Roman" w:cs="Times New Roman"/>
          <w:color w:val="000000" w:themeColor="text1"/>
          <w:lang w:val="en-US"/>
        </w:rPr>
        <w:t xml:space="preserve">eduction in neonatal mortality was </w:t>
      </w:r>
      <w:r w:rsidR="0061534A" w:rsidRPr="00F0636C">
        <w:rPr>
          <w:rFonts w:ascii="Times New Roman" w:hAnsi="Times New Roman" w:cs="Times New Roman"/>
          <w:color w:val="000000" w:themeColor="text1"/>
          <w:lang w:val="en-US"/>
        </w:rPr>
        <w:t>less</w:t>
      </w:r>
      <w:r w:rsidR="00EF1112" w:rsidRPr="00F0636C">
        <w:rPr>
          <w:rFonts w:ascii="Times New Roman" w:hAnsi="Times New Roman" w:cs="Times New Roman"/>
          <w:color w:val="000000" w:themeColor="text1"/>
          <w:lang w:val="en-US"/>
        </w:rPr>
        <w:t xml:space="preserve"> pronounced (47%)</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w:t>
      </w:r>
      <w:r w:rsidR="00004BE2">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 Prevention of preterm birth is thus</w:t>
      </w:r>
      <w:r w:rsidR="007017B8" w:rsidRPr="00F0636C">
        <w:rPr>
          <w:rFonts w:ascii="Times New Roman" w:hAnsi="Times New Roman" w:cs="Times New Roman"/>
          <w:color w:val="000000" w:themeColor="text1"/>
          <w:lang w:val="en-US"/>
        </w:rPr>
        <w:t xml:space="preserve"> a</w:t>
      </w:r>
      <w:r w:rsidR="00EF1112" w:rsidRPr="00F0636C">
        <w:rPr>
          <w:rFonts w:ascii="Times New Roman" w:hAnsi="Times New Roman" w:cs="Times New Roman"/>
          <w:color w:val="000000" w:themeColor="text1"/>
          <w:lang w:val="en-US"/>
        </w:rPr>
        <w:t xml:space="preserve"> key</w:t>
      </w:r>
      <w:r w:rsidR="007017B8" w:rsidRPr="00F0636C">
        <w:rPr>
          <w:rFonts w:ascii="Times New Roman" w:hAnsi="Times New Roman" w:cs="Times New Roman"/>
          <w:color w:val="000000" w:themeColor="text1"/>
          <w:lang w:val="en-US"/>
        </w:rPr>
        <w:t xml:space="preserve"> strategy</w:t>
      </w:r>
      <w:r w:rsidR="00EF1112" w:rsidRPr="00F0636C">
        <w:rPr>
          <w:rFonts w:ascii="Times New Roman" w:hAnsi="Times New Roman" w:cs="Times New Roman"/>
          <w:color w:val="000000" w:themeColor="text1"/>
          <w:lang w:val="en-US"/>
        </w:rPr>
        <w:t xml:space="preserve"> to reduce neonatal deaths and reach the new target of under-five year mortality of 25 per 1</w:t>
      </w:r>
      <w:r w:rsidR="002A4F11">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000 live births by 2030, </w:t>
      </w:r>
      <w:r w:rsidR="00AE2656" w:rsidRPr="00F0636C">
        <w:rPr>
          <w:rFonts w:ascii="Times New Roman" w:hAnsi="Times New Roman" w:cs="Times New Roman"/>
          <w:color w:val="000000" w:themeColor="text1"/>
          <w:lang w:val="en-US"/>
        </w:rPr>
        <w:t>down from 43 per 1</w:t>
      </w:r>
      <w:r w:rsidR="002A4F11">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000 in 2015</w:t>
      </w:r>
      <w:r w:rsidR="00004BE2">
        <w:rPr>
          <w:rFonts w:ascii="Times New Roman" w:hAnsi="Times New Roman" w:cs="Times New Roman"/>
          <w:color w:val="000000" w:themeColor="text1"/>
          <w:lang w:val="en-US"/>
        </w:rPr>
        <w:t xml:space="preserve"> </w:t>
      </w:r>
      <w:r w:rsidR="00CA300E" w:rsidRPr="00CA300E">
        <w:rPr>
          <w:rFonts w:ascii="Times New Roman" w:hAnsi="Times New Roman" w:cs="Times New Roman"/>
          <w:noProof/>
          <w:color w:val="000000" w:themeColor="text1"/>
          <w:lang w:val="en-US"/>
        </w:rPr>
        <w:t>(2)</w:t>
      </w:r>
      <w:r w:rsidR="00004BE2">
        <w:rPr>
          <w:rFonts w:ascii="Times New Roman" w:hAnsi="Times New Roman" w:cs="Times New Roman"/>
          <w:color w:val="000000" w:themeColor="text1"/>
          <w:lang w:val="en-US"/>
        </w:rPr>
        <w:t>.</w:t>
      </w:r>
      <w:r w:rsidR="00EF1112" w:rsidRPr="00F0636C">
        <w:rPr>
          <w:rFonts w:ascii="Times New Roman" w:hAnsi="Times New Roman" w:cs="Times New Roman"/>
          <w:color w:val="000000" w:themeColor="text1"/>
          <w:lang w:val="en-US"/>
        </w:rPr>
        <w:t xml:space="preserve"> </w:t>
      </w:r>
    </w:p>
    <w:p w14:paraId="032B1891" w14:textId="77777777" w:rsidR="009A5A88" w:rsidRDefault="009A5A88" w:rsidP="00EF1112">
      <w:pPr>
        <w:spacing w:line="480" w:lineRule="auto"/>
        <w:contextualSpacing/>
        <w:rPr>
          <w:rFonts w:ascii="Times New Roman" w:hAnsi="Times New Roman" w:cs="Times New Roman"/>
          <w:color w:val="000000" w:themeColor="text1"/>
          <w:lang w:val="en-US"/>
        </w:rPr>
      </w:pPr>
    </w:p>
    <w:p w14:paraId="275A221B" w14:textId="77777777" w:rsidR="00071B2D" w:rsidRPr="00F0636C" w:rsidRDefault="009A5A88" w:rsidP="00EF1112">
      <w:pPr>
        <w:spacing w:line="480" w:lineRule="auto"/>
        <w:contextualSpacing/>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Our systematic review was not designed to study the prevalence of B12-deficiency during pregnancy. However, this condition was common in the studies in our </w:t>
      </w:r>
      <w:proofErr w:type="gramStart"/>
      <w:r w:rsidRPr="00F0636C">
        <w:rPr>
          <w:rFonts w:ascii="Times New Roman" w:hAnsi="Times New Roman" w:cs="Times New Roman"/>
          <w:color w:val="000000" w:themeColor="text1"/>
          <w:lang w:val="en-US"/>
        </w:rPr>
        <w:t>review,</w:t>
      </w:r>
      <w:proofErr w:type="gramEnd"/>
      <w:r w:rsidRPr="00F0636C">
        <w:rPr>
          <w:rFonts w:ascii="Times New Roman" w:hAnsi="Times New Roman" w:cs="Times New Roman"/>
          <w:color w:val="000000" w:themeColor="text1"/>
          <w:lang w:val="en-US"/>
        </w:rPr>
        <w:t xml:space="preserve"> and comparable to a systematic review of B12-deficiency during pregnancy</w:t>
      </w:r>
      <w:r>
        <w:rPr>
          <w:rFonts w:ascii="Times New Roman" w:hAnsi="Times New Roman" w:cs="Times New Roman"/>
          <w:color w:val="000000" w:themeColor="text1"/>
          <w:lang w:val="en-US"/>
        </w:rPr>
        <w:t xml:space="preserve"> </w:t>
      </w:r>
      <w:r w:rsidRPr="00CA300E">
        <w:rPr>
          <w:rFonts w:ascii="Times New Roman" w:hAnsi="Times New Roman" w:cs="Times New Roman"/>
          <w:noProof/>
          <w:color w:val="000000" w:themeColor="text1"/>
          <w:lang w:val="en-US"/>
        </w:rPr>
        <w:t>(9)</w:t>
      </w:r>
      <w:r>
        <w:rPr>
          <w:rFonts w:ascii="Times New Roman" w:hAnsi="Times New Roman" w:cs="Times New Roman"/>
          <w:color w:val="000000" w:themeColor="text1"/>
          <w:lang w:val="en-US"/>
        </w:rPr>
        <w:t>.</w:t>
      </w:r>
      <w:r w:rsidRPr="00F0636C">
        <w:rPr>
          <w:rFonts w:ascii="Times New Roman" w:hAnsi="Times New Roman" w:cs="Times New Roman"/>
          <w:color w:val="000000" w:themeColor="text1"/>
          <w:lang w:val="en-US"/>
        </w:rPr>
        <w:t xml:space="preserve"> A large group of women are thus affected by a potential preventable risk of preterm birth.</w:t>
      </w:r>
    </w:p>
    <w:p w14:paraId="47DB3ED3" w14:textId="77777777" w:rsidR="00E6037F" w:rsidRPr="00F0636C" w:rsidRDefault="00E6037F" w:rsidP="00975B9C">
      <w:pPr>
        <w:spacing w:line="480" w:lineRule="auto"/>
        <w:contextualSpacing/>
        <w:rPr>
          <w:rFonts w:ascii="Times New Roman" w:hAnsi="Times New Roman" w:cs="Times New Roman"/>
          <w:color w:val="000000" w:themeColor="text1"/>
          <w:lang w:val="en-US"/>
        </w:rPr>
      </w:pPr>
    </w:p>
    <w:p w14:paraId="41060D67" w14:textId="77777777" w:rsidR="00277755" w:rsidRPr="003D5FAA" w:rsidRDefault="00277755" w:rsidP="00975B9C">
      <w:pPr>
        <w:spacing w:line="480" w:lineRule="auto"/>
        <w:contextualSpacing/>
        <w:rPr>
          <w:rFonts w:ascii="Times New Roman" w:hAnsi="Times New Roman" w:cs="Times New Roman"/>
          <w:color w:val="000000" w:themeColor="text1"/>
          <w:lang w:val="en-US"/>
        </w:rPr>
      </w:pPr>
      <w:r w:rsidRPr="003D5FAA">
        <w:rPr>
          <w:rFonts w:ascii="Times New Roman" w:hAnsi="Times New Roman" w:cs="Times New Roman"/>
          <w:color w:val="000000" w:themeColor="text1"/>
          <w:lang w:val="en-US"/>
        </w:rPr>
        <w:t>Conclusion and implications for clinical practice and future research</w:t>
      </w:r>
    </w:p>
    <w:p w14:paraId="203CFFB6" w14:textId="77777777" w:rsidR="002E02D4" w:rsidRDefault="00745D93" w:rsidP="00975B9C">
      <w:pPr>
        <w:spacing w:line="480" w:lineRule="auto"/>
        <w:rPr>
          <w:rFonts w:ascii="Times New Roman" w:hAnsi="Times New Roman" w:cs="Times New Roman"/>
          <w:color w:val="000000" w:themeColor="text1"/>
          <w:lang w:val="en-US"/>
        </w:rPr>
      </w:pPr>
      <w:r w:rsidRPr="00F0636C">
        <w:rPr>
          <w:rFonts w:ascii="Times New Roman" w:hAnsi="Times New Roman" w:cs="Times New Roman"/>
          <w:color w:val="000000" w:themeColor="text1"/>
          <w:lang w:val="en-US"/>
        </w:rPr>
        <w:t xml:space="preserve">Vitamin B12-deficiency during pregnancy is common. </w:t>
      </w:r>
      <w:r w:rsidR="002D64D2" w:rsidRPr="00F0636C">
        <w:rPr>
          <w:rFonts w:ascii="Times New Roman" w:hAnsi="Times New Roman" w:cs="Times New Roman"/>
          <w:color w:val="000000" w:themeColor="text1"/>
          <w:lang w:val="en-US"/>
        </w:rPr>
        <w:t>R</w:t>
      </w:r>
      <w:r w:rsidR="00277755" w:rsidRPr="00F0636C">
        <w:rPr>
          <w:rFonts w:ascii="Times New Roman" w:hAnsi="Times New Roman" w:cs="Times New Roman"/>
          <w:color w:val="000000" w:themeColor="text1"/>
          <w:lang w:val="en-US"/>
        </w:rPr>
        <w:t>esults of this systematic review with IPD meta-</w:t>
      </w:r>
      <w:r w:rsidR="00FC351B" w:rsidRPr="00F0636C">
        <w:rPr>
          <w:rFonts w:ascii="Times New Roman" w:hAnsi="Times New Roman" w:cs="Times New Roman"/>
          <w:color w:val="000000" w:themeColor="text1"/>
          <w:lang w:val="en-US"/>
        </w:rPr>
        <w:t xml:space="preserve">analyses </w:t>
      </w:r>
      <w:r w:rsidR="007C0AE8" w:rsidRPr="00F0636C">
        <w:rPr>
          <w:rFonts w:ascii="Times New Roman" w:hAnsi="Times New Roman" w:cs="Times New Roman"/>
          <w:color w:val="000000" w:themeColor="text1"/>
          <w:lang w:val="en-US"/>
        </w:rPr>
        <w:t xml:space="preserve">provides robust evidence that </w:t>
      </w:r>
      <w:r w:rsidR="00B20CE9" w:rsidRPr="00F0636C">
        <w:rPr>
          <w:rFonts w:ascii="Times New Roman" w:hAnsi="Times New Roman" w:cs="Times New Roman"/>
          <w:color w:val="000000" w:themeColor="text1"/>
          <w:lang w:val="en-US"/>
        </w:rPr>
        <w:t>lower B12 levels</w:t>
      </w:r>
      <w:r w:rsidR="007C0AE8" w:rsidRPr="00F0636C">
        <w:rPr>
          <w:rFonts w:ascii="Times New Roman" w:hAnsi="Times New Roman" w:cs="Times New Roman"/>
          <w:color w:val="000000" w:themeColor="text1"/>
          <w:lang w:val="en-US"/>
        </w:rPr>
        <w:t xml:space="preserve"> </w:t>
      </w:r>
      <w:r w:rsidR="009A6B71" w:rsidRPr="00F0636C">
        <w:rPr>
          <w:rFonts w:ascii="Times New Roman" w:hAnsi="Times New Roman" w:cs="Times New Roman"/>
          <w:color w:val="000000" w:themeColor="text1"/>
          <w:lang w:val="en-US"/>
        </w:rPr>
        <w:t>dur</w:t>
      </w:r>
      <w:r w:rsidR="007C0AE8" w:rsidRPr="00F0636C">
        <w:rPr>
          <w:rFonts w:ascii="Times New Roman" w:hAnsi="Times New Roman" w:cs="Times New Roman"/>
          <w:color w:val="000000" w:themeColor="text1"/>
          <w:lang w:val="en-US"/>
        </w:rPr>
        <w:t>in</w:t>
      </w:r>
      <w:r w:rsidR="009A6B71" w:rsidRPr="00F0636C">
        <w:rPr>
          <w:rFonts w:ascii="Times New Roman" w:hAnsi="Times New Roman" w:cs="Times New Roman"/>
          <w:color w:val="000000" w:themeColor="text1"/>
          <w:lang w:val="en-US"/>
        </w:rPr>
        <w:t>g</w:t>
      </w:r>
      <w:r w:rsidR="007C0AE8" w:rsidRPr="00F0636C">
        <w:rPr>
          <w:rFonts w:ascii="Times New Roman" w:hAnsi="Times New Roman" w:cs="Times New Roman"/>
          <w:color w:val="000000" w:themeColor="text1"/>
          <w:lang w:val="en-US"/>
        </w:rPr>
        <w:t xml:space="preserve"> pregnancy </w:t>
      </w:r>
      <w:r w:rsidR="00B20CE9" w:rsidRPr="00F0636C">
        <w:rPr>
          <w:rFonts w:ascii="Times New Roman" w:hAnsi="Times New Roman" w:cs="Times New Roman"/>
          <w:color w:val="000000" w:themeColor="text1"/>
          <w:lang w:val="en-US"/>
        </w:rPr>
        <w:t>are</w:t>
      </w:r>
      <w:r w:rsidR="007C0AE8" w:rsidRPr="00F0636C">
        <w:rPr>
          <w:rFonts w:ascii="Times New Roman" w:hAnsi="Times New Roman" w:cs="Times New Roman"/>
          <w:color w:val="000000" w:themeColor="text1"/>
          <w:lang w:val="en-US"/>
        </w:rPr>
        <w:t xml:space="preserve"> associated with increased risk of preterm birth,</w:t>
      </w:r>
      <w:r w:rsidR="00382068" w:rsidRPr="00F0636C">
        <w:rPr>
          <w:rFonts w:ascii="Times New Roman" w:hAnsi="Times New Roman" w:cs="Times New Roman"/>
          <w:color w:val="000000" w:themeColor="text1"/>
          <w:lang w:val="en-US"/>
        </w:rPr>
        <w:t xml:space="preserve"> </w:t>
      </w:r>
      <w:r w:rsidR="00B20CE9" w:rsidRPr="00F0636C">
        <w:rPr>
          <w:rFonts w:ascii="Times New Roman" w:hAnsi="Times New Roman" w:cs="Times New Roman"/>
          <w:color w:val="000000" w:themeColor="text1"/>
          <w:lang w:val="en-US"/>
        </w:rPr>
        <w:t xml:space="preserve">particularly in </w:t>
      </w:r>
      <w:r w:rsidR="007C0AE8" w:rsidRPr="00F0636C">
        <w:rPr>
          <w:rFonts w:ascii="Times New Roman" w:hAnsi="Times New Roman" w:cs="Times New Roman"/>
          <w:color w:val="000000" w:themeColor="text1"/>
          <w:lang w:val="en-US"/>
        </w:rPr>
        <w:t>B12</w:t>
      </w:r>
      <w:r w:rsidR="00B20CE9" w:rsidRPr="00F0636C">
        <w:rPr>
          <w:rFonts w:ascii="Times New Roman" w:hAnsi="Times New Roman" w:cs="Times New Roman"/>
          <w:color w:val="000000" w:themeColor="text1"/>
          <w:lang w:val="en-US"/>
        </w:rPr>
        <w:t>-deficient women.</w:t>
      </w:r>
      <w:r w:rsidR="007C0AE8" w:rsidRPr="00F0636C">
        <w:rPr>
          <w:rFonts w:ascii="Times New Roman" w:hAnsi="Times New Roman" w:cs="Times New Roman"/>
          <w:color w:val="000000" w:themeColor="text1"/>
          <w:lang w:val="en-US"/>
        </w:rPr>
        <w:t xml:space="preserve"> </w:t>
      </w:r>
      <w:r w:rsidR="008B4CE4" w:rsidRPr="00F0636C">
        <w:rPr>
          <w:rFonts w:ascii="Times New Roman" w:hAnsi="Times New Roman" w:cs="Times New Roman"/>
          <w:color w:val="000000" w:themeColor="text1"/>
          <w:lang w:val="en-US"/>
        </w:rPr>
        <w:t>O</w:t>
      </w:r>
      <w:r w:rsidR="00277755" w:rsidRPr="00F0636C">
        <w:rPr>
          <w:rFonts w:ascii="Times New Roman" w:hAnsi="Times New Roman" w:cs="Times New Roman"/>
          <w:color w:val="000000" w:themeColor="text1"/>
          <w:lang w:val="en-US"/>
        </w:rPr>
        <w:t xml:space="preserve">ur </w:t>
      </w:r>
      <w:r w:rsidR="00502D58" w:rsidRPr="00F0636C">
        <w:rPr>
          <w:rFonts w:ascii="Times New Roman" w:hAnsi="Times New Roman" w:cs="Times New Roman"/>
          <w:color w:val="000000" w:themeColor="text1"/>
          <w:lang w:val="en-US"/>
        </w:rPr>
        <w:t>findings</w:t>
      </w:r>
      <w:r w:rsidR="00277755" w:rsidRPr="00F0636C">
        <w:rPr>
          <w:rFonts w:ascii="Times New Roman" w:hAnsi="Times New Roman" w:cs="Times New Roman"/>
          <w:color w:val="000000" w:themeColor="text1"/>
          <w:lang w:val="en-US"/>
        </w:rPr>
        <w:t xml:space="preserve"> </w:t>
      </w:r>
      <w:r w:rsidR="00502D58" w:rsidRPr="00F0636C">
        <w:rPr>
          <w:rFonts w:ascii="Times New Roman" w:hAnsi="Times New Roman" w:cs="Times New Roman"/>
          <w:color w:val="000000" w:themeColor="text1"/>
          <w:lang w:val="en-US"/>
        </w:rPr>
        <w:t>support conduct</w:t>
      </w:r>
      <w:r w:rsidR="00E62CC8" w:rsidRPr="00F0636C">
        <w:rPr>
          <w:rFonts w:ascii="Times New Roman" w:hAnsi="Times New Roman" w:cs="Times New Roman"/>
          <w:color w:val="000000" w:themeColor="text1"/>
          <w:lang w:val="en-US"/>
        </w:rPr>
        <w:t>ing</w:t>
      </w:r>
      <w:r w:rsidR="00502D58" w:rsidRPr="00F0636C">
        <w:rPr>
          <w:rFonts w:ascii="Times New Roman" w:hAnsi="Times New Roman" w:cs="Times New Roman"/>
          <w:color w:val="000000" w:themeColor="text1"/>
          <w:lang w:val="en-US"/>
        </w:rPr>
        <w:t xml:space="preserve"> </w:t>
      </w:r>
      <w:r w:rsidR="00E2703E">
        <w:rPr>
          <w:rFonts w:ascii="Times New Roman" w:hAnsi="Times New Roman" w:cs="Times New Roman"/>
          <w:color w:val="000000" w:themeColor="text1"/>
          <w:lang w:val="en-US"/>
        </w:rPr>
        <w:t>randomized controlled trials</w:t>
      </w:r>
      <w:r w:rsidR="00480535" w:rsidRPr="00F0636C">
        <w:rPr>
          <w:rFonts w:ascii="Times New Roman" w:hAnsi="Times New Roman" w:cs="Times New Roman"/>
          <w:color w:val="000000" w:themeColor="text1"/>
          <w:lang w:val="en-US"/>
        </w:rPr>
        <w:t xml:space="preserve"> to</w:t>
      </w:r>
      <w:r w:rsidR="00502D58" w:rsidRPr="00F0636C">
        <w:rPr>
          <w:rFonts w:ascii="Times New Roman" w:hAnsi="Times New Roman" w:cs="Times New Roman"/>
          <w:color w:val="000000" w:themeColor="text1"/>
          <w:lang w:val="en-US"/>
        </w:rPr>
        <w:t xml:space="preserve"> </w:t>
      </w:r>
      <w:r w:rsidR="00480535" w:rsidRPr="00F0636C">
        <w:rPr>
          <w:rFonts w:ascii="Times New Roman" w:hAnsi="Times New Roman" w:cs="Times New Roman"/>
          <w:color w:val="000000" w:themeColor="text1"/>
          <w:lang w:val="en-US"/>
        </w:rPr>
        <w:t xml:space="preserve">evaluate </w:t>
      </w:r>
      <w:r w:rsidR="00277755" w:rsidRPr="00F0636C">
        <w:rPr>
          <w:rFonts w:ascii="Times New Roman" w:hAnsi="Times New Roman" w:cs="Times New Roman"/>
          <w:color w:val="000000" w:themeColor="text1"/>
          <w:lang w:val="en-US"/>
        </w:rPr>
        <w:t xml:space="preserve">whether </w:t>
      </w:r>
      <w:r w:rsidR="00502D58" w:rsidRPr="00F0636C">
        <w:rPr>
          <w:rFonts w:ascii="Times New Roman" w:hAnsi="Times New Roman" w:cs="Times New Roman"/>
          <w:color w:val="000000" w:themeColor="text1"/>
          <w:lang w:val="en-US"/>
        </w:rPr>
        <w:t>maternal B12 supplementation</w:t>
      </w:r>
      <w:r w:rsidR="0035451D" w:rsidRPr="00F0636C">
        <w:rPr>
          <w:rFonts w:ascii="Times New Roman" w:hAnsi="Times New Roman" w:cs="Times New Roman"/>
          <w:color w:val="000000" w:themeColor="text1"/>
          <w:lang w:val="en-US"/>
        </w:rPr>
        <w:t xml:space="preserve"> in pregnancy</w:t>
      </w:r>
      <w:r w:rsidR="00502D58" w:rsidRPr="00F0636C">
        <w:rPr>
          <w:rFonts w:ascii="Times New Roman" w:hAnsi="Times New Roman" w:cs="Times New Roman"/>
          <w:color w:val="000000" w:themeColor="text1"/>
          <w:lang w:val="en-US"/>
        </w:rPr>
        <w:t xml:space="preserve"> </w:t>
      </w:r>
      <w:r w:rsidR="00277755" w:rsidRPr="00F0636C">
        <w:rPr>
          <w:rFonts w:ascii="Times New Roman" w:hAnsi="Times New Roman" w:cs="Times New Roman"/>
          <w:color w:val="000000" w:themeColor="text1"/>
          <w:lang w:val="en-US"/>
        </w:rPr>
        <w:t>reduce</w:t>
      </w:r>
      <w:r w:rsidR="0061534A" w:rsidRPr="00F0636C">
        <w:rPr>
          <w:rFonts w:ascii="Times New Roman" w:hAnsi="Times New Roman" w:cs="Times New Roman"/>
          <w:color w:val="000000" w:themeColor="text1"/>
          <w:lang w:val="en-US"/>
        </w:rPr>
        <w:t>s</w:t>
      </w:r>
      <w:r w:rsidR="00277755" w:rsidRPr="00F0636C">
        <w:rPr>
          <w:rFonts w:ascii="Times New Roman" w:hAnsi="Times New Roman" w:cs="Times New Roman"/>
          <w:color w:val="000000" w:themeColor="text1"/>
          <w:lang w:val="en-US"/>
        </w:rPr>
        <w:t xml:space="preserve"> the risk of preterm birth</w:t>
      </w:r>
      <w:r w:rsidR="009D0C0D" w:rsidRPr="00F0636C">
        <w:rPr>
          <w:rFonts w:ascii="Times New Roman" w:hAnsi="Times New Roman" w:cs="Times New Roman"/>
          <w:color w:val="000000" w:themeColor="text1"/>
          <w:lang w:val="en-US"/>
        </w:rPr>
        <w:t>.</w:t>
      </w:r>
    </w:p>
    <w:p w14:paraId="5F2AB40B" w14:textId="77777777" w:rsidR="002E02D4" w:rsidRDefault="002E02D4">
      <w:pPr>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0449FC6A" w14:textId="77777777" w:rsidR="002E02D4" w:rsidRPr="002E02D4" w:rsidRDefault="002E02D4" w:rsidP="002E02D4">
      <w:pPr>
        <w:rPr>
          <w:rFonts w:ascii="Times New Roman" w:hAnsi="Times New Roman" w:cs="Times New Roman"/>
          <w:b/>
          <w:color w:val="000000" w:themeColor="text1"/>
          <w:lang w:val="en-GB"/>
        </w:rPr>
      </w:pPr>
      <w:r w:rsidRPr="002E02D4">
        <w:rPr>
          <w:rFonts w:ascii="Times New Roman" w:hAnsi="Times New Roman" w:cs="Times New Roman"/>
          <w:b/>
          <w:color w:val="000000" w:themeColor="text1"/>
          <w:lang w:val="en-GB"/>
        </w:rPr>
        <w:lastRenderedPageBreak/>
        <w:t>Acknowledgement</w:t>
      </w:r>
    </w:p>
    <w:p w14:paraId="25652FFF" w14:textId="77777777" w:rsidR="002E02D4" w:rsidRDefault="002E02D4" w:rsidP="002E02D4">
      <w:pPr>
        <w:rPr>
          <w:rFonts w:ascii="Times New Roman" w:hAnsi="Times New Roman" w:cs="Times New Roman"/>
          <w:color w:val="000000" w:themeColor="text1"/>
          <w:lang w:val="en-GB"/>
        </w:rPr>
      </w:pPr>
      <w:proofErr w:type="gramStart"/>
      <w:r w:rsidRPr="002E02D4">
        <w:rPr>
          <w:rFonts w:ascii="Times New Roman" w:hAnsi="Times New Roman" w:cs="Times New Roman"/>
          <w:color w:val="000000" w:themeColor="text1"/>
          <w:lang w:val="en-GB"/>
        </w:rPr>
        <w:t xml:space="preserve">We would like to acknowledge the following persons for their help in order to provide the necessary data for the present study: Professor Caroline H D Fall, MRC Lifecourse Epidemiology Unit, University of Southampton, UK; Dr Simon Wheeler, nutritionist at the MRC Epidemiology Unit, University of Cambridge; Professor </w:t>
      </w:r>
      <w:proofErr w:type="spellStart"/>
      <w:r w:rsidRPr="002E02D4">
        <w:rPr>
          <w:rFonts w:ascii="Times New Roman" w:hAnsi="Times New Roman" w:cs="Times New Roman"/>
          <w:color w:val="000000" w:themeColor="text1"/>
          <w:lang w:val="en-GB"/>
        </w:rPr>
        <w:t>Anura</w:t>
      </w:r>
      <w:proofErr w:type="spellEnd"/>
      <w:r w:rsidRPr="002E02D4">
        <w:rPr>
          <w:rFonts w:ascii="Times New Roman" w:hAnsi="Times New Roman" w:cs="Times New Roman"/>
          <w:color w:val="000000" w:themeColor="text1"/>
          <w:lang w:val="en-GB"/>
        </w:rPr>
        <w:t xml:space="preserve"> V </w:t>
      </w:r>
      <w:proofErr w:type="spellStart"/>
      <w:r w:rsidRPr="002E02D4">
        <w:rPr>
          <w:rFonts w:ascii="Times New Roman" w:hAnsi="Times New Roman" w:cs="Times New Roman"/>
          <w:color w:val="000000" w:themeColor="text1"/>
          <w:lang w:val="en-GB"/>
        </w:rPr>
        <w:t>Kurpad</w:t>
      </w:r>
      <w:proofErr w:type="spellEnd"/>
      <w:r w:rsidRPr="002E02D4">
        <w:rPr>
          <w:rFonts w:ascii="Times New Roman" w:hAnsi="Times New Roman" w:cs="Times New Roman"/>
          <w:color w:val="000000" w:themeColor="text1"/>
          <w:lang w:val="en-GB"/>
        </w:rPr>
        <w:t xml:space="preserve">, Professor of Physiology, St. John’s Medical College, India; and Dr </w:t>
      </w:r>
      <w:proofErr w:type="spellStart"/>
      <w:r w:rsidRPr="002E02D4">
        <w:rPr>
          <w:rFonts w:ascii="Times New Roman" w:hAnsi="Times New Roman" w:cs="Times New Roman"/>
          <w:color w:val="000000" w:themeColor="text1"/>
          <w:lang w:val="en-GB"/>
        </w:rPr>
        <w:t>Nithya</w:t>
      </w:r>
      <w:proofErr w:type="spellEnd"/>
      <w:r w:rsidRPr="002E02D4">
        <w:rPr>
          <w:rFonts w:ascii="Times New Roman" w:hAnsi="Times New Roman" w:cs="Times New Roman"/>
          <w:color w:val="000000" w:themeColor="text1"/>
          <w:lang w:val="en-GB"/>
        </w:rPr>
        <w:t xml:space="preserve"> </w:t>
      </w:r>
      <w:proofErr w:type="spellStart"/>
      <w:r w:rsidRPr="002E02D4">
        <w:rPr>
          <w:rFonts w:ascii="Times New Roman" w:hAnsi="Times New Roman" w:cs="Times New Roman"/>
          <w:color w:val="000000" w:themeColor="text1"/>
          <w:lang w:val="en-GB"/>
        </w:rPr>
        <w:t>Sukumar</w:t>
      </w:r>
      <w:proofErr w:type="spellEnd"/>
      <w:r w:rsidRPr="002E02D4">
        <w:rPr>
          <w:rFonts w:ascii="Times New Roman" w:hAnsi="Times New Roman" w:cs="Times New Roman"/>
          <w:color w:val="000000" w:themeColor="text1"/>
          <w:lang w:val="en-GB"/>
        </w:rPr>
        <w:t>, research fellow at Warwick Medical School, University of Warwick, UK.</w:t>
      </w:r>
      <w:proofErr w:type="gramEnd"/>
      <w:r w:rsidRPr="002E02D4">
        <w:rPr>
          <w:rFonts w:ascii="Times New Roman" w:hAnsi="Times New Roman" w:cs="Times New Roman"/>
          <w:color w:val="000000" w:themeColor="text1"/>
          <w:lang w:val="en-GB"/>
        </w:rPr>
        <w:t xml:space="preserve"> Also thanks to Professor Christopher Duggan, Professor in the Department of Nutrition, Harvard University, USA, for providing necessary unpublished results from a previous trial. Lastly, we would like to acknowledge Janis Glover, Academic Librarian at the Medical Library, Yale University, USA, who helped develop the search strategy.</w:t>
      </w:r>
    </w:p>
    <w:p w14:paraId="35EF1A09" w14:textId="77777777" w:rsidR="008C6AEA" w:rsidRDefault="008C6AEA" w:rsidP="002E02D4">
      <w:pPr>
        <w:rPr>
          <w:rFonts w:ascii="Times New Roman" w:hAnsi="Times New Roman" w:cs="Times New Roman"/>
          <w:b/>
          <w:color w:val="000000" w:themeColor="text1"/>
          <w:lang w:val="en-GB"/>
        </w:rPr>
      </w:pPr>
    </w:p>
    <w:p w14:paraId="30C6A14A" w14:textId="77777777" w:rsidR="00EF751F" w:rsidRPr="00EF751F" w:rsidRDefault="00EF751F" w:rsidP="002E02D4">
      <w:pPr>
        <w:rPr>
          <w:rFonts w:ascii="Times New Roman" w:hAnsi="Times New Roman" w:cs="Times New Roman"/>
          <w:b/>
          <w:color w:val="000000" w:themeColor="text1"/>
          <w:lang w:val="en-GB"/>
        </w:rPr>
      </w:pPr>
      <w:r>
        <w:rPr>
          <w:rFonts w:ascii="Times New Roman" w:hAnsi="Times New Roman" w:cs="Times New Roman"/>
          <w:b/>
          <w:color w:val="000000" w:themeColor="text1"/>
          <w:lang w:val="en-GB"/>
        </w:rPr>
        <w:t>Affiliation</w:t>
      </w:r>
      <w:r w:rsidR="008C6AEA">
        <w:rPr>
          <w:rFonts w:ascii="Times New Roman" w:hAnsi="Times New Roman" w:cs="Times New Roman"/>
          <w:b/>
          <w:color w:val="000000" w:themeColor="text1"/>
          <w:lang w:val="en-GB"/>
        </w:rPr>
        <w:t>s</w:t>
      </w:r>
    </w:p>
    <w:p w14:paraId="4F265B70" w14:textId="77777777" w:rsidR="00EF751F" w:rsidRDefault="00FC7BB1" w:rsidP="00EF751F">
      <w:pPr>
        <w:contextualSpacing/>
        <w:rPr>
          <w:rFonts w:ascii="Times New Roman" w:hAnsi="Times New Roman" w:cs="Times New Roman"/>
          <w:color w:val="000000" w:themeColor="text1"/>
          <w:sz w:val="20"/>
          <w:szCs w:val="20"/>
          <w:lang w:val="en-GB"/>
        </w:rPr>
      </w:pPr>
      <w:proofErr w:type="spellStart"/>
      <w:r w:rsidRPr="00A55C8A">
        <w:rPr>
          <w:rFonts w:ascii="Times New Roman" w:hAnsi="Times New Roman" w:cs="Times New Roman"/>
          <w:i/>
          <w:color w:val="000000" w:themeColor="text1"/>
          <w:sz w:val="20"/>
          <w:szCs w:val="20"/>
          <w:lang w:val="en-GB"/>
        </w:rPr>
        <w:t>Tormod</w:t>
      </w:r>
      <w:proofErr w:type="spellEnd"/>
      <w:r w:rsidRPr="00A55C8A">
        <w:rPr>
          <w:rFonts w:ascii="Times New Roman" w:hAnsi="Times New Roman" w:cs="Times New Roman"/>
          <w:i/>
          <w:color w:val="000000" w:themeColor="text1"/>
          <w:sz w:val="20"/>
          <w:szCs w:val="20"/>
          <w:lang w:val="en-GB"/>
        </w:rPr>
        <w:t xml:space="preserve"> </w:t>
      </w:r>
      <w:proofErr w:type="spellStart"/>
      <w:r w:rsidRPr="00A55C8A">
        <w:rPr>
          <w:rFonts w:ascii="Times New Roman" w:hAnsi="Times New Roman" w:cs="Times New Roman"/>
          <w:i/>
          <w:color w:val="000000" w:themeColor="text1"/>
          <w:sz w:val="20"/>
          <w:szCs w:val="20"/>
          <w:lang w:val="en-GB"/>
        </w:rPr>
        <w:t>Rogne</w:t>
      </w:r>
      <w:proofErr w:type="spellEnd"/>
      <w:r w:rsidRPr="00A55C8A">
        <w:rPr>
          <w:rFonts w:ascii="Times New Roman" w:hAnsi="Times New Roman" w:cs="Times New Roman"/>
          <w:i/>
          <w:color w:val="000000" w:themeColor="text1"/>
          <w:sz w:val="20"/>
          <w:szCs w:val="20"/>
          <w:lang w:val="en-GB"/>
        </w:rPr>
        <w:t>:</w:t>
      </w:r>
      <w:r>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lang w:val="en-GB"/>
        </w:rPr>
        <w:t xml:space="preserve">Department of Public Health and General Practice, Norwegian University of Science and Technology, Trondheim, Norway;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NTNU, </w:t>
      </w:r>
      <w:proofErr w:type="spellStart"/>
      <w:r w:rsidR="00EF751F" w:rsidRPr="00582553">
        <w:rPr>
          <w:rFonts w:ascii="Times New Roman" w:hAnsi="Times New Roman" w:cs="Times New Roman"/>
          <w:color w:val="000000" w:themeColor="text1"/>
          <w:sz w:val="20"/>
          <w:szCs w:val="20"/>
          <w:lang w:val="en-GB"/>
        </w:rPr>
        <w:t>Det</w:t>
      </w:r>
      <w:proofErr w:type="spellEnd"/>
      <w:r w:rsidR="00EF751F" w:rsidRPr="00582553">
        <w:rPr>
          <w:rFonts w:ascii="Times New Roman" w:hAnsi="Times New Roman" w:cs="Times New Roman"/>
          <w:color w:val="000000" w:themeColor="text1"/>
          <w:sz w:val="20"/>
          <w:szCs w:val="20"/>
          <w:lang w:val="en-GB"/>
        </w:rPr>
        <w:t xml:space="preserve"> </w:t>
      </w:r>
      <w:proofErr w:type="spellStart"/>
      <w:r w:rsidR="00EF751F" w:rsidRPr="00582553">
        <w:rPr>
          <w:rFonts w:ascii="Times New Roman" w:hAnsi="Times New Roman" w:cs="Times New Roman"/>
          <w:color w:val="000000" w:themeColor="text1"/>
          <w:sz w:val="20"/>
          <w:szCs w:val="20"/>
          <w:lang w:val="en-GB"/>
        </w:rPr>
        <w:t>medisinske</w:t>
      </w:r>
      <w:proofErr w:type="spellEnd"/>
      <w:r w:rsidR="00EF751F" w:rsidRPr="00582553">
        <w:rPr>
          <w:rFonts w:ascii="Times New Roman" w:hAnsi="Times New Roman" w:cs="Times New Roman"/>
          <w:color w:val="000000" w:themeColor="text1"/>
          <w:sz w:val="20"/>
          <w:szCs w:val="20"/>
          <w:lang w:val="en-GB"/>
        </w:rPr>
        <w:t xml:space="preserve"> </w:t>
      </w:r>
      <w:proofErr w:type="spellStart"/>
      <w:r w:rsidR="00EF751F" w:rsidRPr="00582553">
        <w:rPr>
          <w:rFonts w:ascii="Times New Roman" w:hAnsi="Times New Roman" w:cs="Times New Roman"/>
          <w:color w:val="000000" w:themeColor="text1"/>
          <w:sz w:val="20"/>
          <w:szCs w:val="20"/>
          <w:lang w:val="en-GB"/>
        </w:rPr>
        <w:t>fakultet</w:t>
      </w:r>
      <w:proofErr w:type="spellEnd"/>
      <w:r w:rsidR="00EF751F" w:rsidRPr="00582553">
        <w:rPr>
          <w:rFonts w:ascii="Times New Roman" w:hAnsi="Times New Roman" w:cs="Times New Roman"/>
          <w:color w:val="000000" w:themeColor="text1"/>
          <w:sz w:val="20"/>
          <w:szCs w:val="20"/>
          <w:lang w:val="en-GB"/>
        </w:rPr>
        <w:t xml:space="preserve">, </w:t>
      </w:r>
      <w:proofErr w:type="spellStart"/>
      <w:r w:rsidR="00EF751F" w:rsidRPr="00582553">
        <w:rPr>
          <w:rFonts w:ascii="Times New Roman" w:hAnsi="Times New Roman" w:cs="Times New Roman"/>
          <w:color w:val="000000" w:themeColor="text1"/>
          <w:sz w:val="20"/>
          <w:szCs w:val="20"/>
          <w:lang w:val="en-GB"/>
        </w:rPr>
        <w:t>Institutt</w:t>
      </w:r>
      <w:proofErr w:type="spellEnd"/>
      <w:r w:rsidR="00EF751F" w:rsidRPr="00582553">
        <w:rPr>
          <w:rFonts w:ascii="Times New Roman" w:hAnsi="Times New Roman" w:cs="Times New Roman"/>
          <w:color w:val="000000" w:themeColor="text1"/>
          <w:sz w:val="20"/>
          <w:szCs w:val="20"/>
          <w:lang w:val="en-GB"/>
        </w:rPr>
        <w:t xml:space="preserve"> for </w:t>
      </w:r>
      <w:proofErr w:type="spellStart"/>
      <w:r w:rsidR="00EF751F" w:rsidRPr="00582553">
        <w:rPr>
          <w:rFonts w:ascii="Times New Roman" w:hAnsi="Times New Roman" w:cs="Times New Roman"/>
          <w:color w:val="000000" w:themeColor="text1"/>
          <w:sz w:val="20"/>
          <w:szCs w:val="20"/>
          <w:lang w:val="en-GB"/>
        </w:rPr>
        <w:t>samfunnsmedisin</w:t>
      </w:r>
      <w:proofErr w:type="spellEnd"/>
      <w:r w:rsidR="00EF751F" w:rsidRPr="00582553">
        <w:rPr>
          <w:rFonts w:ascii="Times New Roman" w:hAnsi="Times New Roman" w:cs="Times New Roman"/>
          <w:color w:val="000000" w:themeColor="text1"/>
          <w:sz w:val="20"/>
          <w:szCs w:val="20"/>
          <w:lang w:val="en-GB"/>
        </w:rPr>
        <w:t xml:space="preserve">, </w:t>
      </w:r>
      <w:proofErr w:type="spellStart"/>
      <w:r w:rsidR="00EF751F" w:rsidRPr="00582553">
        <w:rPr>
          <w:rFonts w:ascii="Times New Roman" w:hAnsi="Times New Roman" w:cs="Times New Roman"/>
          <w:color w:val="000000" w:themeColor="text1"/>
          <w:sz w:val="20"/>
          <w:szCs w:val="20"/>
          <w:lang w:val="en-GB"/>
        </w:rPr>
        <w:t>postboks</w:t>
      </w:r>
      <w:proofErr w:type="spellEnd"/>
      <w:r w:rsidR="00EF751F" w:rsidRPr="00582553">
        <w:rPr>
          <w:rFonts w:ascii="Times New Roman" w:hAnsi="Times New Roman" w:cs="Times New Roman"/>
          <w:color w:val="000000" w:themeColor="text1"/>
          <w:sz w:val="20"/>
          <w:szCs w:val="20"/>
          <w:lang w:val="en-GB"/>
        </w:rPr>
        <w:t xml:space="preserve"> 8905, 7491 Trondheim, Norway.</w:t>
      </w:r>
    </w:p>
    <w:p w14:paraId="0D8EC370" w14:textId="77777777" w:rsidR="00EF751F" w:rsidRPr="00582553" w:rsidRDefault="00EF751F" w:rsidP="00EF751F">
      <w:pPr>
        <w:contextualSpacing/>
        <w:rPr>
          <w:rFonts w:ascii="Times New Roman" w:hAnsi="Times New Roman" w:cs="Times New Roman"/>
          <w:color w:val="000000" w:themeColor="text1"/>
          <w:sz w:val="20"/>
          <w:szCs w:val="20"/>
          <w:lang w:val="en-GB"/>
        </w:rPr>
      </w:pPr>
    </w:p>
    <w:p w14:paraId="38EC5ACF" w14:textId="77777777" w:rsidR="00EF751F" w:rsidRDefault="003227A7" w:rsidP="00EF751F">
      <w:pPr>
        <w:contextualSpacing/>
        <w:rPr>
          <w:rFonts w:ascii="Times New Roman" w:hAnsi="Times New Roman" w:cs="Times New Roman"/>
          <w:color w:val="000000" w:themeColor="text1"/>
          <w:sz w:val="20"/>
          <w:szCs w:val="20"/>
        </w:rPr>
      </w:pPr>
      <w:proofErr w:type="spellStart"/>
      <w:r>
        <w:rPr>
          <w:rFonts w:ascii="Times New Roman" w:hAnsi="Times New Roman" w:cs="Times New Roman"/>
          <w:i/>
          <w:sz w:val="20"/>
          <w:szCs w:val="20"/>
          <w:lang w:val="en-GB"/>
        </w:rPr>
        <w:t>Myrte</w:t>
      </w:r>
      <w:proofErr w:type="spellEnd"/>
      <w:r>
        <w:rPr>
          <w:rFonts w:ascii="Times New Roman" w:hAnsi="Times New Roman" w:cs="Times New Roman"/>
          <w:i/>
          <w:sz w:val="20"/>
          <w:szCs w:val="20"/>
          <w:lang w:val="en-GB"/>
        </w:rPr>
        <w:t xml:space="preserve"> J </w:t>
      </w:r>
      <w:proofErr w:type="spellStart"/>
      <w:r>
        <w:rPr>
          <w:rFonts w:ascii="Times New Roman" w:hAnsi="Times New Roman" w:cs="Times New Roman"/>
          <w:i/>
          <w:sz w:val="20"/>
          <w:szCs w:val="20"/>
          <w:lang w:val="en-GB"/>
        </w:rPr>
        <w:t>Tielemans</w:t>
      </w:r>
      <w:proofErr w:type="spellEnd"/>
      <w:r w:rsidR="00EF751F" w:rsidRPr="00582553">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 xml:space="preserve">1) </w:t>
      </w:r>
      <w:r w:rsidR="00EF751F" w:rsidRPr="00582553">
        <w:rPr>
          <w:rFonts w:ascii="Times New Roman" w:hAnsi="Times New Roman" w:cs="Times New Roman"/>
          <w:color w:val="000000" w:themeColor="text1"/>
          <w:sz w:val="20"/>
          <w:szCs w:val="20"/>
          <w:lang w:val="en-GB"/>
        </w:rPr>
        <w:t>Department of Epidemiology, Erasmus MC, Rotterdam, the Netherlands</w:t>
      </w:r>
      <w:proofErr w:type="gramStart"/>
      <w:r w:rsidR="00EF751F" w:rsidRPr="00582553">
        <w:rPr>
          <w:rFonts w:ascii="Times New Roman" w:hAnsi="Times New Roman" w:cs="Times New Roman"/>
          <w:color w:val="000000" w:themeColor="text1"/>
          <w:sz w:val="20"/>
          <w:szCs w:val="20"/>
          <w:lang w:val="en-GB"/>
        </w:rPr>
        <w:t>;</w:t>
      </w:r>
      <w:proofErr w:type="gramEnd"/>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P.O. Box 2040, Rotterdam CA 3000 CA</w:t>
      </w:r>
      <w:r w:rsidR="00EF751F">
        <w:rPr>
          <w:rFonts w:ascii="Times New Roman" w:hAnsi="Times New Roman" w:cs="Times New Roman"/>
          <w:color w:val="000000" w:themeColor="text1"/>
          <w:sz w:val="20"/>
          <w:szCs w:val="20"/>
        </w:rPr>
        <w:t xml:space="preserve"> </w:t>
      </w:r>
      <w:r w:rsidR="00EF751F" w:rsidRPr="00582553">
        <w:rPr>
          <w:rFonts w:ascii="Times New Roman" w:hAnsi="Times New Roman" w:cs="Times New Roman"/>
          <w:color w:val="000000" w:themeColor="text1"/>
          <w:sz w:val="20"/>
          <w:szCs w:val="20"/>
        </w:rPr>
        <w:t>Rotterdam,</w:t>
      </w:r>
      <w:r w:rsidR="00EF751F">
        <w:rPr>
          <w:rFonts w:ascii="Times New Roman" w:hAnsi="Times New Roman" w:cs="Times New Roman"/>
          <w:color w:val="000000" w:themeColor="text1"/>
          <w:sz w:val="20"/>
          <w:szCs w:val="20"/>
        </w:rPr>
        <w:t xml:space="preserve"> </w:t>
      </w:r>
      <w:r w:rsidR="00EF751F" w:rsidRPr="00582553">
        <w:rPr>
          <w:rFonts w:ascii="Times New Roman" w:hAnsi="Times New Roman" w:cs="Times New Roman"/>
          <w:color w:val="000000" w:themeColor="text1"/>
          <w:sz w:val="20"/>
          <w:szCs w:val="20"/>
        </w:rPr>
        <w:t>the Netherlands</w:t>
      </w:r>
      <w:r>
        <w:rPr>
          <w:rFonts w:ascii="Times New Roman" w:hAnsi="Times New Roman" w:cs="Times New Roman"/>
          <w:color w:val="000000" w:themeColor="text1"/>
          <w:sz w:val="20"/>
          <w:szCs w:val="20"/>
        </w:rPr>
        <w:t>. 2)</w:t>
      </w:r>
      <w:r w:rsidR="00EF751F" w:rsidRPr="00582553">
        <w:rPr>
          <w:rFonts w:ascii="Times New Roman" w:hAnsi="Times New Roman" w:cs="Times New Roman"/>
          <w:color w:val="000000" w:themeColor="text1"/>
          <w:sz w:val="20"/>
          <w:szCs w:val="20"/>
          <w:lang w:val="en-GB"/>
        </w:rPr>
        <w:t xml:space="preserve"> The Generation R Study Group, Erasmus MC, Rotterdam, the Netherlands;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P.O. Box 2040, Rotterdam CA 3000 CA Rotterdam, the Netherlands</w:t>
      </w:r>
      <w:r w:rsidR="00EF751F">
        <w:rPr>
          <w:rFonts w:ascii="Times New Roman" w:hAnsi="Times New Roman" w:cs="Times New Roman"/>
          <w:color w:val="000000" w:themeColor="text1"/>
          <w:sz w:val="20"/>
          <w:szCs w:val="20"/>
        </w:rPr>
        <w:t>.</w:t>
      </w:r>
    </w:p>
    <w:p w14:paraId="5E6476BD" w14:textId="77777777" w:rsidR="00EF751F" w:rsidRDefault="00EF751F" w:rsidP="00EF751F">
      <w:pPr>
        <w:contextualSpacing/>
        <w:rPr>
          <w:rFonts w:ascii="Times New Roman" w:hAnsi="Times New Roman" w:cs="Times New Roman"/>
          <w:color w:val="000000" w:themeColor="text1"/>
          <w:sz w:val="20"/>
          <w:szCs w:val="20"/>
        </w:rPr>
      </w:pPr>
    </w:p>
    <w:p w14:paraId="4F2C0BB3" w14:textId="77777777" w:rsidR="00EF751F" w:rsidRDefault="00385F2E" w:rsidP="00EF751F">
      <w:pPr>
        <w:contextualSpacing/>
        <w:rPr>
          <w:rFonts w:ascii="Times New Roman" w:hAnsi="Times New Roman" w:cs="Times New Roman"/>
          <w:color w:val="000000" w:themeColor="text1"/>
          <w:sz w:val="20"/>
          <w:szCs w:val="20"/>
          <w:lang w:val="en-GB"/>
        </w:rPr>
      </w:pPr>
      <w:r>
        <w:rPr>
          <w:rFonts w:ascii="Times New Roman" w:hAnsi="Times New Roman" w:cs="Times New Roman"/>
          <w:i/>
          <w:sz w:val="20"/>
          <w:szCs w:val="20"/>
          <w:lang w:val="en-GB"/>
        </w:rPr>
        <w:t xml:space="preserve">Mary </w:t>
      </w:r>
      <w:proofErr w:type="spellStart"/>
      <w:r>
        <w:rPr>
          <w:rFonts w:ascii="Times New Roman" w:hAnsi="Times New Roman" w:cs="Times New Roman"/>
          <w:i/>
          <w:sz w:val="20"/>
          <w:szCs w:val="20"/>
          <w:lang w:val="en-GB"/>
        </w:rPr>
        <w:t>Foong</w:t>
      </w:r>
      <w:proofErr w:type="spellEnd"/>
      <w:r>
        <w:rPr>
          <w:rFonts w:ascii="Times New Roman" w:hAnsi="Times New Roman" w:cs="Times New Roman"/>
          <w:i/>
          <w:sz w:val="20"/>
          <w:szCs w:val="20"/>
          <w:lang w:val="en-GB"/>
        </w:rPr>
        <w:t>-Fong Chong</w:t>
      </w:r>
      <w:r w:rsidR="00EF751F" w:rsidRPr="00C322C7">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lang w:val="en-GB"/>
        </w:rPr>
        <w:t xml:space="preserve"> 1)</w:t>
      </w:r>
      <w:r w:rsidR="00EF751F" w:rsidRPr="00C322C7">
        <w:rPr>
          <w:rFonts w:ascii="Times New Roman" w:hAnsi="Times New Roman" w:cs="Times New Roman"/>
          <w:color w:val="000000" w:themeColor="text1"/>
          <w:sz w:val="20"/>
          <w:szCs w:val="20"/>
          <w:lang w:val="en-GB"/>
        </w:rPr>
        <w:t xml:space="preserve"> Singapore Institute for Clinical Sciences, A*STAR, Singapore</w:t>
      </w:r>
      <w:proofErr w:type="gramStart"/>
      <w:r w:rsidR="00EF751F" w:rsidRPr="00C322C7">
        <w:rPr>
          <w:rFonts w:ascii="Times New Roman" w:hAnsi="Times New Roman" w:cs="Times New Roman"/>
          <w:color w:val="000000" w:themeColor="text1"/>
          <w:sz w:val="20"/>
          <w:szCs w:val="20"/>
          <w:lang w:val="en-GB"/>
        </w:rPr>
        <w:t>;</w:t>
      </w:r>
      <w:proofErr w:type="gramEnd"/>
      <w:r w:rsidR="00EF751F" w:rsidRPr="00C322C7">
        <w:rPr>
          <w:rFonts w:ascii="Times New Roman" w:hAnsi="Times New Roman" w:cs="Times New Roman"/>
          <w:color w:val="000000" w:themeColor="text1"/>
          <w:sz w:val="20"/>
          <w:szCs w:val="20"/>
          <w:lang w:val="en-GB"/>
        </w:rPr>
        <w:t xml:space="preserve"> </w:t>
      </w:r>
      <w:r w:rsidR="00EF751F" w:rsidRPr="00C322C7">
        <w:rPr>
          <w:rFonts w:ascii="Times New Roman" w:hAnsi="Times New Roman" w:cs="Times New Roman"/>
          <w:i/>
          <w:color w:val="000000" w:themeColor="text1"/>
          <w:sz w:val="20"/>
          <w:szCs w:val="20"/>
          <w:lang w:val="en-GB"/>
        </w:rPr>
        <w:t>Address</w:t>
      </w:r>
      <w:r w:rsidR="00EF751F" w:rsidRPr="00C322C7">
        <w:rPr>
          <w:rFonts w:ascii="Times New Roman" w:hAnsi="Times New Roman" w:cs="Times New Roman"/>
          <w:color w:val="000000" w:themeColor="text1"/>
          <w:sz w:val="20"/>
          <w:szCs w:val="20"/>
          <w:lang w:val="en-GB"/>
        </w:rPr>
        <w:t xml:space="preserve">: </w:t>
      </w:r>
      <w:r w:rsidR="00EF751F" w:rsidRPr="00C322C7">
        <w:rPr>
          <w:rFonts w:ascii="Times New Roman" w:hAnsi="Times New Roman" w:cs="Times New Roman"/>
          <w:bCs/>
          <w:color w:val="000000" w:themeColor="text1"/>
          <w:sz w:val="20"/>
          <w:szCs w:val="20"/>
        </w:rPr>
        <w:t xml:space="preserve">Singapore Institute for Clinical Sciences, </w:t>
      </w:r>
      <w:r w:rsidR="00EF751F" w:rsidRPr="00C322C7">
        <w:rPr>
          <w:rFonts w:ascii="Times New Roman" w:hAnsi="Times New Roman" w:cs="Times New Roman"/>
          <w:color w:val="000000" w:themeColor="text1"/>
          <w:sz w:val="20"/>
          <w:szCs w:val="20"/>
        </w:rPr>
        <w:t>Brenner Centre for Molecular Medicine, 30 Medical Drive, Singapore 117609</w:t>
      </w:r>
      <w:r w:rsidR="00EF751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vertAlign w:val="superscript"/>
          <w:lang w:val="en-GB"/>
        </w:rPr>
        <w:t xml:space="preserve"> </w:t>
      </w:r>
      <w:proofErr w:type="gramStart"/>
      <w:r>
        <w:rPr>
          <w:rFonts w:ascii="Times New Roman" w:hAnsi="Times New Roman" w:cs="Times New Roman"/>
          <w:color w:val="000000" w:themeColor="text1"/>
          <w:sz w:val="20"/>
          <w:szCs w:val="20"/>
          <w:lang w:val="en-GB"/>
        </w:rPr>
        <w:t xml:space="preserve">2) </w:t>
      </w:r>
      <w:r w:rsidR="00EF751F" w:rsidRPr="00C322C7">
        <w:rPr>
          <w:rFonts w:ascii="Times New Roman" w:hAnsi="Times New Roman" w:cs="Times New Roman"/>
          <w:color w:val="000000" w:themeColor="text1"/>
          <w:sz w:val="20"/>
          <w:szCs w:val="20"/>
          <w:lang w:val="en-GB"/>
        </w:rPr>
        <w:t>Clinical Nutrition Research Centre, Singapore Institute for Clinical Sciences, A*STAR, Singapore</w:t>
      </w:r>
      <w:r w:rsidR="00EF751F">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 xml:space="preserve"> 3) </w:t>
      </w:r>
      <w:r w:rsidR="00EF751F" w:rsidRPr="00A73285">
        <w:rPr>
          <w:rFonts w:ascii="Times New Roman" w:hAnsi="Times New Roman" w:cs="Times New Roman"/>
          <w:color w:val="000000" w:themeColor="text1"/>
          <w:sz w:val="20"/>
          <w:szCs w:val="20"/>
          <w:lang w:val="en-GB"/>
        </w:rPr>
        <w:t xml:space="preserve">Department of </w:t>
      </w:r>
      <w:proofErr w:type="spellStart"/>
      <w:r w:rsidR="00EF751F" w:rsidRPr="00A73285">
        <w:rPr>
          <w:rFonts w:ascii="Times New Roman" w:hAnsi="Times New Roman" w:cs="Times New Roman"/>
          <w:color w:val="000000" w:themeColor="text1"/>
          <w:sz w:val="20"/>
          <w:szCs w:val="20"/>
          <w:lang w:val="en-GB"/>
        </w:rPr>
        <w:t>Paediatrics</w:t>
      </w:r>
      <w:proofErr w:type="gramStart"/>
      <w:r w:rsidR="00EF751F" w:rsidRPr="00A73285">
        <w:rPr>
          <w:rFonts w:ascii="Times New Roman" w:hAnsi="Times New Roman" w:cs="Times New Roman"/>
          <w:color w:val="000000" w:themeColor="text1"/>
          <w:sz w:val="20"/>
          <w:szCs w:val="20"/>
          <w:lang w:val="en-GB"/>
        </w:rPr>
        <w:t>,Yong</w:t>
      </w:r>
      <w:proofErr w:type="spellEnd"/>
      <w:proofErr w:type="gramEnd"/>
      <w:r w:rsidR="00EF751F" w:rsidRPr="00A73285">
        <w:rPr>
          <w:rFonts w:ascii="Times New Roman" w:hAnsi="Times New Roman" w:cs="Times New Roman"/>
          <w:color w:val="000000" w:themeColor="text1"/>
          <w:sz w:val="20"/>
          <w:szCs w:val="20"/>
          <w:lang w:val="en-GB"/>
        </w:rPr>
        <w:t xml:space="preserve"> Loo Lin School of Medicine, National University of Singapore, Singapore</w:t>
      </w:r>
      <w:r w:rsidR="00EF751F">
        <w:rPr>
          <w:rFonts w:ascii="Times New Roman" w:hAnsi="Times New Roman" w:cs="Times New Roman"/>
          <w:color w:val="000000" w:themeColor="text1"/>
          <w:sz w:val="20"/>
          <w:szCs w:val="20"/>
          <w:lang w:val="en-GB"/>
        </w:rPr>
        <w:t>.</w:t>
      </w:r>
    </w:p>
    <w:p w14:paraId="67C9A01A" w14:textId="77777777" w:rsidR="00EF751F" w:rsidRDefault="00EF751F" w:rsidP="00EF751F">
      <w:pPr>
        <w:contextualSpacing/>
        <w:rPr>
          <w:rFonts w:ascii="Times New Roman" w:hAnsi="Times New Roman" w:cs="Times New Roman"/>
          <w:color w:val="000000" w:themeColor="text1"/>
          <w:sz w:val="20"/>
          <w:szCs w:val="20"/>
          <w:vertAlign w:val="superscript"/>
          <w:lang w:val="en-GB"/>
        </w:rPr>
      </w:pPr>
    </w:p>
    <w:p w14:paraId="3D0FE9A0" w14:textId="77777777" w:rsidR="00EF751F" w:rsidRDefault="00385F2E" w:rsidP="00EF751F">
      <w:pPr>
        <w:contextualSpacing/>
        <w:rPr>
          <w:rFonts w:ascii="Times New Roman" w:hAnsi="Times New Roman" w:cs="Times New Roman"/>
          <w:color w:val="000000" w:themeColor="text1"/>
          <w:sz w:val="20"/>
          <w:szCs w:val="20"/>
        </w:rPr>
      </w:pPr>
      <w:proofErr w:type="spellStart"/>
      <w:r>
        <w:rPr>
          <w:rFonts w:ascii="Times New Roman" w:hAnsi="Times New Roman" w:cs="Times New Roman"/>
          <w:i/>
          <w:sz w:val="20"/>
          <w:szCs w:val="20"/>
          <w:lang w:val="en-GB"/>
        </w:rPr>
        <w:t>Chittaranjan</w:t>
      </w:r>
      <w:proofErr w:type="spellEnd"/>
      <w:r>
        <w:rPr>
          <w:rFonts w:ascii="Times New Roman" w:hAnsi="Times New Roman" w:cs="Times New Roman"/>
          <w:i/>
          <w:sz w:val="20"/>
          <w:szCs w:val="20"/>
          <w:lang w:val="en-GB"/>
        </w:rPr>
        <w:t xml:space="preserve"> S </w:t>
      </w:r>
      <w:proofErr w:type="spellStart"/>
      <w:r>
        <w:rPr>
          <w:rFonts w:ascii="Times New Roman" w:hAnsi="Times New Roman" w:cs="Times New Roman"/>
          <w:i/>
          <w:sz w:val="20"/>
          <w:szCs w:val="20"/>
          <w:lang w:val="en-GB"/>
        </w:rPr>
        <w:t>Yajnik</w:t>
      </w:r>
      <w:proofErr w:type="spellEnd"/>
      <w:r>
        <w:rPr>
          <w:rFonts w:ascii="Times New Roman" w:hAnsi="Times New Roman" w:cs="Times New Roman"/>
          <w:i/>
          <w:sz w:val="20"/>
          <w:szCs w:val="20"/>
          <w:lang w:val="en-GB"/>
        </w:rPr>
        <w:t xml:space="preserve">: </w:t>
      </w:r>
      <w:proofErr w:type="spellStart"/>
      <w:r w:rsidR="00EF751F" w:rsidRPr="00E664D9">
        <w:rPr>
          <w:rFonts w:ascii="Times New Roman" w:hAnsi="Times New Roman" w:cs="Times New Roman"/>
          <w:color w:val="000000" w:themeColor="text1"/>
          <w:sz w:val="20"/>
          <w:szCs w:val="20"/>
          <w:lang w:val="en-GB"/>
        </w:rPr>
        <w:t>Kamalnayan</w:t>
      </w:r>
      <w:proofErr w:type="spellEnd"/>
      <w:r w:rsidR="00EF751F" w:rsidRPr="00E664D9">
        <w:rPr>
          <w:rFonts w:ascii="Times New Roman" w:hAnsi="Times New Roman" w:cs="Times New Roman"/>
          <w:color w:val="000000" w:themeColor="text1"/>
          <w:sz w:val="20"/>
          <w:szCs w:val="20"/>
          <w:lang w:val="en-GB"/>
        </w:rPr>
        <w:t xml:space="preserve"> Bajaj </w:t>
      </w:r>
      <w:proofErr w:type="spellStart"/>
      <w:r w:rsidR="00EF751F" w:rsidRPr="00E664D9">
        <w:rPr>
          <w:rFonts w:ascii="Times New Roman" w:hAnsi="Times New Roman" w:cs="Times New Roman"/>
          <w:color w:val="000000" w:themeColor="text1"/>
          <w:sz w:val="20"/>
          <w:szCs w:val="20"/>
          <w:lang w:val="en-GB"/>
        </w:rPr>
        <w:t>Diabetology</w:t>
      </w:r>
      <w:proofErr w:type="spellEnd"/>
      <w:r w:rsidR="00EF751F" w:rsidRPr="00E664D9">
        <w:rPr>
          <w:rFonts w:ascii="Times New Roman" w:hAnsi="Times New Roman" w:cs="Times New Roman"/>
          <w:color w:val="000000" w:themeColor="text1"/>
          <w:sz w:val="20"/>
          <w:szCs w:val="20"/>
          <w:lang w:val="en-GB"/>
        </w:rPr>
        <w:t xml:space="preserve"> Research Centre, King Edward Memorial Hospital Research Centre, Pune, India; </w:t>
      </w:r>
      <w:r w:rsidR="00EF751F" w:rsidRPr="00E664D9">
        <w:rPr>
          <w:rFonts w:ascii="Times New Roman" w:hAnsi="Times New Roman" w:cs="Times New Roman"/>
          <w:i/>
          <w:color w:val="000000" w:themeColor="text1"/>
          <w:sz w:val="20"/>
          <w:szCs w:val="20"/>
        </w:rPr>
        <w:t>Address</w:t>
      </w:r>
      <w:r w:rsidR="00EF751F" w:rsidRPr="00E664D9">
        <w:rPr>
          <w:rFonts w:ascii="Times New Roman" w:hAnsi="Times New Roman" w:cs="Times New Roman"/>
          <w:color w:val="000000" w:themeColor="text1"/>
          <w:sz w:val="20"/>
          <w:szCs w:val="20"/>
        </w:rPr>
        <w:t>: Kamalnayan Bajaj Diabetology Research Centre</w:t>
      </w:r>
      <w:proofErr w:type="gramStart"/>
      <w:r w:rsidR="00EF751F" w:rsidRPr="00E664D9">
        <w:rPr>
          <w:rFonts w:ascii="Times New Roman" w:hAnsi="Times New Roman" w:cs="Times New Roman"/>
          <w:color w:val="000000" w:themeColor="text1"/>
          <w:sz w:val="20"/>
          <w:szCs w:val="20"/>
        </w:rPr>
        <w:t>,6</w:t>
      </w:r>
      <w:r w:rsidR="00EF751F" w:rsidRPr="00E664D9">
        <w:rPr>
          <w:rFonts w:ascii="Times New Roman" w:hAnsi="Times New Roman" w:cs="Times New Roman"/>
          <w:color w:val="000000" w:themeColor="text1"/>
          <w:sz w:val="20"/>
          <w:szCs w:val="20"/>
          <w:vertAlign w:val="superscript"/>
        </w:rPr>
        <w:t>th</w:t>
      </w:r>
      <w:proofErr w:type="gramEnd"/>
      <w:r w:rsidR="00EF751F" w:rsidRPr="00E664D9">
        <w:rPr>
          <w:rFonts w:ascii="Times New Roman" w:hAnsi="Times New Roman" w:cs="Times New Roman"/>
          <w:color w:val="000000" w:themeColor="text1"/>
          <w:sz w:val="20"/>
          <w:szCs w:val="20"/>
        </w:rPr>
        <w:t xml:space="preserve"> floor Banoo Coyaji Building, King Edward Memorial Hospital Research Centre, Rasta Peth, Pune-411011, Maharashtra state, India</w:t>
      </w:r>
      <w:r w:rsidR="00EF751F">
        <w:rPr>
          <w:rFonts w:ascii="Times New Roman" w:hAnsi="Times New Roman" w:cs="Times New Roman"/>
          <w:color w:val="000000" w:themeColor="text1"/>
          <w:sz w:val="20"/>
          <w:szCs w:val="20"/>
        </w:rPr>
        <w:t>.</w:t>
      </w:r>
    </w:p>
    <w:p w14:paraId="26827359"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758FD719" w14:textId="77777777" w:rsidR="00EF751F" w:rsidRDefault="00385F2E" w:rsidP="00EF751F">
      <w:pPr>
        <w:contextualSpacing/>
        <w:rPr>
          <w:rFonts w:ascii="Times New Roman" w:hAnsi="Times New Roman" w:cs="Times New Roman"/>
          <w:color w:val="000000" w:themeColor="text1"/>
          <w:sz w:val="20"/>
          <w:szCs w:val="20"/>
        </w:rPr>
      </w:pPr>
      <w:proofErr w:type="spellStart"/>
      <w:r>
        <w:rPr>
          <w:rFonts w:ascii="Times New Roman" w:hAnsi="Times New Roman" w:cs="Times New Roman"/>
          <w:i/>
          <w:sz w:val="20"/>
          <w:szCs w:val="20"/>
          <w:lang w:val="en-GB"/>
        </w:rPr>
        <w:t>Ghattu</w:t>
      </w:r>
      <w:proofErr w:type="spellEnd"/>
      <w:r>
        <w:rPr>
          <w:rFonts w:ascii="Times New Roman" w:hAnsi="Times New Roman" w:cs="Times New Roman"/>
          <w:i/>
          <w:sz w:val="20"/>
          <w:szCs w:val="20"/>
          <w:lang w:val="en-GB"/>
        </w:rPr>
        <w:t xml:space="preserve"> V </w:t>
      </w:r>
      <w:proofErr w:type="spellStart"/>
      <w:r>
        <w:rPr>
          <w:rFonts w:ascii="Times New Roman" w:hAnsi="Times New Roman" w:cs="Times New Roman"/>
          <w:i/>
          <w:sz w:val="20"/>
          <w:szCs w:val="20"/>
          <w:lang w:val="en-GB"/>
        </w:rPr>
        <w:t>Krishnaveni</w:t>
      </w:r>
      <w:proofErr w:type="spellEnd"/>
      <w:r>
        <w:rPr>
          <w:rFonts w:ascii="Times New Roman" w:hAnsi="Times New Roman" w:cs="Times New Roman"/>
          <w:i/>
          <w:sz w:val="20"/>
          <w:szCs w:val="20"/>
          <w:lang w:val="en-GB"/>
        </w:rPr>
        <w:t xml:space="preserve">: </w:t>
      </w:r>
      <w:r w:rsidR="00EF751F" w:rsidRPr="00A02BDE">
        <w:rPr>
          <w:rFonts w:ascii="Times New Roman" w:hAnsi="Times New Roman" w:cs="Times New Roman"/>
          <w:color w:val="000000" w:themeColor="text1"/>
          <w:sz w:val="20"/>
          <w:szCs w:val="20"/>
          <w:lang w:val="en-GB"/>
        </w:rPr>
        <w:t xml:space="preserve">Epidemiology Research Unit, CSI </w:t>
      </w:r>
      <w:proofErr w:type="spellStart"/>
      <w:r w:rsidR="00EF751F" w:rsidRPr="00A02BDE">
        <w:rPr>
          <w:rFonts w:ascii="Times New Roman" w:hAnsi="Times New Roman" w:cs="Times New Roman"/>
          <w:color w:val="000000" w:themeColor="text1"/>
          <w:sz w:val="20"/>
          <w:szCs w:val="20"/>
          <w:lang w:val="en-GB"/>
        </w:rPr>
        <w:t>Holdsworth</w:t>
      </w:r>
      <w:proofErr w:type="spellEnd"/>
      <w:r w:rsidR="00EF751F" w:rsidRPr="00A02BDE">
        <w:rPr>
          <w:rFonts w:ascii="Times New Roman" w:hAnsi="Times New Roman" w:cs="Times New Roman"/>
          <w:color w:val="000000" w:themeColor="text1"/>
          <w:sz w:val="20"/>
          <w:szCs w:val="20"/>
          <w:lang w:val="en-GB"/>
        </w:rPr>
        <w:t xml:space="preserve"> Memorial Hospital, Mysore, India; </w:t>
      </w:r>
      <w:r w:rsidR="00EF751F" w:rsidRPr="00A02BDE">
        <w:rPr>
          <w:rFonts w:ascii="Times New Roman" w:hAnsi="Times New Roman" w:cs="Times New Roman"/>
          <w:i/>
          <w:color w:val="000000" w:themeColor="text1"/>
          <w:sz w:val="20"/>
          <w:szCs w:val="20"/>
          <w:lang w:val="en-GB"/>
        </w:rPr>
        <w:t>Address</w:t>
      </w:r>
      <w:r w:rsidR="00EF751F" w:rsidRPr="00A02BDE">
        <w:rPr>
          <w:rFonts w:ascii="Times New Roman" w:hAnsi="Times New Roman" w:cs="Times New Roman"/>
          <w:color w:val="000000" w:themeColor="text1"/>
          <w:sz w:val="20"/>
          <w:szCs w:val="20"/>
          <w:lang w:val="en-GB"/>
        </w:rPr>
        <w:t xml:space="preserve">: </w:t>
      </w:r>
      <w:r w:rsidR="00EF751F" w:rsidRPr="00A02BDE">
        <w:rPr>
          <w:rFonts w:ascii="Times New Roman" w:hAnsi="Times New Roman" w:cs="Times New Roman"/>
          <w:color w:val="000000" w:themeColor="text1"/>
          <w:sz w:val="20"/>
          <w:szCs w:val="20"/>
        </w:rPr>
        <w:t xml:space="preserve">Epidemiology Research Unit, CSI Holdsworth Memorial Hospital, Mandi Mohalla, Mysore, </w:t>
      </w:r>
      <w:proofErr w:type="gramStart"/>
      <w:r w:rsidR="00EF751F" w:rsidRPr="00A02BDE">
        <w:rPr>
          <w:rFonts w:ascii="Times New Roman" w:hAnsi="Times New Roman" w:cs="Times New Roman"/>
          <w:color w:val="000000" w:themeColor="text1"/>
          <w:sz w:val="20"/>
          <w:szCs w:val="20"/>
        </w:rPr>
        <w:t>Karnataka</w:t>
      </w:r>
      <w:proofErr w:type="gramEnd"/>
      <w:r w:rsidR="00EF751F" w:rsidRPr="00A02BDE">
        <w:rPr>
          <w:rFonts w:ascii="Times New Roman" w:hAnsi="Times New Roman" w:cs="Times New Roman"/>
          <w:color w:val="000000" w:themeColor="text1"/>
          <w:sz w:val="20"/>
          <w:szCs w:val="20"/>
        </w:rPr>
        <w:t>, India.</w:t>
      </w:r>
    </w:p>
    <w:p w14:paraId="2A3BDC02" w14:textId="77777777" w:rsidR="00EF751F" w:rsidRPr="00582553" w:rsidRDefault="00EF751F" w:rsidP="00EF751F">
      <w:pPr>
        <w:contextualSpacing/>
        <w:rPr>
          <w:rFonts w:ascii="Times New Roman" w:hAnsi="Times New Roman" w:cs="Times New Roman"/>
          <w:color w:val="000000" w:themeColor="text1"/>
          <w:sz w:val="20"/>
          <w:szCs w:val="20"/>
          <w:lang w:val="en-GB"/>
        </w:rPr>
      </w:pPr>
    </w:p>
    <w:p w14:paraId="5574115E" w14:textId="77777777" w:rsidR="00EF751F" w:rsidRDefault="00385F2E" w:rsidP="00EF751F">
      <w:pPr>
        <w:contextualSpacing/>
        <w:rPr>
          <w:rFonts w:ascii="Times New Roman" w:hAnsi="Times New Roman" w:cs="Times New Roman"/>
          <w:color w:val="000000" w:themeColor="text1"/>
          <w:sz w:val="20"/>
          <w:szCs w:val="20"/>
        </w:rPr>
      </w:pPr>
      <w:r w:rsidRPr="00385F2E">
        <w:rPr>
          <w:rFonts w:ascii="Times New Roman" w:hAnsi="Times New Roman" w:cs="Times New Roman"/>
          <w:i/>
          <w:color w:val="000000" w:themeColor="text1"/>
          <w:sz w:val="20"/>
          <w:szCs w:val="20"/>
          <w:lang w:val="en-GB"/>
        </w:rPr>
        <w:t>Lucilla Poston</w:t>
      </w:r>
      <w:r w:rsidR="00EF751F" w:rsidRPr="00582553">
        <w:rPr>
          <w:rFonts w:ascii="Times New Roman" w:hAnsi="Times New Roman" w:cs="Times New Roman"/>
          <w:color w:val="000000" w:themeColor="text1"/>
          <w:sz w:val="20"/>
          <w:szCs w:val="20"/>
          <w:lang w:val="en-GB"/>
        </w:rPr>
        <w:t xml:space="preserve">: Division of Women’s Health, King's College London and King's Health Partners, London, United Kingdom;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 xml:space="preserve">Division of Women's Health, Women's Health Academic Centre, King's College London and King's Health Partners, 10th floor, North Wing, St.Thomas' Hospital, London SE1 7EH, </w:t>
      </w:r>
      <w:r w:rsidR="00EF751F">
        <w:rPr>
          <w:rFonts w:ascii="Times New Roman" w:hAnsi="Times New Roman" w:cs="Times New Roman"/>
          <w:color w:val="000000" w:themeColor="text1"/>
          <w:sz w:val="20"/>
          <w:szCs w:val="20"/>
        </w:rPr>
        <w:t>United Kingdom.</w:t>
      </w:r>
    </w:p>
    <w:p w14:paraId="60CB186A" w14:textId="77777777" w:rsidR="00EF751F" w:rsidRPr="00582553" w:rsidRDefault="00EF751F" w:rsidP="00EF751F">
      <w:pPr>
        <w:contextualSpacing/>
        <w:rPr>
          <w:rFonts w:ascii="Times New Roman" w:hAnsi="Times New Roman" w:cs="Times New Roman"/>
          <w:color w:val="000000" w:themeColor="text1"/>
          <w:sz w:val="20"/>
          <w:szCs w:val="20"/>
          <w:lang w:val="en-GB"/>
        </w:rPr>
      </w:pPr>
    </w:p>
    <w:p w14:paraId="6A748F78" w14:textId="77777777" w:rsidR="00EF751F" w:rsidRDefault="00385F2E" w:rsidP="00EF751F">
      <w:pPr>
        <w:contextualSpacing/>
        <w:rPr>
          <w:rFonts w:ascii="Times New Roman" w:hAnsi="Times New Roman" w:cs="Times New Roman"/>
          <w:color w:val="000000" w:themeColor="text1"/>
          <w:sz w:val="20"/>
          <w:szCs w:val="20"/>
        </w:rPr>
      </w:pPr>
      <w:r>
        <w:rPr>
          <w:rFonts w:ascii="Times New Roman" w:hAnsi="Times New Roman" w:cs="Times New Roman"/>
          <w:i/>
          <w:sz w:val="20"/>
          <w:szCs w:val="20"/>
          <w:lang w:val="en-GB"/>
        </w:rPr>
        <w:t xml:space="preserve">Vincent W V </w:t>
      </w:r>
      <w:proofErr w:type="spellStart"/>
      <w:r>
        <w:rPr>
          <w:rFonts w:ascii="Times New Roman" w:hAnsi="Times New Roman" w:cs="Times New Roman"/>
          <w:i/>
          <w:sz w:val="20"/>
          <w:szCs w:val="20"/>
          <w:lang w:val="en-GB"/>
        </w:rPr>
        <w:t>Jaddoe</w:t>
      </w:r>
      <w:proofErr w:type="spellEnd"/>
      <w:r>
        <w:rPr>
          <w:rFonts w:ascii="Times New Roman" w:hAnsi="Times New Roman" w:cs="Times New Roman"/>
          <w:i/>
          <w:sz w:val="20"/>
          <w:szCs w:val="20"/>
          <w:lang w:val="en-GB"/>
        </w:rPr>
        <w:t>:</w:t>
      </w:r>
      <w:r>
        <w:rPr>
          <w:rFonts w:ascii="Times New Roman" w:hAnsi="Times New Roman" w:cs="Times New Roman"/>
          <w:sz w:val="20"/>
          <w:szCs w:val="20"/>
          <w:lang w:val="en-GB"/>
        </w:rPr>
        <w:t xml:space="preserve"> </w:t>
      </w:r>
      <w:r>
        <w:rPr>
          <w:rFonts w:ascii="Times New Roman" w:hAnsi="Times New Roman" w:cs="Times New Roman"/>
          <w:color w:val="000000" w:themeColor="text1"/>
          <w:sz w:val="20"/>
          <w:szCs w:val="20"/>
        </w:rPr>
        <w:t>1)</w:t>
      </w:r>
      <w:r w:rsidRPr="00582553">
        <w:rPr>
          <w:rFonts w:ascii="Times New Roman" w:hAnsi="Times New Roman" w:cs="Times New Roman"/>
          <w:color w:val="000000" w:themeColor="text1"/>
          <w:sz w:val="20"/>
          <w:szCs w:val="20"/>
          <w:lang w:val="en-GB"/>
        </w:rPr>
        <w:t xml:space="preserve"> </w:t>
      </w:r>
      <w:proofErr w:type="gramStart"/>
      <w:r w:rsidRPr="00582553">
        <w:rPr>
          <w:rFonts w:ascii="Times New Roman" w:hAnsi="Times New Roman" w:cs="Times New Roman"/>
          <w:color w:val="000000" w:themeColor="text1"/>
          <w:sz w:val="20"/>
          <w:szCs w:val="20"/>
          <w:lang w:val="en-GB"/>
        </w:rPr>
        <w:t>The</w:t>
      </w:r>
      <w:proofErr w:type="gramEnd"/>
      <w:r w:rsidRPr="00582553">
        <w:rPr>
          <w:rFonts w:ascii="Times New Roman" w:hAnsi="Times New Roman" w:cs="Times New Roman"/>
          <w:color w:val="000000" w:themeColor="text1"/>
          <w:sz w:val="20"/>
          <w:szCs w:val="20"/>
          <w:lang w:val="en-GB"/>
        </w:rPr>
        <w:t xml:space="preserve"> Generation R Study Group, Erasmus MC, Rotterdam, the Netherlands; </w:t>
      </w:r>
      <w:r w:rsidRPr="00582553">
        <w:rPr>
          <w:rFonts w:ascii="Times New Roman" w:hAnsi="Times New Roman" w:cs="Times New Roman"/>
          <w:i/>
          <w:color w:val="000000" w:themeColor="text1"/>
          <w:sz w:val="20"/>
          <w:szCs w:val="20"/>
          <w:lang w:val="en-GB"/>
        </w:rPr>
        <w:t>Address</w:t>
      </w:r>
      <w:r w:rsidRPr="00582553">
        <w:rPr>
          <w:rFonts w:ascii="Times New Roman" w:hAnsi="Times New Roman" w:cs="Times New Roman"/>
          <w:color w:val="000000" w:themeColor="text1"/>
          <w:sz w:val="20"/>
          <w:szCs w:val="20"/>
          <w:lang w:val="en-GB"/>
        </w:rPr>
        <w:t xml:space="preserve">: </w:t>
      </w:r>
      <w:r w:rsidRPr="00582553">
        <w:rPr>
          <w:rFonts w:ascii="Times New Roman" w:hAnsi="Times New Roman" w:cs="Times New Roman"/>
          <w:color w:val="000000" w:themeColor="text1"/>
          <w:sz w:val="20"/>
          <w:szCs w:val="20"/>
        </w:rPr>
        <w:t>P.O. Box 2040, Rotterdam CA 3000 CA Rotterdam, the Netherlands</w:t>
      </w:r>
      <w:r>
        <w:rPr>
          <w:rFonts w:ascii="Times New Roman" w:hAnsi="Times New Roman" w:cs="Times New Roman"/>
          <w:color w:val="000000" w:themeColor="text1"/>
          <w:sz w:val="20"/>
          <w:szCs w:val="20"/>
        </w:rPr>
        <w:t xml:space="preserve">. 2) </w:t>
      </w:r>
      <w:r w:rsidR="00EF751F" w:rsidRPr="00582553">
        <w:rPr>
          <w:rFonts w:ascii="Times New Roman" w:hAnsi="Times New Roman" w:cs="Times New Roman"/>
          <w:color w:val="000000" w:themeColor="text1"/>
          <w:sz w:val="20"/>
          <w:szCs w:val="20"/>
          <w:lang w:val="en-GB"/>
        </w:rPr>
        <w:t xml:space="preserve">Department of </w:t>
      </w:r>
      <w:proofErr w:type="spellStart"/>
      <w:r w:rsidR="00EF751F" w:rsidRPr="00582553">
        <w:rPr>
          <w:rFonts w:ascii="Times New Roman" w:hAnsi="Times New Roman" w:cs="Times New Roman"/>
          <w:color w:val="000000" w:themeColor="text1"/>
          <w:sz w:val="20"/>
          <w:szCs w:val="20"/>
          <w:lang w:val="en-GB"/>
        </w:rPr>
        <w:t>Pediatrics</w:t>
      </w:r>
      <w:proofErr w:type="spellEnd"/>
      <w:r w:rsidR="00EF751F" w:rsidRPr="00582553">
        <w:rPr>
          <w:rFonts w:ascii="Times New Roman" w:hAnsi="Times New Roman" w:cs="Times New Roman"/>
          <w:color w:val="000000" w:themeColor="text1"/>
          <w:sz w:val="20"/>
          <w:szCs w:val="20"/>
          <w:lang w:val="en-GB"/>
        </w:rPr>
        <w:t xml:space="preserve">, Erasmus MC, Rotterdam, the Netherlands;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P.O. Box 2040, Rotterdam CA 3000 CA Rotterdam, the Netherlands</w:t>
      </w:r>
      <w:r w:rsidR="00EF751F">
        <w:rPr>
          <w:rFonts w:ascii="Times New Roman" w:hAnsi="Times New Roman" w:cs="Times New Roman"/>
          <w:color w:val="000000" w:themeColor="text1"/>
          <w:sz w:val="20"/>
          <w:szCs w:val="20"/>
        </w:rPr>
        <w:t>.</w:t>
      </w:r>
    </w:p>
    <w:p w14:paraId="14B0DD31" w14:textId="77777777" w:rsidR="00EF751F" w:rsidRPr="00582553" w:rsidRDefault="00EF751F" w:rsidP="00EF751F">
      <w:pPr>
        <w:contextualSpacing/>
        <w:rPr>
          <w:rFonts w:ascii="Times New Roman" w:hAnsi="Times New Roman" w:cs="Times New Roman"/>
          <w:color w:val="000000" w:themeColor="text1"/>
          <w:sz w:val="20"/>
          <w:szCs w:val="20"/>
          <w:lang w:val="en-GB"/>
        </w:rPr>
      </w:pPr>
    </w:p>
    <w:p w14:paraId="6022582C" w14:textId="77777777" w:rsidR="00EF751F" w:rsidRDefault="009B35EF" w:rsidP="00EF751F">
      <w:pPr>
        <w:contextualSpacing/>
        <w:rPr>
          <w:rFonts w:ascii="Times New Roman" w:hAnsi="Times New Roman" w:cs="Times New Roman"/>
          <w:color w:val="000000" w:themeColor="text1"/>
          <w:sz w:val="20"/>
          <w:szCs w:val="20"/>
        </w:rPr>
      </w:pPr>
      <w:proofErr w:type="gramStart"/>
      <w:r>
        <w:rPr>
          <w:rFonts w:ascii="Times New Roman" w:hAnsi="Times New Roman" w:cs="Times New Roman"/>
          <w:i/>
          <w:sz w:val="20"/>
          <w:szCs w:val="20"/>
          <w:lang w:val="en-GB"/>
        </w:rPr>
        <w:t xml:space="preserve">Eric A P </w:t>
      </w:r>
      <w:proofErr w:type="spellStart"/>
      <w:r>
        <w:rPr>
          <w:rFonts w:ascii="Times New Roman" w:hAnsi="Times New Roman" w:cs="Times New Roman"/>
          <w:i/>
          <w:sz w:val="20"/>
          <w:szCs w:val="20"/>
          <w:lang w:val="en-GB"/>
        </w:rPr>
        <w:t>Steegers</w:t>
      </w:r>
      <w:proofErr w:type="spellEnd"/>
      <w:r>
        <w:rPr>
          <w:rFonts w:ascii="Times New Roman" w:hAnsi="Times New Roman" w:cs="Times New Roman"/>
          <w:i/>
          <w:sz w:val="20"/>
          <w:szCs w:val="20"/>
          <w:lang w:val="en-GB"/>
        </w:rPr>
        <w:t xml:space="preserve">: </w:t>
      </w:r>
      <w:r w:rsidR="00EF751F" w:rsidRPr="00582553">
        <w:rPr>
          <w:rFonts w:ascii="Times New Roman" w:hAnsi="Times New Roman" w:cs="Times New Roman"/>
          <w:color w:val="000000" w:themeColor="text1"/>
          <w:sz w:val="20"/>
          <w:szCs w:val="20"/>
          <w:lang w:val="en-GB"/>
        </w:rPr>
        <w:t xml:space="preserve">Department of Obstetrics and </w:t>
      </w:r>
      <w:proofErr w:type="spellStart"/>
      <w:r w:rsidR="00EF751F" w:rsidRPr="00582553">
        <w:rPr>
          <w:rFonts w:ascii="Times New Roman" w:hAnsi="Times New Roman" w:cs="Times New Roman"/>
          <w:color w:val="000000" w:themeColor="text1"/>
          <w:sz w:val="20"/>
          <w:szCs w:val="20"/>
          <w:lang w:val="en-GB"/>
        </w:rPr>
        <w:t>Gynecology</w:t>
      </w:r>
      <w:proofErr w:type="spellEnd"/>
      <w:r w:rsidR="00EF751F" w:rsidRPr="00582553">
        <w:rPr>
          <w:rFonts w:ascii="Times New Roman" w:hAnsi="Times New Roman" w:cs="Times New Roman"/>
          <w:color w:val="000000" w:themeColor="text1"/>
          <w:sz w:val="20"/>
          <w:szCs w:val="20"/>
          <w:lang w:val="en-GB"/>
        </w:rPr>
        <w:t xml:space="preserve">, Erasmus MC, Rotterdam, the Netherlands;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P.O. Box 2040, Rotterdam CA 3000 CA Rotterdam, the Netherlands</w:t>
      </w:r>
      <w:r w:rsidR="00EF751F">
        <w:rPr>
          <w:rFonts w:ascii="Times New Roman" w:hAnsi="Times New Roman" w:cs="Times New Roman"/>
          <w:color w:val="000000" w:themeColor="text1"/>
          <w:sz w:val="20"/>
          <w:szCs w:val="20"/>
        </w:rPr>
        <w:t>.</w:t>
      </w:r>
      <w:proofErr w:type="gramEnd"/>
    </w:p>
    <w:p w14:paraId="209D72BE" w14:textId="77777777" w:rsidR="00B3720C" w:rsidRDefault="00B3720C" w:rsidP="00EF751F">
      <w:pPr>
        <w:contextualSpacing/>
        <w:rPr>
          <w:rFonts w:ascii="Times New Roman" w:hAnsi="Times New Roman" w:cs="Times New Roman"/>
          <w:color w:val="000000" w:themeColor="text1"/>
          <w:sz w:val="20"/>
          <w:szCs w:val="20"/>
        </w:rPr>
      </w:pPr>
    </w:p>
    <w:p w14:paraId="5347A5EF" w14:textId="77777777" w:rsidR="00B3720C" w:rsidRDefault="00B3720C" w:rsidP="00EF751F">
      <w:pPr>
        <w:contextualSpacing/>
        <w:rPr>
          <w:rFonts w:ascii="Times New Roman" w:hAnsi="Times New Roman" w:cs="Times New Roman"/>
          <w:color w:val="000000" w:themeColor="text1"/>
          <w:sz w:val="20"/>
          <w:szCs w:val="20"/>
        </w:rPr>
      </w:pPr>
      <w:proofErr w:type="spellStart"/>
      <w:r>
        <w:rPr>
          <w:rFonts w:ascii="Times New Roman" w:hAnsi="Times New Roman" w:cs="Times New Roman"/>
          <w:i/>
          <w:sz w:val="20"/>
          <w:szCs w:val="20"/>
          <w:lang w:val="en-GB"/>
        </w:rPr>
        <w:t>Suyog</w:t>
      </w:r>
      <w:proofErr w:type="spellEnd"/>
      <w:r>
        <w:rPr>
          <w:rFonts w:ascii="Times New Roman" w:hAnsi="Times New Roman" w:cs="Times New Roman"/>
          <w:i/>
          <w:sz w:val="20"/>
          <w:szCs w:val="20"/>
          <w:lang w:val="en-GB"/>
        </w:rPr>
        <w:t xml:space="preserve"> Joshi:</w:t>
      </w:r>
      <w:r w:rsidRPr="00B3720C">
        <w:rPr>
          <w:rFonts w:ascii="Times New Roman" w:hAnsi="Times New Roman" w:cs="Times New Roman"/>
          <w:color w:val="000000" w:themeColor="text1"/>
          <w:sz w:val="20"/>
          <w:szCs w:val="20"/>
          <w:lang w:val="en-GB"/>
        </w:rPr>
        <w:t xml:space="preserve"> </w:t>
      </w:r>
      <w:proofErr w:type="spellStart"/>
      <w:r w:rsidRPr="00E664D9">
        <w:rPr>
          <w:rFonts w:ascii="Times New Roman" w:hAnsi="Times New Roman" w:cs="Times New Roman"/>
          <w:color w:val="000000" w:themeColor="text1"/>
          <w:sz w:val="20"/>
          <w:szCs w:val="20"/>
          <w:lang w:val="en-GB"/>
        </w:rPr>
        <w:t>Kamalnayan</w:t>
      </w:r>
      <w:proofErr w:type="spellEnd"/>
      <w:r w:rsidRPr="00E664D9">
        <w:rPr>
          <w:rFonts w:ascii="Times New Roman" w:hAnsi="Times New Roman" w:cs="Times New Roman"/>
          <w:color w:val="000000" w:themeColor="text1"/>
          <w:sz w:val="20"/>
          <w:szCs w:val="20"/>
          <w:lang w:val="en-GB"/>
        </w:rPr>
        <w:t xml:space="preserve"> Bajaj </w:t>
      </w:r>
      <w:proofErr w:type="spellStart"/>
      <w:r w:rsidRPr="00E664D9">
        <w:rPr>
          <w:rFonts w:ascii="Times New Roman" w:hAnsi="Times New Roman" w:cs="Times New Roman"/>
          <w:color w:val="000000" w:themeColor="text1"/>
          <w:sz w:val="20"/>
          <w:szCs w:val="20"/>
          <w:lang w:val="en-GB"/>
        </w:rPr>
        <w:t>Diabetology</w:t>
      </w:r>
      <w:proofErr w:type="spellEnd"/>
      <w:r w:rsidRPr="00E664D9">
        <w:rPr>
          <w:rFonts w:ascii="Times New Roman" w:hAnsi="Times New Roman" w:cs="Times New Roman"/>
          <w:color w:val="000000" w:themeColor="text1"/>
          <w:sz w:val="20"/>
          <w:szCs w:val="20"/>
          <w:lang w:val="en-GB"/>
        </w:rPr>
        <w:t xml:space="preserve"> Research Centre, King Edward Memorial Hospital Research Centre, Pune, India; </w:t>
      </w:r>
      <w:r w:rsidRPr="00E664D9">
        <w:rPr>
          <w:rFonts w:ascii="Times New Roman" w:hAnsi="Times New Roman" w:cs="Times New Roman"/>
          <w:i/>
          <w:color w:val="000000" w:themeColor="text1"/>
          <w:sz w:val="20"/>
          <w:szCs w:val="20"/>
        </w:rPr>
        <w:t>Address</w:t>
      </w:r>
      <w:r w:rsidRPr="00E664D9">
        <w:rPr>
          <w:rFonts w:ascii="Times New Roman" w:hAnsi="Times New Roman" w:cs="Times New Roman"/>
          <w:color w:val="000000" w:themeColor="text1"/>
          <w:sz w:val="20"/>
          <w:szCs w:val="20"/>
        </w:rPr>
        <w:t>: Kamalnayan Bajaj Diabetology Research Centre</w:t>
      </w:r>
      <w:proofErr w:type="gramStart"/>
      <w:r w:rsidRPr="00E664D9">
        <w:rPr>
          <w:rFonts w:ascii="Times New Roman" w:hAnsi="Times New Roman" w:cs="Times New Roman"/>
          <w:color w:val="000000" w:themeColor="text1"/>
          <w:sz w:val="20"/>
          <w:szCs w:val="20"/>
        </w:rPr>
        <w:t>,6</w:t>
      </w:r>
      <w:r w:rsidRPr="00E664D9">
        <w:rPr>
          <w:rFonts w:ascii="Times New Roman" w:hAnsi="Times New Roman" w:cs="Times New Roman"/>
          <w:color w:val="000000" w:themeColor="text1"/>
          <w:sz w:val="20"/>
          <w:szCs w:val="20"/>
          <w:vertAlign w:val="superscript"/>
        </w:rPr>
        <w:t>th</w:t>
      </w:r>
      <w:proofErr w:type="gramEnd"/>
      <w:r w:rsidRPr="00E664D9">
        <w:rPr>
          <w:rFonts w:ascii="Times New Roman" w:hAnsi="Times New Roman" w:cs="Times New Roman"/>
          <w:color w:val="000000" w:themeColor="text1"/>
          <w:sz w:val="20"/>
          <w:szCs w:val="20"/>
        </w:rPr>
        <w:t xml:space="preserve"> floor Banoo Coyaji Building, King Edward Memorial Hospital Research Centre, Rasta Peth, Pune-411011, Maharashtra state, India</w:t>
      </w:r>
      <w:r>
        <w:rPr>
          <w:rFonts w:ascii="Times New Roman" w:hAnsi="Times New Roman" w:cs="Times New Roman"/>
          <w:color w:val="000000" w:themeColor="text1"/>
          <w:sz w:val="20"/>
          <w:szCs w:val="20"/>
        </w:rPr>
        <w:t>.</w:t>
      </w:r>
    </w:p>
    <w:p w14:paraId="7EB5A387" w14:textId="77777777" w:rsidR="00EF751F" w:rsidRDefault="00EF751F" w:rsidP="00EF751F">
      <w:pPr>
        <w:contextualSpacing/>
        <w:rPr>
          <w:rFonts w:ascii="Times New Roman" w:hAnsi="Times New Roman" w:cs="Times New Roman"/>
          <w:color w:val="000000" w:themeColor="text1"/>
          <w:sz w:val="20"/>
          <w:szCs w:val="20"/>
        </w:rPr>
      </w:pPr>
    </w:p>
    <w:p w14:paraId="194F6CDA" w14:textId="77777777" w:rsidR="00EF751F" w:rsidRDefault="00B3720C" w:rsidP="00EF751F">
      <w:pPr>
        <w:contextualSpacing/>
        <w:rPr>
          <w:rFonts w:ascii="Times New Roman" w:hAnsi="Times New Roman" w:cs="Times New Roman"/>
          <w:color w:val="000000" w:themeColor="text1"/>
          <w:sz w:val="20"/>
          <w:szCs w:val="20"/>
          <w:lang w:val="en-GB"/>
        </w:rPr>
      </w:pPr>
      <w:r>
        <w:rPr>
          <w:rFonts w:ascii="Times New Roman" w:hAnsi="Times New Roman" w:cs="Times New Roman"/>
          <w:i/>
          <w:sz w:val="20"/>
          <w:szCs w:val="20"/>
          <w:lang w:val="en-GB"/>
        </w:rPr>
        <w:t>Yap-Seng Chong:</w:t>
      </w:r>
      <w:r>
        <w:rPr>
          <w:rFonts w:ascii="Times New Roman" w:hAnsi="Times New Roman" w:cs="Times New Roman"/>
          <w:sz w:val="20"/>
          <w:szCs w:val="20"/>
          <w:lang w:val="en-GB"/>
        </w:rPr>
        <w:t xml:space="preserve"> </w:t>
      </w:r>
      <w:r>
        <w:rPr>
          <w:rFonts w:ascii="Times New Roman" w:hAnsi="Times New Roman" w:cs="Times New Roman"/>
          <w:color w:val="000000" w:themeColor="text1"/>
          <w:sz w:val="20"/>
          <w:szCs w:val="20"/>
          <w:lang w:val="en-GB"/>
        </w:rPr>
        <w:t>1)</w:t>
      </w:r>
      <w:r w:rsidRPr="00C322C7">
        <w:rPr>
          <w:rFonts w:ascii="Times New Roman" w:hAnsi="Times New Roman" w:cs="Times New Roman"/>
          <w:color w:val="000000" w:themeColor="text1"/>
          <w:sz w:val="20"/>
          <w:szCs w:val="20"/>
          <w:lang w:val="en-GB"/>
        </w:rPr>
        <w:t xml:space="preserve"> Singapore Institute for Clinical Sciences, A*STAR, Singapore</w:t>
      </w:r>
      <w:proofErr w:type="gramStart"/>
      <w:r w:rsidRPr="00C322C7">
        <w:rPr>
          <w:rFonts w:ascii="Times New Roman" w:hAnsi="Times New Roman" w:cs="Times New Roman"/>
          <w:color w:val="000000" w:themeColor="text1"/>
          <w:sz w:val="20"/>
          <w:szCs w:val="20"/>
          <w:lang w:val="en-GB"/>
        </w:rPr>
        <w:t>;</w:t>
      </w:r>
      <w:proofErr w:type="gramEnd"/>
      <w:r w:rsidRPr="00C322C7">
        <w:rPr>
          <w:rFonts w:ascii="Times New Roman" w:hAnsi="Times New Roman" w:cs="Times New Roman"/>
          <w:color w:val="000000" w:themeColor="text1"/>
          <w:sz w:val="20"/>
          <w:szCs w:val="20"/>
          <w:lang w:val="en-GB"/>
        </w:rPr>
        <w:t xml:space="preserve"> </w:t>
      </w:r>
      <w:r w:rsidRPr="00C322C7">
        <w:rPr>
          <w:rFonts w:ascii="Times New Roman" w:hAnsi="Times New Roman" w:cs="Times New Roman"/>
          <w:i/>
          <w:color w:val="000000" w:themeColor="text1"/>
          <w:sz w:val="20"/>
          <w:szCs w:val="20"/>
          <w:lang w:val="en-GB"/>
        </w:rPr>
        <w:t>Address</w:t>
      </w:r>
      <w:r w:rsidRPr="00C322C7">
        <w:rPr>
          <w:rFonts w:ascii="Times New Roman" w:hAnsi="Times New Roman" w:cs="Times New Roman"/>
          <w:color w:val="000000" w:themeColor="text1"/>
          <w:sz w:val="20"/>
          <w:szCs w:val="20"/>
          <w:lang w:val="en-GB"/>
        </w:rPr>
        <w:t xml:space="preserve">: </w:t>
      </w:r>
      <w:r w:rsidRPr="00C322C7">
        <w:rPr>
          <w:rFonts w:ascii="Times New Roman" w:hAnsi="Times New Roman" w:cs="Times New Roman"/>
          <w:bCs/>
          <w:color w:val="000000" w:themeColor="text1"/>
          <w:sz w:val="20"/>
          <w:szCs w:val="20"/>
        </w:rPr>
        <w:t xml:space="preserve">Singapore Institute for Clinical Sciences, </w:t>
      </w:r>
      <w:r w:rsidRPr="00C322C7">
        <w:rPr>
          <w:rFonts w:ascii="Times New Roman" w:hAnsi="Times New Roman" w:cs="Times New Roman"/>
          <w:color w:val="000000" w:themeColor="text1"/>
          <w:sz w:val="20"/>
          <w:szCs w:val="20"/>
        </w:rPr>
        <w:t>Brenner Centre for Molecular Medicine, 30 Medical Drive, Singapore 117609</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vertAlign w:val="superscript"/>
          <w:lang w:val="en-GB"/>
        </w:rPr>
        <w:t xml:space="preserve"> </w:t>
      </w:r>
      <w:proofErr w:type="gramStart"/>
      <w:r>
        <w:rPr>
          <w:rFonts w:ascii="Times New Roman" w:hAnsi="Times New Roman" w:cs="Times New Roman"/>
          <w:color w:val="000000" w:themeColor="text1"/>
          <w:sz w:val="20"/>
          <w:szCs w:val="20"/>
          <w:lang w:val="en-GB"/>
        </w:rPr>
        <w:t xml:space="preserve">2) </w:t>
      </w:r>
      <w:r w:rsidRPr="00C322C7">
        <w:rPr>
          <w:rFonts w:ascii="Times New Roman" w:hAnsi="Times New Roman" w:cs="Times New Roman"/>
          <w:color w:val="000000" w:themeColor="text1"/>
          <w:sz w:val="20"/>
          <w:szCs w:val="20"/>
          <w:lang w:val="en-GB"/>
        </w:rPr>
        <w:t>Clinical Nutrition Research Centre, Singapore Institute for Clinical Sciences, A*STAR, Singapore</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 xml:space="preserve"> 3) </w:t>
      </w:r>
      <w:r w:rsidR="00EF751F" w:rsidRPr="00582553">
        <w:rPr>
          <w:rFonts w:ascii="Times New Roman" w:hAnsi="Times New Roman" w:cs="Times New Roman"/>
          <w:color w:val="000000" w:themeColor="text1"/>
          <w:sz w:val="20"/>
          <w:szCs w:val="20"/>
          <w:lang w:val="en-GB"/>
        </w:rPr>
        <w:t xml:space="preserve">Department of </w:t>
      </w:r>
      <w:r w:rsidR="00EF751F" w:rsidRPr="00582553">
        <w:rPr>
          <w:rFonts w:ascii="Times New Roman" w:hAnsi="Times New Roman" w:cs="Times New Roman"/>
          <w:color w:val="000000" w:themeColor="text1"/>
          <w:sz w:val="20"/>
          <w:szCs w:val="20"/>
          <w:lang w:val="en-GB"/>
        </w:rPr>
        <w:lastRenderedPageBreak/>
        <w:t>Obstetrics and Gynaecology, Yong Loo Lin School of Medicine, National University of Singapore and National University Health System, Singapore</w:t>
      </w:r>
      <w:r w:rsidR="00EF751F">
        <w:rPr>
          <w:rFonts w:ascii="Times New Roman" w:hAnsi="Times New Roman" w:cs="Times New Roman"/>
          <w:color w:val="000000" w:themeColor="text1"/>
          <w:sz w:val="20"/>
          <w:szCs w:val="20"/>
          <w:lang w:val="en-GB"/>
        </w:rPr>
        <w:t>.</w:t>
      </w:r>
    </w:p>
    <w:p w14:paraId="170FB5F3" w14:textId="77777777" w:rsidR="00EF751F" w:rsidRPr="00582553" w:rsidRDefault="00EF751F" w:rsidP="00EF751F">
      <w:pPr>
        <w:contextualSpacing/>
        <w:rPr>
          <w:rFonts w:ascii="Times New Roman" w:hAnsi="Times New Roman" w:cs="Times New Roman"/>
          <w:color w:val="000000" w:themeColor="text1"/>
          <w:sz w:val="20"/>
          <w:szCs w:val="20"/>
          <w:lang w:val="en-GB"/>
        </w:rPr>
      </w:pPr>
    </w:p>
    <w:p w14:paraId="50C3DB15" w14:textId="77777777" w:rsidR="00EF751F" w:rsidRDefault="00B3720C"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r>
        <w:rPr>
          <w:rFonts w:ascii="Times New Roman" w:hAnsi="Times New Roman" w:cs="Times New Roman"/>
          <w:i/>
          <w:sz w:val="20"/>
          <w:szCs w:val="20"/>
          <w:lang w:val="en-GB"/>
        </w:rPr>
        <w:t>Keith M Godfrey</w:t>
      </w:r>
      <w:r w:rsidR="00EF751F" w:rsidRPr="00582553">
        <w:rPr>
          <w:rFonts w:ascii="Times New Roman" w:hAnsi="Times New Roman" w:cs="Times New Roman"/>
          <w:color w:val="000000" w:themeColor="text1"/>
          <w:sz w:val="20"/>
          <w:szCs w:val="20"/>
          <w:lang w:val="en-GB"/>
        </w:rPr>
        <w:t>: Medical Research Council Lifecourse Epidemiology</w:t>
      </w:r>
      <w:r w:rsidR="00EF751F" w:rsidRPr="00582553">
        <w:rPr>
          <w:rFonts w:ascii="Times New Roman" w:hAnsi="Times New Roman" w:cs="Times New Roman"/>
          <w:color w:val="000000" w:themeColor="text1"/>
          <w:sz w:val="20"/>
          <w:szCs w:val="20"/>
          <w:vertAlign w:val="superscript"/>
          <w:lang w:val="en-GB"/>
        </w:rPr>
        <w:t xml:space="preserve"> </w:t>
      </w:r>
      <w:r w:rsidR="00EF751F" w:rsidRPr="00582553">
        <w:rPr>
          <w:rFonts w:ascii="Times New Roman" w:hAnsi="Times New Roman" w:cs="Times New Roman"/>
          <w:color w:val="000000" w:themeColor="text1"/>
          <w:sz w:val="20"/>
          <w:szCs w:val="20"/>
          <w:lang w:val="en-GB"/>
        </w:rPr>
        <w:t xml:space="preserve">Unit and NIHR Southampton Biomedical Research Centre, University of Southampton and University Hospital Southampton NHS Foundation Trust, Southampton, United Kingdom;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MRC Lifecourse Epidemiology Unit, University of Southampton, Southampton General Hospital, Mailpoint 95, Southampton SO16 6YD, United Kingdom.</w:t>
      </w:r>
    </w:p>
    <w:p w14:paraId="04B88A20"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3697AAC4" w14:textId="77777777" w:rsidR="00EF751F" w:rsidRDefault="00B3720C"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r>
        <w:rPr>
          <w:rFonts w:ascii="Times New Roman" w:hAnsi="Times New Roman" w:cs="Times New Roman"/>
          <w:i/>
          <w:sz w:val="20"/>
          <w:szCs w:val="20"/>
          <w:lang w:val="en-GB"/>
        </w:rPr>
        <w:t>Fabian Yap</w:t>
      </w:r>
      <w:r w:rsidR="00EF751F" w:rsidRPr="00582553">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 xml:space="preserve">1) </w:t>
      </w:r>
      <w:r w:rsidR="00EF751F" w:rsidRPr="00582553">
        <w:rPr>
          <w:rFonts w:ascii="Times New Roman" w:hAnsi="Times New Roman" w:cs="Times New Roman"/>
          <w:color w:val="000000" w:themeColor="text1"/>
          <w:sz w:val="20"/>
          <w:szCs w:val="20"/>
          <w:lang w:val="en-GB"/>
        </w:rPr>
        <w:t>Department of Paediatrics, KK Women's and Children's Hospital, Singapore</w:t>
      </w:r>
      <w:proofErr w:type="gramStart"/>
      <w:r w:rsidR="00EF751F" w:rsidRPr="00582553">
        <w:rPr>
          <w:rFonts w:ascii="Times New Roman" w:hAnsi="Times New Roman" w:cs="Times New Roman"/>
          <w:color w:val="000000" w:themeColor="text1"/>
          <w:sz w:val="20"/>
          <w:szCs w:val="20"/>
          <w:lang w:val="en-GB"/>
        </w:rPr>
        <w:t>;</w:t>
      </w:r>
      <w:proofErr w:type="gramEnd"/>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Department of Paediatrics, KK Women's and Children's Hospital</w:t>
      </w:r>
      <w:r w:rsidR="00EF751F">
        <w:rPr>
          <w:rFonts w:ascii="Times New Roman" w:hAnsi="Times New Roman" w:cs="Times New Roman"/>
          <w:color w:val="000000" w:themeColor="text1"/>
          <w:sz w:val="20"/>
          <w:szCs w:val="20"/>
        </w:rPr>
        <w:t xml:space="preserve"> </w:t>
      </w:r>
      <w:r w:rsidR="00EF751F" w:rsidRPr="00582553">
        <w:rPr>
          <w:rFonts w:ascii="Times New Roman" w:hAnsi="Times New Roman" w:cs="Times New Roman"/>
          <w:color w:val="000000" w:themeColor="text1"/>
          <w:sz w:val="20"/>
          <w:szCs w:val="20"/>
        </w:rPr>
        <w:t>100, Bukit Timah Road, Singapore 229899</w:t>
      </w:r>
      <w:r w:rsidR="00EF751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2) </w:t>
      </w:r>
      <w:r w:rsidR="00EF751F" w:rsidRPr="00582553">
        <w:rPr>
          <w:rFonts w:ascii="Times New Roman" w:hAnsi="Times New Roman" w:cs="Times New Roman"/>
          <w:color w:val="000000" w:themeColor="text1"/>
          <w:sz w:val="20"/>
          <w:szCs w:val="20"/>
          <w:lang w:val="en-GB"/>
        </w:rPr>
        <w:t>Duke-NUS Medical School, Singapore</w:t>
      </w:r>
      <w:r w:rsidR="00EF751F">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3)</w:t>
      </w:r>
      <w:r w:rsidR="00EF751F">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lang w:val="en-GB"/>
        </w:rPr>
        <w:t xml:space="preserve">Lee Kong </w:t>
      </w:r>
      <w:proofErr w:type="spellStart"/>
      <w:r w:rsidR="00EF751F" w:rsidRPr="00582553">
        <w:rPr>
          <w:rFonts w:ascii="Times New Roman" w:hAnsi="Times New Roman" w:cs="Times New Roman"/>
          <w:color w:val="000000" w:themeColor="text1"/>
          <w:sz w:val="20"/>
          <w:szCs w:val="20"/>
          <w:lang w:val="en-GB"/>
        </w:rPr>
        <w:t>Chian</w:t>
      </w:r>
      <w:proofErr w:type="spellEnd"/>
      <w:r w:rsidR="00EF751F" w:rsidRPr="00582553">
        <w:rPr>
          <w:rFonts w:ascii="Times New Roman" w:hAnsi="Times New Roman" w:cs="Times New Roman"/>
          <w:color w:val="000000" w:themeColor="text1"/>
          <w:sz w:val="20"/>
          <w:szCs w:val="20"/>
          <w:lang w:val="en-GB"/>
        </w:rPr>
        <w:t xml:space="preserve"> School of Medicine, Nanyang Technological University, Singapore</w:t>
      </w:r>
      <w:r w:rsidR="00EF751F">
        <w:rPr>
          <w:rFonts w:ascii="Times New Roman" w:hAnsi="Times New Roman" w:cs="Times New Roman"/>
          <w:color w:val="000000" w:themeColor="text1"/>
          <w:sz w:val="20"/>
          <w:szCs w:val="20"/>
          <w:lang w:val="en-GB"/>
        </w:rPr>
        <w:t>.</w:t>
      </w:r>
      <w:proofErr w:type="gramEnd"/>
    </w:p>
    <w:p w14:paraId="737F036E" w14:textId="77777777" w:rsidR="00EF751F" w:rsidRPr="00582553"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6AB3982E" w14:textId="77777777" w:rsidR="00EF751F" w:rsidRDefault="00B3720C"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r>
        <w:rPr>
          <w:rFonts w:ascii="Times New Roman" w:hAnsi="Times New Roman" w:cs="Times New Roman"/>
          <w:i/>
          <w:sz w:val="20"/>
          <w:szCs w:val="20"/>
          <w:lang w:val="en-GB"/>
        </w:rPr>
        <w:t xml:space="preserve">Raquel </w:t>
      </w:r>
      <w:proofErr w:type="spellStart"/>
      <w:r>
        <w:rPr>
          <w:rFonts w:ascii="Times New Roman" w:hAnsi="Times New Roman" w:cs="Times New Roman"/>
          <w:i/>
          <w:sz w:val="20"/>
          <w:szCs w:val="20"/>
          <w:lang w:val="en-GB"/>
        </w:rPr>
        <w:t>Yahyaoui</w:t>
      </w:r>
      <w:proofErr w:type="spellEnd"/>
      <w:r>
        <w:rPr>
          <w:rFonts w:ascii="Times New Roman" w:hAnsi="Times New Roman" w:cs="Times New Roman"/>
          <w:i/>
          <w:sz w:val="20"/>
          <w:szCs w:val="20"/>
          <w:lang w:val="en-GB"/>
        </w:rPr>
        <w:t xml:space="preserve">: </w:t>
      </w:r>
      <w:r w:rsidR="00EF751F" w:rsidRPr="00582553">
        <w:rPr>
          <w:rFonts w:ascii="Times New Roman" w:hAnsi="Times New Roman" w:cs="Times New Roman"/>
          <w:color w:val="000000" w:themeColor="text1"/>
          <w:sz w:val="20"/>
          <w:szCs w:val="20"/>
          <w:lang w:val="en-GB"/>
        </w:rPr>
        <w:t xml:space="preserve">Clinical Laboratory and </w:t>
      </w:r>
      <w:proofErr w:type="spellStart"/>
      <w:r w:rsidR="00EF751F" w:rsidRPr="00582553">
        <w:rPr>
          <w:rFonts w:ascii="Times New Roman" w:hAnsi="Times New Roman" w:cs="Times New Roman"/>
          <w:color w:val="000000" w:themeColor="text1"/>
          <w:sz w:val="20"/>
          <w:szCs w:val="20"/>
          <w:lang w:val="en-GB"/>
        </w:rPr>
        <w:t>Newborn</w:t>
      </w:r>
      <w:proofErr w:type="spellEnd"/>
      <w:r w:rsidR="00EF751F" w:rsidRPr="00582553">
        <w:rPr>
          <w:rFonts w:ascii="Times New Roman" w:hAnsi="Times New Roman" w:cs="Times New Roman"/>
          <w:color w:val="000000" w:themeColor="text1"/>
          <w:sz w:val="20"/>
          <w:szCs w:val="20"/>
          <w:lang w:val="en-GB"/>
        </w:rPr>
        <w:t xml:space="preserve"> Screening </w:t>
      </w:r>
      <w:proofErr w:type="spellStart"/>
      <w:r w:rsidR="00EF751F" w:rsidRPr="00582553">
        <w:rPr>
          <w:rFonts w:ascii="Times New Roman" w:hAnsi="Times New Roman" w:cs="Times New Roman"/>
          <w:color w:val="000000" w:themeColor="text1"/>
          <w:sz w:val="20"/>
          <w:szCs w:val="20"/>
          <w:lang w:val="en-GB"/>
        </w:rPr>
        <w:t>Center</w:t>
      </w:r>
      <w:proofErr w:type="spellEnd"/>
      <w:r w:rsidR="00EF751F" w:rsidRPr="00582553">
        <w:rPr>
          <w:rFonts w:ascii="Times New Roman" w:hAnsi="Times New Roman" w:cs="Times New Roman"/>
          <w:color w:val="000000" w:themeColor="text1"/>
          <w:sz w:val="20"/>
          <w:szCs w:val="20"/>
          <w:lang w:val="en-GB"/>
        </w:rPr>
        <w:t xml:space="preserve"> of Oriental Andalucía, </w:t>
      </w:r>
      <w:proofErr w:type="spellStart"/>
      <w:r w:rsidR="00EF751F" w:rsidRPr="00582553">
        <w:rPr>
          <w:rFonts w:ascii="Times New Roman" w:hAnsi="Times New Roman" w:cs="Times New Roman"/>
          <w:color w:val="000000" w:themeColor="text1"/>
          <w:sz w:val="20"/>
          <w:szCs w:val="20"/>
          <w:lang w:val="en-GB"/>
        </w:rPr>
        <w:t>Málaga</w:t>
      </w:r>
      <w:proofErr w:type="spellEnd"/>
      <w:r w:rsidR="00EF751F" w:rsidRPr="00582553">
        <w:rPr>
          <w:rFonts w:ascii="Times New Roman" w:hAnsi="Times New Roman" w:cs="Times New Roman"/>
          <w:color w:val="000000" w:themeColor="text1"/>
          <w:sz w:val="20"/>
          <w:szCs w:val="20"/>
          <w:lang w:val="en-GB"/>
        </w:rPr>
        <w:t xml:space="preserve"> Regional Hospital</w:t>
      </w:r>
      <w:r w:rsidR="00EF751F">
        <w:rPr>
          <w:rFonts w:ascii="Times New Roman" w:hAnsi="Times New Roman" w:cs="Times New Roman"/>
          <w:color w:val="000000" w:themeColor="text1"/>
          <w:sz w:val="20"/>
          <w:szCs w:val="20"/>
          <w:lang w:val="en-GB"/>
        </w:rPr>
        <w:t xml:space="preserve"> and </w:t>
      </w:r>
      <w:r w:rsidR="00EF751F" w:rsidRPr="00D25844">
        <w:rPr>
          <w:rFonts w:ascii="Times New Roman" w:hAnsi="Times New Roman" w:cs="Times New Roman"/>
          <w:sz w:val="20"/>
          <w:szCs w:val="20"/>
        </w:rPr>
        <w:t>Instituto de Investigación Biomédica de Málaga, IBIMA</w:t>
      </w:r>
      <w:r w:rsidR="00EF751F" w:rsidRPr="00582553">
        <w:rPr>
          <w:rFonts w:ascii="Times New Roman" w:hAnsi="Times New Roman" w:cs="Times New Roman"/>
          <w:color w:val="000000" w:themeColor="text1"/>
          <w:sz w:val="20"/>
          <w:szCs w:val="20"/>
          <w:lang w:val="en-GB"/>
        </w:rPr>
        <w:t xml:space="preserve">, </w:t>
      </w:r>
      <w:proofErr w:type="spellStart"/>
      <w:r w:rsidR="00EF751F" w:rsidRPr="00582553">
        <w:rPr>
          <w:rFonts w:ascii="Times New Roman" w:hAnsi="Times New Roman" w:cs="Times New Roman"/>
          <w:color w:val="000000" w:themeColor="text1"/>
          <w:sz w:val="20"/>
          <w:szCs w:val="20"/>
          <w:lang w:val="en-GB"/>
        </w:rPr>
        <w:t>Málaga</w:t>
      </w:r>
      <w:proofErr w:type="spellEnd"/>
      <w:r w:rsidR="00EF751F" w:rsidRPr="00582553">
        <w:rPr>
          <w:rFonts w:ascii="Times New Roman" w:hAnsi="Times New Roman" w:cs="Times New Roman"/>
          <w:color w:val="000000" w:themeColor="text1"/>
          <w:sz w:val="20"/>
          <w:szCs w:val="20"/>
          <w:lang w:val="en-GB"/>
        </w:rPr>
        <w:t xml:space="preserve">, Spain;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bCs/>
          <w:iCs/>
          <w:color w:val="000000" w:themeColor="text1"/>
          <w:sz w:val="20"/>
          <w:szCs w:val="20"/>
        </w:rPr>
        <w:t>Laboratorio de Metabolopatías. Hospital Materno Infantil, Av. Arroyo de los Angeles s/n 29011 Málaga, Spain.</w:t>
      </w:r>
    </w:p>
    <w:p w14:paraId="06E21B6B"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2B429145" w14:textId="77777777" w:rsidR="00EF751F" w:rsidRDefault="00B3720C"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roofErr w:type="spellStart"/>
      <w:r>
        <w:rPr>
          <w:rFonts w:ascii="Times New Roman" w:hAnsi="Times New Roman" w:cs="Times New Roman"/>
          <w:i/>
          <w:sz w:val="20"/>
          <w:szCs w:val="20"/>
          <w:lang w:val="en-GB"/>
        </w:rPr>
        <w:t>Tinku</w:t>
      </w:r>
      <w:proofErr w:type="spellEnd"/>
      <w:r>
        <w:rPr>
          <w:rFonts w:ascii="Times New Roman" w:hAnsi="Times New Roman" w:cs="Times New Roman"/>
          <w:i/>
          <w:sz w:val="20"/>
          <w:szCs w:val="20"/>
          <w:lang w:val="en-GB"/>
        </w:rPr>
        <w:t xml:space="preserve"> Thomas: </w:t>
      </w:r>
      <w:r w:rsidR="00EF751F" w:rsidRPr="00582553">
        <w:rPr>
          <w:rFonts w:ascii="Times New Roman" w:hAnsi="Times New Roman" w:cs="Times New Roman"/>
          <w:color w:val="000000" w:themeColor="text1"/>
          <w:sz w:val="20"/>
          <w:szCs w:val="20"/>
          <w:lang w:val="en-GB"/>
        </w:rPr>
        <w:t xml:space="preserve">Division of Biostatistics and Epidemiology, St John’s Research Institute, Bangalore, India; </w:t>
      </w:r>
      <w:r w:rsidR="00EF751F" w:rsidRPr="00582553">
        <w:rPr>
          <w:rFonts w:ascii="Times New Roman" w:hAnsi="Times New Roman" w:cs="Times New Roman"/>
          <w:bCs/>
          <w:i/>
          <w:color w:val="000000" w:themeColor="text1"/>
          <w:sz w:val="20"/>
          <w:szCs w:val="20"/>
        </w:rPr>
        <w:t>Address</w:t>
      </w:r>
      <w:r w:rsidR="00EF751F" w:rsidRPr="00582553">
        <w:rPr>
          <w:rFonts w:ascii="Times New Roman" w:hAnsi="Times New Roman" w:cs="Times New Roman"/>
          <w:bCs/>
          <w:color w:val="000000" w:themeColor="text1"/>
          <w:sz w:val="20"/>
          <w:szCs w:val="20"/>
        </w:rPr>
        <w:t xml:space="preserve">: </w:t>
      </w:r>
      <w:r w:rsidR="00EF751F" w:rsidRPr="00582553">
        <w:rPr>
          <w:rFonts w:ascii="Times New Roman" w:hAnsi="Times New Roman" w:cs="Times New Roman"/>
          <w:color w:val="000000" w:themeColor="text1"/>
          <w:sz w:val="20"/>
          <w:szCs w:val="20"/>
        </w:rPr>
        <w:t>100 Feet Rd, John Nagar, Koramangala, Bengaluru, Karnataka 560034, India.</w:t>
      </w:r>
    </w:p>
    <w:p w14:paraId="33CBBCCA"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2A16581E" w14:textId="77777777" w:rsidR="00EF751F" w:rsidRDefault="00B3720C"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roofErr w:type="spellStart"/>
      <w:proofErr w:type="gramStart"/>
      <w:r>
        <w:rPr>
          <w:rFonts w:ascii="Times New Roman" w:hAnsi="Times New Roman" w:cs="Times New Roman"/>
          <w:i/>
          <w:sz w:val="20"/>
          <w:szCs w:val="20"/>
          <w:lang w:val="en-GB"/>
        </w:rPr>
        <w:t>Gry</w:t>
      </w:r>
      <w:proofErr w:type="spellEnd"/>
      <w:r>
        <w:rPr>
          <w:rFonts w:ascii="Times New Roman" w:hAnsi="Times New Roman" w:cs="Times New Roman"/>
          <w:i/>
          <w:sz w:val="20"/>
          <w:szCs w:val="20"/>
          <w:lang w:val="en-GB"/>
        </w:rPr>
        <w:t xml:space="preserve"> Hay: </w:t>
      </w:r>
      <w:r w:rsidR="00EF751F" w:rsidRPr="00582553">
        <w:rPr>
          <w:rFonts w:ascii="Times New Roman" w:hAnsi="Times New Roman" w:cs="Times New Roman"/>
          <w:color w:val="000000" w:themeColor="text1"/>
          <w:sz w:val="20"/>
          <w:szCs w:val="20"/>
          <w:lang w:val="en-GB"/>
        </w:rPr>
        <w:t xml:space="preserve">The Norwegian Directorate of Health, Oslo, Norway;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Helsedirektoratet, Postboks 7000, St. Olavs plass, 0130 Oslo, Norway.</w:t>
      </w:r>
      <w:proofErr w:type="gramEnd"/>
    </w:p>
    <w:p w14:paraId="363F3C5C"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32FB5782" w14:textId="77777777" w:rsidR="00EF751F"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roofErr w:type="spellStart"/>
      <w:proofErr w:type="gramStart"/>
      <w:r>
        <w:rPr>
          <w:rFonts w:ascii="Times New Roman" w:hAnsi="Times New Roman" w:cs="Times New Roman"/>
          <w:i/>
          <w:sz w:val="20"/>
          <w:szCs w:val="20"/>
          <w:lang w:val="en-GB"/>
        </w:rPr>
        <w:t>Marije</w:t>
      </w:r>
      <w:proofErr w:type="spellEnd"/>
      <w:r>
        <w:rPr>
          <w:rFonts w:ascii="Times New Roman" w:hAnsi="Times New Roman" w:cs="Times New Roman"/>
          <w:i/>
          <w:sz w:val="20"/>
          <w:szCs w:val="20"/>
          <w:lang w:val="en-GB"/>
        </w:rPr>
        <w:t xml:space="preserve"> Hogeveen</w:t>
      </w:r>
      <w:r w:rsidR="00EF751F" w:rsidRPr="00582553">
        <w:rPr>
          <w:rFonts w:ascii="Times New Roman" w:hAnsi="Times New Roman" w:cs="Times New Roman"/>
          <w:color w:val="000000" w:themeColor="text1"/>
          <w:sz w:val="20"/>
          <w:szCs w:val="20"/>
          <w:lang w:val="en-GB"/>
        </w:rPr>
        <w:t xml:space="preserve">: Department of </w:t>
      </w:r>
      <w:proofErr w:type="spellStart"/>
      <w:r w:rsidR="00EF751F" w:rsidRPr="00582553">
        <w:rPr>
          <w:rFonts w:ascii="Times New Roman" w:hAnsi="Times New Roman" w:cs="Times New Roman"/>
          <w:color w:val="000000" w:themeColor="text1"/>
          <w:sz w:val="20"/>
          <w:szCs w:val="20"/>
          <w:lang w:val="en-GB"/>
        </w:rPr>
        <w:t>Pediatrics</w:t>
      </w:r>
      <w:proofErr w:type="spellEnd"/>
      <w:r w:rsidR="00EF751F" w:rsidRPr="00582553">
        <w:rPr>
          <w:rFonts w:ascii="Times New Roman" w:hAnsi="Times New Roman" w:cs="Times New Roman"/>
          <w:color w:val="000000" w:themeColor="text1"/>
          <w:sz w:val="20"/>
          <w:szCs w:val="20"/>
          <w:lang w:val="en-GB"/>
        </w:rPr>
        <w:t xml:space="preserve">, </w:t>
      </w:r>
      <w:proofErr w:type="spellStart"/>
      <w:r w:rsidR="00EF751F" w:rsidRPr="00582553">
        <w:rPr>
          <w:rFonts w:ascii="Times New Roman" w:hAnsi="Times New Roman" w:cs="Times New Roman"/>
          <w:color w:val="000000" w:themeColor="text1"/>
          <w:sz w:val="20"/>
          <w:szCs w:val="20"/>
          <w:lang w:val="en-GB"/>
        </w:rPr>
        <w:t>Radboud</w:t>
      </w:r>
      <w:proofErr w:type="spellEnd"/>
      <w:r w:rsidR="00EF751F" w:rsidRPr="00582553">
        <w:rPr>
          <w:rFonts w:ascii="Times New Roman" w:hAnsi="Times New Roman" w:cs="Times New Roman"/>
          <w:color w:val="000000" w:themeColor="text1"/>
          <w:sz w:val="20"/>
          <w:szCs w:val="20"/>
          <w:lang w:val="en-GB"/>
        </w:rPr>
        <w:t xml:space="preserve"> University Medical </w:t>
      </w:r>
      <w:proofErr w:type="spellStart"/>
      <w:r w:rsidR="00EF751F" w:rsidRPr="00582553">
        <w:rPr>
          <w:rFonts w:ascii="Times New Roman" w:hAnsi="Times New Roman" w:cs="Times New Roman"/>
          <w:color w:val="000000" w:themeColor="text1"/>
          <w:sz w:val="20"/>
          <w:szCs w:val="20"/>
          <w:lang w:val="en-GB"/>
        </w:rPr>
        <w:t>Center</w:t>
      </w:r>
      <w:proofErr w:type="spellEnd"/>
      <w:r w:rsidR="00EF751F" w:rsidRPr="00582553">
        <w:rPr>
          <w:rFonts w:ascii="Times New Roman" w:hAnsi="Times New Roman" w:cs="Times New Roman"/>
          <w:color w:val="000000" w:themeColor="text1"/>
          <w:sz w:val="20"/>
          <w:szCs w:val="20"/>
          <w:lang w:val="en-GB"/>
        </w:rPr>
        <w:t xml:space="preserve">, Nijmegen, the Netherlands;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bCs/>
          <w:color w:val="000000" w:themeColor="text1"/>
          <w:sz w:val="20"/>
          <w:szCs w:val="20"/>
        </w:rPr>
        <w:t>Radboudumc Amalia kinderziekenhuis, Postbus 9101, 6500 HB Nijmegen (804), Geert Grooteplein 10 (route 804</w:t>
      </w:r>
      <w:r w:rsidR="00EF751F" w:rsidRPr="00582553">
        <w:rPr>
          <w:rFonts w:ascii="Times New Roman" w:hAnsi="Times New Roman" w:cs="Times New Roman"/>
          <w:color w:val="000000" w:themeColor="text1"/>
          <w:sz w:val="20"/>
          <w:szCs w:val="20"/>
        </w:rPr>
        <w:t xml:space="preserve">), </w:t>
      </w:r>
      <w:r w:rsidR="00EF751F" w:rsidRPr="00582553">
        <w:rPr>
          <w:rFonts w:ascii="Times New Roman" w:hAnsi="Times New Roman" w:cs="Times New Roman"/>
          <w:bCs/>
          <w:color w:val="000000" w:themeColor="text1"/>
          <w:sz w:val="20"/>
          <w:szCs w:val="20"/>
        </w:rPr>
        <w:t>024-3614430, the Netherlands</w:t>
      </w:r>
      <w:r w:rsidR="00EF751F">
        <w:rPr>
          <w:rFonts w:ascii="Times New Roman" w:hAnsi="Times New Roman" w:cs="Times New Roman"/>
          <w:bCs/>
          <w:color w:val="000000" w:themeColor="text1"/>
          <w:sz w:val="20"/>
          <w:szCs w:val="20"/>
        </w:rPr>
        <w:t>.</w:t>
      </w:r>
      <w:proofErr w:type="gramEnd"/>
    </w:p>
    <w:p w14:paraId="6F58F801"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432F4024" w14:textId="77777777" w:rsidR="00EF751F"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r>
        <w:rPr>
          <w:rFonts w:ascii="Times New Roman" w:hAnsi="Times New Roman" w:cs="Times New Roman"/>
          <w:i/>
          <w:sz w:val="20"/>
          <w:szCs w:val="20"/>
          <w:lang w:val="en-GB"/>
        </w:rPr>
        <w:t xml:space="preserve">Ahmet </w:t>
      </w:r>
      <w:proofErr w:type="spellStart"/>
      <w:r>
        <w:rPr>
          <w:rFonts w:ascii="Times New Roman" w:hAnsi="Times New Roman" w:cs="Times New Roman"/>
          <w:i/>
          <w:sz w:val="20"/>
          <w:szCs w:val="20"/>
          <w:lang w:val="en-GB"/>
        </w:rPr>
        <w:t>Demir</w:t>
      </w:r>
      <w:proofErr w:type="spellEnd"/>
      <w:r>
        <w:rPr>
          <w:rFonts w:ascii="Times New Roman" w:hAnsi="Times New Roman" w:cs="Times New Roman"/>
          <w:i/>
          <w:sz w:val="20"/>
          <w:szCs w:val="20"/>
          <w:lang w:val="en-GB"/>
        </w:rPr>
        <w:t xml:space="preserve">: </w:t>
      </w:r>
      <w:r w:rsidR="00EF751F" w:rsidRPr="00582553">
        <w:rPr>
          <w:rFonts w:ascii="Times New Roman" w:hAnsi="Times New Roman" w:cs="Times New Roman"/>
          <w:color w:val="000000" w:themeColor="text1"/>
          <w:sz w:val="20"/>
          <w:szCs w:val="20"/>
          <w:lang w:val="en-GB"/>
        </w:rPr>
        <w:t xml:space="preserve">Department of Obstetrics and </w:t>
      </w:r>
      <w:proofErr w:type="spellStart"/>
      <w:r w:rsidR="00EF751F" w:rsidRPr="00582553">
        <w:rPr>
          <w:rFonts w:ascii="Times New Roman" w:hAnsi="Times New Roman" w:cs="Times New Roman"/>
          <w:color w:val="000000" w:themeColor="text1"/>
          <w:sz w:val="20"/>
          <w:szCs w:val="20"/>
          <w:lang w:val="en-GB"/>
        </w:rPr>
        <w:t>Gynecology</w:t>
      </w:r>
      <w:proofErr w:type="spellEnd"/>
      <w:r w:rsidR="00EF751F" w:rsidRPr="00582553">
        <w:rPr>
          <w:rFonts w:ascii="Times New Roman" w:hAnsi="Times New Roman" w:cs="Times New Roman"/>
          <w:color w:val="000000" w:themeColor="text1"/>
          <w:sz w:val="20"/>
          <w:szCs w:val="20"/>
          <w:lang w:val="en-GB"/>
        </w:rPr>
        <w:t xml:space="preserve">, Elazig Training and Research Hospital, Elazig, Turkey;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Elazig Egitim ve Arastirma Hastanesi, Kadın Hastalıkları ve Dogum Klinigi, Merkez/Elazig/Turkey.</w:t>
      </w:r>
    </w:p>
    <w:p w14:paraId="06BC6FA3"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0613696E" w14:textId="77777777" w:rsidR="00EF751F"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roofErr w:type="spellStart"/>
      <w:r>
        <w:rPr>
          <w:rFonts w:ascii="Times New Roman" w:hAnsi="Times New Roman" w:cs="Times New Roman"/>
          <w:i/>
          <w:sz w:val="20"/>
          <w:szCs w:val="20"/>
          <w:lang w:val="en-GB"/>
        </w:rPr>
        <w:t>Ponnusamy</w:t>
      </w:r>
      <w:proofErr w:type="spellEnd"/>
      <w:r>
        <w:rPr>
          <w:rFonts w:ascii="Times New Roman" w:hAnsi="Times New Roman" w:cs="Times New Roman"/>
          <w:i/>
          <w:sz w:val="20"/>
          <w:szCs w:val="20"/>
          <w:lang w:val="en-GB"/>
        </w:rPr>
        <w:t xml:space="preserve"> </w:t>
      </w:r>
      <w:proofErr w:type="spellStart"/>
      <w:r>
        <w:rPr>
          <w:rFonts w:ascii="Times New Roman" w:hAnsi="Times New Roman" w:cs="Times New Roman"/>
          <w:i/>
          <w:sz w:val="20"/>
          <w:szCs w:val="20"/>
          <w:lang w:val="en-GB"/>
        </w:rPr>
        <w:t>Saravanan</w:t>
      </w:r>
      <w:proofErr w:type="spellEnd"/>
      <w:r w:rsidR="00EF751F" w:rsidRPr="00582553">
        <w:rPr>
          <w:rFonts w:ascii="Times New Roman" w:hAnsi="Times New Roman" w:cs="Times New Roman"/>
          <w:color w:val="000000" w:themeColor="text1"/>
          <w:sz w:val="20"/>
          <w:szCs w:val="20"/>
          <w:lang w:val="en-GB"/>
        </w:rPr>
        <w:t xml:space="preserve">: Warwick Medical School, University of Warwick, United Kingdom; </w:t>
      </w:r>
      <w:r w:rsidR="00EF751F">
        <w:rPr>
          <w:rFonts w:ascii="Times New Roman" w:hAnsi="Times New Roman" w:cs="Times New Roman"/>
          <w:color w:val="000000" w:themeColor="text1"/>
          <w:sz w:val="20"/>
          <w:szCs w:val="20"/>
          <w:lang w:val="en-GB"/>
        </w:rPr>
        <w:t xml:space="preserve">George Eliot Hospital, Nuneaton, United Kingdom;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Pr>
          <w:rFonts w:ascii="Times New Roman" w:hAnsi="Times New Roman" w:cs="Times New Roman"/>
          <w:color w:val="000000" w:themeColor="text1"/>
          <w:sz w:val="20"/>
          <w:szCs w:val="20"/>
        </w:rPr>
        <w:t xml:space="preserve">Gibett Hill, Warwick Medical School, University of Warwick, CV4 7AL, </w:t>
      </w:r>
      <w:r w:rsidR="00EF751F" w:rsidRPr="00582553">
        <w:rPr>
          <w:rFonts w:ascii="Times New Roman" w:hAnsi="Times New Roman" w:cs="Times New Roman"/>
          <w:color w:val="000000" w:themeColor="text1"/>
          <w:sz w:val="20"/>
          <w:szCs w:val="20"/>
        </w:rPr>
        <w:t>United Kingdom.</w:t>
      </w:r>
    </w:p>
    <w:p w14:paraId="31C050B1"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vertAlign w:val="superscript"/>
          <w:lang w:val="en-GB"/>
        </w:rPr>
      </w:pPr>
    </w:p>
    <w:p w14:paraId="39E464D4" w14:textId="77777777" w:rsidR="00EF751F"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r>
        <w:rPr>
          <w:rFonts w:ascii="Times New Roman" w:hAnsi="Times New Roman" w:cs="Times New Roman"/>
          <w:i/>
          <w:sz w:val="20"/>
          <w:szCs w:val="20"/>
          <w:lang w:val="en-GB"/>
        </w:rPr>
        <w:t xml:space="preserve">Eva </w:t>
      </w:r>
      <w:proofErr w:type="spellStart"/>
      <w:r>
        <w:rPr>
          <w:rFonts w:ascii="Times New Roman" w:hAnsi="Times New Roman" w:cs="Times New Roman"/>
          <w:i/>
          <w:sz w:val="20"/>
          <w:szCs w:val="20"/>
          <w:lang w:val="en-GB"/>
        </w:rPr>
        <w:t>Skovlund</w:t>
      </w:r>
      <w:proofErr w:type="spellEnd"/>
      <w:r w:rsidR="00EF751F">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 xml:space="preserve">1) </w:t>
      </w:r>
      <w:r w:rsidRPr="00582553">
        <w:rPr>
          <w:rFonts w:ascii="Times New Roman" w:hAnsi="Times New Roman" w:cs="Times New Roman"/>
          <w:color w:val="000000" w:themeColor="text1"/>
          <w:sz w:val="20"/>
          <w:szCs w:val="20"/>
          <w:lang w:val="en-GB"/>
        </w:rPr>
        <w:t xml:space="preserve">Department of Public Health and General Practice, Norwegian University of Science and Technology, Trondheim, Norway; </w:t>
      </w:r>
      <w:r w:rsidRPr="00582553">
        <w:rPr>
          <w:rFonts w:ascii="Times New Roman" w:hAnsi="Times New Roman" w:cs="Times New Roman"/>
          <w:i/>
          <w:color w:val="000000" w:themeColor="text1"/>
          <w:sz w:val="20"/>
          <w:szCs w:val="20"/>
          <w:lang w:val="en-GB"/>
        </w:rPr>
        <w:t>Address</w:t>
      </w:r>
      <w:r w:rsidRPr="00582553">
        <w:rPr>
          <w:rFonts w:ascii="Times New Roman" w:hAnsi="Times New Roman" w:cs="Times New Roman"/>
          <w:color w:val="000000" w:themeColor="text1"/>
          <w:sz w:val="20"/>
          <w:szCs w:val="20"/>
          <w:lang w:val="en-GB"/>
        </w:rPr>
        <w:t xml:space="preserve">: NTNU, </w:t>
      </w:r>
      <w:proofErr w:type="spellStart"/>
      <w:r w:rsidRPr="00582553">
        <w:rPr>
          <w:rFonts w:ascii="Times New Roman" w:hAnsi="Times New Roman" w:cs="Times New Roman"/>
          <w:color w:val="000000" w:themeColor="text1"/>
          <w:sz w:val="20"/>
          <w:szCs w:val="20"/>
          <w:lang w:val="en-GB"/>
        </w:rPr>
        <w:t>Det</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medisinske</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fakultet</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Institutt</w:t>
      </w:r>
      <w:proofErr w:type="spellEnd"/>
      <w:r w:rsidRPr="00582553">
        <w:rPr>
          <w:rFonts w:ascii="Times New Roman" w:hAnsi="Times New Roman" w:cs="Times New Roman"/>
          <w:color w:val="000000" w:themeColor="text1"/>
          <w:sz w:val="20"/>
          <w:szCs w:val="20"/>
          <w:lang w:val="en-GB"/>
        </w:rPr>
        <w:t xml:space="preserve"> for </w:t>
      </w:r>
      <w:proofErr w:type="spellStart"/>
      <w:r w:rsidRPr="00582553">
        <w:rPr>
          <w:rFonts w:ascii="Times New Roman" w:hAnsi="Times New Roman" w:cs="Times New Roman"/>
          <w:color w:val="000000" w:themeColor="text1"/>
          <w:sz w:val="20"/>
          <w:szCs w:val="20"/>
          <w:lang w:val="en-GB"/>
        </w:rPr>
        <w:t>samfunnsmedisin</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postboks</w:t>
      </w:r>
      <w:proofErr w:type="spellEnd"/>
      <w:r w:rsidRPr="00582553">
        <w:rPr>
          <w:rFonts w:ascii="Times New Roman" w:hAnsi="Times New Roman" w:cs="Times New Roman"/>
          <w:color w:val="000000" w:themeColor="text1"/>
          <w:sz w:val="20"/>
          <w:szCs w:val="20"/>
          <w:lang w:val="en-GB"/>
        </w:rPr>
        <w:t xml:space="preserve"> 8905, 7491 Trondheim, Norway.</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2) </w:t>
      </w:r>
      <w:r w:rsidR="00EF751F" w:rsidRPr="00582553">
        <w:rPr>
          <w:rFonts w:ascii="Times New Roman" w:hAnsi="Times New Roman" w:cs="Times New Roman"/>
          <w:color w:val="000000" w:themeColor="text1"/>
          <w:sz w:val="20"/>
          <w:szCs w:val="20"/>
          <w:lang w:val="en-GB"/>
        </w:rPr>
        <w:t>Norwegian Institute of Public Health, Oslo, Norway</w:t>
      </w:r>
      <w:r w:rsidR="00EF751F">
        <w:rPr>
          <w:rFonts w:ascii="Times New Roman" w:hAnsi="Times New Roman" w:cs="Times New Roman"/>
          <w:color w:val="000000" w:themeColor="text1"/>
          <w:sz w:val="20"/>
          <w:szCs w:val="20"/>
          <w:lang w:val="en-GB"/>
        </w:rPr>
        <w:t>.</w:t>
      </w:r>
      <w:proofErr w:type="gramEnd"/>
    </w:p>
    <w:p w14:paraId="09FCDA48" w14:textId="77777777" w:rsidR="00ED2D21" w:rsidRDefault="00ED2D21"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444EB7A6" w14:textId="77777777" w:rsidR="00EF751F" w:rsidRDefault="00ED2D21" w:rsidP="00EF751F">
      <w:pPr>
        <w:widowControl w:val="0"/>
        <w:autoSpaceDE w:val="0"/>
        <w:autoSpaceDN w:val="0"/>
        <w:adjustRightInd w:val="0"/>
        <w:spacing w:after="0"/>
        <w:contextualSpacing/>
        <w:rPr>
          <w:rFonts w:ascii="Times New Roman" w:hAnsi="Times New Roman" w:cs="Times New Roman"/>
          <w:color w:val="000000" w:themeColor="text1"/>
          <w:sz w:val="20"/>
          <w:szCs w:val="20"/>
        </w:rPr>
      </w:pPr>
      <w:proofErr w:type="spellStart"/>
      <w:proofErr w:type="gramStart"/>
      <w:r>
        <w:rPr>
          <w:rFonts w:ascii="Times New Roman" w:hAnsi="Times New Roman" w:cs="Times New Roman"/>
          <w:i/>
          <w:sz w:val="20"/>
          <w:szCs w:val="20"/>
          <w:lang w:val="en-GB"/>
        </w:rPr>
        <w:t>Marit</w:t>
      </w:r>
      <w:proofErr w:type="spellEnd"/>
      <w:r>
        <w:rPr>
          <w:rFonts w:ascii="Times New Roman" w:hAnsi="Times New Roman" w:cs="Times New Roman"/>
          <w:i/>
          <w:sz w:val="20"/>
          <w:szCs w:val="20"/>
          <w:lang w:val="en-GB"/>
        </w:rPr>
        <w:t xml:space="preserve"> P </w:t>
      </w:r>
      <w:proofErr w:type="spellStart"/>
      <w:r>
        <w:rPr>
          <w:rFonts w:ascii="Times New Roman" w:hAnsi="Times New Roman" w:cs="Times New Roman"/>
          <w:i/>
          <w:sz w:val="20"/>
          <w:szCs w:val="20"/>
          <w:lang w:val="en-GB"/>
        </w:rPr>
        <w:t>Martinussen</w:t>
      </w:r>
      <w:proofErr w:type="spellEnd"/>
      <w:r w:rsidR="00EF751F">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 xml:space="preserve">1) </w:t>
      </w:r>
      <w:r w:rsidR="00EF751F" w:rsidRPr="00582553">
        <w:rPr>
          <w:rFonts w:ascii="Times New Roman" w:hAnsi="Times New Roman" w:cs="Times New Roman"/>
          <w:color w:val="000000" w:themeColor="text1"/>
          <w:sz w:val="20"/>
          <w:szCs w:val="20"/>
          <w:lang w:val="en-GB"/>
        </w:rPr>
        <w:t xml:space="preserve">Department of Obstetrics and </w:t>
      </w:r>
      <w:proofErr w:type="spellStart"/>
      <w:r w:rsidR="00EF751F" w:rsidRPr="00582553">
        <w:rPr>
          <w:rFonts w:ascii="Times New Roman" w:hAnsi="Times New Roman" w:cs="Times New Roman"/>
          <w:color w:val="000000" w:themeColor="text1"/>
          <w:sz w:val="20"/>
          <w:szCs w:val="20"/>
          <w:lang w:val="en-GB"/>
        </w:rPr>
        <w:t>Gynecology</w:t>
      </w:r>
      <w:proofErr w:type="spellEnd"/>
      <w:r w:rsidR="00EF751F" w:rsidRPr="00582553">
        <w:rPr>
          <w:rFonts w:ascii="Times New Roman" w:hAnsi="Times New Roman" w:cs="Times New Roman"/>
          <w:color w:val="000000" w:themeColor="text1"/>
          <w:sz w:val="20"/>
          <w:szCs w:val="20"/>
          <w:lang w:val="en-GB"/>
        </w:rPr>
        <w:t>, St. Olav’s University Hospital, Trondheim, Norway</w:t>
      </w:r>
      <w:r w:rsidR="00EF751F">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 xml:space="preserve"> 2)</w:t>
      </w:r>
      <w:r w:rsidR="00EF751F" w:rsidRPr="00582553">
        <w:rPr>
          <w:rFonts w:ascii="Times New Roman" w:hAnsi="Times New Roman" w:cs="Times New Roman"/>
          <w:color w:val="000000" w:themeColor="text1"/>
          <w:sz w:val="20"/>
          <w:szCs w:val="20"/>
          <w:lang w:val="en-GB"/>
        </w:rPr>
        <w:t xml:space="preserve"> Department of Laboratory Medicine, Children’s and Women’s Health, Norwegian University of Science and Technology, Trondheim, Norway;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rPr>
        <w:t>NTNU, Faculty of Medicine, Department for laboratory Medicine, Children's and Women's Health, P.O. Box 8905, Medisinsk teknisk forskningssenter, 7491 Trondheim.</w:t>
      </w:r>
    </w:p>
    <w:p w14:paraId="1AE83DB0" w14:textId="77777777" w:rsidR="00EF751F"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5A934F5E" w14:textId="77777777" w:rsidR="001B6C1A"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roofErr w:type="spellStart"/>
      <w:r>
        <w:rPr>
          <w:rFonts w:ascii="Times New Roman" w:hAnsi="Times New Roman" w:cs="Times New Roman"/>
          <w:i/>
          <w:color w:val="000000" w:themeColor="text1"/>
          <w:sz w:val="20"/>
          <w:szCs w:val="20"/>
          <w:lang w:val="en-GB"/>
        </w:rPr>
        <w:t>Geir</w:t>
      </w:r>
      <w:proofErr w:type="spellEnd"/>
      <w:r>
        <w:rPr>
          <w:rFonts w:ascii="Times New Roman" w:hAnsi="Times New Roman" w:cs="Times New Roman"/>
          <w:i/>
          <w:color w:val="000000" w:themeColor="text1"/>
          <w:sz w:val="20"/>
          <w:szCs w:val="20"/>
          <w:lang w:val="en-GB"/>
        </w:rPr>
        <w:t xml:space="preserve"> W Jacobsen:</w:t>
      </w:r>
      <w:r>
        <w:rPr>
          <w:rFonts w:ascii="Times New Roman" w:hAnsi="Times New Roman" w:cs="Times New Roman"/>
          <w:color w:val="000000" w:themeColor="text1"/>
          <w:sz w:val="20"/>
          <w:szCs w:val="20"/>
          <w:lang w:val="en-GB"/>
        </w:rPr>
        <w:t xml:space="preserve"> </w:t>
      </w:r>
      <w:r w:rsidRPr="00582553">
        <w:rPr>
          <w:rFonts w:ascii="Times New Roman" w:hAnsi="Times New Roman" w:cs="Times New Roman"/>
          <w:color w:val="000000" w:themeColor="text1"/>
          <w:sz w:val="20"/>
          <w:szCs w:val="20"/>
          <w:lang w:val="en-GB"/>
        </w:rPr>
        <w:t xml:space="preserve">Department of Public Health and General Practice, Norwegian University of Science and Technology, Trondheim, Norway; </w:t>
      </w:r>
      <w:r w:rsidRPr="00582553">
        <w:rPr>
          <w:rFonts w:ascii="Times New Roman" w:hAnsi="Times New Roman" w:cs="Times New Roman"/>
          <w:i/>
          <w:color w:val="000000" w:themeColor="text1"/>
          <w:sz w:val="20"/>
          <w:szCs w:val="20"/>
          <w:lang w:val="en-GB"/>
        </w:rPr>
        <w:t>Address</w:t>
      </w:r>
      <w:r w:rsidRPr="00582553">
        <w:rPr>
          <w:rFonts w:ascii="Times New Roman" w:hAnsi="Times New Roman" w:cs="Times New Roman"/>
          <w:color w:val="000000" w:themeColor="text1"/>
          <w:sz w:val="20"/>
          <w:szCs w:val="20"/>
          <w:lang w:val="en-GB"/>
        </w:rPr>
        <w:t xml:space="preserve">: NTNU, </w:t>
      </w:r>
      <w:proofErr w:type="spellStart"/>
      <w:r w:rsidRPr="00582553">
        <w:rPr>
          <w:rFonts w:ascii="Times New Roman" w:hAnsi="Times New Roman" w:cs="Times New Roman"/>
          <w:color w:val="000000" w:themeColor="text1"/>
          <w:sz w:val="20"/>
          <w:szCs w:val="20"/>
          <w:lang w:val="en-GB"/>
        </w:rPr>
        <w:t>Det</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medisinske</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fakultet</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Institutt</w:t>
      </w:r>
      <w:proofErr w:type="spellEnd"/>
      <w:r w:rsidRPr="00582553">
        <w:rPr>
          <w:rFonts w:ascii="Times New Roman" w:hAnsi="Times New Roman" w:cs="Times New Roman"/>
          <w:color w:val="000000" w:themeColor="text1"/>
          <w:sz w:val="20"/>
          <w:szCs w:val="20"/>
          <w:lang w:val="en-GB"/>
        </w:rPr>
        <w:t xml:space="preserve"> for </w:t>
      </w:r>
      <w:proofErr w:type="spellStart"/>
      <w:r w:rsidRPr="00582553">
        <w:rPr>
          <w:rFonts w:ascii="Times New Roman" w:hAnsi="Times New Roman" w:cs="Times New Roman"/>
          <w:color w:val="000000" w:themeColor="text1"/>
          <w:sz w:val="20"/>
          <w:szCs w:val="20"/>
          <w:lang w:val="en-GB"/>
        </w:rPr>
        <w:t>samfunnsmedisin</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postboks</w:t>
      </w:r>
      <w:proofErr w:type="spellEnd"/>
      <w:r w:rsidRPr="00582553">
        <w:rPr>
          <w:rFonts w:ascii="Times New Roman" w:hAnsi="Times New Roman" w:cs="Times New Roman"/>
          <w:color w:val="000000" w:themeColor="text1"/>
          <w:sz w:val="20"/>
          <w:szCs w:val="20"/>
          <w:lang w:val="en-GB"/>
        </w:rPr>
        <w:t xml:space="preserve"> 8905, 7491 Trondheim, Norway.</w:t>
      </w:r>
    </w:p>
    <w:p w14:paraId="6058BF75" w14:textId="77777777" w:rsidR="00ED2D21" w:rsidRDefault="00ED2D21"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47B5E470" w14:textId="77777777" w:rsidR="00ED2D21" w:rsidRPr="00ED2D21" w:rsidRDefault="00ED2D21" w:rsidP="00EF751F">
      <w:pPr>
        <w:widowControl w:val="0"/>
        <w:autoSpaceDE w:val="0"/>
        <w:autoSpaceDN w:val="0"/>
        <w:adjustRightInd w:val="0"/>
        <w:spacing w:after="0"/>
        <w:contextualSpacing/>
        <w:rPr>
          <w:rFonts w:ascii="Times New Roman" w:hAnsi="Times New Roman" w:cs="Times New Roman"/>
          <w:i/>
          <w:color w:val="000000" w:themeColor="text1"/>
          <w:sz w:val="20"/>
          <w:szCs w:val="20"/>
          <w:lang w:val="en-GB"/>
        </w:rPr>
      </w:pPr>
      <w:proofErr w:type="gramStart"/>
      <w:r>
        <w:rPr>
          <w:rFonts w:ascii="Times New Roman" w:hAnsi="Times New Roman" w:cs="Times New Roman"/>
          <w:i/>
          <w:color w:val="000000" w:themeColor="text1"/>
          <w:sz w:val="20"/>
          <w:szCs w:val="20"/>
          <w:lang w:val="en-GB"/>
        </w:rPr>
        <w:t xml:space="preserve">Oscar H Franco: </w:t>
      </w:r>
      <w:r w:rsidRPr="00582553">
        <w:rPr>
          <w:rFonts w:ascii="Times New Roman" w:hAnsi="Times New Roman" w:cs="Times New Roman"/>
          <w:color w:val="000000" w:themeColor="text1"/>
          <w:sz w:val="20"/>
          <w:szCs w:val="20"/>
          <w:lang w:val="en-GB"/>
        </w:rPr>
        <w:t xml:space="preserve">Department of Epidemiology, Erasmus MC, Rotterdam, the Netherlands; </w:t>
      </w:r>
      <w:r w:rsidRPr="00582553">
        <w:rPr>
          <w:rFonts w:ascii="Times New Roman" w:hAnsi="Times New Roman" w:cs="Times New Roman"/>
          <w:i/>
          <w:color w:val="000000" w:themeColor="text1"/>
          <w:sz w:val="20"/>
          <w:szCs w:val="20"/>
          <w:lang w:val="en-GB"/>
        </w:rPr>
        <w:t>Address</w:t>
      </w:r>
      <w:r w:rsidRPr="00582553">
        <w:rPr>
          <w:rFonts w:ascii="Times New Roman" w:hAnsi="Times New Roman" w:cs="Times New Roman"/>
          <w:color w:val="000000" w:themeColor="text1"/>
          <w:sz w:val="20"/>
          <w:szCs w:val="20"/>
          <w:lang w:val="en-GB"/>
        </w:rPr>
        <w:t xml:space="preserve">: </w:t>
      </w:r>
      <w:r w:rsidRPr="00582553">
        <w:rPr>
          <w:rFonts w:ascii="Times New Roman" w:hAnsi="Times New Roman" w:cs="Times New Roman"/>
          <w:color w:val="000000" w:themeColor="text1"/>
          <w:sz w:val="20"/>
          <w:szCs w:val="20"/>
        </w:rPr>
        <w:t>P.O. Box 2040, Rotterdam CA 3000 CA</w:t>
      </w:r>
      <w:r>
        <w:rPr>
          <w:rFonts w:ascii="Times New Roman" w:hAnsi="Times New Roman" w:cs="Times New Roman"/>
          <w:color w:val="000000" w:themeColor="text1"/>
          <w:sz w:val="20"/>
          <w:szCs w:val="20"/>
        </w:rPr>
        <w:t xml:space="preserve"> </w:t>
      </w:r>
      <w:r w:rsidRPr="00582553">
        <w:rPr>
          <w:rFonts w:ascii="Times New Roman" w:hAnsi="Times New Roman" w:cs="Times New Roman"/>
          <w:color w:val="000000" w:themeColor="text1"/>
          <w:sz w:val="20"/>
          <w:szCs w:val="20"/>
        </w:rPr>
        <w:t>Rotterdam,</w:t>
      </w:r>
      <w:r>
        <w:rPr>
          <w:rFonts w:ascii="Times New Roman" w:hAnsi="Times New Roman" w:cs="Times New Roman"/>
          <w:color w:val="000000" w:themeColor="text1"/>
          <w:sz w:val="20"/>
          <w:szCs w:val="20"/>
        </w:rPr>
        <w:t xml:space="preserve"> </w:t>
      </w:r>
      <w:r w:rsidRPr="00582553">
        <w:rPr>
          <w:rFonts w:ascii="Times New Roman" w:hAnsi="Times New Roman" w:cs="Times New Roman"/>
          <w:color w:val="000000" w:themeColor="text1"/>
          <w:sz w:val="20"/>
          <w:szCs w:val="20"/>
        </w:rPr>
        <w:t>the Netherlands</w:t>
      </w:r>
      <w:r>
        <w:rPr>
          <w:rFonts w:ascii="Times New Roman" w:hAnsi="Times New Roman" w:cs="Times New Roman"/>
          <w:color w:val="000000" w:themeColor="text1"/>
          <w:sz w:val="20"/>
          <w:szCs w:val="20"/>
        </w:rPr>
        <w:t>.</w:t>
      </w:r>
      <w:proofErr w:type="gramEnd"/>
    </w:p>
    <w:p w14:paraId="28097CF9" w14:textId="77777777" w:rsidR="001B6C1A" w:rsidRPr="00582553"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0F0C1F99" w14:textId="77777777" w:rsidR="00EF751F" w:rsidRDefault="00ED2D21"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r w:rsidRPr="00ED2D21">
        <w:rPr>
          <w:rFonts w:ascii="Times New Roman" w:hAnsi="Times New Roman" w:cs="Times New Roman"/>
          <w:i/>
          <w:color w:val="000000" w:themeColor="text1"/>
          <w:sz w:val="20"/>
          <w:szCs w:val="20"/>
          <w:lang w:val="en-GB"/>
        </w:rPr>
        <w:t>Michael B Bracken</w:t>
      </w:r>
      <w:r>
        <w:rPr>
          <w:rFonts w:ascii="Times New Roman" w:hAnsi="Times New Roman" w:cs="Times New Roman"/>
          <w:color w:val="000000" w:themeColor="text1"/>
          <w:sz w:val="20"/>
          <w:szCs w:val="20"/>
          <w:lang w:val="en-GB"/>
        </w:rPr>
        <w:t>:</w:t>
      </w:r>
      <w:r w:rsidR="00EF751F" w:rsidRPr="00582553">
        <w:rPr>
          <w:rFonts w:ascii="Times New Roman" w:hAnsi="Times New Roman" w:cs="Times New Roman"/>
          <w:color w:val="000000" w:themeColor="text1"/>
          <w:sz w:val="20"/>
          <w:szCs w:val="20"/>
          <w:lang w:val="en-GB"/>
        </w:rPr>
        <w:t xml:space="preserve"> Yale </w:t>
      </w:r>
      <w:proofErr w:type="spellStart"/>
      <w:r w:rsidR="00EF751F" w:rsidRPr="00582553">
        <w:rPr>
          <w:rFonts w:ascii="Times New Roman" w:hAnsi="Times New Roman" w:cs="Times New Roman"/>
          <w:color w:val="000000" w:themeColor="text1"/>
          <w:sz w:val="20"/>
          <w:szCs w:val="20"/>
          <w:lang w:val="en-GB"/>
        </w:rPr>
        <w:t>Center</w:t>
      </w:r>
      <w:proofErr w:type="spellEnd"/>
      <w:r w:rsidR="00EF751F" w:rsidRPr="00582553">
        <w:rPr>
          <w:rFonts w:ascii="Times New Roman" w:hAnsi="Times New Roman" w:cs="Times New Roman"/>
          <w:color w:val="000000" w:themeColor="text1"/>
          <w:sz w:val="20"/>
          <w:szCs w:val="20"/>
          <w:lang w:val="en-GB"/>
        </w:rPr>
        <w:t xml:space="preserve"> for Perinatal, </w:t>
      </w:r>
      <w:proofErr w:type="spellStart"/>
      <w:r w:rsidR="00EF751F" w:rsidRPr="00582553">
        <w:rPr>
          <w:rFonts w:ascii="Times New Roman" w:hAnsi="Times New Roman" w:cs="Times New Roman"/>
          <w:color w:val="000000" w:themeColor="text1"/>
          <w:sz w:val="20"/>
          <w:szCs w:val="20"/>
          <w:lang w:val="en-GB"/>
        </w:rPr>
        <w:t>Pediatric</w:t>
      </w:r>
      <w:proofErr w:type="spellEnd"/>
      <w:r w:rsidR="00EF751F" w:rsidRPr="00582553">
        <w:rPr>
          <w:rFonts w:ascii="Times New Roman" w:hAnsi="Times New Roman" w:cs="Times New Roman"/>
          <w:color w:val="000000" w:themeColor="text1"/>
          <w:sz w:val="20"/>
          <w:szCs w:val="20"/>
          <w:lang w:val="en-GB"/>
        </w:rPr>
        <w:t xml:space="preserve"> and Environmental Epidemiology, Yale University, CT, USA; </w:t>
      </w:r>
      <w:r w:rsidR="00EF751F" w:rsidRPr="00582553">
        <w:rPr>
          <w:rFonts w:ascii="Times New Roman" w:hAnsi="Times New Roman" w:cs="Times New Roman"/>
          <w:i/>
          <w:color w:val="000000" w:themeColor="text1"/>
          <w:sz w:val="20"/>
          <w:szCs w:val="20"/>
          <w:lang w:val="en-GB"/>
        </w:rPr>
        <w:t>Address</w:t>
      </w:r>
      <w:r w:rsidR="00EF751F" w:rsidRPr="00582553">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bCs/>
          <w:color w:val="000000" w:themeColor="text1"/>
          <w:sz w:val="20"/>
          <w:szCs w:val="20"/>
        </w:rPr>
        <w:t xml:space="preserve">Yale School of Public Health, </w:t>
      </w:r>
      <w:r w:rsidR="00EF751F" w:rsidRPr="00582553">
        <w:rPr>
          <w:rFonts w:ascii="Times New Roman" w:hAnsi="Times New Roman" w:cs="Times New Roman"/>
          <w:color w:val="000000" w:themeColor="text1"/>
          <w:sz w:val="20"/>
          <w:szCs w:val="20"/>
        </w:rPr>
        <w:t>PO Box 208034, 60 College Street, New Haven, CT, 06520-8034</w:t>
      </w:r>
      <w:r w:rsidR="00EF751F" w:rsidRPr="00582553">
        <w:rPr>
          <w:rFonts w:ascii="Times New Roman" w:hAnsi="Times New Roman" w:cs="Times New Roman"/>
          <w:color w:val="000000" w:themeColor="text1"/>
          <w:sz w:val="20"/>
          <w:szCs w:val="20"/>
          <w:lang w:val="en-GB"/>
        </w:rPr>
        <w:t>, USA.</w:t>
      </w:r>
    </w:p>
    <w:p w14:paraId="5F24DA77" w14:textId="77777777" w:rsidR="001B6C1A"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23DDF5AD" w14:textId="77777777" w:rsidR="00EF751F" w:rsidRDefault="001B6C1A"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r>
        <w:rPr>
          <w:rFonts w:ascii="Times New Roman" w:hAnsi="Times New Roman" w:cs="Times New Roman"/>
          <w:i/>
          <w:color w:val="000000" w:themeColor="text1"/>
          <w:sz w:val="20"/>
          <w:szCs w:val="20"/>
          <w:lang w:val="en-GB"/>
        </w:rPr>
        <w:t xml:space="preserve">Kari </w:t>
      </w:r>
      <w:proofErr w:type="spellStart"/>
      <w:r>
        <w:rPr>
          <w:rFonts w:ascii="Times New Roman" w:hAnsi="Times New Roman" w:cs="Times New Roman"/>
          <w:i/>
          <w:color w:val="000000" w:themeColor="text1"/>
          <w:sz w:val="20"/>
          <w:szCs w:val="20"/>
          <w:lang w:val="en-GB"/>
        </w:rPr>
        <w:t>Risnes</w:t>
      </w:r>
      <w:proofErr w:type="spellEnd"/>
      <w:r>
        <w:rPr>
          <w:rFonts w:ascii="Times New Roman" w:hAnsi="Times New Roman" w:cs="Times New Roman"/>
          <w:i/>
          <w:color w:val="000000" w:themeColor="text1"/>
          <w:sz w:val="20"/>
          <w:szCs w:val="20"/>
          <w:lang w:val="en-GB"/>
        </w:rPr>
        <w:t>:</w:t>
      </w:r>
      <w:r>
        <w:rPr>
          <w:rFonts w:ascii="Times New Roman" w:hAnsi="Times New Roman" w:cs="Times New Roman"/>
          <w:color w:val="000000" w:themeColor="text1"/>
          <w:sz w:val="20"/>
          <w:szCs w:val="20"/>
          <w:lang w:val="en-GB"/>
        </w:rPr>
        <w:t xml:space="preserve"> </w:t>
      </w:r>
      <w:r w:rsidR="00DE2B9E">
        <w:rPr>
          <w:rFonts w:ascii="Times New Roman" w:hAnsi="Times New Roman" w:cs="Times New Roman"/>
          <w:color w:val="000000" w:themeColor="text1"/>
          <w:sz w:val="20"/>
          <w:szCs w:val="20"/>
          <w:lang w:val="en-GB"/>
        </w:rPr>
        <w:t xml:space="preserve">1) </w:t>
      </w:r>
      <w:r w:rsidRPr="00582553">
        <w:rPr>
          <w:rFonts w:ascii="Times New Roman" w:hAnsi="Times New Roman" w:cs="Times New Roman"/>
          <w:color w:val="000000" w:themeColor="text1"/>
          <w:sz w:val="20"/>
          <w:szCs w:val="20"/>
          <w:lang w:val="en-GB"/>
        </w:rPr>
        <w:t xml:space="preserve">Department of Public Health and General Practice, Norwegian University of Science and Technology, Trondheim, Norway; </w:t>
      </w:r>
      <w:r w:rsidRPr="00582553">
        <w:rPr>
          <w:rFonts w:ascii="Times New Roman" w:hAnsi="Times New Roman" w:cs="Times New Roman"/>
          <w:i/>
          <w:color w:val="000000" w:themeColor="text1"/>
          <w:sz w:val="20"/>
          <w:szCs w:val="20"/>
          <w:lang w:val="en-GB"/>
        </w:rPr>
        <w:t>Address</w:t>
      </w:r>
      <w:r w:rsidRPr="00582553">
        <w:rPr>
          <w:rFonts w:ascii="Times New Roman" w:hAnsi="Times New Roman" w:cs="Times New Roman"/>
          <w:color w:val="000000" w:themeColor="text1"/>
          <w:sz w:val="20"/>
          <w:szCs w:val="20"/>
          <w:lang w:val="en-GB"/>
        </w:rPr>
        <w:t xml:space="preserve">: NTNU, </w:t>
      </w:r>
      <w:proofErr w:type="spellStart"/>
      <w:r w:rsidRPr="00582553">
        <w:rPr>
          <w:rFonts w:ascii="Times New Roman" w:hAnsi="Times New Roman" w:cs="Times New Roman"/>
          <w:color w:val="000000" w:themeColor="text1"/>
          <w:sz w:val="20"/>
          <w:szCs w:val="20"/>
          <w:lang w:val="en-GB"/>
        </w:rPr>
        <w:t>Det</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medisinske</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fakultet</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Institutt</w:t>
      </w:r>
      <w:proofErr w:type="spellEnd"/>
      <w:r w:rsidRPr="00582553">
        <w:rPr>
          <w:rFonts w:ascii="Times New Roman" w:hAnsi="Times New Roman" w:cs="Times New Roman"/>
          <w:color w:val="000000" w:themeColor="text1"/>
          <w:sz w:val="20"/>
          <w:szCs w:val="20"/>
          <w:lang w:val="en-GB"/>
        </w:rPr>
        <w:t xml:space="preserve"> for </w:t>
      </w:r>
      <w:proofErr w:type="spellStart"/>
      <w:r w:rsidRPr="00582553">
        <w:rPr>
          <w:rFonts w:ascii="Times New Roman" w:hAnsi="Times New Roman" w:cs="Times New Roman"/>
          <w:color w:val="000000" w:themeColor="text1"/>
          <w:sz w:val="20"/>
          <w:szCs w:val="20"/>
          <w:lang w:val="en-GB"/>
        </w:rPr>
        <w:t>samfunnsmedisin</w:t>
      </w:r>
      <w:proofErr w:type="spellEnd"/>
      <w:r w:rsidRPr="00582553">
        <w:rPr>
          <w:rFonts w:ascii="Times New Roman" w:hAnsi="Times New Roman" w:cs="Times New Roman"/>
          <w:color w:val="000000" w:themeColor="text1"/>
          <w:sz w:val="20"/>
          <w:szCs w:val="20"/>
          <w:lang w:val="en-GB"/>
        </w:rPr>
        <w:t xml:space="preserve">, </w:t>
      </w:r>
      <w:proofErr w:type="spellStart"/>
      <w:r w:rsidRPr="00582553">
        <w:rPr>
          <w:rFonts w:ascii="Times New Roman" w:hAnsi="Times New Roman" w:cs="Times New Roman"/>
          <w:color w:val="000000" w:themeColor="text1"/>
          <w:sz w:val="20"/>
          <w:szCs w:val="20"/>
          <w:lang w:val="en-GB"/>
        </w:rPr>
        <w:t>postboks</w:t>
      </w:r>
      <w:proofErr w:type="spellEnd"/>
      <w:r w:rsidRPr="00582553">
        <w:rPr>
          <w:rFonts w:ascii="Times New Roman" w:hAnsi="Times New Roman" w:cs="Times New Roman"/>
          <w:color w:val="000000" w:themeColor="text1"/>
          <w:sz w:val="20"/>
          <w:szCs w:val="20"/>
          <w:lang w:val="en-GB"/>
        </w:rPr>
        <w:t xml:space="preserve"> 8905, 7491 Trondheim, Norway.</w:t>
      </w:r>
      <w:r w:rsidR="00DE2B9E">
        <w:rPr>
          <w:rFonts w:ascii="Times New Roman" w:hAnsi="Times New Roman" w:cs="Times New Roman"/>
          <w:color w:val="000000" w:themeColor="text1"/>
          <w:sz w:val="20"/>
          <w:szCs w:val="20"/>
          <w:lang w:val="en-GB"/>
        </w:rPr>
        <w:t xml:space="preserve"> 2)</w:t>
      </w:r>
      <w:r w:rsidR="00EF751F">
        <w:rPr>
          <w:rFonts w:ascii="Times New Roman" w:hAnsi="Times New Roman" w:cs="Times New Roman"/>
          <w:color w:val="000000" w:themeColor="text1"/>
          <w:sz w:val="20"/>
          <w:szCs w:val="20"/>
          <w:lang w:val="en-GB"/>
        </w:rPr>
        <w:t xml:space="preserve"> </w:t>
      </w:r>
      <w:r w:rsidR="00EF751F" w:rsidRPr="00582553">
        <w:rPr>
          <w:rFonts w:ascii="Times New Roman" w:hAnsi="Times New Roman" w:cs="Times New Roman"/>
          <w:color w:val="000000" w:themeColor="text1"/>
          <w:sz w:val="20"/>
          <w:szCs w:val="20"/>
          <w:lang w:val="en-GB"/>
        </w:rPr>
        <w:t xml:space="preserve">Department of </w:t>
      </w:r>
      <w:proofErr w:type="spellStart"/>
      <w:r w:rsidR="00EF751F" w:rsidRPr="00582553">
        <w:rPr>
          <w:rFonts w:ascii="Times New Roman" w:hAnsi="Times New Roman" w:cs="Times New Roman"/>
          <w:color w:val="000000" w:themeColor="text1"/>
          <w:sz w:val="20"/>
          <w:szCs w:val="20"/>
          <w:lang w:val="en-GB"/>
        </w:rPr>
        <w:t>Pediatrics</w:t>
      </w:r>
      <w:proofErr w:type="spellEnd"/>
      <w:r w:rsidR="00EF751F" w:rsidRPr="00582553">
        <w:rPr>
          <w:rFonts w:ascii="Times New Roman" w:hAnsi="Times New Roman" w:cs="Times New Roman"/>
          <w:color w:val="000000" w:themeColor="text1"/>
          <w:sz w:val="20"/>
          <w:szCs w:val="20"/>
          <w:lang w:val="en-GB"/>
        </w:rPr>
        <w:t>, St. Olav’s University Hospital, Trondheim, Norway</w:t>
      </w:r>
    </w:p>
    <w:p w14:paraId="1526BDA6" w14:textId="77777777" w:rsidR="00EF751F" w:rsidRPr="00582553" w:rsidRDefault="00EF751F" w:rsidP="00EF751F">
      <w:pPr>
        <w:widowControl w:val="0"/>
        <w:autoSpaceDE w:val="0"/>
        <w:autoSpaceDN w:val="0"/>
        <w:adjustRightInd w:val="0"/>
        <w:spacing w:after="0"/>
        <w:contextualSpacing/>
        <w:rPr>
          <w:rFonts w:ascii="Times New Roman" w:hAnsi="Times New Roman" w:cs="Times New Roman"/>
          <w:color w:val="000000" w:themeColor="text1"/>
          <w:sz w:val="20"/>
          <w:szCs w:val="20"/>
          <w:lang w:val="en-GB"/>
        </w:rPr>
      </w:pPr>
    </w:p>
    <w:p w14:paraId="0A464DF1" w14:textId="77777777" w:rsidR="00EF751F" w:rsidRDefault="00EF751F" w:rsidP="00EF751F">
      <w:pPr>
        <w:rPr>
          <w:rFonts w:ascii="Times New Roman" w:hAnsi="Times New Roman" w:cs="Times New Roman"/>
          <w:color w:val="000000" w:themeColor="text1"/>
          <w:sz w:val="20"/>
          <w:szCs w:val="20"/>
          <w:lang w:val="en-GB"/>
        </w:rPr>
      </w:pPr>
      <w:proofErr w:type="gramStart"/>
      <w:r w:rsidRPr="00582553">
        <w:rPr>
          <w:rFonts w:ascii="Times New Roman" w:hAnsi="Times New Roman" w:cs="Times New Roman"/>
          <w:color w:val="000000" w:themeColor="text1"/>
          <w:sz w:val="20"/>
          <w:szCs w:val="20"/>
          <w:lang w:val="en-GB"/>
        </w:rPr>
        <w:lastRenderedPageBreak/>
        <w:t>* Corresponding author.</w:t>
      </w:r>
      <w:proofErr w:type="gramEnd"/>
      <w:r w:rsidRPr="00582553">
        <w:rPr>
          <w:rFonts w:ascii="Times New Roman" w:hAnsi="Times New Roman" w:cs="Times New Roman"/>
          <w:color w:val="000000" w:themeColor="text1"/>
          <w:sz w:val="20"/>
          <w:szCs w:val="20"/>
          <w:lang w:val="en-GB"/>
        </w:rPr>
        <w:t xml:space="preserve"> Email: </w:t>
      </w:r>
      <w:hyperlink r:id="rId13" w:history="1">
        <w:r w:rsidRPr="00582553">
          <w:rPr>
            <w:rStyle w:val="Hyperlink"/>
            <w:rFonts w:ascii="Times New Roman" w:hAnsi="Times New Roman" w:cs="Times New Roman"/>
            <w:color w:val="000000" w:themeColor="text1"/>
            <w:sz w:val="20"/>
            <w:szCs w:val="20"/>
            <w:u w:val="none"/>
            <w:lang w:val="en-GB"/>
          </w:rPr>
          <w:t>tormod.rogne@ntnu.no</w:t>
        </w:r>
      </w:hyperlink>
      <w:r w:rsidRPr="00582553">
        <w:rPr>
          <w:rFonts w:ascii="Times New Roman" w:hAnsi="Times New Roman" w:cs="Times New Roman"/>
          <w:color w:val="000000" w:themeColor="text1"/>
          <w:sz w:val="20"/>
          <w:szCs w:val="20"/>
          <w:lang w:val="en-GB"/>
        </w:rPr>
        <w:t xml:space="preserve"> and </w:t>
      </w:r>
      <w:hyperlink r:id="rId14" w:history="1">
        <w:r w:rsidRPr="00582553">
          <w:rPr>
            <w:rStyle w:val="Hyperlink"/>
            <w:rFonts w:ascii="Times New Roman" w:hAnsi="Times New Roman" w:cs="Times New Roman"/>
            <w:color w:val="000000" w:themeColor="text1"/>
            <w:sz w:val="20"/>
            <w:szCs w:val="20"/>
            <w:u w:val="none"/>
            <w:lang w:val="en-GB"/>
          </w:rPr>
          <w:t>trogne@gmail.com</w:t>
        </w:r>
      </w:hyperlink>
      <w:r w:rsidRPr="00582553">
        <w:rPr>
          <w:rFonts w:ascii="Times New Roman" w:hAnsi="Times New Roman" w:cs="Times New Roman"/>
          <w:color w:val="000000" w:themeColor="text1"/>
          <w:sz w:val="20"/>
          <w:szCs w:val="20"/>
          <w:lang w:val="en-GB"/>
        </w:rPr>
        <w:t>; telephone number: (+47) 971 90 271</w:t>
      </w:r>
      <w:r>
        <w:rPr>
          <w:rFonts w:ascii="Times New Roman" w:hAnsi="Times New Roman" w:cs="Times New Roman"/>
          <w:color w:val="000000" w:themeColor="text1"/>
          <w:sz w:val="20"/>
          <w:szCs w:val="20"/>
          <w:lang w:val="en-GB"/>
        </w:rPr>
        <w:t>; fax number: (+47) 73 59 75 77</w:t>
      </w:r>
      <w:r w:rsidRPr="00582553">
        <w:rPr>
          <w:rFonts w:ascii="Times New Roman" w:hAnsi="Times New Roman" w:cs="Times New Roman"/>
          <w:color w:val="000000" w:themeColor="text1"/>
          <w:sz w:val="20"/>
          <w:szCs w:val="20"/>
          <w:lang w:val="en-GB"/>
        </w:rPr>
        <w:t>.</w:t>
      </w:r>
    </w:p>
    <w:p w14:paraId="4628D8B6" w14:textId="77777777" w:rsidR="00EF751F" w:rsidRPr="00304D6E" w:rsidRDefault="00EF751F" w:rsidP="00EF751F">
      <w:pPr>
        <w:rPr>
          <w:rFonts w:ascii="Times New Roman" w:hAnsi="Times New Roman" w:cs="Times New Roman"/>
          <w:sz w:val="20"/>
          <w:szCs w:val="20"/>
          <w:lang w:val="en-GB"/>
        </w:rPr>
      </w:pPr>
      <w:r>
        <w:rPr>
          <w:rFonts w:ascii="Times New Roman" w:hAnsi="Times New Roman" w:cs="Times New Roman"/>
          <w:b/>
          <w:sz w:val="20"/>
          <w:szCs w:val="20"/>
          <w:lang w:val="en-GB"/>
        </w:rPr>
        <w:t>F</w:t>
      </w:r>
      <w:r w:rsidRPr="00304D6E">
        <w:rPr>
          <w:rFonts w:ascii="Times New Roman" w:hAnsi="Times New Roman" w:cs="Times New Roman"/>
          <w:b/>
          <w:sz w:val="20"/>
          <w:szCs w:val="20"/>
          <w:lang w:val="en-GB"/>
        </w:rPr>
        <w:t>unding source</w:t>
      </w:r>
      <w:r>
        <w:rPr>
          <w:rFonts w:ascii="Times New Roman" w:hAnsi="Times New Roman" w:cs="Times New Roman"/>
          <w:b/>
          <w:sz w:val="20"/>
          <w:szCs w:val="20"/>
          <w:lang w:val="en-GB"/>
        </w:rPr>
        <w:t xml:space="preserve">: </w:t>
      </w:r>
      <w:r w:rsidRPr="00304D6E">
        <w:rPr>
          <w:rFonts w:ascii="Times New Roman" w:hAnsi="Times New Roman" w:cs="Times New Roman"/>
          <w:sz w:val="20"/>
          <w:szCs w:val="20"/>
          <w:lang w:val="en-GB"/>
        </w:rPr>
        <w:t xml:space="preserve">This work </w:t>
      </w:r>
      <w:proofErr w:type="gramStart"/>
      <w:r w:rsidRPr="00304D6E">
        <w:rPr>
          <w:rFonts w:ascii="Times New Roman" w:hAnsi="Times New Roman" w:cs="Times New Roman"/>
          <w:sz w:val="20"/>
          <w:szCs w:val="20"/>
          <w:lang w:val="en-GB"/>
        </w:rPr>
        <w:t>was supported</w:t>
      </w:r>
      <w:proofErr w:type="gramEnd"/>
      <w:r w:rsidRPr="00304D6E">
        <w:rPr>
          <w:rFonts w:ascii="Times New Roman" w:hAnsi="Times New Roman" w:cs="Times New Roman"/>
          <w:sz w:val="20"/>
          <w:szCs w:val="20"/>
          <w:lang w:val="en-GB"/>
        </w:rPr>
        <w:t xml:space="preserve"> by the Norwegian University of Science and Technology as part of the Ph.D. in Medicine-programme. The funding source was not involved in the design of the study, statistical analysis and results interpretation. The researchers were independent from the funders.</w:t>
      </w:r>
    </w:p>
    <w:p w14:paraId="280EA6DE" w14:textId="4236A6C9" w:rsidR="00EF751F" w:rsidRDefault="00EF751F" w:rsidP="00EF751F">
      <w:pPr>
        <w:rPr>
          <w:rFonts w:ascii="Times New Roman" w:hAnsi="Times New Roman" w:cs="Times New Roman"/>
          <w:sz w:val="20"/>
          <w:szCs w:val="20"/>
          <w:lang w:val="en-GB"/>
        </w:rPr>
      </w:pPr>
      <w:r>
        <w:rPr>
          <w:rFonts w:ascii="Times New Roman" w:hAnsi="Times New Roman" w:cs="Times New Roman"/>
          <w:b/>
          <w:sz w:val="20"/>
          <w:szCs w:val="20"/>
          <w:lang w:val="en-GB"/>
        </w:rPr>
        <w:t>Word count:</w:t>
      </w:r>
      <w:r>
        <w:rPr>
          <w:rFonts w:ascii="Times New Roman" w:hAnsi="Times New Roman" w:cs="Times New Roman"/>
          <w:sz w:val="20"/>
          <w:szCs w:val="20"/>
          <w:lang w:val="en-GB"/>
        </w:rPr>
        <w:t xml:space="preserve"> Manuscript: 3,8</w:t>
      </w:r>
      <w:r w:rsidR="0007633C">
        <w:rPr>
          <w:rFonts w:ascii="Times New Roman" w:hAnsi="Times New Roman" w:cs="Times New Roman"/>
          <w:sz w:val="20"/>
          <w:szCs w:val="20"/>
          <w:lang w:val="en-GB"/>
        </w:rPr>
        <w:t>85</w:t>
      </w:r>
      <w:r w:rsidR="009036BE">
        <w:rPr>
          <w:rFonts w:ascii="Times New Roman" w:hAnsi="Times New Roman" w:cs="Times New Roman"/>
          <w:sz w:val="20"/>
          <w:szCs w:val="20"/>
          <w:lang w:val="en-GB"/>
        </w:rPr>
        <w:t>, Abstract: 194</w:t>
      </w:r>
    </w:p>
    <w:p w14:paraId="552469F0" w14:textId="77777777" w:rsidR="00EF751F" w:rsidRDefault="00EF751F" w:rsidP="00EF751F">
      <w:pPr>
        <w:rPr>
          <w:rFonts w:ascii="Times New Roman" w:hAnsi="Times New Roman" w:cs="Times New Roman"/>
          <w:sz w:val="20"/>
          <w:szCs w:val="20"/>
          <w:lang w:val="en-GB"/>
        </w:rPr>
      </w:pPr>
      <w:r>
        <w:rPr>
          <w:rFonts w:ascii="Times New Roman" w:hAnsi="Times New Roman" w:cs="Times New Roman"/>
          <w:b/>
          <w:sz w:val="20"/>
          <w:szCs w:val="20"/>
          <w:lang w:val="en-GB"/>
        </w:rPr>
        <w:t xml:space="preserve">Number of Figures: </w:t>
      </w:r>
      <w:proofErr w:type="gramStart"/>
      <w:r>
        <w:rPr>
          <w:rFonts w:ascii="Times New Roman" w:hAnsi="Times New Roman" w:cs="Times New Roman"/>
          <w:sz w:val="20"/>
          <w:szCs w:val="20"/>
          <w:lang w:val="en-GB"/>
        </w:rPr>
        <w:t>3</w:t>
      </w:r>
      <w:proofErr w:type="gramEnd"/>
      <w:r>
        <w:rPr>
          <w:rFonts w:ascii="Times New Roman" w:hAnsi="Times New Roman" w:cs="Times New Roman"/>
          <w:sz w:val="20"/>
          <w:szCs w:val="20"/>
          <w:lang w:val="en-GB"/>
        </w:rPr>
        <w:t xml:space="preserve"> (+3 as Web Material). </w:t>
      </w:r>
      <w:r>
        <w:rPr>
          <w:rFonts w:ascii="Times New Roman" w:hAnsi="Times New Roman" w:cs="Times New Roman"/>
          <w:b/>
          <w:sz w:val="20"/>
          <w:szCs w:val="20"/>
          <w:lang w:val="en-GB"/>
        </w:rPr>
        <w:t xml:space="preserve">Number of Tables: </w:t>
      </w:r>
      <w:proofErr w:type="gramStart"/>
      <w:r>
        <w:rPr>
          <w:rFonts w:ascii="Times New Roman" w:hAnsi="Times New Roman" w:cs="Times New Roman"/>
          <w:sz w:val="20"/>
          <w:szCs w:val="20"/>
          <w:lang w:val="en-GB"/>
        </w:rPr>
        <w:t>2</w:t>
      </w:r>
      <w:proofErr w:type="gramEnd"/>
      <w:r>
        <w:rPr>
          <w:rFonts w:ascii="Times New Roman" w:hAnsi="Times New Roman" w:cs="Times New Roman"/>
          <w:sz w:val="20"/>
          <w:szCs w:val="20"/>
          <w:lang w:val="en-GB"/>
        </w:rPr>
        <w:t xml:space="preserve"> (+6 as Web Material).</w:t>
      </w:r>
    </w:p>
    <w:p w14:paraId="71010D7A" w14:textId="77777777" w:rsidR="00EF751F" w:rsidRPr="00330704" w:rsidRDefault="00EF751F" w:rsidP="00EF751F">
      <w:pPr>
        <w:rPr>
          <w:rFonts w:ascii="Times New Roman" w:hAnsi="Times New Roman" w:cs="Times New Roman"/>
          <w:b/>
          <w:sz w:val="20"/>
          <w:szCs w:val="20"/>
          <w:lang w:val="en-GB"/>
        </w:rPr>
      </w:pPr>
      <w:r w:rsidRPr="00330704">
        <w:rPr>
          <w:rFonts w:ascii="Times New Roman" w:hAnsi="Times New Roman" w:cs="Times New Roman"/>
          <w:b/>
          <w:sz w:val="20"/>
          <w:szCs w:val="20"/>
          <w:lang w:val="en-GB"/>
        </w:rPr>
        <w:t>Co</w:t>
      </w:r>
      <w:r w:rsidR="00AF1003">
        <w:rPr>
          <w:rFonts w:ascii="Times New Roman" w:hAnsi="Times New Roman" w:cs="Times New Roman"/>
          <w:b/>
          <w:sz w:val="20"/>
          <w:szCs w:val="20"/>
          <w:lang w:val="en-GB"/>
        </w:rPr>
        <w:t>nflict of</w:t>
      </w:r>
      <w:r w:rsidRPr="00330704">
        <w:rPr>
          <w:rFonts w:ascii="Times New Roman" w:hAnsi="Times New Roman" w:cs="Times New Roman"/>
          <w:b/>
          <w:sz w:val="20"/>
          <w:szCs w:val="20"/>
          <w:lang w:val="en-GB"/>
        </w:rPr>
        <w:t xml:space="preserve"> interest statement</w:t>
      </w:r>
      <w:r>
        <w:rPr>
          <w:rFonts w:ascii="Times New Roman" w:hAnsi="Times New Roman" w:cs="Times New Roman"/>
          <w:b/>
          <w:sz w:val="20"/>
          <w:szCs w:val="20"/>
          <w:lang w:val="en-GB"/>
        </w:rPr>
        <w:t>:</w:t>
      </w:r>
    </w:p>
    <w:p w14:paraId="506EF3BC" w14:textId="77777777" w:rsidR="00EF751F" w:rsidRDefault="00EF751F" w:rsidP="00EF751F">
      <w:pPr>
        <w:rPr>
          <w:rFonts w:ascii="Times New Roman" w:hAnsi="Times New Roman" w:cs="Times New Roman"/>
          <w:sz w:val="20"/>
          <w:szCs w:val="20"/>
          <w:lang w:val="en-GB"/>
        </w:rPr>
      </w:pPr>
      <w:r w:rsidRPr="00330704">
        <w:rPr>
          <w:rFonts w:ascii="Times New Roman" w:hAnsi="Times New Roman" w:cs="Times New Roman"/>
          <w:sz w:val="20"/>
          <w:szCs w:val="20"/>
          <w:lang w:val="en-GB"/>
        </w:rPr>
        <w:t xml:space="preserve">Keith M Godfrey and Yap-Seng Chong have received reimbursement for speaking at conferences sponsored by companies selling nutritional products. Keith M Godfrey and Yap-Seng Chong are part of an academic consortium that has received funding from Abbott Nutrition, </w:t>
      </w:r>
      <w:proofErr w:type="spellStart"/>
      <w:r w:rsidRPr="00330704">
        <w:rPr>
          <w:rFonts w:ascii="Times New Roman" w:hAnsi="Times New Roman" w:cs="Times New Roman"/>
          <w:sz w:val="20"/>
          <w:szCs w:val="20"/>
          <w:lang w:val="en-GB"/>
        </w:rPr>
        <w:t>Nestec</w:t>
      </w:r>
      <w:proofErr w:type="spellEnd"/>
      <w:r w:rsidRPr="00330704">
        <w:rPr>
          <w:rFonts w:ascii="Times New Roman" w:hAnsi="Times New Roman" w:cs="Times New Roman"/>
          <w:sz w:val="20"/>
          <w:szCs w:val="20"/>
          <w:lang w:val="en-GB"/>
        </w:rPr>
        <w:t xml:space="preserve"> and D</w:t>
      </w:r>
      <w:r w:rsidRPr="00C872B0">
        <w:rPr>
          <w:rFonts w:ascii="Times New Roman" w:hAnsi="Times New Roman" w:cs="Times New Roman"/>
          <w:sz w:val="20"/>
          <w:szCs w:val="20"/>
          <w:lang w:val="en-GB"/>
        </w:rPr>
        <w:t>anone.</w:t>
      </w:r>
      <w:r w:rsidRPr="00C872B0">
        <w:rPr>
          <w:rFonts w:ascii="Times New Roman" w:hAnsi="Times New Roman" w:cs="Times New Roman"/>
          <w:sz w:val="20"/>
          <w:szCs w:val="20"/>
        </w:rPr>
        <w:t xml:space="preserve"> Oscar H Franco has received funding from Nestlé for research purposes.</w:t>
      </w:r>
      <w:r w:rsidRPr="00C872B0">
        <w:rPr>
          <w:rFonts w:ascii="Times New Roman" w:hAnsi="Times New Roman" w:cs="Times New Roman"/>
          <w:sz w:val="20"/>
          <w:szCs w:val="20"/>
          <w:lang w:val="en-GB"/>
        </w:rPr>
        <w:t xml:space="preserve"> The other</w:t>
      </w:r>
      <w:r w:rsidRPr="00330704">
        <w:rPr>
          <w:rFonts w:ascii="Times New Roman" w:hAnsi="Times New Roman" w:cs="Times New Roman"/>
          <w:sz w:val="20"/>
          <w:szCs w:val="20"/>
          <w:lang w:val="en-GB"/>
        </w:rPr>
        <w:t xml:space="preserve"> authors declare no support from any organisation for the submitted work, no financial relationships with any organisations that might have an interest in the submitted work in the previous three years, no other relationships or activities that could appear to have influences the submitted work.</w:t>
      </w:r>
      <w:r>
        <w:rPr>
          <w:rFonts w:ascii="Times New Roman" w:hAnsi="Times New Roman" w:cs="Times New Roman"/>
          <w:sz w:val="20"/>
          <w:szCs w:val="20"/>
          <w:lang w:val="en-GB"/>
        </w:rPr>
        <w:t xml:space="preserve"> </w:t>
      </w:r>
    </w:p>
    <w:p w14:paraId="4B895B39" w14:textId="77777777" w:rsidR="00EF751F" w:rsidRPr="00B42EED" w:rsidRDefault="00EF751F" w:rsidP="00EF751F">
      <w:pPr>
        <w:rPr>
          <w:rFonts w:ascii="Times New Roman" w:hAnsi="Times New Roman" w:cs="Times New Roman"/>
          <w:b/>
          <w:sz w:val="20"/>
          <w:szCs w:val="20"/>
          <w:lang w:val="en-GB"/>
        </w:rPr>
      </w:pPr>
      <w:r w:rsidRPr="00B42EED">
        <w:rPr>
          <w:rFonts w:ascii="Times New Roman" w:hAnsi="Times New Roman" w:cs="Times New Roman"/>
          <w:b/>
          <w:sz w:val="20"/>
          <w:szCs w:val="20"/>
          <w:lang w:val="en-GB"/>
        </w:rPr>
        <w:t>Data sharing statement</w:t>
      </w:r>
    </w:p>
    <w:p w14:paraId="6F7D7112" w14:textId="77777777" w:rsidR="00EF751F" w:rsidRPr="00B42EED" w:rsidRDefault="00EF751F" w:rsidP="00EF751F">
      <w:pPr>
        <w:rPr>
          <w:rFonts w:ascii="Times New Roman" w:hAnsi="Times New Roman" w:cs="Times New Roman"/>
          <w:sz w:val="20"/>
          <w:szCs w:val="20"/>
          <w:lang w:val="en-GB"/>
        </w:rPr>
      </w:pPr>
      <w:r w:rsidRPr="00B42EED">
        <w:rPr>
          <w:rFonts w:ascii="Times New Roman" w:hAnsi="Times New Roman" w:cs="Times New Roman"/>
          <w:sz w:val="20"/>
          <w:szCs w:val="20"/>
          <w:lang w:val="en-GB"/>
        </w:rPr>
        <w:t>All participating studies agreed on the use of data material for the purpose of this systematic review.</w:t>
      </w:r>
    </w:p>
    <w:p w14:paraId="3A67B7CD" w14:textId="77777777" w:rsidR="00EF751F" w:rsidRPr="00B42EED" w:rsidRDefault="00EF751F" w:rsidP="00EF751F">
      <w:pPr>
        <w:rPr>
          <w:rFonts w:ascii="Times New Roman" w:hAnsi="Times New Roman" w:cs="Times New Roman"/>
          <w:b/>
          <w:sz w:val="20"/>
          <w:szCs w:val="20"/>
          <w:lang w:val="en-GB"/>
        </w:rPr>
      </w:pPr>
      <w:r w:rsidRPr="00B42EED">
        <w:rPr>
          <w:rFonts w:ascii="Times New Roman" w:hAnsi="Times New Roman" w:cs="Times New Roman"/>
          <w:b/>
          <w:sz w:val="20"/>
          <w:szCs w:val="20"/>
          <w:lang w:val="en-GB"/>
        </w:rPr>
        <w:t>Ethics committee approval</w:t>
      </w:r>
    </w:p>
    <w:p w14:paraId="3802FB7B" w14:textId="77777777" w:rsidR="00EF751F" w:rsidRPr="00B42EED" w:rsidRDefault="00EF751F" w:rsidP="00EF751F">
      <w:pPr>
        <w:rPr>
          <w:rFonts w:ascii="Times New Roman" w:hAnsi="Times New Roman" w:cs="Times New Roman"/>
          <w:sz w:val="20"/>
          <w:szCs w:val="20"/>
          <w:lang w:val="en-GB"/>
        </w:rPr>
      </w:pPr>
      <w:proofErr w:type="gramStart"/>
      <w:r w:rsidRPr="00B42EED">
        <w:rPr>
          <w:rFonts w:ascii="Times New Roman" w:hAnsi="Times New Roman" w:cs="Times New Roman"/>
          <w:sz w:val="20"/>
          <w:szCs w:val="20"/>
          <w:lang w:val="en-GB"/>
        </w:rPr>
        <w:t>This study was approved by the Regional Committee for Medical and Health Research Ethics, Norway</w:t>
      </w:r>
      <w:proofErr w:type="gramEnd"/>
      <w:r w:rsidRPr="00B42EED">
        <w:rPr>
          <w:rFonts w:ascii="Times New Roman" w:hAnsi="Times New Roman" w:cs="Times New Roman"/>
          <w:sz w:val="20"/>
          <w:szCs w:val="20"/>
          <w:lang w:val="en-GB"/>
        </w:rPr>
        <w:t xml:space="preserve">. </w:t>
      </w:r>
      <w:proofErr w:type="gramStart"/>
      <w:r w:rsidRPr="00B42EED">
        <w:rPr>
          <w:rFonts w:ascii="Times New Roman" w:hAnsi="Times New Roman" w:cs="Times New Roman"/>
          <w:sz w:val="20"/>
          <w:szCs w:val="20"/>
          <w:lang w:val="en-GB"/>
        </w:rPr>
        <w:t>The studies included in this review were approved by their respective regional ethics committees</w:t>
      </w:r>
      <w:proofErr w:type="gramEnd"/>
      <w:r w:rsidRPr="00B42EED">
        <w:rPr>
          <w:rFonts w:ascii="Times New Roman" w:hAnsi="Times New Roman" w:cs="Times New Roman"/>
          <w:sz w:val="20"/>
          <w:szCs w:val="20"/>
          <w:lang w:val="en-GB"/>
        </w:rPr>
        <w:t>.</w:t>
      </w:r>
    </w:p>
    <w:p w14:paraId="65766683" w14:textId="77777777" w:rsidR="00EF751F" w:rsidRPr="00B42EED" w:rsidRDefault="004C7F65" w:rsidP="00EF751F">
      <w:pPr>
        <w:rPr>
          <w:rFonts w:ascii="Times New Roman" w:hAnsi="Times New Roman" w:cs="Times New Roman"/>
          <w:b/>
          <w:sz w:val="20"/>
          <w:szCs w:val="20"/>
          <w:lang w:val="en-GB"/>
        </w:rPr>
      </w:pPr>
      <w:r>
        <w:rPr>
          <w:rFonts w:ascii="Times New Roman" w:hAnsi="Times New Roman" w:cs="Times New Roman"/>
          <w:b/>
          <w:sz w:val="20"/>
          <w:szCs w:val="20"/>
          <w:lang w:val="en-GB"/>
        </w:rPr>
        <w:t>T</w:t>
      </w:r>
      <w:r w:rsidR="00EF751F" w:rsidRPr="00B42EED">
        <w:rPr>
          <w:rFonts w:ascii="Times New Roman" w:hAnsi="Times New Roman" w:cs="Times New Roman"/>
          <w:b/>
          <w:sz w:val="20"/>
          <w:szCs w:val="20"/>
          <w:lang w:val="en-GB"/>
        </w:rPr>
        <w:t>ransparency declaration</w:t>
      </w:r>
    </w:p>
    <w:p w14:paraId="0A479EB6" w14:textId="77777777" w:rsidR="00EF751F" w:rsidRPr="00B42EED" w:rsidRDefault="00EF751F" w:rsidP="00EF751F">
      <w:pPr>
        <w:contextualSpacing/>
        <w:rPr>
          <w:rFonts w:ascii="Times New Roman" w:hAnsi="Times New Roman" w:cs="Times New Roman"/>
          <w:color w:val="000000" w:themeColor="text1"/>
          <w:sz w:val="20"/>
          <w:szCs w:val="20"/>
          <w:lang w:val="en-GB"/>
        </w:rPr>
      </w:pPr>
      <w:r w:rsidRPr="00B42EED">
        <w:rPr>
          <w:rFonts w:ascii="Times New Roman" w:hAnsi="Times New Roman" w:cs="Times New Roman"/>
          <w:sz w:val="20"/>
          <w:szCs w:val="20"/>
          <w:lang w:val="en-GB"/>
        </w:rPr>
        <w:t xml:space="preserve">The lead author (TR) affirms that the manuscript is an honest, accurate, and transparent account of the study </w:t>
      </w:r>
      <w:proofErr w:type="gramStart"/>
      <w:r w:rsidRPr="00B42EED">
        <w:rPr>
          <w:rFonts w:ascii="Times New Roman" w:hAnsi="Times New Roman" w:cs="Times New Roman"/>
          <w:sz w:val="20"/>
          <w:szCs w:val="20"/>
          <w:lang w:val="en-GB"/>
        </w:rPr>
        <w:t>being reported</w:t>
      </w:r>
      <w:proofErr w:type="gramEnd"/>
      <w:r w:rsidRPr="00B42EED">
        <w:rPr>
          <w:rFonts w:ascii="Times New Roman" w:hAnsi="Times New Roman" w:cs="Times New Roman"/>
          <w:sz w:val="20"/>
          <w:szCs w:val="20"/>
          <w:lang w:val="en-GB"/>
        </w:rPr>
        <w:t>, that no important aspects of the study have been omitted, and that any discrepancies from the study as planned have been explained.</w:t>
      </w:r>
    </w:p>
    <w:p w14:paraId="78A06DE7" w14:textId="77777777" w:rsidR="00EF751F" w:rsidRPr="002E02D4" w:rsidRDefault="00EF751F" w:rsidP="002E02D4">
      <w:pPr>
        <w:rPr>
          <w:rFonts w:ascii="Times New Roman" w:hAnsi="Times New Roman" w:cs="Times New Roman"/>
          <w:color w:val="000000" w:themeColor="text1"/>
          <w:lang w:val="en-GB"/>
        </w:rPr>
      </w:pPr>
    </w:p>
    <w:p w14:paraId="3DA52331" w14:textId="77777777" w:rsidR="0064570D" w:rsidRPr="00F0636C" w:rsidRDefault="0064570D" w:rsidP="00975B9C">
      <w:pPr>
        <w:spacing w:line="480" w:lineRule="auto"/>
        <w:rPr>
          <w:rFonts w:ascii="Times New Roman" w:hAnsi="Times New Roman" w:cs="Times New Roman"/>
          <w:color w:val="000000" w:themeColor="text1"/>
          <w:lang w:val="en-US"/>
        </w:rPr>
      </w:pPr>
    </w:p>
    <w:p w14:paraId="0343D46A" w14:textId="77777777" w:rsidR="00F76308" w:rsidRPr="00F0636C" w:rsidRDefault="0064570D" w:rsidP="00A57592">
      <w:pPr>
        <w:rPr>
          <w:rFonts w:ascii="Times New Roman" w:hAnsi="Times New Roman" w:cs="Times New Roman"/>
          <w:i/>
          <w:color w:val="000000" w:themeColor="text1"/>
          <w:lang w:val="en-US"/>
        </w:rPr>
      </w:pPr>
      <w:r w:rsidRPr="00F0636C">
        <w:rPr>
          <w:rFonts w:ascii="Times New Roman" w:hAnsi="Times New Roman" w:cs="Times New Roman"/>
          <w:color w:val="000000" w:themeColor="text1"/>
          <w:lang w:val="en-US"/>
        </w:rPr>
        <w:br w:type="page"/>
      </w:r>
    </w:p>
    <w:p w14:paraId="5C38902B" w14:textId="77777777" w:rsidR="00A31DCC" w:rsidRPr="00F0636C" w:rsidRDefault="00A31DCC" w:rsidP="003C5BE7">
      <w:pPr>
        <w:spacing w:before="100" w:beforeAutospacing="1" w:after="100" w:afterAutospacing="1" w:line="480" w:lineRule="auto"/>
        <w:contextualSpacing/>
        <w:rPr>
          <w:rFonts w:ascii="Times New Roman" w:hAnsi="Times New Roman" w:cs="Times New Roman"/>
          <w:b/>
          <w:color w:val="000000" w:themeColor="text1"/>
          <w:lang w:val="en-US"/>
        </w:rPr>
      </w:pPr>
      <w:r w:rsidRPr="00F0636C">
        <w:rPr>
          <w:rFonts w:ascii="Times New Roman" w:hAnsi="Times New Roman" w:cs="Times New Roman"/>
          <w:b/>
          <w:color w:val="000000" w:themeColor="text1"/>
          <w:lang w:val="en-US"/>
        </w:rPr>
        <w:lastRenderedPageBreak/>
        <w:t>References</w:t>
      </w:r>
    </w:p>
    <w:p w14:paraId="00FF9B2B"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 </w:t>
      </w:r>
      <w:r w:rsidRPr="009D5C9C">
        <w:rPr>
          <w:rFonts w:ascii="Times New Roman" w:eastAsia="Times New Roman" w:hAnsi="Times New Roman" w:cs="Times New Roman"/>
          <w:noProof/>
        </w:rPr>
        <w:tab/>
        <w:t xml:space="preserve">Lawn JE, Blencowe H, Oza S, et al. Every Newborn: progress, priorities, and potential beyond survival. </w:t>
      </w:r>
      <w:r w:rsidRPr="009D5C9C">
        <w:rPr>
          <w:rFonts w:ascii="Times New Roman" w:eastAsia="Times New Roman" w:hAnsi="Times New Roman" w:cs="Times New Roman"/>
          <w:i/>
          <w:iCs/>
          <w:noProof/>
        </w:rPr>
        <w:t>Lancet</w:t>
      </w:r>
      <w:r w:rsidRPr="009D5C9C">
        <w:rPr>
          <w:rFonts w:ascii="Times New Roman" w:eastAsia="Times New Roman" w:hAnsi="Times New Roman" w:cs="Times New Roman"/>
          <w:noProof/>
        </w:rPr>
        <w:t xml:space="preserve">. 2014;384(9938):189–205. </w:t>
      </w:r>
    </w:p>
    <w:p w14:paraId="68F0670F"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 </w:t>
      </w:r>
      <w:r w:rsidRPr="009D5C9C">
        <w:rPr>
          <w:rFonts w:ascii="Times New Roman" w:eastAsia="Times New Roman" w:hAnsi="Times New Roman" w:cs="Times New Roman"/>
          <w:noProof/>
        </w:rPr>
        <w:tab/>
        <w:t>UNICEF, WHO, World Bank, et al. Levels and trends in child mortality 2015. 2015 1-36 p.</w:t>
      </w:r>
    </w:p>
    <w:p w14:paraId="69AE8B41"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 </w:t>
      </w:r>
      <w:r w:rsidRPr="009D5C9C">
        <w:rPr>
          <w:rFonts w:ascii="Times New Roman" w:eastAsia="Times New Roman" w:hAnsi="Times New Roman" w:cs="Times New Roman"/>
          <w:noProof/>
        </w:rPr>
        <w:tab/>
        <w:t xml:space="preserve">Barros FC, Bhutta Z a, Batra M, et al. Global report on preterm birth and stillbirth (3 of 7): evidence for effectiveness of interventions. </w:t>
      </w:r>
      <w:r w:rsidRPr="009D5C9C">
        <w:rPr>
          <w:rFonts w:ascii="Times New Roman" w:eastAsia="Times New Roman" w:hAnsi="Times New Roman" w:cs="Times New Roman"/>
          <w:i/>
          <w:iCs/>
          <w:noProof/>
        </w:rPr>
        <w:t>BMC Pregnancy Childbirth</w:t>
      </w:r>
      <w:r w:rsidRPr="009D5C9C">
        <w:rPr>
          <w:rFonts w:ascii="Times New Roman" w:eastAsia="Times New Roman" w:hAnsi="Times New Roman" w:cs="Times New Roman"/>
          <w:noProof/>
        </w:rPr>
        <w:t xml:space="preserve">. 2010;10(Suppl 1):S3. </w:t>
      </w:r>
    </w:p>
    <w:p w14:paraId="68213BFD"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 </w:t>
      </w:r>
      <w:r w:rsidRPr="009D5C9C">
        <w:rPr>
          <w:rFonts w:ascii="Times New Roman" w:eastAsia="Times New Roman" w:hAnsi="Times New Roman" w:cs="Times New Roman"/>
          <w:noProof/>
        </w:rPr>
        <w:tab/>
        <w:t xml:space="preserve">Allen LH. Vitamin B12 metabolism and status during pregnancy, lactation and infancy. </w:t>
      </w:r>
      <w:r w:rsidRPr="009D5C9C">
        <w:rPr>
          <w:rFonts w:ascii="Times New Roman" w:eastAsia="Times New Roman" w:hAnsi="Times New Roman" w:cs="Times New Roman"/>
          <w:i/>
          <w:iCs/>
          <w:noProof/>
        </w:rPr>
        <w:t>Adv. Exp. Med. Biol.</w:t>
      </w:r>
      <w:r w:rsidRPr="009D5C9C">
        <w:rPr>
          <w:rFonts w:ascii="Times New Roman" w:eastAsia="Times New Roman" w:hAnsi="Times New Roman" w:cs="Times New Roman"/>
          <w:noProof/>
        </w:rPr>
        <w:t xml:space="preserve"> 1994;352:173–</w:t>
      </w:r>
      <w:r w:rsidR="00275C80">
        <w:rPr>
          <w:rFonts w:ascii="Times New Roman" w:eastAsia="Times New Roman" w:hAnsi="Times New Roman" w:cs="Times New Roman"/>
          <w:noProof/>
        </w:rPr>
        <w:t>1</w:t>
      </w:r>
      <w:r w:rsidRPr="009D5C9C">
        <w:rPr>
          <w:rFonts w:ascii="Times New Roman" w:eastAsia="Times New Roman" w:hAnsi="Times New Roman" w:cs="Times New Roman"/>
          <w:noProof/>
        </w:rPr>
        <w:t xml:space="preserve">86. </w:t>
      </w:r>
    </w:p>
    <w:p w14:paraId="5E07510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 </w:t>
      </w:r>
      <w:r w:rsidRPr="009D5C9C">
        <w:rPr>
          <w:rFonts w:ascii="Times New Roman" w:eastAsia="Times New Roman" w:hAnsi="Times New Roman" w:cs="Times New Roman"/>
          <w:noProof/>
        </w:rPr>
        <w:tab/>
        <w:t xml:space="preserve">Allen RH, Stabler SP, Savage DG, et al. Metabolic abnormalities in cobalamin (vitamin B12) and folate deficiency. </w:t>
      </w:r>
      <w:r w:rsidRPr="009D5C9C">
        <w:rPr>
          <w:rFonts w:ascii="Times New Roman" w:eastAsia="Times New Roman" w:hAnsi="Times New Roman" w:cs="Times New Roman"/>
          <w:i/>
          <w:iCs/>
          <w:noProof/>
        </w:rPr>
        <w:t>FASEB J.</w:t>
      </w:r>
      <w:r w:rsidRPr="009D5C9C">
        <w:rPr>
          <w:rFonts w:ascii="Times New Roman" w:eastAsia="Times New Roman" w:hAnsi="Times New Roman" w:cs="Times New Roman"/>
          <w:noProof/>
        </w:rPr>
        <w:t xml:space="preserve"> 1993;7(14):1344–</w:t>
      </w:r>
      <w:r w:rsidR="00275C80">
        <w:rPr>
          <w:rFonts w:ascii="Times New Roman" w:eastAsia="Times New Roman" w:hAnsi="Times New Roman" w:cs="Times New Roman"/>
          <w:noProof/>
        </w:rPr>
        <w:t>13</w:t>
      </w:r>
      <w:r w:rsidRPr="009D5C9C">
        <w:rPr>
          <w:rFonts w:ascii="Times New Roman" w:eastAsia="Times New Roman" w:hAnsi="Times New Roman" w:cs="Times New Roman"/>
          <w:noProof/>
        </w:rPr>
        <w:t xml:space="preserve">53. </w:t>
      </w:r>
    </w:p>
    <w:p w14:paraId="59BC0D2C"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6. </w:t>
      </w:r>
      <w:r w:rsidRPr="009D5C9C">
        <w:rPr>
          <w:rFonts w:ascii="Times New Roman" w:eastAsia="Times New Roman" w:hAnsi="Times New Roman" w:cs="Times New Roman"/>
          <w:noProof/>
        </w:rPr>
        <w:tab/>
        <w:t xml:space="preserve">Chiang PK, Gordon RK, Tal J, et al. S-Adenosylmethionine and methylation. </w:t>
      </w:r>
      <w:r w:rsidRPr="009D5C9C">
        <w:rPr>
          <w:rFonts w:ascii="Times New Roman" w:eastAsia="Times New Roman" w:hAnsi="Times New Roman" w:cs="Times New Roman"/>
          <w:i/>
          <w:iCs/>
          <w:noProof/>
        </w:rPr>
        <w:t>FASEB J.</w:t>
      </w:r>
      <w:r w:rsidRPr="009D5C9C">
        <w:rPr>
          <w:rFonts w:ascii="Times New Roman" w:eastAsia="Times New Roman" w:hAnsi="Times New Roman" w:cs="Times New Roman"/>
          <w:noProof/>
        </w:rPr>
        <w:t xml:space="preserve"> 1996;10(4):471–</w:t>
      </w:r>
      <w:r w:rsidR="00275C80">
        <w:rPr>
          <w:rFonts w:ascii="Times New Roman" w:eastAsia="Times New Roman" w:hAnsi="Times New Roman" w:cs="Times New Roman"/>
          <w:noProof/>
        </w:rPr>
        <w:t>4</w:t>
      </w:r>
      <w:r w:rsidRPr="009D5C9C">
        <w:rPr>
          <w:rFonts w:ascii="Times New Roman" w:eastAsia="Times New Roman" w:hAnsi="Times New Roman" w:cs="Times New Roman"/>
          <w:noProof/>
        </w:rPr>
        <w:t xml:space="preserve">80. </w:t>
      </w:r>
    </w:p>
    <w:p w14:paraId="1E524174"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7. </w:t>
      </w:r>
      <w:r w:rsidRPr="009D5C9C">
        <w:rPr>
          <w:rFonts w:ascii="Times New Roman" w:eastAsia="Times New Roman" w:hAnsi="Times New Roman" w:cs="Times New Roman"/>
          <w:noProof/>
        </w:rPr>
        <w:tab/>
        <w:t xml:space="preserve">Halarnkar PP, Blomquist GJ. Comparative aspects of propionate metabolism. </w:t>
      </w:r>
      <w:r w:rsidRPr="009D5C9C">
        <w:rPr>
          <w:rFonts w:ascii="Times New Roman" w:eastAsia="Times New Roman" w:hAnsi="Times New Roman" w:cs="Times New Roman"/>
          <w:i/>
          <w:iCs/>
          <w:noProof/>
        </w:rPr>
        <w:t>Comp. Biochem. Physiol. B.</w:t>
      </w:r>
      <w:r w:rsidRPr="009D5C9C">
        <w:rPr>
          <w:rFonts w:ascii="Times New Roman" w:eastAsia="Times New Roman" w:hAnsi="Times New Roman" w:cs="Times New Roman"/>
          <w:noProof/>
        </w:rPr>
        <w:t xml:space="preserve"> 1989;92(2):227–</w:t>
      </w:r>
      <w:r w:rsidR="00275C80">
        <w:rPr>
          <w:rFonts w:ascii="Times New Roman" w:eastAsia="Times New Roman" w:hAnsi="Times New Roman" w:cs="Times New Roman"/>
          <w:noProof/>
        </w:rPr>
        <w:t>2</w:t>
      </w:r>
      <w:r w:rsidRPr="009D5C9C">
        <w:rPr>
          <w:rFonts w:ascii="Times New Roman" w:eastAsia="Times New Roman" w:hAnsi="Times New Roman" w:cs="Times New Roman"/>
          <w:noProof/>
        </w:rPr>
        <w:t xml:space="preserve">31. </w:t>
      </w:r>
    </w:p>
    <w:p w14:paraId="54A5CB44"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8. </w:t>
      </w:r>
      <w:r w:rsidRPr="009D5C9C">
        <w:rPr>
          <w:rFonts w:ascii="Times New Roman" w:eastAsia="Times New Roman" w:hAnsi="Times New Roman" w:cs="Times New Roman"/>
          <w:noProof/>
        </w:rPr>
        <w:tab/>
        <w:t xml:space="preserve">Muthayya S, Kurpad A, Duggan C, et al. Low maternal vitamin B12 status is associated with intrauterine growth retardation in urban South Indians. </w:t>
      </w:r>
      <w:r w:rsidRPr="009D5C9C">
        <w:rPr>
          <w:rFonts w:ascii="Times New Roman" w:eastAsia="Times New Roman" w:hAnsi="Times New Roman" w:cs="Times New Roman"/>
          <w:i/>
          <w:iCs/>
          <w:noProof/>
        </w:rPr>
        <w:t>Eur. J. Clin. Nutr.</w:t>
      </w:r>
      <w:r w:rsidRPr="009D5C9C">
        <w:rPr>
          <w:rFonts w:ascii="Times New Roman" w:eastAsia="Times New Roman" w:hAnsi="Times New Roman" w:cs="Times New Roman"/>
          <w:noProof/>
        </w:rPr>
        <w:t xml:space="preserve"> 2006;60(6):791–801. </w:t>
      </w:r>
    </w:p>
    <w:p w14:paraId="7773DE8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9. </w:t>
      </w:r>
      <w:r w:rsidRPr="009D5C9C">
        <w:rPr>
          <w:rFonts w:ascii="Times New Roman" w:eastAsia="Times New Roman" w:hAnsi="Times New Roman" w:cs="Times New Roman"/>
          <w:noProof/>
        </w:rPr>
        <w:tab/>
        <w:t xml:space="preserve">Sukumar N, Rafnsson S, Kandala N, et al. Prevalence of vitamin B-12 insufficiency during pregnancy and its effect on offspring birth weight: a systematic review and meta-analysis. </w:t>
      </w:r>
      <w:r w:rsidRPr="009D5C9C">
        <w:rPr>
          <w:rFonts w:ascii="Times New Roman" w:eastAsia="Times New Roman" w:hAnsi="Times New Roman" w:cs="Times New Roman"/>
          <w:i/>
          <w:iCs/>
          <w:noProof/>
        </w:rPr>
        <w:t>Am. J. Clin. Nutr.</w:t>
      </w:r>
      <w:r w:rsidRPr="009D5C9C">
        <w:rPr>
          <w:rFonts w:ascii="Times New Roman" w:eastAsia="Times New Roman" w:hAnsi="Times New Roman" w:cs="Times New Roman"/>
          <w:noProof/>
        </w:rPr>
        <w:t xml:space="preserve"> 2016;103(5):1232–</w:t>
      </w:r>
      <w:r w:rsidR="00275C80">
        <w:rPr>
          <w:rFonts w:ascii="Times New Roman" w:eastAsia="Times New Roman" w:hAnsi="Times New Roman" w:cs="Times New Roman"/>
          <w:noProof/>
        </w:rPr>
        <w:t>12</w:t>
      </w:r>
      <w:r w:rsidRPr="009D5C9C">
        <w:rPr>
          <w:rFonts w:ascii="Times New Roman" w:eastAsia="Times New Roman" w:hAnsi="Times New Roman" w:cs="Times New Roman"/>
          <w:noProof/>
        </w:rPr>
        <w:t xml:space="preserve">51. </w:t>
      </w:r>
    </w:p>
    <w:p w14:paraId="332C86F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10. </w:t>
      </w:r>
      <w:r w:rsidRPr="009D5C9C">
        <w:rPr>
          <w:rFonts w:ascii="Times New Roman" w:eastAsia="Times New Roman" w:hAnsi="Times New Roman" w:cs="Times New Roman"/>
          <w:noProof/>
        </w:rPr>
        <w:tab/>
        <w:t xml:space="preserve">Haider BA, Bhutta ZA. Multiple-micronutrient supplementation for women during pregnancy. </w:t>
      </w:r>
      <w:r w:rsidRPr="009D5C9C">
        <w:rPr>
          <w:rFonts w:ascii="Times New Roman" w:eastAsia="Times New Roman" w:hAnsi="Times New Roman" w:cs="Times New Roman"/>
          <w:i/>
          <w:iCs/>
          <w:noProof/>
        </w:rPr>
        <w:t>Cochrane database Syst. Rev.</w:t>
      </w:r>
      <w:r w:rsidRPr="009D5C9C">
        <w:rPr>
          <w:rFonts w:ascii="Times New Roman" w:eastAsia="Times New Roman" w:hAnsi="Times New Roman" w:cs="Times New Roman"/>
          <w:noProof/>
        </w:rPr>
        <w:t xml:space="preserve"> 2015;11:CD004905. </w:t>
      </w:r>
    </w:p>
    <w:p w14:paraId="4E423B8C"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11. </w:t>
      </w:r>
      <w:r w:rsidRPr="009D5C9C">
        <w:rPr>
          <w:rFonts w:ascii="Times New Roman" w:eastAsia="Times New Roman" w:hAnsi="Times New Roman" w:cs="Times New Roman"/>
          <w:noProof/>
        </w:rPr>
        <w:tab/>
        <w:t xml:space="preserve">Liberati A, Altman DG, Tetzlaff J, et al. The PRISMA statement for reporting systematic reviews and meta-analyses of studies that evaluate healthcare interventions: explanation and elaboration. </w:t>
      </w:r>
      <w:r w:rsidRPr="009D5C9C">
        <w:rPr>
          <w:rFonts w:ascii="Times New Roman" w:eastAsia="Times New Roman" w:hAnsi="Times New Roman" w:cs="Times New Roman"/>
          <w:i/>
          <w:iCs/>
          <w:noProof/>
        </w:rPr>
        <w:t>BMJ</w:t>
      </w:r>
      <w:r w:rsidRPr="009D5C9C">
        <w:rPr>
          <w:rFonts w:ascii="Times New Roman" w:eastAsia="Times New Roman" w:hAnsi="Times New Roman" w:cs="Times New Roman"/>
          <w:noProof/>
        </w:rPr>
        <w:t xml:space="preserve">. 2009;339:b2700. </w:t>
      </w:r>
    </w:p>
    <w:p w14:paraId="5DF33BD4"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12. </w:t>
      </w:r>
      <w:r w:rsidRPr="009D5C9C">
        <w:rPr>
          <w:rFonts w:ascii="Times New Roman" w:eastAsia="Times New Roman" w:hAnsi="Times New Roman" w:cs="Times New Roman"/>
          <w:noProof/>
        </w:rPr>
        <w:tab/>
        <w:t xml:space="preserve">Stroup DF, Berlin JA, Morton SC, et al. Meta-analysis of observational studies in epidemiology: a proposal for reporting. Meta-analysis Of Observational Studies in Epidemiology (MOOSE) group. </w:t>
      </w:r>
      <w:r w:rsidRPr="009D5C9C">
        <w:rPr>
          <w:rFonts w:ascii="Times New Roman" w:eastAsia="Times New Roman" w:hAnsi="Times New Roman" w:cs="Times New Roman"/>
          <w:i/>
          <w:iCs/>
          <w:noProof/>
        </w:rPr>
        <w:t>JAMA</w:t>
      </w:r>
      <w:r w:rsidRPr="009D5C9C">
        <w:rPr>
          <w:rFonts w:ascii="Times New Roman" w:eastAsia="Times New Roman" w:hAnsi="Times New Roman" w:cs="Times New Roman"/>
          <w:noProof/>
        </w:rPr>
        <w:t>. 2000;283(15):2008–</w:t>
      </w:r>
      <w:r w:rsidR="00275C80">
        <w:rPr>
          <w:rFonts w:ascii="Times New Roman" w:eastAsia="Times New Roman" w:hAnsi="Times New Roman" w:cs="Times New Roman"/>
          <w:noProof/>
        </w:rPr>
        <w:t>20</w:t>
      </w:r>
      <w:r w:rsidRPr="009D5C9C">
        <w:rPr>
          <w:rFonts w:ascii="Times New Roman" w:eastAsia="Times New Roman" w:hAnsi="Times New Roman" w:cs="Times New Roman"/>
          <w:noProof/>
        </w:rPr>
        <w:t xml:space="preserve">12. </w:t>
      </w:r>
    </w:p>
    <w:p w14:paraId="574B2947"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13. </w:t>
      </w:r>
      <w:r w:rsidRPr="009D5C9C">
        <w:rPr>
          <w:rFonts w:ascii="Times New Roman" w:eastAsia="Times New Roman" w:hAnsi="Times New Roman" w:cs="Times New Roman"/>
          <w:noProof/>
        </w:rPr>
        <w:tab/>
        <w:t>University of York</w:t>
      </w:r>
      <w:r w:rsidR="001E2721">
        <w:rPr>
          <w:rFonts w:ascii="Times New Roman" w:eastAsia="Times New Roman" w:hAnsi="Times New Roman" w:cs="Times New Roman"/>
          <w:noProof/>
        </w:rPr>
        <w:t>, York, UK</w:t>
      </w:r>
      <w:r w:rsidRPr="009D5C9C">
        <w:rPr>
          <w:rFonts w:ascii="Times New Roman" w:eastAsia="Times New Roman" w:hAnsi="Times New Roman" w:cs="Times New Roman"/>
          <w:noProof/>
        </w:rPr>
        <w:t>. PROSPERO</w:t>
      </w:r>
      <w:r w:rsidR="006B1A95">
        <w:rPr>
          <w:rFonts w:ascii="Times New Roman" w:eastAsia="Times New Roman" w:hAnsi="Times New Roman" w:cs="Times New Roman"/>
          <w:noProof/>
        </w:rPr>
        <w:t>; 2011</w:t>
      </w:r>
      <w:r w:rsidRPr="009D5C9C">
        <w:rPr>
          <w:rFonts w:ascii="Times New Roman" w:eastAsia="Times New Roman" w:hAnsi="Times New Roman" w:cs="Times New Roman"/>
          <w:noProof/>
        </w:rPr>
        <w:t>;(http://www.crd.york.ac.uk/PROSPERO/display_record.asp?ID=CRD42015025141). (Accessed January 15, 2016)</w:t>
      </w:r>
    </w:p>
    <w:p w14:paraId="797B6CE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14. </w:t>
      </w:r>
      <w:r w:rsidRPr="009D5C9C">
        <w:rPr>
          <w:rFonts w:ascii="Times New Roman" w:eastAsia="Times New Roman" w:hAnsi="Times New Roman" w:cs="Times New Roman"/>
          <w:noProof/>
        </w:rPr>
        <w:tab/>
        <w:t>Wells G, Shea B, O’Connell D, et al. The Newcastle-Ottawa Scale for assessing the quality of nonrandomised studies in meta-analyses. 2013;(http://www.ohri.ca/programs/clinical_epidemiology/oxford.asp)</w:t>
      </w:r>
    </w:p>
    <w:p w14:paraId="0F0D80CF"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15. </w:t>
      </w:r>
      <w:r w:rsidRPr="009D5C9C">
        <w:rPr>
          <w:rFonts w:ascii="Times New Roman" w:eastAsia="Times New Roman" w:hAnsi="Times New Roman" w:cs="Times New Roman"/>
          <w:noProof/>
        </w:rPr>
        <w:tab/>
        <w:t xml:space="preserve">Stabler SP. Vitamin B12 Deficiency. </w:t>
      </w:r>
      <w:r w:rsidRPr="009D5C9C">
        <w:rPr>
          <w:rFonts w:ascii="Times New Roman" w:eastAsia="Times New Roman" w:hAnsi="Times New Roman" w:cs="Times New Roman"/>
          <w:i/>
          <w:iCs/>
          <w:noProof/>
        </w:rPr>
        <w:t>N. Engl. J. Med.</w:t>
      </w:r>
      <w:r w:rsidRPr="009D5C9C">
        <w:rPr>
          <w:rFonts w:ascii="Times New Roman" w:eastAsia="Times New Roman" w:hAnsi="Times New Roman" w:cs="Times New Roman"/>
          <w:noProof/>
        </w:rPr>
        <w:t xml:space="preserve"> 2013;368(2):149–160. </w:t>
      </w:r>
    </w:p>
    <w:p w14:paraId="1413432B"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16. </w:t>
      </w:r>
      <w:r w:rsidRPr="009D5C9C">
        <w:rPr>
          <w:rFonts w:ascii="Times New Roman" w:eastAsia="Times New Roman" w:hAnsi="Times New Roman" w:cs="Times New Roman"/>
          <w:noProof/>
        </w:rPr>
        <w:tab/>
        <w:t xml:space="preserve">Villar J, Ismail LC, Victora CG, et al. International standards for newborn weight, length, and head circumference by gestational age and sex: the Newborn Cross-Sectional Study of the INTERGROWTH-21st Project. </w:t>
      </w:r>
      <w:r w:rsidRPr="009D5C9C">
        <w:rPr>
          <w:rFonts w:ascii="Times New Roman" w:eastAsia="Times New Roman" w:hAnsi="Times New Roman" w:cs="Times New Roman"/>
          <w:i/>
          <w:iCs/>
          <w:noProof/>
        </w:rPr>
        <w:t>Lancet</w:t>
      </w:r>
      <w:r w:rsidRPr="009D5C9C">
        <w:rPr>
          <w:rFonts w:ascii="Times New Roman" w:eastAsia="Times New Roman" w:hAnsi="Times New Roman" w:cs="Times New Roman"/>
          <w:noProof/>
        </w:rPr>
        <w:t xml:space="preserve">. 2014;384:857–868. </w:t>
      </w:r>
    </w:p>
    <w:p w14:paraId="4204846A"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17. </w:t>
      </w:r>
      <w:r w:rsidRPr="009D5C9C">
        <w:rPr>
          <w:rFonts w:ascii="Times New Roman" w:eastAsia="Times New Roman" w:hAnsi="Times New Roman" w:cs="Times New Roman"/>
          <w:noProof/>
        </w:rPr>
        <w:tab/>
        <w:t xml:space="preserve">Zou G. A modified poisson regression approach to prospective studies with binary data. </w:t>
      </w:r>
      <w:r w:rsidRPr="009D5C9C">
        <w:rPr>
          <w:rFonts w:ascii="Times New Roman" w:eastAsia="Times New Roman" w:hAnsi="Times New Roman" w:cs="Times New Roman"/>
          <w:i/>
          <w:iCs/>
          <w:noProof/>
        </w:rPr>
        <w:lastRenderedPageBreak/>
        <w:t>Am J Epidemiol</w:t>
      </w:r>
      <w:r w:rsidRPr="009D5C9C">
        <w:rPr>
          <w:rFonts w:ascii="Times New Roman" w:eastAsia="Times New Roman" w:hAnsi="Times New Roman" w:cs="Times New Roman"/>
          <w:noProof/>
        </w:rPr>
        <w:t xml:space="preserve">. 2004;159(7):702–706. </w:t>
      </w:r>
    </w:p>
    <w:p w14:paraId="4258AE66"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18. </w:t>
      </w:r>
      <w:r w:rsidRPr="009D5C9C">
        <w:rPr>
          <w:rFonts w:ascii="Times New Roman" w:eastAsia="Times New Roman" w:hAnsi="Times New Roman" w:cs="Times New Roman"/>
          <w:noProof/>
        </w:rPr>
        <w:tab/>
        <w:t xml:space="preserve">Baker PN, Wheeler SJ, Sanders TA, et al. A prospective study of micronutrient status in adolescent pregnancy. </w:t>
      </w:r>
      <w:r w:rsidRPr="009D5C9C">
        <w:rPr>
          <w:rFonts w:ascii="Times New Roman" w:eastAsia="Times New Roman" w:hAnsi="Times New Roman" w:cs="Times New Roman"/>
          <w:i/>
          <w:iCs/>
          <w:noProof/>
        </w:rPr>
        <w:t>Am. J. Clin. Nutr.</w:t>
      </w:r>
      <w:r w:rsidRPr="009D5C9C">
        <w:rPr>
          <w:rFonts w:ascii="Times New Roman" w:eastAsia="Times New Roman" w:hAnsi="Times New Roman" w:cs="Times New Roman"/>
          <w:noProof/>
        </w:rPr>
        <w:t xml:space="preserve"> 2009;89(4):1114–1124. </w:t>
      </w:r>
    </w:p>
    <w:p w14:paraId="5F275B5D"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19. </w:t>
      </w:r>
      <w:r w:rsidRPr="009D5C9C">
        <w:rPr>
          <w:rFonts w:ascii="Times New Roman" w:eastAsia="Times New Roman" w:hAnsi="Times New Roman" w:cs="Times New Roman"/>
          <w:noProof/>
        </w:rPr>
        <w:tab/>
        <w:t xml:space="preserve">Bergen NE, Jaddoe VW V, Timmermans S, et al. Homocysteine and folate concentrations in early pregnancy and the risk of adverse pregnancy outcomes: The Generation R Study. </w:t>
      </w:r>
      <w:r w:rsidRPr="009D5C9C">
        <w:rPr>
          <w:rFonts w:ascii="Times New Roman" w:eastAsia="Times New Roman" w:hAnsi="Times New Roman" w:cs="Times New Roman"/>
          <w:i/>
          <w:iCs/>
          <w:noProof/>
        </w:rPr>
        <w:t>BJOG</w:t>
      </w:r>
      <w:r w:rsidRPr="009D5C9C">
        <w:rPr>
          <w:rFonts w:ascii="Times New Roman" w:eastAsia="Times New Roman" w:hAnsi="Times New Roman" w:cs="Times New Roman"/>
          <w:noProof/>
        </w:rPr>
        <w:t>. 2012;119(6):739–</w:t>
      </w:r>
      <w:r w:rsidR="00275C80">
        <w:rPr>
          <w:rFonts w:ascii="Times New Roman" w:eastAsia="Times New Roman" w:hAnsi="Times New Roman" w:cs="Times New Roman"/>
          <w:noProof/>
        </w:rPr>
        <w:t>7</w:t>
      </w:r>
      <w:r w:rsidRPr="009D5C9C">
        <w:rPr>
          <w:rFonts w:ascii="Times New Roman" w:eastAsia="Times New Roman" w:hAnsi="Times New Roman" w:cs="Times New Roman"/>
          <w:noProof/>
        </w:rPr>
        <w:t xml:space="preserve">51. </w:t>
      </w:r>
    </w:p>
    <w:p w14:paraId="03E8F699"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20. </w:t>
      </w:r>
      <w:r w:rsidRPr="009D5C9C">
        <w:rPr>
          <w:rFonts w:ascii="Times New Roman" w:eastAsia="Times New Roman" w:hAnsi="Times New Roman" w:cs="Times New Roman"/>
          <w:noProof/>
        </w:rPr>
        <w:tab/>
        <w:t xml:space="preserve">Bhate VK, Joshi SM, Ladkat RS, et al. Vitamin B12 and folate during pregnancy and offspring motor, mental and social development at 2 years of age. </w:t>
      </w:r>
      <w:r w:rsidRPr="009D5C9C">
        <w:rPr>
          <w:rFonts w:ascii="Times New Roman" w:eastAsia="Times New Roman" w:hAnsi="Times New Roman" w:cs="Times New Roman"/>
          <w:i/>
          <w:iCs/>
          <w:noProof/>
        </w:rPr>
        <w:t>J. Dev. Orig. Health Dis.</w:t>
      </w:r>
      <w:r w:rsidRPr="009D5C9C">
        <w:rPr>
          <w:rFonts w:ascii="Times New Roman" w:eastAsia="Times New Roman" w:hAnsi="Times New Roman" w:cs="Times New Roman"/>
          <w:noProof/>
        </w:rPr>
        <w:t xml:space="preserve"> 2012;3(2):123–130. </w:t>
      </w:r>
    </w:p>
    <w:p w14:paraId="1B491012"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21. </w:t>
      </w:r>
      <w:r w:rsidRPr="009D5C9C">
        <w:rPr>
          <w:rFonts w:ascii="Times New Roman" w:eastAsia="Times New Roman" w:hAnsi="Times New Roman" w:cs="Times New Roman"/>
          <w:noProof/>
        </w:rPr>
        <w:tab/>
        <w:t xml:space="preserve">Chen LW, Lim AL, Colega M, et al. Maternal folate status, but not that of vitamins B-12 or B-6, is associated with gestational age and preterm birth risk in a multiethnic Asian population. </w:t>
      </w:r>
      <w:r w:rsidRPr="009D5C9C">
        <w:rPr>
          <w:rFonts w:ascii="Times New Roman" w:eastAsia="Times New Roman" w:hAnsi="Times New Roman" w:cs="Times New Roman"/>
          <w:i/>
          <w:iCs/>
          <w:noProof/>
        </w:rPr>
        <w:t>J. Nutr.</w:t>
      </w:r>
      <w:r w:rsidRPr="009D5C9C">
        <w:rPr>
          <w:rFonts w:ascii="Times New Roman" w:eastAsia="Times New Roman" w:hAnsi="Times New Roman" w:cs="Times New Roman"/>
          <w:noProof/>
        </w:rPr>
        <w:t xml:space="preserve"> 2015;145(1):113–</w:t>
      </w:r>
      <w:r w:rsidR="00275C80">
        <w:rPr>
          <w:rFonts w:ascii="Times New Roman" w:eastAsia="Times New Roman" w:hAnsi="Times New Roman" w:cs="Times New Roman"/>
          <w:noProof/>
        </w:rPr>
        <w:t>1</w:t>
      </w:r>
      <w:r w:rsidRPr="009D5C9C">
        <w:rPr>
          <w:rFonts w:ascii="Times New Roman" w:eastAsia="Times New Roman" w:hAnsi="Times New Roman" w:cs="Times New Roman"/>
          <w:noProof/>
        </w:rPr>
        <w:t xml:space="preserve">20. </w:t>
      </w:r>
    </w:p>
    <w:p w14:paraId="5CFA36C3"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22. </w:t>
      </w:r>
      <w:r w:rsidRPr="009D5C9C">
        <w:rPr>
          <w:rFonts w:ascii="Times New Roman" w:eastAsia="Times New Roman" w:hAnsi="Times New Roman" w:cs="Times New Roman"/>
          <w:noProof/>
        </w:rPr>
        <w:tab/>
        <w:t xml:space="preserve">Dayaldasani A, Ruiz-Escalera J, Rodriguez-Espinosa M, et al. Serum vitamin B12 levels during the first trimester of pregnancy correlate with newborn screening markers of vitamin B12 deficiency. </w:t>
      </w:r>
      <w:r w:rsidRPr="009D5C9C">
        <w:rPr>
          <w:rFonts w:ascii="Times New Roman" w:eastAsia="Times New Roman" w:hAnsi="Times New Roman" w:cs="Times New Roman"/>
          <w:i/>
          <w:iCs/>
          <w:noProof/>
        </w:rPr>
        <w:t>Int. J. Vitam. Nutr. Res.</w:t>
      </w:r>
      <w:r w:rsidRPr="009D5C9C">
        <w:rPr>
          <w:rFonts w:ascii="Times New Roman" w:eastAsia="Times New Roman" w:hAnsi="Times New Roman" w:cs="Times New Roman"/>
          <w:noProof/>
        </w:rPr>
        <w:t xml:space="preserve"> 2014;84(1-2):92–</w:t>
      </w:r>
      <w:r w:rsidR="00275C80">
        <w:rPr>
          <w:rFonts w:ascii="Times New Roman" w:eastAsia="Times New Roman" w:hAnsi="Times New Roman" w:cs="Times New Roman"/>
          <w:noProof/>
        </w:rPr>
        <w:t>9</w:t>
      </w:r>
      <w:r w:rsidRPr="009D5C9C">
        <w:rPr>
          <w:rFonts w:ascii="Times New Roman" w:eastAsia="Times New Roman" w:hAnsi="Times New Roman" w:cs="Times New Roman"/>
          <w:noProof/>
        </w:rPr>
        <w:t xml:space="preserve">7. </w:t>
      </w:r>
    </w:p>
    <w:p w14:paraId="0613C7D6"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23. </w:t>
      </w:r>
      <w:r w:rsidRPr="009D5C9C">
        <w:rPr>
          <w:rFonts w:ascii="Times New Roman" w:eastAsia="Times New Roman" w:hAnsi="Times New Roman" w:cs="Times New Roman"/>
          <w:noProof/>
        </w:rPr>
        <w:tab/>
        <w:t xml:space="preserve">Dwarkanath P, Barzilay JR, Thomas T, et al. High folate and low vitamin B-12 intakes during pregnancy are associated with small-for-gestational age infants in South Indian women: a prospective observational cohort study. </w:t>
      </w:r>
      <w:r w:rsidRPr="009D5C9C">
        <w:rPr>
          <w:rFonts w:ascii="Times New Roman" w:eastAsia="Times New Roman" w:hAnsi="Times New Roman" w:cs="Times New Roman"/>
          <w:i/>
          <w:iCs/>
          <w:noProof/>
        </w:rPr>
        <w:t>Am. J. Clin. Nutr.</w:t>
      </w:r>
      <w:r w:rsidRPr="009D5C9C">
        <w:rPr>
          <w:rFonts w:ascii="Times New Roman" w:eastAsia="Times New Roman" w:hAnsi="Times New Roman" w:cs="Times New Roman"/>
          <w:noProof/>
        </w:rPr>
        <w:t xml:space="preserve"> 2013;98(6):1450–</w:t>
      </w:r>
      <w:r w:rsidR="00275C80">
        <w:rPr>
          <w:rFonts w:ascii="Times New Roman" w:eastAsia="Times New Roman" w:hAnsi="Times New Roman" w:cs="Times New Roman"/>
          <w:noProof/>
        </w:rPr>
        <w:t>145</w:t>
      </w:r>
      <w:r w:rsidRPr="009D5C9C">
        <w:rPr>
          <w:rFonts w:ascii="Times New Roman" w:eastAsia="Times New Roman" w:hAnsi="Times New Roman" w:cs="Times New Roman"/>
          <w:noProof/>
        </w:rPr>
        <w:t xml:space="preserve">8. </w:t>
      </w:r>
    </w:p>
    <w:p w14:paraId="3FE60CEC"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24. </w:t>
      </w:r>
      <w:r w:rsidRPr="009D5C9C">
        <w:rPr>
          <w:rFonts w:ascii="Times New Roman" w:eastAsia="Times New Roman" w:hAnsi="Times New Roman" w:cs="Times New Roman"/>
          <w:noProof/>
        </w:rPr>
        <w:tab/>
        <w:t xml:space="preserve">Furness D, Fenech M, Dekker G, et al. Folate, vitamin B12, vitamin B6 and homocysteine: impact on pregnancy outcome. </w:t>
      </w:r>
      <w:r w:rsidRPr="009D5C9C">
        <w:rPr>
          <w:rFonts w:ascii="Times New Roman" w:eastAsia="Times New Roman" w:hAnsi="Times New Roman" w:cs="Times New Roman"/>
          <w:i/>
          <w:iCs/>
          <w:noProof/>
        </w:rPr>
        <w:t>Matern. Child Nutr.</w:t>
      </w:r>
      <w:r w:rsidRPr="009D5C9C">
        <w:rPr>
          <w:rFonts w:ascii="Times New Roman" w:eastAsia="Times New Roman" w:hAnsi="Times New Roman" w:cs="Times New Roman"/>
          <w:noProof/>
        </w:rPr>
        <w:t xml:space="preserve"> 2013;9(2):155–</w:t>
      </w:r>
      <w:r w:rsidR="00275C80">
        <w:rPr>
          <w:rFonts w:ascii="Times New Roman" w:eastAsia="Times New Roman" w:hAnsi="Times New Roman" w:cs="Times New Roman"/>
          <w:noProof/>
        </w:rPr>
        <w:t>1</w:t>
      </w:r>
      <w:r w:rsidRPr="009D5C9C">
        <w:rPr>
          <w:rFonts w:ascii="Times New Roman" w:eastAsia="Times New Roman" w:hAnsi="Times New Roman" w:cs="Times New Roman"/>
          <w:noProof/>
        </w:rPr>
        <w:t xml:space="preserve">66. </w:t>
      </w:r>
    </w:p>
    <w:p w14:paraId="778A8BB4"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25. </w:t>
      </w:r>
      <w:r w:rsidRPr="009D5C9C">
        <w:rPr>
          <w:rFonts w:ascii="Times New Roman" w:eastAsia="Times New Roman" w:hAnsi="Times New Roman" w:cs="Times New Roman"/>
          <w:noProof/>
        </w:rPr>
        <w:tab/>
        <w:t xml:space="preserve">Halicioglu O, Sutcuoglu S, Koc F, et al. Vitamin B12 and folate statuses are associated with diet in pregnant women, but not with anthropometric measurements in term newborns. </w:t>
      </w:r>
      <w:r w:rsidRPr="009D5C9C">
        <w:rPr>
          <w:rFonts w:ascii="Times New Roman" w:eastAsia="Times New Roman" w:hAnsi="Times New Roman" w:cs="Times New Roman"/>
          <w:i/>
          <w:iCs/>
          <w:noProof/>
        </w:rPr>
        <w:t>J. Matern. Fetal. Neonatal Med.</w:t>
      </w:r>
      <w:r w:rsidRPr="009D5C9C">
        <w:rPr>
          <w:rFonts w:ascii="Times New Roman" w:eastAsia="Times New Roman" w:hAnsi="Times New Roman" w:cs="Times New Roman"/>
          <w:noProof/>
        </w:rPr>
        <w:t xml:space="preserve"> 2012;25(9):1618–</w:t>
      </w:r>
      <w:r w:rsidR="00275C80">
        <w:rPr>
          <w:rFonts w:ascii="Times New Roman" w:eastAsia="Times New Roman" w:hAnsi="Times New Roman" w:cs="Times New Roman"/>
          <w:noProof/>
        </w:rPr>
        <w:t>16</w:t>
      </w:r>
      <w:r w:rsidRPr="009D5C9C">
        <w:rPr>
          <w:rFonts w:ascii="Times New Roman" w:eastAsia="Times New Roman" w:hAnsi="Times New Roman" w:cs="Times New Roman"/>
          <w:noProof/>
        </w:rPr>
        <w:t xml:space="preserve">21. </w:t>
      </w:r>
    </w:p>
    <w:p w14:paraId="191E6DA8"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26. </w:t>
      </w:r>
      <w:r w:rsidRPr="009D5C9C">
        <w:rPr>
          <w:rFonts w:ascii="Times New Roman" w:eastAsia="Times New Roman" w:hAnsi="Times New Roman" w:cs="Times New Roman"/>
          <w:noProof/>
        </w:rPr>
        <w:tab/>
        <w:t xml:space="preserve">Hay G, Clausen T, Whitelaw A, et al. Maternal folate and cobalamin status predicts vitamin status in newborns and 6-month-old infants. </w:t>
      </w:r>
      <w:r w:rsidRPr="009D5C9C">
        <w:rPr>
          <w:rFonts w:ascii="Times New Roman" w:eastAsia="Times New Roman" w:hAnsi="Times New Roman" w:cs="Times New Roman"/>
          <w:i/>
          <w:iCs/>
          <w:noProof/>
        </w:rPr>
        <w:t>J Nutr</w:t>
      </w:r>
      <w:r w:rsidRPr="009D5C9C">
        <w:rPr>
          <w:rFonts w:ascii="Times New Roman" w:eastAsia="Times New Roman" w:hAnsi="Times New Roman" w:cs="Times New Roman"/>
          <w:noProof/>
        </w:rPr>
        <w:t>. 2010;140(3):557–</w:t>
      </w:r>
      <w:r w:rsidR="00275C80">
        <w:rPr>
          <w:rFonts w:ascii="Times New Roman" w:eastAsia="Times New Roman" w:hAnsi="Times New Roman" w:cs="Times New Roman"/>
          <w:noProof/>
        </w:rPr>
        <w:t>5</w:t>
      </w:r>
      <w:r w:rsidRPr="009D5C9C">
        <w:rPr>
          <w:rFonts w:ascii="Times New Roman" w:eastAsia="Times New Roman" w:hAnsi="Times New Roman" w:cs="Times New Roman"/>
          <w:noProof/>
        </w:rPr>
        <w:t xml:space="preserve">64. </w:t>
      </w:r>
    </w:p>
    <w:p w14:paraId="3F6183D9"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27. </w:t>
      </w:r>
      <w:r w:rsidRPr="009D5C9C">
        <w:rPr>
          <w:rFonts w:ascii="Times New Roman" w:eastAsia="Times New Roman" w:hAnsi="Times New Roman" w:cs="Times New Roman"/>
          <w:noProof/>
        </w:rPr>
        <w:tab/>
        <w:t xml:space="preserve">Hogeveen M, Blom HJ, van der Heijden EH, et al. Maternal homocysteine and related B vitamins as risk factors for low birthweight. </w:t>
      </w:r>
      <w:r w:rsidRPr="009D5C9C">
        <w:rPr>
          <w:rFonts w:ascii="Times New Roman" w:eastAsia="Times New Roman" w:hAnsi="Times New Roman" w:cs="Times New Roman"/>
          <w:i/>
          <w:iCs/>
          <w:noProof/>
        </w:rPr>
        <w:t>Am. J. Obstet. Gynecol.</w:t>
      </w:r>
      <w:r w:rsidRPr="009D5C9C">
        <w:rPr>
          <w:rFonts w:ascii="Times New Roman" w:eastAsia="Times New Roman" w:hAnsi="Times New Roman" w:cs="Times New Roman"/>
          <w:noProof/>
        </w:rPr>
        <w:t xml:space="preserve"> 2010;202(6):572.e1–6. </w:t>
      </w:r>
    </w:p>
    <w:p w14:paraId="1B0BF00E"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28. </w:t>
      </w:r>
      <w:r w:rsidRPr="009D5C9C">
        <w:rPr>
          <w:rFonts w:ascii="Times New Roman" w:eastAsia="Times New Roman" w:hAnsi="Times New Roman" w:cs="Times New Roman"/>
          <w:noProof/>
        </w:rPr>
        <w:tab/>
        <w:t xml:space="preserve">Kaymaz C, Demir A, Bige O, et al. Analysis of perinatal outcome by combination of first trimester maternal plasma homocysteine with uterine artery Doppler velocimetry. </w:t>
      </w:r>
      <w:r w:rsidRPr="009D5C9C">
        <w:rPr>
          <w:rFonts w:ascii="Times New Roman" w:eastAsia="Times New Roman" w:hAnsi="Times New Roman" w:cs="Times New Roman"/>
          <w:i/>
          <w:iCs/>
          <w:noProof/>
        </w:rPr>
        <w:t>Prenat. Diagn.</w:t>
      </w:r>
      <w:r w:rsidRPr="009D5C9C">
        <w:rPr>
          <w:rFonts w:ascii="Times New Roman" w:eastAsia="Times New Roman" w:hAnsi="Times New Roman" w:cs="Times New Roman"/>
          <w:noProof/>
        </w:rPr>
        <w:t xml:space="preserve"> 2011;31(13):1246–</w:t>
      </w:r>
      <w:r w:rsidR="00275C80">
        <w:rPr>
          <w:rFonts w:ascii="Times New Roman" w:eastAsia="Times New Roman" w:hAnsi="Times New Roman" w:cs="Times New Roman"/>
          <w:noProof/>
        </w:rPr>
        <w:t>12</w:t>
      </w:r>
      <w:r w:rsidRPr="009D5C9C">
        <w:rPr>
          <w:rFonts w:ascii="Times New Roman" w:eastAsia="Times New Roman" w:hAnsi="Times New Roman" w:cs="Times New Roman"/>
          <w:noProof/>
        </w:rPr>
        <w:t xml:space="preserve">50. </w:t>
      </w:r>
    </w:p>
    <w:p w14:paraId="340502DB"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29. </w:t>
      </w:r>
      <w:r w:rsidRPr="009D5C9C">
        <w:rPr>
          <w:rFonts w:ascii="Times New Roman" w:eastAsia="Times New Roman" w:hAnsi="Times New Roman" w:cs="Times New Roman"/>
          <w:noProof/>
        </w:rPr>
        <w:tab/>
        <w:t xml:space="preserve">Krishnaveni G V., Veena SR, Karat SC, et al. Association between maternal folate concentrations during pregnancy and insulin resistance in Indian children. </w:t>
      </w:r>
      <w:r w:rsidRPr="009D5C9C">
        <w:rPr>
          <w:rFonts w:ascii="Times New Roman" w:eastAsia="Times New Roman" w:hAnsi="Times New Roman" w:cs="Times New Roman"/>
          <w:i/>
          <w:iCs/>
          <w:noProof/>
        </w:rPr>
        <w:t>Diabetologia</w:t>
      </w:r>
      <w:r w:rsidRPr="009D5C9C">
        <w:rPr>
          <w:rFonts w:ascii="Times New Roman" w:eastAsia="Times New Roman" w:hAnsi="Times New Roman" w:cs="Times New Roman"/>
          <w:noProof/>
        </w:rPr>
        <w:t>. 2014;57(1):110–</w:t>
      </w:r>
      <w:r w:rsidR="00275C80">
        <w:rPr>
          <w:rFonts w:ascii="Times New Roman" w:eastAsia="Times New Roman" w:hAnsi="Times New Roman" w:cs="Times New Roman"/>
          <w:noProof/>
        </w:rPr>
        <w:t>1</w:t>
      </w:r>
      <w:r w:rsidRPr="009D5C9C">
        <w:rPr>
          <w:rFonts w:ascii="Times New Roman" w:eastAsia="Times New Roman" w:hAnsi="Times New Roman" w:cs="Times New Roman"/>
          <w:noProof/>
        </w:rPr>
        <w:t xml:space="preserve">21. </w:t>
      </w:r>
    </w:p>
    <w:p w14:paraId="3F4B671F"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30. </w:t>
      </w:r>
      <w:r w:rsidRPr="009D5C9C">
        <w:rPr>
          <w:rFonts w:ascii="Times New Roman" w:eastAsia="Times New Roman" w:hAnsi="Times New Roman" w:cs="Times New Roman"/>
          <w:noProof/>
        </w:rPr>
        <w:tab/>
        <w:t xml:space="preserve">Mamabolo RL, Alberts M, Steyn NP, et al. The effect of maternal glucose metabolism, iron, vitamin B12 and folate status on pregnancy outcomes. </w:t>
      </w:r>
      <w:r w:rsidRPr="009D5C9C">
        <w:rPr>
          <w:rFonts w:ascii="Times New Roman" w:eastAsia="Times New Roman" w:hAnsi="Times New Roman" w:cs="Times New Roman"/>
          <w:i/>
          <w:iCs/>
          <w:noProof/>
        </w:rPr>
        <w:t>South African J. Clin. Nutr.</w:t>
      </w:r>
      <w:r w:rsidRPr="009D5C9C">
        <w:rPr>
          <w:rFonts w:ascii="Times New Roman" w:eastAsia="Times New Roman" w:hAnsi="Times New Roman" w:cs="Times New Roman"/>
          <w:noProof/>
        </w:rPr>
        <w:t xml:space="preserve"> 2006;19(3):120–</w:t>
      </w:r>
      <w:r w:rsidR="00275C80">
        <w:rPr>
          <w:rFonts w:ascii="Times New Roman" w:eastAsia="Times New Roman" w:hAnsi="Times New Roman" w:cs="Times New Roman"/>
          <w:noProof/>
        </w:rPr>
        <w:t>1</w:t>
      </w:r>
      <w:r w:rsidRPr="009D5C9C">
        <w:rPr>
          <w:rFonts w:ascii="Times New Roman" w:eastAsia="Times New Roman" w:hAnsi="Times New Roman" w:cs="Times New Roman"/>
          <w:noProof/>
        </w:rPr>
        <w:t xml:space="preserve">30. </w:t>
      </w:r>
    </w:p>
    <w:p w14:paraId="4ABFE8C0"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31. </w:t>
      </w:r>
      <w:r w:rsidRPr="009D5C9C">
        <w:rPr>
          <w:rFonts w:ascii="Times New Roman" w:eastAsia="Times New Roman" w:hAnsi="Times New Roman" w:cs="Times New Roman"/>
          <w:noProof/>
        </w:rPr>
        <w:tab/>
        <w:t xml:space="preserve">Relton CL, Pearce MS, Parker L. The influence of erythrocyte folate and serum vitamin B12 status on birth weight. </w:t>
      </w:r>
      <w:r w:rsidRPr="009D5C9C">
        <w:rPr>
          <w:rFonts w:ascii="Times New Roman" w:eastAsia="Times New Roman" w:hAnsi="Times New Roman" w:cs="Times New Roman"/>
          <w:i/>
          <w:iCs/>
          <w:noProof/>
        </w:rPr>
        <w:t>Br. J. Nutr.</w:t>
      </w:r>
      <w:r w:rsidRPr="009D5C9C">
        <w:rPr>
          <w:rFonts w:ascii="Times New Roman" w:eastAsia="Times New Roman" w:hAnsi="Times New Roman" w:cs="Times New Roman"/>
          <w:noProof/>
        </w:rPr>
        <w:t xml:space="preserve"> 2005;93(05):593. </w:t>
      </w:r>
    </w:p>
    <w:p w14:paraId="3F50FB72"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32. </w:t>
      </w:r>
      <w:r w:rsidRPr="009D5C9C">
        <w:rPr>
          <w:rFonts w:ascii="Times New Roman" w:eastAsia="Times New Roman" w:hAnsi="Times New Roman" w:cs="Times New Roman"/>
          <w:noProof/>
        </w:rPr>
        <w:tab/>
        <w:t xml:space="preserve">Sukumar N, Bawazeer N, Patel V, et al. Low B12 Level Is Associated with Maternal Obesity and Higher Birthweight in Gestational Diabetes. In: </w:t>
      </w:r>
      <w:r w:rsidRPr="009D5C9C">
        <w:rPr>
          <w:rFonts w:ascii="Times New Roman" w:eastAsia="Times New Roman" w:hAnsi="Times New Roman" w:cs="Times New Roman"/>
          <w:i/>
          <w:iCs/>
          <w:noProof/>
        </w:rPr>
        <w:t>Journal of Developmental Origins of Health and Disease</w:t>
      </w:r>
      <w:r w:rsidRPr="009D5C9C">
        <w:rPr>
          <w:rFonts w:ascii="Times New Roman" w:eastAsia="Times New Roman" w:hAnsi="Times New Roman" w:cs="Times New Roman"/>
          <w:noProof/>
        </w:rPr>
        <w:t>. 2011:128–</w:t>
      </w:r>
      <w:r w:rsidR="00275C80">
        <w:rPr>
          <w:rFonts w:ascii="Times New Roman" w:eastAsia="Times New Roman" w:hAnsi="Times New Roman" w:cs="Times New Roman"/>
          <w:noProof/>
        </w:rPr>
        <w:t>12</w:t>
      </w:r>
      <w:r w:rsidRPr="009D5C9C">
        <w:rPr>
          <w:rFonts w:ascii="Times New Roman" w:eastAsia="Times New Roman" w:hAnsi="Times New Roman" w:cs="Times New Roman"/>
          <w:noProof/>
        </w:rPr>
        <w:t>9.</w:t>
      </w:r>
    </w:p>
    <w:p w14:paraId="20CB1B42"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lastRenderedPageBreak/>
        <w:t xml:space="preserve">33. </w:t>
      </w:r>
      <w:r w:rsidRPr="009D5C9C">
        <w:rPr>
          <w:rFonts w:ascii="Times New Roman" w:eastAsia="Times New Roman" w:hAnsi="Times New Roman" w:cs="Times New Roman"/>
          <w:noProof/>
        </w:rPr>
        <w:tab/>
        <w:t xml:space="preserve">Takimoto H, Mito N, Umegaki K, et al. Relationship between dietary folate intakes, maternal plasma total homocysteine and B-vitamins during pregnancy and fetal growth in Japan. </w:t>
      </w:r>
      <w:r w:rsidRPr="009D5C9C">
        <w:rPr>
          <w:rFonts w:ascii="Times New Roman" w:eastAsia="Times New Roman" w:hAnsi="Times New Roman" w:cs="Times New Roman"/>
          <w:i/>
          <w:iCs/>
          <w:noProof/>
        </w:rPr>
        <w:t>Eur. J. Nutr.</w:t>
      </w:r>
      <w:r w:rsidRPr="009D5C9C">
        <w:rPr>
          <w:rFonts w:ascii="Times New Roman" w:eastAsia="Times New Roman" w:hAnsi="Times New Roman" w:cs="Times New Roman"/>
          <w:noProof/>
        </w:rPr>
        <w:t xml:space="preserve"> 2007;46(5):300–</w:t>
      </w:r>
      <w:r w:rsidR="00275C80">
        <w:rPr>
          <w:rFonts w:ascii="Times New Roman" w:eastAsia="Times New Roman" w:hAnsi="Times New Roman" w:cs="Times New Roman"/>
          <w:noProof/>
        </w:rPr>
        <w:t>30</w:t>
      </w:r>
      <w:r w:rsidRPr="009D5C9C">
        <w:rPr>
          <w:rFonts w:ascii="Times New Roman" w:eastAsia="Times New Roman" w:hAnsi="Times New Roman" w:cs="Times New Roman"/>
          <w:noProof/>
        </w:rPr>
        <w:t xml:space="preserve">6. </w:t>
      </w:r>
    </w:p>
    <w:p w14:paraId="2AE17A76"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34. </w:t>
      </w:r>
      <w:r w:rsidRPr="009D5C9C">
        <w:rPr>
          <w:rFonts w:ascii="Times New Roman" w:eastAsia="Times New Roman" w:hAnsi="Times New Roman" w:cs="Times New Roman"/>
          <w:noProof/>
        </w:rPr>
        <w:tab/>
        <w:t xml:space="preserve">Wu BTF, Innis SM, Mulder K a., et al. Low plasma vitamin B-12 is associated with a lower pregnancy-associated rise in plasma free choline in Canadian pregnant women and lower postnatal growth rates in their male infants. </w:t>
      </w:r>
      <w:r w:rsidRPr="009D5C9C">
        <w:rPr>
          <w:rFonts w:ascii="Times New Roman" w:eastAsia="Times New Roman" w:hAnsi="Times New Roman" w:cs="Times New Roman"/>
          <w:i/>
          <w:iCs/>
          <w:noProof/>
        </w:rPr>
        <w:t>Am. J. Clin. Nutr.</w:t>
      </w:r>
      <w:r w:rsidRPr="009D5C9C">
        <w:rPr>
          <w:rFonts w:ascii="Times New Roman" w:eastAsia="Times New Roman" w:hAnsi="Times New Roman" w:cs="Times New Roman"/>
          <w:noProof/>
        </w:rPr>
        <w:t xml:space="preserve"> 2013;98(5):1209–1217. </w:t>
      </w:r>
    </w:p>
    <w:p w14:paraId="2723BF49"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35. </w:t>
      </w:r>
      <w:r w:rsidRPr="009D5C9C">
        <w:rPr>
          <w:rFonts w:ascii="Times New Roman" w:eastAsia="Times New Roman" w:hAnsi="Times New Roman" w:cs="Times New Roman"/>
          <w:noProof/>
        </w:rPr>
        <w:tab/>
        <w:t xml:space="preserve">Yajnik CS, Deshpande SS, Jackson  a a, et al. Vitamin B12 and folate concentrations during pregnancy and insulin resistance in the offspring: the Pune Maternal Nutrition Study. </w:t>
      </w:r>
      <w:r w:rsidRPr="009D5C9C">
        <w:rPr>
          <w:rFonts w:ascii="Times New Roman" w:eastAsia="Times New Roman" w:hAnsi="Times New Roman" w:cs="Times New Roman"/>
          <w:i/>
          <w:iCs/>
          <w:noProof/>
        </w:rPr>
        <w:t>Diabetologia</w:t>
      </w:r>
      <w:r w:rsidRPr="009D5C9C">
        <w:rPr>
          <w:rFonts w:ascii="Times New Roman" w:eastAsia="Times New Roman" w:hAnsi="Times New Roman" w:cs="Times New Roman"/>
          <w:noProof/>
        </w:rPr>
        <w:t xml:space="preserve">. 2008;51(1):29–38. </w:t>
      </w:r>
    </w:p>
    <w:p w14:paraId="216E12C3"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36. </w:t>
      </w:r>
      <w:r w:rsidRPr="009D5C9C">
        <w:rPr>
          <w:rFonts w:ascii="Times New Roman" w:eastAsia="Times New Roman" w:hAnsi="Times New Roman" w:cs="Times New Roman"/>
          <w:noProof/>
        </w:rPr>
        <w:tab/>
        <w:t xml:space="preserve">Karakantza M, Androutsopoulos G, Mougiou A, et al. Inheritance and perinatal consequences of inherited thrombophilia in Greece. </w:t>
      </w:r>
      <w:r w:rsidRPr="009D5C9C">
        <w:rPr>
          <w:rFonts w:ascii="Times New Roman" w:eastAsia="Times New Roman" w:hAnsi="Times New Roman" w:cs="Times New Roman"/>
          <w:i/>
          <w:iCs/>
          <w:noProof/>
        </w:rPr>
        <w:t>Int. J. Gynecol. Obstet.</w:t>
      </w:r>
      <w:r w:rsidRPr="009D5C9C">
        <w:rPr>
          <w:rFonts w:ascii="Times New Roman" w:eastAsia="Times New Roman" w:hAnsi="Times New Roman" w:cs="Times New Roman"/>
          <w:noProof/>
        </w:rPr>
        <w:t xml:space="preserve"> 2008;100(2):124–129. </w:t>
      </w:r>
    </w:p>
    <w:p w14:paraId="16D28202"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37. </w:t>
      </w:r>
      <w:r w:rsidRPr="009D5C9C">
        <w:rPr>
          <w:rFonts w:ascii="Times New Roman" w:eastAsia="Times New Roman" w:hAnsi="Times New Roman" w:cs="Times New Roman"/>
          <w:noProof/>
        </w:rPr>
        <w:tab/>
        <w:t xml:space="preserve">López-Quesada E, Vilaseca MA, Vela A, et al. Perinatal outcome prediction by maternal homocysteine and uterine artery Doppler velocimetry. </w:t>
      </w:r>
      <w:r w:rsidRPr="009D5C9C">
        <w:rPr>
          <w:rFonts w:ascii="Times New Roman" w:eastAsia="Times New Roman" w:hAnsi="Times New Roman" w:cs="Times New Roman"/>
          <w:i/>
          <w:iCs/>
          <w:noProof/>
        </w:rPr>
        <w:t>Eur. J. Obstet. Gynecol. Reprod. Biol.</w:t>
      </w:r>
      <w:r w:rsidRPr="009D5C9C">
        <w:rPr>
          <w:rFonts w:ascii="Times New Roman" w:eastAsia="Times New Roman" w:hAnsi="Times New Roman" w:cs="Times New Roman"/>
          <w:noProof/>
        </w:rPr>
        <w:t xml:space="preserve"> 2004;113(1):61–66. </w:t>
      </w:r>
    </w:p>
    <w:p w14:paraId="24D23EED"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38. </w:t>
      </w:r>
      <w:r w:rsidRPr="009D5C9C">
        <w:rPr>
          <w:rFonts w:ascii="Times New Roman" w:eastAsia="Times New Roman" w:hAnsi="Times New Roman" w:cs="Times New Roman"/>
          <w:noProof/>
        </w:rPr>
        <w:tab/>
        <w:t xml:space="preserve">Lee S, Guillet R, Cooper EM, et al. Maternal Inflammation at Delivery Affects Assessment of Maternal Iron Status. </w:t>
      </w:r>
      <w:r w:rsidRPr="009D5C9C">
        <w:rPr>
          <w:rFonts w:ascii="Times New Roman" w:eastAsia="Times New Roman" w:hAnsi="Times New Roman" w:cs="Times New Roman"/>
          <w:i/>
          <w:iCs/>
          <w:noProof/>
        </w:rPr>
        <w:t>J. Nutr.</w:t>
      </w:r>
      <w:r w:rsidRPr="009D5C9C">
        <w:rPr>
          <w:rFonts w:ascii="Times New Roman" w:eastAsia="Times New Roman" w:hAnsi="Times New Roman" w:cs="Times New Roman"/>
          <w:noProof/>
        </w:rPr>
        <w:t xml:space="preserve"> 2014;144(10):1524–</w:t>
      </w:r>
      <w:r w:rsidR="00275C80">
        <w:rPr>
          <w:rFonts w:ascii="Times New Roman" w:eastAsia="Times New Roman" w:hAnsi="Times New Roman" w:cs="Times New Roman"/>
          <w:noProof/>
        </w:rPr>
        <w:t>15</w:t>
      </w:r>
      <w:r w:rsidRPr="009D5C9C">
        <w:rPr>
          <w:rFonts w:ascii="Times New Roman" w:eastAsia="Times New Roman" w:hAnsi="Times New Roman" w:cs="Times New Roman"/>
          <w:noProof/>
        </w:rPr>
        <w:t xml:space="preserve">32. </w:t>
      </w:r>
    </w:p>
    <w:p w14:paraId="30C4C66B"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39. </w:t>
      </w:r>
      <w:r w:rsidRPr="009D5C9C">
        <w:rPr>
          <w:rFonts w:ascii="Times New Roman" w:eastAsia="Times New Roman" w:hAnsi="Times New Roman" w:cs="Times New Roman"/>
          <w:noProof/>
        </w:rPr>
        <w:tab/>
        <w:t xml:space="preserve">Neumann CG, Oace SM, Chaparro MP, et al. Low vitamin B12 intake during pregnancy and lactation and low breastmilk vitamin 12 content in rural Kenyan women consuming predominantly maize diets. </w:t>
      </w:r>
      <w:r w:rsidRPr="009D5C9C">
        <w:rPr>
          <w:rFonts w:ascii="Times New Roman" w:eastAsia="Times New Roman" w:hAnsi="Times New Roman" w:cs="Times New Roman"/>
          <w:i/>
          <w:iCs/>
          <w:noProof/>
        </w:rPr>
        <w:t>Food Nutr Bull</w:t>
      </w:r>
      <w:r w:rsidRPr="009D5C9C">
        <w:rPr>
          <w:rFonts w:ascii="Times New Roman" w:eastAsia="Times New Roman" w:hAnsi="Times New Roman" w:cs="Times New Roman"/>
          <w:noProof/>
        </w:rPr>
        <w:t>. 2013;34(2):151–</w:t>
      </w:r>
      <w:r w:rsidR="00275C80">
        <w:rPr>
          <w:rFonts w:ascii="Times New Roman" w:eastAsia="Times New Roman" w:hAnsi="Times New Roman" w:cs="Times New Roman"/>
          <w:noProof/>
        </w:rPr>
        <w:t>15</w:t>
      </w:r>
      <w:r w:rsidRPr="009D5C9C">
        <w:rPr>
          <w:rFonts w:ascii="Times New Roman" w:eastAsia="Times New Roman" w:hAnsi="Times New Roman" w:cs="Times New Roman"/>
          <w:noProof/>
        </w:rPr>
        <w:t xml:space="preserve">9. </w:t>
      </w:r>
    </w:p>
    <w:p w14:paraId="07FCB2D1"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40. </w:t>
      </w:r>
      <w:r w:rsidRPr="009D5C9C">
        <w:rPr>
          <w:rFonts w:ascii="Times New Roman" w:eastAsia="Times New Roman" w:hAnsi="Times New Roman" w:cs="Times New Roman"/>
          <w:noProof/>
        </w:rPr>
        <w:tab/>
        <w:t xml:space="preserve">Glasziou P, Altman DG, Bossuyt P, et al. Reducing waste from incomplete or unusable reports of biomedical research. </w:t>
      </w:r>
      <w:r w:rsidRPr="009D5C9C">
        <w:rPr>
          <w:rFonts w:ascii="Times New Roman" w:eastAsia="Times New Roman" w:hAnsi="Times New Roman" w:cs="Times New Roman"/>
          <w:i/>
          <w:iCs/>
          <w:noProof/>
        </w:rPr>
        <w:t>Lancet</w:t>
      </w:r>
      <w:r w:rsidRPr="009D5C9C">
        <w:rPr>
          <w:rFonts w:ascii="Times New Roman" w:eastAsia="Times New Roman" w:hAnsi="Times New Roman" w:cs="Times New Roman"/>
          <w:noProof/>
        </w:rPr>
        <w:t xml:space="preserve">. 2014;383(9913):267–276. </w:t>
      </w:r>
    </w:p>
    <w:p w14:paraId="0464BB6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41. </w:t>
      </w:r>
      <w:r w:rsidRPr="009D5C9C">
        <w:rPr>
          <w:rFonts w:ascii="Times New Roman" w:eastAsia="Times New Roman" w:hAnsi="Times New Roman" w:cs="Times New Roman"/>
          <w:noProof/>
        </w:rPr>
        <w:tab/>
        <w:t xml:space="preserve">Nyberg D a, Abuhamad A, Ville Y. Ultrasound assessment of abnormal fetal growth. </w:t>
      </w:r>
      <w:r w:rsidRPr="009D5C9C">
        <w:rPr>
          <w:rFonts w:ascii="Times New Roman" w:eastAsia="Times New Roman" w:hAnsi="Times New Roman" w:cs="Times New Roman"/>
          <w:i/>
          <w:iCs/>
          <w:noProof/>
        </w:rPr>
        <w:t>Semin. Perinatol.</w:t>
      </w:r>
      <w:r w:rsidRPr="009D5C9C">
        <w:rPr>
          <w:rFonts w:ascii="Times New Roman" w:eastAsia="Times New Roman" w:hAnsi="Times New Roman" w:cs="Times New Roman"/>
          <w:noProof/>
        </w:rPr>
        <w:t xml:space="preserve"> 2004;28(1):3–22. </w:t>
      </w:r>
    </w:p>
    <w:p w14:paraId="2775BF66"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42. </w:t>
      </w:r>
      <w:r w:rsidRPr="009D5C9C">
        <w:rPr>
          <w:rFonts w:ascii="Times New Roman" w:eastAsia="Times New Roman" w:hAnsi="Times New Roman" w:cs="Times New Roman"/>
          <w:noProof/>
        </w:rPr>
        <w:tab/>
        <w:t xml:space="preserve">Position of the American Dietetic Association and Dietitians of Canada: Vegetarian diets. </w:t>
      </w:r>
      <w:r w:rsidRPr="009D5C9C">
        <w:rPr>
          <w:rFonts w:ascii="Times New Roman" w:eastAsia="Times New Roman" w:hAnsi="Times New Roman" w:cs="Times New Roman"/>
          <w:i/>
          <w:iCs/>
          <w:noProof/>
        </w:rPr>
        <w:t>J. Am. Diet. Assoc.</w:t>
      </w:r>
      <w:r w:rsidRPr="009D5C9C">
        <w:rPr>
          <w:rFonts w:ascii="Times New Roman" w:eastAsia="Times New Roman" w:hAnsi="Times New Roman" w:cs="Times New Roman"/>
          <w:noProof/>
        </w:rPr>
        <w:t xml:space="preserve"> 2003;103(6):748–</w:t>
      </w:r>
      <w:r w:rsidR="00275C80">
        <w:rPr>
          <w:rFonts w:ascii="Times New Roman" w:eastAsia="Times New Roman" w:hAnsi="Times New Roman" w:cs="Times New Roman"/>
          <w:noProof/>
        </w:rPr>
        <w:t>7</w:t>
      </w:r>
      <w:r w:rsidRPr="009D5C9C">
        <w:rPr>
          <w:rFonts w:ascii="Times New Roman" w:eastAsia="Times New Roman" w:hAnsi="Times New Roman" w:cs="Times New Roman"/>
          <w:noProof/>
        </w:rPr>
        <w:t xml:space="preserve">65. </w:t>
      </w:r>
    </w:p>
    <w:p w14:paraId="6B3C7E40"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43. </w:t>
      </w:r>
      <w:r w:rsidRPr="009D5C9C">
        <w:rPr>
          <w:rFonts w:ascii="Times New Roman" w:eastAsia="Times New Roman" w:hAnsi="Times New Roman" w:cs="Times New Roman"/>
          <w:noProof/>
        </w:rPr>
        <w:tab/>
        <w:t xml:space="preserve">Ota E, Mori R, Middleton P, et al. Zinc supplementation for improving pregnancy and infant outcome. </w:t>
      </w:r>
      <w:r w:rsidRPr="009D5C9C">
        <w:rPr>
          <w:rFonts w:ascii="Times New Roman" w:eastAsia="Times New Roman" w:hAnsi="Times New Roman" w:cs="Times New Roman"/>
          <w:i/>
          <w:iCs/>
          <w:noProof/>
        </w:rPr>
        <w:t>Cochrane database Syst. Rev.</w:t>
      </w:r>
      <w:r w:rsidRPr="009D5C9C">
        <w:rPr>
          <w:rFonts w:ascii="Times New Roman" w:eastAsia="Times New Roman" w:hAnsi="Times New Roman" w:cs="Times New Roman"/>
          <w:noProof/>
        </w:rPr>
        <w:t xml:space="preserve"> 2015;2:CD000230. </w:t>
      </w:r>
    </w:p>
    <w:p w14:paraId="0AC4410F"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44. </w:t>
      </w:r>
      <w:r w:rsidRPr="009D5C9C">
        <w:rPr>
          <w:rFonts w:ascii="Times New Roman" w:eastAsia="Times New Roman" w:hAnsi="Times New Roman" w:cs="Times New Roman"/>
          <w:noProof/>
        </w:rPr>
        <w:tab/>
        <w:t xml:space="preserve">De-Regil LM, Palacios C, Lombardo LK, et al. Vitamin D supplementation for women during pregnancy. </w:t>
      </w:r>
      <w:r w:rsidRPr="009D5C9C">
        <w:rPr>
          <w:rFonts w:ascii="Times New Roman" w:eastAsia="Times New Roman" w:hAnsi="Times New Roman" w:cs="Times New Roman"/>
          <w:i/>
          <w:iCs/>
          <w:noProof/>
        </w:rPr>
        <w:t>Cochrane database Syst. Rev.</w:t>
      </w:r>
      <w:r w:rsidRPr="009D5C9C">
        <w:rPr>
          <w:rFonts w:ascii="Times New Roman" w:eastAsia="Times New Roman" w:hAnsi="Times New Roman" w:cs="Times New Roman"/>
          <w:noProof/>
        </w:rPr>
        <w:t xml:space="preserve"> 2016;1:CD008873. </w:t>
      </w:r>
    </w:p>
    <w:p w14:paraId="26008DD4"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45. </w:t>
      </w:r>
      <w:r w:rsidRPr="009D5C9C">
        <w:rPr>
          <w:rFonts w:ascii="Times New Roman" w:eastAsia="Times New Roman" w:hAnsi="Times New Roman" w:cs="Times New Roman"/>
          <w:noProof/>
        </w:rPr>
        <w:tab/>
        <w:t>United Nations Children’s Fund and World Health Organization. Low Birthweight: Country, regional and global estimates. 2004 1-31 p.</w:t>
      </w:r>
    </w:p>
    <w:p w14:paraId="7E4DCC63"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46. </w:t>
      </w:r>
      <w:r w:rsidRPr="009D5C9C">
        <w:rPr>
          <w:rFonts w:ascii="Times New Roman" w:eastAsia="Times New Roman" w:hAnsi="Times New Roman" w:cs="Times New Roman"/>
          <w:noProof/>
        </w:rPr>
        <w:tab/>
        <w:t xml:space="preserve">Yajnik CS, Chandak GR, Joglekar C, et al. Maternal homocysteine in pregnancy and offspring birthweight: epidemiological associations and Mendelian randomization analysis. </w:t>
      </w:r>
      <w:r w:rsidRPr="009D5C9C">
        <w:rPr>
          <w:rFonts w:ascii="Times New Roman" w:eastAsia="Times New Roman" w:hAnsi="Times New Roman" w:cs="Times New Roman"/>
          <w:i/>
          <w:iCs/>
          <w:noProof/>
        </w:rPr>
        <w:t>Int. J. Epidemiol.</w:t>
      </w:r>
      <w:r w:rsidRPr="009D5C9C">
        <w:rPr>
          <w:rFonts w:ascii="Times New Roman" w:eastAsia="Times New Roman" w:hAnsi="Times New Roman" w:cs="Times New Roman"/>
          <w:noProof/>
        </w:rPr>
        <w:t xml:space="preserve"> 2014;43(5):1487–</w:t>
      </w:r>
      <w:r w:rsidR="00275C80">
        <w:rPr>
          <w:rFonts w:ascii="Times New Roman" w:eastAsia="Times New Roman" w:hAnsi="Times New Roman" w:cs="Times New Roman"/>
          <w:noProof/>
        </w:rPr>
        <w:t>14</w:t>
      </w:r>
      <w:r w:rsidRPr="009D5C9C">
        <w:rPr>
          <w:rFonts w:ascii="Times New Roman" w:eastAsia="Times New Roman" w:hAnsi="Times New Roman" w:cs="Times New Roman"/>
          <w:noProof/>
        </w:rPr>
        <w:t xml:space="preserve">97. </w:t>
      </w:r>
    </w:p>
    <w:p w14:paraId="09A6F20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47. </w:t>
      </w:r>
      <w:r w:rsidRPr="009D5C9C">
        <w:rPr>
          <w:rFonts w:ascii="Times New Roman" w:eastAsia="Times New Roman" w:hAnsi="Times New Roman" w:cs="Times New Roman"/>
          <w:noProof/>
        </w:rPr>
        <w:tab/>
        <w:t xml:space="preserve">Knight BA, Shields BM, Brook A, et al. Lower Circulating B12 Is Associated with Higher Obesity and Insulin Resistance during Pregnancy in a Non-Diabetic White British Population. </w:t>
      </w:r>
      <w:r w:rsidRPr="009D5C9C">
        <w:rPr>
          <w:rFonts w:ascii="Times New Roman" w:eastAsia="Times New Roman" w:hAnsi="Times New Roman" w:cs="Times New Roman"/>
          <w:i/>
          <w:iCs/>
          <w:noProof/>
        </w:rPr>
        <w:t>PLoS One</w:t>
      </w:r>
      <w:r w:rsidRPr="009D5C9C">
        <w:rPr>
          <w:rFonts w:ascii="Times New Roman" w:eastAsia="Times New Roman" w:hAnsi="Times New Roman" w:cs="Times New Roman"/>
          <w:noProof/>
        </w:rPr>
        <w:t xml:space="preserve">. 2015;10(8):e0135268. </w:t>
      </w:r>
    </w:p>
    <w:p w14:paraId="649F6DA0"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48. </w:t>
      </w:r>
      <w:r w:rsidRPr="009D5C9C">
        <w:rPr>
          <w:rFonts w:ascii="Times New Roman" w:eastAsia="Times New Roman" w:hAnsi="Times New Roman" w:cs="Times New Roman"/>
          <w:noProof/>
        </w:rPr>
        <w:tab/>
        <w:t xml:space="preserve">Krishnaveni G V., Hill JC, Veena SR, et al. Low plasma vitamin B12 in pregnancy is associated with gestational “diabesity” and later diabetes. </w:t>
      </w:r>
      <w:r w:rsidRPr="009D5C9C">
        <w:rPr>
          <w:rFonts w:ascii="Times New Roman" w:eastAsia="Times New Roman" w:hAnsi="Times New Roman" w:cs="Times New Roman"/>
          <w:i/>
          <w:iCs/>
          <w:noProof/>
        </w:rPr>
        <w:t>Diabetologia</w:t>
      </w:r>
      <w:r w:rsidRPr="009D5C9C">
        <w:rPr>
          <w:rFonts w:ascii="Times New Roman" w:eastAsia="Times New Roman" w:hAnsi="Times New Roman" w:cs="Times New Roman"/>
          <w:noProof/>
        </w:rPr>
        <w:t xml:space="preserve">. 2009;52(11):2350–2358. </w:t>
      </w:r>
    </w:p>
    <w:p w14:paraId="533D7BB9"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lastRenderedPageBreak/>
        <w:t xml:space="preserve">49. </w:t>
      </w:r>
      <w:r w:rsidRPr="009D5C9C">
        <w:rPr>
          <w:rFonts w:ascii="Times New Roman" w:eastAsia="Times New Roman" w:hAnsi="Times New Roman" w:cs="Times New Roman"/>
          <w:noProof/>
        </w:rPr>
        <w:tab/>
        <w:t xml:space="preserve">Romundstad PR, Smith GD, Nilsen TIL, et al. Associations of prepregnancy cardiovascular risk factors with the offspring’s birth weight. </w:t>
      </w:r>
      <w:r w:rsidRPr="009D5C9C">
        <w:rPr>
          <w:rFonts w:ascii="Times New Roman" w:eastAsia="Times New Roman" w:hAnsi="Times New Roman" w:cs="Times New Roman"/>
          <w:i/>
          <w:iCs/>
          <w:noProof/>
        </w:rPr>
        <w:t>Am. J. Epidemiol.</w:t>
      </w:r>
      <w:r w:rsidRPr="009D5C9C">
        <w:rPr>
          <w:rFonts w:ascii="Times New Roman" w:eastAsia="Times New Roman" w:hAnsi="Times New Roman" w:cs="Times New Roman"/>
          <w:noProof/>
        </w:rPr>
        <w:t xml:space="preserve"> 2007;166(12):1359–1364. </w:t>
      </w:r>
    </w:p>
    <w:p w14:paraId="78C057EC"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50. </w:t>
      </w:r>
      <w:r w:rsidRPr="009D5C9C">
        <w:rPr>
          <w:rFonts w:ascii="Times New Roman" w:eastAsia="Times New Roman" w:hAnsi="Times New Roman" w:cs="Times New Roman"/>
          <w:noProof/>
        </w:rPr>
        <w:tab/>
        <w:t xml:space="preserve">Goldenberg RL, Culhane JF, Iams JD, et al. Epidemiology and causes of preterm birth. </w:t>
      </w:r>
      <w:r w:rsidRPr="009D5C9C">
        <w:rPr>
          <w:rFonts w:ascii="Times New Roman" w:eastAsia="Times New Roman" w:hAnsi="Times New Roman" w:cs="Times New Roman"/>
          <w:i/>
          <w:iCs/>
          <w:noProof/>
        </w:rPr>
        <w:t>Lancet</w:t>
      </w:r>
      <w:r w:rsidRPr="009D5C9C">
        <w:rPr>
          <w:rFonts w:ascii="Times New Roman" w:eastAsia="Times New Roman" w:hAnsi="Times New Roman" w:cs="Times New Roman"/>
          <w:noProof/>
        </w:rPr>
        <w:t xml:space="preserve">. 2008;371(9606):75–84. </w:t>
      </w:r>
    </w:p>
    <w:p w14:paraId="05F9F246"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51. </w:t>
      </w:r>
      <w:r w:rsidRPr="009D5C9C">
        <w:rPr>
          <w:rFonts w:ascii="Times New Roman" w:eastAsia="Times New Roman" w:hAnsi="Times New Roman" w:cs="Times New Roman"/>
          <w:noProof/>
        </w:rPr>
        <w:tab/>
        <w:t xml:space="preserve">Gyamfi-Bannerman C, Fuchs KM, Young OM, et al. Nonspontaneous late preterm birth: Etiology and outcomes. </w:t>
      </w:r>
      <w:r w:rsidRPr="009D5C9C">
        <w:rPr>
          <w:rFonts w:ascii="Times New Roman" w:eastAsia="Times New Roman" w:hAnsi="Times New Roman" w:cs="Times New Roman"/>
          <w:i/>
          <w:iCs/>
          <w:noProof/>
        </w:rPr>
        <w:t>Am. J. Obstet. Gynecol.</w:t>
      </w:r>
      <w:r w:rsidRPr="009D5C9C">
        <w:rPr>
          <w:rFonts w:ascii="Times New Roman" w:eastAsia="Times New Roman" w:hAnsi="Times New Roman" w:cs="Times New Roman"/>
          <w:noProof/>
        </w:rPr>
        <w:t xml:space="preserve"> 2011;205(5):456.e1–456.e6. </w:t>
      </w:r>
    </w:p>
    <w:p w14:paraId="60D00C84"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52. </w:t>
      </w:r>
      <w:r w:rsidRPr="009D5C9C">
        <w:rPr>
          <w:rFonts w:ascii="Times New Roman" w:eastAsia="Times New Roman" w:hAnsi="Times New Roman" w:cs="Times New Roman"/>
          <w:noProof/>
        </w:rPr>
        <w:tab/>
        <w:t xml:space="preserve">Wadhwani NS, Patil V V, Mehendale SS, et al. Increased homocysteine levels exist in women with preeclampsia from early pregnancy. </w:t>
      </w:r>
      <w:r w:rsidRPr="009D5C9C">
        <w:rPr>
          <w:rFonts w:ascii="Times New Roman" w:eastAsia="Times New Roman" w:hAnsi="Times New Roman" w:cs="Times New Roman"/>
          <w:i/>
          <w:iCs/>
          <w:noProof/>
        </w:rPr>
        <w:t>J. Matern. Fetal. Neonatal Med.</w:t>
      </w:r>
      <w:r w:rsidRPr="009D5C9C">
        <w:rPr>
          <w:rFonts w:ascii="Times New Roman" w:eastAsia="Times New Roman" w:hAnsi="Times New Roman" w:cs="Times New Roman"/>
          <w:noProof/>
        </w:rPr>
        <w:t xml:space="preserve"> 2016;29(16):2719–</w:t>
      </w:r>
      <w:r w:rsidR="00275C80">
        <w:rPr>
          <w:rFonts w:ascii="Times New Roman" w:eastAsia="Times New Roman" w:hAnsi="Times New Roman" w:cs="Times New Roman"/>
          <w:noProof/>
        </w:rPr>
        <w:t>27</w:t>
      </w:r>
      <w:r w:rsidRPr="009D5C9C">
        <w:rPr>
          <w:rFonts w:ascii="Times New Roman" w:eastAsia="Times New Roman" w:hAnsi="Times New Roman" w:cs="Times New Roman"/>
          <w:noProof/>
        </w:rPr>
        <w:t xml:space="preserve">25. </w:t>
      </w:r>
    </w:p>
    <w:p w14:paraId="287D20C9"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53. </w:t>
      </w:r>
      <w:r w:rsidRPr="009D5C9C">
        <w:rPr>
          <w:rFonts w:ascii="Times New Roman" w:eastAsia="Times New Roman" w:hAnsi="Times New Roman" w:cs="Times New Roman"/>
          <w:noProof/>
        </w:rPr>
        <w:tab/>
        <w:t xml:space="preserve">Makedos G, Papanicolaou A, Hitoglou A, et al. Homocysteine, folic acid and B12 serum levels in pregnancy complicated with preeclampsia. </w:t>
      </w:r>
      <w:r w:rsidRPr="009D5C9C">
        <w:rPr>
          <w:rFonts w:ascii="Times New Roman" w:eastAsia="Times New Roman" w:hAnsi="Times New Roman" w:cs="Times New Roman"/>
          <w:i/>
          <w:iCs/>
          <w:noProof/>
        </w:rPr>
        <w:t>Arch. Gynecol. Obstet.</w:t>
      </w:r>
      <w:r w:rsidRPr="009D5C9C">
        <w:rPr>
          <w:rFonts w:ascii="Times New Roman" w:eastAsia="Times New Roman" w:hAnsi="Times New Roman" w:cs="Times New Roman"/>
          <w:noProof/>
        </w:rPr>
        <w:t xml:space="preserve"> 2007;275(2):121–124. </w:t>
      </w:r>
    </w:p>
    <w:p w14:paraId="635F8A0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54. </w:t>
      </w:r>
      <w:r w:rsidRPr="009D5C9C">
        <w:rPr>
          <w:rFonts w:ascii="Times New Roman" w:eastAsia="Times New Roman" w:hAnsi="Times New Roman" w:cs="Times New Roman"/>
          <w:noProof/>
        </w:rPr>
        <w:tab/>
        <w:t xml:space="preserve">Sanchez SE, Zhang C, Malinow MR, et al. Plasma folate, vitamin B12, and homocyst(e)ine concentrations in preeclamptic and normotensive Peruvian women. </w:t>
      </w:r>
      <w:r w:rsidRPr="009D5C9C">
        <w:rPr>
          <w:rFonts w:ascii="Times New Roman" w:eastAsia="Times New Roman" w:hAnsi="Times New Roman" w:cs="Times New Roman"/>
          <w:i/>
          <w:iCs/>
          <w:noProof/>
        </w:rPr>
        <w:t>Am. J. Epidemiol.</w:t>
      </w:r>
      <w:r w:rsidRPr="009D5C9C">
        <w:rPr>
          <w:rFonts w:ascii="Times New Roman" w:eastAsia="Times New Roman" w:hAnsi="Times New Roman" w:cs="Times New Roman"/>
          <w:noProof/>
        </w:rPr>
        <w:t xml:space="preserve"> 2001;153(5):474–480. </w:t>
      </w:r>
    </w:p>
    <w:p w14:paraId="633EDB33"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55. </w:t>
      </w:r>
      <w:r w:rsidRPr="009D5C9C">
        <w:rPr>
          <w:rFonts w:ascii="Times New Roman" w:eastAsia="Times New Roman" w:hAnsi="Times New Roman" w:cs="Times New Roman"/>
          <w:noProof/>
        </w:rPr>
        <w:tab/>
        <w:t xml:space="preserve">Blencowe H, Cousens S, Oestergaard MZ, et al. National, regional, and worldwide estimates of preterm birth rates in the year 2010 with time trends since 1990 for selected countries: a systematic analysis and implications. </w:t>
      </w:r>
      <w:r w:rsidRPr="009D5C9C">
        <w:rPr>
          <w:rFonts w:ascii="Times New Roman" w:eastAsia="Times New Roman" w:hAnsi="Times New Roman" w:cs="Times New Roman"/>
          <w:i/>
          <w:iCs/>
          <w:noProof/>
        </w:rPr>
        <w:t>Lancet</w:t>
      </w:r>
      <w:r w:rsidRPr="009D5C9C">
        <w:rPr>
          <w:rFonts w:ascii="Times New Roman" w:eastAsia="Times New Roman" w:hAnsi="Times New Roman" w:cs="Times New Roman"/>
          <w:noProof/>
        </w:rPr>
        <w:t>. 2012;379(9832):2162–</w:t>
      </w:r>
      <w:r w:rsidR="00EE0C40">
        <w:rPr>
          <w:rFonts w:ascii="Times New Roman" w:eastAsia="Times New Roman" w:hAnsi="Times New Roman" w:cs="Times New Roman"/>
          <w:noProof/>
        </w:rPr>
        <w:t>21</w:t>
      </w:r>
      <w:r w:rsidRPr="009D5C9C">
        <w:rPr>
          <w:rFonts w:ascii="Times New Roman" w:eastAsia="Times New Roman" w:hAnsi="Times New Roman" w:cs="Times New Roman"/>
          <w:noProof/>
        </w:rPr>
        <w:t xml:space="preserve">72. </w:t>
      </w:r>
    </w:p>
    <w:p w14:paraId="7D6C1741"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56. </w:t>
      </w:r>
      <w:r w:rsidRPr="009D5C9C">
        <w:rPr>
          <w:rFonts w:ascii="Times New Roman" w:eastAsia="Times New Roman" w:hAnsi="Times New Roman" w:cs="Times New Roman"/>
          <w:noProof/>
        </w:rPr>
        <w:tab/>
        <w:t xml:space="preserve">Hogeveen M, Blom HJ, den Heijer M. Maternal homocysteine and small-for-gestational-age offspring: systematic review and meta-analysis. </w:t>
      </w:r>
      <w:r w:rsidRPr="009D5C9C">
        <w:rPr>
          <w:rFonts w:ascii="Times New Roman" w:eastAsia="Times New Roman" w:hAnsi="Times New Roman" w:cs="Times New Roman"/>
          <w:i/>
          <w:iCs/>
          <w:noProof/>
        </w:rPr>
        <w:t>Am. J. Clin. Nutr.</w:t>
      </w:r>
      <w:r w:rsidRPr="009D5C9C">
        <w:rPr>
          <w:rFonts w:ascii="Times New Roman" w:eastAsia="Times New Roman" w:hAnsi="Times New Roman" w:cs="Times New Roman"/>
          <w:noProof/>
        </w:rPr>
        <w:t xml:space="preserve"> 2012;95(1):130–</w:t>
      </w:r>
      <w:r w:rsidR="00275C80">
        <w:rPr>
          <w:rFonts w:ascii="Times New Roman" w:eastAsia="Times New Roman" w:hAnsi="Times New Roman" w:cs="Times New Roman"/>
          <w:noProof/>
        </w:rPr>
        <w:t>13</w:t>
      </w:r>
      <w:r w:rsidRPr="009D5C9C">
        <w:rPr>
          <w:rFonts w:ascii="Times New Roman" w:eastAsia="Times New Roman" w:hAnsi="Times New Roman" w:cs="Times New Roman"/>
          <w:noProof/>
        </w:rPr>
        <w:t xml:space="preserve">6. </w:t>
      </w:r>
    </w:p>
    <w:p w14:paraId="36C50FC0"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57. </w:t>
      </w:r>
      <w:r w:rsidRPr="009D5C9C">
        <w:rPr>
          <w:rFonts w:ascii="Times New Roman" w:eastAsia="Times New Roman" w:hAnsi="Times New Roman" w:cs="Times New Roman"/>
          <w:noProof/>
        </w:rPr>
        <w:tab/>
        <w:t xml:space="preserve">Miner SES, Evrovski J, Cole DEC. Clinical chemistry and molecular biology of homocysteine metabolism: An update. </w:t>
      </w:r>
      <w:r w:rsidRPr="009D5C9C">
        <w:rPr>
          <w:rFonts w:ascii="Times New Roman" w:eastAsia="Times New Roman" w:hAnsi="Times New Roman" w:cs="Times New Roman"/>
          <w:i/>
          <w:iCs/>
          <w:noProof/>
        </w:rPr>
        <w:t>Clin. Biochem.</w:t>
      </w:r>
      <w:r w:rsidRPr="009D5C9C">
        <w:rPr>
          <w:rFonts w:ascii="Times New Roman" w:eastAsia="Times New Roman" w:hAnsi="Times New Roman" w:cs="Times New Roman"/>
          <w:noProof/>
        </w:rPr>
        <w:t xml:space="preserve"> 1997;30(3):189–201. </w:t>
      </w:r>
    </w:p>
    <w:p w14:paraId="40FA0B65"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58. </w:t>
      </w:r>
      <w:r w:rsidRPr="009D5C9C">
        <w:rPr>
          <w:rFonts w:ascii="Times New Roman" w:eastAsia="Times New Roman" w:hAnsi="Times New Roman" w:cs="Times New Roman"/>
          <w:noProof/>
        </w:rPr>
        <w:tab/>
        <w:t xml:space="preserve">Refsum H, Ueland PM, Nygård O, et al. Homocysteine and cardiovascular disease. </w:t>
      </w:r>
      <w:r w:rsidRPr="009D5C9C">
        <w:rPr>
          <w:rFonts w:ascii="Times New Roman" w:eastAsia="Times New Roman" w:hAnsi="Times New Roman" w:cs="Times New Roman"/>
          <w:i/>
          <w:iCs/>
          <w:noProof/>
        </w:rPr>
        <w:t>Annu. Rev. Med.</w:t>
      </w:r>
      <w:r w:rsidRPr="009D5C9C">
        <w:rPr>
          <w:rFonts w:ascii="Times New Roman" w:eastAsia="Times New Roman" w:hAnsi="Times New Roman" w:cs="Times New Roman"/>
          <w:noProof/>
        </w:rPr>
        <w:t xml:space="preserve"> 1998;49(1):31–62. </w:t>
      </w:r>
    </w:p>
    <w:p w14:paraId="539408F1"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59. </w:t>
      </w:r>
      <w:r w:rsidRPr="009D5C9C">
        <w:rPr>
          <w:rFonts w:ascii="Times New Roman" w:eastAsia="Times New Roman" w:hAnsi="Times New Roman" w:cs="Times New Roman"/>
          <w:noProof/>
        </w:rPr>
        <w:tab/>
        <w:t xml:space="preserve">Dodds L, Fell DB, Dooley KC, et al. Effect of homocysteine concentration in early pregnancy on gestational hypertensive disorders and other pregnancy outcomes. </w:t>
      </w:r>
      <w:r w:rsidRPr="009D5C9C">
        <w:rPr>
          <w:rFonts w:ascii="Times New Roman" w:eastAsia="Times New Roman" w:hAnsi="Times New Roman" w:cs="Times New Roman"/>
          <w:i/>
          <w:iCs/>
          <w:noProof/>
        </w:rPr>
        <w:t>Clin. Chem.</w:t>
      </w:r>
      <w:r w:rsidRPr="009D5C9C">
        <w:rPr>
          <w:rFonts w:ascii="Times New Roman" w:eastAsia="Times New Roman" w:hAnsi="Times New Roman" w:cs="Times New Roman"/>
          <w:noProof/>
        </w:rPr>
        <w:t xml:space="preserve"> 2008;54(2):326–334. </w:t>
      </w:r>
    </w:p>
    <w:p w14:paraId="7127EAED"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60. </w:t>
      </w:r>
      <w:r w:rsidRPr="009D5C9C">
        <w:rPr>
          <w:rFonts w:ascii="Times New Roman" w:eastAsia="Times New Roman" w:hAnsi="Times New Roman" w:cs="Times New Roman"/>
          <w:noProof/>
        </w:rPr>
        <w:tab/>
        <w:t xml:space="preserve">Lassi ZS, Salam RA, Haider BA, et al. Folic acid supplementation during pregnancy for maternal health and pregnancy outcomes. </w:t>
      </w:r>
      <w:r w:rsidRPr="009D5C9C">
        <w:rPr>
          <w:rFonts w:ascii="Times New Roman" w:eastAsia="Times New Roman" w:hAnsi="Times New Roman" w:cs="Times New Roman"/>
          <w:i/>
          <w:iCs/>
          <w:noProof/>
        </w:rPr>
        <w:t>Cochrane database Syst. Rev.</w:t>
      </w:r>
      <w:r w:rsidRPr="009D5C9C">
        <w:rPr>
          <w:rFonts w:ascii="Times New Roman" w:eastAsia="Times New Roman" w:hAnsi="Times New Roman" w:cs="Times New Roman"/>
          <w:noProof/>
        </w:rPr>
        <w:t xml:space="preserve"> 2013;3:CD006896. </w:t>
      </w:r>
    </w:p>
    <w:p w14:paraId="236C7D16" w14:textId="77777777" w:rsidR="009D5C9C" w:rsidRPr="009D5C9C" w:rsidRDefault="009D5C9C" w:rsidP="009D5C9C">
      <w:pPr>
        <w:widowControl w:val="0"/>
        <w:autoSpaceDE w:val="0"/>
        <w:autoSpaceDN w:val="0"/>
        <w:adjustRightInd w:val="0"/>
        <w:spacing w:after="140"/>
        <w:ind w:left="640" w:hanging="640"/>
        <w:rPr>
          <w:rFonts w:ascii="Times New Roman" w:eastAsia="Times New Roman" w:hAnsi="Times New Roman" w:cs="Times New Roman"/>
          <w:noProof/>
        </w:rPr>
      </w:pPr>
      <w:r w:rsidRPr="009D5C9C">
        <w:rPr>
          <w:rFonts w:ascii="Times New Roman" w:eastAsia="Times New Roman" w:hAnsi="Times New Roman" w:cs="Times New Roman"/>
          <w:noProof/>
        </w:rPr>
        <w:t xml:space="preserve">61. </w:t>
      </w:r>
      <w:r w:rsidRPr="009D5C9C">
        <w:rPr>
          <w:rFonts w:ascii="Times New Roman" w:eastAsia="Times New Roman" w:hAnsi="Times New Roman" w:cs="Times New Roman"/>
          <w:noProof/>
        </w:rPr>
        <w:tab/>
        <w:t xml:space="preserve">Duggan C, Srinivasan K, Thomas T, et al. Vitamin B-12 supplementation during pregnancy and early lactation increases maternal, breast milk, and infant measures of vitamin B-12 status. </w:t>
      </w:r>
      <w:r w:rsidRPr="009D5C9C">
        <w:rPr>
          <w:rFonts w:ascii="Times New Roman" w:eastAsia="Times New Roman" w:hAnsi="Times New Roman" w:cs="Times New Roman"/>
          <w:i/>
          <w:iCs/>
          <w:noProof/>
        </w:rPr>
        <w:t>J. Nutr.</w:t>
      </w:r>
      <w:r w:rsidRPr="009D5C9C">
        <w:rPr>
          <w:rFonts w:ascii="Times New Roman" w:eastAsia="Times New Roman" w:hAnsi="Times New Roman" w:cs="Times New Roman"/>
          <w:noProof/>
        </w:rPr>
        <w:t xml:space="preserve"> 2014;144(5):758–64. </w:t>
      </w:r>
    </w:p>
    <w:p w14:paraId="1407798E" w14:textId="77777777" w:rsidR="009D5C9C" w:rsidRPr="009D5C9C" w:rsidRDefault="009D5C9C" w:rsidP="009D5C9C">
      <w:pPr>
        <w:widowControl w:val="0"/>
        <w:autoSpaceDE w:val="0"/>
        <w:autoSpaceDN w:val="0"/>
        <w:adjustRightInd w:val="0"/>
        <w:spacing w:after="140"/>
        <w:ind w:left="640" w:hanging="640"/>
        <w:rPr>
          <w:rFonts w:ascii="Times New Roman" w:hAnsi="Times New Roman" w:cs="Times New Roman"/>
          <w:noProof/>
        </w:rPr>
      </w:pPr>
      <w:r w:rsidRPr="009D5C9C">
        <w:rPr>
          <w:rFonts w:ascii="Times New Roman" w:eastAsia="Times New Roman" w:hAnsi="Times New Roman" w:cs="Times New Roman"/>
          <w:noProof/>
        </w:rPr>
        <w:t xml:space="preserve">62. </w:t>
      </w:r>
      <w:r w:rsidRPr="009D5C9C">
        <w:rPr>
          <w:rFonts w:ascii="Times New Roman" w:eastAsia="Times New Roman" w:hAnsi="Times New Roman" w:cs="Times New Roman"/>
          <w:noProof/>
        </w:rPr>
        <w:tab/>
        <w:t xml:space="preserve">Siddiqua TJ, Ahmad SM, Ahsan KB, et al. Vitamin B12 supplementation during pregnancy and postpartum improves B12 status of both mothers and infants but vaccine response in mothers only: a randomized clinical trial in Bangladesh. </w:t>
      </w:r>
      <w:r w:rsidRPr="009D5C9C">
        <w:rPr>
          <w:rFonts w:ascii="Times New Roman" w:eastAsia="Times New Roman" w:hAnsi="Times New Roman" w:cs="Times New Roman"/>
          <w:i/>
          <w:iCs/>
          <w:noProof/>
        </w:rPr>
        <w:t>Eur. J. Nutr.</w:t>
      </w:r>
      <w:r w:rsidRPr="009D5C9C">
        <w:rPr>
          <w:rFonts w:ascii="Times New Roman" w:eastAsia="Times New Roman" w:hAnsi="Times New Roman" w:cs="Times New Roman"/>
          <w:noProof/>
        </w:rPr>
        <w:t xml:space="preserve"> 2016;55(1):281–</w:t>
      </w:r>
      <w:r w:rsidR="00275C80">
        <w:rPr>
          <w:rFonts w:ascii="Times New Roman" w:eastAsia="Times New Roman" w:hAnsi="Times New Roman" w:cs="Times New Roman"/>
          <w:noProof/>
        </w:rPr>
        <w:t>2</w:t>
      </w:r>
      <w:r w:rsidRPr="009D5C9C">
        <w:rPr>
          <w:rFonts w:ascii="Times New Roman" w:eastAsia="Times New Roman" w:hAnsi="Times New Roman" w:cs="Times New Roman"/>
          <w:noProof/>
        </w:rPr>
        <w:t xml:space="preserve">93. </w:t>
      </w:r>
    </w:p>
    <w:p w14:paraId="7DCEF7C7" w14:textId="77777777" w:rsidR="00A31DCC" w:rsidRPr="00F0636C" w:rsidRDefault="00A31DCC" w:rsidP="009D5C9C">
      <w:pPr>
        <w:widowControl w:val="0"/>
        <w:autoSpaceDE w:val="0"/>
        <w:autoSpaceDN w:val="0"/>
        <w:adjustRightInd w:val="0"/>
        <w:spacing w:after="140"/>
        <w:ind w:left="640" w:hanging="640"/>
        <w:rPr>
          <w:rFonts w:ascii="Times New Roman" w:hAnsi="Times New Roman"/>
          <w:color w:val="000000" w:themeColor="text1"/>
          <w:lang w:val="en-US"/>
        </w:rPr>
      </w:pPr>
    </w:p>
    <w:p w14:paraId="08047A2B" w14:textId="77777777" w:rsidR="00A57592" w:rsidRPr="00F0636C" w:rsidRDefault="00A57592">
      <w:pPr>
        <w:rPr>
          <w:lang w:val="en-US"/>
        </w:rPr>
      </w:pPr>
      <w:r w:rsidRPr="00F0636C">
        <w:rPr>
          <w:lang w:val="en-US"/>
        </w:rPr>
        <w:br w:type="page"/>
      </w:r>
    </w:p>
    <w:p w14:paraId="2ECF7440" w14:textId="77777777" w:rsidR="00A57592" w:rsidRPr="00F0636C" w:rsidRDefault="00A57592" w:rsidP="00A57592">
      <w:pPr>
        <w:outlineLvl w:val="0"/>
        <w:rPr>
          <w:rFonts w:ascii="Times New Roman" w:hAnsi="Times New Roman" w:cs="Times New Roman"/>
          <w:b/>
          <w:noProof/>
          <w:lang w:val="en-US"/>
        </w:rPr>
      </w:pPr>
      <w:r w:rsidRPr="00F0636C">
        <w:rPr>
          <w:rFonts w:ascii="Times New Roman" w:hAnsi="Times New Roman" w:cs="Times New Roman"/>
          <w:b/>
          <w:noProof/>
          <w:lang w:val="en-US"/>
        </w:rPr>
        <w:lastRenderedPageBreak/>
        <w:t>Legends to figures</w:t>
      </w:r>
    </w:p>
    <w:p w14:paraId="67AB90AB" w14:textId="77777777" w:rsidR="00A57592" w:rsidRPr="00F0636C" w:rsidRDefault="00A57592" w:rsidP="00A57592">
      <w:pPr>
        <w:rPr>
          <w:rFonts w:ascii="Times New Roman" w:hAnsi="Times New Roman" w:cs="Times New Roman"/>
          <w:b/>
          <w:noProof/>
          <w:lang w:val="en-US"/>
        </w:rPr>
      </w:pPr>
      <w:r w:rsidRPr="00F0636C">
        <w:rPr>
          <w:rFonts w:ascii="Times New Roman" w:hAnsi="Times New Roman" w:cs="Times New Roman"/>
          <w:b/>
          <w:noProof/>
          <w:lang w:val="en-US"/>
        </w:rPr>
        <w:t xml:space="preserve">Figure 1 </w:t>
      </w:r>
      <w:r w:rsidRPr="00F0636C">
        <w:rPr>
          <w:rFonts w:ascii="Times New Roman" w:hAnsi="Times New Roman" w:cs="Times New Roman"/>
          <w:i/>
          <w:noProof/>
          <w:lang w:val="en-US"/>
        </w:rPr>
        <w:t xml:space="preserve">Title: </w:t>
      </w:r>
      <w:r w:rsidRPr="00F0636C">
        <w:rPr>
          <w:rFonts w:ascii="Times New Roman" w:hAnsi="Times New Roman" w:cs="Times New Roman"/>
          <w:noProof/>
          <w:lang w:val="en-US"/>
        </w:rPr>
        <w:t>Flow chart of studies included in at least one of the meta-analyses of the association between B12 and birth weight or length of gestation</w:t>
      </w:r>
    </w:p>
    <w:p w14:paraId="3BD9CCA8" w14:textId="77777777" w:rsidR="00A57592" w:rsidRPr="00F0636C" w:rsidRDefault="00A57592" w:rsidP="00A57592">
      <w:pPr>
        <w:contextualSpacing/>
        <w:rPr>
          <w:rFonts w:ascii="Times New Roman" w:hAnsi="Times New Roman" w:cs="Times New Roman"/>
          <w:noProof/>
          <w:lang w:val="en-US"/>
        </w:rPr>
      </w:pPr>
      <w:r w:rsidRPr="00F0636C">
        <w:rPr>
          <w:rFonts w:ascii="Times New Roman" w:hAnsi="Times New Roman" w:cs="Times New Roman"/>
          <w:i/>
          <w:noProof/>
          <w:lang w:val="en-US"/>
        </w:rPr>
        <w:t xml:space="preserve">Legend: </w:t>
      </w:r>
      <w:r w:rsidRPr="00F0636C">
        <w:rPr>
          <w:rFonts w:ascii="Times New Roman" w:hAnsi="Times New Roman" w:cs="Times New Roman"/>
          <w:noProof/>
          <w:lang w:val="en-US"/>
        </w:rPr>
        <w:t xml:space="preserve">B12, vitamin B12; IPD, individual participant data. </w:t>
      </w:r>
    </w:p>
    <w:p w14:paraId="2D8D2F62" w14:textId="77777777" w:rsidR="00A57592" w:rsidRPr="00F0636C" w:rsidRDefault="00115188" w:rsidP="00A57592">
      <w:pPr>
        <w:contextualSpacing/>
        <w:rPr>
          <w:rFonts w:ascii="Times New Roman" w:hAnsi="Times New Roman" w:cs="Times New Roman"/>
          <w:noProof/>
          <w:lang w:val="en-US"/>
        </w:rPr>
      </w:pPr>
      <w:r>
        <w:rPr>
          <w:rFonts w:ascii="Times New Roman" w:hAnsi="Times New Roman" w:cs="Times New Roman"/>
          <w:noProof/>
          <w:lang w:val="en-US"/>
        </w:rPr>
        <w:t xml:space="preserve">Four studies were not included </w:t>
      </w:r>
      <w:r w:rsidR="00C57BF0">
        <w:rPr>
          <w:rFonts w:ascii="Times New Roman" w:hAnsi="Times New Roman" w:cs="Times New Roman"/>
          <w:noProof/>
          <w:lang w:val="en-US"/>
        </w:rPr>
        <w:t>because</w:t>
      </w:r>
      <w:r w:rsidR="00A57592" w:rsidRPr="00F0636C">
        <w:rPr>
          <w:rFonts w:ascii="Times New Roman" w:hAnsi="Times New Roman" w:cs="Times New Roman"/>
          <w:noProof/>
          <w:lang w:val="en-US"/>
        </w:rPr>
        <w:t xml:space="preserve"> IPD or reanalyses </w:t>
      </w:r>
      <w:r>
        <w:rPr>
          <w:rFonts w:ascii="Times New Roman" w:hAnsi="Times New Roman" w:cs="Times New Roman"/>
          <w:noProof/>
          <w:lang w:val="en-US"/>
        </w:rPr>
        <w:t xml:space="preserve">were </w:t>
      </w:r>
      <w:r w:rsidR="00A57592" w:rsidRPr="00F0636C">
        <w:rPr>
          <w:rFonts w:ascii="Times New Roman" w:hAnsi="Times New Roman" w:cs="Times New Roman"/>
          <w:noProof/>
          <w:lang w:val="en-US"/>
        </w:rPr>
        <w:t>not provided, and results could not be abstracted from</w:t>
      </w:r>
      <w:r w:rsidR="00F47B34">
        <w:rPr>
          <w:rFonts w:ascii="Times New Roman" w:hAnsi="Times New Roman" w:cs="Times New Roman"/>
          <w:noProof/>
          <w:lang w:val="en-US"/>
        </w:rPr>
        <w:t xml:space="preserve"> the</w:t>
      </w:r>
      <w:r w:rsidR="00A57592" w:rsidRPr="00F0636C">
        <w:rPr>
          <w:rFonts w:ascii="Times New Roman" w:hAnsi="Times New Roman" w:cs="Times New Roman"/>
          <w:noProof/>
          <w:lang w:val="en-US"/>
        </w:rPr>
        <w:t xml:space="preserve"> published reports.</w:t>
      </w:r>
    </w:p>
    <w:p w14:paraId="1C5FA117" w14:textId="77777777" w:rsidR="00A57592" w:rsidRPr="00F0636C" w:rsidRDefault="00A57592" w:rsidP="00A57592">
      <w:pPr>
        <w:rPr>
          <w:rFonts w:ascii="Times New Roman" w:hAnsi="Times New Roman" w:cs="Times New Roman"/>
          <w:noProof/>
          <w:lang w:val="en-US"/>
        </w:rPr>
      </w:pPr>
    </w:p>
    <w:p w14:paraId="1BB3A4B5" w14:textId="77777777" w:rsidR="00A57592" w:rsidRPr="00F0636C" w:rsidRDefault="00A57592" w:rsidP="00A57592">
      <w:pPr>
        <w:outlineLvl w:val="0"/>
        <w:rPr>
          <w:rFonts w:ascii="Times New Roman" w:hAnsi="Times New Roman" w:cs="Times New Roman"/>
          <w:b/>
          <w:noProof/>
          <w:lang w:val="en-US"/>
        </w:rPr>
      </w:pPr>
      <w:r w:rsidRPr="00F0636C">
        <w:rPr>
          <w:rFonts w:ascii="Times New Roman" w:hAnsi="Times New Roman" w:cs="Times New Roman"/>
          <w:b/>
          <w:noProof/>
          <w:lang w:val="en-US"/>
        </w:rPr>
        <w:t xml:space="preserve">Figure 2 </w:t>
      </w:r>
      <w:r w:rsidRPr="00F0636C">
        <w:rPr>
          <w:rFonts w:ascii="Times New Roman" w:hAnsi="Times New Roman" w:cs="Times New Roman"/>
          <w:i/>
          <w:noProof/>
          <w:lang w:val="en-US"/>
        </w:rPr>
        <w:t xml:space="preserve">Title: </w:t>
      </w:r>
      <w:r w:rsidRPr="00F0636C">
        <w:rPr>
          <w:rFonts w:ascii="Times New Roman" w:hAnsi="Times New Roman" w:cs="Times New Roman"/>
          <w:noProof/>
          <w:lang w:val="en-US"/>
        </w:rPr>
        <w:t>Forest plot presenting the association between B12 and birth weight</w:t>
      </w:r>
    </w:p>
    <w:p w14:paraId="55C273D1" w14:textId="77777777" w:rsidR="00A57592" w:rsidRPr="00F0636C" w:rsidRDefault="00A57592" w:rsidP="00A57592">
      <w:pPr>
        <w:rPr>
          <w:rFonts w:ascii="Times New Roman" w:hAnsi="Times New Roman" w:cs="Times New Roman"/>
          <w:b/>
          <w:noProof/>
          <w:lang w:val="en-US"/>
        </w:rPr>
      </w:pPr>
      <w:r w:rsidRPr="00F0636C">
        <w:rPr>
          <w:rFonts w:ascii="Times New Roman" w:hAnsi="Times New Roman" w:cs="Times New Roman"/>
          <w:i/>
          <w:noProof/>
          <w:lang w:val="en-US"/>
        </w:rPr>
        <w:t xml:space="preserve">Legend: </w:t>
      </w:r>
      <w:r w:rsidRPr="00F0636C">
        <w:rPr>
          <w:rFonts w:ascii="Times New Roman" w:hAnsi="Times New Roman" w:cs="Times New Roman"/>
          <w:noProof/>
          <w:lang w:val="en-US"/>
        </w:rPr>
        <w:t>Meta-analysis of studies of the association between vitamin B12 and birth weight after adjustment for maternal age, parity and body mass index or weight. Effect estimates are expressed as change in birth weight per one standard deviation increase of vitamin B12</w:t>
      </w:r>
      <w:r w:rsidR="00D63C84">
        <w:rPr>
          <w:rFonts w:ascii="Times New Roman" w:hAnsi="Times New Roman" w:cs="Times New Roman"/>
          <w:noProof/>
          <w:lang w:val="en-US"/>
        </w:rPr>
        <w:t xml:space="preserve"> (i.e. mean difference)</w:t>
      </w:r>
      <w:r w:rsidRPr="00F0636C">
        <w:rPr>
          <w:rFonts w:ascii="Times New Roman" w:hAnsi="Times New Roman" w:cs="Times New Roman"/>
          <w:noProof/>
          <w:lang w:val="en-US"/>
        </w:rPr>
        <w:t xml:space="preserve">. CI, confidence interval; </w:t>
      </w:r>
      <w:r w:rsidR="00741B8D">
        <w:rPr>
          <w:rFonts w:ascii="Times New Roman" w:hAnsi="Times New Roman" w:cs="Times New Roman"/>
          <w:noProof/>
          <w:lang w:val="en-US"/>
        </w:rPr>
        <w:t>No</w:t>
      </w:r>
      <w:r w:rsidRPr="00F0636C">
        <w:rPr>
          <w:rFonts w:ascii="Times New Roman" w:hAnsi="Times New Roman" w:cs="Times New Roman"/>
          <w:noProof/>
          <w:lang w:val="en-US"/>
        </w:rPr>
        <w:t>, number pregnancies.</w:t>
      </w:r>
    </w:p>
    <w:p w14:paraId="1FE1FE62" w14:textId="77777777" w:rsidR="00A57592" w:rsidRPr="00F0636C" w:rsidRDefault="00A57592" w:rsidP="00A57592">
      <w:pPr>
        <w:rPr>
          <w:rFonts w:ascii="Times New Roman" w:hAnsi="Times New Roman" w:cs="Times New Roman"/>
          <w:b/>
          <w:noProof/>
          <w:lang w:val="en-US"/>
        </w:rPr>
      </w:pPr>
    </w:p>
    <w:p w14:paraId="3BE8A6D4" w14:textId="77777777" w:rsidR="00A57592" w:rsidRPr="00F0636C" w:rsidRDefault="00A57592" w:rsidP="00A57592">
      <w:pPr>
        <w:rPr>
          <w:rFonts w:ascii="Times New Roman" w:hAnsi="Times New Roman" w:cs="Times New Roman"/>
          <w:b/>
          <w:noProof/>
          <w:lang w:val="en-US"/>
        </w:rPr>
      </w:pPr>
      <w:r w:rsidRPr="00F0636C">
        <w:rPr>
          <w:rFonts w:ascii="Times New Roman" w:hAnsi="Times New Roman" w:cs="Times New Roman"/>
          <w:b/>
          <w:noProof/>
          <w:lang w:val="en-US"/>
        </w:rPr>
        <w:t>Figure 3</w:t>
      </w:r>
      <w:r w:rsidR="00BA07D6">
        <w:rPr>
          <w:rFonts w:ascii="Times New Roman" w:hAnsi="Times New Roman" w:cs="Times New Roman"/>
          <w:b/>
          <w:noProof/>
          <w:lang w:val="en-US"/>
        </w:rPr>
        <w:t>A</w:t>
      </w:r>
      <w:r w:rsidRPr="00F0636C">
        <w:rPr>
          <w:rFonts w:ascii="Times New Roman" w:hAnsi="Times New Roman" w:cs="Times New Roman"/>
          <w:b/>
          <w:noProof/>
          <w:lang w:val="en-US"/>
        </w:rPr>
        <w:t xml:space="preserve"> </w:t>
      </w:r>
      <w:r w:rsidRPr="00F0636C">
        <w:rPr>
          <w:rFonts w:ascii="Times New Roman" w:hAnsi="Times New Roman" w:cs="Times New Roman"/>
          <w:i/>
          <w:noProof/>
          <w:lang w:val="en-US"/>
        </w:rPr>
        <w:t xml:space="preserve">Title: </w:t>
      </w:r>
      <w:r w:rsidRPr="00F0636C">
        <w:rPr>
          <w:rFonts w:ascii="Times New Roman" w:hAnsi="Times New Roman" w:cs="Times New Roman"/>
          <w:noProof/>
          <w:lang w:val="en-US"/>
        </w:rPr>
        <w:t>Forest plot presenting the association between B12-deficiency and the risk of low birth weight</w:t>
      </w:r>
    </w:p>
    <w:p w14:paraId="6754F9D1" w14:textId="77777777" w:rsidR="00A57592" w:rsidRPr="00F0636C" w:rsidRDefault="00A57592" w:rsidP="00A57592">
      <w:pPr>
        <w:rPr>
          <w:rFonts w:ascii="Times New Roman" w:hAnsi="Times New Roman" w:cs="Times New Roman"/>
          <w:noProof/>
          <w:lang w:val="en-US"/>
        </w:rPr>
      </w:pPr>
      <w:r w:rsidRPr="00F0636C">
        <w:rPr>
          <w:rFonts w:ascii="Times New Roman" w:hAnsi="Times New Roman" w:cs="Times New Roman"/>
          <w:i/>
          <w:noProof/>
          <w:lang w:val="en-US"/>
        </w:rPr>
        <w:t xml:space="preserve">Legend: </w:t>
      </w:r>
      <w:r w:rsidRPr="00F0636C">
        <w:rPr>
          <w:rFonts w:ascii="Times New Roman" w:hAnsi="Times New Roman" w:cs="Times New Roman"/>
          <w:noProof/>
          <w:lang w:val="en-US"/>
        </w:rPr>
        <w:t>Meta-analysis of studies of the association between vitamin B12-deficiency a</w:t>
      </w:r>
      <w:r w:rsidR="002C5988">
        <w:rPr>
          <w:rFonts w:ascii="Times New Roman" w:hAnsi="Times New Roman" w:cs="Times New Roman"/>
          <w:noProof/>
          <w:lang w:val="en-US"/>
        </w:rPr>
        <w:t>nd the risk of low birth weight</w:t>
      </w:r>
      <w:r w:rsidRPr="00F0636C">
        <w:rPr>
          <w:rFonts w:ascii="Times New Roman" w:hAnsi="Times New Roman" w:cs="Times New Roman"/>
          <w:noProof/>
          <w:lang w:val="en-US"/>
        </w:rPr>
        <w:t xml:space="preserve"> after adjustment for maternal age, parity and body mass index or weight. Effect estimate expressed as risk ratio of the outcome comparing B12 deficient to non-deficient. CI, confidence interval; </w:t>
      </w:r>
      <w:r w:rsidR="002C5988">
        <w:rPr>
          <w:rFonts w:ascii="Times New Roman" w:hAnsi="Times New Roman" w:cs="Times New Roman"/>
          <w:noProof/>
          <w:lang w:val="en-US"/>
        </w:rPr>
        <w:t>No</w:t>
      </w:r>
      <w:r w:rsidRPr="00F0636C">
        <w:rPr>
          <w:rFonts w:ascii="Times New Roman" w:hAnsi="Times New Roman" w:cs="Times New Roman"/>
          <w:noProof/>
          <w:lang w:val="en-US"/>
        </w:rPr>
        <w:t>, number pregna</w:t>
      </w:r>
      <w:r w:rsidR="002C5988">
        <w:rPr>
          <w:rFonts w:ascii="Times New Roman" w:hAnsi="Times New Roman" w:cs="Times New Roman"/>
          <w:noProof/>
          <w:lang w:val="en-US"/>
        </w:rPr>
        <w:t>ncies</w:t>
      </w:r>
      <w:r w:rsidRPr="00F0636C">
        <w:rPr>
          <w:rFonts w:ascii="Times New Roman" w:hAnsi="Times New Roman" w:cs="Times New Roman"/>
          <w:noProof/>
          <w:lang w:val="en-US"/>
        </w:rPr>
        <w:t>.</w:t>
      </w:r>
    </w:p>
    <w:p w14:paraId="4200A8DB" w14:textId="77777777" w:rsidR="00A57592" w:rsidRDefault="00A57592" w:rsidP="00A57592">
      <w:pPr>
        <w:outlineLvl w:val="0"/>
        <w:rPr>
          <w:rFonts w:ascii="Times New Roman" w:hAnsi="Times New Roman" w:cs="Times New Roman"/>
          <w:b/>
          <w:noProof/>
          <w:lang w:val="en-US"/>
        </w:rPr>
      </w:pPr>
    </w:p>
    <w:p w14:paraId="2E5AC2E9" w14:textId="77777777" w:rsidR="002C5988" w:rsidRPr="00F0636C" w:rsidRDefault="002C5988" w:rsidP="002C5988">
      <w:pPr>
        <w:rPr>
          <w:rFonts w:ascii="Times New Roman" w:hAnsi="Times New Roman" w:cs="Times New Roman"/>
          <w:b/>
          <w:noProof/>
          <w:lang w:val="en-US"/>
        </w:rPr>
      </w:pPr>
      <w:r w:rsidRPr="00F0636C">
        <w:rPr>
          <w:rFonts w:ascii="Times New Roman" w:hAnsi="Times New Roman" w:cs="Times New Roman"/>
          <w:b/>
          <w:noProof/>
          <w:lang w:val="en-US"/>
        </w:rPr>
        <w:t>Figure 3</w:t>
      </w:r>
      <w:r>
        <w:rPr>
          <w:rFonts w:ascii="Times New Roman" w:hAnsi="Times New Roman" w:cs="Times New Roman"/>
          <w:b/>
          <w:noProof/>
          <w:lang w:val="en-US"/>
        </w:rPr>
        <w:t>B</w:t>
      </w:r>
      <w:r w:rsidRPr="00F0636C">
        <w:rPr>
          <w:rFonts w:ascii="Times New Roman" w:hAnsi="Times New Roman" w:cs="Times New Roman"/>
          <w:b/>
          <w:noProof/>
          <w:lang w:val="en-US"/>
        </w:rPr>
        <w:t xml:space="preserve"> </w:t>
      </w:r>
      <w:r w:rsidRPr="00F0636C">
        <w:rPr>
          <w:rFonts w:ascii="Times New Roman" w:hAnsi="Times New Roman" w:cs="Times New Roman"/>
          <w:i/>
          <w:noProof/>
          <w:lang w:val="en-US"/>
        </w:rPr>
        <w:t xml:space="preserve">Title: </w:t>
      </w:r>
      <w:r w:rsidRPr="00F0636C">
        <w:rPr>
          <w:rFonts w:ascii="Times New Roman" w:hAnsi="Times New Roman" w:cs="Times New Roman"/>
          <w:noProof/>
          <w:lang w:val="en-US"/>
        </w:rPr>
        <w:t xml:space="preserve">Forest plot presenting the association between B12-deficiency and the risk of </w:t>
      </w:r>
      <w:r>
        <w:rPr>
          <w:rFonts w:ascii="Times New Roman" w:hAnsi="Times New Roman" w:cs="Times New Roman"/>
          <w:noProof/>
          <w:lang w:val="en-US"/>
        </w:rPr>
        <w:t>preterm birth</w:t>
      </w:r>
    </w:p>
    <w:p w14:paraId="6AF426F4" w14:textId="77777777" w:rsidR="002C5988" w:rsidRPr="00F0636C" w:rsidRDefault="002C5988" w:rsidP="002C5988">
      <w:pPr>
        <w:rPr>
          <w:rFonts w:ascii="Times New Roman" w:hAnsi="Times New Roman" w:cs="Times New Roman"/>
          <w:noProof/>
          <w:lang w:val="en-US"/>
        </w:rPr>
      </w:pPr>
      <w:r w:rsidRPr="00F0636C">
        <w:rPr>
          <w:rFonts w:ascii="Times New Roman" w:hAnsi="Times New Roman" w:cs="Times New Roman"/>
          <w:i/>
          <w:noProof/>
          <w:lang w:val="en-US"/>
        </w:rPr>
        <w:t xml:space="preserve">Legend: </w:t>
      </w:r>
      <w:r w:rsidRPr="00F0636C">
        <w:rPr>
          <w:rFonts w:ascii="Times New Roman" w:hAnsi="Times New Roman" w:cs="Times New Roman"/>
          <w:noProof/>
          <w:lang w:val="en-US"/>
        </w:rPr>
        <w:t>Meta-analysis of studies of the association between vitamin B12-deficiency a</w:t>
      </w:r>
      <w:r>
        <w:rPr>
          <w:rFonts w:ascii="Times New Roman" w:hAnsi="Times New Roman" w:cs="Times New Roman"/>
          <w:noProof/>
          <w:lang w:val="en-US"/>
        </w:rPr>
        <w:t>nd the risk of preterm birth</w:t>
      </w:r>
      <w:r w:rsidRPr="00F0636C">
        <w:rPr>
          <w:rFonts w:ascii="Times New Roman" w:hAnsi="Times New Roman" w:cs="Times New Roman"/>
          <w:noProof/>
          <w:lang w:val="en-US"/>
        </w:rPr>
        <w:t xml:space="preserve"> after adjustment for maternal age, parity and body mass index or weight. Effect estimate expressed as risk ratio of the outcome comparing B12 deficient to non-deficient. CI, confidence interval; </w:t>
      </w:r>
      <w:r>
        <w:rPr>
          <w:rFonts w:ascii="Times New Roman" w:hAnsi="Times New Roman" w:cs="Times New Roman"/>
          <w:noProof/>
          <w:lang w:val="en-US"/>
        </w:rPr>
        <w:t>No</w:t>
      </w:r>
      <w:r w:rsidRPr="00F0636C">
        <w:rPr>
          <w:rFonts w:ascii="Times New Roman" w:hAnsi="Times New Roman" w:cs="Times New Roman"/>
          <w:noProof/>
          <w:lang w:val="en-US"/>
        </w:rPr>
        <w:t>, number pregna</w:t>
      </w:r>
      <w:r>
        <w:rPr>
          <w:rFonts w:ascii="Times New Roman" w:hAnsi="Times New Roman" w:cs="Times New Roman"/>
          <w:noProof/>
          <w:lang w:val="en-US"/>
        </w:rPr>
        <w:t>ncies</w:t>
      </w:r>
      <w:r w:rsidRPr="00F0636C">
        <w:rPr>
          <w:rFonts w:ascii="Times New Roman" w:hAnsi="Times New Roman" w:cs="Times New Roman"/>
          <w:noProof/>
          <w:lang w:val="en-US"/>
        </w:rPr>
        <w:t>.</w:t>
      </w:r>
    </w:p>
    <w:p w14:paraId="33875554" w14:textId="77777777" w:rsidR="002C5988" w:rsidRDefault="002C5988" w:rsidP="00A57592">
      <w:pPr>
        <w:outlineLvl w:val="0"/>
        <w:rPr>
          <w:rFonts w:ascii="Times New Roman" w:hAnsi="Times New Roman" w:cs="Times New Roman"/>
          <w:b/>
          <w:noProof/>
          <w:lang w:val="en-US"/>
        </w:rPr>
      </w:pPr>
    </w:p>
    <w:p w14:paraId="69E14690" w14:textId="77777777" w:rsidR="002C5988" w:rsidRPr="00F0636C" w:rsidRDefault="002C5988" w:rsidP="002C5988">
      <w:pPr>
        <w:rPr>
          <w:rFonts w:ascii="Times New Roman" w:hAnsi="Times New Roman" w:cs="Times New Roman"/>
          <w:b/>
          <w:noProof/>
          <w:lang w:val="en-US"/>
        </w:rPr>
      </w:pPr>
      <w:r w:rsidRPr="00F0636C">
        <w:rPr>
          <w:rFonts w:ascii="Times New Roman" w:hAnsi="Times New Roman" w:cs="Times New Roman"/>
          <w:b/>
          <w:noProof/>
          <w:lang w:val="en-US"/>
        </w:rPr>
        <w:t>Figure 3</w:t>
      </w:r>
      <w:r>
        <w:rPr>
          <w:rFonts w:ascii="Times New Roman" w:hAnsi="Times New Roman" w:cs="Times New Roman"/>
          <w:b/>
          <w:noProof/>
          <w:lang w:val="en-US"/>
        </w:rPr>
        <w:t>C</w:t>
      </w:r>
      <w:r w:rsidRPr="00F0636C">
        <w:rPr>
          <w:rFonts w:ascii="Times New Roman" w:hAnsi="Times New Roman" w:cs="Times New Roman"/>
          <w:b/>
          <w:noProof/>
          <w:lang w:val="en-US"/>
        </w:rPr>
        <w:t xml:space="preserve"> </w:t>
      </w:r>
      <w:r w:rsidRPr="00F0636C">
        <w:rPr>
          <w:rFonts w:ascii="Times New Roman" w:hAnsi="Times New Roman" w:cs="Times New Roman"/>
          <w:i/>
          <w:noProof/>
          <w:lang w:val="en-US"/>
        </w:rPr>
        <w:t xml:space="preserve">Title: </w:t>
      </w:r>
      <w:r w:rsidRPr="00F0636C">
        <w:rPr>
          <w:rFonts w:ascii="Times New Roman" w:hAnsi="Times New Roman" w:cs="Times New Roman"/>
          <w:noProof/>
          <w:lang w:val="en-US"/>
        </w:rPr>
        <w:t xml:space="preserve">Forest plot presenting the association between B12-deficiency and the risk of </w:t>
      </w:r>
      <w:r>
        <w:rPr>
          <w:rFonts w:ascii="Times New Roman" w:hAnsi="Times New Roman" w:cs="Times New Roman"/>
          <w:noProof/>
          <w:lang w:val="en-US"/>
        </w:rPr>
        <w:t>small-for-gestational-age birth</w:t>
      </w:r>
    </w:p>
    <w:p w14:paraId="025CF45C" w14:textId="77777777" w:rsidR="002C5988" w:rsidRPr="00F0636C" w:rsidRDefault="002C5988" w:rsidP="002C5988">
      <w:pPr>
        <w:rPr>
          <w:rFonts w:ascii="Times New Roman" w:hAnsi="Times New Roman" w:cs="Times New Roman"/>
          <w:noProof/>
          <w:lang w:val="en-US"/>
        </w:rPr>
      </w:pPr>
      <w:r w:rsidRPr="00F0636C">
        <w:rPr>
          <w:rFonts w:ascii="Times New Roman" w:hAnsi="Times New Roman" w:cs="Times New Roman"/>
          <w:i/>
          <w:noProof/>
          <w:lang w:val="en-US"/>
        </w:rPr>
        <w:t xml:space="preserve">Legend: </w:t>
      </w:r>
      <w:r w:rsidRPr="00F0636C">
        <w:rPr>
          <w:rFonts w:ascii="Times New Roman" w:hAnsi="Times New Roman" w:cs="Times New Roman"/>
          <w:noProof/>
          <w:lang w:val="en-US"/>
        </w:rPr>
        <w:t>Meta-analysis of studies of the association between vitamin B12-deficiency a</w:t>
      </w:r>
      <w:r>
        <w:rPr>
          <w:rFonts w:ascii="Times New Roman" w:hAnsi="Times New Roman" w:cs="Times New Roman"/>
          <w:noProof/>
          <w:lang w:val="en-US"/>
        </w:rPr>
        <w:t>nd the risk of small-for-gestational-age birth</w:t>
      </w:r>
      <w:r w:rsidRPr="00F0636C">
        <w:rPr>
          <w:rFonts w:ascii="Times New Roman" w:hAnsi="Times New Roman" w:cs="Times New Roman"/>
          <w:noProof/>
          <w:lang w:val="en-US"/>
        </w:rPr>
        <w:t xml:space="preserve"> after adjustment for maternal age, parity and body mass index or weight. Effect estimate expressed as risk ratio of the outcome comparing B12 deficient to non-deficient. CI, confidence interval; </w:t>
      </w:r>
      <w:r>
        <w:rPr>
          <w:rFonts w:ascii="Times New Roman" w:hAnsi="Times New Roman" w:cs="Times New Roman"/>
          <w:noProof/>
          <w:lang w:val="en-US"/>
        </w:rPr>
        <w:t>No</w:t>
      </w:r>
      <w:r w:rsidRPr="00F0636C">
        <w:rPr>
          <w:rFonts w:ascii="Times New Roman" w:hAnsi="Times New Roman" w:cs="Times New Roman"/>
          <w:noProof/>
          <w:lang w:val="en-US"/>
        </w:rPr>
        <w:t>, number pregna</w:t>
      </w:r>
      <w:r>
        <w:rPr>
          <w:rFonts w:ascii="Times New Roman" w:hAnsi="Times New Roman" w:cs="Times New Roman"/>
          <w:noProof/>
          <w:lang w:val="en-US"/>
        </w:rPr>
        <w:t>ncies</w:t>
      </w:r>
      <w:r w:rsidRPr="00F0636C">
        <w:rPr>
          <w:rFonts w:ascii="Times New Roman" w:hAnsi="Times New Roman" w:cs="Times New Roman"/>
          <w:noProof/>
          <w:lang w:val="en-US"/>
        </w:rPr>
        <w:t>.</w:t>
      </w:r>
    </w:p>
    <w:p w14:paraId="43170C11" w14:textId="77777777" w:rsidR="002500CA" w:rsidRPr="00F0636C" w:rsidRDefault="002500CA" w:rsidP="002212A1">
      <w:pPr>
        <w:spacing w:line="480" w:lineRule="auto"/>
        <w:rPr>
          <w:lang w:val="en-US"/>
        </w:rPr>
      </w:pPr>
    </w:p>
    <w:p w14:paraId="6636CD2E" w14:textId="77777777" w:rsidR="00F0636C" w:rsidRDefault="00F0636C"/>
    <w:sectPr w:rsidR="00F0636C" w:rsidSect="00706A09">
      <w:footnotePr>
        <w:pos w:val="beneathText"/>
      </w:footnotePr>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2A869" w14:textId="77777777" w:rsidR="00233A23" w:rsidRDefault="00233A23" w:rsidP="00850976">
      <w:pPr>
        <w:spacing w:after="0"/>
      </w:pPr>
      <w:r>
        <w:separator/>
      </w:r>
    </w:p>
  </w:endnote>
  <w:endnote w:type="continuationSeparator" w:id="0">
    <w:p w14:paraId="1345CCC7" w14:textId="77777777" w:rsidR="00233A23" w:rsidRDefault="00233A23">
      <w:pPr>
        <w:spacing w:after="0"/>
      </w:pPr>
    </w:p>
  </w:endnote>
  <w:endnote w:type="continuationNotice" w:id="1">
    <w:p w14:paraId="2A8F6887" w14:textId="77777777" w:rsidR="00233A23" w:rsidRDefault="00233A23">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6C3C" w14:textId="77777777" w:rsidR="006B1A95" w:rsidRDefault="006B1A95" w:rsidP="00F737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30FE4" w14:textId="77777777" w:rsidR="006B1A95" w:rsidRDefault="006B1A95" w:rsidP="006D30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A053" w14:textId="77777777" w:rsidR="006B1A95" w:rsidRDefault="006B1A95" w:rsidP="00F737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7319">
      <w:rPr>
        <w:rStyle w:val="PageNumber"/>
        <w:noProof/>
      </w:rPr>
      <w:t>1</w:t>
    </w:r>
    <w:r>
      <w:rPr>
        <w:rStyle w:val="PageNumber"/>
      </w:rPr>
      <w:fldChar w:fldCharType="end"/>
    </w:r>
  </w:p>
  <w:p w14:paraId="48F54BA5" w14:textId="77777777" w:rsidR="006B1A95" w:rsidRDefault="006B1A95" w:rsidP="006D30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3D027" w14:textId="77777777" w:rsidR="00233A23" w:rsidRDefault="00233A23" w:rsidP="00850976">
      <w:pPr>
        <w:spacing w:after="0"/>
      </w:pPr>
      <w:r>
        <w:separator/>
      </w:r>
    </w:p>
  </w:footnote>
  <w:footnote w:type="continuationSeparator" w:id="0">
    <w:p w14:paraId="5A8B1F95" w14:textId="77777777" w:rsidR="00233A23" w:rsidRDefault="00233A23">
      <w:pPr>
        <w:spacing w:after="0"/>
      </w:pPr>
    </w:p>
  </w:footnote>
  <w:footnote w:type="continuationNotice" w:id="1">
    <w:p w14:paraId="20DF0813" w14:textId="77777777" w:rsidR="00233A23" w:rsidRDefault="00233A23" w:rsidP="0085097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113"/>
    <w:multiLevelType w:val="hybridMultilevel"/>
    <w:tmpl w:val="9EB632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4761B4"/>
    <w:multiLevelType w:val="hybridMultilevel"/>
    <w:tmpl w:val="75CA63FA"/>
    <w:lvl w:ilvl="0" w:tplc="20CA5E2E">
      <w:start w:val="27"/>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74B218B"/>
    <w:multiLevelType w:val="hybridMultilevel"/>
    <w:tmpl w:val="863893BA"/>
    <w:lvl w:ilvl="0" w:tplc="16C863DC">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74DA15E7"/>
    <w:multiLevelType w:val="hybridMultilevel"/>
    <w:tmpl w:val="4A0AD014"/>
    <w:lvl w:ilvl="0" w:tplc="43DA921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GB" w:vendorID="64" w:dllVersion="131078" w:nlCheck="1" w:checkStyle="0"/>
  <w:activeWritingStyle w:appName="MSWord" w:lang="en-US" w:vendorID="64" w:dllVersion="131078" w:nlCheck="1" w:checkStyle="1"/>
  <w:proofState w:spelling="clean" w:grammar="clean"/>
  <w:defaultTabStop w:val="720"/>
  <w:hyphenationZone w:val="425"/>
  <w:drawingGridHorizontalSpacing w:val="120"/>
  <w:drawingGridVerticalSpacing w:val="163"/>
  <w:displayHorizontalDrawingGridEvery w:val="0"/>
  <w:displayVerticalDrawingGridEvery w:val="0"/>
  <w:characterSpacingControl w:val="doNotCompress"/>
  <w:footnotePr>
    <w:pos w:val="beneathTex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B9"/>
    <w:rsid w:val="00004BE2"/>
    <w:rsid w:val="00005420"/>
    <w:rsid w:val="0000586B"/>
    <w:rsid w:val="00006BB0"/>
    <w:rsid w:val="000072D2"/>
    <w:rsid w:val="00007CFD"/>
    <w:rsid w:val="00011448"/>
    <w:rsid w:val="0001159B"/>
    <w:rsid w:val="00015676"/>
    <w:rsid w:val="00015814"/>
    <w:rsid w:val="0002093C"/>
    <w:rsid w:val="00021EB8"/>
    <w:rsid w:val="00022060"/>
    <w:rsid w:val="00022AA3"/>
    <w:rsid w:val="000231FD"/>
    <w:rsid w:val="0002768E"/>
    <w:rsid w:val="0003100D"/>
    <w:rsid w:val="000318DA"/>
    <w:rsid w:val="00032B86"/>
    <w:rsid w:val="00032F4E"/>
    <w:rsid w:val="00034ADA"/>
    <w:rsid w:val="00040479"/>
    <w:rsid w:val="00043187"/>
    <w:rsid w:val="00045AF5"/>
    <w:rsid w:val="00045EFB"/>
    <w:rsid w:val="00051052"/>
    <w:rsid w:val="0005158C"/>
    <w:rsid w:val="00051FEA"/>
    <w:rsid w:val="0005231F"/>
    <w:rsid w:val="0005289E"/>
    <w:rsid w:val="000538F2"/>
    <w:rsid w:val="000554CA"/>
    <w:rsid w:val="000557CF"/>
    <w:rsid w:val="0005607E"/>
    <w:rsid w:val="000560A8"/>
    <w:rsid w:val="00056390"/>
    <w:rsid w:val="00057679"/>
    <w:rsid w:val="00061BF5"/>
    <w:rsid w:val="00061D88"/>
    <w:rsid w:val="000628DA"/>
    <w:rsid w:val="000631E9"/>
    <w:rsid w:val="0006555B"/>
    <w:rsid w:val="00065933"/>
    <w:rsid w:val="00066C2D"/>
    <w:rsid w:val="00067A75"/>
    <w:rsid w:val="000718F5"/>
    <w:rsid w:val="00071B2D"/>
    <w:rsid w:val="00071E2F"/>
    <w:rsid w:val="0007263F"/>
    <w:rsid w:val="0007484C"/>
    <w:rsid w:val="00074996"/>
    <w:rsid w:val="0007633C"/>
    <w:rsid w:val="00076BD6"/>
    <w:rsid w:val="00077026"/>
    <w:rsid w:val="000801B3"/>
    <w:rsid w:val="00081EA4"/>
    <w:rsid w:val="00082E3B"/>
    <w:rsid w:val="00084FE5"/>
    <w:rsid w:val="00085E8A"/>
    <w:rsid w:val="0008691F"/>
    <w:rsid w:val="0009440C"/>
    <w:rsid w:val="00097F9E"/>
    <w:rsid w:val="000A1B68"/>
    <w:rsid w:val="000A30A5"/>
    <w:rsid w:val="000A398C"/>
    <w:rsid w:val="000A4469"/>
    <w:rsid w:val="000A44B9"/>
    <w:rsid w:val="000A5A7D"/>
    <w:rsid w:val="000A6501"/>
    <w:rsid w:val="000A6D88"/>
    <w:rsid w:val="000B004B"/>
    <w:rsid w:val="000B13CC"/>
    <w:rsid w:val="000B1640"/>
    <w:rsid w:val="000B3927"/>
    <w:rsid w:val="000B4E3B"/>
    <w:rsid w:val="000B6C97"/>
    <w:rsid w:val="000C0A8C"/>
    <w:rsid w:val="000C3626"/>
    <w:rsid w:val="000C38C3"/>
    <w:rsid w:val="000C50EE"/>
    <w:rsid w:val="000D137D"/>
    <w:rsid w:val="000D1E1E"/>
    <w:rsid w:val="000D30C9"/>
    <w:rsid w:val="000D563B"/>
    <w:rsid w:val="000D6290"/>
    <w:rsid w:val="000E07E0"/>
    <w:rsid w:val="000E0B80"/>
    <w:rsid w:val="000E10C0"/>
    <w:rsid w:val="000E2174"/>
    <w:rsid w:val="000E667C"/>
    <w:rsid w:val="000F35EB"/>
    <w:rsid w:val="000F39E8"/>
    <w:rsid w:val="001037B7"/>
    <w:rsid w:val="00103CA4"/>
    <w:rsid w:val="00103D84"/>
    <w:rsid w:val="00104CBB"/>
    <w:rsid w:val="00105B16"/>
    <w:rsid w:val="0010626D"/>
    <w:rsid w:val="001112D4"/>
    <w:rsid w:val="0011319C"/>
    <w:rsid w:val="001132D6"/>
    <w:rsid w:val="00113E43"/>
    <w:rsid w:val="00115188"/>
    <w:rsid w:val="00120E43"/>
    <w:rsid w:val="00121F51"/>
    <w:rsid w:val="00124CA2"/>
    <w:rsid w:val="00125850"/>
    <w:rsid w:val="00126C0B"/>
    <w:rsid w:val="00127022"/>
    <w:rsid w:val="00127C51"/>
    <w:rsid w:val="001300D6"/>
    <w:rsid w:val="00132275"/>
    <w:rsid w:val="00135675"/>
    <w:rsid w:val="0013620B"/>
    <w:rsid w:val="00136BF3"/>
    <w:rsid w:val="001373DB"/>
    <w:rsid w:val="00137B6C"/>
    <w:rsid w:val="00141423"/>
    <w:rsid w:val="00143110"/>
    <w:rsid w:val="00144AA5"/>
    <w:rsid w:val="00144C64"/>
    <w:rsid w:val="00153740"/>
    <w:rsid w:val="001543A5"/>
    <w:rsid w:val="001543D8"/>
    <w:rsid w:val="00154C99"/>
    <w:rsid w:val="00155C74"/>
    <w:rsid w:val="00161491"/>
    <w:rsid w:val="00162A3B"/>
    <w:rsid w:val="00162C71"/>
    <w:rsid w:val="00163D94"/>
    <w:rsid w:val="00164E20"/>
    <w:rsid w:val="00165C2D"/>
    <w:rsid w:val="00166789"/>
    <w:rsid w:val="00171A47"/>
    <w:rsid w:val="00171BF8"/>
    <w:rsid w:val="00171FEC"/>
    <w:rsid w:val="00174795"/>
    <w:rsid w:val="00175553"/>
    <w:rsid w:val="00175912"/>
    <w:rsid w:val="00177B60"/>
    <w:rsid w:val="00177C6E"/>
    <w:rsid w:val="001826D3"/>
    <w:rsid w:val="00184A57"/>
    <w:rsid w:val="00185BC5"/>
    <w:rsid w:val="00185FAA"/>
    <w:rsid w:val="00185FD6"/>
    <w:rsid w:val="0018708E"/>
    <w:rsid w:val="001908C3"/>
    <w:rsid w:val="00194C43"/>
    <w:rsid w:val="00194F23"/>
    <w:rsid w:val="00196948"/>
    <w:rsid w:val="001A0CA2"/>
    <w:rsid w:val="001A1B49"/>
    <w:rsid w:val="001A22F1"/>
    <w:rsid w:val="001A25CD"/>
    <w:rsid w:val="001A3FBB"/>
    <w:rsid w:val="001A5212"/>
    <w:rsid w:val="001B0A2E"/>
    <w:rsid w:val="001B1839"/>
    <w:rsid w:val="001B1F0F"/>
    <w:rsid w:val="001B341B"/>
    <w:rsid w:val="001B3E2A"/>
    <w:rsid w:val="001B5CB6"/>
    <w:rsid w:val="001B6055"/>
    <w:rsid w:val="001B6C1A"/>
    <w:rsid w:val="001C018C"/>
    <w:rsid w:val="001C36D7"/>
    <w:rsid w:val="001C4F18"/>
    <w:rsid w:val="001C5D63"/>
    <w:rsid w:val="001D17F0"/>
    <w:rsid w:val="001D539F"/>
    <w:rsid w:val="001D688B"/>
    <w:rsid w:val="001D7607"/>
    <w:rsid w:val="001E0B91"/>
    <w:rsid w:val="001E2267"/>
    <w:rsid w:val="001E2721"/>
    <w:rsid w:val="001E305A"/>
    <w:rsid w:val="001E3945"/>
    <w:rsid w:val="001E3A8E"/>
    <w:rsid w:val="001E47FF"/>
    <w:rsid w:val="001E5A8E"/>
    <w:rsid w:val="001E6D20"/>
    <w:rsid w:val="001E763E"/>
    <w:rsid w:val="001F0A6F"/>
    <w:rsid w:val="001F0E33"/>
    <w:rsid w:val="001F22F2"/>
    <w:rsid w:val="001F5586"/>
    <w:rsid w:val="001F5CC3"/>
    <w:rsid w:val="00200D1D"/>
    <w:rsid w:val="00201DD6"/>
    <w:rsid w:val="00203182"/>
    <w:rsid w:val="00204739"/>
    <w:rsid w:val="00204CA2"/>
    <w:rsid w:val="0021088D"/>
    <w:rsid w:val="002121A9"/>
    <w:rsid w:val="002123AC"/>
    <w:rsid w:val="0021265A"/>
    <w:rsid w:val="00212B34"/>
    <w:rsid w:val="00215A0C"/>
    <w:rsid w:val="00216384"/>
    <w:rsid w:val="0022019A"/>
    <w:rsid w:val="00220DE0"/>
    <w:rsid w:val="002212A1"/>
    <w:rsid w:val="00222870"/>
    <w:rsid w:val="00223A03"/>
    <w:rsid w:val="002248FE"/>
    <w:rsid w:val="00224ADE"/>
    <w:rsid w:val="00224D2E"/>
    <w:rsid w:val="002254BA"/>
    <w:rsid w:val="00225628"/>
    <w:rsid w:val="002274BF"/>
    <w:rsid w:val="00230CD2"/>
    <w:rsid w:val="002321B5"/>
    <w:rsid w:val="002321FD"/>
    <w:rsid w:val="00232E4C"/>
    <w:rsid w:val="0023385D"/>
    <w:rsid w:val="00233A23"/>
    <w:rsid w:val="00233DEC"/>
    <w:rsid w:val="0023461D"/>
    <w:rsid w:val="00237713"/>
    <w:rsid w:val="00237A17"/>
    <w:rsid w:val="002406E0"/>
    <w:rsid w:val="0024146C"/>
    <w:rsid w:val="00241AB1"/>
    <w:rsid w:val="00241E1F"/>
    <w:rsid w:val="0024203B"/>
    <w:rsid w:val="002421D8"/>
    <w:rsid w:val="00242416"/>
    <w:rsid w:val="00243831"/>
    <w:rsid w:val="002443AF"/>
    <w:rsid w:val="00245132"/>
    <w:rsid w:val="002500CA"/>
    <w:rsid w:val="00250B52"/>
    <w:rsid w:val="00252BD3"/>
    <w:rsid w:val="002541E7"/>
    <w:rsid w:val="00262FFD"/>
    <w:rsid w:val="00263D51"/>
    <w:rsid w:val="00264574"/>
    <w:rsid w:val="002649FF"/>
    <w:rsid w:val="00264C93"/>
    <w:rsid w:val="00265038"/>
    <w:rsid w:val="002675CA"/>
    <w:rsid w:val="002704B7"/>
    <w:rsid w:val="00271E28"/>
    <w:rsid w:val="0027295F"/>
    <w:rsid w:val="00273CA0"/>
    <w:rsid w:val="002748D5"/>
    <w:rsid w:val="00275B9E"/>
    <w:rsid w:val="00275C80"/>
    <w:rsid w:val="00275F3D"/>
    <w:rsid w:val="0027633F"/>
    <w:rsid w:val="00276F2D"/>
    <w:rsid w:val="00277755"/>
    <w:rsid w:val="002839D6"/>
    <w:rsid w:val="00283F74"/>
    <w:rsid w:val="00285E6B"/>
    <w:rsid w:val="00286784"/>
    <w:rsid w:val="00286E30"/>
    <w:rsid w:val="00287135"/>
    <w:rsid w:val="0028723F"/>
    <w:rsid w:val="002877AB"/>
    <w:rsid w:val="00287918"/>
    <w:rsid w:val="00287C6B"/>
    <w:rsid w:val="00287D7F"/>
    <w:rsid w:val="00287E61"/>
    <w:rsid w:val="00291C9A"/>
    <w:rsid w:val="002927FE"/>
    <w:rsid w:val="00292A3E"/>
    <w:rsid w:val="002957E2"/>
    <w:rsid w:val="00295D4E"/>
    <w:rsid w:val="00297CDD"/>
    <w:rsid w:val="002A16D3"/>
    <w:rsid w:val="002A4F11"/>
    <w:rsid w:val="002A51BF"/>
    <w:rsid w:val="002A57F6"/>
    <w:rsid w:val="002A5FA3"/>
    <w:rsid w:val="002A66C1"/>
    <w:rsid w:val="002A7129"/>
    <w:rsid w:val="002B241B"/>
    <w:rsid w:val="002B31F1"/>
    <w:rsid w:val="002B4E76"/>
    <w:rsid w:val="002B525E"/>
    <w:rsid w:val="002B55F2"/>
    <w:rsid w:val="002B5767"/>
    <w:rsid w:val="002B6B5E"/>
    <w:rsid w:val="002C0E8C"/>
    <w:rsid w:val="002C1000"/>
    <w:rsid w:val="002C3E34"/>
    <w:rsid w:val="002C5988"/>
    <w:rsid w:val="002D1DA3"/>
    <w:rsid w:val="002D3832"/>
    <w:rsid w:val="002D3AD9"/>
    <w:rsid w:val="002D3EBF"/>
    <w:rsid w:val="002D42E2"/>
    <w:rsid w:val="002D4B56"/>
    <w:rsid w:val="002D5E7A"/>
    <w:rsid w:val="002D64D2"/>
    <w:rsid w:val="002D6862"/>
    <w:rsid w:val="002D6D34"/>
    <w:rsid w:val="002D7177"/>
    <w:rsid w:val="002E02D4"/>
    <w:rsid w:val="002E056D"/>
    <w:rsid w:val="002E0E83"/>
    <w:rsid w:val="002E2AD5"/>
    <w:rsid w:val="002E3205"/>
    <w:rsid w:val="002E329D"/>
    <w:rsid w:val="002E39B9"/>
    <w:rsid w:val="002E3E71"/>
    <w:rsid w:val="002E4ABD"/>
    <w:rsid w:val="002E64E8"/>
    <w:rsid w:val="002F0AC2"/>
    <w:rsid w:val="002F1255"/>
    <w:rsid w:val="002F2F30"/>
    <w:rsid w:val="002F316B"/>
    <w:rsid w:val="002F37AB"/>
    <w:rsid w:val="002F6FD5"/>
    <w:rsid w:val="002F7C15"/>
    <w:rsid w:val="002F7FB0"/>
    <w:rsid w:val="0030072D"/>
    <w:rsid w:val="0030078B"/>
    <w:rsid w:val="00301A07"/>
    <w:rsid w:val="00302CE0"/>
    <w:rsid w:val="00302D8C"/>
    <w:rsid w:val="00304B1C"/>
    <w:rsid w:val="00304D6E"/>
    <w:rsid w:val="00305573"/>
    <w:rsid w:val="00306AAA"/>
    <w:rsid w:val="00306FD4"/>
    <w:rsid w:val="0031242A"/>
    <w:rsid w:val="00312718"/>
    <w:rsid w:val="003130AD"/>
    <w:rsid w:val="003138B8"/>
    <w:rsid w:val="00315420"/>
    <w:rsid w:val="00315779"/>
    <w:rsid w:val="00315B35"/>
    <w:rsid w:val="003214A2"/>
    <w:rsid w:val="00321B89"/>
    <w:rsid w:val="00321CE4"/>
    <w:rsid w:val="003227A7"/>
    <w:rsid w:val="0032513E"/>
    <w:rsid w:val="00325372"/>
    <w:rsid w:val="00325AE4"/>
    <w:rsid w:val="00326DB6"/>
    <w:rsid w:val="00327DBB"/>
    <w:rsid w:val="00330704"/>
    <w:rsid w:val="00331BF8"/>
    <w:rsid w:val="00332FD6"/>
    <w:rsid w:val="003340EA"/>
    <w:rsid w:val="00334126"/>
    <w:rsid w:val="00334FFE"/>
    <w:rsid w:val="0033659D"/>
    <w:rsid w:val="003368D0"/>
    <w:rsid w:val="00336F0A"/>
    <w:rsid w:val="003376CD"/>
    <w:rsid w:val="003379A1"/>
    <w:rsid w:val="0034144C"/>
    <w:rsid w:val="003417F3"/>
    <w:rsid w:val="00343FCA"/>
    <w:rsid w:val="00351303"/>
    <w:rsid w:val="00351A96"/>
    <w:rsid w:val="0035451D"/>
    <w:rsid w:val="0035555E"/>
    <w:rsid w:val="003566F4"/>
    <w:rsid w:val="00360101"/>
    <w:rsid w:val="00360911"/>
    <w:rsid w:val="00360E86"/>
    <w:rsid w:val="003613AD"/>
    <w:rsid w:val="00363267"/>
    <w:rsid w:val="0036516E"/>
    <w:rsid w:val="00366E75"/>
    <w:rsid w:val="003670D9"/>
    <w:rsid w:val="003672C7"/>
    <w:rsid w:val="0036749B"/>
    <w:rsid w:val="00370DB5"/>
    <w:rsid w:val="00371544"/>
    <w:rsid w:val="003736AB"/>
    <w:rsid w:val="00376B2B"/>
    <w:rsid w:val="00376DBF"/>
    <w:rsid w:val="00380E63"/>
    <w:rsid w:val="00382068"/>
    <w:rsid w:val="0038297A"/>
    <w:rsid w:val="00382BAC"/>
    <w:rsid w:val="00384A7B"/>
    <w:rsid w:val="00385B14"/>
    <w:rsid w:val="00385B2E"/>
    <w:rsid w:val="00385F2E"/>
    <w:rsid w:val="00387A60"/>
    <w:rsid w:val="00393226"/>
    <w:rsid w:val="0039382C"/>
    <w:rsid w:val="00393E13"/>
    <w:rsid w:val="00393FFA"/>
    <w:rsid w:val="00395ACC"/>
    <w:rsid w:val="00395EFF"/>
    <w:rsid w:val="00397822"/>
    <w:rsid w:val="003A21DA"/>
    <w:rsid w:val="003A2990"/>
    <w:rsid w:val="003A3BED"/>
    <w:rsid w:val="003A4FA6"/>
    <w:rsid w:val="003A5804"/>
    <w:rsid w:val="003A5C0F"/>
    <w:rsid w:val="003A7226"/>
    <w:rsid w:val="003A7C87"/>
    <w:rsid w:val="003B0427"/>
    <w:rsid w:val="003B1270"/>
    <w:rsid w:val="003B1DD6"/>
    <w:rsid w:val="003B23A7"/>
    <w:rsid w:val="003B35BA"/>
    <w:rsid w:val="003C0541"/>
    <w:rsid w:val="003C13B0"/>
    <w:rsid w:val="003C20DB"/>
    <w:rsid w:val="003C2843"/>
    <w:rsid w:val="003C2D41"/>
    <w:rsid w:val="003C2F53"/>
    <w:rsid w:val="003C40FC"/>
    <w:rsid w:val="003C4578"/>
    <w:rsid w:val="003C468B"/>
    <w:rsid w:val="003C5A96"/>
    <w:rsid w:val="003C5AA9"/>
    <w:rsid w:val="003C5BE7"/>
    <w:rsid w:val="003C699C"/>
    <w:rsid w:val="003D073E"/>
    <w:rsid w:val="003D4A90"/>
    <w:rsid w:val="003D5FAA"/>
    <w:rsid w:val="003D618D"/>
    <w:rsid w:val="003D7598"/>
    <w:rsid w:val="003E18EC"/>
    <w:rsid w:val="003E2738"/>
    <w:rsid w:val="003E3F52"/>
    <w:rsid w:val="003E4A83"/>
    <w:rsid w:val="003E54C5"/>
    <w:rsid w:val="003E5ABA"/>
    <w:rsid w:val="003E5CA2"/>
    <w:rsid w:val="003E6A6D"/>
    <w:rsid w:val="003F0FF5"/>
    <w:rsid w:val="003F3064"/>
    <w:rsid w:val="003F6E65"/>
    <w:rsid w:val="003F7C39"/>
    <w:rsid w:val="0040098D"/>
    <w:rsid w:val="004026BA"/>
    <w:rsid w:val="004028C0"/>
    <w:rsid w:val="00402B9C"/>
    <w:rsid w:val="004037DF"/>
    <w:rsid w:val="00405BC1"/>
    <w:rsid w:val="00411E05"/>
    <w:rsid w:val="004122C1"/>
    <w:rsid w:val="00417340"/>
    <w:rsid w:val="00417AF4"/>
    <w:rsid w:val="004210BB"/>
    <w:rsid w:val="004224B0"/>
    <w:rsid w:val="00425A7C"/>
    <w:rsid w:val="00426733"/>
    <w:rsid w:val="00431F7F"/>
    <w:rsid w:val="004346C6"/>
    <w:rsid w:val="00434CCD"/>
    <w:rsid w:val="00437678"/>
    <w:rsid w:val="00440ECA"/>
    <w:rsid w:val="00440FB6"/>
    <w:rsid w:val="004416DF"/>
    <w:rsid w:val="004431C9"/>
    <w:rsid w:val="00445F9F"/>
    <w:rsid w:val="00446642"/>
    <w:rsid w:val="00446AEC"/>
    <w:rsid w:val="004556D5"/>
    <w:rsid w:val="00456E76"/>
    <w:rsid w:val="0046141B"/>
    <w:rsid w:val="004616A3"/>
    <w:rsid w:val="00462336"/>
    <w:rsid w:val="0046373C"/>
    <w:rsid w:val="004641A4"/>
    <w:rsid w:val="00466F25"/>
    <w:rsid w:val="00467108"/>
    <w:rsid w:val="00471980"/>
    <w:rsid w:val="00472C4D"/>
    <w:rsid w:val="00474351"/>
    <w:rsid w:val="0047471D"/>
    <w:rsid w:val="00474B29"/>
    <w:rsid w:val="00475D02"/>
    <w:rsid w:val="00477458"/>
    <w:rsid w:val="00480238"/>
    <w:rsid w:val="00480535"/>
    <w:rsid w:val="00482631"/>
    <w:rsid w:val="0048741B"/>
    <w:rsid w:val="0048742A"/>
    <w:rsid w:val="00487ECD"/>
    <w:rsid w:val="00490697"/>
    <w:rsid w:val="00490EFF"/>
    <w:rsid w:val="004911EF"/>
    <w:rsid w:val="00491756"/>
    <w:rsid w:val="004926F5"/>
    <w:rsid w:val="00492739"/>
    <w:rsid w:val="00492D33"/>
    <w:rsid w:val="00493430"/>
    <w:rsid w:val="00495AD3"/>
    <w:rsid w:val="00496175"/>
    <w:rsid w:val="004979F0"/>
    <w:rsid w:val="004A09FC"/>
    <w:rsid w:val="004A2493"/>
    <w:rsid w:val="004A3A94"/>
    <w:rsid w:val="004A43DD"/>
    <w:rsid w:val="004A5A5D"/>
    <w:rsid w:val="004A695D"/>
    <w:rsid w:val="004A72DA"/>
    <w:rsid w:val="004A7F20"/>
    <w:rsid w:val="004B1C87"/>
    <w:rsid w:val="004B53D9"/>
    <w:rsid w:val="004B73B4"/>
    <w:rsid w:val="004C2831"/>
    <w:rsid w:val="004C4309"/>
    <w:rsid w:val="004C6322"/>
    <w:rsid w:val="004C7ED7"/>
    <w:rsid w:val="004C7F65"/>
    <w:rsid w:val="004D06AF"/>
    <w:rsid w:val="004D139D"/>
    <w:rsid w:val="004D3882"/>
    <w:rsid w:val="004D39D4"/>
    <w:rsid w:val="004D7941"/>
    <w:rsid w:val="004E0749"/>
    <w:rsid w:val="004E1791"/>
    <w:rsid w:val="004E1820"/>
    <w:rsid w:val="004E2A34"/>
    <w:rsid w:val="004E3A3F"/>
    <w:rsid w:val="004E3BCA"/>
    <w:rsid w:val="004E45D8"/>
    <w:rsid w:val="004E514F"/>
    <w:rsid w:val="004E56FD"/>
    <w:rsid w:val="004E5E3E"/>
    <w:rsid w:val="004E5F89"/>
    <w:rsid w:val="004E65EB"/>
    <w:rsid w:val="004F0CC8"/>
    <w:rsid w:val="004F0CED"/>
    <w:rsid w:val="004F0EEF"/>
    <w:rsid w:val="004F1079"/>
    <w:rsid w:val="004F13ED"/>
    <w:rsid w:val="004F2397"/>
    <w:rsid w:val="004F2858"/>
    <w:rsid w:val="004F386E"/>
    <w:rsid w:val="004F3E29"/>
    <w:rsid w:val="004F7D80"/>
    <w:rsid w:val="0050013F"/>
    <w:rsid w:val="005028B6"/>
    <w:rsid w:val="00502D58"/>
    <w:rsid w:val="00507D0B"/>
    <w:rsid w:val="00510C88"/>
    <w:rsid w:val="00510E6B"/>
    <w:rsid w:val="005123B5"/>
    <w:rsid w:val="00513E14"/>
    <w:rsid w:val="00514C16"/>
    <w:rsid w:val="00515610"/>
    <w:rsid w:val="00515EF1"/>
    <w:rsid w:val="00516178"/>
    <w:rsid w:val="00521D1A"/>
    <w:rsid w:val="005226F3"/>
    <w:rsid w:val="0052331E"/>
    <w:rsid w:val="00524293"/>
    <w:rsid w:val="005251AA"/>
    <w:rsid w:val="00525B45"/>
    <w:rsid w:val="00525F85"/>
    <w:rsid w:val="00534EF2"/>
    <w:rsid w:val="00535713"/>
    <w:rsid w:val="005365FE"/>
    <w:rsid w:val="0054083C"/>
    <w:rsid w:val="00540DE8"/>
    <w:rsid w:val="005416C1"/>
    <w:rsid w:val="00542D32"/>
    <w:rsid w:val="0054439D"/>
    <w:rsid w:val="00544E2E"/>
    <w:rsid w:val="00545AA1"/>
    <w:rsid w:val="00547339"/>
    <w:rsid w:val="00547419"/>
    <w:rsid w:val="005501CC"/>
    <w:rsid w:val="00552D05"/>
    <w:rsid w:val="00553450"/>
    <w:rsid w:val="005575E7"/>
    <w:rsid w:val="0056080C"/>
    <w:rsid w:val="00562B60"/>
    <w:rsid w:val="00563777"/>
    <w:rsid w:val="00565FC0"/>
    <w:rsid w:val="00566E96"/>
    <w:rsid w:val="0057151E"/>
    <w:rsid w:val="00573664"/>
    <w:rsid w:val="00574353"/>
    <w:rsid w:val="00575E2B"/>
    <w:rsid w:val="00581127"/>
    <w:rsid w:val="0058146A"/>
    <w:rsid w:val="00581BEB"/>
    <w:rsid w:val="00582553"/>
    <w:rsid w:val="00583306"/>
    <w:rsid w:val="00583476"/>
    <w:rsid w:val="005846B5"/>
    <w:rsid w:val="005853A7"/>
    <w:rsid w:val="0058624D"/>
    <w:rsid w:val="00587295"/>
    <w:rsid w:val="005878DF"/>
    <w:rsid w:val="005878F1"/>
    <w:rsid w:val="00587A14"/>
    <w:rsid w:val="00587D65"/>
    <w:rsid w:val="00591F9A"/>
    <w:rsid w:val="0059250C"/>
    <w:rsid w:val="00596F5E"/>
    <w:rsid w:val="00597DAE"/>
    <w:rsid w:val="005A019B"/>
    <w:rsid w:val="005A08AC"/>
    <w:rsid w:val="005A2BFD"/>
    <w:rsid w:val="005A302A"/>
    <w:rsid w:val="005B02DE"/>
    <w:rsid w:val="005B0364"/>
    <w:rsid w:val="005B08AB"/>
    <w:rsid w:val="005B19E0"/>
    <w:rsid w:val="005B2134"/>
    <w:rsid w:val="005B2177"/>
    <w:rsid w:val="005B24AB"/>
    <w:rsid w:val="005B30F9"/>
    <w:rsid w:val="005B3FC1"/>
    <w:rsid w:val="005B6B19"/>
    <w:rsid w:val="005B75E5"/>
    <w:rsid w:val="005C2186"/>
    <w:rsid w:val="005C439C"/>
    <w:rsid w:val="005C446C"/>
    <w:rsid w:val="005C62B7"/>
    <w:rsid w:val="005C656E"/>
    <w:rsid w:val="005D3682"/>
    <w:rsid w:val="005D457A"/>
    <w:rsid w:val="005D4E65"/>
    <w:rsid w:val="005D53CC"/>
    <w:rsid w:val="005D7B6E"/>
    <w:rsid w:val="005E02E9"/>
    <w:rsid w:val="005E0C07"/>
    <w:rsid w:val="005E13AF"/>
    <w:rsid w:val="005E17E6"/>
    <w:rsid w:val="005E3C0E"/>
    <w:rsid w:val="005E4A0D"/>
    <w:rsid w:val="005E5C8C"/>
    <w:rsid w:val="005E64D1"/>
    <w:rsid w:val="005E75D4"/>
    <w:rsid w:val="005E7A25"/>
    <w:rsid w:val="005F13B1"/>
    <w:rsid w:val="005F3A67"/>
    <w:rsid w:val="005F4164"/>
    <w:rsid w:val="005F5E5C"/>
    <w:rsid w:val="005F788C"/>
    <w:rsid w:val="005F7A52"/>
    <w:rsid w:val="005F7F83"/>
    <w:rsid w:val="006014D0"/>
    <w:rsid w:val="00601AFB"/>
    <w:rsid w:val="00602EA3"/>
    <w:rsid w:val="006053D3"/>
    <w:rsid w:val="00605886"/>
    <w:rsid w:val="00605DB3"/>
    <w:rsid w:val="006061E3"/>
    <w:rsid w:val="00606AD7"/>
    <w:rsid w:val="00606C98"/>
    <w:rsid w:val="006114B4"/>
    <w:rsid w:val="00611B38"/>
    <w:rsid w:val="00612590"/>
    <w:rsid w:val="006127C2"/>
    <w:rsid w:val="00613495"/>
    <w:rsid w:val="00614E2E"/>
    <w:rsid w:val="0061534A"/>
    <w:rsid w:val="00617180"/>
    <w:rsid w:val="00617BA6"/>
    <w:rsid w:val="00617FEB"/>
    <w:rsid w:val="0062087C"/>
    <w:rsid w:val="00621679"/>
    <w:rsid w:val="00624796"/>
    <w:rsid w:val="00624A5A"/>
    <w:rsid w:val="00625015"/>
    <w:rsid w:val="00626C94"/>
    <w:rsid w:val="00627047"/>
    <w:rsid w:val="00627910"/>
    <w:rsid w:val="0063059C"/>
    <w:rsid w:val="00631132"/>
    <w:rsid w:val="00631A0D"/>
    <w:rsid w:val="0063537B"/>
    <w:rsid w:val="00637182"/>
    <w:rsid w:val="006431E3"/>
    <w:rsid w:val="0064375C"/>
    <w:rsid w:val="00644213"/>
    <w:rsid w:val="0064570D"/>
    <w:rsid w:val="00647D3C"/>
    <w:rsid w:val="006501B1"/>
    <w:rsid w:val="00650A95"/>
    <w:rsid w:val="006529BD"/>
    <w:rsid w:val="00653498"/>
    <w:rsid w:val="00654D93"/>
    <w:rsid w:val="006601CB"/>
    <w:rsid w:val="00660738"/>
    <w:rsid w:val="00661D64"/>
    <w:rsid w:val="0066474A"/>
    <w:rsid w:val="006657A3"/>
    <w:rsid w:val="00666DA5"/>
    <w:rsid w:val="0066756E"/>
    <w:rsid w:val="006677DD"/>
    <w:rsid w:val="0067010F"/>
    <w:rsid w:val="00670FAC"/>
    <w:rsid w:val="0067118F"/>
    <w:rsid w:val="00672906"/>
    <w:rsid w:val="006732ED"/>
    <w:rsid w:val="006747F3"/>
    <w:rsid w:val="00674D07"/>
    <w:rsid w:val="006773F2"/>
    <w:rsid w:val="0067781B"/>
    <w:rsid w:val="00680630"/>
    <w:rsid w:val="00681C89"/>
    <w:rsid w:val="00684CF1"/>
    <w:rsid w:val="006868C7"/>
    <w:rsid w:val="00687005"/>
    <w:rsid w:val="0068701D"/>
    <w:rsid w:val="00690C29"/>
    <w:rsid w:val="00691B33"/>
    <w:rsid w:val="00691D16"/>
    <w:rsid w:val="006921F7"/>
    <w:rsid w:val="00692659"/>
    <w:rsid w:val="0069513E"/>
    <w:rsid w:val="0069513F"/>
    <w:rsid w:val="00696AD8"/>
    <w:rsid w:val="00696FAD"/>
    <w:rsid w:val="006A15B1"/>
    <w:rsid w:val="006A18C6"/>
    <w:rsid w:val="006A30CF"/>
    <w:rsid w:val="006A3A93"/>
    <w:rsid w:val="006A648A"/>
    <w:rsid w:val="006A6C3B"/>
    <w:rsid w:val="006B058E"/>
    <w:rsid w:val="006B1A95"/>
    <w:rsid w:val="006B3630"/>
    <w:rsid w:val="006B41E4"/>
    <w:rsid w:val="006B501E"/>
    <w:rsid w:val="006B6D6E"/>
    <w:rsid w:val="006B77F4"/>
    <w:rsid w:val="006B7D46"/>
    <w:rsid w:val="006C1C6F"/>
    <w:rsid w:val="006C290B"/>
    <w:rsid w:val="006C2BBB"/>
    <w:rsid w:val="006C40A8"/>
    <w:rsid w:val="006C54AB"/>
    <w:rsid w:val="006D30AB"/>
    <w:rsid w:val="006D3DB5"/>
    <w:rsid w:val="006D40CE"/>
    <w:rsid w:val="006D5843"/>
    <w:rsid w:val="006D5DB6"/>
    <w:rsid w:val="006E1950"/>
    <w:rsid w:val="006E3AF1"/>
    <w:rsid w:val="006E4718"/>
    <w:rsid w:val="006E4866"/>
    <w:rsid w:val="006E4D65"/>
    <w:rsid w:val="006E58AA"/>
    <w:rsid w:val="006E6992"/>
    <w:rsid w:val="006E72DA"/>
    <w:rsid w:val="006F17E1"/>
    <w:rsid w:val="006F23DE"/>
    <w:rsid w:val="006F25E6"/>
    <w:rsid w:val="006F25EF"/>
    <w:rsid w:val="006F33B7"/>
    <w:rsid w:val="006F4CBB"/>
    <w:rsid w:val="006F63D7"/>
    <w:rsid w:val="006F747F"/>
    <w:rsid w:val="006F7D82"/>
    <w:rsid w:val="0070012E"/>
    <w:rsid w:val="007017B8"/>
    <w:rsid w:val="00701DBD"/>
    <w:rsid w:val="0070250F"/>
    <w:rsid w:val="00703078"/>
    <w:rsid w:val="00703D5A"/>
    <w:rsid w:val="007050B1"/>
    <w:rsid w:val="00705CA5"/>
    <w:rsid w:val="00706A09"/>
    <w:rsid w:val="00707967"/>
    <w:rsid w:val="007111BE"/>
    <w:rsid w:val="00711D12"/>
    <w:rsid w:val="00712304"/>
    <w:rsid w:val="00713BF6"/>
    <w:rsid w:val="00713F16"/>
    <w:rsid w:val="00715794"/>
    <w:rsid w:val="007166F8"/>
    <w:rsid w:val="007172E0"/>
    <w:rsid w:val="00720656"/>
    <w:rsid w:val="00721E88"/>
    <w:rsid w:val="00723C47"/>
    <w:rsid w:val="00724930"/>
    <w:rsid w:val="007262AD"/>
    <w:rsid w:val="00726E46"/>
    <w:rsid w:val="007311A7"/>
    <w:rsid w:val="00731711"/>
    <w:rsid w:val="007344A5"/>
    <w:rsid w:val="007346A0"/>
    <w:rsid w:val="00740EF3"/>
    <w:rsid w:val="00741B8D"/>
    <w:rsid w:val="00742226"/>
    <w:rsid w:val="00742514"/>
    <w:rsid w:val="00742734"/>
    <w:rsid w:val="00742964"/>
    <w:rsid w:val="0074353E"/>
    <w:rsid w:val="00743F21"/>
    <w:rsid w:val="00745343"/>
    <w:rsid w:val="00745D93"/>
    <w:rsid w:val="00745DD5"/>
    <w:rsid w:val="0074757B"/>
    <w:rsid w:val="00747FAE"/>
    <w:rsid w:val="00750247"/>
    <w:rsid w:val="00750B43"/>
    <w:rsid w:val="00751438"/>
    <w:rsid w:val="00751572"/>
    <w:rsid w:val="00753E8C"/>
    <w:rsid w:val="007563A1"/>
    <w:rsid w:val="007618DD"/>
    <w:rsid w:val="007619E7"/>
    <w:rsid w:val="00763E1C"/>
    <w:rsid w:val="007677E4"/>
    <w:rsid w:val="00767F71"/>
    <w:rsid w:val="00770248"/>
    <w:rsid w:val="0077089B"/>
    <w:rsid w:val="00771336"/>
    <w:rsid w:val="00771CCD"/>
    <w:rsid w:val="00773D68"/>
    <w:rsid w:val="00775B62"/>
    <w:rsid w:val="00776BA3"/>
    <w:rsid w:val="0078164B"/>
    <w:rsid w:val="00781E7E"/>
    <w:rsid w:val="0078576A"/>
    <w:rsid w:val="00786D46"/>
    <w:rsid w:val="00786D7A"/>
    <w:rsid w:val="007871E1"/>
    <w:rsid w:val="0078730A"/>
    <w:rsid w:val="00787ED2"/>
    <w:rsid w:val="00790FEF"/>
    <w:rsid w:val="0079101C"/>
    <w:rsid w:val="00791244"/>
    <w:rsid w:val="0079154A"/>
    <w:rsid w:val="00793FF2"/>
    <w:rsid w:val="00797CE0"/>
    <w:rsid w:val="007A27D1"/>
    <w:rsid w:val="007A27D6"/>
    <w:rsid w:val="007A2983"/>
    <w:rsid w:val="007A362E"/>
    <w:rsid w:val="007A646D"/>
    <w:rsid w:val="007A6492"/>
    <w:rsid w:val="007A6C08"/>
    <w:rsid w:val="007B0983"/>
    <w:rsid w:val="007B1A2E"/>
    <w:rsid w:val="007B31E1"/>
    <w:rsid w:val="007B324F"/>
    <w:rsid w:val="007B3CF6"/>
    <w:rsid w:val="007B6BD8"/>
    <w:rsid w:val="007C0AE8"/>
    <w:rsid w:val="007C1052"/>
    <w:rsid w:val="007C1C58"/>
    <w:rsid w:val="007C3F46"/>
    <w:rsid w:val="007C468E"/>
    <w:rsid w:val="007C4D15"/>
    <w:rsid w:val="007C560E"/>
    <w:rsid w:val="007D0A4D"/>
    <w:rsid w:val="007D226D"/>
    <w:rsid w:val="007D61AB"/>
    <w:rsid w:val="007D6593"/>
    <w:rsid w:val="007D6BB8"/>
    <w:rsid w:val="007D6EDF"/>
    <w:rsid w:val="007E1667"/>
    <w:rsid w:val="007E2E9C"/>
    <w:rsid w:val="007E5B10"/>
    <w:rsid w:val="007F111A"/>
    <w:rsid w:val="007F11F7"/>
    <w:rsid w:val="007F2A34"/>
    <w:rsid w:val="007F5764"/>
    <w:rsid w:val="007F65B3"/>
    <w:rsid w:val="007F6938"/>
    <w:rsid w:val="007F79D9"/>
    <w:rsid w:val="00803AE7"/>
    <w:rsid w:val="008050C8"/>
    <w:rsid w:val="00805FB2"/>
    <w:rsid w:val="008068F7"/>
    <w:rsid w:val="00806AF6"/>
    <w:rsid w:val="008071FE"/>
    <w:rsid w:val="00810310"/>
    <w:rsid w:val="0081283F"/>
    <w:rsid w:val="00812978"/>
    <w:rsid w:val="00813CA3"/>
    <w:rsid w:val="008155A3"/>
    <w:rsid w:val="00816A76"/>
    <w:rsid w:val="0082125F"/>
    <w:rsid w:val="008215D1"/>
    <w:rsid w:val="00822B3C"/>
    <w:rsid w:val="00823CEE"/>
    <w:rsid w:val="00823DE3"/>
    <w:rsid w:val="00824B00"/>
    <w:rsid w:val="00827EFB"/>
    <w:rsid w:val="00831028"/>
    <w:rsid w:val="00834906"/>
    <w:rsid w:val="00837FCF"/>
    <w:rsid w:val="00841857"/>
    <w:rsid w:val="008418A8"/>
    <w:rsid w:val="0084337B"/>
    <w:rsid w:val="008436EA"/>
    <w:rsid w:val="00843A60"/>
    <w:rsid w:val="00844467"/>
    <w:rsid w:val="00844666"/>
    <w:rsid w:val="00845DF4"/>
    <w:rsid w:val="00846FAE"/>
    <w:rsid w:val="00850976"/>
    <w:rsid w:val="008513EB"/>
    <w:rsid w:val="008528AC"/>
    <w:rsid w:val="008529C7"/>
    <w:rsid w:val="00853441"/>
    <w:rsid w:val="00853BA0"/>
    <w:rsid w:val="00853F0F"/>
    <w:rsid w:val="008547E7"/>
    <w:rsid w:val="0085535D"/>
    <w:rsid w:val="008561B8"/>
    <w:rsid w:val="00856E23"/>
    <w:rsid w:val="008614D5"/>
    <w:rsid w:val="00864629"/>
    <w:rsid w:val="008676A9"/>
    <w:rsid w:val="00867AF0"/>
    <w:rsid w:val="00870BA6"/>
    <w:rsid w:val="008710CA"/>
    <w:rsid w:val="0087248C"/>
    <w:rsid w:val="00876B2F"/>
    <w:rsid w:val="00880CF0"/>
    <w:rsid w:val="008814E1"/>
    <w:rsid w:val="008819D5"/>
    <w:rsid w:val="00884975"/>
    <w:rsid w:val="008865AE"/>
    <w:rsid w:val="008966FA"/>
    <w:rsid w:val="00896C8F"/>
    <w:rsid w:val="008A0A28"/>
    <w:rsid w:val="008A25DB"/>
    <w:rsid w:val="008A3428"/>
    <w:rsid w:val="008A3F7A"/>
    <w:rsid w:val="008A432E"/>
    <w:rsid w:val="008A6441"/>
    <w:rsid w:val="008B29AD"/>
    <w:rsid w:val="008B4A49"/>
    <w:rsid w:val="008B4CE4"/>
    <w:rsid w:val="008B6E8B"/>
    <w:rsid w:val="008B7E5C"/>
    <w:rsid w:val="008C0734"/>
    <w:rsid w:val="008C3940"/>
    <w:rsid w:val="008C442D"/>
    <w:rsid w:val="008C587C"/>
    <w:rsid w:val="008C6AEA"/>
    <w:rsid w:val="008D1A08"/>
    <w:rsid w:val="008D3B95"/>
    <w:rsid w:val="008D470F"/>
    <w:rsid w:val="008D54A5"/>
    <w:rsid w:val="008D5691"/>
    <w:rsid w:val="008D703B"/>
    <w:rsid w:val="008D769A"/>
    <w:rsid w:val="008E00FF"/>
    <w:rsid w:val="008E5A9F"/>
    <w:rsid w:val="008E61DF"/>
    <w:rsid w:val="008F1176"/>
    <w:rsid w:val="008F1287"/>
    <w:rsid w:val="008F16FB"/>
    <w:rsid w:val="008F43D6"/>
    <w:rsid w:val="008F6662"/>
    <w:rsid w:val="008F7A52"/>
    <w:rsid w:val="00900D34"/>
    <w:rsid w:val="00901B92"/>
    <w:rsid w:val="00901F70"/>
    <w:rsid w:val="00902A3C"/>
    <w:rsid w:val="009036BE"/>
    <w:rsid w:val="00903BB0"/>
    <w:rsid w:val="00904DED"/>
    <w:rsid w:val="0090675D"/>
    <w:rsid w:val="009103F9"/>
    <w:rsid w:val="00910ADF"/>
    <w:rsid w:val="0091109E"/>
    <w:rsid w:val="0091455F"/>
    <w:rsid w:val="00914926"/>
    <w:rsid w:val="00914F36"/>
    <w:rsid w:val="009150E1"/>
    <w:rsid w:val="00915BB1"/>
    <w:rsid w:val="009164BC"/>
    <w:rsid w:val="0091742C"/>
    <w:rsid w:val="00917618"/>
    <w:rsid w:val="0092021F"/>
    <w:rsid w:val="00920C34"/>
    <w:rsid w:val="00920D86"/>
    <w:rsid w:val="00922D6D"/>
    <w:rsid w:val="0092394A"/>
    <w:rsid w:val="009242DA"/>
    <w:rsid w:val="009251A3"/>
    <w:rsid w:val="0092591D"/>
    <w:rsid w:val="009277C0"/>
    <w:rsid w:val="0093285A"/>
    <w:rsid w:val="009331D5"/>
    <w:rsid w:val="009336E6"/>
    <w:rsid w:val="00933CBD"/>
    <w:rsid w:val="00933E0F"/>
    <w:rsid w:val="009346EF"/>
    <w:rsid w:val="00937524"/>
    <w:rsid w:val="00940B59"/>
    <w:rsid w:val="0094112C"/>
    <w:rsid w:val="00942794"/>
    <w:rsid w:val="00943008"/>
    <w:rsid w:val="00943F34"/>
    <w:rsid w:val="009450CC"/>
    <w:rsid w:val="009518FD"/>
    <w:rsid w:val="00953AC6"/>
    <w:rsid w:val="00954CA6"/>
    <w:rsid w:val="00955C50"/>
    <w:rsid w:val="00960166"/>
    <w:rsid w:val="009604D0"/>
    <w:rsid w:val="0096207A"/>
    <w:rsid w:val="00962304"/>
    <w:rsid w:val="00963D30"/>
    <w:rsid w:val="0096586A"/>
    <w:rsid w:val="009662FA"/>
    <w:rsid w:val="009704C9"/>
    <w:rsid w:val="00970756"/>
    <w:rsid w:val="00971580"/>
    <w:rsid w:val="00972653"/>
    <w:rsid w:val="00972A7D"/>
    <w:rsid w:val="00975B9C"/>
    <w:rsid w:val="00981FCE"/>
    <w:rsid w:val="00984099"/>
    <w:rsid w:val="00984C64"/>
    <w:rsid w:val="00990524"/>
    <w:rsid w:val="00990E84"/>
    <w:rsid w:val="00992C1D"/>
    <w:rsid w:val="00992DB8"/>
    <w:rsid w:val="009944CE"/>
    <w:rsid w:val="009945B1"/>
    <w:rsid w:val="009974D1"/>
    <w:rsid w:val="00997519"/>
    <w:rsid w:val="00997AD3"/>
    <w:rsid w:val="009A02E8"/>
    <w:rsid w:val="009A052F"/>
    <w:rsid w:val="009A0E02"/>
    <w:rsid w:val="009A11FA"/>
    <w:rsid w:val="009A18C9"/>
    <w:rsid w:val="009A27F5"/>
    <w:rsid w:val="009A40BE"/>
    <w:rsid w:val="009A49F4"/>
    <w:rsid w:val="009A5A88"/>
    <w:rsid w:val="009A6987"/>
    <w:rsid w:val="009A6B71"/>
    <w:rsid w:val="009A78F3"/>
    <w:rsid w:val="009A7924"/>
    <w:rsid w:val="009B0678"/>
    <w:rsid w:val="009B35EF"/>
    <w:rsid w:val="009B4971"/>
    <w:rsid w:val="009B7196"/>
    <w:rsid w:val="009B7A5E"/>
    <w:rsid w:val="009C1023"/>
    <w:rsid w:val="009C1DE9"/>
    <w:rsid w:val="009C213A"/>
    <w:rsid w:val="009C22F6"/>
    <w:rsid w:val="009D0C0D"/>
    <w:rsid w:val="009D1DAE"/>
    <w:rsid w:val="009D1DB3"/>
    <w:rsid w:val="009D2A92"/>
    <w:rsid w:val="009D2D54"/>
    <w:rsid w:val="009D36A2"/>
    <w:rsid w:val="009D3D1E"/>
    <w:rsid w:val="009D4951"/>
    <w:rsid w:val="009D5C9C"/>
    <w:rsid w:val="009E0804"/>
    <w:rsid w:val="009E112D"/>
    <w:rsid w:val="009E18DB"/>
    <w:rsid w:val="009E233A"/>
    <w:rsid w:val="009E49FA"/>
    <w:rsid w:val="009E64B3"/>
    <w:rsid w:val="009F171C"/>
    <w:rsid w:val="009F1837"/>
    <w:rsid w:val="009F2DBA"/>
    <w:rsid w:val="009F331E"/>
    <w:rsid w:val="009F6FDE"/>
    <w:rsid w:val="00A02AFA"/>
    <w:rsid w:val="00A03851"/>
    <w:rsid w:val="00A047ED"/>
    <w:rsid w:val="00A04B5A"/>
    <w:rsid w:val="00A05399"/>
    <w:rsid w:val="00A06592"/>
    <w:rsid w:val="00A06599"/>
    <w:rsid w:val="00A07D68"/>
    <w:rsid w:val="00A12871"/>
    <w:rsid w:val="00A166E9"/>
    <w:rsid w:val="00A16A43"/>
    <w:rsid w:val="00A2362B"/>
    <w:rsid w:val="00A23D18"/>
    <w:rsid w:val="00A2485A"/>
    <w:rsid w:val="00A24890"/>
    <w:rsid w:val="00A24D3A"/>
    <w:rsid w:val="00A31C83"/>
    <w:rsid w:val="00A31DCC"/>
    <w:rsid w:val="00A320DB"/>
    <w:rsid w:val="00A32AE2"/>
    <w:rsid w:val="00A330AE"/>
    <w:rsid w:val="00A3510B"/>
    <w:rsid w:val="00A36DED"/>
    <w:rsid w:val="00A3781B"/>
    <w:rsid w:val="00A40D45"/>
    <w:rsid w:val="00A41BD7"/>
    <w:rsid w:val="00A4294A"/>
    <w:rsid w:val="00A45469"/>
    <w:rsid w:val="00A45FD9"/>
    <w:rsid w:val="00A4622E"/>
    <w:rsid w:val="00A464AF"/>
    <w:rsid w:val="00A4799D"/>
    <w:rsid w:val="00A5015D"/>
    <w:rsid w:val="00A55310"/>
    <w:rsid w:val="00A55C8A"/>
    <w:rsid w:val="00A56759"/>
    <w:rsid w:val="00A56C5D"/>
    <w:rsid w:val="00A57592"/>
    <w:rsid w:val="00A576B2"/>
    <w:rsid w:val="00A57BC0"/>
    <w:rsid w:val="00A60CA0"/>
    <w:rsid w:val="00A63B9E"/>
    <w:rsid w:val="00A63DCC"/>
    <w:rsid w:val="00A653E2"/>
    <w:rsid w:val="00A67016"/>
    <w:rsid w:val="00A70D8B"/>
    <w:rsid w:val="00A72327"/>
    <w:rsid w:val="00A730E8"/>
    <w:rsid w:val="00A757A8"/>
    <w:rsid w:val="00A77052"/>
    <w:rsid w:val="00A77AA1"/>
    <w:rsid w:val="00A80ADA"/>
    <w:rsid w:val="00A8157A"/>
    <w:rsid w:val="00A839EA"/>
    <w:rsid w:val="00A840D5"/>
    <w:rsid w:val="00A86ECE"/>
    <w:rsid w:val="00A873A2"/>
    <w:rsid w:val="00A913C3"/>
    <w:rsid w:val="00A927AE"/>
    <w:rsid w:val="00A92F31"/>
    <w:rsid w:val="00A97912"/>
    <w:rsid w:val="00AA0A58"/>
    <w:rsid w:val="00AA1DE7"/>
    <w:rsid w:val="00AA2DF0"/>
    <w:rsid w:val="00AA2E15"/>
    <w:rsid w:val="00AA332F"/>
    <w:rsid w:val="00AA42FF"/>
    <w:rsid w:val="00AA621F"/>
    <w:rsid w:val="00AA7896"/>
    <w:rsid w:val="00AB057A"/>
    <w:rsid w:val="00AB0AA2"/>
    <w:rsid w:val="00AB1A47"/>
    <w:rsid w:val="00AB2D03"/>
    <w:rsid w:val="00AB3BB6"/>
    <w:rsid w:val="00AB3BFE"/>
    <w:rsid w:val="00AB6515"/>
    <w:rsid w:val="00AB68C8"/>
    <w:rsid w:val="00AC0AB8"/>
    <w:rsid w:val="00AC0D8C"/>
    <w:rsid w:val="00AC1081"/>
    <w:rsid w:val="00AC4E57"/>
    <w:rsid w:val="00AC4FE9"/>
    <w:rsid w:val="00AC7AF9"/>
    <w:rsid w:val="00AD0D90"/>
    <w:rsid w:val="00AD1921"/>
    <w:rsid w:val="00AD2762"/>
    <w:rsid w:val="00AD2A8D"/>
    <w:rsid w:val="00AD3F17"/>
    <w:rsid w:val="00AD54C0"/>
    <w:rsid w:val="00AD5D17"/>
    <w:rsid w:val="00AD73D3"/>
    <w:rsid w:val="00AD7A03"/>
    <w:rsid w:val="00AE0406"/>
    <w:rsid w:val="00AE1EEC"/>
    <w:rsid w:val="00AE2656"/>
    <w:rsid w:val="00AE4361"/>
    <w:rsid w:val="00AE4483"/>
    <w:rsid w:val="00AE5621"/>
    <w:rsid w:val="00AE7C16"/>
    <w:rsid w:val="00AF0DD7"/>
    <w:rsid w:val="00AF1003"/>
    <w:rsid w:val="00AF6F3C"/>
    <w:rsid w:val="00B020DE"/>
    <w:rsid w:val="00B0312C"/>
    <w:rsid w:val="00B032C5"/>
    <w:rsid w:val="00B03EFA"/>
    <w:rsid w:val="00B03F96"/>
    <w:rsid w:val="00B04FE8"/>
    <w:rsid w:val="00B05F21"/>
    <w:rsid w:val="00B06EA6"/>
    <w:rsid w:val="00B06F09"/>
    <w:rsid w:val="00B07697"/>
    <w:rsid w:val="00B108FC"/>
    <w:rsid w:val="00B11026"/>
    <w:rsid w:val="00B1227D"/>
    <w:rsid w:val="00B1311A"/>
    <w:rsid w:val="00B14ED5"/>
    <w:rsid w:val="00B152F1"/>
    <w:rsid w:val="00B16C96"/>
    <w:rsid w:val="00B17952"/>
    <w:rsid w:val="00B17B63"/>
    <w:rsid w:val="00B20CE9"/>
    <w:rsid w:val="00B21A0F"/>
    <w:rsid w:val="00B229A4"/>
    <w:rsid w:val="00B22C4F"/>
    <w:rsid w:val="00B243BE"/>
    <w:rsid w:val="00B25127"/>
    <w:rsid w:val="00B25AF4"/>
    <w:rsid w:val="00B32F41"/>
    <w:rsid w:val="00B33084"/>
    <w:rsid w:val="00B33985"/>
    <w:rsid w:val="00B34A9C"/>
    <w:rsid w:val="00B3648D"/>
    <w:rsid w:val="00B3720C"/>
    <w:rsid w:val="00B3739D"/>
    <w:rsid w:val="00B375F3"/>
    <w:rsid w:val="00B37684"/>
    <w:rsid w:val="00B41339"/>
    <w:rsid w:val="00B4196C"/>
    <w:rsid w:val="00B437A0"/>
    <w:rsid w:val="00B43814"/>
    <w:rsid w:val="00B4597C"/>
    <w:rsid w:val="00B468E5"/>
    <w:rsid w:val="00B47084"/>
    <w:rsid w:val="00B478FD"/>
    <w:rsid w:val="00B513D2"/>
    <w:rsid w:val="00B5173E"/>
    <w:rsid w:val="00B51984"/>
    <w:rsid w:val="00B52747"/>
    <w:rsid w:val="00B52E1B"/>
    <w:rsid w:val="00B537DD"/>
    <w:rsid w:val="00B54012"/>
    <w:rsid w:val="00B5430B"/>
    <w:rsid w:val="00B545DC"/>
    <w:rsid w:val="00B54F8A"/>
    <w:rsid w:val="00B5658B"/>
    <w:rsid w:val="00B5792B"/>
    <w:rsid w:val="00B57C9A"/>
    <w:rsid w:val="00B61DFE"/>
    <w:rsid w:val="00B63ACC"/>
    <w:rsid w:val="00B64797"/>
    <w:rsid w:val="00B64FF4"/>
    <w:rsid w:val="00B651BE"/>
    <w:rsid w:val="00B66E8E"/>
    <w:rsid w:val="00B72D26"/>
    <w:rsid w:val="00B737FD"/>
    <w:rsid w:val="00B73D8C"/>
    <w:rsid w:val="00B74ADB"/>
    <w:rsid w:val="00B800F2"/>
    <w:rsid w:val="00B80C74"/>
    <w:rsid w:val="00B820D3"/>
    <w:rsid w:val="00B82AEA"/>
    <w:rsid w:val="00B82DE0"/>
    <w:rsid w:val="00B866F0"/>
    <w:rsid w:val="00B87F35"/>
    <w:rsid w:val="00B92824"/>
    <w:rsid w:val="00B932D3"/>
    <w:rsid w:val="00B93C6D"/>
    <w:rsid w:val="00B9506C"/>
    <w:rsid w:val="00B95344"/>
    <w:rsid w:val="00B9635B"/>
    <w:rsid w:val="00B97C66"/>
    <w:rsid w:val="00BA07D6"/>
    <w:rsid w:val="00BA38AF"/>
    <w:rsid w:val="00BA3DF9"/>
    <w:rsid w:val="00BA6C44"/>
    <w:rsid w:val="00BB5208"/>
    <w:rsid w:val="00BB53B0"/>
    <w:rsid w:val="00BB568B"/>
    <w:rsid w:val="00BC1203"/>
    <w:rsid w:val="00BC1459"/>
    <w:rsid w:val="00BC16E8"/>
    <w:rsid w:val="00BC2606"/>
    <w:rsid w:val="00BC2A12"/>
    <w:rsid w:val="00BC33CC"/>
    <w:rsid w:val="00BC51C2"/>
    <w:rsid w:val="00BC6017"/>
    <w:rsid w:val="00BC6AEB"/>
    <w:rsid w:val="00BC74C8"/>
    <w:rsid w:val="00BC77E0"/>
    <w:rsid w:val="00BD01CC"/>
    <w:rsid w:val="00BD0768"/>
    <w:rsid w:val="00BD10C0"/>
    <w:rsid w:val="00BD12F0"/>
    <w:rsid w:val="00BD2A5E"/>
    <w:rsid w:val="00BD3294"/>
    <w:rsid w:val="00BD51CC"/>
    <w:rsid w:val="00BD6C4E"/>
    <w:rsid w:val="00BD72F0"/>
    <w:rsid w:val="00BE0F63"/>
    <w:rsid w:val="00BE109D"/>
    <w:rsid w:val="00BE1EDB"/>
    <w:rsid w:val="00BE467D"/>
    <w:rsid w:val="00BE4EDE"/>
    <w:rsid w:val="00BE6CB1"/>
    <w:rsid w:val="00BF030B"/>
    <w:rsid w:val="00BF32F6"/>
    <w:rsid w:val="00BF665E"/>
    <w:rsid w:val="00BF6D16"/>
    <w:rsid w:val="00C0047A"/>
    <w:rsid w:val="00C00B8F"/>
    <w:rsid w:val="00C00C63"/>
    <w:rsid w:val="00C028AB"/>
    <w:rsid w:val="00C02D7D"/>
    <w:rsid w:val="00C0328F"/>
    <w:rsid w:val="00C040F6"/>
    <w:rsid w:val="00C05CA1"/>
    <w:rsid w:val="00C062FC"/>
    <w:rsid w:val="00C10CBF"/>
    <w:rsid w:val="00C13243"/>
    <w:rsid w:val="00C1450A"/>
    <w:rsid w:val="00C1571A"/>
    <w:rsid w:val="00C20CA8"/>
    <w:rsid w:val="00C23531"/>
    <w:rsid w:val="00C24430"/>
    <w:rsid w:val="00C24959"/>
    <w:rsid w:val="00C2738A"/>
    <w:rsid w:val="00C34101"/>
    <w:rsid w:val="00C3416D"/>
    <w:rsid w:val="00C3497D"/>
    <w:rsid w:val="00C35274"/>
    <w:rsid w:val="00C36DBE"/>
    <w:rsid w:val="00C36DF0"/>
    <w:rsid w:val="00C37725"/>
    <w:rsid w:val="00C40B65"/>
    <w:rsid w:val="00C40CE8"/>
    <w:rsid w:val="00C411E0"/>
    <w:rsid w:val="00C4293B"/>
    <w:rsid w:val="00C43468"/>
    <w:rsid w:val="00C435D7"/>
    <w:rsid w:val="00C43C33"/>
    <w:rsid w:val="00C44030"/>
    <w:rsid w:val="00C454A7"/>
    <w:rsid w:val="00C475DB"/>
    <w:rsid w:val="00C47FE4"/>
    <w:rsid w:val="00C505F3"/>
    <w:rsid w:val="00C51150"/>
    <w:rsid w:val="00C52E17"/>
    <w:rsid w:val="00C54556"/>
    <w:rsid w:val="00C54F3E"/>
    <w:rsid w:val="00C57BF0"/>
    <w:rsid w:val="00C617F8"/>
    <w:rsid w:val="00C618CD"/>
    <w:rsid w:val="00C62444"/>
    <w:rsid w:val="00C62AB3"/>
    <w:rsid w:val="00C62D62"/>
    <w:rsid w:val="00C62E84"/>
    <w:rsid w:val="00C67407"/>
    <w:rsid w:val="00C72581"/>
    <w:rsid w:val="00C747CA"/>
    <w:rsid w:val="00C74AD6"/>
    <w:rsid w:val="00C7602C"/>
    <w:rsid w:val="00C7629E"/>
    <w:rsid w:val="00C8020E"/>
    <w:rsid w:val="00C83E7F"/>
    <w:rsid w:val="00C85A11"/>
    <w:rsid w:val="00C874AB"/>
    <w:rsid w:val="00C876E5"/>
    <w:rsid w:val="00C87CC0"/>
    <w:rsid w:val="00C90795"/>
    <w:rsid w:val="00C9313E"/>
    <w:rsid w:val="00C93440"/>
    <w:rsid w:val="00C9456A"/>
    <w:rsid w:val="00C953A0"/>
    <w:rsid w:val="00C95F78"/>
    <w:rsid w:val="00CA300E"/>
    <w:rsid w:val="00CA3F30"/>
    <w:rsid w:val="00CA7C22"/>
    <w:rsid w:val="00CB1AD6"/>
    <w:rsid w:val="00CB1F55"/>
    <w:rsid w:val="00CB2B72"/>
    <w:rsid w:val="00CB490F"/>
    <w:rsid w:val="00CB5F1E"/>
    <w:rsid w:val="00CB6445"/>
    <w:rsid w:val="00CB6764"/>
    <w:rsid w:val="00CB7823"/>
    <w:rsid w:val="00CC0394"/>
    <w:rsid w:val="00CC0E85"/>
    <w:rsid w:val="00CC1287"/>
    <w:rsid w:val="00CC14C2"/>
    <w:rsid w:val="00CC20E0"/>
    <w:rsid w:val="00CC4F8A"/>
    <w:rsid w:val="00CC5C23"/>
    <w:rsid w:val="00CC6238"/>
    <w:rsid w:val="00CC7451"/>
    <w:rsid w:val="00CC755A"/>
    <w:rsid w:val="00CD1359"/>
    <w:rsid w:val="00CD3690"/>
    <w:rsid w:val="00CD42B8"/>
    <w:rsid w:val="00CD46FF"/>
    <w:rsid w:val="00CD4DE9"/>
    <w:rsid w:val="00CD6E15"/>
    <w:rsid w:val="00CE1D3F"/>
    <w:rsid w:val="00CE2C98"/>
    <w:rsid w:val="00CE42C7"/>
    <w:rsid w:val="00CE4FA3"/>
    <w:rsid w:val="00CE548A"/>
    <w:rsid w:val="00CE6586"/>
    <w:rsid w:val="00CE72CB"/>
    <w:rsid w:val="00CF1F30"/>
    <w:rsid w:val="00CF2282"/>
    <w:rsid w:val="00CF2BB6"/>
    <w:rsid w:val="00CF2C30"/>
    <w:rsid w:val="00CF516A"/>
    <w:rsid w:val="00CF5242"/>
    <w:rsid w:val="00CF6D4D"/>
    <w:rsid w:val="00CF6FB2"/>
    <w:rsid w:val="00CF79DE"/>
    <w:rsid w:val="00D00B51"/>
    <w:rsid w:val="00D043EC"/>
    <w:rsid w:val="00D04694"/>
    <w:rsid w:val="00D05285"/>
    <w:rsid w:val="00D05300"/>
    <w:rsid w:val="00D06A57"/>
    <w:rsid w:val="00D06A9B"/>
    <w:rsid w:val="00D0775B"/>
    <w:rsid w:val="00D15390"/>
    <w:rsid w:val="00D16704"/>
    <w:rsid w:val="00D171D3"/>
    <w:rsid w:val="00D17CA6"/>
    <w:rsid w:val="00D23984"/>
    <w:rsid w:val="00D23F51"/>
    <w:rsid w:val="00D25844"/>
    <w:rsid w:val="00D26589"/>
    <w:rsid w:val="00D26E07"/>
    <w:rsid w:val="00D30FD4"/>
    <w:rsid w:val="00D31533"/>
    <w:rsid w:val="00D325E8"/>
    <w:rsid w:val="00D34F4A"/>
    <w:rsid w:val="00D3538F"/>
    <w:rsid w:val="00D37FDB"/>
    <w:rsid w:val="00D40051"/>
    <w:rsid w:val="00D42C46"/>
    <w:rsid w:val="00D465EE"/>
    <w:rsid w:val="00D50372"/>
    <w:rsid w:val="00D51672"/>
    <w:rsid w:val="00D51B98"/>
    <w:rsid w:val="00D51DF8"/>
    <w:rsid w:val="00D526C3"/>
    <w:rsid w:val="00D5277E"/>
    <w:rsid w:val="00D5564E"/>
    <w:rsid w:val="00D560D2"/>
    <w:rsid w:val="00D579DE"/>
    <w:rsid w:val="00D63C84"/>
    <w:rsid w:val="00D64F15"/>
    <w:rsid w:val="00D67CF0"/>
    <w:rsid w:val="00D71448"/>
    <w:rsid w:val="00D72922"/>
    <w:rsid w:val="00D74AF5"/>
    <w:rsid w:val="00D75186"/>
    <w:rsid w:val="00D76F33"/>
    <w:rsid w:val="00D77AD2"/>
    <w:rsid w:val="00D77DF9"/>
    <w:rsid w:val="00D77F69"/>
    <w:rsid w:val="00D80EEF"/>
    <w:rsid w:val="00D8124B"/>
    <w:rsid w:val="00D831C7"/>
    <w:rsid w:val="00D83B2D"/>
    <w:rsid w:val="00D85045"/>
    <w:rsid w:val="00D8696B"/>
    <w:rsid w:val="00D914EC"/>
    <w:rsid w:val="00D922B9"/>
    <w:rsid w:val="00D9254E"/>
    <w:rsid w:val="00D938FA"/>
    <w:rsid w:val="00D94566"/>
    <w:rsid w:val="00D951DC"/>
    <w:rsid w:val="00D96723"/>
    <w:rsid w:val="00D96986"/>
    <w:rsid w:val="00DA001F"/>
    <w:rsid w:val="00DA2A37"/>
    <w:rsid w:val="00DA3BBA"/>
    <w:rsid w:val="00DA4503"/>
    <w:rsid w:val="00DA698B"/>
    <w:rsid w:val="00DB07A7"/>
    <w:rsid w:val="00DB230D"/>
    <w:rsid w:val="00DB2641"/>
    <w:rsid w:val="00DB31AB"/>
    <w:rsid w:val="00DB4FB3"/>
    <w:rsid w:val="00DB648D"/>
    <w:rsid w:val="00DC28C0"/>
    <w:rsid w:val="00DC2E5F"/>
    <w:rsid w:val="00DC330B"/>
    <w:rsid w:val="00DC489F"/>
    <w:rsid w:val="00DC5793"/>
    <w:rsid w:val="00DD02A9"/>
    <w:rsid w:val="00DD16B1"/>
    <w:rsid w:val="00DD225E"/>
    <w:rsid w:val="00DD3002"/>
    <w:rsid w:val="00DD3955"/>
    <w:rsid w:val="00DD412C"/>
    <w:rsid w:val="00DD5DD7"/>
    <w:rsid w:val="00DE146A"/>
    <w:rsid w:val="00DE252D"/>
    <w:rsid w:val="00DE2B9E"/>
    <w:rsid w:val="00DE4219"/>
    <w:rsid w:val="00DE4CC9"/>
    <w:rsid w:val="00DE6BF7"/>
    <w:rsid w:val="00DE7182"/>
    <w:rsid w:val="00DE7AB2"/>
    <w:rsid w:val="00DE7DC8"/>
    <w:rsid w:val="00DF0D89"/>
    <w:rsid w:val="00DF1D5C"/>
    <w:rsid w:val="00DF22AB"/>
    <w:rsid w:val="00DF2751"/>
    <w:rsid w:val="00DF3309"/>
    <w:rsid w:val="00DF3B52"/>
    <w:rsid w:val="00DF6775"/>
    <w:rsid w:val="00E005E4"/>
    <w:rsid w:val="00E0190F"/>
    <w:rsid w:val="00E01E77"/>
    <w:rsid w:val="00E01F8F"/>
    <w:rsid w:val="00E02B40"/>
    <w:rsid w:val="00E02FEA"/>
    <w:rsid w:val="00E03076"/>
    <w:rsid w:val="00E04692"/>
    <w:rsid w:val="00E062AB"/>
    <w:rsid w:val="00E06E25"/>
    <w:rsid w:val="00E12D93"/>
    <w:rsid w:val="00E13134"/>
    <w:rsid w:val="00E13AC5"/>
    <w:rsid w:val="00E177C9"/>
    <w:rsid w:val="00E17CF9"/>
    <w:rsid w:val="00E227B7"/>
    <w:rsid w:val="00E26BC0"/>
    <w:rsid w:val="00E2703E"/>
    <w:rsid w:val="00E27319"/>
    <w:rsid w:val="00E30C22"/>
    <w:rsid w:val="00E33C4B"/>
    <w:rsid w:val="00E34629"/>
    <w:rsid w:val="00E36361"/>
    <w:rsid w:val="00E37C74"/>
    <w:rsid w:val="00E41011"/>
    <w:rsid w:val="00E414AF"/>
    <w:rsid w:val="00E42338"/>
    <w:rsid w:val="00E46984"/>
    <w:rsid w:val="00E47192"/>
    <w:rsid w:val="00E4799F"/>
    <w:rsid w:val="00E510F1"/>
    <w:rsid w:val="00E51E9F"/>
    <w:rsid w:val="00E51EC7"/>
    <w:rsid w:val="00E5295D"/>
    <w:rsid w:val="00E534BC"/>
    <w:rsid w:val="00E54867"/>
    <w:rsid w:val="00E54A7D"/>
    <w:rsid w:val="00E551F8"/>
    <w:rsid w:val="00E55319"/>
    <w:rsid w:val="00E553FA"/>
    <w:rsid w:val="00E5612E"/>
    <w:rsid w:val="00E571F3"/>
    <w:rsid w:val="00E574BC"/>
    <w:rsid w:val="00E57AC7"/>
    <w:rsid w:val="00E600D9"/>
    <w:rsid w:val="00E6037F"/>
    <w:rsid w:val="00E60691"/>
    <w:rsid w:val="00E60AA6"/>
    <w:rsid w:val="00E61B1F"/>
    <w:rsid w:val="00E624EA"/>
    <w:rsid w:val="00E62CC8"/>
    <w:rsid w:val="00E63148"/>
    <w:rsid w:val="00E645EB"/>
    <w:rsid w:val="00E64E8C"/>
    <w:rsid w:val="00E660A8"/>
    <w:rsid w:val="00E72714"/>
    <w:rsid w:val="00E730E0"/>
    <w:rsid w:val="00E73C9E"/>
    <w:rsid w:val="00E7409D"/>
    <w:rsid w:val="00E77330"/>
    <w:rsid w:val="00E7751B"/>
    <w:rsid w:val="00E832D6"/>
    <w:rsid w:val="00E84EAA"/>
    <w:rsid w:val="00E85CFB"/>
    <w:rsid w:val="00E8698C"/>
    <w:rsid w:val="00E86A5A"/>
    <w:rsid w:val="00E87C61"/>
    <w:rsid w:val="00E92522"/>
    <w:rsid w:val="00E944B1"/>
    <w:rsid w:val="00E94FB7"/>
    <w:rsid w:val="00EA1309"/>
    <w:rsid w:val="00EA1CDE"/>
    <w:rsid w:val="00EA1D3A"/>
    <w:rsid w:val="00EA1FF5"/>
    <w:rsid w:val="00EA21EB"/>
    <w:rsid w:val="00EA259F"/>
    <w:rsid w:val="00EA26B9"/>
    <w:rsid w:val="00EA328B"/>
    <w:rsid w:val="00EA48A7"/>
    <w:rsid w:val="00EA5F4C"/>
    <w:rsid w:val="00EA7E76"/>
    <w:rsid w:val="00EB06AB"/>
    <w:rsid w:val="00EB07E5"/>
    <w:rsid w:val="00EB1B70"/>
    <w:rsid w:val="00EB4962"/>
    <w:rsid w:val="00EB4A62"/>
    <w:rsid w:val="00EB65C6"/>
    <w:rsid w:val="00EB7F8E"/>
    <w:rsid w:val="00EC0BF7"/>
    <w:rsid w:val="00EC2AD2"/>
    <w:rsid w:val="00EC2F00"/>
    <w:rsid w:val="00EC4E3A"/>
    <w:rsid w:val="00EC723E"/>
    <w:rsid w:val="00EC7A99"/>
    <w:rsid w:val="00ED1FBD"/>
    <w:rsid w:val="00ED22FB"/>
    <w:rsid w:val="00ED2CC8"/>
    <w:rsid w:val="00ED2D21"/>
    <w:rsid w:val="00ED3AB4"/>
    <w:rsid w:val="00ED4ADB"/>
    <w:rsid w:val="00ED5E26"/>
    <w:rsid w:val="00ED6F80"/>
    <w:rsid w:val="00ED70AE"/>
    <w:rsid w:val="00EE0C40"/>
    <w:rsid w:val="00EE12B9"/>
    <w:rsid w:val="00EE4F9C"/>
    <w:rsid w:val="00EE791C"/>
    <w:rsid w:val="00EE7FC2"/>
    <w:rsid w:val="00EF0303"/>
    <w:rsid w:val="00EF1112"/>
    <w:rsid w:val="00EF1DD8"/>
    <w:rsid w:val="00EF1F24"/>
    <w:rsid w:val="00EF27AF"/>
    <w:rsid w:val="00EF3CC6"/>
    <w:rsid w:val="00EF40E8"/>
    <w:rsid w:val="00EF692D"/>
    <w:rsid w:val="00EF751F"/>
    <w:rsid w:val="00EF7E0E"/>
    <w:rsid w:val="00EF7F3B"/>
    <w:rsid w:val="00F015AA"/>
    <w:rsid w:val="00F02B76"/>
    <w:rsid w:val="00F03E93"/>
    <w:rsid w:val="00F045FA"/>
    <w:rsid w:val="00F0636C"/>
    <w:rsid w:val="00F0636F"/>
    <w:rsid w:val="00F102A7"/>
    <w:rsid w:val="00F10968"/>
    <w:rsid w:val="00F112FB"/>
    <w:rsid w:val="00F1140B"/>
    <w:rsid w:val="00F115F6"/>
    <w:rsid w:val="00F12460"/>
    <w:rsid w:val="00F136BF"/>
    <w:rsid w:val="00F14669"/>
    <w:rsid w:val="00F15181"/>
    <w:rsid w:val="00F164BF"/>
    <w:rsid w:val="00F17A28"/>
    <w:rsid w:val="00F17AFF"/>
    <w:rsid w:val="00F21B54"/>
    <w:rsid w:val="00F21BD2"/>
    <w:rsid w:val="00F2314C"/>
    <w:rsid w:val="00F2359B"/>
    <w:rsid w:val="00F24238"/>
    <w:rsid w:val="00F27AD6"/>
    <w:rsid w:val="00F306F9"/>
    <w:rsid w:val="00F30CBE"/>
    <w:rsid w:val="00F3254D"/>
    <w:rsid w:val="00F328BA"/>
    <w:rsid w:val="00F32FB4"/>
    <w:rsid w:val="00F33275"/>
    <w:rsid w:val="00F34C9A"/>
    <w:rsid w:val="00F35439"/>
    <w:rsid w:val="00F37033"/>
    <w:rsid w:val="00F37A2C"/>
    <w:rsid w:val="00F400BA"/>
    <w:rsid w:val="00F41AD3"/>
    <w:rsid w:val="00F42F28"/>
    <w:rsid w:val="00F47B34"/>
    <w:rsid w:val="00F50A23"/>
    <w:rsid w:val="00F510A5"/>
    <w:rsid w:val="00F51B71"/>
    <w:rsid w:val="00F51DB4"/>
    <w:rsid w:val="00F52DF3"/>
    <w:rsid w:val="00F53297"/>
    <w:rsid w:val="00F57255"/>
    <w:rsid w:val="00F61104"/>
    <w:rsid w:val="00F617AF"/>
    <w:rsid w:val="00F61EF1"/>
    <w:rsid w:val="00F6241D"/>
    <w:rsid w:val="00F62851"/>
    <w:rsid w:val="00F63F7E"/>
    <w:rsid w:val="00F6420B"/>
    <w:rsid w:val="00F66121"/>
    <w:rsid w:val="00F6733F"/>
    <w:rsid w:val="00F70214"/>
    <w:rsid w:val="00F72278"/>
    <w:rsid w:val="00F72478"/>
    <w:rsid w:val="00F73517"/>
    <w:rsid w:val="00F73732"/>
    <w:rsid w:val="00F738E0"/>
    <w:rsid w:val="00F74677"/>
    <w:rsid w:val="00F75250"/>
    <w:rsid w:val="00F76308"/>
    <w:rsid w:val="00F76FE6"/>
    <w:rsid w:val="00F77F85"/>
    <w:rsid w:val="00F81DC0"/>
    <w:rsid w:val="00F82AA4"/>
    <w:rsid w:val="00F82ED4"/>
    <w:rsid w:val="00F83C50"/>
    <w:rsid w:val="00F8463C"/>
    <w:rsid w:val="00F84B11"/>
    <w:rsid w:val="00F85CCF"/>
    <w:rsid w:val="00F91813"/>
    <w:rsid w:val="00F91A26"/>
    <w:rsid w:val="00F93384"/>
    <w:rsid w:val="00F934DF"/>
    <w:rsid w:val="00F93C18"/>
    <w:rsid w:val="00F9445B"/>
    <w:rsid w:val="00F951F1"/>
    <w:rsid w:val="00F95B32"/>
    <w:rsid w:val="00F9688D"/>
    <w:rsid w:val="00FA0E2C"/>
    <w:rsid w:val="00FA1559"/>
    <w:rsid w:val="00FA251C"/>
    <w:rsid w:val="00FA2C38"/>
    <w:rsid w:val="00FA3D97"/>
    <w:rsid w:val="00FA64BA"/>
    <w:rsid w:val="00FA6C9D"/>
    <w:rsid w:val="00FB012E"/>
    <w:rsid w:val="00FB1571"/>
    <w:rsid w:val="00FB194D"/>
    <w:rsid w:val="00FB230E"/>
    <w:rsid w:val="00FB2D34"/>
    <w:rsid w:val="00FB351B"/>
    <w:rsid w:val="00FB4E1C"/>
    <w:rsid w:val="00FB5C7E"/>
    <w:rsid w:val="00FB60C7"/>
    <w:rsid w:val="00FC04E4"/>
    <w:rsid w:val="00FC0A8B"/>
    <w:rsid w:val="00FC0B15"/>
    <w:rsid w:val="00FC22BF"/>
    <w:rsid w:val="00FC351B"/>
    <w:rsid w:val="00FC3AD3"/>
    <w:rsid w:val="00FC43C6"/>
    <w:rsid w:val="00FC49CB"/>
    <w:rsid w:val="00FC5E52"/>
    <w:rsid w:val="00FC64A0"/>
    <w:rsid w:val="00FC6674"/>
    <w:rsid w:val="00FC7BB1"/>
    <w:rsid w:val="00FC7D15"/>
    <w:rsid w:val="00FD19D3"/>
    <w:rsid w:val="00FD1D04"/>
    <w:rsid w:val="00FD2A95"/>
    <w:rsid w:val="00FD2C48"/>
    <w:rsid w:val="00FD3C0E"/>
    <w:rsid w:val="00FD42A6"/>
    <w:rsid w:val="00FD56FF"/>
    <w:rsid w:val="00FD6475"/>
    <w:rsid w:val="00FE22CE"/>
    <w:rsid w:val="00FE2865"/>
    <w:rsid w:val="00FE4C5C"/>
    <w:rsid w:val="00FE4EF3"/>
    <w:rsid w:val="00FE602B"/>
    <w:rsid w:val="00FF17A7"/>
    <w:rsid w:val="00FF2D86"/>
    <w:rsid w:val="00FF4545"/>
    <w:rsid w:val="00FF4E16"/>
    <w:rsid w:val="00FF718F"/>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0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DCC"/>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007CFD"/>
    <w:pPr>
      <w:ind w:left="720"/>
      <w:contextualSpacing/>
    </w:pPr>
  </w:style>
  <w:style w:type="paragraph" w:styleId="FootnoteText">
    <w:name w:val="footnote text"/>
    <w:basedOn w:val="Normal"/>
    <w:link w:val="FootnoteTextChar"/>
    <w:uiPriority w:val="99"/>
    <w:unhideWhenUsed/>
    <w:rsid w:val="00850976"/>
    <w:pPr>
      <w:spacing w:after="0"/>
    </w:pPr>
  </w:style>
  <w:style w:type="character" w:customStyle="1" w:styleId="FootnoteTextChar">
    <w:name w:val="Footnote Text Char"/>
    <w:basedOn w:val="DefaultParagraphFont"/>
    <w:link w:val="FootnoteText"/>
    <w:uiPriority w:val="99"/>
    <w:rsid w:val="00850976"/>
  </w:style>
  <w:style w:type="character" w:styleId="FootnoteReference">
    <w:name w:val="footnote reference"/>
    <w:basedOn w:val="DefaultParagraphFont"/>
    <w:uiPriority w:val="99"/>
    <w:unhideWhenUsed/>
    <w:rsid w:val="00850976"/>
    <w:rPr>
      <w:vertAlign w:val="superscript"/>
    </w:rPr>
  </w:style>
  <w:style w:type="paragraph" w:styleId="BalloonText">
    <w:name w:val="Balloon Text"/>
    <w:basedOn w:val="Normal"/>
    <w:link w:val="BalloonTextChar"/>
    <w:uiPriority w:val="99"/>
    <w:semiHidden/>
    <w:unhideWhenUsed/>
    <w:rsid w:val="00B73D8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D8C"/>
    <w:rPr>
      <w:rFonts w:ascii="Lucida Grande" w:hAnsi="Lucida Grande" w:cs="Lucida Grande"/>
      <w:sz w:val="18"/>
      <w:szCs w:val="18"/>
    </w:rPr>
  </w:style>
  <w:style w:type="character" w:styleId="CommentReference">
    <w:name w:val="annotation reference"/>
    <w:basedOn w:val="DefaultParagraphFont"/>
    <w:uiPriority w:val="99"/>
    <w:semiHidden/>
    <w:unhideWhenUsed/>
    <w:rsid w:val="00EF7E0E"/>
    <w:rPr>
      <w:sz w:val="18"/>
      <w:szCs w:val="18"/>
    </w:rPr>
  </w:style>
  <w:style w:type="paragraph" w:styleId="CommentText">
    <w:name w:val="annotation text"/>
    <w:basedOn w:val="Normal"/>
    <w:link w:val="CommentTextChar"/>
    <w:uiPriority w:val="99"/>
    <w:semiHidden/>
    <w:unhideWhenUsed/>
    <w:rsid w:val="00EF7E0E"/>
  </w:style>
  <w:style w:type="character" w:customStyle="1" w:styleId="CommentTextChar">
    <w:name w:val="Comment Text Char"/>
    <w:basedOn w:val="DefaultParagraphFont"/>
    <w:link w:val="CommentText"/>
    <w:uiPriority w:val="99"/>
    <w:semiHidden/>
    <w:rsid w:val="00EF7E0E"/>
  </w:style>
  <w:style w:type="paragraph" w:styleId="CommentSubject">
    <w:name w:val="annotation subject"/>
    <w:basedOn w:val="CommentText"/>
    <w:next w:val="CommentText"/>
    <w:link w:val="CommentSubjectChar"/>
    <w:uiPriority w:val="99"/>
    <w:semiHidden/>
    <w:unhideWhenUsed/>
    <w:rsid w:val="00EF7E0E"/>
    <w:rPr>
      <w:b/>
      <w:bCs/>
      <w:sz w:val="20"/>
      <w:szCs w:val="20"/>
    </w:rPr>
  </w:style>
  <w:style w:type="character" w:customStyle="1" w:styleId="CommentSubjectChar">
    <w:name w:val="Comment Subject Char"/>
    <w:basedOn w:val="CommentTextChar"/>
    <w:link w:val="CommentSubject"/>
    <w:uiPriority w:val="99"/>
    <w:semiHidden/>
    <w:rsid w:val="00EF7E0E"/>
    <w:rPr>
      <w:b/>
      <w:bCs/>
      <w:sz w:val="20"/>
      <w:szCs w:val="20"/>
    </w:rPr>
  </w:style>
  <w:style w:type="paragraph" w:styleId="Revision">
    <w:name w:val="Revision"/>
    <w:hidden/>
    <w:uiPriority w:val="99"/>
    <w:semiHidden/>
    <w:rsid w:val="00BC33CC"/>
    <w:pPr>
      <w:spacing w:after="0"/>
    </w:pPr>
  </w:style>
  <w:style w:type="paragraph" w:styleId="DocumentMap">
    <w:name w:val="Document Map"/>
    <w:basedOn w:val="Normal"/>
    <w:link w:val="DocumentMapChar"/>
    <w:uiPriority w:val="99"/>
    <w:semiHidden/>
    <w:unhideWhenUsed/>
    <w:rsid w:val="00CC7451"/>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CC7451"/>
    <w:rPr>
      <w:rFonts w:ascii="Times New Roman" w:hAnsi="Times New Roman" w:cs="Times New Roman"/>
    </w:rPr>
  </w:style>
  <w:style w:type="paragraph" w:styleId="Footer">
    <w:name w:val="footer"/>
    <w:basedOn w:val="Normal"/>
    <w:link w:val="FooterChar"/>
    <w:uiPriority w:val="99"/>
    <w:unhideWhenUsed/>
    <w:rsid w:val="00161491"/>
    <w:pPr>
      <w:tabs>
        <w:tab w:val="center" w:pos="4536"/>
        <w:tab w:val="right" w:pos="9072"/>
      </w:tabs>
      <w:spacing w:after="0"/>
    </w:pPr>
  </w:style>
  <w:style w:type="character" w:customStyle="1" w:styleId="FooterChar">
    <w:name w:val="Footer Char"/>
    <w:basedOn w:val="DefaultParagraphFont"/>
    <w:link w:val="Footer"/>
    <w:uiPriority w:val="99"/>
    <w:rsid w:val="00161491"/>
  </w:style>
  <w:style w:type="character" w:styleId="PageNumber">
    <w:name w:val="page number"/>
    <w:basedOn w:val="DefaultParagraphFont"/>
    <w:uiPriority w:val="99"/>
    <w:semiHidden/>
    <w:unhideWhenUsed/>
    <w:rsid w:val="00161491"/>
  </w:style>
  <w:style w:type="character" w:styleId="Hyperlink">
    <w:name w:val="Hyperlink"/>
    <w:basedOn w:val="DefaultParagraphFont"/>
    <w:uiPriority w:val="99"/>
    <w:unhideWhenUsed/>
    <w:rsid w:val="002414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DCC"/>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007CFD"/>
    <w:pPr>
      <w:ind w:left="720"/>
      <w:contextualSpacing/>
    </w:pPr>
  </w:style>
  <w:style w:type="paragraph" w:styleId="FootnoteText">
    <w:name w:val="footnote text"/>
    <w:basedOn w:val="Normal"/>
    <w:link w:val="FootnoteTextChar"/>
    <w:uiPriority w:val="99"/>
    <w:unhideWhenUsed/>
    <w:rsid w:val="00850976"/>
    <w:pPr>
      <w:spacing w:after="0"/>
    </w:pPr>
  </w:style>
  <w:style w:type="character" w:customStyle="1" w:styleId="FootnoteTextChar">
    <w:name w:val="Footnote Text Char"/>
    <w:basedOn w:val="DefaultParagraphFont"/>
    <w:link w:val="FootnoteText"/>
    <w:uiPriority w:val="99"/>
    <w:rsid w:val="00850976"/>
  </w:style>
  <w:style w:type="character" w:styleId="FootnoteReference">
    <w:name w:val="footnote reference"/>
    <w:basedOn w:val="DefaultParagraphFont"/>
    <w:uiPriority w:val="99"/>
    <w:unhideWhenUsed/>
    <w:rsid w:val="00850976"/>
    <w:rPr>
      <w:vertAlign w:val="superscript"/>
    </w:rPr>
  </w:style>
  <w:style w:type="paragraph" w:styleId="BalloonText">
    <w:name w:val="Balloon Text"/>
    <w:basedOn w:val="Normal"/>
    <w:link w:val="BalloonTextChar"/>
    <w:uiPriority w:val="99"/>
    <w:semiHidden/>
    <w:unhideWhenUsed/>
    <w:rsid w:val="00B73D8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D8C"/>
    <w:rPr>
      <w:rFonts w:ascii="Lucida Grande" w:hAnsi="Lucida Grande" w:cs="Lucida Grande"/>
      <w:sz w:val="18"/>
      <w:szCs w:val="18"/>
    </w:rPr>
  </w:style>
  <w:style w:type="character" w:styleId="CommentReference">
    <w:name w:val="annotation reference"/>
    <w:basedOn w:val="DefaultParagraphFont"/>
    <w:uiPriority w:val="99"/>
    <w:semiHidden/>
    <w:unhideWhenUsed/>
    <w:rsid w:val="00EF7E0E"/>
    <w:rPr>
      <w:sz w:val="18"/>
      <w:szCs w:val="18"/>
    </w:rPr>
  </w:style>
  <w:style w:type="paragraph" w:styleId="CommentText">
    <w:name w:val="annotation text"/>
    <w:basedOn w:val="Normal"/>
    <w:link w:val="CommentTextChar"/>
    <w:uiPriority w:val="99"/>
    <w:semiHidden/>
    <w:unhideWhenUsed/>
    <w:rsid w:val="00EF7E0E"/>
  </w:style>
  <w:style w:type="character" w:customStyle="1" w:styleId="CommentTextChar">
    <w:name w:val="Comment Text Char"/>
    <w:basedOn w:val="DefaultParagraphFont"/>
    <w:link w:val="CommentText"/>
    <w:uiPriority w:val="99"/>
    <w:semiHidden/>
    <w:rsid w:val="00EF7E0E"/>
  </w:style>
  <w:style w:type="paragraph" w:styleId="CommentSubject">
    <w:name w:val="annotation subject"/>
    <w:basedOn w:val="CommentText"/>
    <w:next w:val="CommentText"/>
    <w:link w:val="CommentSubjectChar"/>
    <w:uiPriority w:val="99"/>
    <w:semiHidden/>
    <w:unhideWhenUsed/>
    <w:rsid w:val="00EF7E0E"/>
    <w:rPr>
      <w:b/>
      <w:bCs/>
      <w:sz w:val="20"/>
      <w:szCs w:val="20"/>
    </w:rPr>
  </w:style>
  <w:style w:type="character" w:customStyle="1" w:styleId="CommentSubjectChar">
    <w:name w:val="Comment Subject Char"/>
    <w:basedOn w:val="CommentTextChar"/>
    <w:link w:val="CommentSubject"/>
    <w:uiPriority w:val="99"/>
    <w:semiHidden/>
    <w:rsid w:val="00EF7E0E"/>
    <w:rPr>
      <w:b/>
      <w:bCs/>
      <w:sz w:val="20"/>
      <w:szCs w:val="20"/>
    </w:rPr>
  </w:style>
  <w:style w:type="paragraph" w:styleId="Revision">
    <w:name w:val="Revision"/>
    <w:hidden/>
    <w:uiPriority w:val="99"/>
    <w:semiHidden/>
    <w:rsid w:val="00BC33CC"/>
    <w:pPr>
      <w:spacing w:after="0"/>
    </w:pPr>
  </w:style>
  <w:style w:type="paragraph" w:styleId="DocumentMap">
    <w:name w:val="Document Map"/>
    <w:basedOn w:val="Normal"/>
    <w:link w:val="DocumentMapChar"/>
    <w:uiPriority w:val="99"/>
    <w:semiHidden/>
    <w:unhideWhenUsed/>
    <w:rsid w:val="00CC7451"/>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CC7451"/>
    <w:rPr>
      <w:rFonts w:ascii="Times New Roman" w:hAnsi="Times New Roman" w:cs="Times New Roman"/>
    </w:rPr>
  </w:style>
  <w:style w:type="paragraph" w:styleId="Footer">
    <w:name w:val="footer"/>
    <w:basedOn w:val="Normal"/>
    <w:link w:val="FooterChar"/>
    <w:uiPriority w:val="99"/>
    <w:unhideWhenUsed/>
    <w:rsid w:val="00161491"/>
    <w:pPr>
      <w:tabs>
        <w:tab w:val="center" w:pos="4536"/>
        <w:tab w:val="right" w:pos="9072"/>
      </w:tabs>
      <w:spacing w:after="0"/>
    </w:pPr>
  </w:style>
  <w:style w:type="character" w:customStyle="1" w:styleId="FooterChar">
    <w:name w:val="Footer Char"/>
    <w:basedOn w:val="DefaultParagraphFont"/>
    <w:link w:val="Footer"/>
    <w:uiPriority w:val="99"/>
    <w:rsid w:val="00161491"/>
  </w:style>
  <w:style w:type="character" w:styleId="PageNumber">
    <w:name w:val="page number"/>
    <w:basedOn w:val="DefaultParagraphFont"/>
    <w:uiPriority w:val="99"/>
    <w:semiHidden/>
    <w:unhideWhenUsed/>
    <w:rsid w:val="00161491"/>
  </w:style>
  <w:style w:type="character" w:styleId="Hyperlink">
    <w:name w:val="Hyperlink"/>
    <w:basedOn w:val="DefaultParagraphFont"/>
    <w:uiPriority w:val="99"/>
    <w:unhideWhenUsed/>
    <w:rsid w:val="00241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4260">
      <w:bodyDiv w:val="1"/>
      <w:marLeft w:val="0"/>
      <w:marRight w:val="0"/>
      <w:marTop w:val="0"/>
      <w:marBottom w:val="0"/>
      <w:divBdr>
        <w:top w:val="none" w:sz="0" w:space="0" w:color="auto"/>
        <w:left w:val="none" w:sz="0" w:space="0" w:color="auto"/>
        <w:bottom w:val="none" w:sz="0" w:space="0" w:color="auto"/>
        <w:right w:val="none" w:sz="0" w:space="0" w:color="auto"/>
      </w:divBdr>
      <w:divsChild>
        <w:div w:id="485098245">
          <w:marLeft w:val="0"/>
          <w:marRight w:val="0"/>
          <w:marTop w:val="0"/>
          <w:marBottom w:val="0"/>
          <w:divBdr>
            <w:top w:val="none" w:sz="0" w:space="0" w:color="auto"/>
            <w:left w:val="none" w:sz="0" w:space="0" w:color="auto"/>
            <w:bottom w:val="none" w:sz="0" w:space="0" w:color="auto"/>
            <w:right w:val="none" w:sz="0" w:space="0" w:color="auto"/>
          </w:divBdr>
          <w:divsChild>
            <w:div w:id="2012635663">
              <w:marLeft w:val="0"/>
              <w:marRight w:val="0"/>
              <w:marTop w:val="0"/>
              <w:marBottom w:val="0"/>
              <w:divBdr>
                <w:top w:val="none" w:sz="0" w:space="0" w:color="auto"/>
                <w:left w:val="none" w:sz="0" w:space="0" w:color="auto"/>
                <w:bottom w:val="none" w:sz="0" w:space="0" w:color="auto"/>
                <w:right w:val="none" w:sz="0" w:space="0" w:color="auto"/>
              </w:divBdr>
              <w:divsChild>
                <w:div w:id="1221019096">
                  <w:marLeft w:val="0"/>
                  <w:marRight w:val="0"/>
                  <w:marTop w:val="0"/>
                  <w:marBottom w:val="0"/>
                  <w:divBdr>
                    <w:top w:val="none" w:sz="0" w:space="0" w:color="auto"/>
                    <w:left w:val="none" w:sz="0" w:space="0" w:color="auto"/>
                    <w:bottom w:val="none" w:sz="0" w:space="0" w:color="auto"/>
                    <w:right w:val="none" w:sz="0" w:space="0" w:color="auto"/>
                  </w:divBdr>
                  <w:divsChild>
                    <w:div w:id="182206461">
                      <w:marLeft w:val="0"/>
                      <w:marRight w:val="0"/>
                      <w:marTop w:val="0"/>
                      <w:marBottom w:val="0"/>
                      <w:divBdr>
                        <w:top w:val="none" w:sz="0" w:space="0" w:color="auto"/>
                        <w:left w:val="none" w:sz="0" w:space="0" w:color="auto"/>
                        <w:bottom w:val="none" w:sz="0" w:space="0" w:color="auto"/>
                        <w:right w:val="none" w:sz="0" w:space="0" w:color="auto"/>
                      </w:divBdr>
                      <w:divsChild>
                        <w:div w:id="1783456022">
                          <w:marLeft w:val="0"/>
                          <w:marRight w:val="0"/>
                          <w:marTop w:val="0"/>
                          <w:marBottom w:val="0"/>
                          <w:divBdr>
                            <w:top w:val="none" w:sz="0" w:space="0" w:color="auto"/>
                            <w:left w:val="none" w:sz="0" w:space="0" w:color="auto"/>
                            <w:bottom w:val="none" w:sz="0" w:space="0" w:color="auto"/>
                            <w:right w:val="none" w:sz="0" w:space="0" w:color="auto"/>
                          </w:divBdr>
                          <w:divsChild>
                            <w:div w:id="1418357715">
                              <w:marLeft w:val="0"/>
                              <w:marRight w:val="0"/>
                              <w:marTop w:val="0"/>
                              <w:marBottom w:val="0"/>
                              <w:divBdr>
                                <w:top w:val="none" w:sz="0" w:space="0" w:color="auto"/>
                                <w:left w:val="none" w:sz="0" w:space="0" w:color="auto"/>
                                <w:bottom w:val="none" w:sz="0" w:space="0" w:color="auto"/>
                                <w:right w:val="none" w:sz="0" w:space="0" w:color="auto"/>
                              </w:divBdr>
                              <w:divsChild>
                                <w:div w:id="982275652">
                                  <w:marLeft w:val="0"/>
                                  <w:marRight w:val="0"/>
                                  <w:marTop w:val="0"/>
                                  <w:marBottom w:val="0"/>
                                  <w:divBdr>
                                    <w:top w:val="none" w:sz="0" w:space="0" w:color="auto"/>
                                    <w:left w:val="none" w:sz="0" w:space="0" w:color="auto"/>
                                    <w:bottom w:val="none" w:sz="0" w:space="0" w:color="auto"/>
                                    <w:right w:val="none" w:sz="0" w:space="0" w:color="auto"/>
                                  </w:divBdr>
                                  <w:divsChild>
                                    <w:div w:id="878974728">
                                      <w:marLeft w:val="0"/>
                                      <w:marRight w:val="0"/>
                                      <w:marTop w:val="0"/>
                                      <w:marBottom w:val="0"/>
                                      <w:divBdr>
                                        <w:top w:val="none" w:sz="0" w:space="0" w:color="auto"/>
                                        <w:left w:val="none" w:sz="0" w:space="0" w:color="auto"/>
                                        <w:bottom w:val="none" w:sz="0" w:space="0" w:color="auto"/>
                                        <w:right w:val="none" w:sz="0" w:space="0" w:color="auto"/>
                                      </w:divBdr>
                                      <w:divsChild>
                                        <w:div w:id="2075153283">
                                          <w:marLeft w:val="0"/>
                                          <w:marRight w:val="0"/>
                                          <w:marTop w:val="0"/>
                                          <w:marBottom w:val="0"/>
                                          <w:divBdr>
                                            <w:top w:val="none" w:sz="0" w:space="0" w:color="auto"/>
                                            <w:left w:val="none" w:sz="0" w:space="0" w:color="auto"/>
                                            <w:bottom w:val="none" w:sz="0" w:space="0" w:color="auto"/>
                                            <w:right w:val="none" w:sz="0" w:space="0" w:color="auto"/>
                                          </w:divBdr>
                                          <w:divsChild>
                                            <w:div w:id="808594715">
                                              <w:marLeft w:val="0"/>
                                              <w:marRight w:val="0"/>
                                              <w:marTop w:val="0"/>
                                              <w:marBottom w:val="0"/>
                                              <w:divBdr>
                                                <w:top w:val="none" w:sz="0" w:space="0" w:color="auto"/>
                                                <w:left w:val="none" w:sz="0" w:space="0" w:color="auto"/>
                                                <w:bottom w:val="none" w:sz="0" w:space="0" w:color="auto"/>
                                                <w:right w:val="none" w:sz="0" w:space="0" w:color="auto"/>
                                              </w:divBdr>
                                              <w:divsChild>
                                                <w:div w:id="1558205047">
                                                  <w:marLeft w:val="0"/>
                                                  <w:marRight w:val="0"/>
                                                  <w:marTop w:val="0"/>
                                                  <w:marBottom w:val="0"/>
                                                  <w:divBdr>
                                                    <w:top w:val="none" w:sz="0" w:space="0" w:color="auto"/>
                                                    <w:left w:val="none" w:sz="0" w:space="0" w:color="auto"/>
                                                    <w:bottom w:val="none" w:sz="0" w:space="0" w:color="auto"/>
                                                    <w:right w:val="none" w:sz="0" w:space="0" w:color="auto"/>
                                                  </w:divBdr>
                                                  <w:divsChild>
                                                    <w:div w:id="1624192902">
                                                      <w:marLeft w:val="0"/>
                                                      <w:marRight w:val="0"/>
                                                      <w:marTop w:val="0"/>
                                                      <w:marBottom w:val="0"/>
                                                      <w:divBdr>
                                                        <w:top w:val="none" w:sz="0" w:space="0" w:color="auto"/>
                                                        <w:left w:val="none" w:sz="0" w:space="0" w:color="auto"/>
                                                        <w:bottom w:val="none" w:sz="0" w:space="0" w:color="auto"/>
                                                        <w:right w:val="none" w:sz="0" w:space="0" w:color="auto"/>
                                                      </w:divBdr>
                                                      <w:divsChild>
                                                        <w:div w:id="383531868">
                                                          <w:marLeft w:val="0"/>
                                                          <w:marRight w:val="0"/>
                                                          <w:marTop w:val="0"/>
                                                          <w:marBottom w:val="0"/>
                                                          <w:divBdr>
                                                            <w:top w:val="none" w:sz="0" w:space="0" w:color="auto"/>
                                                            <w:left w:val="none" w:sz="0" w:space="0" w:color="auto"/>
                                                            <w:bottom w:val="none" w:sz="0" w:space="0" w:color="auto"/>
                                                            <w:right w:val="none" w:sz="0" w:space="0" w:color="auto"/>
                                                          </w:divBdr>
                                                          <w:divsChild>
                                                            <w:div w:id="1578662721">
                                                              <w:marLeft w:val="0"/>
                                                              <w:marRight w:val="0"/>
                                                              <w:marTop w:val="0"/>
                                                              <w:marBottom w:val="0"/>
                                                              <w:divBdr>
                                                                <w:top w:val="none" w:sz="0" w:space="0" w:color="auto"/>
                                                                <w:left w:val="none" w:sz="0" w:space="0" w:color="auto"/>
                                                                <w:bottom w:val="none" w:sz="0" w:space="0" w:color="auto"/>
                                                                <w:right w:val="none" w:sz="0" w:space="0" w:color="auto"/>
                                                              </w:divBdr>
                                                              <w:divsChild>
                                                                <w:div w:id="1139347075">
                                                                  <w:marLeft w:val="0"/>
                                                                  <w:marRight w:val="0"/>
                                                                  <w:marTop w:val="0"/>
                                                                  <w:marBottom w:val="0"/>
                                                                  <w:divBdr>
                                                                    <w:top w:val="none" w:sz="0" w:space="0" w:color="auto"/>
                                                                    <w:left w:val="none" w:sz="0" w:space="0" w:color="auto"/>
                                                                    <w:bottom w:val="none" w:sz="0" w:space="0" w:color="auto"/>
                                                                    <w:right w:val="none" w:sz="0" w:space="0" w:color="auto"/>
                                                                  </w:divBdr>
                                                                  <w:divsChild>
                                                                    <w:div w:id="1304625226">
                                                                      <w:marLeft w:val="0"/>
                                                                      <w:marRight w:val="0"/>
                                                                      <w:marTop w:val="0"/>
                                                                      <w:marBottom w:val="0"/>
                                                                      <w:divBdr>
                                                                        <w:top w:val="none" w:sz="0" w:space="0" w:color="auto"/>
                                                                        <w:left w:val="none" w:sz="0" w:space="0" w:color="auto"/>
                                                                        <w:bottom w:val="none" w:sz="0" w:space="0" w:color="auto"/>
                                                                        <w:right w:val="none" w:sz="0" w:space="0" w:color="auto"/>
                                                                      </w:divBdr>
                                                                      <w:divsChild>
                                                                        <w:div w:id="1674802334">
                                                                          <w:marLeft w:val="0"/>
                                                                          <w:marRight w:val="0"/>
                                                                          <w:marTop w:val="0"/>
                                                                          <w:marBottom w:val="0"/>
                                                                          <w:divBdr>
                                                                            <w:top w:val="none" w:sz="0" w:space="0" w:color="auto"/>
                                                                            <w:left w:val="none" w:sz="0" w:space="0" w:color="auto"/>
                                                                            <w:bottom w:val="none" w:sz="0" w:space="0" w:color="auto"/>
                                                                            <w:right w:val="none" w:sz="0" w:space="0" w:color="auto"/>
                                                                          </w:divBdr>
                                                                          <w:divsChild>
                                                                            <w:div w:id="1880045870">
                                                                              <w:marLeft w:val="0"/>
                                                                              <w:marRight w:val="0"/>
                                                                              <w:marTop w:val="0"/>
                                                                              <w:marBottom w:val="0"/>
                                                                              <w:divBdr>
                                                                                <w:top w:val="none" w:sz="0" w:space="0" w:color="auto"/>
                                                                                <w:left w:val="none" w:sz="0" w:space="0" w:color="auto"/>
                                                                                <w:bottom w:val="none" w:sz="0" w:space="0" w:color="auto"/>
                                                                                <w:right w:val="none" w:sz="0" w:space="0" w:color="auto"/>
                                                                              </w:divBdr>
                                                                              <w:divsChild>
                                                                                <w:div w:id="1330521782">
                                                                                  <w:marLeft w:val="0"/>
                                                                                  <w:marRight w:val="0"/>
                                                                                  <w:marTop w:val="0"/>
                                                                                  <w:marBottom w:val="0"/>
                                                                                  <w:divBdr>
                                                                                    <w:top w:val="none" w:sz="0" w:space="0" w:color="auto"/>
                                                                                    <w:left w:val="none" w:sz="0" w:space="0" w:color="auto"/>
                                                                                    <w:bottom w:val="none" w:sz="0" w:space="0" w:color="auto"/>
                                                                                    <w:right w:val="none" w:sz="0" w:space="0" w:color="auto"/>
                                                                                  </w:divBdr>
                                                                                  <w:divsChild>
                                                                                    <w:div w:id="1842544647">
                                                                                      <w:marLeft w:val="0"/>
                                                                                      <w:marRight w:val="0"/>
                                                                                      <w:marTop w:val="0"/>
                                                                                      <w:marBottom w:val="0"/>
                                                                                      <w:divBdr>
                                                                                        <w:top w:val="none" w:sz="0" w:space="0" w:color="auto"/>
                                                                                        <w:left w:val="none" w:sz="0" w:space="0" w:color="auto"/>
                                                                                        <w:bottom w:val="none" w:sz="0" w:space="0" w:color="auto"/>
                                                                                        <w:right w:val="none" w:sz="0" w:space="0" w:color="auto"/>
                                                                                      </w:divBdr>
                                                                                      <w:divsChild>
                                                                                        <w:div w:id="1255046469">
                                                                                          <w:marLeft w:val="0"/>
                                                                                          <w:marRight w:val="0"/>
                                                                                          <w:marTop w:val="0"/>
                                                                                          <w:marBottom w:val="0"/>
                                                                                          <w:divBdr>
                                                                                            <w:top w:val="none" w:sz="0" w:space="0" w:color="auto"/>
                                                                                            <w:left w:val="none" w:sz="0" w:space="0" w:color="auto"/>
                                                                                            <w:bottom w:val="none" w:sz="0" w:space="0" w:color="auto"/>
                                                                                            <w:right w:val="none" w:sz="0" w:space="0" w:color="auto"/>
                                                                                          </w:divBdr>
                                                                                          <w:divsChild>
                                                                                            <w:div w:id="1622806550">
                                                                                              <w:marLeft w:val="0"/>
                                                                                              <w:marRight w:val="0"/>
                                                                                              <w:marTop w:val="0"/>
                                                                                              <w:marBottom w:val="0"/>
                                                                                              <w:divBdr>
                                                                                                <w:top w:val="none" w:sz="0" w:space="0" w:color="auto"/>
                                                                                                <w:left w:val="none" w:sz="0" w:space="0" w:color="auto"/>
                                                                                                <w:bottom w:val="none" w:sz="0" w:space="0" w:color="auto"/>
                                                                                                <w:right w:val="none" w:sz="0" w:space="0" w:color="auto"/>
                                                                                              </w:divBdr>
                                                                                              <w:divsChild>
                                                                                                <w:div w:id="747969427">
                                                                                                  <w:marLeft w:val="0"/>
                                                                                                  <w:marRight w:val="0"/>
                                                                                                  <w:marTop w:val="0"/>
                                                                                                  <w:marBottom w:val="0"/>
                                                                                                  <w:divBdr>
                                                                                                    <w:top w:val="none" w:sz="0" w:space="0" w:color="auto"/>
                                                                                                    <w:left w:val="none" w:sz="0" w:space="0" w:color="auto"/>
                                                                                                    <w:bottom w:val="none" w:sz="0" w:space="0" w:color="auto"/>
                                                                                                    <w:right w:val="none" w:sz="0" w:space="0" w:color="auto"/>
                                                                                                  </w:divBdr>
                                                                                                  <w:divsChild>
                                                                                                    <w:div w:id="355891731">
                                                                                                      <w:marLeft w:val="0"/>
                                                                                                      <w:marRight w:val="0"/>
                                                                                                      <w:marTop w:val="0"/>
                                                                                                      <w:marBottom w:val="0"/>
                                                                                                      <w:divBdr>
                                                                                                        <w:top w:val="none" w:sz="0" w:space="0" w:color="auto"/>
                                                                                                        <w:left w:val="none" w:sz="0" w:space="0" w:color="auto"/>
                                                                                                        <w:bottom w:val="none" w:sz="0" w:space="0" w:color="auto"/>
                                                                                                        <w:right w:val="none" w:sz="0" w:space="0" w:color="auto"/>
                                                                                                      </w:divBdr>
                                                                                                      <w:divsChild>
                                                                                                        <w:div w:id="1309742316">
                                                                                                          <w:marLeft w:val="0"/>
                                                                                                          <w:marRight w:val="0"/>
                                                                                                          <w:marTop w:val="0"/>
                                                                                                          <w:marBottom w:val="0"/>
                                                                                                          <w:divBdr>
                                                                                                            <w:top w:val="none" w:sz="0" w:space="0" w:color="auto"/>
                                                                                                            <w:left w:val="none" w:sz="0" w:space="0" w:color="auto"/>
                                                                                                            <w:bottom w:val="none" w:sz="0" w:space="0" w:color="auto"/>
                                                                                                            <w:right w:val="none" w:sz="0" w:space="0" w:color="auto"/>
                                                                                                          </w:divBdr>
                                                                                                          <w:divsChild>
                                                                                                            <w:div w:id="1570112211">
                                                                                                              <w:marLeft w:val="0"/>
                                                                                                              <w:marRight w:val="0"/>
                                                                                                              <w:marTop w:val="0"/>
                                                                                                              <w:marBottom w:val="0"/>
                                                                                                              <w:divBdr>
                                                                                                                <w:top w:val="none" w:sz="0" w:space="0" w:color="auto"/>
                                                                                                                <w:left w:val="none" w:sz="0" w:space="0" w:color="auto"/>
                                                                                                                <w:bottom w:val="none" w:sz="0" w:space="0" w:color="auto"/>
                                                                                                                <w:right w:val="none" w:sz="0" w:space="0" w:color="auto"/>
                                                                                                              </w:divBdr>
                                                                                                              <w:divsChild>
                                                                                                                <w:div w:id="1515995442">
                                                                                                                  <w:marLeft w:val="0"/>
                                                                                                                  <w:marRight w:val="0"/>
                                                                                                                  <w:marTop w:val="0"/>
                                                                                                                  <w:marBottom w:val="0"/>
                                                                                                                  <w:divBdr>
                                                                                                                    <w:top w:val="none" w:sz="0" w:space="0" w:color="auto"/>
                                                                                                                    <w:left w:val="none" w:sz="0" w:space="0" w:color="auto"/>
                                                                                                                    <w:bottom w:val="none" w:sz="0" w:space="0" w:color="auto"/>
                                                                                                                    <w:right w:val="none" w:sz="0" w:space="0" w:color="auto"/>
                                                                                                                  </w:divBdr>
                                                                                                                  <w:divsChild>
                                                                                                                    <w:div w:id="967928782">
                                                                                                                      <w:marLeft w:val="0"/>
                                                                                                                      <w:marRight w:val="0"/>
                                                                                                                      <w:marTop w:val="0"/>
                                                                                                                      <w:marBottom w:val="0"/>
                                                                                                                      <w:divBdr>
                                                                                                                        <w:top w:val="none" w:sz="0" w:space="0" w:color="auto"/>
                                                                                                                        <w:left w:val="none" w:sz="0" w:space="0" w:color="auto"/>
                                                                                                                        <w:bottom w:val="none" w:sz="0" w:space="0" w:color="auto"/>
                                                                                                                        <w:right w:val="none" w:sz="0" w:space="0" w:color="auto"/>
                                                                                                                      </w:divBdr>
                                                                                                                      <w:divsChild>
                                                                                                                        <w:div w:id="811336192">
                                                                                                                          <w:marLeft w:val="0"/>
                                                                                                                          <w:marRight w:val="0"/>
                                                                                                                          <w:marTop w:val="0"/>
                                                                                                                          <w:marBottom w:val="0"/>
                                                                                                                          <w:divBdr>
                                                                                                                            <w:top w:val="none" w:sz="0" w:space="0" w:color="auto"/>
                                                                                                                            <w:left w:val="none" w:sz="0" w:space="0" w:color="auto"/>
                                                                                                                            <w:bottom w:val="none" w:sz="0" w:space="0" w:color="auto"/>
                                                                                                                            <w:right w:val="none" w:sz="0" w:space="0" w:color="auto"/>
                                                                                                                          </w:divBdr>
                                                                                                                          <w:divsChild>
                                                                                                                            <w:div w:id="596986593">
                                                                                                                              <w:marLeft w:val="0"/>
                                                                                                                              <w:marRight w:val="0"/>
                                                                                                                              <w:marTop w:val="0"/>
                                                                                                                              <w:marBottom w:val="0"/>
                                                                                                                              <w:divBdr>
                                                                                                                                <w:top w:val="none" w:sz="0" w:space="0" w:color="auto"/>
                                                                                                                                <w:left w:val="none" w:sz="0" w:space="0" w:color="auto"/>
                                                                                                                                <w:bottom w:val="none" w:sz="0" w:space="0" w:color="auto"/>
                                                                                                                                <w:right w:val="none" w:sz="0" w:space="0" w:color="auto"/>
                                                                                                                              </w:divBdr>
                                                                                                                              <w:divsChild>
                                                                                                                                <w:div w:id="245267416">
                                                                                                                                  <w:marLeft w:val="0"/>
                                                                                                                                  <w:marRight w:val="0"/>
                                                                                                                                  <w:marTop w:val="0"/>
                                                                                                                                  <w:marBottom w:val="0"/>
                                                                                                                                  <w:divBdr>
                                                                                                                                    <w:top w:val="none" w:sz="0" w:space="0" w:color="auto"/>
                                                                                                                                    <w:left w:val="none" w:sz="0" w:space="0" w:color="auto"/>
                                                                                                                                    <w:bottom w:val="none" w:sz="0" w:space="0" w:color="auto"/>
                                                                                                                                    <w:right w:val="none" w:sz="0" w:space="0" w:color="auto"/>
                                                                                                                                  </w:divBdr>
                                                                                                                                  <w:divsChild>
                                                                                                                                    <w:div w:id="215045473">
                                                                                                                                      <w:marLeft w:val="0"/>
                                                                                                                                      <w:marRight w:val="0"/>
                                                                                                                                      <w:marTop w:val="0"/>
                                                                                                                                      <w:marBottom w:val="0"/>
                                                                                                                                      <w:divBdr>
                                                                                                                                        <w:top w:val="none" w:sz="0" w:space="0" w:color="auto"/>
                                                                                                                                        <w:left w:val="none" w:sz="0" w:space="0" w:color="auto"/>
                                                                                                                                        <w:bottom w:val="none" w:sz="0" w:space="0" w:color="auto"/>
                                                                                                                                        <w:right w:val="none" w:sz="0" w:space="0" w:color="auto"/>
                                                                                                                                      </w:divBdr>
                                                                                                                                      <w:divsChild>
                                                                                                                                        <w:div w:id="1755710656">
                                                                                                                                          <w:marLeft w:val="0"/>
                                                                                                                                          <w:marRight w:val="0"/>
                                                                                                                                          <w:marTop w:val="0"/>
                                                                                                                                          <w:marBottom w:val="0"/>
                                                                                                                                          <w:divBdr>
                                                                                                                                            <w:top w:val="none" w:sz="0" w:space="0" w:color="auto"/>
                                                                                                                                            <w:left w:val="none" w:sz="0" w:space="0" w:color="auto"/>
                                                                                                                                            <w:bottom w:val="none" w:sz="0" w:space="0" w:color="auto"/>
                                                                                                                                            <w:right w:val="none" w:sz="0" w:space="0" w:color="auto"/>
                                                                                                                                          </w:divBdr>
                                                                                                                                          <w:divsChild>
                                                                                                                                            <w:div w:id="320891792">
                                                                                                                                              <w:marLeft w:val="0"/>
                                                                                                                                              <w:marRight w:val="0"/>
                                                                                                                                              <w:marTop w:val="0"/>
                                                                                                                                              <w:marBottom w:val="0"/>
                                                                                                                                              <w:divBdr>
                                                                                                                                                <w:top w:val="none" w:sz="0" w:space="0" w:color="auto"/>
                                                                                                                                                <w:left w:val="none" w:sz="0" w:space="0" w:color="auto"/>
                                                                                                                                                <w:bottom w:val="none" w:sz="0" w:space="0" w:color="auto"/>
                                                                                                                                                <w:right w:val="none" w:sz="0" w:space="0" w:color="auto"/>
                                                                                                                                              </w:divBdr>
                                                                                                                                              <w:divsChild>
                                                                                                                                                <w:div w:id="831330514">
                                                                                                                                                  <w:marLeft w:val="0"/>
                                                                                                                                                  <w:marRight w:val="0"/>
                                                                                                                                                  <w:marTop w:val="0"/>
                                                                                                                                                  <w:marBottom w:val="0"/>
                                                                                                                                                  <w:divBdr>
                                                                                                                                                    <w:top w:val="none" w:sz="0" w:space="0" w:color="auto"/>
                                                                                                                                                    <w:left w:val="none" w:sz="0" w:space="0" w:color="auto"/>
                                                                                                                                                    <w:bottom w:val="none" w:sz="0" w:space="0" w:color="auto"/>
                                                                                                                                                    <w:right w:val="none" w:sz="0" w:space="0" w:color="auto"/>
                                                                                                                                                  </w:divBdr>
                                                                                                                                                  <w:divsChild>
                                                                                                                                                    <w:div w:id="566649971">
                                                                                                                                                      <w:marLeft w:val="0"/>
                                                                                                                                                      <w:marRight w:val="0"/>
                                                                                                                                                      <w:marTop w:val="0"/>
                                                                                                                                                      <w:marBottom w:val="0"/>
                                                                                                                                                      <w:divBdr>
                                                                                                                                                        <w:top w:val="none" w:sz="0" w:space="0" w:color="auto"/>
                                                                                                                                                        <w:left w:val="none" w:sz="0" w:space="0" w:color="auto"/>
                                                                                                                                                        <w:bottom w:val="none" w:sz="0" w:space="0" w:color="auto"/>
                                                                                                                                                        <w:right w:val="none" w:sz="0" w:space="0" w:color="auto"/>
                                                                                                                                                      </w:divBdr>
                                                                                                                                                      <w:divsChild>
                                                                                                                                                        <w:div w:id="1996182283">
                                                                                                                                                          <w:marLeft w:val="0"/>
                                                                                                                                                          <w:marRight w:val="0"/>
                                                                                                                                                          <w:marTop w:val="0"/>
                                                                                                                                                          <w:marBottom w:val="0"/>
                                                                                                                                                          <w:divBdr>
                                                                                                                                                            <w:top w:val="none" w:sz="0" w:space="0" w:color="auto"/>
                                                                                                                                                            <w:left w:val="none" w:sz="0" w:space="0" w:color="auto"/>
                                                                                                                                                            <w:bottom w:val="none" w:sz="0" w:space="0" w:color="auto"/>
                                                                                                                                                            <w:right w:val="none" w:sz="0" w:space="0" w:color="auto"/>
                                                                                                                                                          </w:divBdr>
                                                                                                                                                          <w:divsChild>
                                                                                                                                                            <w:div w:id="596864514">
                                                                                                                                                              <w:marLeft w:val="0"/>
                                                                                                                                                              <w:marRight w:val="0"/>
                                                                                                                                                              <w:marTop w:val="0"/>
                                                                                                                                                              <w:marBottom w:val="0"/>
                                                                                                                                                              <w:divBdr>
                                                                                                                                                                <w:top w:val="none" w:sz="0" w:space="0" w:color="auto"/>
                                                                                                                                                                <w:left w:val="none" w:sz="0" w:space="0" w:color="auto"/>
                                                                                                                                                                <w:bottom w:val="none" w:sz="0" w:space="0" w:color="auto"/>
                                                                                                                                                                <w:right w:val="none" w:sz="0" w:space="0" w:color="auto"/>
                                                                                                                                                              </w:divBdr>
                                                                                                                                                              <w:divsChild>
                                                                                                                                                                <w:div w:id="990407063">
                                                                                                                                                                  <w:marLeft w:val="0"/>
                                                                                                                                                                  <w:marRight w:val="0"/>
                                                                                                                                                                  <w:marTop w:val="0"/>
                                                                                                                                                                  <w:marBottom w:val="0"/>
                                                                                                                                                                  <w:divBdr>
                                                                                                                                                                    <w:top w:val="none" w:sz="0" w:space="0" w:color="auto"/>
                                                                                                                                                                    <w:left w:val="none" w:sz="0" w:space="0" w:color="auto"/>
                                                                                                                                                                    <w:bottom w:val="none" w:sz="0" w:space="0" w:color="auto"/>
                                                                                                                                                                    <w:right w:val="none" w:sz="0" w:space="0" w:color="auto"/>
                                                                                                                                                                  </w:divBdr>
                                                                                                                                                                  <w:divsChild>
                                                                                                                                                                    <w:div w:id="1715158288">
                                                                                                                                                                      <w:marLeft w:val="0"/>
                                                                                                                                                                      <w:marRight w:val="0"/>
                                                                                                                                                                      <w:marTop w:val="0"/>
                                                                                                                                                                      <w:marBottom w:val="0"/>
                                                                                                                                                                      <w:divBdr>
                                                                                                                                                                        <w:top w:val="none" w:sz="0" w:space="0" w:color="auto"/>
                                                                                                                                                                        <w:left w:val="none" w:sz="0" w:space="0" w:color="auto"/>
                                                                                                                                                                        <w:bottom w:val="none" w:sz="0" w:space="0" w:color="auto"/>
                                                                                                                                                                        <w:right w:val="none" w:sz="0" w:space="0" w:color="auto"/>
                                                                                                                                                                      </w:divBdr>
                                                                                                                                                                      <w:divsChild>
                                                                                                                                                                        <w:div w:id="936863871">
                                                                                                                                                                          <w:marLeft w:val="0"/>
                                                                                                                                                                          <w:marRight w:val="0"/>
                                                                                                                                                                          <w:marTop w:val="0"/>
                                                                                                                                                                          <w:marBottom w:val="0"/>
                                                                                                                                                                          <w:divBdr>
                                                                                                                                                                            <w:top w:val="none" w:sz="0" w:space="0" w:color="auto"/>
                                                                                                                                                                            <w:left w:val="none" w:sz="0" w:space="0" w:color="auto"/>
                                                                                                                                                                            <w:bottom w:val="none" w:sz="0" w:space="0" w:color="auto"/>
                                                                                                                                                                            <w:right w:val="none" w:sz="0" w:space="0" w:color="auto"/>
                                                                                                                                                                          </w:divBdr>
                                                                                                                                                                          <w:divsChild>
                                                                                                                                                                            <w:div w:id="85348151">
                                                                                                                                                                              <w:marLeft w:val="0"/>
                                                                                                                                                                              <w:marRight w:val="0"/>
                                                                                                                                                                              <w:marTop w:val="0"/>
                                                                                                                                                                              <w:marBottom w:val="0"/>
                                                                                                                                                                              <w:divBdr>
                                                                                                                                                                                <w:top w:val="none" w:sz="0" w:space="0" w:color="auto"/>
                                                                                                                                                                                <w:left w:val="none" w:sz="0" w:space="0" w:color="auto"/>
                                                                                                                                                                                <w:bottom w:val="none" w:sz="0" w:space="0" w:color="auto"/>
                                                                                                                                                                                <w:right w:val="none" w:sz="0" w:space="0" w:color="auto"/>
                                                                                                                                                                              </w:divBdr>
                                                                                                                                                                              <w:divsChild>
                                                                                                                                                                                <w:div w:id="914513119">
                                                                                                                                                                                  <w:marLeft w:val="0"/>
                                                                                                                                                                                  <w:marRight w:val="0"/>
                                                                                                                                                                                  <w:marTop w:val="0"/>
                                                                                                                                                                                  <w:marBottom w:val="0"/>
                                                                                                                                                                                  <w:divBdr>
                                                                                                                                                                                    <w:top w:val="none" w:sz="0" w:space="0" w:color="auto"/>
                                                                                                                                                                                    <w:left w:val="none" w:sz="0" w:space="0" w:color="auto"/>
                                                                                                                                                                                    <w:bottom w:val="none" w:sz="0" w:space="0" w:color="auto"/>
                                                                                                                                                                                    <w:right w:val="none" w:sz="0" w:space="0" w:color="auto"/>
                                                                                                                                                                                  </w:divBdr>
                                                                                                                                                                                  <w:divsChild>
                                                                                                                                                                                    <w:div w:id="650987986">
                                                                                                                                                                                      <w:marLeft w:val="0"/>
                                                                                                                                                                                      <w:marRight w:val="0"/>
                                                                                                                                                                                      <w:marTop w:val="0"/>
                                                                                                                                                                                      <w:marBottom w:val="0"/>
                                                                                                                                                                                      <w:divBdr>
                                                                                                                                                                                        <w:top w:val="none" w:sz="0" w:space="0" w:color="auto"/>
                                                                                                                                                                                        <w:left w:val="none" w:sz="0" w:space="0" w:color="auto"/>
                                                                                                                                                                                        <w:bottom w:val="none" w:sz="0" w:space="0" w:color="auto"/>
                                                                                                                                                                                        <w:right w:val="none" w:sz="0" w:space="0" w:color="auto"/>
                                                                                                                                                                                      </w:divBdr>
                                                                                                                                                                                      <w:divsChild>
                                                                                                                                                                                        <w:div w:id="1661234935">
                                                                                                                                                                                          <w:marLeft w:val="0"/>
                                                                                                                                                                                          <w:marRight w:val="0"/>
                                                                                                                                                                                          <w:marTop w:val="0"/>
                                                                                                                                                                                          <w:marBottom w:val="0"/>
                                                                                                                                                                                          <w:divBdr>
                                                                                                                                                                                            <w:top w:val="none" w:sz="0" w:space="0" w:color="auto"/>
                                                                                                                                                                                            <w:left w:val="none" w:sz="0" w:space="0" w:color="auto"/>
                                                                                                                                                                                            <w:bottom w:val="none" w:sz="0" w:space="0" w:color="auto"/>
                                                                                                                                                                                            <w:right w:val="none" w:sz="0" w:space="0" w:color="auto"/>
                                                                                                                                                                                          </w:divBdr>
                                                                                                                                                                                          <w:divsChild>
                                                                                                                                                                                            <w:div w:id="2087529995">
                                                                                                                                                                                              <w:marLeft w:val="0"/>
                                                                                                                                                                                              <w:marRight w:val="0"/>
                                                                                                                                                                                              <w:marTop w:val="0"/>
                                                                                                                                                                                              <w:marBottom w:val="0"/>
                                                                                                                                                                                              <w:divBdr>
                                                                                                                                                                                                <w:top w:val="none" w:sz="0" w:space="0" w:color="auto"/>
                                                                                                                                                                                                <w:left w:val="none" w:sz="0" w:space="0" w:color="auto"/>
                                                                                                                                                                                                <w:bottom w:val="none" w:sz="0" w:space="0" w:color="auto"/>
                                                                                                                                                                                                <w:right w:val="none" w:sz="0" w:space="0" w:color="auto"/>
                                                                                                                                                                                              </w:divBdr>
                                                                                                                                                                                              <w:divsChild>
                                                                                                                                                                                                <w:div w:id="189226974">
                                                                                                                                                                                                  <w:marLeft w:val="0"/>
                                                                                                                                                                                                  <w:marRight w:val="0"/>
                                                                                                                                                                                                  <w:marTop w:val="0"/>
                                                                                                                                                                                                  <w:marBottom w:val="0"/>
                                                                                                                                                                                                  <w:divBdr>
                                                                                                                                                                                                    <w:top w:val="none" w:sz="0" w:space="0" w:color="auto"/>
                                                                                                                                                                                                    <w:left w:val="none" w:sz="0" w:space="0" w:color="auto"/>
                                                                                                                                                                                                    <w:bottom w:val="none" w:sz="0" w:space="0" w:color="auto"/>
                                                                                                                                                                                                    <w:right w:val="none" w:sz="0" w:space="0" w:color="auto"/>
                                                                                                                                                                                                  </w:divBdr>
                                                                                                                                                                                                  <w:divsChild>
                                                                                                                                                                                                    <w:div w:id="1576238912">
                                                                                                                                                                                                      <w:marLeft w:val="0"/>
                                                                                                                                                                                                      <w:marRight w:val="0"/>
                                                                                                                                                                                                      <w:marTop w:val="0"/>
                                                                                                                                                                                                      <w:marBottom w:val="0"/>
                                                                                                                                                                                                      <w:divBdr>
                                                                                                                                                                                                        <w:top w:val="none" w:sz="0" w:space="0" w:color="auto"/>
                                                                                                                                                                                                        <w:left w:val="none" w:sz="0" w:space="0" w:color="auto"/>
                                                                                                                                                                                                        <w:bottom w:val="none" w:sz="0" w:space="0" w:color="auto"/>
                                                                                                                                                                                                        <w:right w:val="none" w:sz="0" w:space="0" w:color="auto"/>
                                                                                                                                                                                                      </w:divBdr>
                                                                                                                                                                                                      <w:divsChild>
                                                                                                                                                                                                        <w:div w:id="1625234264">
                                                                                                                                                                                                          <w:marLeft w:val="0"/>
                                                                                                                                                                                                          <w:marRight w:val="0"/>
                                                                                                                                                                                                          <w:marTop w:val="0"/>
                                                                                                                                                                                                          <w:marBottom w:val="0"/>
                                                                                                                                                                                                          <w:divBdr>
                                                                                                                                                                                                            <w:top w:val="none" w:sz="0" w:space="0" w:color="auto"/>
                                                                                                                                                                                                            <w:left w:val="none" w:sz="0" w:space="0" w:color="auto"/>
                                                                                                                                                                                                            <w:bottom w:val="none" w:sz="0" w:space="0" w:color="auto"/>
                                                                                                                                                                                                            <w:right w:val="none" w:sz="0" w:space="0" w:color="auto"/>
                                                                                                                                                                                                          </w:divBdr>
                                                                                                                                                                                                          <w:divsChild>
                                                                                                                                                                                                            <w:div w:id="940912054">
                                                                                                                                                                                                              <w:marLeft w:val="0"/>
                                                                                                                                                                                                              <w:marRight w:val="0"/>
                                                                                                                                                                                                              <w:marTop w:val="0"/>
                                                                                                                                                                                                              <w:marBottom w:val="0"/>
                                                                                                                                                                                                              <w:divBdr>
                                                                                                                                                                                                                <w:top w:val="none" w:sz="0" w:space="0" w:color="auto"/>
                                                                                                                                                                                                                <w:left w:val="none" w:sz="0" w:space="0" w:color="auto"/>
                                                                                                                                                                                                                <w:bottom w:val="none" w:sz="0" w:space="0" w:color="auto"/>
                                                                                                                                                                                                                <w:right w:val="none" w:sz="0" w:space="0" w:color="auto"/>
                                                                                                                                                                                                              </w:divBdr>
                                                                                                                                                                                                              <w:divsChild>
                                                                                                                                                                                                                <w:div w:id="1544168471">
                                                                                                                                                                                                                  <w:marLeft w:val="0"/>
                                                                                                                                                                                                                  <w:marRight w:val="0"/>
                                                                                                                                                                                                                  <w:marTop w:val="0"/>
                                                                                                                                                                                                                  <w:marBottom w:val="0"/>
                                                                                                                                                                                                                  <w:divBdr>
                                                                                                                                                                                                                    <w:top w:val="none" w:sz="0" w:space="0" w:color="auto"/>
                                                                                                                                                                                                                    <w:left w:val="none" w:sz="0" w:space="0" w:color="auto"/>
                                                                                                                                                                                                                    <w:bottom w:val="none" w:sz="0" w:space="0" w:color="auto"/>
                                                                                                                                                                                                                    <w:right w:val="none" w:sz="0" w:space="0" w:color="auto"/>
                                                                                                                                                                                                                  </w:divBdr>
                                                                                                                                                                                                                  <w:divsChild>
                                                                                                                                                                                                                    <w:div w:id="29383884">
                                                                                                                                                                                                                      <w:marLeft w:val="0"/>
                                                                                                                                                                                                                      <w:marRight w:val="0"/>
                                                                                                                                                                                                                      <w:marTop w:val="0"/>
                                                                                                                                                                                                                      <w:marBottom w:val="0"/>
                                                                                                                                                                                                                      <w:divBdr>
                                                                                                                                                                                                                        <w:top w:val="none" w:sz="0" w:space="0" w:color="auto"/>
                                                                                                                                                                                                                        <w:left w:val="none" w:sz="0" w:space="0" w:color="auto"/>
                                                                                                                                                                                                                        <w:bottom w:val="none" w:sz="0" w:space="0" w:color="auto"/>
                                                                                                                                                                                                                        <w:right w:val="none" w:sz="0" w:space="0" w:color="auto"/>
                                                                                                                                                                                                                      </w:divBdr>
                                                                                                                                                                                                                      <w:divsChild>
                                                                                                                                                                                                                        <w:div w:id="69739215">
                                                                                                                                                                                                                          <w:marLeft w:val="0"/>
                                                                                                                                                                                                                          <w:marRight w:val="0"/>
                                                                                                                                                                                                                          <w:marTop w:val="0"/>
                                                                                                                                                                                                                          <w:marBottom w:val="0"/>
                                                                                                                                                                                                                          <w:divBdr>
                                                                                                                                                                                                                            <w:top w:val="none" w:sz="0" w:space="0" w:color="auto"/>
                                                                                                                                                                                                                            <w:left w:val="none" w:sz="0" w:space="0" w:color="auto"/>
                                                                                                                                                                                                                            <w:bottom w:val="none" w:sz="0" w:space="0" w:color="auto"/>
                                                                                                                                                                                                                            <w:right w:val="none" w:sz="0" w:space="0" w:color="auto"/>
                                                                                                                                                                                                                          </w:divBdr>
                                                                                                                                                                                                                          <w:divsChild>
                                                                                                                                                                                                                            <w:div w:id="1654260971">
                                                                                                                                                                                                                              <w:marLeft w:val="0"/>
                                                                                                                                                                                                                              <w:marRight w:val="0"/>
                                                                                                                                                                                                                              <w:marTop w:val="0"/>
                                                                                                                                                                                                                              <w:marBottom w:val="0"/>
                                                                                                                                                                                                                              <w:divBdr>
                                                                                                                                                                                                                                <w:top w:val="none" w:sz="0" w:space="0" w:color="auto"/>
                                                                                                                                                                                                                                <w:left w:val="none" w:sz="0" w:space="0" w:color="auto"/>
                                                                                                                                                                                                                                <w:bottom w:val="none" w:sz="0" w:space="0" w:color="auto"/>
                                                                                                                                                                                                                                <w:right w:val="none" w:sz="0" w:space="0" w:color="auto"/>
                                                                                                                                                                                                                              </w:divBdr>
                                                                                                                                                                                                                              <w:divsChild>
                                                                                                                                                                                                                                <w:div w:id="877163020">
                                                                                                                                                                                                                                  <w:marLeft w:val="0"/>
                                                                                                                                                                                                                                  <w:marRight w:val="0"/>
                                                                                                                                                                                                                                  <w:marTop w:val="0"/>
                                                                                                                                                                                                                                  <w:marBottom w:val="0"/>
                                                                                                                                                                                                                                  <w:divBdr>
                                                                                                                                                                                                                                    <w:top w:val="none" w:sz="0" w:space="0" w:color="auto"/>
                                                                                                                                                                                                                                    <w:left w:val="none" w:sz="0" w:space="0" w:color="auto"/>
                                                                                                                                                                                                                                    <w:bottom w:val="none" w:sz="0" w:space="0" w:color="auto"/>
                                                                                                                                                                                                                                    <w:right w:val="none" w:sz="0" w:space="0" w:color="auto"/>
                                                                                                                                                                                                                                  </w:divBdr>
                                                                                                                                                                                                                                  <w:divsChild>
                                                                                                                                                                                                                                    <w:div w:id="1794667277">
                                                                                                                                                                                                                                      <w:marLeft w:val="0"/>
                                                                                                                                                                                                                                      <w:marRight w:val="0"/>
                                                                                                                                                                                                                                      <w:marTop w:val="0"/>
                                                                                                                                                                                                                                      <w:marBottom w:val="0"/>
                                                                                                                                                                                                                                      <w:divBdr>
                                                                                                                                                                                                                                        <w:top w:val="none" w:sz="0" w:space="0" w:color="auto"/>
                                                                                                                                                                                                                                        <w:left w:val="none" w:sz="0" w:space="0" w:color="auto"/>
                                                                                                                                                                                                                                        <w:bottom w:val="none" w:sz="0" w:space="0" w:color="auto"/>
                                                                                                                                                                                                                                        <w:right w:val="none" w:sz="0" w:space="0" w:color="auto"/>
                                                                                                                                                                                                                                      </w:divBdr>
                                                                                                                                                                                                                                      <w:divsChild>
                                                                                                                                                                                                                                        <w:div w:id="2045518942">
                                                                                                                                                                                                                                          <w:marLeft w:val="0"/>
                                                                                                                                                                                                                                          <w:marRight w:val="0"/>
                                                                                                                                                                                                                                          <w:marTop w:val="0"/>
                                                                                                                                                                                                                                          <w:marBottom w:val="0"/>
                                                                                                                                                                                                                                          <w:divBdr>
                                                                                                                                                                                                                                            <w:top w:val="none" w:sz="0" w:space="0" w:color="auto"/>
                                                                                                                                                                                                                                            <w:left w:val="none" w:sz="0" w:space="0" w:color="auto"/>
                                                                                                                                                                                                                                            <w:bottom w:val="none" w:sz="0" w:space="0" w:color="auto"/>
                                                                                                                                                                                                                                            <w:right w:val="none" w:sz="0" w:space="0" w:color="auto"/>
                                                                                                                                                                                                                                          </w:divBdr>
                                                                                                                                                                                                                                          <w:divsChild>
                                                                                                                                                                                                                                            <w:div w:id="797533745">
                                                                                                                                                                                                                                              <w:marLeft w:val="0"/>
                                                                                                                                                                                                                                              <w:marRight w:val="0"/>
                                                                                                                                                                                                                                              <w:marTop w:val="0"/>
                                                                                                                                                                                                                                              <w:marBottom w:val="0"/>
                                                                                                                                                                                                                                              <w:divBdr>
                                                                                                                                                                                                                                                <w:top w:val="none" w:sz="0" w:space="0" w:color="auto"/>
                                                                                                                                                                                                                                                <w:left w:val="none" w:sz="0" w:space="0" w:color="auto"/>
                                                                                                                                                                                                                                                <w:bottom w:val="none" w:sz="0" w:space="0" w:color="auto"/>
                                                                                                                                                                                                                                                <w:right w:val="none" w:sz="0" w:space="0" w:color="auto"/>
                                                                                                                                                                                                                                              </w:divBdr>
                                                                                                                                                                                                                                              <w:divsChild>
                                                                                                                                                                                                                                                <w:div w:id="1385913968">
                                                                                                                                                                                                                                                  <w:marLeft w:val="0"/>
                                                                                                                                                                                                                                                  <w:marRight w:val="0"/>
                                                                                                                                                                                                                                                  <w:marTop w:val="0"/>
                                                                                                                                                                                                                                                  <w:marBottom w:val="0"/>
                                                                                                                                                                                                                                                  <w:divBdr>
                                                                                                                                                                                                                                                    <w:top w:val="none" w:sz="0" w:space="0" w:color="auto"/>
                                                                                                                                                                                                                                                    <w:left w:val="none" w:sz="0" w:space="0" w:color="auto"/>
                                                                                                                                                                                                                                                    <w:bottom w:val="none" w:sz="0" w:space="0" w:color="auto"/>
                                                                                                                                                                                                                                                    <w:right w:val="none" w:sz="0" w:space="0" w:color="auto"/>
                                                                                                                                                                                                                                                  </w:divBdr>
                                                                                                                                                                                                                                                  <w:divsChild>
                                                                                                                                                                                                                                                    <w:div w:id="1393188167">
                                                                                                                                                                                                                                                      <w:marLeft w:val="0"/>
                                                                                                                                                                                                                                                      <w:marRight w:val="0"/>
                                                                                                                                                                                                                                                      <w:marTop w:val="0"/>
                                                                                                                                                                                                                                                      <w:marBottom w:val="0"/>
                                                                                                                                                                                                                                                      <w:divBdr>
                                                                                                                                                                                                                                                        <w:top w:val="none" w:sz="0" w:space="0" w:color="auto"/>
                                                                                                                                                                                                                                                        <w:left w:val="none" w:sz="0" w:space="0" w:color="auto"/>
                                                                                                                                                                                                                                                        <w:bottom w:val="none" w:sz="0" w:space="0" w:color="auto"/>
                                                                                                                                                                                                                                                        <w:right w:val="none" w:sz="0" w:space="0" w:color="auto"/>
                                                                                                                                                                                                                                                      </w:divBdr>
                                                                                                                                                                                                                                                      <w:divsChild>
                                                                                                                                                                                                                                                        <w:div w:id="1813906670">
                                                                                                                                                                                                                                                          <w:marLeft w:val="0"/>
                                                                                                                                                                                                                                                          <w:marRight w:val="0"/>
                                                                                                                                                                                                                                                          <w:marTop w:val="0"/>
                                                                                                                                                                                                                                                          <w:marBottom w:val="0"/>
                                                                                                                                                                                                                                                          <w:divBdr>
                                                                                                                                                                                                                                                            <w:top w:val="none" w:sz="0" w:space="0" w:color="auto"/>
                                                                                                                                                                                                                                                            <w:left w:val="none" w:sz="0" w:space="0" w:color="auto"/>
                                                                                                                                                                                                                                                            <w:bottom w:val="none" w:sz="0" w:space="0" w:color="auto"/>
                                                                                                                                                                                                                                                            <w:right w:val="none" w:sz="0" w:space="0" w:color="auto"/>
                                                                                                                                                                                                                                                          </w:divBdr>
                                                                                                                                                                                                                                                          <w:divsChild>
                                                                                                                                                                                                                                                            <w:div w:id="2125490228">
                                                                                                                                                                                                                                                              <w:marLeft w:val="0"/>
                                                                                                                                                                                                                                                              <w:marRight w:val="0"/>
                                                                                                                                                                                                                                                              <w:marTop w:val="0"/>
                                                                                                                                                                                                                                                              <w:marBottom w:val="0"/>
                                                                                                                                                                                                                                                              <w:divBdr>
                                                                                                                                                                                                                                                                <w:top w:val="none" w:sz="0" w:space="0" w:color="auto"/>
                                                                                                                                                                                                                                                                <w:left w:val="none" w:sz="0" w:space="0" w:color="auto"/>
                                                                                                                                                                                                                                                                <w:bottom w:val="none" w:sz="0" w:space="0" w:color="auto"/>
                                                                                                                                                                                                                                                                <w:right w:val="none" w:sz="0" w:space="0" w:color="auto"/>
                                                                                                                                                                                                                                                              </w:divBdr>
                                                                                                                                                                                                                                                              <w:divsChild>
                                                                                                                                                                                                                                                                <w:div w:id="240917708">
                                                                                                                                                                                                                                                                  <w:marLeft w:val="0"/>
                                                                                                                                                                                                                                                                  <w:marRight w:val="0"/>
                                                                                                                                                                                                                                                                  <w:marTop w:val="0"/>
                                                                                                                                                                                                                                                                  <w:marBottom w:val="0"/>
                                                                                                                                                                                                                                                                  <w:divBdr>
                                                                                                                                                                                                                                                                    <w:top w:val="none" w:sz="0" w:space="0" w:color="auto"/>
                                                                                                                                                                                                                                                                    <w:left w:val="none" w:sz="0" w:space="0" w:color="auto"/>
                                                                                                                                                                                                                                                                    <w:bottom w:val="none" w:sz="0" w:space="0" w:color="auto"/>
                                                                                                                                                                                                                                                                    <w:right w:val="none" w:sz="0" w:space="0" w:color="auto"/>
                                                                                                                                                                                                                                                                  </w:divBdr>
                                                                                                                                                                                                                                                                  <w:divsChild>
                                                                                                                                                                                                                                                                    <w:div w:id="907378385">
                                                                                                                                                                                                                                                                      <w:marLeft w:val="0"/>
                                                                                                                                                                                                                                                                      <w:marRight w:val="0"/>
                                                                                                                                                                                                                                                                      <w:marTop w:val="0"/>
                                                                                                                                                                                                                                                                      <w:marBottom w:val="0"/>
                                                                                                                                                                                                                                                                      <w:divBdr>
                                                                                                                                                                                                                                                                        <w:top w:val="none" w:sz="0" w:space="0" w:color="auto"/>
                                                                                                                                                                                                                                                                        <w:left w:val="none" w:sz="0" w:space="0" w:color="auto"/>
                                                                                                                                                                                                                                                                        <w:bottom w:val="none" w:sz="0" w:space="0" w:color="auto"/>
                                                                                                                                                                                                                                                                        <w:right w:val="none" w:sz="0" w:space="0" w:color="auto"/>
                                                                                                                                                                                                                                                                      </w:divBdr>
                                                                                                                                                                                                                                                                      <w:divsChild>
                                                                                                                                                                                                                                                                        <w:div w:id="65689181">
                                                                                                                                                                                                                                                                          <w:marLeft w:val="0"/>
                                                                                                                                                                                                                                                                          <w:marRight w:val="0"/>
                                                                                                                                                                                                                                                                          <w:marTop w:val="0"/>
                                                                                                                                                                                                                                                                          <w:marBottom w:val="0"/>
                                                                                                                                                                                                                                                                          <w:divBdr>
                                                                                                                                                                                                                                                                            <w:top w:val="none" w:sz="0" w:space="0" w:color="auto"/>
                                                                                                                                                                                                                                                                            <w:left w:val="none" w:sz="0" w:space="0" w:color="auto"/>
                                                                                                                                                                                                                                                                            <w:bottom w:val="none" w:sz="0" w:space="0" w:color="auto"/>
                                                                                                                                                                                                                                                                            <w:right w:val="none" w:sz="0" w:space="0" w:color="auto"/>
                                                                                                                                                                                                                                                                          </w:divBdr>
                                                                                                                                                                                                                                                                          <w:divsChild>
                                                                                                                                                                                                                                                                            <w:div w:id="486017766">
                                                                                                                                                                                                                                                                              <w:marLeft w:val="0"/>
                                                                                                                                                                                                                                                                              <w:marRight w:val="0"/>
                                                                                                                                                                                                                                                                              <w:marTop w:val="0"/>
                                                                                                                                                                                                                                                                              <w:marBottom w:val="0"/>
                                                                                                                                                                                                                                                                              <w:divBdr>
                                                                                                                                                                                                                                                                                <w:top w:val="none" w:sz="0" w:space="0" w:color="auto"/>
                                                                                                                                                                                                                                                                                <w:left w:val="none" w:sz="0" w:space="0" w:color="auto"/>
                                                                                                                                                                                                                                                                                <w:bottom w:val="none" w:sz="0" w:space="0" w:color="auto"/>
                                                                                                                                                                                                                                                                                <w:right w:val="none" w:sz="0" w:space="0" w:color="auto"/>
                                                                                                                                                                                                                                                                              </w:divBdr>
                                                                                                                                                                                                                                                                              <w:divsChild>
                                                                                                                                                                                                                                                                                <w:div w:id="1269314104">
                                                                                                                                                                                                                                                                                  <w:marLeft w:val="0"/>
                                                                                                                                                                                                                                                                                  <w:marRight w:val="0"/>
                                                                                                                                                                                                                                                                                  <w:marTop w:val="0"/>
                                                                                                                                                                                                                                                                                  <w:marBottom w:val="0"/>
                                                                                                                                                                                                                                                                                  <w:divBdr>
                                                                                                                                                                                                                                                                                    <w:top w:val="none" w:sz="0" w:space="0" w:color="auto"/>
                                                                                                                                                                                                                                                                                    <w:left w:val="none" w:sz="0" w:space="0" w:color="auto"/>
                                                                                                                                                                                                                                                                                    <w:bottom w:val="none" w:sz="0" w:space="0" w:color="auto"/>
                                                                                                                                                                                                                                                                                    <w:right w:val="none" w:sz="0" w:space="0" w:color="auto"/>
                                                                                                                                                                                                                                                                                  </w:divBdr>
                                                                                                                                                                                                                                                                                  <w:divsChild>
                                                                                                                                                                                                                                                                                    <w:div w:id="1112629755">
                                                                                                                                                                                                                                                                                      <w:marLeft w:val="0"/>
                                                                                                                                                                                                                                                                                      <w:marRight w:val="0"/>
                                                                                                                                                                                                                                                                                      <w:marTop w:val="0"/>
                                                                                                                                                                                                                                                                                      <w:marBottom w:val="0"/>
                                                                                                                                                                                                                                                                                      <w:divBdr>
                                                                                                                                                                                                                                                                                        <w:top w:val="none" w:sz="0" w:space="0" w:color="auto"/>
                                                                                                                                                                                                                                                                                        <w:left w:val="none" w:sz="0" w:space="0" w:color="auto"/>
                                                                                                                                                                                                                                                                                        <w:bottom w:val="none" w:sz="0" w:space="0" w:color="auto"/>
                                                                                                                                                                                                                                                                                        <w:right w:val="none" w:sz="0" w:space="0" w:color="auto"/>
                                                                                                                                                                                                                                                                                      </w:divBdr>
                                                                                                                                                                                                                                                                                      <w:divsChild>
                                                                                                                                                                                                                                                                                        <w:div w:id="624697372">
                                                                                                                                                                                                                                                                                          <w:marLeft w:val="0"/>
                                                                                                                                                                                                                                                                                          <w:marRight w:val="0"/>
                                                                                                                                                                                                                                                                                          <w:marTop w:val="0"/>
                                                                                                                                                                                                                                                                                          <w:marBottom w:val="0"/>
                                                                                                                                                                                                                                                                                          <w:divBdr>
                                                                                                                                                                                                                                                                                            <w:top w:val="none" w:sz="0" w:space="0" w:color="auto"/>
                                                                                                                                                                                                                                                                                            <w:left w:val="none" w:sz="0" w:space="0" w:color="auto"/>
                                                                                                                                                                                                                                                                                            <w:bottom w:val="none" w:sz="0" w:space="0" w:color="auto"/>
                                                                                                                                                                                                                                                                                            <w:right w:val="none" w:sz="0" w:space="0" w:color="auto"/>
                                                                                                                                                                                                                                                                                          </w:divBdr>
                                                                                                                                                                                                                                                                                          <w:divsChild>
                                                                                                                                                                                                                                                                                            <w:div w:id="2126541122">
                                                                                                                                                                                                                                                                                              <w:marLeft w:val="0"/>
                                                                                                                                                                                                                                                                                              <w:marRight w:val="0"/>
                                                                                                                                                                                                                                                                                              <w:marTop w:val="0"/>
                                                                                                                                                                                                                                                                                              <w:marBottom w:val="0"/>
                                                                                                                                                                                                                                                                                              <w:divBdr>
                                                                                                                                                                                                                                                                                                <w:top w:val="none" w:sz="0" w:space="0" w:color="auto"/>
                                                                                                                                                                                                                                                                                                <w:left w:val="none" w:sz="0" w:space="0" w:color="auto"/>
                                                                                                                                                                                                                                                                                                <w:bottom w:val="none" w:sz="0" w:space="0" w:color="auto"/>
                                                                                                                                                                                                                                                                                                <w:right w:val="none" w:sz="0" w:space="0" w:color="auto"/>
                                                                                                                                                                                                                                                                                              </w:divBdr>
                                                                                                                                                                                                                                                                                              <w:divsChild>
                                                                                                                                                                                                                                                                                                <w:div w:id="891773005">
                                                                                                                                                                                                                                                                                                  <w:marLeft w:val="0"/>
                                                                                                                                                                                                                                                                                                  <w:marRight w:val="0"/>
                                                                                                                                                                                                                                                                                                  <w:marTop w:val="0"/>
                                                                                                                                                                                                                                                                                                  <w:marBottom w:val="0"/>
                                                                                                                                                                                                                                                                                                  <w:divBdr>
                                                                                                                                                                                                                                                                                                    <w:top w:val="none" w:sz="0" w:space="0" w:color="auto"/>
                                                                                                                                                                                                                                                                                                    <w:left w:val="none" w:sz="0" w:space="0" w:color="auto"/>
                                                                                                                                                                                                                                                                                                    <w:bottom w:val="none" w:sz="0" w:space="0" w:color="auto"/>
                                                                                                                                                                                                                                                                                                    <w:right w:val="none" w:sz="0" w:space="0" w:color="auto"/>
                                                                                                                                                                                                                                                                                                  </w:divBdr>
                                                                                                                                                                                                                                                                                                  <w:divsChild>
                                                                                                                                                                                                                                                                                                    <w:div w:id="1423648575">
                                                                                                                                                                                                                                                                                                      <w:marLeft w:val="0"/>
                                                                                                                                                                                                                                                                                                      <w:marRight w:val="0"/>
                                                                                                                                                                                                                                                                                                      <w:marTop w:val="0"/>
                                                                                                                                                                                                                                                                                                      <w:marBottom w:val="0"/>
                                                                                                                                                                                                                                                                                                      <w:divBdr>
                                                                                                                                                                                                                                                                                                        <w:top w:val="none" w:sz="0" w:space="0" w:color="auto"/>
                                                                                                                                                                                                                                                                                                        <w:left w:val="none" w:sz="0" w:space="0" w:color="auto"/>
                                                                                                                                                                                                                                                                                                        <w:bottom w:val="none" w:sz="0" w:space="0" w:color="auto"/>
                                                                                                                                                                                                                                                                                                        <w:right w:val="none" w:sz="0" w:space="0" w:color="auto"/>
                                                                                                                                                                                                                                                                                                      </w:divBdr>
                                                                                                                                                                                                                                                                                                      <w:divsChild>
                                                                                                                                                                                                                                                                                                        <w:div w:id="1706641688">
                                                                                                                                                                                                                                                                                                          <w:marLeft w:val="0"/>
                                                                                                                                                                                                                                                                                                          <w:marRight w:val="0"/>
                                                                                                                                                                                                                                                                                                          <w:marTop w:val="0"/>
                                                                                                                                                                                                                                                                                                          <w:marBottom w:val="0"/>
                                                                                                                                                                                                                                                                                                          <w:divBdr>
                                                                                                                                                                                                                                                                                                            <w:top w:val="none" w:sz="0" w:space="0" w:color="auto"/>
                                                                                                                                                                                                                                                                                                            <w:left w:val="none" w:sz="0" w:space="0" w:color="auto"/>
                                                                                                                                                                                                                                                                                                            <w:bottom w:val="none" w:sz="0" w:space="0" w:color="auto"/>
                                                                                                                                                                                                                                                                                                            <w:right w:val="none" w:sz="0" w:space="0" w:color="auto"/>
                                                                                                                                                                                                                                                                                                          </w:divBdr>
                                                                                                                                                                                                                                                                                                          <w:divsChild>
                                                                                                                                                                                                                                                                                                            <w:div w:id="94180025">
                                                                                                                                                                                                                                                                                                              <w:marLeft w:val="0"/>
                                                                                                                                                                                                                                                                                                              <w:marRight w:val="0"/>
                                                                                                                                                                                                                                                                                                              <w:marTop w:val="0"/>
                                                                                                                                                                                                                                                                                                              <w:marBottom w:val="0"/>
                                                                                                                                                                                                                                                                                                              <w:divBdr>
                                                                                                                                                                                                                                                                                                                <w:top w:val="none" w:sz="0" w:space="0" w:color="auto"/>
                                                                                                                                                                                                                                                                                                                <w:left w:val="none" w:sz="0" w:space="0" w:color="auto"/>
                                                                                                                                                                                                                                                                                                                <w:bottom w:val="none" w:sz="0" w:space="0" w:color="auto"/>
                                                                                                                                                                                                                                                                                                                <w:right w:val="none" w:sz="0" w:space="0" w:color="auto"/>
                                                                                                                                                                                                                                                                                                              </w:divBdr>
                                                                                                                                                                                                                                                                                                              <w:divsChild>
                                                                                                                                                                                                                                                                                                                <w:div w:id="1688747579">
                                                                                                                                                                                                                                                                                                                  <w:marLeft w:val="0"/>
                                                                                                                                                                                                                                                                                                                  <w:marRight w:val="0"/>
                                                                                                                                                                                                                                                                                                                  <w:marTop w:val="0"/>
                                                                                                                                                                                                                                                                                                                  <w:marBottom w:val="0"/>
                                                                                                                                                                                                                                                                                                                  <w:divBdr>
                                                                                                                                                                                                                                                                                                                    <w:top w:val="none" w:sz="0" w:space="0" w:color="auto"/>
                                                                                                                                                                                                                                                                                                                    <w:left w:val="none" w:sz="0" w:space="0" w:color="auto"/>
                                                                                                                                                                                                                                                                                                                    <w:bottom w:val="none" w:sz="0" w:space="0" w:color="auto"/>
                                                                                                                                                                                                                                                                                                                    <w:right w:val="none" w:sz="0" w:space="0" w:color="auto"/>
                                                                                                                                                                                                                                                                                                                  </w:divBdr>
                                                                                                                                                                                                                                                                                                                  <w:divsChild>
                                                                                                                                                                                                                                                                                                                    <w:div w:id="110516884">
                                                                                                                                                                                                                                                                                                                      <w:marLeft w:val="0"/>
                                                                                                                                                                                                                                                                                                                      <w:marRight w:val="0"/>
                                                                                                                                                                                                                                                                                                                      <w:marTop w:val="0"/>
                                                                                                                                                                                                                                                                                                                      <w:marBottom w:val="0"/>
                                                                                                                                                                                                                                                                                                                      <w:divBdr>
                                                                                                                                                                                                                                                                                                                        <w:top w:val="none" w:sz="0" w:space="0" w:color="auto"/>
                                                                                                                                                                                                                                                                                                                        <w:left w:val="none" w:sz="0" w:space="0" w:color="auto"/>
                                                                                                                                                                                                                                                                                                                        <w:bottom w:val="none" w:sz="0" w:space="0" w:color="auto"/>
                                                                                                                                                                                                                                                                                                                        <w:right w:val="none" w:sz="0" w:space="0" w:color="auto"/>
                                                                                                                                                                                                                                                                                                                      </w:divBdr>
                                                                                                                                                                                                                                                                                                                      <w:divsChild>
                                                                                                                                                                                                                                                                                                                        <w:div w:id="610357289">
                                                                                                                                                                                                                                                                                                                          <w:marLeft w:val="0"/>
                                                                                                                                                                                                                                                                                                                          <w:marRight w:val="0"/>
                                                                                                                                                                                                                                                                                                                          <w:marTop w:val="0"/>
                                                                                                                                                                                                                                                                                                                          <w:marBottom w:val="0"/>
                                                                                                                                                                                                                                                                                                                          <w:divBdr>
                                                                                                                                                                                                                                                                                                                            <w:top w:val="none" w:sz="0" w:space="0" w:color="auto"/>
                                                                                                                                                                                                                                                                                                                            <w:left w:val="none" w:sz="0" w:space="0" w:color="auto"/>
                                                                                                                                                                                                                                                                                                                            <w:bottom w:val="none" w:sz="0" w:space="0" w:color="auto"/>
                                                                                                                                                                                                                                                                                                                            <w:right w:val="none" w:sz="0" w:space="0" w:color="auto"/>
                                                                                                                                                                                                                                                                                                                          </w:divBdr>
                                                                                                                                                                                                                                                                                                                          <w:divsChild>
                                                                                                                                                                                                                                                                                                                            <w:div w:id="19923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11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rmod.rogne@ntnu.n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rogne@gmail.com" TargetMode="External"/><Relationship Id="rId4" Type="http://schemas.microsoft.com/office/2007/relationships/stylesWithEffects" Target="stylesWithEffects.xml"/><Relationship Id="rId9" Type="http://schemas.openxmlformats.org/officeDocument/2006/relationships/hyperlink" Target="mailto:tormod.rogne@ntnu.no" TargetMode="External"/><Relationship Id="rId14" Type="http://schemas.openxmlformats.org/officeDocument/2006/relationships/hyperlink" Target="mailto:trog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6AE6B2-8B46-4F3B-82D3-6E50989A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8539</Words>
  <Characters>48675</Characters>
  <Application>Microsoft Office Word</Application>
  <DocSecurity>4</DocSecurity>
  <Lines>405</Lines>
  <Paragraphs>114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DMF, NTNU</Company>
  <LinksUpToDate>false</LinksUpToDate>
  <CharactersWithSpaces>57100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Tormod Rogne</dc:creator>
  <cp:lastModifiedBy>Karen Drake</cp:lastModifiedBy>
  <cp:revision>2</cp:revision>
  <cp:lastPrinted>2016-02-11T08:42:00Z</cp:lastPrinted>
  <dcterms:created xsi:type="dcterms:W3CDTF">2017-03-21T08:54:00Z</dcterms:created>
  <dcterms:modified xsi:type="dcterms:W3CDTF">2017-03-21T08:54:00Z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http://csl.mendeley.com/styles/7089003/ObstetGynecolTR</vt:lpwstr>
  </property>
  <property fmtid="{D5CDD505-2E9C-101B-9397-08002B2CF9AE}" pid="3" name="Mendeley Recent Style Name 0_1">
    <vt:lpwstr>American Medical Association - Tormod Rogne</vt:lpwstr>
  </property>
  <property fmtid="{D5CDD505-2E9C-101B-9397-08002B2CF9AE}" pid="4" name="Mendeley Recent Style Id 1_1">
    <vt:lpwstr>http://csl.mendeley.com/styles/7089003/american-medical-association</vt:lpwstr>
  </property>
  <property fmtid="{D5CDD505-2E9C-101B-9397-08002B2CF9AE}" pid="5" name="Mendeley Recent Style Name 1_1">
    <vt:lpwstr>American Medical Association - Tormod Rogne</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http://www.zotero.org/styles/pediatrics</vt:lpwstr>
  </property>
  <property fmtid="{D5CDD505-2E9C-101B-9397-08002B2CF9AE}" pid="17" name="Mendeley Recent Style Name 7_1">
    <vt:lpwstr>Pediatrics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http://csl.mendeley.com/styles/7089003/vancouver-2</vt:lpwstr>
  </property>
  <property fmtid="{D5CDD505-2E9C-101B-9397-08002B2CF9AE}" pid="21" name="Mendeley Recent Style Name 9_1">
    <vt:lpwstr>Vancouver - Tormod Rogne</vt:lpwstr>
  </property>
</Properties>
</file>