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EB" w:rsidRPr="00042B4D" w:rsidRDefault="00EB00EB" w:rsidP="00EB00EB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042B4D">
        <w:rPr>
          <w:rFonts w:ascii="Times New Roman" w:hAnsi="Times New Roman" w:cs="Times New Roman"/>
          <w:b/>
          <w:lang w:val="en-US"/>
        </w:rPr>
        <w:t>Abstract</w:t>
      </w:r>
    </w:p>
    <w:p w:rsidR="00EB00EB" w:rsidRDefault="00EB00EB" w:rsidP="006C62D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Summary </w:t>
      </w:r>
    </w:p>
    <w:p w:rsidR="00A94925" w:rsidRPr="00EB00EB" w:rsidRDefault="001B7513" w:rsidP="006C62D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A94925">
        <w:rPr>
          <w:rFonts w:ascii="Times New Roman" w:hAnsi="Times New Roman" w:cs="Times New Roman"/>
          <w:lang w:val="en-US"/>
        </w:rPr>
        <w:t>real bone mineral density (aBMD)</w:t>
      </w:r>
      <w:r>
        <w:rPr>
          <w:rFonts w:ascii="Times New Roman" w:hAnsi="Times New Roman" w:cs="Times New Roman"/>
          <w:lang w:val="en-US"/>
        </w:rPr>
        <w:t xml:space="preserve"> predicts future</w:t>
      </w:r>
      <w:r w:rsidR="00A94925" w:rsidRPr="00A94925">
        <w:rPr>
          <w:rFonts w:ascii="Times New Roman" w:hAnsi="Times New Roman" w:cs="Times New Roman"/>
          <w:lang w:val="en-US"/>
        </w:rPr>
        <w:t xml:space="preserve"> </w:t>
      </w:r>
      <w:r w:rsidR="00A94925">
        <w:rPr>
          <w:rFonts w:ascii="Times New Roman" w:hAnsi="Times New Roman" w:cs="Times New Roman"/>
          <w:lang w:val="en-US"/>
        </w:rPr>
        <w:t>fracture</w:t>
      </w:r>
      <w:r w:rsidR="00620893">
        <w:rPr>
          <w:rFonts w:ascii="Times New Roman" w:hAnsi="Times New Roman" w:cs="Times New Roman"/>
          <w:lang w:val="en-US"/>
        </w:rPr>
        <w:t xml:space="preserve"> risk</w:t>
      </w:r>
      <w:r w:rsidR="00A94925">
        <w:rPr>
          <w:rFonts w:ascii="Times New Roman" w:hAnsi="Times New Roman" w:cs="Times New Roman"/>
          <w:lang w:val="en-US"/>
        </w:rPr>
        <w:t xml:space="preserve">. This study explores the development </w:t>
      </w:r>
      <w:r w:rsidR="00620893">
        <w:rPr>
          <w:rFonts w:ascii="Times New Roman" w:hAnsi="Times New Roman" w:cs="Times New Roman"/>
          <w:lang w:val="en-US"/>
        </w:rPr>
        <w:t xml:space="preserve">of aBMD and associated factors </w:t>
      </w:r>
      <w:r w:rsidR="00A94925">
        <w:rPr>
          <w:rFonts w:ascii="Times New Roman" w:hAnsi="Times New Roman" w:cs="Times New Roman"/>
          <w:lang w:val="en-US"/>
        </w:rPr>
        <w:t>in</w:t>
      </w:r>
      <w:r w:rsidR="00620893">
        <w:rPr>
          <w:rFonts w:ascii="Times New Roman" w:hAnsi="Times New Roman" w:cs="Times New Roman"/>
          <w:lang w:val="en-US"/>
        </w:rPr>
        <w:t xml:space="preserve"> Norwegian</w:t>
      </w:r>
      <w:r w:rsidR="00A94925">
        <w:rPr>
          <w:rFonts w:ascii="Times New Roman" w:hAnsi="Times New Roman" w:cs="Times New Roman"/>
          <w:lang w:val="en-US"/>
        </w:rPr>
        <w:t xml:space="preserve"> adolescents. </w:t>
      </w:r>
      <w:r>
        <w:rPr>
          <w:rFonts w:ascii="Times New Roman" w:hAnsi="Times New Roman" w:cs="Times New Roman"/>
          <w:lang w:val="en-US"/>
        </w:rPr>
        <w:t>O</w:t>
      </w:r>
      <w:r w:rsidR="00E0393A">
        <w:rPr>
          <w:rFonts w:ascii="Times New Roman" w:hAnsi="Times New Roman" w:cs="Times New Roman"/>
          <w:lang w:val="en-US"/>
        </w:rPr>
        <w:t>ur results indicate</w:t>
      </w:r>
      <w:r w:rsidR="00EB00EB">
        <w:rPr>
          <w:rFonts w:ascii="Times New Roman" w:hAnsi="Times New Roman" w:cs="Times New Roman"/>
          <w:lang w:val="en-US"/>
        </w:rPr>
        <w:t xml:space="preserve"> a high degree of tracking</w:t>
      </w:r>
      <w:r>
        <w:rPr>
          <w:rFonts w:ascii="Times New Roman" w:hAnsi="Times New Roman" w:cs="Times New Roman"/>
          <w:lang w:val="en-US"/>
        </w:rPr>
        <w:t xml:space="preserve"> of aBMD levels in </w:t>
      </w:r>
      <w:r w:rsidR="00EB00EB">
        <w:rPr>
          <w:rFonts w:ascii="Times New Roman" w:hAnsi="Times New Roman" w:cs="Times New Roman"/>
          <w:lang w:val="en-US"/>
        </w:rPr>
        <w:t>adolesce</w:t>
      </w:r>
      <w:r>
        <w:rPr>
          <w:rFonts w:ascii="Times New Roman" w:hAnsi="Times New Roman" w:cs="Times New Roman"/>
          <w:lang w:val="en-US"/>
        </w:rPr>
        <w:t>nce. Anthropometric measures and lifestyle factors were associated with deviation from tracking.</w:t>
      </w:r>
    </w:p>
    <w:p w:rsidR="006C62D0" w:rsidRPr="0048636F" w:rsidRDefault="0048636F" w:rsidP="006C62D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Purpose</w:t>
      </w:r>
    </w:p>
    <w:p w:rsidR="006C62D0" w:rsidRPr="0048636F" w:rsidRDefault="001B7513" w:rsidP="006C62D0">
      <w:pPr>
        <w:rPr>
          <w:rFonts w:ascii="Times New Roman" w:hAnsi="Times New Roman" w:cs="Times New Roman"/>
          <w:lang w:val="en-US"/>
        </w:rPr>
      </w:pPr>
      <w:r w:rsidRPr="001B7513">
        <w:rPr>
          <w:rFonts w:ascii="Times New Roman" w:hAnsi="Times New Roman" w:cs="Times New Roman"/>
          <w:lang w:val="en-US"/>
        </w:rPr>
        <w:t>Norway has one of the highest reported incidences of hip fractures</w:t>
      </w:r>
      <w:r w:rsidR="006C62D0" w:rsidRPr="0048636F">
        <w:rPr>
          <w:rFonts w:ascii="Times New Roman" w:hAnsi="Times New Roman" w:cs="Times New Roman"/>
          <w:lang w:val="en-US"/>
        </w:rPr>
        <w:t>.</w:t>
      </w:r>
      <w:r w:rsidR="008D063D" w:rsidRPr="008D063D">
        <w:rPr>
          <w:lang w:val="en-US"/>
        </w:rPr>
        <w:t xml:space="preserve"> </w:t>
      </w:r>
      <w:r w:rsidR="008D063D" w:rsidRPr="008D063D">
        <w:rPr>
          <w:rFonts w:ascii="Times New Roman" w:hAnsi="Times New Roman" w:cs="Times New Roman"/>
          <w:lang w:val="en-US"/>
        </w:rPr>
        <w:t>Maximization</w:t>
      </w:r>
      <w:r w:rsidR="008D063D">
        <w:rPr>
          <w:rFonts w:ascii="Times New Roman" w:hAnsi="Times New Roman" w:cs="Times New Roman"/>
          <w:lang w:val="en-US"/>
        </w:rPr>
        <w:t xml:space="preserve"> of peak bone mass may reduce future fracture risk. </w:t>
      </w:r>
      <w:r w:rsidR="006C62D0" w:rsidRPr="0048636F">
        <w:rPr>
          <w:rFonts w:ascii="Times New Roman" w:hAnsi="Times New Roman" w:cs="Times New Roman"/>
          <w:lang w:val="en-US"/>
        </w:rPr>
        <w:t xml:space="preserve">The </w:t>
      </w:r>
      <w:r w:rsidR="0048636F">
        <w:rPr>
          <w:rFonts w:ascii="Times New Roman" w:hAnsi="Times New Roman" w:cs="Times New Roman"/>
          <w:lang w:val="en-US"/>
        </w:rPr>
        <w:t xml:space="preserve">main </w:t>
      </w:r>
      <w:r w:rsidR="00992FDF">
        <w:rPr>
          <w:rFonts w:ascii="Times New Roman" w:hAnsi="Times New Roman" w:cs="Times New Roman"/>
          <w:lang w:val="en-US"/>
        </w:rPr>
        <w:t>aims</w:t>
      </w:r>
      <w:r w:rsidR="006C62D0" w:rsidRPr="0048636F">
        <w:rPr>
          <w:rFonts w:ascii="Times New Roman" w:hAnsi="Times New Roman" w:cs="Times New Roman"/>
          <w:lang w:val="en-US"/>
        </w:rPr>
        <w:t xml:space="preserve"> of this study</w:t>
      </w:r>
      <w:r w:rsidR="00992FDF">
        <w:rPr>
          <w:rFonts w:ascii="Times New Roman" w:hAnsi="Times New Roman" w:cs="Times New Roman"/>
          <w:lang w:val="en-US"/>
        </w:rPr>
        <w:t xml:space="preserve"> were</w:t>
      </w:r>
      <w:r w:rsidR="00941738">
        <w:rPr>
          <w:rFonts w:ascii="Times New Roman" w:hAnsi="Times New Roman" w:cs="Times New Roman"/>
          <w:lang w:val="en-US"/>
        </w:rPr>
        <w:t xml:space="preserve"> to</w:t>
      </w:r>
      <w:r w:rsidR="00992FDF">
        <w:rPr>
          <w:rFonts w:ascii="Times New Roman" w:hAnsi="Times New Roman" w:cs="Times New Roman"/>
          <w:lang w:val="en-US"/>
        </w:rPr>
        <w:t>:</w:t>
      </w:r>
      <w:r w:rsidR="00941738">
        <w:rPr>
          <w:rFonts w:ascii="Times New Roman" w:hAnsi="Times New Roman" w:cs="Times New Roman"/>
          <w:lang w:val="en-US"/>
        </w:rPr>
        <w:t xml:space="preserve"> describe changes in bone mineral levels</w:t>
      </w:r>
      <w:r w:rsidR="006C62D0" w:rsidRPr="0048636F">
        <w:rPr>
          <w:rFonts w:ascii="Times New Roman" w:hAnsi="Times New Roman" w:cs="Times New Roman"/>
          <w:lang w:val="en-US"/>
        </w:rPr>
        <w:t xml:space="preserve"> over 2 years in Norwegian adolescen</w:t>
      </w:r>
      <w:r w:rsidR="00992FDF">
        <w:rPr>
          <w:rFonts w:ascii="Times New Roman" w:hAnsi="Times New Roman" w:cs="Times New Roman"/>
          <w:lang w:val="en-US"/>
        </w:rPr>
        <w:t>ts aged 15-17 years at baseline;</w:t>
      </w:r>
      <w:r w:rsidR="006C62D0" w:rsidRPr="0048636F">
        <w:rPr>
          <w:rFonts w:ascii="Times New Roman" w:hAnsi="Times New Roman" w:cs="Times New Roman"/>
          <w:lang w:val="en-US"/>
        </w:rPr>
        <w:t xml:space="preserve"> to examine the degree of tracking of aBMD during this period and identify </w:t>
      </w:r>
      <w:r w:rsidR="00380293">
        <w:rPr>
          <w:rFonts w:ascii="Times New Roman" w:hAnsi="Times New Roman" w:cs="Times New Roman"/>
          <w:lang w:val="en-US"/>
        </w:rPr>
        <w:t xml:space="preserve">baseline </w:t>
      </w:r>
      <w:r w:rsidR="006C62D0" w:rsidRPr="0048636F">
        <w:rPr>
          <w:rFonts w:ascii="Times New Roman" w:hAnsi="Times New Roman" w:cs="Times New Roman"/>
          <w:lang w:val="en-US"/>
        </w:rPr>
        <w:t xml:space="preserve">predictors associated with </w:t>
      </w:r>
      <w:r w:rsidR="00447CA5" w:rsidRPr="0048636F">
        <w:rPr>
          <w:rFonts w:ascii="Times New Roman" w:hAnsi="Times New Roman" w:cs="Times New Roman"/>
          <w:lang w:val="en-US"/>
        </w:rPr>
        <w:t xml:space="preserve">positive </w:t>
      </w:r>
      <w:r w:rsidR="006C62D0" w:rsidRPr="0048636F">
        <w:rPr>
          <w:rFonts w:ascii="Times New Roman" w:hAnsi="Times New Roman" w:cs="Times New Roman"/>
          <w:lang w:val="en-US"/>
        </w:rPr>
        <w:t>deviation from tracking.</w:t>
      </w:r>
    </w:p>
    <w:p w:rsidR="006C62D0" w:rsidRPr="0048636F" w:rsidRDefault="006C62D0" w:rsidP="006C62D0">
      <w:pPr>
        <w:rPr>
          <w:rFonts w:ascii="Times New Roman" w:hAnsi="Times New Roman" w:cs="Times New Roman"/>
          <w:lang w:val="en-US"/>
        </w:rPr>
      </w:pPr>
      <w:r w:rsidRPr="0048636F">
        <w:rPr>
          <w:rFonts w:ascii="Times New Roman" w:hAnsi="Times New Roman" w:cs="Times New Roman"/>
          <w:lang w:val="en-US"/>
        </w:rPr>
        <w:t>Methods</w:t>
      </w:r>
    </w:p>
    <w:p w:rsidR="00E724C5" w:rsidRDefault="00992FDF" w:rsidP="006C62D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2010-2011</w:t>
      </w:r>
      <w:r w:rsidR="006C62D0" w:rsidRPr="0048636F">
        <w:rPr>
          <w:rFonts w:ascii="Times New Roman" w:hAnsi="Times New Roman" w:cs="Times New Roman"/>
          <w:lang w:val="en-US"/>
        </w:rPr>
        <w:t xml:space="preserve"> all first </w:t>
      </w:r>
      <w:r w:rsidR="00E724C5">
        <w:rPr>
          <w:rFonts w:ascii="Times New Roman" w:hAnsi="Times New Roman" w:cs="Times New Roman"/>
          <w:lang w:val="en-US"/>
        </w:rPr>
        <w:t>year upper secondary</w:t>
      </w:r>
      <w:r w:rsidR="006C62D0" w:rsidRPr="0048636F">
        <w:rPr>
          <w:rFonts w:ascii="Times New Roman" w:hAnsi="Times New Roman" w:cs="Times New Roman"/>
          <w:lang w:val="en-US"/>
        </w:rPr>
        <w:t xml:space="preserve"> school students in Tromsø </w:t>
      </w:r>
      <w:r>
        <w:rPr>
          <w:rFonts w:ascii="Times New Roman" w:hAnsi="Times New Roman" w:cs="Times New Roman"/>
          <w:lang w:val="en-US"/>
        </w:rPr>
        <w:t xml:space="preserve">were invited </w:t>
      </w:r>
      <w:r w:rsidR="006C62D0" w:rsidRPr="0048636F">
        <w:rPr>
          <w:rFonts w:ascii="Times New Roman" w:hAnsi="Times New Roman" w:cs="Times New Roman"/>
          <w:lang w:val="en-US"/>
        </w:rPr>
        <w:t xml:space="preserve">to the Fit Futures study and 1038 adolescents (93%) attended. We measured </w:t>
      </w:r>
      <w:r w:rsidR="00E724C5" w:rsidRPr="0048636F">
        <w:rPr>
          <w:rFonts w:ascii="Times New Roman" w:hAnsi="Times New Roman" w:cs="Times New Roman"/>
          <w:lang w:val="en-US"/>
        </w:rPr>
        <w:t>femoral neck (FN)</w:t>
      </w:r>
      <w:r w:rsidR="00E724C5">
        <w:rPr>
          <w:rFonts w:ascii="Times New Roman" w:hAnsi="Times New Roman" w:cs="Times New Roman"/>
          <w:lang w:val="en-US"/>
        </w:rPr>
        <w:t>,</w:t>
      </w:r>
      <w:r w:rsidR="00E724C5" w:rsidRPr="0048636F">
        <w:rPr>
          <w:rFonts w:ascii="Times New Roman" w:hAnsi="Times New Roman" w:cs="Times New Roman"/>
          <w:lang w:val="en-US"/>
        </w:rPr>
        <w:t xml:space="preserve"> total hip (TH)</w:t>
      </w:r>
      <w:r w:rsidR="00E724C5" w:rsidRPr="00E724C5">
        <w:rPr>
          <w:rFonts w:ascii="Times New Roman" w:hAnsi="Times New Roman" w:cs="Times New Roman"/>
          <w:lang w:val="en-US"/>
        </w:rPr>
        <w:t xml:space="preserve"> </w:t>
      </w:r>
      <w:r w:rsidR="00E724C5" w:rsidRPr="0048636F">
        <w:rPr>
          <w:rFonts w:ascii="Times New Roman" w:hAnsi="Times New Roman" w:cs="Times New Roman"/>
          <w:lang w:val="en-US"/>
        </w:rPr>
        <w:t xml:space="preserve">and </w:t>
      </w:r>
      <w:r w:rsidR="00E724C5">
        <w:rPr>
          <w:rFonts w:ascii="Times New Roman" w:hAnsi="Times New Roman" w:cs="Times New Roman"/>
          <w:lang w:val="en-US"/>
        </w:rPr>
        <w:t>total body (TB)</w:t>
      </w:r>
      <w:r w:rsidR="006C62D0" w:rsidRPr="0048636F">
        <w:rPr>
          <w:rFonts w:ascii="Times New Roman" w:hAnsi="Times New Roman" w:cs="Times New Roman"/>
          <w:lang w:val="en-US"/>
        </w:rPr>
        <w:t xml:space="preserve"> aBMD as g/cm² by DXA. Two years later, in 2012-2013, we invited all participants to a follow-up survey</w:t>
      </w:r>
      <w:r w:rsidR="00BB7DA6">
        <w:rPr>
          <w:rFonts w:ascii="Times New Roman" w:hAnsi="Times New Roman" w:cs="Times New Roman"/>
          <w:lang w:val="en-US"/>
        </w:rPr>
        <w:t>,</w:t>
      </w:r>
      <w:r w:rsidR="006C62D0" w:rsidRPr="0048636F">
        <w:rPr>
          <w:rFonts w:ascii="Times New Roman" w:hAnsi="Times New Roman" w:cs="Times New Roman"/>
          <w:lang w:val="en-US"/>
        </w:rPr>
        <w:t xml:space="preserve"> providing 688 repeated measures of aBMD. </w:t>
      </w:r>
    </w:p>
    <w:p w:rsidR="006C62D0" w:rsidRPr="0048636F" w:rsidRDefault="006C62D0" w:rsidP="006C62D0">
      <w:pPr>
        <w:rPr>
          <w:rFonts w:ascii="Times New Roman" w:hAnsi="Times New Roman" w:cs="Times New Roman"/>
          <w:lang w:val="en-US"/>
        </w:rPr>
      </w:pPr>
      <w:r w:rsidRPr="0048636F">
        <w:rPr>
          <w:rFonts w:ascii="Times New Roman" w:hAnsi="Times New Roman" w:cs="Times New Roman"/>
          <w:lang w:val="en-US"/>
        </w:rPr>
        <w:t>Results</w:t>
      </w:r>
    </w:p>
    <w:p w:rsidR="00B60969" w:rsidRDefault="006C62D0" w:rsidP="006C62D0">
      <w:pPr>
        <w:rPr>
          <w:rFonts w:ascii="Times New Roman" w:hAnsi="Times New Roman" w:cs="Times New Roman"/>
          <w:lang w:val="en-US"/>
        </w:rPr>
      </w:pPr>
      <w:r w:rsidRPr="0048636F">
        <w:rPr>
          <w:rFonts w:ascii="Times New Roman" w:hAnsi="Times New Roman" w:cs="Times New Roman"/>
          <w:lang w:val="en-US"/>
        </w:rPr>
        <w:t xml:space="preserve">aBMD increased significantly (p&lt;0.05) at all </w:t>
      </w:r>
      <w:r w:rsidR="00862ADA">
        <w:rPr>
          <w:rFonts w:ascii="Times New Roman" w:hAnsi="Times New Roman" w:cs="Times New Roman"/>
          <w:lang w:val="en-US"/>
        </w:rPr>
        <w:t xml:space="preserve">skeletal </w:t>
      </w:r>
      <w:r w:rsidRPr="0048636F">
        <w:rPr>
          <w:rFonts w:ascii="Times New Roman" w:hAnsi="Times New Roman" w:cs="Times New Roman"/>
          <w:lang w:val="en-US"/>
        </w:rPr>
        <w:t>sites in both sexes. Mean annual percentage increase for FN, TH and TB was 0.3, 0.5, 0.8 in girls and 1.5, 1.0 and 2.0 in boys, respectively (p&lt;0.05</w:t>
      </w:r>
      <w:r w:rsidR="00BB7DA6">
        <w:rPr>
          <w:rFonts w:ascii="Times New Roman" w:hAnsi="Times New Roman" w:cs="Times New Roman"/>
          <w:lang w:val="en-US"/>
        </w:rPr>
        <w:t>)</w:t>
      </w:r>
      <w:r w:rsidR="00862ADA">
        <w:rPr>
          <w:rFonts w:ascii="Times New Roman" w:hAnsi="Times New Roman" w:cs="Times New Roman"/>
          <w:lang w:val="en-US"/>
        </w:rPr>
        <w:t xml:space="preserve">. </w:t>
      </w:r>
      <w:r w:rsidRPr="0048636F">
        <w:rPr>
          <w:rFonts w:ascii="Times New Roman" w:hAnsi="Times New Roman" w:cs="Times New Roman"/>
          <w:lang w:val="en-US"/>
        </w:rPr>
        <w:t>There was a high</w:t>
      </w:r>
      <w:r w:rsidR="00BB7DA6">
        <w:rPr>
          <w:rFonts w:ascii="Times New Roman" w:hAnsi="Times New Roman" w:cs="Times New Roman"/>
          <w:lang w:val="en-US"/>
        </w:rPr>
        <w:t xml:space="preserve"> degree of tracking of aBMD levels</w:t>
      </w:r>
      <w:r w:rsidRPr="0048636F">
        <w:rPr>
          <w:rFonts w:ascii="Times New Roman" w:hAnsi="Times New Roman" w:cs="Times New Roman"/>
          <w:lang w:val="en-US"/>
        </w:rPr>
        <w:t xml:space="preserve"> ov</w:t>
      </w:r>
      <w:r w:rsidR="00BB7DA6">
        <w:rPr>
          <w:rFonts w:ascii="Times New Roman" w:hAnsi="Times New Roman" w:cs="Times New Roman"/>
          <w:lang w:val="en-US"/>
        </w:rPr>
        <w:t>er two years.</w:t>
      </w:r>
      <w:r w:rsidR="00992FDF">
        <w:rPr>
          <w:rFonts w:ascii="Times New Roman" w:hAnsi="Times New Roman" w:cs="Times New Roman"/>
          <w:lang w:val="en-US"/>
        </w:rPr>
        <w:t xml:space="preserve"> In girls, several </w:t>
      </w:r>
      <w:r w:rsidR="005D720C">
        <w:rPr>
          <w:rFonts w:ascii="Times New Roman" w:hAnsi="Times New Roman" w:cs="Times New Roman"/>
          <w:lang w:val="en-US"/>
        </w:rPr>
        <w:t xml:space="preserve">lifestyle factors predicted </w:t>
      </w:r>
      <w:r w:rsidR="00992FDF">
        <w:rPr>
          <w:rFonts w:ascii="Times New Roman" w:hAnsi="Times New Roman" w:cs="Times New Roman"/>
          <w:lang w:val="en-US"/>
        </w:rPr>
        <w:t xml:space="preserve">a </w:t>
      </w:r>
      <w:r w:rsidR="005D720C" w:rsidRPr="0048636F">
        <w:rPr>
          <w:rFonts w:ascii="Times New Roman" w:hAnsi="Times New Roman" w:cs="Times New Roman"/>
          <w:lang w:val="en-US"/>
        </w:rPr>
        <w:t>positive deviation from tracking</w:t>
      </w:r>
      <w:r w:rsidR="00992FDF">
        <w:rPr>
          <w:rFonts w:ascii="Times New Roman" w:hAnsi="Times New Roman" w:cs="Times New Roman"/>
          <w:lang w:val="en-US"/>
        </w:rPr>
        <w:t>, whereas</w:t>
      </w:r>
      <w:r w:rsidR="007E474C">
        <w:rPr>
          <w:rFonts w:ascii="Times New Roman" w:hAnsi="Times New Roman" w:cs="Times New Roman"/>
          <w:lang w:val="en-US"/>
        </w:rPr>
        <w:t xml:space="preserve"> a</w:t>
      </w:r>
      <w:r w:rsidR="005D720C">
        <w:rPr>
          <w:rFonts w:ascii="Times New Roman" w:hAnsi="Times New Roman" w:cs="Times New Roman"/>
          <w:lang w:val="en-US"/>
        </w:rPr>
        <w:t>nthropome</w:t>
      </w:r>
      <w:r w:rsidR="00781590">
        <w:rPr>
          <w:rFonts w:ascii="Times New Roman" w:hAnsi="Times New Roman" w:cs="Times New Roman"/>
          <w:lang w:val="en-US"/>
        </w:rPr>
        <w:t>tric measures appeared influential</w:t>
      </w:r>
      <w:r w:rsidR="00992FDF">
        <w:rPr>
          <w:rFonts w:ascii="Times New Roman" w:hAnsi="Times New Roman" w:cs="Times New Roman"/>
          <w:lang w:val="en-US"/>
        </w:rPr>
        <w:t xml:space="preserve"> in </w:t>
      </w:r>
      <w:r w:rsidR="005D720C">
        <w:rPr>
          <w:rFonts w:ascii="Times New Roman" w:hAnsi="Times New Roman" w:cs="Times New Roman"/>
          <w:lang w:val="en-US"/>
        </w:rPr>
        <w:t xml:space="preserve">boys. </w:t>
      </w:r>
      <w:r w:rsidR="00BB7DA6">
        <w:rPr>
          <w:rFonts w:ascii="Times New Roman" w:hAnsi="Times New Roman" w:cs="Times New Roman"/>
          <w:lang w:val="en-US"/>
        </w:rPr>
        <w:t>B</w:t>
      </w:r>
      <w:r w:rsidRPr="0048636F">
        <w:rPr>
          <w:rFonts w:ascii="Times New Roman" w:hAnsi="Times New Roman" w:cs="Times New Roman"/>
          <w:lang w:val="en-US"/>
        </w:rPr>
        <w:t xml:space="preserve">aseline </w:t>
      </w:r>
      <w:r w:rsidR="00447CA5" w:rsidRPr="0048636F">
        <w:rPr>
          <w:rFonts w:ascii="Times New Roman" w:hAnsi="Times New Roman" w:cs="Times New Roman"/>
          <w:lang w:val="en-US"/>
        </w:rPr>
        <w:t xml:space="preserve">z-score was associated with lower odds of </w:t>
      </w:r>
      <w:r w:rsidR="005D720C">
        <w:rPr>
          <w:rFonts w:ascii="Times New Roman" w:hAnsi="Times New Roman" w:cs="Times New Roman"/>
          <w:lang w:val="en-US"/>
        </w:rPr>
        <w:t xml:space="preserve">upwards drift </w:t>
      </w:r>
      <w:r w:rsidR="00447CA5" w:rsidRPr="0048636F">
        <w:rPr>
          <w:rFonts w:ascii="Times New Roman" w:hAnsi="Times New Roman" w:cs="Times New Roman"/>
          <w:lang w:val="en-US"/>
        </w:rPr>
        <w:t>in both sexes</w:t>
      </w:r>
      <w:r w:rsidRPr="0048636F">
        <w:rPr>
          <w:rFonts w:ascii="Times New Roman" w:hAnsi="Times New Roman" w:cs="Times New Roman"/>
          <w:lang w:val="en-US"/>
        </w:rPr>
        <w:t xml:space="preserve">. </w:t>
      </w:r>
    </w:p>
    <w:p w:rsidR="006C62D0" w:rsidRPr="0048636F" w:rsidRDefault="006C62D0" w:rsidP="006C62D0">
      <w:pPr>
        <w:rPr>
          <w:rFonts w:ascii="Times New Roman" w:hAnsi="Times New Roman" w:cs="Times New Roman"/>
          <w:lang w:val="en-US"/>
        </w:rPr>
      </w:pPr>
      <w:r w:rsidRPr="0048636F">
        <w:rPr>
          <w:rFonts w:ascii="Times New Roman" w:hAnsi="Times New Roman" w:cs="Times New Roman"/>
          <w:lang w:val="en-US"/>
        </w:rPr>
        <w:t>Conclusion</w:t>
      </w:r>
      <w:r w:rsidR="0048636F">
        <w:rPr>
          <w:rFonts w:ascii="Times New Roman" w:hAnsi="Times New Roman" w:cs="Times New Roman"/>
          <w:lang w:val="en-US"/>
        </w:rPr>
        <w:t>s</w:t>
      </w:r>
    </w:p>
    <w:p w:rsidR="00CC4B81" w:rsidRDefault="009A1B9C" w:rsidP="006C62D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Our results support previous findings on a</w:t>
      </w:r>
      <w:r w:rsidR="007E474C">
        <w:rPr>
          <w:rFonts w:ascii="Times New Roman" w:hAnsi="Times New Roman" w:cs="Times New Roman"/>
          <w:lang w:val="en-US"/>
        </w:rPr>
        <w:t xml:space="preserve">BMD </w:t>
      </w:r>
      <w:r w:rsidR="00E0393A">
        <w:rPr>
          <w:rFonts w:ascii="Times New Roman" w:hAnsi="Times New Roman" w:cs="Times New Roman"/>
          <w:lang w:val="en-US"/>
        </w:rPr>
        <w:t>development in adolescence and indicate</w:t>
      </w:r>
      <w:r w:rsidR="00992FDF">
        <w:rPr>
          <w:rFonts w:ascii="Times New Roman" w:hAnsi="Times New Roman" w:cs="Times New Roman"/>
          <w:lang w:val="en-US"/>
        </w:rPr>
        <w:t xml:space="preserve"> </w:t>
      </w:r>
      <w:r w:rsidR="00E0393A">
        <w:rPr>
          <w:rFonts w:ascii="Times New Roman" w:hAnsi="Times New Roman" w:cs="Times New Roman"/>
          <w:lang w:val="en-US"/>
        </w:rPr>
        <w:t>strong t</w:t>
      </w:r>
      <w:r w:rsidR="007E474C">
        <w:rPr>
          <w:rFonts w:ascii="Times New Roman" w:hAnsi="Times New Roman" w:cs="Times New Roman"/>
          <w:lang w:val="en-US"/>
        </w:rPr>
        <w:t xml:space="preserve">racking </w:t>
      </w:r>
      <w:r w:rsidR="006C62D0" w:rsidRPr="0048636F">
        <w:rPr>
          <w:rFonts w:ascii="Times New Roman" w:hAnsi="Times New Roman" w:cs="Times New Roman"/>
          <w:lang w:val="en-US"/>
        </w:rPr>
        <w:t xml:space="preserve">over </w:t>
      </w:r>
      <w:r>
        <w:rPr>
          <w:rFonts w:ascii="Times New Roman" w:hAnsi="Times New Roman" w:cs="Times New Roman"/>
          <w:lang w:val="en-US"/>
        </w:rPr>
        <w:t xml:space="preserve">two years </w:t>
      </w:r>
      <w:r w:rsidR="00E0393A">
        <w:rPr>
          <w:rFonts w:ascii="Times New Roman" w:hAnsi="Times New Roman" w:cs="Times New Roman"/>
          <w:lang w:val="en-US"/>
        </w:rPr>
        <w:t>of follow-up</w:t>
      </w:r>
      <w:r w:rsidR="006C62D0" w:rsidRPr="0048636F">
        <w:rPr>
          <w:rFonts w:ascii="Times New Roman" w:hAnsi="Times New Roman" w:cs="Times New Roman"/>
          <w:lang w:val="en-US"/>
        </w:rPr>
        <w:t xml:space="preserve">. </w:t>
      </w:r>
      <w:r w:rsidR="00B60969">
        <w:rPr>
          <w:rFonts w:ascii="Times New Roman" w:hAnsi="Times New Roman" w:cs="Times New Roman"/>
          <w:lang w:val="en-US"/>
        </w:rPr>
        <w:t>Baseline a</w:t>
      </w:r>
      <w:r w:rsidR="00E724C5">
        <w:rPr>
          <w:rFonts w:ascii="Times New Roman" w:hAnsi="Times New Roman" w:cs="Times New Roman"/>
          <w:lang w:val="en-US"/>
        </w:rPr>
        <w:t>nthropometry</w:t>
      </w:r>
      <w:r w:rsidR="005D720C">
        <w:rPr>
          <w:rFonts w:ascii="Times New Roman" w:hAnsi="Times New Roman" w:cs="Times New Roman"/>
          <w:lang w:val="en-US"/>
        </w:rPr>
        <w:t xml:space="preserve"> and lifestyle </w:t>
      </w:r>
      <w:r w:rsidR="006C62D0" w:rsidRPr="0048636F">
        <w:rPr>
          <w:rFonts w:ascii="Times New Roman" w:hAnsi="Times New Roman" w:cs="Times New Roman"/>
          <w:lang w:val="en-US"/>
        </w:rPr>
        <w:t xml:space="preserve">factors </w:t>
      </w:r>
      <w:r w:rsidR="006931FA" w:rsidRPr="0048636F">
        <w:rPr>
          <w:rFonts w:ascii="Times New Roman" w:hAnsi="Times New Roman" w:cs="Times New Roman"/>
          <w:lang w:val="en-US"/>
        </w:rPr>
        <w:t>appeared to alter tracking</w:t>
      </w:r>
      <w:r w:rsidR="006C62D0" w:rsidRPr="0048636F">
        <w:rPr>
          <w:rFonts w:ascii="Times New Roman" w:hAnsi="Times New Roman" w:cs="Times New Roman"/>
          <w:lang w:val="en-US"/>
        </w:rPr>
        <w:t>, b</w:t>
      </w:r>
      <w:r w:rsidR="007C71AC">
        <w:rPr>
          <w:rFonts w:ascii="Times New Roman" w:hAnsi="Times New Roman" w:cs="Times New Roman"/>
          <w:lang w:val="en-US"/>
        </w:rPr>
        <w:t>ut not</w:t>
      </w:r>
      <w:r w:rsidR="00992FDF">
        <w:rPr>
          <w:rFonts w:ascii="Times New Roman" w:hAnsi="Times New Roman" w:cs="Times New Roman"/>
          <w:lang w:val="en-US"/>
        </w:rPr>
        <w:t xml:space="preserve"> </w:t>
      </w:r>
      <w:r w:rsidR="00CA5B3B">
        <w:rPr>
          <w:rFonts w:ascii="Times New Roman" w:hAnsi="Times New Roman" w:cs="Times New Roman"/>
          <w:lang w:val="en-US"/>
        </w:rPr>
        <w:t>consistent</w:t>
      </w:r>
      <w:r w:rsidR="007C71AC">
        <w:rPr>
          <w:rFonts w:ascii="Times New Roman" w:hAnsi="Times New Roman" w:cs="Times New Roman"/>
          <w:lang w:val="en-US"/>
        </w:rPr>
        <w:t>ly</w:t>
      </w:r>
      <w:r w:rsidR="00CA5B3B">
        <w:rPr>
          <w:rFonts w:ascii="Times New Roman" w:hAnsi="Times New Roman" w:cs="Times New Roman"/>
          <w:lang w:val="en-US"/>
        </w:rPr>
        <w:t xml:space="preserve"> across sex </w:t>
      </w:r>
      <w:r w:rsidR="006C62D0" w:rsidRPr="0048636F">
        <w:rPr>
          <w:rFonts w:ascii="Times New Roman" w:hAnsi="Times New Roman" w:cs="Times New Roman"/>
          <w:lang w:val="en-US"/>
        </w:rPr>
        <w:t xml:space="preserve">and skeletal sites. </w:t>
      </w:r>
    </w:p>
    <w:p w:rsidR="0090366B" w:rsidRDefault="0090366B" w:rsidP="006C62D0">
      <w:pPr>
        <w:rPr>
          <w:rFonts w:ascii="Times New Roman" w:hAnsi="Times New Roman" w:cs="Times New Roman"/>
          <w:lang w:val="en-US"/>
        </w:rPr>
      </w:pPr>
    </w:p>
    <w:p w:rsidR="0090366B" w:rsidRPr="0048636F" w:rsidRDefault="0090366B" w:rsidP="006C62D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Keywords: Bone Mass, Bone development, Tracking, Adolescence, Areal bone mineral density, DXA. </w:t>
      </w:r>
    </w:p>
    <w:sectPr w:rsidR="0090366B" w:rsidRPr="00486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D0"/>
    <w:rsid w:val="00042B4D"/>
    <w:rsid w:val="00044568"/>
    <w:rsid w:val="0005797D"/>
    <w:rsid w:val="00066E9D"/>
    <w:rsid w:val="00076207"/>
    <w:rsid w:val="0012660C"/>
    <w:rsid w:val="001A3555"/>
    <w:rsid w:val="001B7513"/>
    <w:rsid w:val="00380293"/>
    <w:rsid w:val="00447CA5"/>
    <w:rsid w:val="0048636F"/>
    <w:rsid w:val="004C386E"/>
    <w:rsid w:val="00570FA8"/>
    <w:rsid w:val="005D720C"/>
    <w:rsid w:val="00620893"/>
    <w:rsid w:val="006931FA"/>
    <w:rsid w:val="006C62D0"/>
    <w:rsid w:val="00781590"/>
    <w:rsid w:val="007C71AC"/>
    <w:rsid w:val="007E474C"/>
    <w:rsid w:val="00855240"/>
    <w:rsid w:val="00862ADA"/>
    <w:rsid w:val="00887B17"/>
    <w:rsid w:val="008D063D"/>
    <w:rsid w:val="0090366B"/>
    <w:rsid w:val="00941738"/>
    <w:rsid w:val="009703C2"/>
    <w:rsid w:val="00992FDF"/>
    <w:rsid w:val="009A1B9C"/>
    <w:rsid w:val="00A94925"/>
    <w:rsid w:val="00B60969"/>
    <w:rsid w:val="00BB7DA6"/>
    <w:rsid w:val="00CA5B3B"/>
    <w:rsid w:val="00CC4B81"/>
    <w:rsid w:val="00E0393A"/>
    <w:rsid w:val="00E724C5"/>
    <w:rsid w:val="00EB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Nilsen Ole-Andreas</dc:creator>
  <cp:lastModifiedBy>Karen Drake</cp:lastModifiedBy>
  <cp:revision>2</cp:revision>
  <cp:lastPrinted>2016-11-25T14:22:00Z</cp:lastPrinted>
  <dcterms:created xsi:type="dcterms:W3CDTF">2017-04-19T10:05:00Z</dcterms:created>
  <dcterms:modified xsi:type="dcterms:W3CDTF">2017-04-19T10:05:00Z</dcterms:modified>
</cp:coreProperties>
</file>