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385F3" w14:textId="77777777" w:rsidR="005B0DD0" w:rsidRPr="005B0DD0" w:rsidRDefault="005B0DD0" w:rsidP="005B0DD0">
      <w:pPr>
        <w:spacing w:before="240" w:after="120" w:line="324" w:lineRule="atLeast"/>
        <w:outlineLvl w:val="0"/>
        <w:rPr>
          <w:rFonts w:ascii="Arial" w:eastAsia="Times New Roman" w:hAnsi="Arial" w:cs="Arial"/>
          <w:b/>
          <w:bCs/>
          <w:color w:val="000000"/>
          <w:kern w:val="36"/>
          <w:sz w:val="29"/>
          <w:szCs w:val="29"/>
          <w:lang w:eastAsia="en-GB"/>
        </w:rPr>
      </w:pPr>
      <w:r w:rsidRPr="005B0DD0">
        <w:rPr>
          <w:rFonts w:ascii="Arial" w:eastAsia="Times New Roman" w:hAnsi="Arial" w:cs="Arial"/>
          <w:b/>
          <w:bCs/>
          <w:i/>
          <w:iCs/>
          <w:color w:val="000000"/>
          <w:kern w:val="36"/>
          <w:sz w:val="29"/>
          <w:szCs w:val="29"/>
          <w:lang w:eastAsia="en-GB"/>
        </w:rPr>
        <w:t>PURA</w:t>
      </w:r>
      <w:r w:rsidRPr="005B0DD0">
        <w:rPr>
          <w:rFonts w:ascii="Arial" w:eastAsia="Times New Roman" w:hAnsi="Arial" w:cs="Arial"/>
          <w:b/>
          <w:bCs/>
          <w:color w:val="000000"/>
          <w:kern w:val="36"/>
          <w:sz w:val="29"/>
          <w:szCs w:val="29"/>
          <w:lang w:eastAsia="en-GB"/>
        </w:rPr>
        <w:t>-Related Neurodevelopmental Disorders</w:t>
      </w:r>
    </w:p>
    <w:p w14:paraId="4BD6B7A8" w14:textId="77777777" w:rsidR="005B0DD0" w:rsidRPr="005B0DD0" w:rsidRDefault="005B0DD0" w:rsidP="005B0DD0">
      <w:pPr>
        <w:spacing w:before="166" w:after="166"/>
        <w:rPr>
          <w:rFonts w:ascii="Arial" w:hAnsi="Arial" w:cs="Arial"/>
          <w:sz w:val="19"/>
          <w:szCs w:val="19"/>
          <w:lang w:eastAsia="en-GB"/>
        </w:rPr>
      </w:pPr>
      <w:r w:rsidRPr="005B0DD0">
        <w:rPr>
          <w:rFonts w:ascii="Arial" w:hAnsi="Arial" w:cs="Arial"/>
          <w:sz w:val="19"/>
          <w:szCs w:val="19"/>
          <w:lang w:eastAsia="en-GB"/>
        </w:rPr>
        <w:t>Margot RF Reijnders, MD, Richard J Leventer, MBBS, BMedSci, PhD, FRACP, Bo Hoon Lee, MD, Diana Baralle, MBBS, MD, FRCP, Paulo Selber, MD, SBOT, FRACS, Alex R Paciorkowski, MD, FACMG, and David Hunt, MBBS, PhD, MRCP.</w:t>
      </w:r>
    </w:p>
    <w:p w14:paraId="075095F4" w14:textId="77777777" w:rsidR="005B0DD0" w:rsidRPr="005B0DD0" w:rsidRDefault="00F26817" w:rsidP="005B0DD0">
      <w:pPr>
        <w:rPr>
          <w:rFonts w:ascii="Arial" w:eastAsia="Times New Roman" w:hAnsi="Arial" w:cs="Arial"/>
          <w:sz w:val="19"/>
          <w:szCs w:val="19"/>
          <w:lang w:eastAsia="en-GB"/>
        </w:rPr>
      </w:pPr>
      <w:hyperlink r:id="rId5" w:anchor="__NBK426063_ai__" w:history="1">
        <w:r w:rsidR="005B0DD0" w:rsidRPr="005B0DD0">
          <w:rPr>
            <w:rFonts w:ascii="Arial" w:eastAsia="Times New Roman" w:hAnsi="Arial" w:cs="Arial"/>
            <w:color w:val="642A8F"/>
            <w:sz w:val="19"/>
            <w:szCs w:val="19"/>
            <w:bdr w:val="none" w:sz="0" w:space="0" w:color="auto" w:frame="1"/>
            <w:lang w:eastAsia="en-GB"/>
          </w:rPr>
          <w:t>Author Information</w:t>
        </w:r>
      </w:hyperlink>
    </w:p>
    <w:p w14:paraId="39957706" w14:textId="77777777" w:rsidR="005B0DD0" w:rsidRPr="005B0DD0" w:rsidRDefault="005B0DD0" w:rsidP="005B0DD0">
      <w:pPr>
        <w:spacing w:before="166" w:after="166" w:line="393" w:lineRule="atLeast"/>
        <w:rPr>
          <w:rFonts w:ascii="Arial" w:hAnsi="Arial" w:cs="Arial"/>
          <w:sz w:val="16"/>
          <w:szCs w:val="16"/>
          <w:lang w:eastAsia="en-GB"/>
        </w:rPr>
      </w:pPr>
      <w:r w:rsidRPr="005B0DD0">
        <w:rPr>
          <w:rFonts w:ascii="Arial" w:hAnsi="Arial" w:cs="Arial"/>
          <w:sz w:val="16"/>
          <w:szCs w:val="16"/>
          <w:lang w:eastAsia="en-GB"/>
        </w:rPr>
        <w:t>Initial Posting: April 27, 2017.</w:t>
      </w:r>
    </w:p>
    <w:p w14:paraId="360402AA" w14:textId="77777777" w:rsidR="005B0DD0" w:rsidRPr="005B0DD0" w:rsidRDefault="00F26817" w:rsidP="005B0DD0">
      <w:pPr>
        <w:jc w:val="right"/>
        <w:rPr>
          <w:rFonts w:ascii="Arial" w:eastAsia="Times New Roman" w:hAnsi="Arial" w:cs="Arial"/>
          <w:lang w:eastAsia="en-GB"/>
        </w:rPr>
      </w:pPr>
      <w:hyperlink r:id="rId6" w:tooltip="Go to other sections in this page" w:history="1">
        <w:r w:rsidR="005B0DD0" w:rsidRPr="005B0DD0">
          <w:rPr>
            <w:rFonts w:ascii="Arial" w:eastAsia="Times New Roman" w:hAnsi="Arial" w:cs="Arial"/>
            <w:color w:val="642A8F"/>
            <w:u w:val="single"/>
            <w:lang w:eastAsia="en-GB"/>
          </w:rPr>
          <w:t>Go to:</w:t>
        </w:r>
      </w:hyperlink>
    </w:p>
    <w:p w14:paraId="52E6F34C"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Summary</w:t>
      </w:r>
    </w:p>
    <w:p w14:paraId="011085A7" w14:textId="77777777" w:rsidR="005B0DD0" w:rsidRPr="005B0DD0" w:rsidRDefault="005B0DD0" w:rsidP="005B0DD0">
      <w:pPr>
        <w:spacing w:line="381"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Clinical characteristics.</w:t>
      </w:r>
    </w:p>
    <w:p w14:paraId="71E3FF6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include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caused by a </w:t>
      </w:r>
      <w:hyperlink r:id="rId7"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pathogenic sequence variant in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and 5q31.3 </w:t>
      </w:r>
      <w:hyperlink r:id="rId8"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caused by a </w:t>
      </w:r>
      <w:hyperlink r:id="rId9" w:history="1">
        <w:r w:rsidRPr="005B0DD0">
          <w:rPr>
            <w:rFonts w:ascii="Times New Roman" w:hAnsi="Times New Roman" w:cs="Times New Roman"/>
            <w:color w:val="642A8F"/>
            <w:u w:val="single"/>
            <w:lang w:eastAsia="en-GB"/>
          </w:rPr>
          <w:t>genomic</w:t>
        </w:r>
      </w:hyperlink>
      <w:r w:rsidRPr="005B0DD0">
        <w:rPr>
          <w:rFonts w:ascii="Times New Roman" w:hAnsi="Times New Roman" w:cs="Times New Roman"/>
          <w:lang w:eastAsia="en-GB"/>
        </w:rPr>
        <w:t> 5q31.3 deletion encompassing all or part of </w:t>
      </w:r>
      <w:r w:rsidRPr="005B0DD0">
        <w:rPr>
          <w:rFonts w:ascii="Times New Roman" w:hAnsi="Times New Roman" w:cs="Times New Roman"/>
          <w:b/>
          <w:bCs/>
          <w:i/>
          <w:iCs/>
          <w:lang w:eastAsia="en-GB"/>
        </w:rPr>
        <w:t>PURA</w:t>
      </w:r>
      <w:r w:rsidRPr="005B0DD0">
        <w:rPr>
          <w:rFonts w:ascii="Times New Roman" w:hAnsi="Times New Roman" w:cs="Times New Roman"/>
          <w:i/>
          <w:iCs/>
          <w:lang w:eastAsia="en-GB"/>
        </w:rPr>
        <w:t>.</w:t>
      </w:r>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xml:space="preserve"> disorders are </w:t>
      </w:r>
      <w:bookmarkStart w:id="0" w:name="_GoBack"/>
      <w:r w:rsidRPr="005B0DD0">
        <w:rPr>
          <w:rFonts w:ascii="Times New Roman" w:hAnsi="Times New Roman" w:cs="Times New Roman"/>
          <w:lang w:eastAsia="en-GB"/>
        </w:rPr>
        <w:t>characterized by moderate to severe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delay with ab</w:t>
      </w:r>
      <w:bookmarkEnd w:id="0"/>
      <w:r w:rsidRPr="005B0DD0">
        <w:rPr>
          <w:rFonts w:ascii="Times New Roman" w:hAnsi="Times New Roman" w:cs="Times New Roman"/>
          <w:lang w:eastAsia="en-GB"/>
        </w:rPr>
        <w:t>sence of speech in most and lack of independent ambulation in many. Early-onset problems can include hypotonia, hypothermia, hypersomnolence, feeding difficulties, excessive hiccups, recurrent central and obstructive apneas, epileptic seizures, abnormal non-epileptic movements (dystonia, dyskinesia, and dysconjugate eye movements), and abnormal vision. Congenital heart defects, urogenital malformations, skeletal abnormalities, and endocrine disorders occur, but are less common.</w:t>
      </w:r>
    </w:p>
    <w:p w14:paraId="52C9106B" w14:textId="77777777" w:rsidR="005B0DD0" w:rsidRPr="005B0DD0" w:rsidRDefault="005B0DD0" w:rsidP="005B0DD0">
      <w:pPr>
        <w:spacing w:line="381"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Diagnosis/testing.</w:t>
      </w:r>
    </w:p>
    <w:p w14:paraId="0687B8B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diagnosis of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 is established in a </w:t>
      </w:r>
      <w:hyperlink r:id="rId10" w:history="1">
        <w:r w:rsidRPr="005B0DD0">
          <w:rPr>
            <w:rFonts w:ascii="Times New Roman" w:hAnsi="Times New Roman" w:cs="Times New Roman"/>
            <w:color w:val="642A8F"/>
            <w:u w:val="single"/>
            <w:lang w:eastAsia="en-GB"/>
          </w:rPr>
          <w:t>proband</w:t>
        </w:r>
      </w:hyperlink>
      <w:r w:rsidRPr="005B0DD0">
        <w:rPr>
          <w:rFonts w:ascii="Times New Roman" w:hAnsi="Times New Roman" w:cs="Times New Roman"/>
          <w:lang w:eastAsia="en-GB"/>
        </w:rPr>
        <w:t> with either a </w:t>
      </w:r>
      <w:hyperlink r:id="rId11"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sequence variant (90% of </w:t>
      </w:r>
      <w:hyperlink r:id="rId12"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or a non-</w:t>
      </w:r>
      <w:hyperlink r:id="rId13" w:history="1">
        <w:r w:rsidRPr="005B0DD0">
          <w:rPr>
            <w:rFonts w:ascii="Times New Roman" w:hAnsi="Times New Roman" w:cs="Times New Roman"/>
            <w:color w:val="642A8F"/>
            <w:u w:val="single"/>
            <w:lang w:eastAsia="en-GB"/>
          </w:rPr>
          <w:t>recurrent deletion</w:t>
        </w:r>
      </w:hyperlink>
      <w:r w:rsidRPr="005B0DD0">
        <w:rPr>
          <w:rFonts w:ascii="Times New Roman" w:hAnsi="Times New Roman" w:cs="Times New Roman"/>
          <w:lang w:eastAsia="en-GB"/>
        </w:rPr>
        <w:t> of 5q31.3 that encompasses all or part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(10%).</w:t>
      </w:r>
    </w:p>
    <w:p w14:paraId="1FC5B772" w14:textId="77777777" w:rsidR="005B0DD0" w:rsidRPr="005B0DD0" w:rsidRDefault="005B0DD0" w:rsidP="005B0DD0">
      <w:pPr>
        <w:spacing w:line="381"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Management.</w:t>
      </w:r>
    </w:p>
    <w:p w14:paraId="7F1B530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Treatment of manifestations:</w:t>
      </w:r>
      <w:r w:rsidRPr="005B0DD0">
        <w:rPr>
          <w:rFonts w:ascii="Times New Roman" w:hAnsi="Times New Roman" w:cs="Times New Roman"/>
          <w:lang w:eastAsia="en-GB"/>
        </w:rPr>
        <w:t> Ongoing routine care by a multidisciplinary team. Treatment and/or therapy for developmental delays; neurologic findings (hypotonia, seizures, abnormal movements); feeding difficulties; apnea; visual impairment; and malformations of the heart, urogenital tract, and skeleton.</w:t>
      </w:r>
    </w:p>
    <w:p w14:paraId="564CF960"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Surveillance</w:t>
      </w:r>
      <w:r w:rsidRPr="005B0DD0">
        <w:rPr>
          <w:rFonts w:ascii="Times New Roman" w:hAnsi="Times New Roman" w:cs="Times New Roman"/>
          <w:lang w:eastAsia="en-GB"/>
        </w:rPr>
        <w:t>: Long-term follow up to assess psychomotor development, seizures or suspected seizures, vision, feeding for dysphagia, and musculoskeletal complications (hip dysplasia and scoliosis).</w:t>
      </w:r>
    </w:p>
    <w:p w14:paraId="6207BCCD" w14:textId="77777777" w:rsidR="005B0DD0" w:rsidRPr="005B0DD0" w:rsidRDefault="005B0DD0" w:rsidP="005B0DD0">
      <w:pPr>
        <w:spacing w:line="381"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Genetic counseling.</w:t>
      </w:r>
    </w:p>
    <w:p w14:paraId="5DE2F803"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caused by either a </w:t>
      </w:r>
      <w:hyperlink r:id="rId14"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pathogenic sequence variant or a 5q31.3 </w:t>
      </w:r>
      <w:hyperlink r:id="rId15" w:history="1">
        <w:r w:rsidRPr="005B0DD0">
          <w:rPr>
            <w:rFonts w:ascii="Times New Roman" w:hAnsi="Times New Roman" w:cs="Times New Roman"/>
            <w:color w:val="642A8F"/>
            <w:u w:val="single"/>
            <w:lang w:eastAsia="en-GB"/>
          </w:rPr>
          <w:t>deletion</w:t>
        </w:r>
      </w:hyperlink>
      <w:r w:rsidRPr="005B0DD0">
        <w:rPr>
          <w:rFonts w:ascii="Times New Roman" w:hAnsi="Times New Roman" w:cs="Times New Roman"/>
          <w:lang w:eastAsia="en-GB"/>
        </w:rPr>
        <w:t> encompassing all or part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are inherited in an </w:t>
      </w:r>
      <w:hyperlink r:id="rId16" w:history="1">
        <w:r w:rsidRPr="005B0DD0">
          <w:rPr>
            <w:rFonts w:ascii="Times New Roman" w:hAnsi="Times New Roman" w:cs="Times New Roman"/>
            <w:color w:val="642A8F"/>
            <w:u w:val="single"/>
            <w:lang w:eastAsia="en-GB"/>
          </w:rPr>
          <w:t>autosomal dominant</w:t>
        </w:r>
      </w:hyperlink>
      <w:r w:rsidRPr="005B0DD0">
        <w:rPr>
          <w:rFonts w:ascii="Times New Roman" w:hAnsi="Times New Roman" w:cs="Times New Roman"/>
          <w:lang w:eastAsia="en-GB"/>
        </w:rPr>
        <w:t> manner. In almost all probands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sequence variant the sequence variant is </w:t>
      </w:r>
      <w:hyperlink r:id="rId17" w:history="1">
        <w:r w:rsidRPr="005B0DD0">
          <w:rPr>
            <w:rFonts w:ascii="Times New Roman" w:hAnsi="Times New Roman" w:cs="Times New Roman"/>
            <w:i/>
            <w:iCs/>
            <w:color w:val="642A8F"/>
            <w:u w:val="single"/>
            <w:lang w:eastAsia="en-GB"/>
          </w:rPr>
          <w:t>de novo</w:t>
        </w:r>
      </w:hyperlink>
      <w:r w:rsidRPr="005B0DD0">
        <w:rPr>
          <w:rFonts w:ascii="Times New Roman" w:hAnsi="Times New Roman" w:cs="Times New Roman"/>
          <w:lang w:eastAsia="en-GB"/>
        </w:rPr>
        <w:t>; to date, all reported 5q31.3 deletions have been </w:t>
      </w:r>
      <w:r w:rsidRPr="005B0DD0">
        <w:rPr>
          <w:rFonts w:ascii="Times New Roman" w:hAnsi="Times New Roman" w:cs="Times New Roman"/>
          <w:i/>
          <w:iCs/>
          <w:lang w:eastAsia="en-GB"/>
        </w:rPr>
        <w:t>de novo</w:t>
      </w:r>
      <w:r w:rsidRPr="005B0DD0">
        <w:rPr>
          <w:rFonts w:ascii="Times New Roman" w:hAnsi="Times New Roman" w:cs="Times New Roman"/>
          <w:lang w:eastAsia="en-GB"/>
        </w:rPr>
        <w:t>. For parents of an </w:t>
      </w:r>
      <w:hyperlink r:id="rId18"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child, the risk to future pregnancies is presumed to be low, as a </w:t>
      </w:r>
      <w:r w:rsidRPr="005B0DD0">
        <w:rPr>
          <w:rFonts w:ascii="Times New Roman" w:hAnsi="Times New Roman" w:cs="Times New Roman"/>
          <w:i/>
          <w:iCs/>
          <w:lang w:eastAsia="en-GB"/>
        </w:rPr>
        <w:t>de novo</w:t>
      </w:r>
      <w:r w:rsidRPr="005B0DD0">
        <w:rPr>
          <w:rFonts w:ascii="Times New Roman" w:hAnsi="Times New Roman" w:cs="Times New Roman"/>
          <w:lang w:eastAsia="en-GB"/>
        </w:rPr>
        <w:t> genetic alteration involving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xml:space="preserve"> is most </w:t>
      </w:r>
      <w:r w:rsidRPr="005B0DD0">
        <w:rPr>
          <w:rFonts w:ascii="Times New Roman" w:hAnsi="Times New Roman" w:cs="Times New Roman"/>
          <w:lang w:eastAsia="en-GB"/>
        </w:rPr>
        <w:lastRenderedPageBreak/>
        <w:t>likely in the </w:t>
      </w:r>
      <w:hyperlink r:id="rId19" w:history="1">
        <w:r w:rsidRPr="005B0DD0">
          <w:rPr>
            <w:rFonts w:ascii="Times New Roman" w:hAnsi="Times New Roman" w:cs="Times New Roman"/>
            <w:color w:val="642A8F"/>
            <w:u w:val="single"/>
            <w:lang w:eastAsia="en-GB"/>
          </w:rPr>
          <w:t>proband</w:t>
        </w:r>
      </w:hyperlink>
      <w:r w:rsidRPr="005B0DD0">
        <w:rPr>
          <w:rFonts w:ascii="Times New Roman" w:hAnsi="Times New Roman" w:cs="Times New Roman"/>
          <w:lang w:eastAsia="en-GB"/>
        </w:rPr>
        <w:t>. However, parents of an affected child may wish to consider prenatal testing or </w:t>
      </w:r>
      <w:hyperlink r:id="rId20" w:history="1">
        <w:r w:rsidRPr="005B0DD0">
          <w:rPr>
            <w:rFonts w:ascii="Times New Roman" w:hAnsi="Times New Roman" w:cs="Times New Roman"/>
            <w:color w:val="642A8F"/>
            <w:u w:val="single"/>
            <w:lang w:eastAsia="en-GB"/>
          </w:rPr>
          <w:t>preimplantation genetic diagnosis</w:t>
        </w:r>
      </w:hyperlink>
      <w:r w:rsidRPr="005B0DD0">
        <w:rPr>
          <w:rFonts w:ascii="Times New Roman" w:hAnsi="Times New Roman" w:cs="Times New Roman"/>
          <w:lang w:eastAsia="en-GB"/>
        </w:rPr>
        <w:t> as risk may be greater than in the general population owing to the possibility of parental </w:t>
      </w:r>
      <w:hyperlink r:id="rId21" w:history="1">
        <w:r w:rsidRPr="005B0DD0">
          <w:rPr>
            <w:rFonts w:ascii="Times New Roman" w:hAnsi="Times New Roman" w:cs="Times New Roman"/>
            <w:color w:val="642A8F"/>
            <w:u w:val="single"/>
            <w:lang w:eastAsia="en-GB"/>
          </w:rPr>
          <w:t>germline mosaicism</w:t>
        </w:r>
      </w:hyperlink>
      <w:r w:rsidRPr="005B0DD0">
        <w:rPr>
          <w:rFonts w:ascii="Times New Roman" w:hAnsi="Times New Roman" w:cs="Times New Roman"/>
          <w:lang w:eastAsia="en-GB"/>
        </w:rPr>
        <w:t> (estimated empirically at &lt;1%).</w:t>
      </w:r>
    </w:p>
    <w:p w14:paraId="67516860" w14:textId="77777777" w:rsidR="005B0DD0" w:rsidRPr="005B0DD0" w:rsidRDefault="00F26817" w:rsidP="005B0DD0">
      <w:pPr>
        <w:jc w:val="right"/>
        <w:rPr>
          <w:rFonts w:ascii="Arial" w:eastAsia="Times New Roman" w:hAnsi="Arial" w:cs="Arial"/>
          <w:lang w:eastAsia="en-GB"/>
        </w:rPr>
      </w:pPr>
      <w:hyperlink r:id="rId22" w:tooltip="Go to other sections in this page" w:history="1">
        <w:r w:rsidR="005B0DD0" w:rsidRPr="005B0DD0">
          <w:rPr>
            <w:rFonts w:ascii="Arial" w:eastAsia="Times New Roman" w:hAnsi="Arial" w:cs="Arial"/>
            <w:color w:val="642A8F"/>
            <w:u w:val="single"/>
            <w:lang w:eastAsia="en-GB"/>
          </w:rPr>
          <w:t>Go to:</w:t>
        </w:r>
      </w:hyperlink>
    </w:p>
    <w:p w14:paraId="391E0A2F" w14:textId="77777777" w:rsidR="005B0DD0" w:rsidRPr="005B0DD0" w:rsidRDefault="005B0DD0" w:rsidP="005B0DD0">
      <w:pPr>
        <w:pBdr>
          <w:bottom w:val="single" w:sz="6" w:space="0" w:color="97B0C8"/>
        </w:pBdr>
        <w:spacing w:before="270"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i/>
          <w:iCs/>
          <w:color w:val="985735"/>
          <w:sz w:val="27"/>
          <w:szCs w:val="27"/>
          <w:lang w:eastAsia="en-GB"/>
        </w:rPr>
        <w:t>GeneReview</w:t>
      </w:r>
      <w:r w:rsidRPr="005B0DD0">
        <w:rPr>
          <w:rFonts w:ascii="Arial" w:eastAsia="Times New Roman" w:hAnsi="Arial" w:cs="Arial"/>
          <w:b/>
          <w:bCs/>
          <w:color w:val="985735"/>
          <w:sz w:val="27"/>
          <w:szCs w:val="27"/>
          <w:lang w:eastAsia="en-GB"/>
        </w:rPr>
        <w:t> Scope</w:t>
      </w:r>
    </w:p>
    <w:tbl>
      <w:tblPr>
        <w:tblW w:w="0" w:type="auto"/>
        <w:tblCellMar>
          <w:top w:w="15" w:type="dxa"/>
          <w:left w:w="15" w:type="dxa"/>
          <w:bottom w:w="15" w:type="dxa"/>
          <w:right w:w="15" w:type="dxa"/>
        </w:tblCellMar>
        <w:tblLook w:val="04A0" w:firstRow="1" w:lastRow="0" w:firstColumn="1" w:lastColumn="0" w:noHBand="0" w:noVBand="1"/>
      </w:tblPr>
      <w:tblGrid>
        <w:gridCol w:w="6963"/>
      </w:tblGrid>
      <w:tr w:rsidR="005B0DD0" w:rsidRPr="005B0DD0" w14:paraId="617E8D93"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507988B6"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b/>
                <w:bCs/>
                <w:lang w:eastAsia="en-GB"/>
              </w:rPr>
              <w:t>-Related Neurodevelopmental Disorders: Included Disorders</w:t>
            </w:r>
          </w:p>
        </w:tc>
      </w:tr>
      <w:tr w:rsidR="005B0DD0" w:rsidRPr="005B0DD0" w14:paraId="1A27CA98"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F0A29FA" w14:textId="77777777" w:rsidR="005B0DD0" w:rsidRPr="005B0DD0" w:rsidRDefault="005B0DD0" w:rsidP="005B0DD0">
            <w:pPr>
              <w:numPr>
                <w:ilvl w:val="0"/>
                <w:numId w:val="1"/>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syndrome</w:t>
            </w:r>
          </w:p>
          <w:p w14:paraId="53F93309" w14:textId="77777777" w:rsidR="005B0DD0" w:rsidRPr="005B0DD0" w:rsidRDefault="005B0DD0" w:rsidP="005B0DD0">
            <w:pPr>
              <w:numPr>
                <w:ilvl w:val="0"/>
                <w:numId w:val="1"/>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5q31.3 </w:t>
            </w:r>
            <w:hyperlink r:id="rId23" w:history="1">
              <w:r w:rsidRPr="005B0DD0">
                <w:rPr>
                  <w:rFonts w:ascii="Times New Roman" w:eastAsia="Times New Roman" w:hAnsi="Times New Roman" w:cs="Times New Roman"/>
                  <w:color w:val="642A8F"/>
                  <w:u w:val="single"/>
                  <w:lang w:eastAsia="en-GB"/>
                </w:rPr>
                <w:t>deletion syndrome</w:t>
              </w:r>
            </w:hyperlink>
          </w:p>
        </w:tc>
      </w:tr>
    </w:tbl>
    <w:p w14:paraId="0393F965"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For synonyms and outdated names see </w:t>
      </w:r>
      <w:hyperlink r:id="rId24" w:anchor="pura-dis.Nomenclature" w:history="1">
        <w:r w:rsidRPr="005B0DD0">
          <w:rPr>
            <w:rFonts w:ascii="Times New Roman" w:hAnsi="Times New Roman" w:cs="Times New Roman"/>
            <w:color w:val="642A8F"/>
            <w:sz w:val="20"/>
            <w:szCs w:val="20"/>
            <w:u w:val="single"/>
            <w:lang w:eastAsia="en-GB"/>
          </w:rPr>
          <w:t>Nomenclature</w:t>
        </w:r>
      </w:hyperlink>
      <w:r w:rsidRPr="005B0DD0">
        <w:rPr>
          <w:rFonts w:ascii="Times New Roman" w:hAnsi="Times New Roman" w:cs="Times New Roman"/>
          <w:sz w:val="20"/>
          <w:szCs w:val="20"/>
          <w:lang w:eastAsia="en-GB"/>
        </w:rPr>
        <w:t>.</w:t>
      </w:r>
    </w:p>
    <w:p w14:paraId="5ED358CD" w14:textId="77777777" w:rsidR="005B0DD0" w:rsidRPr="005B0DD0" w:rsidRDefault="00F26817" w:rsidP="005B0DD0">
      <w:pPr>
        <w:jc w:val="right"/>
        <w:rPr>
          <w:rFonts w:ascii="Arial" w:eastAsia="Times New Roman" w:hAnsi="Arial" w:cs="Arial"/>
          <w:lang w:eastAsia="en-GB"/>
        </w:rPr>
      </w:pPr>
      <w:hyperlink r:id="rId25" w:tooltip="Go to other sections in this page" w:history="1">
        <w:r w:rsidR="005B0DD0" w:rsidRPr="005B0DD0">
          <w:rPr>
            <w:rFonts w:ascii="Arial" w:eastAsia="Times New Roman" w:hAnsi="Arial" w:cs="Arial"/>
            <w:color w:val="642A8F"/>
            <w:u w:val="single"/>
            <w:lang w:eastAsia="en-GB"/>
          </w:rPr>
          <w:t>Go to:</w:t>
        </w:r>
      </w:hyperlink>
    </w:p>
    <w:p w14:paraId="6D02AAC1"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Diagnosis</w:t>
      </w:r>
    </w:p>
    <w:p w14:paraId="1A5D98B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No formal clinical diagnostic criteria have been published for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which comprise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(caused by a </w:t>
      </w:r>
      <w:hyperlink r:id="rId26"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sequence variant) and 5q31.3 </w:t>
      </w:r>
      <w:hyperlink r:id="rId27"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(caused by a non-recurrent 5q31.3 deletion encompassing all or part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w:t>
      </w:r>
    </w:p>
    <w:p w14:paraId="13B9506C"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Suggestive Findings</w:t>
      </w:r>
    </w:p>
    <w:p w14:paraId="474EF6D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 </w:t>
      </w:r>
      <w:r w:rsidRPr="005B0DD0">
        <w:rPr>
          <w:rFonts w:ascii="Times New Roman" w:hAnsi="Times New Roman" w:cs="Times New Roman"/>
          <w:b/>
          <w:bCs/>
          <w:lang w:eastAsia="en-GB"/>
        </w:rPr>
        <w:t>should be suspected</w:t>
      </w:r>
      <w:r w:rsidRPr="005B0DD0">
        <w:rPr>
          <w:rFonts w:ascii="Times New Roman" w:hAnsi="Times New Roman" w:cs="Times New Roman"/>
          <w:lang w:eastAsia="en-GB"/>
        </w:rPr>
        <w:t> in infants and older individuals with the following clinical findings.</w:t>
      </w:r>
    </w:p>
    <w:p w14:paraId="3B601AA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Infants</w:t>
      </w:r>
    </w:p>
    <w:p w14:paraId="70EC3BC2" w14:textId="77777777" w:rsidR="005B0DD0" w:rsidRPr="005B0DD0" w:rsidRDefault="005B0DD0" w:rsidP="005B0DD0">
      <w:pPr>
        <w:numPr>
          <w:ilvl w:val="0"/>
          <w:numId w:val="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Hypotonia</w:t>
      </w:r>
    </w:p>
    <w:p w14:paraId="31BD644F" w14:textId="77777777" w:rsidR="005B0DD0" w:rsidRPr="005B0DD0" w:rsidRDefault="005B0DD0" w:rsidP="005B0DD0">
      <w:pPr>
        <w:numPr>
          <w:ilvl w:val="0"/>
          <w:numId w:val="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Neonatal hypoventilation</w:t>
      </w:r>
    </w:p>
    <w:p w14:paraId="49BDF4A7" w14:textId="77777777" w:rsidR="005B0DD0" w:rsidRPr="005B0DD0" w:rsidRDefault="005B0DD0" w:rsidP="005B0DD0">
      <w:pPr>
        <w:numPr>
          <w:ilvl w:val="0"/>
          <w:numId w:val="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Hypothermia</w:t>
      </w:r>
    </w:p>
    <w:p w14:paraId="175F8F39" w14:textId="77777777" w:rsidR="005B0DD0" w:rsidRPr="005B0DD0" w:rsidRDefault="005B0DD0" w:rsidP="005B0DD0">
      <w:pPr>
        <w:numPr>
          <w:ilvl w:val="0"/>
          <w:numId w:val="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Hypersomnolence</w:t>
      </w:r>
    </w:p>
    <w:p w14:paraId="48064E68" w14:textId="77777777" w:rsidR="005B0DD0" w:rsidRPr="005B0DD0" w:rsidRDefault="005B0DD0" w:rsidP="005B0DD0">
      <w:pPr>
        <w:numPr>
          <w:ilvl w:val="0"/>
          <w:numId w:val="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Feeding difficulties, including gastroesophageal reflux disease (GERD)</w:t>
      </w:r>
    </w:p>
    <w:p w14:paraId="34FAB74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Older individuals</w:t>
      </w:r>
    </w:p>
    <w:p w14:paraId="11572F23" w14:textId="77777777" w:rsidR="005B0DD0" w:rsidRPr="005B0DD0" w:rsidRDefault="005B0DD0" w:rsidP="005B0DD0">
      <w:pPr>
        <w:numPr>
          <w:ilvl w:val="0"/>
          <w:numId w:val="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Hypotonia</w:t>
      </w:r>
    </w:p>
    <w:p w14:paraId="58B81899" w14:textId="77777777" w:rsidR="005B0DD0" w:rsidRPr="005B0DD0" w:rsidRDefault="005B0DD0" w:rsidP="005B0DD0">
      <w:pPr>
        <w:numPr>
          <w:ilvl w:val="0"/>
          <w:numId w:val="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Moderate-severe intellectual disability, including absent speech</w:t>
      </w:r>
    </w:p>
    <w:p w14:paraId="299478FB" w14:textId="77777777" w:rsidR="005B0DD0" w:rsidRPr="005B0DD0" w:rsidRDefault="005B0DD0" w:rsidP="005B0DD0">
      <w:pPr>
        <w:numPr>
          <w:ilvl w:val="0"/>
          <w:numId w:val="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Seizures</w:t>
      </w:r>
    </w:p>
    <w:p w14:paraId="3FF1EF07" w14:textId="77777777" w:rsidR="005B0DD0" w:rsidRPr="005B0DD0" w:rsidRDefault="005B0DD0" w:rsidP="005B0DD0">
      <w:pPr>
        <w:numPr>
          <w:ilvl w:val="0"/>
          <w:numId w:val="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Abnormal non-epileptic movements (e.g., dystonia, dyskinesia, and dysconjugate eye movements)</w:t>
      </w:r>
    </w:p>
    <w:p w14:paraId="3F6BC213"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Establishing the Diagnosis</w:t>
      </w:r>
    </w:p>
    <w:p w14:paraId="2401274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diagnosis of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 </w:t>
      </w:r>
      <w:r w:rsidRPr="005B0DD0">
        <w:rPr>
          <w:rFonts w:ascii="Times New Roman" w:hAnsi="Times New Roman" w:cs="Times New Roman"/>
          <w:b/>
          <w:bCs/>
          <w:lang w:eastAsia="en-GB"/>
        </w:rPr>
        <w:t>is established</w:t>
      </w:r>
      <w:r w:rsidRPr="005B0DD0">
        <w:rPr>
          <w:rFonts w:ascii="Times New Roman" w:hAnsi="Times New Roman" w:cs="Times New Roman"/>
          <w:lang w:eastAsia="en-GB"/>
        </w:rPr>
        <w:t> in a </w:t>
      </w:r>
      <w:hyperlink r:id="rId28" w:history="1">
        <w:r w:rsidRPr="005B0DD0">
          <w:rPr>
            <w:rFonts w:ascii="Times New Roman" w:hAnsi="Times New Roman" w:cs="Times New Roman"/>
            <w:color w:val="642A8F"/>
            <w:u w:val="single"/>
            <w:lang w:eastAsia="en-GB"/>
          </w:rPr>
          <w:t>proband</w:t>
        </w:r>
      </w:hyperlink>
      <w:r w:rsidRPr="005B0DD0">
        <w:rPr>
          <w:rFonts w:ascii="Times New Roman" w:hAnsi="Times New Roman" w:cs="Times New Roman"/>
          <w:lang w:eastAsia="en-GB"/>
        </w:rPr>
        <w:t> with one of the following genetic findings (see </w:t>
      </w:r>
      <w:hyperlink r:id="rId29" w:tgtFrame="object" w:history="1">
        <w:r w:rsidRPr="005B0DD0">
          <w:rPr>
            <w:rFonts w:ascii="Times New Roman" w:hAnsi="Times New Roman" w:cs="Times New Roman"/>
            <w:color w:val="642A8F"/>
            <w:u w:val="single"/>
            <w:lang w:eastAsia="en-GB"/>
          </w:rPr>
          <w:t>Table 1</w:t>
        </w:r>
      </w:hyperlink>
      <w:r w:rsidRPr="005B0DD0">
        <w:rPr>
          <w:rFonts w:ascii="Times New Roman" w:hAnsi="Times New Roman" w:cs="Times New Roman"/>
          <w:lang w:eastAsia="en-GB"/>
        </w:rPr>
        <w:t>):</w:t>
      </w:r>
    </w:p>
    <w:p w14:paraId="5B4C7022" w14:textId="77777777" w:rsidR="005B0DD0" w:rsidRPr="005B0DD0" w:rsidRDefault="005B0DD0" w:rsidP="005B0DD0">
      <w:pPr>
        <w:numPr>
          <w:ilvl w:val="0"/>
          <w:numId w:val="4"/>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 </w:t>
      </w:r>
      <w:hyperlink r:id="rId30" w:history="1">
        <w:r w:rsidRPr="005B0DD0">
          <w:rPr>
            <w:rFonts w:ascii="Times New Roman" w:eastAsia="Times New Roman" w:hAnsi="Times New Roman" w:cs="Times New Roman"/>
            <w:color w:val="642A8F"/>
            <w:u w:val="single"/>
            <w:lang w:eastAsia="en-GB"/>
          </w:rPr>
          <w:t>heterozygous</w:t>
        </w:r>
      </w:hyperlink>
      <w:r w:rsidRPr="005B0DD0">
        <w:rPr>
          <w:rFonts w:ascii="Times New Roman" w:eastAsia="Times New Roman" w:hAnsi="Times New Roman" w:cs="Times New Roman"/>
          <w:lang w:eastAsia="en-GB"/>
        </w:rPr>
        <w:t>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pathogenic sequence variant (90% of </w:t>
      </w:r>
      <w:hyperlink r:id="rId31" w:history="1">
        <w:r w:rsidRPr="005B0DD0">
          <w:rPr>
            <w:rFonts w:ascii="Times New Roman" w:eastAsia="Times New Roman" w:hAnsi="Times New Roman" w:cs="Times New Roman"/>
            <w:color w:val="642A8F"/>
            <w:u w:val="single"/>
            <w:lang w:eastAsia="en-GB"/>
          </w:rPr>
          <w:t>affected</w:t>
        </w:r>
      </w:hyperlink>
      <w:r w:rsidRPr="005B0DD0">
        <w:rPr>
          <w:rFonts w:ascii="Times New Roman" w:eastAsia="Times New Roman" w:hAnsi="Times New Roman" w:cs="Times New Roman"/>
          <w:lang w:eastAsia="en-GB"/>
        </w:rPr>
        <w:t> individuals)</w:t>
      </w:r>
    </w:p>
    <w:p w14:paraId="1E76C20A" w14:textId="77777777" w:rsidR="005B0DD0" w:rsidRPr="005B0DD0" w:rsidRDefault="005B0DD0" w:rsidP="005B0DD0">
      <w:pPr>
        <w:numPr>
          <w:ilvl w:val="0"/>
          <w:numId w:val="4"/>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Non-</w:t>
      </w:r>
      <w:hyperlink r:id="rId32" w:history="1">
        <w:r w:rsidRPr="005B0DD0">
          <w:rPr>
            <w:rFonts w:ascii="Times New Roman" w:eastAsia="Times New Roman" w:hAnsi="Times New Roman" w:cs="Times New Roman"/>
            <w:color w:val="642A8F"/>
            <w:u w:val="single"/>
            <w:lang w:eastAsia="en-GB"/>
          </w:rPr>
          <w:t>recurrent deletion</w:t>
        </w:r>
      </w:hyperlink>
      <w:r w:rsidRPr="005B0DD0">
        <w:rPr>
          <w:rFonts w:ascii="Times New Roman" w:eastAsia="Times New Roman" w:hAnsi="Times New Roman" w:cs="Times New Roman"/>
          <w:lang w:eastAsia="en-GB"/>
        </w:rPr>
        <w:t> of 5q31.3 that encompasses all or part of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(10%)</w:t>
      </w:r>
    </w:p>
    <w:p w14:paraId="4CFEAC8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Molecular genetic testing approaches can include a combination of </w:t>
      </w:r>
      <w:hyperlink r:id="rId33" w:history="1">
        <w:r w:rsidRPr="005B0DD0">
          <w:rPr>
            <w:rFonts w:ascii="Times New Roman" w:hAnsi="Times New Roman" w:cs="Times New Roman"/>
            <w:b/>
            <w:bCs/>
            <w:color w:val="642A8F"/>
            <w:u w:val="single"/>
            <w:lang w:eastAsia="en-GB"/>
          </w:rPr>
          <w:t>genomic</w:t>
        </w:r>
      </w:hyperlink>
      <w:r w:rsidRPr="005B0DD0">
        <w:rPr>
          <w:rFonts w:ascii="Times New Roman" w:hAnsi="Times New Roman" w:cs="Times New Roman"/>
          <w:b/>
          <w:bCs/>
          <w:lang w:eastAsia="en-GB"/>
        </w:rPr>
        <w:t> testing</w:t>
      </w:r>
      <w:r w:rsidRPr="005B0DD0">
        <w:rPr>
          <w:rFonts w:ascii="Times New Roman" w:hAnsi="Times New Roman" w:cs="Times New Roman"/>
          <w:lang w:eastAsia="en-GB"/>
        </w:rPr>
        <w:t> (</w:t>
      </w:r>
      <w:hyperlink r:id="rId34" w:history="1">
        <w:r w:rsidRPr="005B0DD0">
          <w:rPr>
            <w:rFonts w:ascii="Times New Roman" w:hAnsi="Times New Roman" w:cs="Times New Roman"/>
            <w:color w:val="642A8F"/>
            <w:u w:val="single"/>
            <w:lang w:eastAsia="en-GB"/>
          </w:rPr>
          <w:t>chromosomal microarray</w:t>
        </w:r>
      </w:hyperlink>
      <w:r w:rsidRPr="005B0DD0">
        <w:rPr>
          <w:rFonts w:ascii="Times New Roman" w:hAnsi="Times New Roman" w:cs="Times New Roman"/>
          <w:lang w:eastAsia="en-GB"/>
        </w:rPr>
        <w:t>analysis, comprehensive </w:t>
      </w:r>
      <w:hyperlink r:id="rId35" w:history="1">
        <w:r w:rsidRPr="005B0DD0">
          <w:rPr>
            <w:rFonts w:ascii="Times New Roman" w:hAnsi="Times New Roman" w:cs="Times New Roman"/>
            <w:color w:val="642A8F"/>
            <w:u w:val="single"/>
            <w:lang w:eastAsia="en-GB"/>
          </w:rPr>
          <w:t>genome sequencing</w:t>
        </w:r>
      </w:hyperlink>
      <w:r w:rsidRPr="005B0DD0">
        <w:rPr>
          <w:rFonts w:ascii="Times New Roman" w:hAnsi="Times New Roman" w:cs="Times New Roman"/>
          <w:lang w:eastAsia="en-GB"/>
        </w:rPr>
        <w:t>) and </w:t>
      </w:r>
      <w:hyperlink r:id="rId36" w:history="1">
        <w:r w:rsidRPr="005B0DD0">
          <w:rPr>
            <w:rFonts w:ascii="Times New Roman" w:hAnsi="Times New Roman" w:cs="Times New Roman"/>
            <w:b/>
            <w:bCs/>
            <w:color w:val="642A8F"/>
            <w:u w:val="single"/>
            <w:lang w:eastAsia="en-GB"/>
          </w:rPr>
          <w:t>gene</w:t>
        </w:r>
      </w:hyperlink>
      <w:r w:rsidRPr="005B0DD0">
        <w:rPr>
          <w:rFonts w:ascii="Times New Roman" w:hAnsi="Times New Roman" w:cs="Times New Roman"/>
          <w:b/>
          <w:bCs/>
          <w:lang w:eastAsia="en-GB"/>
        </w:rPr>
        <w:t>-targeted testing</w:t>
      </w:r>
      <w:r w:rsidRPr="005B0DD0">
        <w:rPr>
          <w:rFonts w:ascii="Times New Roman" w:hAnsi="Times New Roman" w:cs="Times New Roman"/>
          <w:lang w:eastAsia="en-GB"/>
        </w:rPr>
        <w:t> (</w:t>
      </w:r>
      <w:hyperlink r:id="rId37" w:history="1">
        <w:r w:rsidRPr="005B0DD0">
          <w:rPr>
            <w:rFonts w:ascii="Times New Roman" w:hAnsi="Times New Roman" w:cs="Times New Roman"/>
            <w:color w:val="642A8F"/>
            <w:u w:val="single"/>
            <w:lang w:eastAsia="en-GB"/>
          </w:rPr>
          <w:t>multi-gene panel</w:t>
        </w:r>
      </w:hyperlink>
      <w:r w:rsidRPr="005B0DD0">
        <w:rPr>
          <w:rFonts w:ascii="Times New Roman" w:hAnsi="Times New Roman" w:cs="Times New Roman"/>
          <w:lang w:eastAsia="en-GB"/>
        </w:rPr>
        <w:t> and single-gene testing).</w:t>
      </w:r>
    </w:p>
    <w:p w14:paraId="612CDDE0"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Gene-targeted testing requires the clinician to determine which specific </w:t>
      </w:r>
      <w:hyperlink r:id="rId38" w:history="1">
        <w:r w:rsidRPr="005B0DD0">
          <w:rPr>
            <w:rFonts w:ascii="Times New Roman" w:hAnsi="Times New Roman" w:cs="Times New Roman"/>
            <w:color w:val="642A8F"/>
            <w:u w:val="single"/>
            <w:lang w:eastAsia="en-GB"/>
          </w:rPr>
          <w:t>gene</w:t>
        </w:r>
      </w:hyperlink>
      <w:r w:rsidRPr="005B0DD0">
        <w:rPr>
          <w:rFonts w:ascii="Times New Roman" w:hAnsi="Times New Roman" w:cs="Times New Roman"/>
          <w:lang w:eastAsia="en-GB"/>
        </w:rPr>
        <w:t>(s) are likely involved, whereas </w:t>
      </w:r>
      <w:hyperlink r:id="rId39" w:history="1">
        <w:r w:rsidRPr="005B0DD0">
          <w:rPr>
            <w:rFonts w:ascii="Times New Roman" w:hAnsi="Times New Roman" w:cs="Times New Roman"/>
            <w:color w:val="642A8F"/>
            <w:u w:val="single"/>
            <w:lang w:eastAsia="en-GB"/>
          </w:rPr>
          <w:t>genomic</w:t>
        </w:r>
      </w:hyperlink>
      <w:r w:rsidRPr="005B0DD0">
        <w:rPr>
          <w:rFonts w:ascii="Times New Roman" w:hAnsi="Times New Roman" w:cs="Times New Roman"/>
          <w:lang w:eastAsia="en-GB"/>
        </w:rPr>
        <w:t>testing does not. Because the phenotypes of many genetic intellectual disability disorders overlap, most children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 are diagnosed by one of the following.</w:t>
      </w:r>
    </w:p>
    <w:p w14:paraId="1148D4BC" w14:textId="77777777" w:rsidR="005B0DD0" w:rsidRPr="005B0DD0" w:rsidRDefault="005B0DD0" w:rsidP="005B0DD0">
      <w:pPr>
        <w:spacing w:before="332" w:after="166" w:line="333"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Recommended Testing</w:t>
      </w:r>
    </w:p>
    <w:p w14:paraId="3215FB87"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A </w:t>
      </w:r>
      <w:hyperlink r:id="rId40" w:history="1">
        <w:r w:rsidRPr="005B0DD0">
          <w:rPr>
            <w:rFonts w:ascii="Times New Roman" w:hAnsi="Times New Roman" w:cs="Times New Roman"/>
            <w:b/>
            <w:bCs/>
            <w:color w:val="642A8F"/>
            <w:u w:val="single"/>
            <w:lang w:eastAsia="en-GB"/>
          </w:rPr>
          <w:t>multi-gene panel</w:t>
        </w:r>
      </w:hyperlink>
      <w:r w:rsidRPr="005B0DD0">
        <w:rPr>
          <w:rFonts w:ascii="Times New Roman" w:hAnsi="Times New Roman" w:cs="Times New Roman"/>
          <w:lang w:eastAsia="en-GB"/>
        </w:rPr>
        <w:t> which includes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and other genes of interest (see Differential Diagnosis). Note: (1) The genes included in the panel and the diagnostic </w:t>
      </w:r>
      <w:hyperlink r:id="rId41" w:history="1">
        <w:r w:rsidRPr="005B0DD0">
          <w:rPr>
            <w:rFonts w:ascii="Times New Roman" w:hAnsi="Times New Roman" w:cs="Times New Roman"/>
            <w:color w:val="642A8F"/>
            <w:u w:val="single"/>
            <w:lang w:eastAsia="en-GB"/>
          </w:rPr>
          <w:t>sensitivity</w:t>
        </w:r>
      </w:hyperlink>
      <w:r w:rsidRPr="005B0DD0">
        <w:rPr>
          <w:rFonts w:ascii="Times New Roman" w:hAnsi="Times New Roman" w:cs="Times New Roman"/>
          <w:lang w:eastAsia="en-GB"/>
        </w:rPr>
        <w:t> of the testing used for each gene vary by laboratory and over time. (2) Some multi-gene panels may include genes not associated with the condition discussed in this GeneReview; thus, clinicians need to determine which multi-gene panel provides the best opportunity to identify the genetic cause of the condition at the most reasonable cost while limiting secondary findings. (3) Methods used in a panel may include </w:t>
      </w:r>
      <w:hyperlink r:id="rId42" w:history="1">
        <w:r w:rsidRPr="005B0DD0">
          <w:rPr>
            <w:rFonts w:ascii="Times New Roman" w:hAnsi="Times New Roman" w:cs="Times New Roman"/>
            <w:color w:val="642A8F"/>
            <w:u w:val="single"/>
            <w:lang w:eastAsia="en-GB"/>
          </w:rPr>
          <w:t>sequence analysis</w:t>
        </w:r>
      </w:hyperlink>
      <w:r w:rsidRPr="005B0DD0">
        <w:rPr>
          <w:rFonts w:ascii="Times New Roman" w:hAnsi="Times New Roman" w:cs="Times New Roman"/>
          <w:lang w:eastAsia="en-GB"/>
        </w:rPr>
        <w:t>, </w:t>
      </w:r>
      <w:hyperlink r:id="rId43" w:history="1">
        <w:r w:rsidRPr="005B0DD0">
          <w:rPr>
            <w:rFonts w:ascii="Times New Roman" w:hAnsi="Times New Roman" w:cs="Times New Roman"/>
            <w:color w:val="642A8F"/>
            <w:u w:val="single"/>
            <w:lang w:eastAsia="en-GB"/>
          </w:rPr>
          <w:t>deletion/duplication analysis</w:t>
        </w:r>
      </w:hyperlink>
      <w:r w:rsidRPr="005B0DD0">
        <w:rPr>
          <w:rFonts w:ascii="Times New Roman" w:hAnsi="Times New Roman" w:cs="Times New Roman"/>
          <w:lang w:eastAsia="en-GB"/>
        </w:rPr>
        <w:t>, and/or other non-sequencing based analyses. For this disorder, a multi-gene panel that also includes copy number analysis is recommended (see </w:t>
      </w:r>
      <w:hyperlink r:id="rId44" w:tgtFrame="object" w:history="1">
        <w:r w:rsidRPr="005B0DD0">
          <w:rPr>
            <w:rFonts w:ascii="Times New Roman" w:hAnsi="Times New Roman" w:cs="Times New Roman"/>
            <w:color w:val="642A8F"/>
            <w:u w:val="single"/>
            <w:lang w:eastAsia="en-GB"/>
          </w:rPr>
          <w:t>Table 1</w:t>
        </w:r>
      </w:hyperlink>
      <w:r w:rsidRPr="005B0DD0">
        <w:rPr>
          <w:rFonts w:ascii="Times New Roman" w:hAnsi="Times New Roman" w:cs="Times New Roman"/>
          <w:lang w:eastAsia="en-GB"/>
        </w:rPr>
        <w:t>).</w:t>
      </w:r>
    </w:p>
    <w:p w14:paraId="105F2B9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For more information on multi-</w:t>
      </w:r>
      <w:hyperlink r:id="rId45" w:history="1">
        <w:r w:rsidRPr="005B0DD0">
          <w:rPr>
            <w:rFonts w:ascii="Times New Roman" w:hAnsi="Times New Roman" w:cs="Times New Roman"/>
            <w:color w:val="642A8F"/>
            <w:u w:val="single"/>
            <w:lang w:eastAsia="en-GB"/>
          </w:rPr>
          <w:t>gene</w:t>
        </w:r>
      </w:hyperlink>
      <w:r w:rsidRPr="005B0DD0">
        <w:rPr>
          <w:rFonts w:ascii="Times New Roman" w:hAnsi="Times New Roman" w:cs="Times New Roman"/>
          <w:lang w:eastAsia="en-GB"/>
        </w:rPr>
        <w:t> panels click </w:t>
      </w:r>
      <w:hyperlink r:id="rId46" w:anchor="app5.MultiGene_Panels" w:history="1">
        <w:r w:rsidRPr="005B0DD0">
          <w:rPr>
            <w:rFonts w:ascii="Times New Roman" w:hAnsi="Times New Roman" w:cs="Times New Roman"/>
            <w:color w:val="642A8F"/>
            <w:u w:val="single"/>
            <w:lang w:eastAsia="en-GB"/>
          </w:rPr>
          <w:t>here</w:t>
        </w:r>
      </w:hyperlink>
      <w:r w:rsidRPr="005B0DD0">
        <w:rPr>
          <w:rFonts w:ascii="Times New Roman" w:hAnsi="Times New Roman" w:cs="Times New Roman"/>
          <w:lang w:eastAsia="en-GB"/>
        </w:rPr>
        <w:t>.</w:t>
      </w:r>
    </w:p>
    <w:p w14:paraId="2E18B0A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Chromosomal microarray analysis (CMA</w:t>
      </w:r>
      <w:r w:rsidRPr="005B0DD0">
        <w:rPr>
          <w:rFonts w:ascii="Times New Roman" w:hAnsi="Times New Roman" w:cs="Times New Roman"/>
          <w:lang w:eastAsia="en-GB"/>
        </w:rPr>
        <w:t>) to detect large, non-recurrent 5q31.3 deletions that include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which cannot readily be detected by </w:t>
      </w:r>
      <w:hyperlink r:id="rId47" w:history="1">
        <w:r w:rsidRPr="005B0DD0">
          <w:rPr>
            <w:rFonts w:ascii="Times New Roman" w:hAnsi="Times New Roman" w:cs="Times New Roman"/>
            <w:color w:val="642A8F"/>
            <w:u w:val="single"/>
            <w:lang w:eastAsia="en-GB"/>
          </w:rPr>
          <w:t>sequence analysis</w:t>
        </w:r>
      </w:hyperlink>
      <w:r w:rsidRPr="005B0DD0">
        <w:rPr>
          <w:rFonts w:ascii="Times New Roman" w:hAnsi="Times New Roman" w:cs="Times New Roman"/>
          <w:lang w:eastAsia="en-GB"/>
        </w:rPr>
        <w: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w:t>
      </w:r>
    </w:p>
    <w:p w14:paraId="043EAEC0" w14:textId="77777777" w:rsidR="005B0DD0" w:rsidRPr="005B0DD0" w:rsidRDefault="005B0DD0" w:rsidP="005B0DD0">
      <w:pPr>
        <w:spacing w:before="332" w:after="166" w:line="333"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Testing to Consider</w:t>
      </w:r>
    </w:p>
    <w:p w14:paraId="73C29D5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Comprehensive </w:t>
      </w:r>
      <w:hyperlink r:id="rId48" w:history="1">
        <w:r w:rsidRPr="005B0DD0">
          <w:rPr>
            <w:rFonts w:ascii="Times New Roman" w:hAnsi="Times New Roman" w:cs="Times New Roman"/>
            <w:b/>
            <w:bCs/>
            <w:color w:val="642A8F"/>
            <w:u w:val="single"/>
            <w:lang w:eastAsia="en-GB"/>
          </w:rPr>
          <w:t>genome sequencing</w:t>
        </w:r>
      </w:hyperlink>
      <w:r w:rsidRPr="005B0DD0">
        <w:rPr>
          <w:rFonts w:ascii="Times New Roman" w:hAnsi="Times New Roman" w:cs="Times New Roman"/>
          <w:lang w:eastAsia="en-GB"/>
        </w:rPr>
        <w:t> (when available) includes </w:t>
      </w:r>
      <w:hyperlink r:id="rId49" w:history="1">
        <w:r w:rsidRPr="005B0DD0">
          <w:rPr>
            <w:rFonts w:ascii="Times New Roman" w:hAnsi="Times New Roman" w:cs="Times New Roman"/>
            <w:color w:val="642A8F"/>
            <w:u w:val="single"/>
            <w:lang w:eastAsia="en-GB"/>
          </w:rPr>
          <w:t>exome sequencing</w:t>
        </w:r>
      </w:hyperlink>
      <w:r w:rsidRPr="005B0DD0">
        <w:rPr>
          <w:rFonts w:ascii="Times New Roman" w:hAnsi="Times New Roman" w:cs="Times New Roman"/>
          <w:lang w:eastAsia="en-GB"/>
        </w:rPr>
        <w:t> and genome sequencing. For more information on comprehensive genome sequencing click </w:t>
      </w:r>
      <w:hyperlink r:id="rId50" w:anchor="app5.Comprehensive_Genome_Sequencing" w:history="1">
        <w:r w:rsidRPr="005B0DD0">
          <w:rPr>
            <w:rFonts w:ascii="Times New Roman" w:hAnsi="Times New Roman" w:cs="Times New Roman"/>
            <w:color w:val="642A8F"/>
            <w:u w:val="single"/>
            <w:lang w:eastAsia="en-GB"/>
          </w:rPr>
          <w:t>here</w:t>
        </w:r>
      </w:hyperlink>
      <w:r w:rsidRPr="005B0DD0">
        <w:rPr>
          <w:rFonts w:ascii="Times New Roman" w:hAnsi="Times New Roman" w:cs="Times New Roman"/>
          <w:lang w:eastAsia="en-GB"/>
        </w:rPr>
        <w:t>.</w:t>
      </w:r>
    </w:p>
    <w:p w14:paraId="0C1A14A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Note: Single-</w:t>
      </w:r>
      <w:hyperlink r:id="rId51" w:history="1">
        <w:r w:rsidRPr="005B0DD0">
          <w:rPr>
            <w:rFonts w:ascii="Times New Roman" w:hAnsi="Times New Roman" w:cs="Times New Roman"/>
            <w:color w:val="642A8F"/>
            <w:u w:val="single"/>
            <w:lang w:eastAsia="en-GB"/>
          </w:rPr>
          <w:t>gene</w:t>
        </w:r>
      </w:hyperlink>
      <w:r w:rsidRPr="005B0DD0">
        <w:rPr>
          <w:rFonts w:ascii="Times New Roman" w:hAnsi="Times New Roman" w:cs="Times New Roman"/>
          <w:lang w:eastAsia="en-GB"/>
        </w:rPr>
        <w:t> testing (</w:t>
      </w:r>
      <w:hyperlink r:id="rId52" w:history="1">
        <w:r w:rsidRPr="005B0DD0">
          <w:rPr>
            <w:rFonts w:ascii="Times New Roman" w:hAnsi="Times New Roman" w:cs="Times New Roman"/>
            <w:color w:val="642A8F"/>
            <w:u w:val="single"/>
            <w:lang w:eastAsia="en-GB"/>
          </w:rPr>
          <w:t>sequence analysis</w:t>
        </w:r>
      </w:hyperlink>
      <w:r w:rsidRPr="005B0DD0">
        <w:rPr>
          <w:rFonts w:ascii="Times New Roman" w:hAnsi="Times New Roman" w:cs="Times New Roman"/>
          <w:lang w:eastAsia="en-GB"/>
        </w:rPr>
        <w:t> of </w:t>
      </w:r>
      <w:r w:rsidRPr="005B0DD0">
        <w:rPr>
          <w:rFonts w:ascii="Times New Roman" w:hAnsi="Times New Roman" w:cs="Times New Roman"/>
          <w:b/>
          <w:bCs/>
          <w:i/>
          <w:iCs/>
          <w:lang w:eastAsia="en-GB"/>
        </w:rPr>
        <w:t>PURA</w:t>
      </w:r>
      <w:r w:rsidRPr="005B0DD0">
        <w:rPr>
          <w:rFonts w:ascii="Times New Roman" w:hAnsi="Times New Roman" w:cs="Times New Roman"/>
          <w:i/>
          <w:iCs/>
          <w:lang w:eastAsia="en-GB"/>
        </w:rPr>
        <w:t>,</w:t>
      </w:r>
      <w:r w:rsidRPr="005B0DD0">
        <w:rPr>
          <w:rFonts w:ascii="Times New Roman" w:hAnsi="Times New Roman" w:cs="Times New Roman"/>
          <w:lang w:eastAsia="en-GB"/>
        </w:rPr>
        <w:t> followed by gene-targeted </w:t>
      </w:r>
      <w:hyperlink r:id="rId53" w:history="1">
        <w:r w:rsidRPr="005B0DD0">
          <w:rPr>
            <w:rFonts w:ascii="Times New Roman" w:hAnsi="Times New Roman" w:cs="Times New Roman"/>
            <w:color w:val="642A8F"/>
            <w:u w:val="single"/>
            <w:lang w:eastAsia="en-GB"/>
          </w:rPr>
          <w:t>deletion/duplication analysis</w:t>
        </w:r>
      </w:hyperlink>
      <w:r w:rsidRPr="005B0DD0">
        <w:rPr>
          <w:rFonts w:ascii="Times New Roman" w:hAnsi="Times New Roman" w:cs="Times New Roman"/>
          <w:lang w:eastAsia="en-GB"/>
        </w:rPr>
        <w:t>) may be helpful in some circumstances – for example, when clinical suspicion in a neonate is considerable and a rapid diagnosis would be beneficial.</w:t>
      </w:r>
    </w:p>
    <w:p w14:paraId="5F97179E"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1. </w:t>
      </w:r>
    </w:p>
    <w:p w14:paraId="4271F725"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lang w:eastAsia="en-GB"/>
        </w:rPr>
        <w:t>Molecular Genetic Testing Used in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w:t>
      </w:r>
    </w:p>
    <w:tbl>
      <w:tblPr>
        <w:tblW w:w="0" w:type="auto"/>
        <w:tblCellMar>
          <w:top w:w="15" w:type="dxa"/>
          <w:left w:w="15" w:type="dxa"/>
          <w:bottom w:w="15" w:type="dxa"/>
          <w:right w:w="15" w:type="dxa"/>
        </w:tblCellMar>
        <w:tblLook w:val="04A0" w:firstRow="1" w:lastRow="0" w:firstColumn="1" w:lastColumn="0" w:noHBand="0" w:noVBand="1"/>
      </w:tblPr>
      <w:tblGrid>
        <w:gridCol w:w="755"/>
        <w:gridCol w:w="3505"/>
        <w:gridCol w:w="4744"/>
      </w:tblGrid>
      <w:tr w:rsidR="005B0DD0" w:rsidRPr="005B0DD0" w14:paraId="08BF4574"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29230BC0"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Gene </w:t>
            </w:r>
            <w:r w:rsidRPr="005B0DD0">
              <w:rPr>
                <w:rFonts w:ascii="Times New Roman" w:eastAsia="Times New Roman" w:hAnsi="Times New Roman" w:cs="Times New Roman"/>
                <w:b/>
                <w:bCs/>
                <w:sz w:val="20"/>
                <w:szCs w:val="20"/>
                <w:vertAlign w:val="superscript"/>
                <w:lang w:eastAsia="en-GB"/>
              </w:rPr>
              <w:t>1</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40869F43"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Test Method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0798B75E"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Proportion of Probands with a Pathogenic Variant </w:t>
            </w:r>
            <w:r w:rsidRPr="005B0DD0">
              <w:rPr>
                <w:rFonts w:ascii="Times New Roman" w:eastAsia="Times New Roman" w:hAnsi="Times New Roman" w:cs="Times New Roman"/>
                <w:b/>
                <w:bCs/>
                <w:sz w:val="20"/>
                <w:szCs w:val="20"/>
                <w:vertAlign w:val="superscript"/>
                <w:lang w:eastAsia="en-GB"/>
              </w:rPr>
              <w:t>2</w:t>
            </w:r>
            <w:r w:rsidRPr="005B0DD0">
              <w:rPr>
                <w:rFonts w:ascii="Times New Roman" w:eastAsia="Times New Roman" w:hAnsi="Times New Roman" w:cs="Times New Roman"/>
                <w:b/>
                <w:bCs/>
                <w:lang w:eastAsia="en-GB"/>
              </w:rPr>
              <w:t> Detectable by This Method</w:t>
            </w:r>
          </w:p>
        </w:tc>
      </w:tr>
      <w:tr w:rsidR="005B0DD0" w:rsidRPr="005B0DD0" w14:paraId="6600F674" w14:textId="77777777" w:rsidTr="005B0DD0">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CD81E60"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b/>
                <w:bCs/>
                <w:i/>
                <w:iCs/>
                <w:lang w:eastAsia="en-GB"/>
              </w:rPr>
              <w:t>PURA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A121B4B"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Sequence analysis </w:t>
            </w:r>
            <w:r w:rsidRPr="005B0DD0">
              <w:rPr>
                <w:rFonts w:ascii="Times New Roman" w:eastAsia="Times New Roman" w:hAnsi="Times New Roman" w:cs="Times New Roman"/>
                <w:sz w:val="20"/>
                <w:szCs w:val="20"/>
                <w:vertAlign w:val="superscript"/>
                <w:lang w:eastAsia="en-GB"/>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3AE04F5"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71/79 </w:t>
            </w:r>
            <w:r w:rsidRPr="005B0DD0">
              <w:rPr>
                <w:rFonts w:ascii="Times New Roman" w:eastAsia="Times New Roman" w:hAnsi="Times New Roman" w:cs="Times New Roman"/>
                <w:sz w:val="20"/>
                <w:szCs w:val="20"/>
                <w:vertAlign w:val="superscript"/>
                <w:lang w:eastAsia="en-GB"/>
              </w:rPr>
              <w:t>4</w:t>
            </w:r>
          </w:p>
        </w:tc>
      </w:tr>
      <w:tr w:rsidR="005B0DD0" w:rsidRPr="005B0DD0" w14:paraId="1E7AA432"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FBBCF8" w14:textId="77777777" w:rsidR="005B0DD0" w:rsidRPr="005B0DD0" w:rsidRDefault="005B0DD0" w:rsidP="005B0DD0">
            <w:pPr>
              <w:spacing w:before="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D8D677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Gene-targeted </w:t>
            </w:r>
            <w:hyperlink r:id="rId54" w:history="1">
              <w:r w:rsidRPr="005B0DD0">
                <w:rPr>
                  <w:rFonts w:ascii="Times New Roman" w:eastAsia="Times New Roman" w:hAnsi="Times New Roman" w:cs="Times New Roman"/>
                  <w:color w:val="642A8F"/>
                  <w:u w:val="single"/>
                  <w:lang w:eastAsia="en-GB"/>
                </w:rPr>
                <w:t>deletion/duplication analysis</w:t>
              </w:r>
            </w:hyperlink>
            <w:r w:rsidRPr="005B0DD0">
              <w:rPr>
                <w:rFonts w:ascii="Times New Roman" w:eastAsia="Times New Roman" w:hAnsi="Times New Roman" w:cs="Times New Roman"/>
                <w:lang w:eastAsia="en-GB"/>
              </w:rPr>
              <w:t> </w:t>
            </w:r>
            <w:r w:rsidRPr="005B0DD0">
              <w:rPr>
                <w:rFonts w:ascii="Times New Roman" w:eastAsia="Times New Roman" w:hAnsi="Times New Roman" w:cs="Times New Roman"/>
                <w:sz w:val="20"/>
                <w:szCs w:val="20"/>
                <w:vertAlign w:val="superscript"/>
                <w:lang w:eastAsia="en-GB"/>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4C6ECE3"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Unknown </w:t>
            </w:r>
            <w:r w:rsidRPr="005B0DD0">
              <w:rPr>
                <w:rFonts w:ascii="Times New Roman" w:eastAsia="Times New Roman" w:hAnsi="Times New Roman" w:cs="Times New Roman"/>
                <w:sz w:val="20"/>
                <w:szCs w:val="20"/>
                <w:vertAlign w:val="superscript"/>
                <w:lang w:eastAsia="en-GB"/>
              </w:rPr>
              <w:t>6</w:t>
            </w:r>
          </w:p>
        </w:tc>
      </w:tr>
      <w:tr w:rsidR="005B0DD0" w:rsidRPr="005B0DD0" w14:paraId="0230B717"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9E2EF" w14:textId="77777777" w:rsidR="005B0DD0" w:rsidRPr="005B0DD0" w:rsidRDefault="005B0DD0" w:rsidP="005B0DD0">
            <w:pPr>
              <w:spacing w:before="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A83E3A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CMA </w:t>
            </w:r>
            <w:r w:rsidRPr="005B0DD0">
              <w:rPr>
                <w:rFonts w:ascii="Times New Roman" w:eastAsia="Times New Roman" w:hAnsi="Times New Roman" w:cs="Times New Roman"/>
                <w:sz w:val="20"/>
                <w:szCs w:val="20"/>
                <w:vertAlign w:val="superscript"/>
                <w:lang w:eastAsia="en-GB"/>
              </w:rPr>
              <w:t>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0C289E4"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8/79 </w:t>
            </w:r>
            <w:r w:rsidRPr="005B0DD0">
              <w:rPr>
                <w:rFonts w:ascii="Times New Roman" w:eastAsia="Times New Roman" w:hAnsi="Times New Roman" w:cs="Times New Roman"/>
                <w:sz w:val="20"/>
                <w:szCs w:val="20"/>
                <w:vertAlign w:val="superscript"/>
                <w:lang w:eastAsia="en-GB"/>
              </w:rPr>
              <w:t>8</w:t>
            </w:r>
          </w:p>
        </w:tc>
      </w:tr>
    </w:tbl>
    <w:p w14:paraId="21EC96DE" w14:textId="77777777" w:rsidR="005B0DD0" w:rsidRPr="005B0DD0" w:rsidRDefault="005B0DD0" w:rsidP="005B0DD0">
      <w:pPr>
        <w:spacing w:line="393" w:lineRule="atLeast"/>
        <w:ind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1. </w:t>
      </w:r>
    </w:p>
    <w:p w14:paraId="0C648E42"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See </w:t>
      </w:r>
      <w:hyperlink r:id="rId55" w:anchor="pura-dis.molgen.TA" w:history="1">
        <w:r w:rsidRPr="005B0DD0">
          <w:rPr>
            <w:rFonts w:ascii="Times New Roman" w:hAnsi="Times New Roman" w:cs="Times New Roman"/>
            <w:color w:val="642A8F"/>
            <w:sz w:val="20"/>
            <w:szCs w:val="20"/>
            <w:u w:val="single"/>
            <w:lang w:eastAsia="en-GB"/>
          </w:rPr>
          <w:t>Table A. Genes and Databases</w:t>
        </w:r>
      </w:hyperlink>
      <w:r w:rsidRPr="005B0DD0">
        <w:rPr>
          <w:rFonts w:ascii="Times New Roman" w:hAnsi="Times New Roman" w:cs="Times New Roman"/>
          <w:sz w:val="20"/>
          <w:szCs w:val="20"/>
          <w:lang w:eastAsia="en-GB"/>
        </w:rPr>
        <w:t> for </w:t>
      </w:r>
      <w:hyperlink r:id="rId56" w:history="1">
        <w:r w:rsidRPr="005B0DD0">
          <w:rPr>
            <w:rFonts w:ascii="Times New Roman" w:hAnsi="Times New Roman" w:cs="Times New Roman"/>
            <w:color w:val="642A8F"/>
            <w:sz w:val="20"/>
            <w:szCs w:val="20"/>
            <w:u w:val="single"/>
            <w:lang w:eastAsia="en-GB"/>
          </w:rPr>
          <w:t>chromosome</w:t>
        </w:r>
      </w:hyperlink>
      <w:r w:rsidRPr="005B0DD0">
        <w:rPr>
          <w:rFonts w:ascii="Times New Roman" w:hAnsi="Times New Roman" w:cs="Times New Roman"/>
          <w:sz w:val="20"/>
          <w:szCs w:val="20"/>
          <w:lang w:eastAsia="en-GB"/>
        </w:rPr>
        <w:t> </w:t>
      </w:r>
      <w:hyperlink r:id="rId57" w:history="1">
        <w:r w:rsidRPr="005B0DD0">
          <w:rPr>
            <w:rFonts w:ascii="Times New Roman" w:hAnsi="Times New Roman" w:cs="Times New Roman"/>
            <w:color w:val="642A8F"/>
            <w:sz w:val="20"/>
            <w:szCs w:val="20"/>
            <w:u w:val="single"/>
            <w:lang w:eastAsia="en-GB"/>
          </w:rPr>
          <w:t>locus</w:t>
        </w:r>
      </w:hyperlink>
      <w:r w:rsidRPr="005B0DD0">
        <w:rPr>
          <w:rFonts w:ascii="Times New Roman" w:hAnsi="Times New Roman" w:cs="Times New Roman"/>
          <w:sz w:val="20"/>
          <w:szCs w:val="20"/>
          <w:lang w:eastAsia="en-GB"/>
        </w:rPr>
        <w:t> and protein.</w:t>
      </w:r>
    </w:p>
    <w:p w14:paraId="08B228A9" w14:textId="77777777" w:rsidR="005B0DD0" w:rsidRPr="005B0DD0" w:rsidRDefault="005B0DD0" w:rsidP="005B0DD0">
      <w:pPr>
        <w:spacing w:line="393" w:lineRule="atLeast"/>
        <w:ind w:left="24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2. </w:t>
      </w:r>
    </w:p>
    <w:p w14:paraId="35CE9517"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See </w:t>
      </w:r>
      <w:hyperlink r:id="rId58" w:anchor="pura-dis.Molecular_Genetics" w:history="1">
        <w:r w:rsidRPr="005B0DD0">
          <w:rPr>
            <w:rFonts w:ascii="Times New Roman" w:hAnsi="Times New Roman" w:cs="Times New Roman"/>
            <w:color w:val="642A8F"/>
            <w:sz w:val="20"/>
            <w:szCs w:val="20"/>
            <w:u w:val="single"/>
            <w:lang w:eastAsia="en-GB"/>
          </w:rPr>
          <w:t>Molecular Genetics</w:t>
        </w:r>
      </w:hyperlink>
      <w:r w:rsidRPr="005B0DD0">
        <w:rPr>
          <w:rFonts w:ascii="Times New Roman" w:hAnsi="Times New Roman" w:cs="Times New Roman"/>
          <w:sz w:val="20"/>
          <w:szCs w:val="20"/>
          <w:lang w:eastAsia="en-GB"/>
        </w:rPr>
        <w:t> for information on allelic variants detected in this </w:t>
      </w:r>
      <w:hyperlink r:id="rId59" w:history="1">
        <w:r w:rsidRPr="005B0DD0">
          <w:rPr>
            <w:rFonts w:ascii="Times New Roman" w:hAnsi="Times New Roman" w:cs="Times New Roman"/>
            <w:color w:val="642A8F"/>
            <w:sz w:val="20"/>
            <w:szCs w:val="20"/>
            <w:u w:val="single"/>
            <w:lang w:eastAsia="en-GB"/>
          </w:rPr>
          <w:t>gene</w:t>
        </w:r>
      </w:hyperlink>
      <w:r w:rsidRPr="005B0DD0">
        <w:rPr>
          <w:rFonts w:ascii="Times New Roman" w:hAnsi="Times New Roman" w:cs="Times New Roman"/>
          <w:sz w:val="20"/>
          <w:szCs w:val="20"/>
          <w:lang w:eastAsia="en-GB"/>
        </w:rPr>
        <w:t>.</w:t>
      </w:r>
    </w:p>
    <w:p w14:paraId="513A67F3" w14:textId="77777777" w:rsidR="005B0DD0" w:rsidRPr="005B0DD0" w:rsidRDefault="005B0DD0" w:rsidP="005B0DD0">
      <w:pPr>
        <w:spacing w:line="393" w:lineRule="atLeast"/>
        <w:ind w:left="48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3. </w:t>
      </w:r>
    </w:p>
    <w:p w14:paraId="48B2B1E3"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Sequence analysis detects variants that are benign, likely benign, of </w:t>
      </w:r>
      <w:hyperlink r:id="rId60" w:history="1">
        <w:r w:rsidRPr="005B0DD0">
          <w:rPr>
            <w:rFonts w:ascii="Times New Roman" w:hAnsi="Times New Roman" w:cs="Times New Roman"/>
            <w:color w:val="642A8F"/>
            <w:sz w:val="20"/>
            <w:szCs w:val="20"/>
            <w:u w:val="single"/>
            <w:lang w:eastAsia="en-GB"/>
          </w:rPr>
          <w:t>uncertain significance</w:t>
        </w:r>
      </w:hyperlink>
      <w:r w:rsidRPr="005B0DD0">
        <w:rPr>
          <w:rFonts w:ascii="Times New Roman" w:hAnsi="Times New Roman" w:cs="Times New Roman"/>
          <w:sz w:val="20"/>
          <w:szCs w:val="20"/>
          <w:lang w:eastAsia="en-GB"/>
        </w:rPr>
        <w:t>, likely pathogenic, or pathogenic. Pathogenic variants may include small intragenic deletions/insertions and </w:t>
      </w:r>
      <w:hyperlink r:id="rId61" w:history="1">
        <w:r w:rsidRPr="005B0DD0">
          <w:rPr>
            <w:rFonts w:ascii="Times New Roman" w:hAnsi="Times New Roman" w:cs="Times New Roman"/>
            <w:color w:val="642A8F"/>
            <w:sz w:val="20"/>
            <w:szCs w:val="20"/>
            <w:u w:val="single"/>
            <w:lang w:eastAsia="en-GB"/>
          </w:rPr>
          <w:t>missense</w:t>
        </w:r>
      </w:hyperlink>
      <w:r w:rsidRPr="005B0DD0">
        <w:rPr>
          <w:rFonts w:ascii="Times New Roman" w:hAnsi="Times New Roman" w:cs="Times New Roman"/>
          <w:sz w:val="20"/>
          <w:szCs w:val="20"/>
          <w:lang w:eastAsia="en-GB"/>
        </w:rPr>
        <w:t>, </w:t>
      </w:r>
      <w:hyperlink r:id="rId62" w:history="1">
        <w:r w:rsidRPr="005B0DD0">
          <w:rPr>
            <w:rFonts w:ascii="Times New Roman" w:hAnsi="Times New Roman" w:cs="Times New Roman"/>
            <w:color w:val="642A8F"/>
            <w:sz w:val="20"/>
            <w:szCs w:val="20"/>
            <w:u w:val="single"/>
            <w:lang w:eastAsia="en-GB"/>
          </w:rPr>
          <w:t>nonsense</w:t>
        </w:r>
      </w:hyperlink>
      <w:r w:rsidRPr="005B0DD0">
        <w:rPr>
          <w:rFonts w:ascii="Times New Roman" w:hAnsi="Times New Roman" w:cs="Times New Roman"/>
          <w:sz w:val="20"/>
          <w:szCs w:val="20"/>
          <w:lang w:eastAsia="en-GB"/>
        </w:rPr>
        <w:t>, and </w:t>
      </w:r>
      <w:hyperlink r:id="rId63" w:history="1">
        <w:r w:rsidRPr="005B0DD0">
          <w:rPr>
            <w:rFonts w:ascii="Times New Roman" w:hAnsi="Times New Roman" w:cs="Times New Roman"/>
            <w:color w:val="642A8F"/>
            <w:sz w:val="20"/>
            <w:szCs w:val="20"/>
            <w:u w:val="single"/>
            <w:lang w:eastAsia="en-GB"/>
          </w:rPr>
          <w:t>splice site</w:t>
        </w:r>
      </w:hyperlink>
      <w:r w:rsidRPr="005B0DD0">
        <w:rPr>
          <w:rFonts w:ascii="Times New Roman" w:hAnsi="Times New Roman" w:cs="Times New Roman"/>
          <w:sz w:val="20"/>
          <w:szCs w:val="20"/>
          <w:lang w:eastAsia="en-GB"/>
        </w:rPr>
        <w:t> variants; typically, </w:t>
      </w:r>
      <w:hyperlink r:id="rId64" w:history="1">
        <w:r w:rsidRPr="005B0DD0">
          <w:rPr>
            <w:rFonts w:ascii="Times New Roman" w:hAnsi="Times New Roman" w:cs="Times New Roman"/>
            <w:color w:val="642A8F"/>
            <w:sz w:val="20"/>
            <w:szCs w:val="20"/>
            <w:u w:val="single"/>
            <w:lang w:eastAsia="en-GB"/>
          </w:rPr>
          <w:t>exon</w:t>
        </w:r>
      </w:hyperlink>
      <w:r w:rsidRPr="005B0DD0">
        <w:rPr>
          <w:rFonts w:ascii="Times New Roman" w:hAnsi="Times New Roman" w:cs="Times New Roman"/>
          <w:sz w:val="20"/>
          <w:szCs w:val="20"/>
          <w:lang w:eastAsia="en-GB"/>
        </w:rPr>
        <w:t> or whole-</w:t>
      </w:r>
      <w:hyperlink r:id="rId65" w:history="1">
        <w:r w:rsidRPr="005B0DD0">
          <w:rPr>
            <w:rFonts w:ascii="Times New Roman" w:hAnsi="Times New Roman" w:cs="Times New Roman"/>
            <w:color w:val="642A8F"/>
            <w:sz w:val="20"/>
            <w:szCs w:val="20"/>
            <w:u w:val="single"/>
            <w:lang w:eastAsia="en-GB"/>
          </w:rPr>
          <w:t>gene</w:t>
        </w:r>
      </w:hyperlink>
      <w:r w:rsidRPr="005B0DD0">
        <w:rPr>
          <w:rFonts w:ascii="Times New Roman" w:hAnsi="Times New Roman" w:cs="Times New Roman"/>
          <w:sz w:val="20"/>
          <w:szCs w:val="20"/>
          <w:lang w:eastAsia="en-GB"/>
        </w:rPr>
        <w:t> deletions/duplications are not detected. For issues to consider in interpretation of </w:t>
      </w:r>
      <w:hyperlink r:id="rId66" w:history="1">
        <w:r w:rsidRPr="005B0DD0">
          <w:rPr>
            <w:rFonts w:ascii="Times New Roman" w:hAnsi="Times New Roman" w:cs="Times New Roman"/>
            <w:color w:val="642A8F"/>
            <w:sz w:val="20"/>
            <w:szCs w:val="20"/>
            <w:u w:val="single"/>
            <w:lang w:eastAsia="en-GB"/>
          </w:rPr>
          <w:t>sequence analysis</w:t>
        </w:r>
      </w:hyperlink>
      <w:r w:rsidRPr="005B0DD0">
        <w:rPr>
          <w:rFonts w:ascii="Times New Roman" w:hAnsi="Times New Roman" w:cs="Times New Roman"/>
          <w:sz w:val="20"/>
          <w:szCs w:val="20"/>
          <w:lang w:eastAsia="en-GB"/>
        </w:rPr>
        <w:t> results, click </w:t>
      </w:r>
      <w:hyperlink r:id="rId67" w:history="1">
        <w:r w:rsidRPr="005B0DD0">
          <w:rPr>
            <w:rFonts w:ascii="Times New Roman" w:hAnsi="Times New Roman" w:cs="Times New Roman"/>
            <w:color w:val="642A8F"/>
            <w:sz w:val="20"/>
            <w:szCs w:val="20"/>
            <w:u w:val="single"/>
            <w:lang w:eastAsia="en-GB"/>
          </w:rPr>
          <w:t>here</w:t>
        </w:r>
      </w:hyperlink>
      <w:r w:rsidRPr="005B0DD0">
        <w:rPr>
          <w:rFonts w:ascii="Times New Roman" w:hAnsi="Times New Roman" w:cs="Times New Roman"/>
          <w:sz w:val="20"/>
          <w:szCs w:val="20"/>
          <w:lang w:eastAsia="en-GB"/>
        </w:rPr>
        <w:t>.</w:t>
      </w:r>
    </w:p>
    <w:p w14:paraId="0A5F3ECA" w14:textId="77777777" w:rsidR="005B0DD0" w:rsidRPr="005B0DD0" w:rsidRDefault="005B0DD0" w:rsidP="005B0DD0">
      <w:pPr>
        <w:spacing w:line="393" w:lineRule="atLeast"/>
        <w:ind w:left="72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4. </w:t>
      </w:r>
    </w:p>
    <w:p w14:paraId="02F87F63"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n=11 [</w:t>
      </w:r>
      <w:hyperlink r:id="rId68" w:history="1">
        <w:r w:rsidRPr="005B0DD0">
          <w:rPr>
            <w:rFonts w:ascii="Times New Roman" w:hAnsi="Times New Roman" w:cs="Times New Roman"/>
            <w:color w:val="642A8F"/>
            <w:sz w:val="20"/>
            <w:szCs w:val="20"/>
            <w:u w:val="single"/>
            <w:lang w:eastAsia="en-GB"/>
          </w:rPr>
          <w:t>Lalani et al 2014</w:t>
        </w:r>
      </w:hyperlink>
      <w:r w:rsidRPr="005B0DD0">
        <w:rPr>
          <w:rFonts w:ascii="Times New Roman" w:hAnsi="Times New Roman" w:cs="Times New Roman"/>
          <w:sz w:val="20"/>
          <w:szCs w:val="20"/>
          <w:lang w:eastAsia="en-GB"/>
        </w:rPr>
        <w:t>], n=4 [</w:t>
      </w:r>
      <w:hyperlink r:id="rId69" w:history="1">
        <w:r w:rsidRPr="005B0DD0">
          <w:rPr>
            <w:rFonts w:ascii="Times New Roman" w:hAnsi="Times New Roman" w:cs="Times New Roman"/>
            <w:color w:val="642A8F"/>
            <w:sz w:val="20"/>
            <w:szCs w:val="20"/>
            <w:u w:val="single"/>
            <w:lang w:eastAsia="en-GB"/>
          </w:rPr>
          <w:t>Hunt et al 2014</w:t>
        </w:r>
      </w:hyperlink>
      <w:r w:rsidRPr="005B0DD0">
        <w:rPr>
          <w:rFonts w:ascii="Times New Roman" w:hAnsi="Times New Roman" w:cs="Times New Roman"/>
          <w:sz w:val="20"/>
          <w:szCs w:val="20"/>
          <w:lang w:eastAsia="en-GB"/>
        </w:rPr>
        <w:t>], n=6 [</w:t>
      </w:r>
      <w:hyperlink r:id="rId70" w:history="1">
        <w:r w:rsidRPr="005B0DD0">
          <w:rPr>
            <w:rFonts w:ascii="Times New Roman" w:hAnsi="Times New Roman" w:cs="Times New Roman"/>
            <w:color w:val="642A8F"/>
            <w:sz w:val="20"/>
            <w:szCs w:val="20"/>
            <w:u w:val="single"/>
            <w:lang w:eastAsia="en-GB"/>
          </w:rPr>
          <w:t>Tanaka et al 2015</w:t>
        </w:r>
      </w:hyperlink>
      <w:r w:rsidRPr="005B0DD0">
        <w:rPr>
          <w:rFonts w:ascii="Times New Roman" w:hAnsi="Times New Roman" w:cs="Times New Roman"/>
          <w:sz w:val="20"/>
          <w:szCs w:val="20"/>
          <w:lang w:eastAsia="en-GB"/>
        </w:rPr>
        <w:t>], n=1 [</w:t>
      </w:r>
      <w:hyperlink r:id="rId71" w:history="1">
        <w:r w:rsidRPr="005B0DD0">
          <w:rPr>
            <w:rFonts w:ascii="Times New Roman" w:hAnsi="Times New Roman" w:cs="Times New Roman"/>
            <w:color w:val="642A8F"/>
            <w:sz w:val="20"/>
            <w:szCs w:val="20"/>
            <w:u w:val="single"/>
            <w:lang w:eastAsia="en-GB"/>
          </w:rPr>
          <w:t>Okamoto et al 2017</w:t>
        </w:r>
      </w:hyperlink>
      <w:r w:rsidRPr="005B0DD0">
        <w:rPr>
          <w:rFonts w:ascii="Times New Roman" w:hAnsi="Times New Roman" w:cs="Times New Roman"/>
          <w:sz w:val="20"/>
          <w:szCs w:val="20"/>
          <w:lang w:eastAsia="en-GB"/>
        </w:rPr>
        <w:t>], n=49 [Author, personal observation]</w:t>
      </w:r>
    </w:p>
    <w:p w14:paraId="123BAEB1" w14:textId="77777777" w:rsidR="005B0DD0" w:rsidRPr="005B0DD0" w:rsidRDefault="005B0DD0" w:rsidP="005B0DD0">
      <w:pPr>
        <w:spacing w:line="393" w:lineRule="atLeast"/>
        <w:ind w:left="96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5. </w:t>
      </w:r>
    </w:p>
    <w:p w14:paraId="16A978D9"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Gene-targeted </w:t>
      </w:r>
      <w:hyperlink r:id="rId72" w:history="1">
        <w:r w:rsidRPr="005B0DD0">
          <w:rPr>
            <w:rFonts w:ascii="Times New Roman" w:hAnsi="Times New Roman" w:cs="Times New Roman"/>
            <w:color w:val="642A8F"/>
            <w:sz w:val="20"/>
            <w:szCs w:val="20"/>
            <w:u w:val="single"/>
            <w:lang w:eastAsia="en-GB"/>
          </w:rPr>
          <w:t>deletion/duplication analysis</w:t>
        </w:r>
      </w:hyperlink>
      <w:r w:rsidRPr="005B0DD0">
        <w:rPr>
          <w:rFonts w:ascii="Times New Roman" w:hAnsi="Times New Roman" w:cs="Times New Roman"/>
          <w:sz w:val="20"/>
          <w:szCs w:val="20"/>
          <w:lang w:eastAsia="en-GB"/>
        </w:rPr>
        <w:t> detects intragenic deletions or duplications. Methods that may be used include: </w:t>
      </w:r>
      <w:hyperlink r:id="rId73" w:history="1">
        <w:r w:rsidRPr="005B0DD0">
          <w:rPr>
            <w:rFonts w:ascii="Times New Roman" w:hAnsi="Times New Roman" w:cs="Times New Roman"/>
            <w:color w:val="642A8F"/>
            <w:sz w:val="20"/>
            <w:szCs w:val="20"/>
            <w:u w:val="single"/>
            <w:lang w:eastAsia="en-GB"/>
          </w:rPr>
          <w:t>quantitative PCR</w:t>
        </w:r>
      </w:hyperlink>
      <w:r w:rsidRPr="005B0DD0">
        <w:rPr>
          <w:rFonts w:ascii="Times New Roman" w:hAnsi="Times New Roman" w:cs="Times New Roman"/>
          <w:sz w:val="20"/>
          <w:szCs w:val="20"/>
          <w:lang w:eastAsia="en-GB"/>
        </w:rPr>
        <w:t>, long-range PCR, multiplex ligation-dependent probe amplification (MLPA), and a </w:t>
      </w:r>
      <w:hyperlink r:id="rId74" w:history="1">
        <w:r w:rsidRPr="005B0DD0">
          <w:rPr>
            <w:rFonts w:ascii="Times New Roman" w:hAnsi="Times New Roman" w:cs="Times New Roman"/>
            <w:color w:val="642A8F"/>
            <w:sz w:val="20"/>
            <w:szCs w:val="20"/>
            <w:u w:val="single"/>
            <w:lang w:eastAsia="en-GB"/>
          </w:rPr>
          <w:t>gene</w:t>
        </w:r>
      </w:hyperlink>
      <w:r w:rsidRPr="005B0DD0">
        <w:rPr>
          <w:rFonts w:ascii="Times New Roman" w:hAnsi="Times New Roman" w:cs="Times New Roman"/>
          <w:sz w:val="20"/>
          <w:szCs w:val="20"/>
          <w:lang w:eastAsia="en-GB"/>
        </w:rPr>
        <w:t>-targeted microarray designed to detect single-</w:t>
      </w:r>
      <w:hyperlink r:id="rId75" w:history="1">
        <w:r w:rsidRPr="005B0DD0">
          <w:rPr>
            <w:rFonts w:ascii="Times New Roman" w:hAnsi="Times New Roman" w:cs="Times New Roman"/>
            <w:color w:val="642A8F"/>
            <w:sz w:val="20"/>
            <w:szCs w:val="20"/>
            <w:u w:val="single"/>
            <w:lang w:eastAsia="en-GB"/>
          </w:rPr>
          <w:t>exon</w:t>
        </w:r>
      </w:hyperlink>
      <w:r w:rsidRPr="005B0DD0">
        <w:rPr>
          <w:rFonts w:ascii="Times New Roman" w:hAnsi="Times New Roman" w:cs="Times New Roman"/>
          <w:sz w:val="20"/>
          <w:szCs w:val="20"/>
          <w:lang w:eastAsia="en-GB"/>
        </w:rPr>
        <w:t> deletions or duplications.</w:t>
      </w:r>
    </w:p>
    <w:p w14:paraId="7E8DDE51" w14:textId="77777777" w:rsidR="005B0DD0" w:rsidRPr="005B0DD0" w:rsidRDefault="005B0DD0" w:rsidP="005B0DD0">
      <w:pPr>
        <w:spacing w:line="393" w:lineRule="atLeast"/>
        <w:ind w:left="120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6. </w:t>
      </w:r>
    </w:p>
    <w:p w14:paraId="2396C030"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No data on detection rate of </w:t>
      </w:r>
      <w:hyperlink r:id="rId76" w:history="1">
        <w:r w:rsidRPr="005B0DD0">
          <w:rPr>
            <w:rFonts w:ascii="Times New Roman" w:hAnsi="Times New Roman" w:cs="Times New Roman"/>
            <w:color w:val="642A8F"/>
            <w:sz w:val="20"/>
            <w:szCs w:val="20"/>
            <w:u w:val="single"/>
            <w:lang w:eastAsia="en-GB"/>
          </w:rPr>
          <w:t>gene</w:t>
        </w:r>
      </w:hyperlink>
      <w:r w:rsidRPr="005B0DD0">
        <w:rPr>
          <w:rFonts w:ascii="Times New Roman" w:hAnsi="Times New Roman" w:cs="Times New Roman"/>
          <w:sz w:val="20"/>
          <w:szCs w:val="20"/>
          <w:lang w:eastAsia="en-GB"/>
        </w:rPr>
        <w:t>-targeted </w:t>
      </w:r>
      <w:hyperlink r:id="rId77" w:history="1">
        <w:r w:rsidRPr="005B0DD0">
          <w:rPr>
            <w:rFonts w:ascii="Times New Roman" w:hAnsi="Times New Roman" w:cs="Times New Roman"/>
            <w:color w:val="642A8F"/>
            <w:sz w:val="20"/>
            <w:szCs w:val="20"/>
            <w:u w:val="single"/>
            <w:lang w:eastAsia="en-GB"/>
          </w:rPr>
          <w:t>deletion/duplication analysis</w:t>
        </w:r>
      </w:hyperlink>
      <w:r w:rsidRPr="005B0DD0">
        <w:rPr>
          <w:rFonts w:ascii="Times New Roman" w:hAnsi="Times New Roman" w:cs="Times New Roman"/>
          <w:sz w:val="20"/>
          <w:szCs w:val="20"/>
          <w:lang w:eastAsia="en-GB"/>
        </w:rPr>
        <w:t> are available.</w:t>
      </w:r>
    </w:p>
    <w:p w14:paraId="6957C787" w14:textId="77777777" w:rsidR="005B0DD0" w:rsidRPr="005B0DD0" w:rsidRDefault="005B0DD0" w:rsidP="005B0DD0">
      <w:pPr>
        <w:spacing w:line="393" w:lineRule="atLeast"/>
        <w:ind w:left="144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7. </w:t>
      </w:r>
    </w:p>
    <w:p w14:paraId="678E7AEE"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Chromosomal microarray analysis (CMA) using oligonucleotide arrays or SNP arrays. CMA designs in current clinical use target the 5q31.3 region.</w:t>
      </w:r>
    </w:p>
    <w:p w14:paraId="600EE416" w14:textId="77777777" w:rsidR="005B0DD0" w:rsidRPr="005B0DD0" w:rsidRDefault="005B0DD0" w:rsidP="005B0DD0">
      <w:pPr>
        <w:spacing w:line="393" w:lineRule="atLeast"/>
        <w:ind w:left="1680" w:right="192"/>
        <w:rPr>
          <w:rFonts w:ascii="Times New Roman" w:eastAsia="Times New Roman" w:hAnsi="Times New Roman" w:cs="Times New Roman"/>
          <w:sz w:val="20"/>
          <w:szCs w:val="20"/>
          <w:lang w:eastAsia="en-GB"/>
        </w:rPr>
      </w:pPr>
      <w:r w:rsidRPr="005B0DD0">
        <w:rPr>
          <w:rFonts w:ascii="Times New Roman" w:eastAsia="Times New Roman" w:hAnsi="Times New Roman" w:cs="Times New Roman"/>
          <w:sz w:val="20"/>
          <w:szCs w:val="20"/>
          <w:lang w:eastAsia="en-GB"/>
        </w:rPr>
        <w:t>8. </w:t>
      </w:r>
    </w:p>
    <w:p w14:paraId="365101D9"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n=2 [</w:t>
      </w:r>
      <w:hyperlink r:id="rId78" w:history="1">
        <w:r w:rsidRPr="005B0DD0">
          <w:rPr>
            <w:rFonts w:ascii="Times New Roman" w:hAnsi="Times New Roman" w:cs="Times New Roman"/>
            <w:color w:val="642A8F"/>
            <w:sz w:val="20"/>
            <w:szCs w:val="20"/>
            <w:u w:val="single"/>
            <w:lang w:eastAsia="en-GB"/>
          </w:rPr>
          <w:t>Shimojima et al 2011</w:t>
        </w:r>
      </w:hyperlink>
      <w:r w:rsidRPr="005B0DD0">
        <w:rPr>
          <w:rFonts w:ascii="Times New Roman" w:hAnsi="Times New Roman" w:cs="Times New Roman"/>
          <w:sz w:val="20"/>
          <w:szCs w:val="20"/>
          <w:lang w:eastAsia="en-GB"/>
        </w:rPr>
        <w:t>], n=3 [</w:t>
      </w:r>
      <w:hyperlink r:id="rId79" w:history="1">
        <w:r w:rsidRPr="005B0DD0">
          <w:rPr>
            <w:rFonts w:ascii="Times New Roman" w:hAnsi="Times New Roman" w:cs="Times New Roman"/>
            <w:color w:val="642A8F"/>
            <w:sz w:val="20"/>
            <w:szCs w:val="20"/>
            <w:u w:val="single"/>
            <w:lang w:eastAsia="en-GB"/>
          </w:rPr>
          <w:t>Hosoki et al 2012</w:t>
        </w:r>
      </w:hyperlink>
      <w:r w:rsidRPr="005B0DD0">
        <w:rPr>
          <w:rFonts w:ascii="Times New Roman" w:hAnsi="Times New Roman" w:cs="Times New Roman"/>
          <w:sz w:val="20"/>
          <w:szCs w:val="20"/>
          <w:lang w:eastAsia="en-GB"/>
        </w:rPr>
        <w:t>], n=2 [</w:t>
      </w:r>
      <w:hyperlink r:id="rId80" w:history="1">
        <w:r w:rsidRPr="005B0DD0">
          <w:rPr>
            <w:rFonts w:ascii="Times New Roman" w:hAnsi="Times New Roman" w:cs="Times New Roman"/>
            <w:color w:val="642A8F"/>
            <w:sz w:val="20"/>
            <w:szCs w:val="20"/>
            <w:u w:val="single"/>
            <w:lang w:eastAsia="en-GB"/>
          </w:rPr>
          <w:t>Brown et al 2013</w:t>
        </w:r>
      </w:hyperlink>
      <w:r w:rsidRPr="005B0DD0">
        <w:rPr>
          <w:rFonts w:ascii="Times New Roman" w:hAnsi="Times New Roman" w:cs="Times New Roman"/>
          <w:sz w:val="20"/>
          <w:szCs w:val="20"/>
          <w:lang w:eastAsia="en-GB"/>
        </w:rPr>
        <w:t>], n=1 [</w:t>
      </w:r>
      <w:hyperlink r:id="rId81" w:history="1">
        <w:r w:rsidRPr="005B0DD0">
          <w:rPr>
            <w:rFonts w:ascii="Times New Roman" w:hAnsi="Times New Roman" w:cs="Times New Roman"/>
            <w:color w:val="642A8F"/>
            <w:sz w:val="20"/>
            <w:szCs w:val="20"/>
            <w:u w:val="single"/>
            <w:lang w:eastAsia="en-GB"/>
          </w:rPr>
          <w:t>Bonaglia et al 2015</w:t>
        </w:r>
      </w:hyperlink>
      <w:r w:rsidRPr="005B0DD0">
        <w:rPr>
          <w:rFonts w:ascii="Times New Roman" w:hAnsi="Times New Roman" w:cs="Times New Roman"/>
          <w:sz w:val="20"/>
          <w:szCs w:val="20"/>
          <w:lang w:eastAsia="en-GB"/>
        </w:rPr>
        <w:t>]</w:t>
      </w:r>
    </w:p>
    <w:p w14:paraId="5CC0C436" w14:textId="77777777" w:rsidR="005B0DD0" w:rsidRPr="005B0DD0" w:rsidRDefault="00F26817" w:rsidP="005B0DD0">
      <w:pPr>
        <w:jc w:val="right"/>
        <w:rPr>
          <w:rFonts w:ascii="Arial" w:eastAsia="Times New Roman" w:hAnsi="Arial" w:cs="Arial"/>
          <w:lang w:eastAsia="en-GB"/>
        </w:rPr>
      </w:pPr>
      <w:hyperlink r:id="rId82" w:tooltip="Go to other sections in this page" w:history="1">
        <w:r w:rsidR="005B0DD0" w:rsidRPr="005B0DD0">
          <w:rPr>
            <w:rFonts w:ascii="Arial" w:eastAsia="Times New Roman" w:hAnsi="Arial" w:cs="Arial"/>
            <w:color w:val="642A8F"/>
            <w:u w:val="single"/>
            <w:lang w:eastAsia="en-GB"/>
          </w:rPr>
          <w:t>Go to:</w:t>
        </w:r>
      </w:hyperlink>
    </w:p>
    <w:p w14:paraId="6A343869"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Clinical Characteristics</w:t>
      </w:r>
    </w:p>
    <w:p w14:paraId="70650A74"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Clinical Description</w:t>
      </w:r>
    </w:p>
    <w:p w14:paraId="6F4EFD13"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comprise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(caused by a </w:t>
      </w:r>
      <w:hyperlink r:id="rId83"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pathogenic sequence variant) and 5q31.3 </w:t>
      </w:r>
      <w:hyperlink r:id="rId84"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(caused by a non-recurrent 5q31.3 deletion encompassing all or part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are characterized by moderate to severe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delay; most </w:t>
      </w:r>
      <w:hyperlink r:id="rId85"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are nonverbal, and many do not achieve independent ambulation.</w:t>
      </w:r>
    </w:p>
    <w:p w14:paraId="444FA25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Early-onset problems are wide ranging and can include hypotonia, hypothermia, hypersomnolence, feeding difficulties, excessive hiccups, recurrent central and obstructive apneas, epileptic seizures, abnormal non-epileptic movements, and visual problems.</w:t>
      </w:r>
    </w:p>
    <w:p w14:paraId="3E138E6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Congenital heart defects, urogenital malformations, skeletal abnormalities, and endocrine disorders occur, but are less common [</w:t>
      </w:r>
      <w:hyperlink r:id="rId86"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w:t>
      </w:r>
      <w:hyperlink r:id="rId87" w:history="1">
        <w:r w:rsidRPr="005B0DD0">
          <w:rPr>
            <w:rFonts w:ascii="Times New Roman" w:hAnsi="Times New Roman" w:cs="Times New Roman"/>
            <w:color w:val="642A8F"/>
            <w:u w:val="single"/>
            <w:lang w:eastAsia="en-GB"/>
          </w:rPr>
          <w:t>Lalani et al 2014</w:t>
        </w:r>
      </w:hyperlink>
      <w:r w:rsidRPr="005B0DD0">
        <w:rPr>
          <w:rFonts w:ascii="Times New Roman" w:hAnsi="Times New Roman" w:cs="Times New Roman"/>
          <w:lang w:eastAsia="en-GB"/>
        </w:rPr>
        <w:t>; </w:t>
      </w:r>
      <w:hyperlink r:id="rId88" w:history="1">
        <w:r w:rsidRPr="005B0DD0">
          <w:rPr>
            <w:rFonts w:ascii="Times New Roman" w:hAnsi="Times New Roman" w:cs="Times New Roman"/>
            <w:color w:val="642A8F"/>
            <w:u w:val="single"/>
            <w:lang w:eastAsia="en-GB"/>
          </w:rPr>
          <w:t>Tanaka et al 2015</w:t>
        </w:r>
      </w:hyperlink>
      <w:r w:rsidRPr="005B0DD0">
        <w:rPr>
          <w:rFonts w:ascii="Times New Roman" w:hAnsi="Times New Roman" w:cs="Times New Roman"/>
          <w:lang w:eastAsia="en-GB"/>
        </w:rPr>
        <w:t>; </w:t>
      </w:r>
      <w:hyperlink r:id="rId89" w:history="1">
        <w:r w:rsidRPr="005B0DD0">
          <w:rPr>
            <w:rFonts w:ascii="Times New Roman" w:hAnsi="Times New Roman" w:cs="Times New Roman"/>
            <w:color w:val="642A8F"/>
            <w:u w:val="single"/>
            <w:lang w:eastAsia="en-GB"/>
          </w:rPr>
          <w:t>Okamoto et al 2017</w:t>
        </w:r>
      </w:hyperlink>
      <w:r w:rsidRPr="005B0DD0">
        <w:rPr>
          <w:rFonts w:ascii="Times New Roman" w:hAnsi="Times New Roman" w:cs="Times New Roman"/>
          <w:lang w:eastAsia="en-GB"/>
        </w:rPr>
        <w:t>; Author, personal observation].</w:t>
      </w:r>
    </w:p>
    <w:p w14:paraId="0F4A614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figures given for the following clinical features are based on observed frequencies in individuals with </w:t>
      </w:r>
      <w:r w:rsidRPr="005B0DD0">
        <w:rPr>
          <w:rFonts w:ascii="Times New Roman" w:hAnsi="Times New Roman" w:cs="Times New Roman"/>
          <w:b/>
          <w:bCs/>
          <w:i/>
          <w:iCs/>
          <w:lang w:eastAsia="en-GB"/>
        </w:rPr>
        <w:t>PURA</w:t>
      </w:r>
      <w:r w:rsidRPr="005B0DD0">
        <w:rPr>
          <w:rFonts w:ascii="Times New Roman" w:hAnsi="Times New Roman" w:cs="Times New Roman"/>
          <w:lang w:eastAsia="en-GB"/>
        </w:rPr>
        <w:t>syndrome. Individuals with 5q31.3 deletions encompassing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have not been included here as they have non-recurrent chromosomal deletions of varying sizes; thus, genetically, they represent a comparatively heterogeneous group.</w:t>
      </w:r>
    </w:p>
    <w:p w14:paraId="3383B20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Development.</w:t>
      </w:r>
      <w:r w:rsidRPr="005B0DD0">
        <w:rPr>
          <w:rFonts w:ascii="Times New Roman" w:hAnsi="Times New Roman" w:cs="Times New Roman"/>
          <w:lang w:eastAsia="en-GB"/>
        </w:rPr>
        <w:t> All 71 individuals with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reported to date have had moderate-to-severe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delay.</w:t>
      </w:r>
    </w:p>
    <w:p w14:paraId="5E523F7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Speech is absent in most; however, the use of augmentative and alternative communication aids has proved beneficial in some children. Many children have relatively good receptive language skills and may follow simple instructions, despite having no overt expressive language.</w:t>
      </w:r>
    </w:p>
    <w:p w14:paraId="145A830B"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Motor development is delayed, but with variable severity. Some individuals never achieve independent ambulation. In those who do, the age ranges from 22 months to seven years. The gait of </w:t>
      </w:r>
      <w:hyperlink r:id="rId90"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children is typically broad-based.</w:t>
      </w:r>
    </w:p>
    <w:p w14:paraId="6F61EE4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Many individuals have poor fine-motor skills, which can hinder the use of some types of communication aids.</w:t>
      </w:r>
    </w:p>
    <w:p w14:paraId="1AFFC76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Neurologic.</w:t>
      </w:r>
      <w:r w:rsidRPr="005B0DD0">
        <w:rPr>
          <w:rFonts w:ascii="Times New Roman" w:hAnsi="Times New Roman" w:cs="Times New Roman"/>
          <w:lang w:eastAsia="en-GB"/>
        </w:rPr>
        <w:t> Severe hypotonia and hypersomnolence are common at birth.</w:t>
      </w:r>
    </w:p>
    <w:p w14:paraId="6190B21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Epilepsy has been reported in at least 50% of the individuals (42/71) and usually starts with myoclonic jerks progressing to other seizure types including generalized tonic-clonic seizures, tonic seizures, and epileptic spasms. In some instances, the seizure disorder progresses to the Lennox-Gastaut syndrome.</w:t>
      </w:r>
    </w:p>
    <w:p w14:paraId="070E3FF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age of seizure onset ranges between the neonatal period and 16 years, although most of those who develop epilepsy do so in the first five years, many in infancy.</w:t>
      </w:r>
    </w:p>
    <w:p w14:paraId="48B854A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seizures are often drug resistant.</w:t>
      </w:r>
    </w:p>
    <w:p w14:paraId="62952CF0"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Non-epileptic movements that may be seen include dystonia, dyskinesia, and dysconjugate eye movements.</w:t>
      </w:r>
    </w:p>
    <w:p w14:paraId="0FE9E6F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Non-epileptic exaggerated startle response is present in several children.</w:t>
      </w:r>
    </w:p>
    <w:p w14:paraId="1B4DEA7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Nystagmus is present in 17/71 individuals.</w:t>
      </w:r>
    </w:p>
    <w:p w14:paraId="1728D08B"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MRI findings include the following:</w:t>
      </w:r>
    </w:p>
    <w:p w14:paraId="13D51AE6"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Delayed myelination or nonspecific subtle white matter hyperintensities, which constitute the most frequently reported brain abnormalities (23/71)</w:t>
      </w:r>
    </w:p>
    <w:p w14:paraId="71759815"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Excessive extra-axial fluid spaces (7/71)</w:t>
      </w:r>
    </w:p>
    <w:p w14:paraId="4758561D"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Volume loss of the corpus callosum (4/71)</w:t>
      </w:r>
    </w:p>
    <w:p w14:paraId="22EC7360"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Cerebellar tonsillar ectopia (1/71)</w:t>
      </w:r>
    </w:p>
    <w:p w14:paraId="6412DF5F"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Possible cerebral atrophy (1/71)</w:t>
      </w:r>
    </w:p>
    <w:p w14:paraId="431033E0" w14:textId="77777777" w:rsidR="005B0DD0" w:rsidRPr="005B0DD0" w:rsidRDefault="005B0DD0" w:rsidP="005B0DD0">
      <w:pPr>
        <w:numPr>
          <w:ilvl w:val="0"/>
          <w:numId w:val="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Absent septum pellucidum (1/71)</w:t>
      </w:r>
    </w:p>
    <w:p w14:paraId="5FA2F59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Ophthalmologic.</w:t>
      </w:r>
      <w:r w:rsidRPr="005B0DD0">
        <w:rPr>
          <w:rFonts w:ascii="Times New Roman" w:hAnsi="Times New Roman" w:cs="Times New Roman"/>
          <w:lang w:eastAsia="en-GB"/>
        </w:rPr>
        <w:t> Strabismus, Brown syndrome, and exophoria are the most frequently reported abnormalities (21/71).</w:t>
      </w:r>
    </w:p>
    <w:p w14:paraId="09B453D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Early cortical visual impairment (7/71), hypermetropia (6/71), and optic nerve pallor (1/71) have also been reported.</w:t>
      </w:r>
    </w:p>
    <w:p w14:paraId="6600F223"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Respiratory.</w:t>
      </w:r>
      <w:r w:rsidRPr="005B0DD0">
        <w:rPr>
          <w:rFonts w:ascii="Times New Roman" w:hAnsi="Times New Roman" w:cs="Times New Roman"/>
          <w:lang w:eastAsia="en-GB"/>
        </w:rPr>
        <w:t> Apnea and hypoventilation are present in more than 50% of </w:t>
      </w:r>
      <w:hyperlink r:id="rId91"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(42/71).</w:t>
      </w:r>
    </w:p>
    <w:p w14:paraId="4D5607C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For the majority of </w:t>
      </w:r>
      <w:hyperlink r:id="rId92"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the episodes of apnea and hypoventilation resolve after the first year of life; however, in a minority, apnea may persist or recur during an acute respiratory illness.</w:t>
      </w:r>
    </w:p>
    <w:p w14:paraId="78760A3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Aspiration pneumonia due to hypotonia and dysphagia has been reported.</w:t>
      </w:r>
    </w:p>
    <w:p w14:paraId="637258B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Cardiovascular.</w:t>
      </w:r>
      <w:r w:rsidRPr="005B0DD0">
        <w:rPr>
          <w:rFonts w:ascii="Times New Roman" w:hAnsi="Times New Roman" w:cs="Times New Roman"/>
          <w:lang w:eastAsia="en-GB"/>
        </w:rPr>
        <w:t> Structural heart defects, present in a minority of </w:t>
      </w:r>
      <w:hyperlink r:id="rId93"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include ventricular septal defect (3/71), persistent foramen ovale (2/71), persistent ductus arteriosus (1/71), pulmonic stenosis (1/71), atrial septal defect (1/71), bicuspid aortic valve (1/71), and aberrant left subclavian artery (1/71). However, it should be borne in mind that these figures may represent an underestimate (particularly of minor cardiac abnormalities that may not be manifesting obvious signs of disease) as not all individuals will have had an echocardiogram as a matter of course.</w:t>
      </w:r>
    </w:p>
    <w:p w14:paraId="34C226A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Gastrointestinal.</w:t>
      </w:r>
      <w:r w:rsidRPr="005B0DD0">
        <w:rPr>
          <w:rFonts w:ascii="Times New Roman" w:hAnsi="Times New Roman" w:cs="Times New Roman"/>
          <w:lang w:eastAsia="en-GB"/>
        </w:rPr>
        <w:t> A significant number of neonates have severe feeding difficulties and/or gastroesophageal reflux disease (GERD) (56/71).</w:t>
      </w:r>
    </w:p>
    <w:p w14:paraId="17514A5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Dysphagia often persists throughout life. Drooling is common; however, the cause (either excessive salivation or oromotor dyspraxia/swallowing problems) requires further investigation.</w:t>
      </w:r>
    </w:p>
    <w:p w14:paraId="249D4FC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Constipation has been reported in the majority of individuals [</w:t>
      </w:r>
      <w:hyperlink r:id="rId94" w:history="1">
        <w:r w:rsidRPr="005B0DD0">
          <w:rPr>
            <w:rFonts w:ascii="Times New Roman" w:hAnsi="Times New Roman" w:cs="Times New Roman"/>
            <w:color w:val="642A8F"/>
            <w:u w:val="single"/>
            <w:lang w:eastAsia="en-GB"/>
          </w:rPr>
          <w:t>Tanaka et al 2015</w:t>
        </w:r>
      </w:hyperlink>
      <w:r w:rsidRPr="005B0DD0">
        <w:rPr>
          <w:rFonts w:ascii="Times New Roman" w:hAnsi="Times New Roman" w:cs="Times New Roman"/>
          <w:lang w:eastAsia="en-GB"/>
        </w:rPr>
        <w:t>; Author, personal observation].</w:t>
      </w:r>
    </w:p>
    <w:p w14:paraId="420B832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Urogenital.</w:t>
      </w:r>
      <w:r w:rsidRPr="005B0DD0">
        <w:rPr>
          <w:rFonts w:ascii="Times New Roman" w:hAnsi="Times New Roman" w:cs="Times New Roman"/>
          <w:lang w:eastAsia="en-GB"/>
        </w:rPr>
        <w:t> In four </w:t>
      </w:r>
      <w:hyperlink r:id="rId95"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renal and genital defects including cryptorchidism (3/71), kidney stones (3/71), </w:t>
      </w:r>
      <w:hyperlink r:id="rId96" w:history="1">
        <w:r w:rsidRPr="005B0DD0">
          <w:rPr>
            <w:rFonts w:ascii="Times New Roman" w:hAnsi="Times New Roman" w:cs="Times New Roman"/>
            <w:color w:val="642A8F"/>
            <w:u w:val="single"/>
            <w:lang w:eastAsia="en-GB"/>
          </w:rPr>
          <w:t>congenital</w:t>
        </w:r>
      </w:hyperlink>
      <w:r w:rsidRPr="005B0DD0">
        <w:rPr>
          <w:rFonts w:ascii="Times New Roman" w:hAnsi="Times New Roman" w:cs="Times New Roman"/>
          <w:lang w:eastAsia="en-GB"/>
        </w:rPr>
        <w:t> hydronephrosis (2/71), prolapsed uterus (1/71), and urinary reflux (1/71) have been reported.</w:t>
      </w:r>
    </w:p>
    <w:p w14:paraId="4EB2550A"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Skeletal.</w:t>
      </w:r>
      <w:r w:rsidRPr="005B0DD0">
        <w:rPr>
          <w:rFonts w:ascii="Times New Roman" w:hAnsi="Times New Roman" w:cs="Times New Roman"/>
          <w:lang w:eastAsia="en-GB"/>
        </w:rPr>
        <w:t> Scoliosis (13/71), hip dysplasia (11/71), and osteoporosis/osteopenia (7/71) are the most frequently reported skeletal abnormalities.</w:t>
      </w:r>
    </w:p>
    <w:p w14:paraId="2A75487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Endocrine.</w:t>
      </w:r>
      <w:r w:rsidRPr="005B0DD0">
        <w:rPr>
          <w:rFonts w:ascii="Times New Roman" w:hAnsi="Times New Roman" w:cs="Times New Roman"/>
          <w:lang w:eastAsia="en-GB"/>
        </w:rPr>
        <w:t> Anterior pituitary dysregulation may be within the spectrum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disorders [</w:t>
      </w:r>
      <w:hyperlink r:id="rId97"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based on the following observations:</w:t>
      </w:r>
    </w:p>
    <w:p w14:paraId="706A8D71" w14:textId="77777777" w:rsidR="005B0DD0" w:rsidRPr="005B0DD0" w:rsidRDefault="005B0DD0" w:rsidP="005B0DD0">
      <w:pPr>
        <w:numPr>
          <w:ilvl w:val="0"/>
          <w:numId w:val="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Disturbed levels of gonadotropins (2/71) and medical treatment for precocious puberty (3/71)</w:t>
      </w:r>
    </w:p>
    <w:p w14:paraId="42C1246F" w14:textId="77777777" w:rsidR="005B0DD0" w:rsidRPr="005B0DD0" w:rsidRDefault="005B0DD0" w:rsidP="005B0DD0">
      <w:pPr>
        <w:numPr>
          <w:ilvl w:val="0"/>
          <w:numId w:val="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 blunted cortisol response (2/71)</w:t>
      </w:r>
    </w:p>
    <w:p w14:paraId="069F7DE2" w14:textId="77777777" w:rsidR="005B0DD0" w:rsidRPr="005B0DD0" w:rsidRDefault="005B0DD0" w:rsidP="005B0DD0">
      <w:pPr>
        <w:numPr>
          <w:ilvl w:val="0"/>
          <w:numId w:val="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Hypothyroidism (2/71)</w:t>
      </w:r>
    </w:p>
    <w:p w14:paraId="2FAD0C7D" w14:textId="77777777" w:rsidR="005B0DD0" w:rsidRPr="005B0DD0" w:rsidRDefault="005B0DD0" w:rsidP="005B0DD0">
      <w:pPr>
        <w:numPr>
          <w:ilvl w:val="0"/>
          <w:numId w:val="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Elevated prolactin levels (1/71)</w:t>
      </w:r>
    </w:p>
    <w:p w14:paraId="1CC4D28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Although low vitamin D levels (7/71) and anemia and/or low iron levels (4/71) have been reported, the true prevalence may be higher as vitamin D and iron levels are often not measured routinely and deficiency may not be obvious clinically.</w:t>
      </w:r>
    </w:p>
    <w:p w14:paraId="45CD6AF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Other</w:t>
      </w:r>
    </w:p>
    <w:p w14:paraId="748CA0F3" w14:textId="77777777" w:rsidR="005B0DD0" w:rsidRPr="005B0DD0" w:rsidRDefault="005B0DD0" w:rsidP="005B0DD0">
      <w:pPr>
        <w:numPr>
          <w:ilvl w:val="0"/>
          <w:numId w:val="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Neonatal hypothermia. Difficulties in regulating body temperature in the neonatal period have not yet been reported in the literature, but appear to occur frequently [Author, personal observation].</w:t>
      </w:r>
    </w:p>
    <w:p w14:paraId="52077EB7" w14:textId="77777777" w:rsidR="005B0DD0" w:rsidRPr="005B0DD0" w:rsidRDefault="005B0DD0" w:rsidP="005B0DD0">
      <w:pPr>
        <w:numPr>
          <w:ilvl w:val="0"/>
          <w:numId w:val="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Excessive hiccups in utero and in the neonatal period have been observed in a significant proportion of the individuals [Author, personal observation].</w:t>
      </w:r>
    </w:p>
    <w:p w14:paraId="049516D0"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Genotype-Phenotype Correlations</w:t>
      </w:r>
    </w:p>
    <w:p w14:paraId="6698E55A"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Current data suggest that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variants in the region encoding the PUR III repeat cause a more severe </w:t>
      </w:r>
      <w:hyperlink r:id="rId98" w:history="1">
        <w:r w:rsidRPr="005B0DD0">
          <w:rPr>
            <w:rFonts w:ascii="Times New Roman" w:hAnsi="Times New Roman" w:cs="Times New Roman"/>
            <w:color w:val="642A8F"/>
            <w:u w:val="single"/>
            <w:lang w:eastAsia="en-GB"/>
          </w:rPr>
          <w:t>phenotype</w:t>
        </w:r>
      </w:hyperlink>
      <w:r w:rsidRPr="005B0DD0">
        <w:rPr>
          <w:rFonts w:ascii="Times New Roman" w:hAnsi="Times New Roman" w:cs="Times New Roman"/>
          <w:lang w:eastAsia="en-GB"/>
        </w:rPr>
        <w:t>than variants in the regions that encode PUR I or PUR II repeats (see </w:t>
      </w:r>
      <w:hyperlink r:id="rId99" w:anchor="pura-dis.Molecular_Genetics" w:history="1">
        <w:r w:rsidRPr="005B0DD0">
          <w:rPr>
            <w:rFonts w:ascii="Times New Roman" w:hAnsi="Times New Roman" w:cs="Times New Roman"/>
            <w:color w:val="642A8F"/>
            <w:u w:val="single"/>
            <w:lang w:eastAsia="en-GB"/>
          </w:rPr>
          <w:t>Molecular Genetics</w:t>
        </w:r>
      </w:hyperlink>
      <w:r w:rsidRPr="005B0DD0">
        <w:rPr>
          <w:rFonts w:ascii="Times New Roman" w:hAnsi="Times New Roman" w:cs="Times New Roman"/>
          <w:lang w:eastAsia="en-GB"/>
        </w:rPr>
        <w:t>, </w:t>
      </w:r>
      <w:r w:rsidRPr="005B0DD0">
        <w:rPr>
          <w:rFonts w:ascii="Times New Roman" w:hAnsi="Times New Roman" w:cs="Times New Roman"/>
          <w:b/>
          <w:bCs/>
          <w:lang w:eastAsia="en-GB"/>
        </w:rPr>
        <w:t>Normal </w:t>
      </w:r>
      <w:hyperlink r:id="rId100" w:history="1">
        <w:r w:rsidRPr="005B0DD0">
          <w:rPr>
            <w:rFonts w:ascii="Times New Roman" w:hAnsi="Times New Roman" w:cs="Times New Roman"/>
            <w:b/>
            <w:bCs/>
            <w:color w:val="642A8F"/>
            <w:u w:val="single"/>
            <w:lang w:eastAsia="en-GB"/>
          </w:rPr>
          <w:t>gene product</w:t>
        </w:r>
      </w:hyperlink>
      <w:r w:rsidRPr="005B0DD0">
        <w:rPr>
          <w:rFonts w:ascii="Times New Roman" w:hAnsi="Times New Roman" w:cs="Times New Roman"/>
          <w:lang w:eastAsia="en-GB"/>
        </w:rPr>
        <w:t>). However, the functional effect at a molecular level is not yet clear and requires further investigation [</w:t>
      </w:r>
      <w:hyperlink r:id="rId101"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w:t>
      </w:r>
    </w:p>
    <w:p w14:paraId="12A3ABF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encompass both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and the 5q31.3 </w:t>
      </w:r>
      <w:hyperlink r:id="rId102"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It has been suggested that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w:t>
      </w:r>
      <w:hyperlink r:id="rId103" w:history="1">
        <w:r w:rsidRPr="005B0DD0">
          <w:rPr>
            <w:rFonts w:ascii="Times New Roman" w:hAnsi="Times New Roman" w:cs="Times New Roman"/>
            <w:color w:val="642A8F"/>
            <w:u w:val="single"/>
            <w:lang w:eastAsia="en-GB"/>
          </w:rPr>
          <w:t>haploinsufficiency</w:t>
        </w:r>
      </w:hyperlink>
      <w:r w:rsidRPr="005B0DD0">
        <w:rPr>
          <w:rFonts w:ascii="Times New Roman" w:hAnsi="Times New Roman" w:cs="Times New Roman"/>
          <w:lang w:eastAsia="en-GB"/>
        </w:rPr>
        <w:t> contributes to the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w:t>
      </w:r>
      <w:hyperlink r:id="rId104" w:history="1">
        <w:r w:rsidRPr="005B0DD0">
          <w:rPr>
            <w:rFonts w:ascii="Times New Roman" w:hAnsi="Times New Roman" w:cs="Times New Roman"/>
            <w:color w:val="642A8F"/>
            <w:u w:val="single"/>
            <w:lang w:eastAsia="en-GB"/>
          </w:rPr>
          <w:t>phenotype</w:t>
        </w:r>
      </w:hyperlink>
      <w:r w:rsidRPr="005B0DD0">
        <w:rPr>
          <w:rFonts w:ascii="Times New Roman" w:hAnsi="Times New Roman" w:cs="Times New Roman"/>
          <w:lang w:eastAsia="en-GB"/>
        </w:rPr>
        <w:t> of individuals with a 5q31.3 deletion [</w:t>
      </w:r>
      <w:hyperlink r:id="rId105" w:history="1">
        <w:r w:rsidRPr="005B0DD0">
          <w:rPr>
            <w:rFonts w:ascii="Times New Roman" w:hAnsi="Times New Roman" w:cs="Times New Roman"/>
            <w:color w:val="642A8F"/>
            <w:u w:val="single"/>
            <w:lang w:eastAsia="en-GB"/>
          </w:rPr>
          <w:t>Brown et al 2013</w:t>
        </w:r>
      </w:hyperlink>
      <w:r w:rsidRPr="005B0DD0">
        <w:rPr>
          <w:rFonts w:ascii="Times New Roman" w:hAnsi="Times New Roman" w:cs="Times New Roman"/>
          <w:lang w:eastAsia="en-GB"/>
        </w:rPr>
        <w:t>].</w:t>
      </w:r>
    </w:p>
    <w:p w14:paraId="2C086597"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features of individuals with a 5q31.3 </w:t>
      </w:r>
      <w:hyperlink r:id="rId106" w:history="1">
        <w:r w:rsidRPr="005B0DD0">
          <w:rPr>
            <w:rFonts w:ascii="Times New Roman" w:hAnsi="Times New Roman" w:cs="Times New Roman"/>
            <w:color w:val="642A8F"/>
            <w:u w:val="single"/>
            <w:lang w:eastAsia="en-GB"/>
          </w:rPr>
          <w:t>deletion</w:t>
        </w:r>
      </w:hyperlink>
      <w:r w:rsidRPr="005B0DD0">
        <w:rPr>
          <w:rFonts w:ascii="Times New Roman" w:hAnsi="Times New Roman" w:cs="Times New Roman"/>
          <w:lang w:eastAsia="en-GB"/>
        </w:rPr>
        <w:t> that overlap with those of individuals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w:t>
      </w:r>
      <w:hyperlink r:id="rId107" w:history="1">
        <w:r w:rsidRPr="005B0DD0">
          <w:rPr>
            <w:rFonts w:ascii="Times New Roman" w:hAnsi="Times New Roman" w:cs="Times New Roman"/>
            <w:color w:val="642A8F"/>
            <w:u w:val="single"/>
            <w:lang w:eastAsia="en-GB"/>
          </w:rPr>
          <w:t>pathogenic variant</w:t>
        </w:r>
      </w:hyperlink>
      <w:r w:rsidRPr="005B0DD0">
        <w:rPr>
          <w:rFonts w:ascii="Times New Roman" w:hAnsi="Times New Roman" w:cs="Times New Roman"/>
          <w:lang w:eastAsia="en-GB"/>
        </w:rPr>
        <w:t> include: neonatal hypotonia, feeding difficulties, and respiratory difficulties as well as severe intellectual disability and epilepsy [</w:t>
      </w:r>
      <w:hyperlink r:id="rId108" w:history="1">
        <w:r w:rsidRPr="005B0DD0">
          <w:rPr>
            <w:rFonts w:ascii="Times New Roman" w:hAnsi="Times New Roman" w:cs="Times New Roman"/>
            <w:color w:val="642A8F"/>
            <w:u w:val="single"/>
            <w:lang w:eastAsia="en-GB"/>
          </w:rPr>
          <w:t>Shimojima et al 2011</w:t>
        </w:r>
      </w:hyperlink>
      <w:r w:rsidRPr="005B0DD0">
        <w:rPr>
          <w:rFonts w:ascii="Times New Roman" w:hAnsi="Times New Roman" w:cs="Times New Roman"/>
          <w:lang w:eastAsia="en-GB"/>
        </w:rPr>
        <w:t>, </w:t>
      </w:r>
      <w:hyperlink r:id="rId109" w:history="1">
        <w:r w:rsidRPr="005B0DD0">
          <w:rPr>
            <w:rFonts w:ascii="Times New Roman" w:hAnsi="Times New Roman" w:cs="Times New Roman"/>
            <w:color w:val="642A8F"/>
            <w:u w:val="single"/>
            <w:lang w:eastAsia="en-GB"/>
          </w:rPr>
          <w:t>Hosoki et al 2012</w:t>
        </w:r>
      </w:hyperlink>
      <w:r w:rsidRPr="005B0DD0">
        <w:rPr>
          <w:rFonts w:ascii="Times New Roman" w:hAnsi="Times New Roman" w:cs="Times New Roman"/>
          <w:lang w:eastAsia="en-GB"/>
        </w:rPr>
        <w:t>, </w:t>
      </w:r>
      <w:hyperlink r:id="rId110" w:history="1">
        <w:r w:rsidRPr="005B0DD0">
          <w:rPr>
            <w:rFonts w:ascii="Times New Roman" w:hAnsi="Times New Roman" w:cs="Times New Roman"/>
            <w:color w:val="642A8F"/>
            <w:u w:val="single"/>
            <w:lang w:eastAsia="en-GB"/>
          </w:rPr>
          <w:t>Brown et al 2013</w:t>
        </w:r>
      </w:hyperlink>
      <w:r w:rsidRPr="005B0DD0">
        <w:rPr>
          <w:rFonts w:ascii="Times New Roman" w:hAnsi="Times New Roman" w:cs="Times New Roman"/>
          <w:lang w:eastAsia="en-GB"/>
        </w:rPr>
        <w:t>, </w:t>
      </w:r>
      <w:hyperlink r:id="rId111" w:history="1">
        <w:r w:rsidRPr="005B0DD0">
          <w:rPr>
            <w:rFonts w:ascii="Times New Roman" w:hAnsi="Times New Roman" w:cs="Times New Roman"/>
            <w:color w:val="642A8F"/>
            <w:u w:val="single"/>
            <w:lang w:eastAsia="en-GB"/>
          </w:rPr>
          <w:t>Bonaglia et al 2015</w:t>
        </w:r>
      </w:hyperlink>
      <w:r w:rsidRPr="005B0DD0">
        <w:rPr>
          <w:rFonts w:ascii="Times New Roman" w:hAnsi="Times New Roman" w:cs="Times New Roman"/>
          <w:lang w:eastAsia="en-GB"/>
        </w:rPr>
        <w:t>].</w:t>
      </w:r>
    </w:p>
    <w:p w14:paraId="592E234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Of note, individuals with a </w:t>
      </w:r>
      <w:hyperlink r:id="rId112" w:history="1">
        <w:r w:rsidRPr="005B0DD0">
          <w:rPr>
            <w:rFonts w:ascii="Times New Roman" w:hAnsi="Times New Roman" w:cs="Times New Roman"/>
            <w:color w:val="642A8F"/>
            <w:u w:val="single"/>
            <w:lang w:eastAsia="en-GB"/>
          </w:rPr>
          <w:t>deletion</w:t>
        </w:r>
      </w:hyperlink>
      <w:r w:rsidRPr="005B0DD0">
        <w:rPr>
          <w:rFonts w:ascii="Times New Roman" w:hAnsi="Times New Roman" w:cs="Times New Roman"/>
          <w:lang w:eastAsia="en-GB"/>
        </w:rPr>
        <w:t> that also includes the neighboring </w:t>
      </w:r>
      <w:hyperlink r:id="rId113" w:history="1">
        <w:r w:rsidRPr="005B0DD0">
          <w:rPr>
            <w:rFonts w:ascii="Times New Roman" w:hAnsi="Times New Roman" w:cs="Times New Roman"/>
            <w:color w:val="642A8F"/>
            <w:u w:val="single"/>
            <w:lang w:eastAsia="en-GB"/>
          </w:rPr>
          <w:t>gene</w:t>
        </w:r>
      </w:hyperlink>
      <w:r w:rsidRPr="005B0DD0">
        <w:rPr>
          <w:rFonts w:ascii="Times New Roman" w:hAnsi="Times New Roman" w:cs="Times New Roman"/>
          <w:lang w:eastAsia="en-GB"/>
        </w:rPr>
        <w:t> </w:t>
      </w:r>
      <w:r w:rsidRPr="005B0DD0">
        <w:rPr>
          <w:rFonts w:ascii="Times New Roman" w:hAnsi="Times New Roman" w:cs="Times New Roman"/>
          <w:i/>
          <w:iCs/>
          <w:lang w:eastAsia="en-GB"/>
        </w:rPr>
        <w:t>NRG2</w:t>
      </w:r>
      <w:r w:rsidRPr="005B0DD0">
        <w:rPr>
          <w:rFonts w:ascii="Times New Roman" w:hAnsi="Times New Roman" w:cs="Times New Roman"/>
          <w:lang w:eastAsia="en-GB"/>
        </w:rPr>
        <w:t> – as well as those with larger deletions that encompass multiple genes in addition to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and </w:t>
      </w:r>
      <w:r w:rsidRPr="005B0DD0">
        <w:rPr>
          <w:rFonts w:ascii="Times New Roman" w:hAnsi="Times New Roman" w:cs="Times New Roman"/>
          <w:i/>
          <w:iCs/>
          <w:lang w:eastAsia="en-GB"/>
        </w:rPr>
        <w:t>NRG2</w:t>
      </w:r>
      <w:r w:rsidRPr="005B0DD0">
        <w:rPr>
          <w:rFonts w:ascii="Times New Roman" w:hAnsi="Times New Roman" w:cs="Times New Roman"/>
          <w:lang w:eastAsia="en-GB"/>
        </w:rPr>
        <w:t> – show a more severe </w:t>
      </w:r>
      <w:hyperlink r:id="rId114" w:history="1">
        <w:r w:rsidRPr="005B0DD0">
          <w:rPr>
            <w:rFonts w:ascii="Times New Roman" w:hAnsi="Times New Roman" w:cs="Times New Roman"/>
            <w:color w:val="642A8F"/>
            <w:u w:val="single"/>
            <w:lang w:eastAsia="en-GB"/>
          </w:rPr>
          <w:t>phenotype</w:t>
        </w:r>
      </w:hyperlink>
      <w:r w:rsidRPr="005B0DD0">
        <w:rPr>
          <w:rFonts w:ascii="Times New Roman" w:hAnsi="Times New Roman" w:cs="Times New Roman"/>
          <w:lang w:eastAsia="en-GB"/>
        </w:rPr>
        <w:t> (including distinct facial dysmorphisms) than individuals with an intragenic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w:t>
      </w:r>
      <w:hyperlink r:id="rId115" w:history="1">
        <w:r w:rsidRPr="005B0DD0">
          <w:rPr>
            <w:rFonts w:ascii="Times New Roman" w:hAnsi="Times New Roman" w:cs="Times New Roman"/>
            <w:color w:val="642A8F"/>
            <w:u w:val="single"/>
            <w:lang w:eastAsia="en-GB"/>
          </w:rPr>
          <w:t>pathogenic variant</w:t>
        </w:r>
      </w:hyperlink>
      <w:r w:rsidRPr="005B0DD0">
        <w:rPr>
          <w:rFonts w:ascii="Times New Roman" w:hAnsi="Times New Roman" w:cs="Times New Roman"/>
          <w:lang w:eastAsia="en-GB"/>
        </w:rPr>
        <w:t>. It has been suggested that deletion of </w:t>
      </w:r>
      <w:r w:rsidRPr="005B0DD0">
        <w:rPr>
          <w:rFonts w:ascii="Times New Roman" w:hAnsi="Times New Roman" w:cs="Times New Roman"/>
          <w:i/>
          <w:iCs/>
          <w:lang w:eastAsia="en-GB"/>
        </w:rPr>
        <w:t>NRG2</w:t>
      </w:r>
      <w:r w:rsidRPr="005B0DD0">
        <w:rPr>
          <w:rFonts w:ascii="Times New Roman" w:hAnsi="Times New Roman" w:cs="Times New Roman"/>
          <w:lang w:eastAsia="en-GB"/>
        </w:rPr>
        <w:t> contributes to the more severe phenotype observed in individuals with a large 5q31.3 deletion [</w:t>
      </w:r>
      <w:hyperlink r:id="rId116" w:history="1">
        <w:r w:rsidRPr="005B0DD0">
          <w:rPr>
            <w:rFonts w:ascii="Times New Roman" w:hAnsi="Times New Roman" w:cs="Times New Roman"/>
            <w:color w:val="642A8F"/>
            <w:u w:val="single"/>
            <w:lang w:eastAsia="en-GB"/>
          </w:rPr>
          <w:t>Brown et al 2013</w:t>
        </w:r>
      </w:hyperlink>
      <w:r w:rsidRPr="005B0DD0">
        <w:rPr>
          <w:rFonts w:ascii="Times New Roman" w:hAnsi="Times New Roman" w:cs="Times New Roman"/>
          <w:lang w:eastAsia="en-GB"/>
        </w:rPr>
        <w:t>].</w:t>
      </w:r>
    </w:p>
    <w:p w14:paraId="5A0D2BD2"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Penetrance</w:t>
      </w:r>
    </w:p>
    <w:p w14:paraId="4656F1E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To the authors’ knowledge, the </w:t>
      </w:r>
      <w:hyperlink r:id="rId117" w:history="1">
        <w:r w:rsidRPr="005B0DD0">
          <w:rPr>
            <w:rFonts w:ascii="Times New Roman" w:hAnsi="Times New Roman" w:cs="Times New Roman"/>
            <w:color w:val="642A8F"/>
            <w:u w:val="single"/>
            <w:lang w:eastAsia="en-GB"/>
          </w:rPr>
          <w:t>penetrance</w:t>
        </w:r>
      </w:hyperlink>
      <w:r w:rsidRPr="005B0DD0">
        <w:rPr>
          <w:rFonts w:ascii="Times New Roman" w:hAnsi="Times New Roman" w:cs="Times New Roman"/>
          <w:lang w:eastAsia="en-GB"/>
        </w:rPr>
        <w:t> of all intragenic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variants and 5q31.3 deletions encompassing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is complete.</w:t>
      </w:r>
    </w:p>
    <w:p w14:paraId="108A0F5F"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Nomenclature</w:t>
      </w:r>
    </w:p>
    <w:p w14:paraId="1B7C5FB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OMIM designation for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 “mental retardation, </w:t>
      </w:r>
      <w:hyperlink r:id="rId118" w:history="1">
        <w:r w:rsidRPr="005B0DD0">
          <w:rPr>
            <w:rFonts w:ascii="Times New Roman" w:hAnsi="Times New Roman" w:cs="Times New Roman"/>
            <w:color w:val="642A8F"/>
            <w:u w:val="single"/>
            <w:lang w:eastAsia="en-GB"/>
          </w:rPr>
          <w:t>autosomal dominant</w:t>
        </w:r>
      </w:hyperlink>
      <w:r w:rsidRPr="005B0DD0">
        <w:rPr>
          <w:rFonts w:ascii="Times New Roman" w:hAnsi="Times New Roman" w:cs="Times New Roman"/>
          <w:lang w:eastAsia="en-GB"/>
        </w:rPr>
        <w:t>31” (OMIM </w:t>
      </w:r>
      <w:hyperlink r:id="rId119" w:history="1">
        <w:r w:rsidRPr="005B0DD0">
          <w:rPr>
            <w:rFonts w:ascii="Times New Roman" w:hAnsi="Times New Roman" w:cs="Times New Roman"/>
            <w:color w:val="642A8F"/>
            <w:u w:val="single"/>
            <w:lang w:eastAsia="en-GB"/>
          </w:rPr>
          <w:t>616158</w:t>
        </w:r>
      </w:hyperlink>
      <w:r w:rsidRPr="005B0DD0">
        <w:rPr>
          <w:rFonts w:ascii="Times New Roman" w:hAnsi="Times New Roman" w:cs="Times New Roman"/>
          <w:lang w:eastAsia="en-GB"/>
        </w:rPr>
        <w:t>) - is no longer in use.</w:t>
      </w:r>
    </w:p>
    <w:p w14:paraId="0D6FDB47"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Prevalence</w:t>
      </w:r>
    </w:p>
    <w:p w14:paraId="173BDB5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To date, 71 individuals are known to have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w:t>
      </w:r>
      <w:hyperlink r:id="rId120"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w:t>
      </w:r>
      <w:hyperlink r:id="rId121" w:history="1">
        <w:r w:rsidRPr="005B0DD0">
          <w:rPr>
            <w:rFonts w:ascii="Times New Roman" w:hAnsi="Times New Roman" w:cs="Times New Roman"/>
            <w:color w:val="642A8F"/>
            <w:u w:val="single"/>
            <w:lang w:eastAsia="en-GB"/>
          </w:rPr>
          <w:t>Lalani et al 2014</w:t>
        </w:r>
      </w:hyperlink>
      <w:r w:rsidRPr="005B0DD0">
        <w:rPr>
          <w:rFonts w:ascii="Times New Roman" w:hAnsi="Times New Roman" w:cs="Times New Roman"/>
          <w:lang w:eastAsia="en-GB"/>
        </w:rPr>
        <w:t>; </w:t>
      </w:r>
      <w:hyperlink r:id="rId122" w:history="1">
        <w:r w:rsidRPr="005B0DD0">
          <w:rPr>
            <w:rFonts w:ascii="Times New Roman" w:hAnsi="Times New Roman" w:cs="Times New Roman"/>
            <w:color w:val="642A8F"/>
            <w:u w:val="single"/>
            <w:lang w:eastAsia="en-GB"/>
          </w:rPr>
          <w:t>Tanaka et al 2015</w:t>
        </w:r>
      </w:hyperlink>
      <w:r w:rsidRPr="005B0DD0">
        <w:rPr>
          <w:rFonts w:ascii="Times New Roman" w:hAnsi="Times New Roman" w:cs="Times New Roman"/>
          <w:lang w:eastAsia="en-GB"/>
        </w:rPr>
        <w:t>; </w:t>
      </w:r>
      <w:hyperlink r:id="rId123" w:history="1">
        <w:r w:rsidRPr="005B0DD0">
          <w:rPr>
            <w:rFonts w:ascii="Times New Roman" w:hAnsi="Times New Roman" w:cs="Times New Roman"/>
            <w:color w:val="642A8F"/>
            <w:u w:val="single"/>
            <w:lang w:eastAsia="en-GB"/>
          </w:rPr>
          <w:t>Okamoto et al 2017</w:t>
        </w:r>
      </w:hyperlink>
      <w:r w:rsidRPr="005B0DD0">
        <w:rPr>
          <w:rFonts w:ascii="Times New Roman" w:hAnsi="Times New Roman" w:cs="Times New Roman"/>
          <w:lang w:eastAsia="en-GB"/>
        </w:rPr>
        <w:t>; Author, personal observation]. Eight individuals with the 5q31.3 </w:t>
      </w:r>
      <w:hyperlink r:id="rId124"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have been reported.</w:t>
      </w:r>
    </w:p>
    <w:p w14:paraId="6E5A099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Based on the study of </w:t>
      </w:r>
      <w:hyperlink r:id="rId125"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the estimated frequency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as a cause of intellectual disability is 3:1,133 (0.3%).</w:t>
      </w:r>
    </w:p>
    <w:p w14:paraId="0F2FE604" w14:textId="77777777" w:rsidR="005B0DD0" w:rsidRPr="005B0DD0" w:rsidRDefault="00F26817" w:rsidP="005B0DD0">
      <w:pPr>
        <w:spacing w:before="166" w:after="166"/>
        <w:rPr>
          <w:rFonts w:ascii="Times New Roman" w:hAnsi="Times New Roman" w:cs="Times New Roman"/>
          <w:lang w:eastAsia="en-GB"/>
        </w:rPr>
      </w:pPr>
      <w:hyperlink r:id="rId126" w:history="1">
        <w:r w:rsidR="005B0DD0" w:rsidRPr="005B0DD0">
          <w:rPr>
            <w:rFonts w:ascii="Times New Roman" w:hAnsi="Times New Roman" w:cs="Times New Roman"/>
            <w:color w:val="642A8F"/>
            <w:u w:val="single"/>
            <w:lang w:eastAsia="en-GB"/>
          </w:rPr>
          <w:t>Lalani et al [2014]</w:t>
        </w:r>
      </w:hyperlink>
      <w:r w:rsidR="005B0DD0" w:rsidRPr="005B0DD0">
        <w:rPr>
          <w:rFonts w:ascii="Times New Roman" w:hAnsi="Times New Roman" w:cs="Times New Roman"/>
          <w:lang w:eastAsia="en-GB"/>
        </w:rPr>
        <w:t> and </w:t>
      </w:r>
      <w:hyperlink r:id="rId127" w:history="1">
        <w:r w:rsidR="005B0DD0" w:rsidRPr="005B0DD0">
          <w:rPr>
            <w:rFonts w:ascii="Times New Roman" w:hAnsi="Times New Roman" w:cs="Times New Roman"/>
            <w:color w:val="642A8F"/>
            <w:u w:val="single"/>
            <w:lang w:eastAsia="en-GB"/>
          </w:rPr>
          <w:t>Tanaka et al [2015]</w:t>
        </w:r>
      </w:hyperlink>
      <w:r w:rsidR="005B0DD0" w:rsidRPr="005B0DD0">
        <w:rPr>
          <w:rFonts w:ascii="Times New Roman" w:hAnsi="Times New Roman" w:cs="Times New Roman"/>
          <w:lang w:eastAsia="en-GB"/>
        </w:rPr>
        <w:t> estimated a higher frequency (0.5%) based on their cohorts of 11:2,117 and 6:1,098, respectively.</w:t>
      </w:r>
    </w:p>
    <w:p w14:paraId="3B97E56B" w14:textId="77777777" w:rsidR="005B0DD0" w:rsidRPr="005B0DD0" w:rsidRDefault="00F26817" w:rsidP="005B0DD0">
      <w:pPr>
        <w:jc w:val="right"/>
        <w:rPr>
          <w:rFonts w:ascii="Arial" w:eastAsia="Times New Roman" w:hAnsi="Arial" w:cs="Arial"/>
          <w:lang w:eastAsia="en-GB"/>
        </w:rPr>
      </w:pPr>
      <w:hyperlink r:id="rId128" w:tooltip="Go to other sections in this page" w:history="1">
        <w:r w:rsidR="005B0DD0" w:rsidRPr="005B0DD0">
          <w:rPr>
            <w:rFonts w:ascii="Arial" w:eastAsia="Times New Roman" w:hAnsi="Arial" w:cs="Arial"/>
            <w:color w:val="642A8F"/>
            <w:u w:val="single"/>
            <w:lang w:eastAsia="en-GB"/>
          </w:rPr>
          <w:t>Go to:</w:t>
        </w:r>
      </w:hyperlink>
    </w:p>
    <w:p w14:paraId="4D491C07"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Genetically Related (Allelic) Disorders</w:t>
      </w:r>
    </w:p>
    <w:p w14:paraId="08C51070"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No phenotypes other than those discussed in this </w:t>
      </w:r>
      <w:r w:rsidRPr="005B0DD0">
        <w:rPr>
          <w:rFonts w:ascii="Times New Roman" w:hAnsi="Times New Roman" w:cs="Times New Roman"/>
          <w:i/>
          <w:iCs/>
          <w:lang w:eastAsia="en-GB"/>
        </w:rPr>
        <w:t>GeneReview</w:t>
      </w:r>
      <w:r w:rsidRPr="005B0DD0">
        <w:rPr>
          <w:rFonts w:ascii="Times New Roman" w:hAnsi="Times New Roman" w:cs="Times New Roman"/>
          <w:lang w:eastAsia="en-GB"/>
        </w:rPr>
        <w:t> are known to be associated with pathogenic variants in </w:t>
      </w:r>
      <w:r w:rsidRPr="005B0DD0">
        <w:rPr>
          <w:rFonts w:ascii="Times New Roman" w:hAnsi="Times New Roman" w:cs="Times New Roman"/>
          <w:b/>
          <w:bCs/>
          <w:i/>
          <w:iCs/>
          <w:lang w:eastAsia="en-GB"/>
        </w:rPr>
        <w:t>PURA</w:t>
      </w:r>
      <w:r w:rsidRPr="005B0DD0">
        <w:rPr>
          <w:rFonts w:ascii="Times New Roman" w:hAnsi="Times New Roman" w:cs="Times New Roman"/>
          <w:lang w:eastAsia="en-GB"/>
        </w:rPr>
        <w:t>.</w:t>
      </w:r>
    </w:p>
    <w:p w14:paraId="0B144EA4" w14:textId="77777777" w:rsidR="005B0DD0" w:rsidRPr="005B0DD0" w:rsidRDefault="00F26817" w:rsidP="005B0DD0">
      <w:pPr>
        <w:jc w:val="right"/>
        <w:rPr>
          <w:rFonts w:ascii="Arial" w:eastAsia="Times New Roman" w:hAnsi="Arial" w:cs="Arial"/>
          <w:lang w:eastAsia="en-GB"/>
        </w:rPr>
      </w:pPr>
      <w:hyperlink r:id="rId129" w:tooltip="Go to other sections in this page" w:history="1">
        <w:r w:rsidR="005B0DD0" w:rsidRPr="005B0DD0">
          <w:rPr>
            <w:rFonts w:ascii="Arial" w:eastAsia="Times New Roman" w:hAnsi="Arial" w:cs="Arial"/>
            <w:color w:val="642A8F"/>
            <w:u w:val="single"/>
            <w:lang w:eastAsia="en-GB"/>
          </w:rPr>
          <w:t>Go to:</w:t>
        </w:r>
      </w:hyperlink>
    </w:p>
    <w:p w14:paraId="251994AA"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Differential Diagnosis</w:t>
      </w:r>
    </w:p>
    <w:p w14:paraId="6169023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Disorders in the differential diagnosis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are:</w:t>
      </w:r>
    </w:p>
    <w:p w14:paraId="1487DF1D" w14:textId="77777777" w:rsidR="005B0DD0" w:rsidRPr="005B0DD0" w:rsidRDefault="00F26817" w:rsidP="005B0DD0">
      <w:pPr>
        <w:numPr>
          <w:ilvl w:val="0"/>
          <w:numId w:val="8"/>
        </w:numPr>
        <w:spacing w:before="166" w:after="166"/>
        <w:rPr>
          <w:rFonts w:ascii="Times New Roman" w:eastAsia="Times New Roman" w:hAnsi="Times New Roman" w:cs="Times New Roman"/>
          <w:lang w:eastAsia="en-GB"/>
        </w:rPr>
      </w:pPr>
      <w:hyperlink r:id="rId130" w:history="1">
        <w:r w:rsidR="005B0DD0" w:rsidRPr="005B0DD0">
          <w:rPr>
            <w:rFonts w:ascii="Times New Roman" w:eastAsia="Times New Roman" w:hAnsi="Times New Roman" w:cs="Times New Roman"/>
            <w:color w:val="642A8F"/>
            <w:u w:val="single"/>
            <w:lang w:eastAsia="en-GB"/>
          </w:rPr>
          <w:t>Congenital central hypoventilation syndrome</w:t>
        </w:r>
      </w:hyperlink>
    </w:p>
    <w:p w14:paraId="3B87262A" w14:textId="77777777" w:rsidR="005B0DD0" w:rsidRPr="005B0DD0" w:rsidRDefault="00F26817" w:rsidP="005B0DD0">
      <w:pPr>
        <w:numPr>
          <w:ilvl w:val="0"/>
          <w:numId w:val="8"/>
        </w:numPr>
        <w:spacing w:before="166" w:after="166"/>
        <w:rPr>
          <w:rFonts w:ascii="Times New Roman" w:eastAsia="Times New Roman" w:hAnsi="Times New Roman" w:cs="Times New Roman"/>
          <w:lang w:eastAsia="en-GB"/>
        </w:rPr>
      </w:pPr>
      <w:hyperlink r:id="rId131" w:history="1">
        <w:r w:rsidR="005B0DD0" w:rsidRPr="005B0DD0">
          <w:rPr>
            <w:rFonts w:ascii="Times New Roman" w:eastAsia="Times New Roman" w:hAnsi="Times New Roman" w:cs="Times New Roman"/>
            <w:color w:val="642A8F"/>
            <w:u w:val="single"/>
            <w:lang w:eastAsia="en-GB"/>
          </w:rPr>
          <w:t>Prader-Willi syndrome</w:t>
        </w:r>
      </w:hyperlink>
    </w:p>
    <w:p w14:paraId="4ACFEFCD" w14:textId="77777777" w:rsidR="005B0DD0" w:rsidRPr="005B0DD0" w:rsidRDefault="005B0DD0" w:rsidP="005B0DD0">
      <w:pPr>
        <w:numPr>
          <w:ilvl w:val="0"/>
          <w:numId w:val="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Lower extremity-predominant </w:t>
      </w:r>
      <w:hyperlink r:id="rId132" w:history="1">
        <w:r w:rsidRPr="005B0DD0">
          <w:rPr>
            <w:rFonts w:ascii="Times New Roman" w:eastAsia="Times New Roman" w:hAnsi="Times New Roman" w:cs="Times New Roman"/>
            <w:color w:val="642A8F"/>
            <w:u w:val="single"/>
            <w:lang w:eastAsia="en-GB"/>
          </w:rPr>
          <w:t>autosomal dominant</w:t>
        </w:r>
      </w:hyperlink>
      <w:r w:rsidRPr="005B0DD0">
        <w:rPr>
          <w:rFonts w:ascii="Times New Roman" w:eastAsia="Times New Roman" w:hAnsi="Times New Roman" w:cs="Times New Roman"/>
          <w:lang w:eastAsia="en-GB"/>
        </w:rPr>
        <w:t> spinal muscular atrophy 1 (OMIM </w:t>
      </w:r>
      <w:hyperlink r:id="rId133" w:history="1">
        <w:r w:rsidRPr="005B0DD0">
          <w:rPr>
            <w:rFonts w:ascii="Times New Roman" w:eastAsia="Times New Roman" w:hAnsi="Times New Roman" w:cs="Times New Roman"/>
            <w:color w:val="642A8F"/>
            <w:u w:val="single"/>
            <w:lang w:eastAsia="en-GB"/>
          </w:rPr>
          <w:t>158600</w:t>
        </w:r>
      </w:hyperlink>
      <w:r w:rsidRPr="005B0DD0">
        <w:rPr>
          <w:rFonts w:ascii="Times New Roman" w:eastAsia="Times New Roman" w:hAnsi="Times New Roman" w:cs="Times New Roman"/>
          <w:lang w:eastAsia="en-GB"/>
        </w:rPr>
        <w:t>) / distal </w:t>
      </w:r>
      <w:hyperlink r:id="rId134" w:history="1">
        <w:r w:rsidRPr="005B0DD0">
          <w:rPr>
            <w:rFonts w:ascii="Times New Roman" w:eastAsia="Times New Roman" w:hAnsi="Times New Roman" w:cs="Times New Roman"/>
            <w:color w:val="642A8F"/>
            <w:u w:val="single"/>
            <w:lang w:eastAsia="en-GB"/>
          </w:rPr>
          <w:t>autosomal recessive</w:t>
        </w:r>
      </w:hyperlink>
      <w:r w:rsidRPr="005B0DD0">
        <w:rPr>
          <w:rFonts w:ascii="Times New Roman" w:eastAsia="Times New Roman" w:hAnsi="Times New Roman" w:cs="Times New Roman"/>
          <w:lang w:eastAsia="en-GB"/>
        </w:rPr>
        <w:t> spinal muscular atrophy 1 (OMIM </w:t>
      </w:r>
      <w:hyperlink r:id="rId135" w:history="1">
        <w:r w:rsidRPr="005B0DD0">
          <w:rPr>
            <w:rFonts w:ascii="Times New Roman" w:eastAsia="Times New Roman" w:hAnsi="Times New Roman" w:cs="Times New Roman"/>
            <w:color w:val="642A8F"/>
            <w:u w:val="single"/>
            <w:lang w:eastAsia="en-GB"/>
          </w:rPr>
          <w:t>604320</w:t>
        </w:r>
      </w:hyperlink>
      <w:r w:rsidRPr="005B0DD0">
        <w:rPr>
          <w:rFonts w:ascii="Times New Roman" w:eastAsia="Times New Roman" w:hAnsi="Times New Roman" w:cs="Times New Roman"/>
          <w:lang w:eastAsia="en-GB"/>
        </w:rPr>
        <w:t>)</w:t>
      </w:r>
    </w:p>
    <w:p w14:paraId="262F5D72" w14:textId="77777777" w:rsidR="005B0DD0" w:rsidRPr="005B0DD0" w:rsidRDefault="005B0DD0" w:rsidP="005B0DD0">
      <w:pPr>
        <w:numPr>
          <w:ilvl w:val="0"/>
          <w:numId w:val="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Myotonic dystrophy in the newborn (see </w:t>
      </w:r>
      <w:hyperlink r:id="rId136" w:history="1">
        <w:r w:rsidRPr="005B0DD0">
          <w:rPr>
            <w:rFonts w:ascii="Times New Roman" w:eastAsia="Times New Roman" w:hAnsi="Times New Roman" w:cs="Times New Roman"/>
            <w:color w:val="642A8F"/>
            <w:u w:val="single"/>
            <w:lang w:eastAsia="en-GB"/>
          </w:rPr>
          <w:t>Myotonic Dystrophy Type 1</w:t>
        </w:r>
      </w:hyperlink>
      <w:r w:rsidRPr="005B0DD0">
        <w:rPr>
          <w:rFonts w:ascii="Times New Roman" w:eastAsia="Times New Roman" w:hAnsi="Times New Roman" w:cs="Times New Roman"/>
          <w:lang w:eastAsia="en-GB"/>
        </w:rPr>
        <w:t>)</w:t>
      </w:r>
    </w:p>
    <w:p w14:paraId="0220AD51" w14:textId="77777777" w:rsidR="005B0DD0" w:rsidRPr="005B0DD0" w:rsidRDefault="005B0DD0" w:rsidP="005B0DD0">
      <w:pPr>
        <w:numPr>
          <w:ilvl w:val="0"/>
          <w:numId w:val="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Neurotransmitter disorder [</w:t>
      </w:r>
      <w:hyperlink r:id="rId137" w:history="1">
        <w:r w:rsidRPr="005B0DD0">
          <w:rPr>
            <w:rFonts w:ascii="Times New Roman" w:eastAsia="Times New Roman" w:hAnsi="Times New Roman" w:cs="Times New Roman"/>
            <w:color w:val="642A8F"/>
            <w:u w:val="single"/>
            <w:lang w:eastAsia="en-GB"/>
          </w:rPr>
          <w:t>Pearl et al 2007</w:t>
        </w:r>
      </w:hyperlink>
      <w:r w:rsidRPr="005B0DD0">
        <w:rPr>
          <w:rFonts w:ascii="Times New Roman" w:eastAsia="Times New Roman" w:hAnsi="Times New Roman" w:cs="Times New Roman"/>
          <w:lang w:eastAsia="en-GB"/>
        </w:rPr>
        <w:t>]</w:t>
      </w:r>
    </w:p>
    <w:p w14:paraId="3AA5BA2B" w14:textId="77777777" w:rsidR="005B0DD0" w:rsidRPr="005B0DD0" w:rsidRDefault="005B0DD0" w:rsidP="005B0DD0">
      <w:pPr>
        <w:numPr>
          <w:ilvl w:val="0"/>
          <w:numId w:val="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Rett syndrome (see </w:t>
      </w:r>
      <w:hyperlink r:id="rId138" w:history="1">
        <w:r w:rsidRPr="005B0DD0">
          <w:rPr>
            <w:rFonts w:ascii="Times New Roman" w:eastAsia="Times New Roman" w:hAnsi="Times New Roman" w:cs="Times New Roman"/>
            <w:i/>
            <w:iCs/>
            <w:color w:val="642A8F"/>
            <w:u w:val="single"/>
            <w:lang w:eastAsia="en-GB"/>
          </w:rPr>
          <w:t>MECP2</w:t>
        </w:r>
        <w:r w:rsidRPr="005B0DD0">
          <w:rPr>
            <w:rFonts w:ascii="Times New Roman" w:eastAsia="Times New Roman" w:hAnsi="Times New Roman" w:cs="Times New Roman"/>
            <w:color w:val="642A8F"/>
            <w:u w:val="single"/>
            <w:lang w:eastAsia="en-GB"/>
          </w:rPr>
          <w:t>-Related Disorders</w:t>
        </w:r>
      </w:hyperlink>
      <w:r w:rsidRPr="005B0DD0">
        <w:rPr>
          <w:rFonts w:ascii="Times New Roman" w:eastAsia="Times New Roman" w:hAnsi="Times New Roman" w:cs="Times New Roman"/>
          <w:lang w:eastAsia="en-GB"/>
        </w:rPr>
        <w:t>)</w:t>
      </w:r>
    </w:p>
    <w:p w14:paraId="02E3D0E1" w14:textId="77777777" w:rsidR="005B0DD0" w:rsidRPr="005B0DD0" w:rsidRDefault="00F26817" w:rsidP="005B0DD0">
      <w:pPr>
        <w:numPr>
          <w:ilvl w:val="0"/>
          <w:numId w:val="8"/>
        </w:numPr>
        <w:spacing w:before="166" w:after="166"/>
        <w:rPr>
          <w:rFonts w:ascii="Times New Roman" w:eastAsia="Times New Roman" w:hAnsi="Times New Roman" w:cs="Times New Roman"/>
          <w:lang w:eastAsia="en-GB"/>
        </w:rPr>
      </w:pPr>
      <w:hyperlink r:id="rId139" w:history="1">
        <w:r w:rsidR="005B0DD0" w:rsidRPr="005B0DD0">
          <w:rPr>
            <w:rFonts w:ascii="Times New Roman" w:eastAsia="Times New Roman" w:hAnsi="Times New Roman" w:cs="Times New Roman"/>
            <w:color w:val="642A8F"/>
            <w:u w:val="single"/>
            <w:lang w:eastAsia="en-GB"/>
          </w:rPr>
          <w:t>Pitt-Hopkins syndrome</w:t>
        </w:r>
      </w:hyperlink>
    </w:p>
    <w:p w14:paraId="78D0F644" w14:textId="77777777" w:rsidR="005B0DD0" w:rsidRPr="005B0DD0" w:rsidRDefault="00F26817" w:rsidP="005B0DD0">
      <w:pPr>
        <w:numPr>
          <w:ilvl w:val="0"/>
          <w:numId w:val="8"/>
        </w:numPr>
        <w:spacing w:before="166" w:after="166"/>
        <w:rPr>
          <w:rFonts w:ascii="Times New Roman" w:eastAsia="Times New Roman" w:hAnsi="Times New Roman" w:cs="Times New Roman"/>
          <w:lang w:eastAsia="en-GB"/>
        </w:rPr>
      </w:pPr>
      <w:hyperlink r:id="rId140" w:history="1">
        <w:r w:rsidR="005B0DD0" w:rsidRPr="005B0DD0">
          <w:rPr>
            <w:rFonts w:ascii="Times New Roman" w:eastAsia="Times New Roman" w:hAnsi="Times New Roman" w:cs="Times New Roman"/>
            <w:color w:val="642A8F"/>
            <w:u w:val="single"/>
            <w:lang w:eastAsia="en-GB"/>
          </w:rPr>
          <w:t>Angelman syndrome</w:t>
        </w:r>
      </w:hyperlink>
    </w:p>
    <w:p w14:paraId="0384873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See </w:t>
      </w:r>
      <w:hyperlink r:id="rId141" w:history="1">
        <w:r w:rsidRPr="005B0DD0">
          <w:rPr>
            <w:rFonts w:ascii="Times New Roman" w:hAnsi="Times New Roman" w:cs="Times New Roman"/>
            <w:color w:val="642A8F"/>
            <w:u w:val="single"/>
            <w:lang w:eastAsia="en-GB"/>
          </w:rPr>
          <w:t>Mental retardation, autosomal dominant: OMIM Phenotypic Series</w:t>
        </w:r>
      </w:hyperlink>
      <w:r w:rsidRPr="005B0DD0">
        <w:rPr>
          <w:rFonts w:ascii="Times New Roman" w:hAnsi="Times New Roman" w:cs="Times New Roman"/>
          <w:lang w:eastAsia="en-GB"/>
        </w:rPr>
        <w:t> to view genes associated with this </w:t>
      </w:r>
      <w:hyperlink r:id="rId142" w:history="1">
        <w:r w:rsidRPr="005B0DD0">
          <w:rPr>
            <w:rFonts w:ascii="Times New Roman" w:hAnsi="Times New Roman" w:cs="Times New Roman"/>
            <w:color w:val="642A8F"/>
            <w:u w:val="single"/>
            <w:lang w:eastAsia="en-GB"/>
          </w:rPr>
          <w:t>phenotype</w:t>
        </w:r>
      </w:hyperlink>
      <w:r w:rsidRPr="005B0DD0">
        <w:rPr>
          <w:rFonts w:ascii="Times New Roman" w:hAnsi="Times New Roman" w:cs="Times New Roman"/>
          <w:lang w:eastAsia="en-GB"/>
        </w:rPr>
        <w:t>in OMIM.</w:t>
      </w:r>
    </w:p>
    <w:p w14:paraId="0E43305B" w14:textId="77777777" w:rsidR="005B0DD0" w:rsidRPr="005B0DD0" w:rsidRDefault="00F26817" w:rsidP="005B0DD0">
      <w:pPr>
        <w:jc w:val="right"/>
        <w:rPr>
          <w:rFonts w:ascii="Arial" w:eastAsia="Times New Roman" w:hAnsi="Arial" w:cs="Arial"/>
          <w:lang w:eastAsia="en-GB"/>
        </w:rPr>
      </w:pPr>
      <w:hyperlink r:id="rId143" w:tooltip="Go to other sections in this page" w:history="1">
        <w:r w:rsidR="005B0DD0" w:rsidRPr="005B0DD0">
          <w:rPr>
            <w:rFonts w:ascii="Arial" w:eastAsia="Times New Roman" w:hAnsi="Arial" w:cs="Arial"/>
            <w:color w:val="642A8F"/>
            <w:u w:val="single"/>
            <w:lang w:eastAsia="en-GB"/>
          </w:rPr>
          <w:t>Go to:</w:t>
        </w:r>
      </w:hyperlink>
    </w:p>
    <w:p w14:paraId="42A2C676"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Management</w:t>
      </w:r>
    </w:p>
    <w:p w14:paraId="79A46791"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Evaluations Following Initial Diagnosis</w:t>
      </w:r>
    </w:p>
    <w:p w14:paraId="3326298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To establish the extent of disease and needs in an individual diagnosed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disorder, the following evaluations are recommended.</w:t>
      </w:r>
    </w:p>
    <w:p w14:paraId="5A14D412"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2. </w:t>
      </w:r>
    </w:p>
    <w:p w14:paraId="6C18AC2D"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lang w:eastAsia="en-GB"/>
        </w:rPr>
        <w:t>Recommended Evaluations Following Initial Diagnosis</w:t>
      </w:r>
    </w:p>
    <w:tbl>
      <w:tblPr>
        <w:tblW w:w="0" w:type="auto"/>
        <w:tblCellMar>
          <w:top w:w="15" w:type="dxa"/>
          <w:left w:w="15" w:type="dxa"/>
          <w:bottom w:w="15" w:type="dxa"/>
          <w:right w:w="15" w:type="dxa"/>
        </w:tblCellMar>
        <w:tblLook w:val="04A0" w:firstRow="1" w:lastRow="0" w:firstColumn="1" w:lastColumn="0" w:noHBand="0" w:noVBand="1"/>
      </w:tblPr>
      <w:tblGrid>
        <w:gridCol w:w="2150"/>
        <w:gridCol w:w="2109"/>
        <w:gridCol w:w="4745"/>
      </w:tblGrid>
      <w:tr w:rsidR="005B0DD0" w:rsidRPr="005B0DD0" w14:paraId="2077BCAE"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9921AEF"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Affected System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451FFB8C"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Evaluation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7701F097"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Comment</w:t>
            </w:r>
          </w:p>
        </w:tc>
      </w:tr>
      <w:tr w:rsidR="005B0DD0" w:rsidRPr="005B0DD0" w14:paraId="610A80C7"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8E2160"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Cognitive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A32242"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Developmental assessment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663BA3"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59622A83" w14:textId="77777777" w:rsidTr="005B0DD0">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AFB44B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Neurologic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87BB9B"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Neurologic evaluation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34F9DC"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630B5EC9"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05C945" w14:textId="77777777" w:rsidR="005B0DD0" w:rsidRPr="005B0DD0" w:rsidRDefault="005B0DD0" w:rsidP="005B0DD0">
            <w:pPr>
              <w:spacing w:before="332" w:after="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7072233"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Brain MRI</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B7D8F6"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Indicated in a child w/a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i/>
                <w:iCs/>
                <w:lang w:eastAsia="en-GB"/>
              </w:rPr>
              <w:t>-</w:t>
            </w:r>
            <w:r w:rsidRPr="005B0DD0">
              <w:rPr>
                <w:rFonts w:ascii="Times New Roman" w:eastAsia="Times New Roman" w:hAnsi="Times New Roman" w:cs="Times New Roman"/>
                <w:lang w:eastAsia="en-GB"/>
              </w:rPr>
              <w:t>related </w:t>
            </w:r>
            <w:r w:rsidRPr="005B0DD0">
              <w:rPr>
                <w:rFonts w:ascii="Times New Roman" w:eastAsia="Times New Roman" w:hAnsi="Times New Roman" w:cs="Times New Roman"/>
                <w:b/>
                <w:bCs/>
                <w:lang w:eastAsia="en-GB"/>
              </w:rPr>
              <w:t>neurodevelopmental</w:t>
            </w:r>
            <w:r w:rsidRPr="005B0DD0">
              <w:rPr>
                <w:rFonts w:ascii="Times New Roman" w:eastAsia="Times New Roman" w:hAnsi="Times New Roman" w:cs="Times New Roman"/>
                <w:lang w:eastAsia="en-GB"/>
              </w:rPr>
              <w:t>disorder w/seizures and/or hypoventilation and/or abnormal vision or eye movements who has not previously had a brain MRI</w:t>
            </w:r>
          </w:p>
        </w:tc>
      </w:tr>
      <w:tr w:rsidR="005B0DD0" w:rsidRPr="005B0DD0" w14:paraId="6D2303AF"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4023F4" w14:textId="77777777" w:rsidR="005B0DD0" w:rsidRPr="005B0DD0" w:rsidRDefault="005B0DD0" w:rsidP="005B0DD0">
            <w:pPr>
              <w:spacing w:before="332" w:after="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B026CD"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EEG and video EEG</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CD542C"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seizures are suspected</w:t>
            </w:r>
          </w:p>
        </w:tc>
      </w:tr>
      <w:tr w:rsidR="005B0DD0" w:rsidRPr="005B0DD0" w14:paraId="6F2BD1FC"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351396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Eyes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13DC6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Ophthalmology examination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FAB62E"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Electrodiagnostic tests may be indicated in some cases.</w:t>
            </w:r>
          </w:p>
        </w:tc>
      </w:tr>
      <w:tr w:rsidR="005B0DD0" w:rsidRPr="005B0DD0" w14:paraId="60B2C38B"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239120"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Cardiovascular</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837E13"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Consider echocardiogram</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8865B5"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730CE2AA"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5048FD3"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Respiratory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0E73CF"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Assessment of pulmonary function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47DA417"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 needed</w:t>
            </w:r>
          </w:p>
        </w:tc>
      </w:tr>
      <w:tr w:rsidR="005B0DD0" w:rsidRPr="005B0DD0" w14:paraId="544DA296" w14:textId="77777777" w:rsidTr="005B0DD0">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0608B91"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Gastrointestinal</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D7249A"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Feeding assessment w/analysis of swallowing &amp; evaluation for possible aspiration</w:t>
            </w:r>
          </w:p>
        </w:tc>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2A3E324"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 needed</w:t>
            </w:r>
          </w:p>
        </w:tc>
      </w:tr>
      <w:tr w:rsidR="005B0DD0" w:rsidRPr="005B0DD0" w14:paraId="44BE535A"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32B69" w14:textId="77777777" w:rsidR="005B0DD0" w:rsidRPr="005B0DD0" w:rsidRDefault="005B0DD0" w:rsidP="005B0DD0">
            <w:pPr>
              <w:spacing w:before="332" w:after="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4852999"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Assessment for constipation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998CE0"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2A7BDD61"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49085B3"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Genitourinary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7661458"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Consider ultrasound of the urinary tract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275886"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0BB74123"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CE89DC3"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Musculoskeletal</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2F945A4"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Appropriate radiographs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FF16B8A"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hip dysplasia and/or scoliosis is suspected</w:t>
            </w:r>
          </w:p>
        </w:tc>
      </w:tr>
      <w:tr w:rsidR="005B0DD0" w:rsidRPr="005B0DD0" w14:paraId="1BD4B5A5" w14:textId="77777777" w:rsidTr="005B0DD0">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04A9171"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Endocrine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7BA5898"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Assessment of serum vitamin D levels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2E59011" w14:textId="77777777" w:rsidR="005B0DD0" w:rsidRPr="005B0DD0" w:rsidRDefault="005B0DD0" w:rsidP="005B0DD0">
            <w:pPr>
              <w:spacing w:before="332" w:after="332"/>
              <w:rPr>
                <w:rFonts w:ascii="Times New Roman" w:eastAsia="Times New Roman" w:hAnsi="Times New Roman" w:cs="Times New Roman"/>
                <w:lang w:eastAsia="en-GB"/>
              </w:rPr>
            </w:pPr>
          </w:p>
        </w:tc>
      </w:tr>
      <w:tr w:rsidR="005B0DD0" w:rsidRPr="005B0DD0" w14:paraId="6F944F31"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4929C5" w14:textId="77777777" w:rsidR="005B0DD0" w:rsidRPr="005B0DD0" w:rsidRDefault="005B0DD0" w:rsidP="005B0DD0">
            <w:pPr>
              <w:spacing w:before="332" w:after="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3D4588F"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Assessment of bone density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45658AA"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osteoporosis or osteopenia is suspected</w:t>
            </w:r>
          </w:p>
        </w:tc>
      </w:tr>
      <w:tr w:rsidR="005B0DD0" w:rsidRPr="005B0DD0" w14:paraId="1525CB41"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AEF80C" w14:textId="77777777" w:rsidR="005B0DD0" w:rsidRPr="005B0DD0" w:rsidRDefault="005B0DD0" w:rsidP="005B0DD0">
            <w:pPr>
              <w:spacing w:before="332" w:after="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E6EB7E7"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Evaluation of anterior pituitary hormones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892070F"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necessary</w:t>
            </w:r>
          </w:p>
        </w:tc>
      </w:tr>
      <w:tr w:rsidR="005B0DD0" w:rsidRPr="005B0DD0" w14:paraId="216AFD32"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5F33961"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Miscellaneous/other</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EED23FE"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Consultation w/a clinical geneticist and/or genetic counselor</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8A9460" w14:textId="77777777" w:rsidR="005B0DD0" w:rsidRPr="005B0DD0" w:rsidRDefault="005B0DD0" w:rsidP="005B0DD0">
            <w:pPr>
              <w:spacing w:before="332" w:after="332"/>
              <w:rPr>
                <w:rFonts w:ascii="Times New Roman" w:eastAsia="Times New Roman" w:hAnsi="Times New Roman" w:cs="Times New Roman"/>
                <w:lang w:eastAsia="en-GB"/>
              </w:rPr>
            </w:pPr>
          </w:p>
        </w:tc>
      </w:tr>
    </w:tbl>
    <w:p w14:paraId="2080243C"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Treatment of Manifestations</w:t>
      </w:r>
    </w:p>
    <w:p w14:paraId="6EFAC6B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Individuals often benefit when management is provided by a multidisciplinary team including relevant specialists, which may include, but is not limited to, a pediatrician, clinical geneticist, child neurologist, pulmonologist, ophthalmologist, orthopedic surgeon, physiotherapist, occupational therapist, and speech and language therapist.</w:t>
      </w:r>
    </w:p>
    <w:p w14:paraId="25A57DA5"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3. </w:t>
      </w:r>
    </w:p>
    <w:p w14:paraId="58D1FAD5"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lang w:eastAsia="en-GB"/>
        </w:rPr>
        <w:t>Treatment of Manifestations in Individuals with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w:t>
      </w:r>
    </w:p>
    <w:tbl>
      <w:tblPr>
        <w:tblW w:w="0" w:type="auto"/>
        <w:tblCellMar>
          <w:top w:w="15" w:type="dxa"/>
          <w:left w:w="15" w:type="dxa"/>
          <w:bottom w:w="15" w:type="dxa"/>
          <w:right w:w="15" w:type="dxa"/>
        </w:tblCellMar>
        <w:tblLook w:val="04A0" w:firstRow="1" w:lastRow="0" w:firstColumn="1" w:lastColumn="0" w:noHBand="0" w:noVBand="1"/>
      </w:tblPr>
      <w:tblGrid>
        <w:gridCol w:w="2803"/>
        <w:gridCol w:w="3013"/>
        <w:gridCol w:w="3188"/>
      </w:tblGrid>
      <w:tr w:rsidR="005B0DD0" w:rsidRPr="005B0DD0" w14:paraId="31224663"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A9099B2"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Manifestation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6864ECBF"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Treatment</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2DB463D"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Considerations/Other</w:t>
            </w:r>
          </w:p>
        </w:tc>
      </w:tr>
      <w:tr w:rsidR="005B0DD0" w:rsidRPr="005B0DD0" w14:paraId="55ED23E5"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AF30E9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Cognitive/developmental delay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983CAC4"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See </w:t>
            </w:r>
            <w:hyperlink r:id="rId144" w:anchor="pura-dis.Global_Developmental_Disability" w:history="1">
              <w:r w:rsidRPr="005B0DD0">
                <w:rPr>
                  <w:rFonts w:ascii="Times New Roman" w:eastAsia="Times New Roman" w:hAnsi="Times New Roman" w:cs="Times New Roman"/>
                  <w:color w:val="642A8F"/>
                  <w:u w:val="single"/>
                  <w:lang w:eastAsia="en-GB"/>
                </w:rPr>
                <w:t>Global Developmental Disability/ Intellectual Disability Educational Issues</w:t>
              </w:r>
            </w:hyperlink>
            <w:r w:rsidRPr="005B0DD0">
              <w:rPr>
                <w:rFonts w:ascii="Times New Roman" w:eastAsia="Times New Roman" w:hAnsi="Times New Roman" w:cs="Times New Roman"/>
                <w:lang w:eastAsia="en-GB"/>
              </w:rPr>
              <w: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068A1C"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3F888155"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586EC3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Seizures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4210CFE"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Management by a neurologist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FC2E4A"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May include video EEG monitoring to help distinguish epileptic from non-epileptic events (e.g., dystonia, dyskinesia, dysconjugate eye movements)</w:t>
            </w:r>
          </w:p>
        </w:tc>
      </w:tr>
      <w:tr w:rsidR="005B0DD0" w:rsidRPr="005B0DD0" w14:paraId="1A1ACD59"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2D6796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Vision deficits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8FCA1B0"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Correction of refractive errors; vision support; standard treatment for strabismus &amp; exophoria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D3B02E"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2749EFE0" w14:textId="77777777" w:rsidTr="005B0DD0">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14493E5"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Hypoventilation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EEA7363"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Supplementary oxygen (at night) &amp; rarely tracheostomy</w:t>
            </w:r>
          </w:p>
        </w:tc>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359637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Ambulatory peripheral saturation monitoring may be required.</w:t>
            </w:r>
          </w:p>
        </w:tc>
      </w:tr>
      <w:tr w:rsidR="005B0DD0" w:rsidRPr="005B0DD0" w14:paraId="5162CBDA" w14:textId="77777777" w:rsidTr="005B0DD0">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8432D3" w14:textId="77777777" w:rsidR="005B0DD0" w:rsidRPr="005B0DD0" w:rsidRDefault="005B0DD0" w:rsidP="005B0DD0">
            <w:pPr>
              <w:spacing w:before="332"/>
              <w:rPr>
                <w:rFonts w:ascii="Times New Roman" w:eastAsia="Times New Roman" w:hAnsi="Times New Roman" w:cs="Times New Roman"/>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9EA950"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Some infants require short periods of intubation &amp; mechanical ventilation, particularly during acute illness.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D221AE"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6F2D949A"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6335A83"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Congenital heart defect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B24382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Management as per current practice for the specific </w:t>
            </w:r>
            <w:hyperlink r:id="rId145" w:history="1">
              <w:r w:rsidRPr="005B0DD0">
                <w:rPr>
                  <w:rFonts w:ascii="Times New Roman" w:eastAsia="Times New Roman" w:hAnsi="Times New Roman" w:cs="Times New Roman"/>
                  <w:color w:val="642A8F"/>
                  <w:u w:val="single"/>
                  <w:lang w:eastAsia="en-GB"/>
                </w:rPr>
                <w:t>congenital</w:t>
              </w:r>
            </w:hyperlink>
            <w:r w:rsidRPr="005B0DD0">
              <w:rPr>
                <w:rFonts w:ascii="Times New Roman" w:eastAsia="Times New Roman" w:hAnsi="Times New Roman" w:cs="Times New Roman"/>
                <w:lang w:eastAsia="en-GB"/>
              </w:rPr>
              <w:t> heart defect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8AB425"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184897F8"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AADBB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Frequent aspiration (or high risk of aspiration)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BCF558"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 percutaneous endoscopic gastrostomy tube may be considered.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1D0B54"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44F91F30"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3FAC1B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GERD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E63AE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Medical management; consideration of Nissen fundoplication if medical treatment is not sufficient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6FB82B"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6CEEC800"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42E5EEA"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Constipation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1FBEEC2"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Routine management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03415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Referral to a gastroenterologist may be required in severe cases.</w:t>
            </w:r>
          </w:p>
        </w:tc>
      </w:tr>
      <w:tr w:rsidR="005B0DD0" w:rsidRPr="005B0DD0" w14:paraId="2442E10D"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F7B8B95"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Congenital urogenital defect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1A6960A"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Management as per current practice for the specific urogenital defect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D6DF57"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7FADBD32"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4C07E6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Scoliosis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7BDDE41"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Standard management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043D3B"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Progressive neuropathic scoliosis may require spinal fusion.</w:t>
            </w:r>
          </w:p>
        </w:tc>
      </w:tr>
      <w:tr w:rsidR="005B0DD0" w:rsidRPr="005B0DD0" w14:paraId="1C9C1476"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7403348"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Osteoporosis/osteopenia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4FC1E6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Standard management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276009"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503F5133"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AC9A884"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Instability in standing position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552ABE5"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Ankle foot orthoses (AFO) may improve stability, allowing for better standing &amp; transferring ability.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991ECD"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5B969165"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81AEA3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Neuropathic hip dysplasia, progressive subluxation, &amp; dislocation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B9928C3"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Consideration of hip reconstructions w/varus derotational proximal femoral osteotomies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DBD8B52"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Generalized joint laxity &amp; continued inability to walk may cause relapsing hip subluxation even after previous femoral osteotomies.</w:t>
            </w:r>
          </w:p>
        </w:tc>
      </w:tr>
      <w:tr w:rsidR="005B0DD0" w:rsidRPr="005B0DD0" w14:paraId="49DC5C45"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A54A9E8"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Vitamin D deficiency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5D06F76E"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Vitamin D supplementation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4F221B"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49CDBE61"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CCA3A7"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Anterior pituitary hormone deficiencies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AEF651"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Standard treatment as directed by an endocrinologist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2C4130" w14:textId="77777777" w:rsidR="005B0DD0" w:rsidRPr="005B0DD0" w:rsidRDefault="005B0DD0" w:rsidP="005B0DD0">
            <w:pPr>
              <w:spacing w:before="332"/>
              <w:rPr>
                <w:rFonts w:ascii="Times New Roman" w:eastAsia="Times New Roman" w:hAnsi="Times New Roman" w:cs="Times New Roman"/>
                <w:lang w:eastAsia="en-GB"/>
              </w:rPr>
            </w:pPr>
          </w:p>
        </w:tc>
      </w:tr>
    </w:tbl>
    <w:p w14:paraId="750D7776"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GERD = gastroesophageal reflux disease</w:t>
      </w:r>
    </w:p>
    <w:p w14:paraId="20ACDD1C"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The following information represents typical management recommendations for individuals with developmental delay/intellectual disability in the United States; standard recommendations may vary from country to country.</w:t>
      </w:r>
    </w:p>
    <w:p w14:paraId="22AB3CBC" w14:textId="77777777" w:rsidR="005B0DD0" w:rsidRPr="005B0DD0" w:rsidRDefault="005B0DD0" w:rsidP="005B0DD0">
      <w:pPr>
        <w:spacing w:before="332" w:after="166" w:line="333"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Global Developmental Disability/ Intellectual Disability Educational Issues</w:t>
      </w:r>
    </w:p>
    <w:p w14:paraId="1E45CFAA"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For ages 0-3 years.</w:t>
      </w:r>
      <w:r w:rsidRPr="005B0DD0">
        <w:rPr>
          <w:rFonts w:ascii="Times New Roman" w:hAnsi="Times New Roman" w:cs="Times New Roman"/>
          <w:lang w:eastAsia="en-GB"/>
        </w:rPr>
        <w:t> Referral to an early intervention program is recommended for access to occupational, physical, speech, and feeding therapy. In the United States, early intervention is a nationwide, federally funded program available in all states.</w:t>
      </w:r>
    </w:p>
    <w:p w14:paraId="773C7EA7"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For ages 3-5 years.</w:t>
      </w:r>
      <w:r w:rsidRPr="005B0DD0">
        <w:rPr>
          <w:rFonts w:ascii="Times New Roman" w:hAnsi="Times New Roman" w:cs="Times New Roman"/>
          <w:lang w:eastAsia="en-GB"/>
        </w:rPr>
        <w:t> In the United States, developmental preschool through the local public school district is recommended. An evaluation will occur before placement to determine needed services and therapies and will be subsequently written into an individualized education plan (IEP).</w:t>
      </w:r>
    </w:p>
    <w:p w14:paraId="66D3BAF6"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For ages 5-21 years</w:t>
      </w:r>
    </w:p>
    <w:p w14:paraId="63B85797" w14:textId="77777777" w:rsidR="005B0DD0" w:rsidRPr="005B0DD0" w:rsidRDefault="005B0DD0" w:rsidP="005B0DD0">
      <w:pPr>
        <w:numPr>
          <w:ilvl w:val="0"/>
          <w:numId w:val="9"/>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 the United States, an IEP should be developed by the local public school district based on each individual’s level of function. Affected children are permitted to remain in the public school district until age 21.</w:t>
      </w:r>
    </w:p>
    <w:p w14:paraId="32052F19" w14:textId="77777777" w:rsidR="005B0DD0" w:rsidRPr="005B0DD0" w:rsidRDefault="005B0DD0" w:rsidP="005B0DD0">
      <w:pPr>
        <w:numPr>
          <w:ilvl w:val="0"/>
          <w:numId w:val="9"/>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Discussion about transition plans including financial, vocation/employment, and medical arrangements should begin at age 12 years. Developmental pediatricians can provide assistance with transition to adulthood.</w:t>
      </w:r>
    </w:p>
    <w:p w14:paraId="0BEC937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For all ages.</w:t>
      </w:r>
      <w:r w:rsidRPr="005B0DD0">
        <w:rPr>
          <w:rFonts w:ascii="Times New Roman" w:hAnsi="Times New Roman" w:cs="Times New Roman"/>
          <w:lang w:eastAsia="en-GB"/>
        </w:rPr>
        <w:t> Consultation with a developmental pediatrician is recommended to ensure that appropriate community, state, and educational agencies are involved and to support parents in maximizing quality of life. Some issues to consider:</w:t>
      </w:r>
    </w:p>
    <w:p w14:paraId="0DE33892" w14:textId="77777777" w:rsidR="005B0DD0" w:rsidRPr="005B0DD0" w:rsidRDefault="005B0DD0" w:rsidP="005B0DD0">
      <w:pPr>
        <w:numPr>
          <w:ilvl w:val="0"/>
          <w:numId w:val="10"/>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Private supportive therapies based on the </w:t>
      </w:r>
      <w:hyperlink r:id="rId146" w:history="1">
        <w:r w:rsidRPr="005B0DD0">
          <w:rPr>
            <w:rFonts w:ascii="Times New Roman" w:eastAsia="Times New Roman" w:hAnsi="Times New Roman" w:cs="Times New Roman"/>
            <w:color w:val="642A8F"/>
            <w:u w:val="single"/>
            <w:lang w:eastAsia="en-GB"/>
          </w:rPr>
          <w:t>affected</w:t>
        </w:r>
      </w:hyperlink>
      <w:r w:rsidRPr="005B0DD0">
        <w:rPr>
          <w:rFonts w:ascii="Times New Roman" w:eastAsia="Times New Roman" w:hAnsi="Times New Roman" w:cs="Times New Roman"/>
          <w:lang w:eastAsia="en-GB"/>
        </w:rPr>
        <w:t> individual’s needs. Specific recommendations regarding type of therapy can be made by a developmental pediatrician.</w:t>
      </w:r>
    </w:p>
    <w:p w14:paraId="60FDECD0" w14:textId="77777777" w:rsidR="005B0DD0" w:rsidRPr="005B0DD0" w:rsidRDefault="005B0DD0" w:rsidP="005B0DD0">
      <w:pPr>
        <w:numPr>
          <w:ilvl w:val="0"/>
          <w:numId w:val="10"/>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 the United States, enrollment in DDA (Developmental Disabilities Administration) is recommended. DDA is a public agency that provides services and supports to qualified individuals. Eligibility differs by state but is typically determined by diagnosis and/or associated cognitive/adaptive disabilities.</w:t>
      </w:r>
    </w:p>
    <w:p w14:paraId="0872D51D" w14:textId="77777777" w:rsidR="005B0DD0" w:rsidRPr="005B0DD0" w:rsidRDefault="005B0DD0" w:rsidP="005B0DD0">
      <w:pPr>
        <w:numPr>
          <w:ilvl w:val="0"/>
          <w:numId w:val="10"/>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 the United States, families with limited income and resources may also qualify for supplemental security income for their child with a disability.</w:t>
      </w:r>
    </w:p>
    <w:p w14:paraId="38665C14" w14:textId="77777777" w:rsidR="005B0DD0" w:rsidRPr="005B0DD0" w:rsidRDefault="005B0DD0" w:rsidP="005B0DD0">
      <w:pPr>
        <w:spacing w:before="332" w:after="166" w:line="333" w:lineRule="atLeast"/>
        <w:outlineLvl w:val="3"/>
        <w:rPr>
          <w:rFonts w:ascii="Arial" w:eastAsia="Times New Roman" w:hAnsi="Arial" w:cs="Arial"/>
          <w:b/>
          <w:bCs/>
          <w:color w:val="59331F"/>
          <w:lang w:eastAsia="en-GB"/>
        </w:rPr>
      </w:pPr>
      <w:r w:rsidRPr="005B0DD0">
        <w:rPr>
          <w:rFonts w:ascii="Arial" w:eastAsia="Times New Roman" w:hAnsi="Arial" w:cs="Arial"/>
          <w:b/>
          <w:bCs/>
          <w:color w:val="59331F"/>
          <w:lang w:eastAsia="en-GB"/>
        </w:rPr>
        <w:t>Motor Dysfunction</w:t>
      </w:r>
    </w:p>
    <w:p w14:paraId="49E73AF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Gross motor dysfunction</w:t>
      </w:r>
    </w:p>
    <w:p w14:paraId="46CEDFF0" w14:textId="77777777" w:rsidR="005B0DD0" w:rsidRPr="005B0DD0" w:rsidRDefault="005B0DD0" w:rsidP="005B0DD0">
      <w:pPr>
        <w:numPr>
          <w:ilvl w:val="0"/>
          <w:numId w:val="11"/>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Physical therapy is recommended to maximize mobility and to reduce the risk for later-onset orthopedic complications (e.g., scoliosis, hip dislocation).</w:t>
      </w:r>
    </w:p>
    <w:p w14:paraId="0971E6D6" w14:textId="77777777" w:rsidR="005B0DD0" w:rsidRPr="005B0DD0" w:rsidRDefault="005B0DD0" w:rsidP="005B0DD0">
      <w:pPr>
        <w:numPr>
          <w:ilvl w:val="0"/>
          <w:numId w:val="11"/>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Consider use of durable medical equipment as needed (e.g., wheelchairs, walkers, bath chairs, orthotics, adaptive strollers).</w:t>
      </w:r>
    </w:p>
    <w:p w14:paraId="71B161C0" w14:textId="77777777" w:rsidR="005B0DD0" w:rsidRPr="005B0DD0" w:rsidRDefault="005B0DD0" w:rsidP="005B0DD0">
      <w:pPr>
        <w:numPr>
          <w:ilvl w:val="0"/>
          <w:numId w:val="11"/>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For muscle tone abnormalities including dystonia, consider involving appropriate specialists to aid in management of medications or orthopedic procedures.</w:t>
      </w:r>
    </w:p>
    <w:p w14:paraId="3D0003E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Fine motor dysfunction.</w:t>
      </w:r>
      <w:r w:rsidRPr="005B0DD0">
        <w:rPr>
          <w:rFonts w:ascii="Times New Roman" w:hAnsi="Times New Roman" w:cs="Times New Roman"/>
          <w:lang w:eastAsia="en-GB"/>
        </w:rPr>
        <w:t> Occupational therapy is recommended for difficulty with fine motor skills that affect adaptive function (e.g., feeding, grooming, dressing).</w:t>
      </w:r>
    </w:p>
    <w:p w14:paraId="44A37AA2"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Oral motor dysfunction.</w:t>
      </w:r>
      <w:r w:rsidRPr="005B0DD0">
        <w:rPr>
          <w:rFonts w:ascii="Times New Roman" w:hAnsi="Times New Roman" w:cs="Times New Roman"/>
          <w:lang w:eastAsia="en-GB"/>
        </w:rPr>
        <w:t> Assuming that the individual is safe to eat by mouth, feeding therapy (typically from an occupational or speech therapist) is recommended for </w:t>
      </w:r>
      <w:hyperlink r:id="rId147"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 who have difficulty feeding due to poor oral motor control.</w:t>
      </w:r>
    </w:p>
    <w:p w14:paraId="4EA4630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Communication issues.</w:t>
      </w:r>
      <w:r w:rsidRPr="005B0DD0">
        <w:rPr>
          <w:rFonts w:ascii="Times New Roman" w:hAnsi="Times New Roman" w:cs="Times New Roman"/>
          <w:lang w:eastAsia="en-GB"/>
        </w:rPr>
        <w:t> Consider alternative means of communication for individuals who have expressive language difficulties, such as an Augmentative and Alternative Communication (AAC) evaluation.</w:t>
      </w:r>
    </w:p>
    <w:p w14:paraId="1377FD01"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Surveillance</w:t>
      </w:r>
    </w:p>
    <w:p w14:paraId="7D31D3B2"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4. </w:t>
      </w:r>
    </w:p>
    <w:p w14:paraId="7B9346AD"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lang w:eastAsia="en-GB"/>
        </w:rPr>
        <w:t>Recommended Surveillance for Individuals with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w:t>
      </w:r>
    </w:p>
    <w:tbl>
      <w:tblPr>
        <w:tblW w:w="0" w:type="auto"/>
        <w:tblCellMar>
          <w:top w:w="15" w:type="dxa"/>
          <w:left w:w="15" w:type="dxa"/>
          <w:bottom w:w="15" w:type="dxa"/>
          <w:right w:w="15" w:type="dxa"/>
        </w:tblCellMar>
        <w:tblLook w:val="04A0" w:firstRow="1" w:lastRow="0" w:firstColumn="1" w:lastColumn="0" w:noHBand="0" w:noVBand="1"/>
      </w:tblPr>
      <w:tblGrid>
        <w:gridCol w:w="1753"/>
        <w:gridCol w:w="4897"/>
        <w:gridCol w:w="2354"/>
      </w:tblGrid>
      <w:tr w:rsidR="005B0DD0" w:rsidRPr="005B0DD0" w14:paraId="6818C217"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5C0B5428"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Affected System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39A85F5E"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Evaluation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B5F7504" w14:textId="77777777" w:rsidR="005B0DD0" w:rsidRPr="005B0DD0" w:rsidRDefault="005B0DD0" w:rsidP="005B0DD0">
            <w:pPr>
              <w:spacing w:before="332" w:after="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Frequency/Comment</w:t>
            </w:r>
          </w:p>
        </w:tc>
      </w:tr>
      <w:tr w:rsidR="005B0DD0" w:rsidRPr="005B0DD0" w14:paraId="04EA43B5"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8DAC992"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Cognitive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C73980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Monitoring by developmental pediatrics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99BB137"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Long-term</w:t>
            </w:r>
          </w:p>
        </w:tc>
      </w:tr>
      <w:tr w:rsidR="005B0DD0" w:rsidRPr="005B0DD0" w14:paraId="33CD430C"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A341720"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Neurologic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B67EC16"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EEG &amp; video EEG monitoring</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CD8CA14"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seizures are suspected</w:t>
            </w:r>
          </w:p>
        </w:tc>
      </w:tr>
      <w:tr w:rsidR="005B0DD0" w:rsidRPr="005B0DD0" w14:paraId="352299DB"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491FEC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Eyes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FE7BC7C"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Ophthalmologic &amp; vision evaluations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836B0A0"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Routine</w:t>
            </w:r>
          </w:p>
        </w:tc>
      </w:tr>
      <w:tr w:rsidR="005B0DD0" w:rsidRPr="005B0DD0" w14:paraId="13D5DEFA"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B753516"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Gastrointestinal</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2A824E42"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Monitoring for dysphagia &amp; constipation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400F578"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Routine</w:t>
            </w:r>
          </w:p>
        </w:tc>
      </w:tr>
      <w:tr w:rsidR="005B0DD0" w:rsidRPr="005B0DD0" w14:paraId="3C2EF063"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ED7E342"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Musculoskeletal</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B360491"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Monitoring for musculoskeletal complications including hip dysplasia &amp; scoliosis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259DAE2"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Routine</w:t>
            </w:r>
          </w:p>
        </w:tc>
      </w:tr>
    </w:tbl>
    <w:p w14:paraId="6FC8C919"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Evaluation of Relatives at Risk</w:t>
      </w:r>
    </w:p>
    <w:p w14:paraId="04D7BAB3"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See </w:t>
      </w:r>
      <w:hyperlink r:id="rId148" w:anchor="pura-dis.Related_Genetic_Counseling_Issu" w:history="1">
        <w:r w:rsidRPr="005B0DD0">
          <w:rPr>
            <w:rFonts w:ascii="Times New Roman" w:hAnsi="Times New Roman" w:cs="Times New Roman"/>
            <w:color w:val="642A8F"/>
            <w:u w:val="single"/>
            <w:lang w:eastAsia="en-GB"/>
          </w:rPr>
          <w:t>Genetic Counseling</w:t>
        </w:r>
      </w:hyperlink>
      <w:r w:rsidRPr="005B0DD0">
        <w:rPr>
          <w:rFonts w:ascii="Times New Roman" w:hAnsi="Times New Roman" w:cs="Times New Roman"/>
          <w:lang w:eastAsia="en-GB"/>
        </w:rPr>
        <w:t> for issues related to testing of at-risk relatives for </w:t>
      </w:r>
      <w:hyperlink r:id="rId149" w:history="1">
        <w:r w:rsidRPr="005B0DD0">
          <w:rPr>
            <w:rFonts w:ascii="Times New Roman" w:hAnsi="Times New Roman" w:cs="Times New Roman"/>
            <w:color w:val="642A8F"/>
            <w:u w:val="single"/>
            <w:lang w:eastAsia="en-GB"/>
          </w:rPr>
          <w:t>genetic counseling</w:t>
        </w:r>
      </w:hyperlink>
      <w:r w:rsidRPr="005B0DD0">
        <w:rPr>
          <w:rFonts w:ascii="Times New Roman" w:hAnsi="Times New Roman" w:cs="Times New Roman"/>
          <w:lang w:eastAsia="en-GB"/>
        </w:rPr>
        <w:t> purposes.</w:t>
      </w:r>
    </w:p>
    <w:p w14:paraId="632206D1"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Therapies Under Investigation</w:t>
      </w:r>
    </w:p>
    <w:p w14:paraId="2B6C7D0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Search </w:t>
      </w:r>
      <w:hyperlink r:id="rId150" w:history="1">
        <w:r w:rsidRPr="005B0DD0">
          <w:rPr>
            <w:rFonts w:ascii="Times New Roman" w:hAnsi="Times New Roman" w:cs="Times New Roman"/>
            <w:color w:val="642A8F"/>
            <w:u w:val="single"/>
            <w:lang w:eastAsia="en-GB"/>
          </w:rPr>
          <w:t>ClinicalTrials.gov</w:t>
        </w:r>
      </w:hyperlink>
      <w:r w:rsidRPr="005B0DD0">
        <w:rPr>
          <w:rFonts w:ascii="Times New Roman" w:hAnsi="Times New Roman" w:cs="Times New Roman"/>
          <w:lang w:eastAsia="en-GB"/>
        </w:rPr>
        <w:t> for access to information on clinical studies for a wide range of diseases and conditions.</w:t>
      </w:r>
    </w:p>
    <w:p w14:paraId="7C0668F6" w14:textId="77777777" w:rsidR="005B0DD0" w:rsidRPr="005B0DD0" w:rsidRDefault="00F26817" w:rsidP="005B0DD0">
      <w:pPr>
        <w:jc w:val="right"/>
        <w:rPr>
          <w:rFonts w:ascii="Arial" w:eastAsia="Times New Roman" w:hAnsi="Arial" w:cs="Arial"/>
          <w:lang w:eastAsia="en-GB"/>
        </w:rPr>
      </w:pPr>
      <w:hyperlink r:id="rId151" w:tooltip="Go to other sections in this page" w:history="1">
        <w:r w:rsidR="005B0DD0" w:rsidRPr="005B0DD0">
          <w:rPr>
            <w:rFonts w:ascii="Arial" w:eastAsia="Times New Roman" w:hAnsi="Arial" w:cs="Arial"/>
            <w:color w:val="642A8F"/>
            <w:u w:val="single"/>
            <w:lang w:eastAsia="en-GB"/>
          </w:rPr>
          <w:t>Go to:</w:t>
        </w:r>
      </w:hyperlink>
    </w:p>
    <w:p w14:paraId="1CF58E45"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Genetic Counseling</w:t>
      </w:r>
    </w:p>
    <w:p w14:paraId="135FABEF"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Genetic counseling is the process of providing individuals and families with information on the nature, inheritance, and implications of genetic disorders to help them make informed medical and personal decisions. The following section deals with genetic risk assessment and the use of family history and genetic testing to clarify genetic status for family members. This section is not meant to address all personal, cultural, or ethical issues that individuals may face or to substitute for consultation with a genetics professional</w:t>
      </w:r>
      <w:r w:rsidRPr="005B0DD0">
        <w:rPr>
          <w:rFonts w:ascii="Times New Roman" w:hAnsi="Times New Roman" w:cs="Times New Roman"/>
          <w:lang w:eastAsia="en-GB"/>
        </w:rPr>
        <w:t>. —ED.</w:t>
      </w:r>
    </w:p>
    <w:p w14:paraId="5853B282"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Mode of Inheritance</w:t>
      </w:r>
    </w:p>
    <w:p w14:paraId="1DF4186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caused by either a </w:t>
      </w:r>
      <w:hyperlink r:id="rId152" w:history="1">
        <w:r w:rsidRPr="005B0DD0">
          <w:rPr>
            <w:rFonts w:ascii="Times New Roman" w:hAnsi="Times New Roman" w:cs="Times New Roman"/>
            <w:color w:val="642A8F"/>
            <w:u w:val="single"/>
            <w:lang w:eastAsia="en-GB"/>
          </w:rPr>
          <w:t>heterozygous</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sequence variant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syndrome) or a 5q31.3 </w:t>
      </w:r>
      <w:hyperlink r:id="rId153" w:history="1">
        <w:r w:rsidRPr="005B0DD0">
          <w:rPr>
            <w:rFonts w:ascii="Times New Roman" w:hAnsi="Times New Roman" w:cs="Times New Roman"/>
            <w:color w:val="642A8F"/>
            <w:u w:val="single"/>
            <w:lang w:eastAsia="en-GB"/>
          </w:rPr>
          <w:t>deletion</w:t>
        </w:r>
      </w:hyperlink>
      <w:r w:rsidRPr="005B0DD0">
        <w:rPr>
          <w:rFonts w:ascii="Times New Roman" w:hAnsi="Times New Roman" w:cs="Times New Roman"/>
          <w:lang w:eastAsia="en-GB"/>
        </w:rPr>
        <w:t> encompassing all or part of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(5q31.3 </w:t>
      </w:r>
      <w:hyperlink r:id="rId154" w:history="1">
        <w:r w:rsidRPr="005B0DD0">
          <w:rPr>
            <w:rFonts w:ascii="Times New Roman" w:hAnsi="Times New Roman" w:cs="Times New Roman"/>
            <w:color w:val="642A8F"/>
            <w:u w:val="single"/>
            <w:lang w:eastAsia="en-GB"/>
          </w:rPr>
          <w:t>deletion syndrome</w:t>
        </w:r>
      </w:hyperlink>
      <w:r w:rsidRPr="005B0DD0">
        <w:rPr>
          <w:rFonts w:ascii="Times New Roman" w:hAnsi="Times New Roman" w:cs="Times New Roman"/>
          <w:lang w:eastAsia="en-GB"/>
        </w:rPr>
        <w:t>), are inherited in an </w:t>
      </w:r>
      <w:hyperlink r:id="rId155" w:history="1">
        <w:r w:rsidRPr="005B0DD0">
          <w:rPr>
            <w:rFonts w:ascii="Times New Roman" w:hAnsi="Times New Roman" w:cs="Times New Roman"/>
            <w:color w:val="642A8F"/>
            <w:u w:val="single"/>
            <w:lang w:eastAsia="en-GB"/>
          </w:rPr>
          <w:t>autosomal dominant</w:t>
        </w:r>
      </w:hyperlink>
      <w:r w:rsidRPr="005B0DD0">
        <w:rPr>
          <w:rFonts w:ascii="Times New Roman" w:hAnsi="Times New Roman" w:cs="Times New Roman"/>
          <w:lang w:eastAsia="en-GB"/>
        </w:rPr>
        <w:t> manner.</w:t>
      </w:r>
    </w:p>
    <w:p w14:paraId="38589523"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Risk to Family Members – </w:t>
      </w:r>
      <w:r w:rsidRPr="005B0DD0">
        <w:rPr>
          <w:rFonts w:ascii="Arial" w:eastAsia="Times New Roman" w:hAnsi="Arial" w:cs="Arial"/>
          <w:b/>
          <w:bCs/>
          <w:i/>
          <w:iCs/>
          <w:color w:val="724128"/>
          <w:sz w:val="27"/>
          <w:szCs w:val="27"/>
          <w:lang w:eastAsia="en-GB"/>
        </w:rPr>
        <w:t>PURA</w:t>
      </w:r>
      <w:r w:rsidRPr="005B0DD0">
        <w:rPr>
          <w:rFonts w:ascii="Arial" w:eastAsia="Times New Roman" w:hAnsi="Arial" w:cs="Arial"/>
          <w:b/>
          <w:bCs/>
          <w:color w:val="724128"/>
          <w:lang w:eastAsia="en-GB"/>
        </w:rPr>
        <w:t> Pathogenic Sequence Variant</w:t>
      </w:r>
    </w:p>
    <w:p w14:paraId="395E2D4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Parents of a </w:t>
      </w:r>
      <w:hyperlink r:id="rId156" w:history="1">
        <w:r w:rsidRPr="005B0DD0">
          <w:rPr>
            <w:rFonts w:ascii="Times New Roman" w:hAnsi="Times New Roman" w:cs="Times New Roman"/>
            <w:b/>
            <w:bCs/>
            <w:color w:val="642A8F"/>
            <w:u w:val="single"/>
            <w:lang w:eastAsia="en-GB"/>
          </w:rPr>
          <w:t>proband</w:t>
        </w:r>
      </w:hyperlink>
    </w:p>
    <w:p w14:paraId="6CFB6377" w14:textId="77777777" w:rsidR="005B0DD0" w:rsidRPr="005B0DD0" w:rsidRDefault="005B0DD0" w:rsidP="005B0DD0">
      <w:pPr>
        <w:numPr>
          <w:ilvl w:val="0"/>
          <w:numId w:val="1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In almost all probands with a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pathogenic sequence variant the sequence variant is </w:t>
      </w:r>
      <w:hyperlink r:id="rId157" w:history="1">
        <w:r w:rsidRPr="005B0DD0">
          <w:rPr>
            <w:rFonts w:ascii="Times New Roman" w:eastAsia="Times New Roman" w:hAnsi="Times New Roman" w:cs="Times New Roman"/>
            <w:i/>
            <w:iCs/>
            <w:color w:val="642A8F"/>
            <w:u w:val="single"/>
            <w:lang w:eastAsia="en-GB"/>
          </w:rPr>
          <w:t>de novo</w:t>
        </w:r>
      </w:hyperlink>
      <w:r w:rsidRPr="005B0DD0">
        <w:rPr>
          <w:rFonts w:ascii="Times New Roman" w:eastAsia="Times New Roman" w:hAnsi="Times New Roman" w:cs="Times New Roman"/>
          <w:lang w:eastAsia="en-GB"/>
        </w:rPr>
        <w:t>.</w:t>
      </w:r>
    </w:p>
    <w:p w14:paraId="0323BD4D" w14:textId="77777777" w:rsidR="005B0DD0" w:rsidRPr="005B0DD0" w:rsidRDefault="005B0DD0" w:rsidP="005B0DD0">
      <w:pPr>
        <w:numPr>
          <w:ilvl w:val="0"/>
          <w:numId w:val="1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The exception is a child who was found to have inherited a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pathogenic sequence variant from her unaffected father, who had low-level </w:t>
      </w:r>
      <w:hyperlink r:id="rId158" w:history="1">
        <w:r w:rsidRPr="005B0DD0">
          <w:rPr>
            <w:rFonts w:ascii="Times New Roman" w:eastAsia="Times New Roman" w:hAnsi="Times New Roman" w:cs="Times New Roman"/>
            <w:color w:val="642A8F"/>
            <w:u w:val="single"/>
            <w:lang w:eastAsia="en-GB"/>
          </w:rPr>
          <w:t>mosaicism</w:t>
        </w:r>
      </w:hyperlink>
      <w:r w:rsidRPr="005B0DD0">
        <w:rPr>
          <w:rFonts w:ascii="Times New Roman" w:eastAsia="Times New Roman" w:hAnsi="Times New Roman" w:cs="Times New Roman"/>
          <w:lang w:eastAsia="en-GB"/>
        </w:rPr>
        <w:t> [Author, personal observation].</w:t>
      </w:r>
    </w:p>
    <w:p w14:paraId="0D21EA33" w14:textId="77777777" w:rsidR="005B0DD0" w:rsidRPr="005B0DD0" w:rsidRDefault="005B0DD0" w:rsidP="005B0DD0">
      <w:pPr>
        <w:numPr>
          <w:ilvl w:val="0"/>
          <w:numId w:val="1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Evaluation of parents of a </w:t>
      </w:r>
      <w:hyperlink r:id="rId159"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 with an apparent </w:t>
      </w:r>
      <w:hyperlink r:id="rId160" w:history="1">
        <w:r w:rsidRPr="005B0DD0">
          <w:rPr>
            <w:rFonts w:ascii="Times New Roman" w:eastAsia="Times New Roman" w:hAnsi="Times New Roman" w:cs="Times New Roman"/>
            <w:i/>
            <w:iCs/>
            <w:color w:val="642A8F"/>
            <w:u w:val="single"/>
            <w:lang w:eastAsia="en-GB"/>
          </w:rPr>
          <w:t>de novo</w:t>
        </w:r>
      </w:hyperlink>
      <w:r w:rsidRPr="005B0DD0">
        <w:rPr>
          <w:rFonts w:ascii="Times New Roman" w:eastAsia="Times New Roman" w:hAnsi="Times New Roman" w:cs="Times New Roman"/>
          <w:lang w:eastAsia="en-GB"/>
        </w:rPr>
        <w:t> </w:t>
      </w:r>
      <w:hyperlink r:id="rId161" w:history="1">
        <w:r w:rsidRPr="005B0DD0">
          <w:rPr>
            <w:rFonts w:ascii="Times New Roman" w:eastAsia="Times New Roman" w:hAnsi="Times New Roman" w:cs="Times New Roman"/>
            <w:color w:val="642A8F"/>
            <w:u w:val="single"/>
            <w:lang w:eastAsia="en-GB"/>
          </w:rPr>
          <w:t>pathogenic variant</w:t>
        </w:r>
      </w:hyperlink>
      <w:r w:rsidRPr="005B0DD0">
        <w:rPr>
          <w:rFonts w:ascii="Times New Roman" w:eastAsia="Times New Roman" w:hAnsi="Times New Roman" w:cs="Times New Roman"/>
          <w:lang w:eastAsia="en-GB"/>
        </w:rPr>
        <w:t> by </w:t>
      </w:r>
      <w:hyperlink r:id="rId162" w:history="1">
        <w:r w:rsidRPr="005B0DD0">
          <w:rPr>
            <w:rFonts w:ascii="Times New Roman" w:eastAsia="Times New Roman" w:hAnsi="Times New Roman" w:cs="Times New Roman"/>
            <w:color w:val="642A8F"/>
            <w:u w:val="single"/>
            <w:lang w:eastAsia="en-GB"/>
          </w:rPr>
          <w:t>molecular genetic testing</w:t>
        </w:r>
      </w:hyperlink>
      <w:r w:rsidRPr="005B0DD0">
        <w:rPr>
          <w:rFonts w:ascii="Times New Roman" w:eastAsia="Times New Roman" w:hAnsi="Times New Roman" w:cs="Times New Roman"/>
          <w:lang w:eastAsia="en-GB"/>
        </w:rPr>
        <w:t> is recommended.</w:t>
      </w:r>
    </w:p>
    <w:p w14:paraId="692254FC" w14:textId="77777777" w:rsidR="005B0DD0" w:rsidRPr="005B0DD0" w:rsidRDefault="005B0DD0" w:rsidP="005B0DD0">
      <w:pPr>
        <w:numPr>
          <w:ilvl w:val="0"/>
          <w:numId w:val="12"/>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the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w:t>
      </w:r>
      <w:hyperlink r:id="rId163" w:history="1">
        <w:r w:rsidRPr="005B0DD0">
          <w:rPr>
            <w:rFonts w:ascii="Times New Roman" w:eastAsia="Times New Roman" w:hAnsi="Times New Roman" w:cs="Times New Roman"/>
            <w:color w:val="642A8F"/>
            <w:u w:val="single"/>
            <w:lang w:eastAsia="en-GB"/>
          </w:rPr>
          <w:t>pathogenic variant</w:t>
        </w:r>
      </w:hyperlink>
      <w:r w:rsidRPr="005B0DD0">
        <w:rPr>
          <w:rFonts w:ascii="Times New Roman" w:eastAsia="Times New Roman" w:hAnsi="Times New Roman" w:cs="Times New Roman"/>
          <w:lang w:eastAsia="en-GB"/>
        </w:rPr>
        <w:t> found in the </w:t>
      </w:r>
      <w:hyperlink r:id="rId164"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 cannot be detected in leukocyte DNA of either parent, the variant is most likely </w:t>
      </w:r>
      <w:hyperlink r:id="rId165" w:history="1">
        <w:r w:rsidRPr="005B0DD0">
          <w:rPr>
            <w:rFonts w:ascii="Times New Roman" w:eastAsia="Times New Roman" w:hAnsi="Times New Roman" w:cs="Times New Roman"/>
            <w:i/>
            <w:iCs/>
            <w:color w:val="642A8F"/>
            <w:u w:val="single"/>
            <w:lang w:eastAsia="en-GB"/>
          </w:rPr>
          <w:t>de novo</w:t>
        </w:r>
      </w:hyperlink>
      <w:r w:rsidRPr="005B0DD0">
        <w:rPr>
          <w:rFonts w:ascii="Times New Roman" w:eastAsia="Times New Roman" w:hAnsi="Times New Roman" w:cs="Times New Roman"/>
          <w:lang w:eastAsia="en-GB"/>
        </w:rPr>
        <w:t>; however, parental </w:t>
      </w:r>
      <w:hyperlink r:id="rId166" w:history="1">
        <w:r w:rsidRPr="005B0DD0">
          <w:rPr>
            <w:rFonts w:ascii="Times New Roman" w:eastAsia="Times New Roman" w:hAnsi="Times New Roman" w:cs="Times New Roman"/>
            <w:color w:val="642A8F"/>
            <w:u w:val="single"/>
            <w:lang w:eastAsia="en-GB"/>
          </w:rPr>
          <w:t>germline mosaicism</w:t>
        </w:r>
      </w:hyperlink>
      <w:r w:rsidRPr="005B0DD0">
        <w:rPr>
          <w:rFonts w:ascii="Times New Roman" w:eastAsia="Times New Roman" w:hAnsi="Times New Roman" w:cs="Times New Roman"/>
          <w:lang w:eastAsia="en-GB"/>
        </w:rPr>
        <w:t> is also a possibility.</w:t>
      </w:r>
    </w:p>
    <w:p w14:paraId="652329B1"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Sibs of a </w:t>
      </w:r>
      <w:hyperlink r:id="rId167" w:history="1">
        <w:r w:rsidRPr="005B0DD0">
          <w:rPr>
            <w:rFonts w:ascii="Times New Roman" w:hAnsi="Times New Roman" w:cs="Times New Roman"/>
            <w:b/>
            <w:bCs/>
            <w:color w:val="642A8F"/>
            <w:u w:val="single"/>
            <w:lang w:eastAsia="en-GB"/>
          </w:rPr>
          <w:t>proband</w:t>
        </w:r>
      </w:hyperlink>
    </w:p>
    <w:p w14:paraId="11035A46" w14:textId="77777777" w:rsidR="005B0DD0" w:rsidRPr="005B0DD0" w:rsidRDefault="005B0DD0" w:rsidP="005B0DD0">
      <w:pPr>
        <w:numPr>
          <w:ilvl w:val="0"/>
          <w:numId w:val="1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The risk to the sibs of the </w:t>
      </w:r>
      <w:hyperlink r:id="rId168"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 depends on the genetic status of the parents.</w:t>
      </w:r>
    </w:p>
    <w:p w14:paraId="48AAE348" w14:textId="77777777" w:rsidR="005B0DD0" w:rsidRPr="005B0DD0" w:rsidRDefault="005B0DD0" w:rsidP="005B0DD0">
      <w:pPr>
        <w:numPr>
          <w:ilvl w:val="0"/>
          <w:numId w:val="13"/>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Because almost all </w:t>
      </w:r>
      <w:r w:rsidRPr="005B0DD0">
        <w:rPr>
          <w:rFonts w:ascii="Times New Roman" w:eastAsia="Times New Roman" w:hAnsi="Times New Roman" w:cs="Times New Roman"/>
          <w:b/>
          <w:bCs/>
          <w:i/>
          <w:iCs/>
          <w:lang w:eastAsia="en-GB"/>
        </w:rPr>
        <w:t>PURA</w:t>
      </w:r>
      <w:r w:rsidRPr="005B0DD0">
        <w:rPr>
          <w:rFonts w:ascii="Times New Roman" w:eastAsia="Times New Roman" w:hAnsi="Times New Roman" w:cs="Times New Roman"/>
          <w:lang w:eastAsia="en-GB"/>
        </w:rPr>
        <w:t> pathogenic sequence variants reported to date have been </w:t>
      </w:r>
      <w:hyperlink r:id="rId169" w:history="1">
        <w:r w:rsidRPr="005B0DD0">
          <w:rPr>
            <w:rFonts w:ascii="Times New Roman" w:eastAsia="Times New Roman" w:hAnsi="Times New Roman" w:cs="Times New Roman"/>
            <w:i/>
            <w:iCs/>
            <w:color w:val="642A8F"/>
            <w:u w:val="single"/>
            <w:lang w:eastAsia="en-GB"/>
          </w:rPr>
          <w:t>de novo</w:t>
        </w:r>
      </w:hyperlink>
      <w:r w:rsidRPr="005B0DD0">
        <w:rPr>
          <w:rFonts w:ascii="Times New Roman" w:eastAsia="Times New Roman" w:hAnsi="Times New Roman" w:cs="Times New Roman"/>
          <w:lang w:eastAsia="en-GB"/>
        </w:rPr>
        <w:t>, the risk to sibs appears to be low (&lt;1%), but greater than that of the general population because of the possibility of parental </w:t>
      </w:r>
      <w:hyperlink r:id="rId170" w:history="1">
        <w:r w:rsidRPr="005B0DD0">
          <w:rPr>
            <w:rFonts w:ascii="Times New Roman" w:eastAsia="Times New Roman" w:hAnsi="Times New Roman" w:cs="Times New Roman"/>
            <w:color w:val="642A8F"/>
            <w:u w:val="single"/>
            <w:lang w:eastAsia="en-GB"/>
          </w:rPr>
          <w:t>germline mosaicism</w:t>
        </w:r>
      </w:hyperlink>
      <w:r w:rsidRPr="005B0DD0">
        <w:rPr>
          <w:rFonts w:ascii="Times New Roman" w:eastAsia="Times New Roman" w:hAnsi="Times New Roman" w:cs="Times New Roman"/>
          <w:lang w:eastAsia="en-GB"/>
        </w:rPr>
        <w:t>.</w:t>
      </w:r>
    </w:p>
    <w:p w14:paraId="5EDE0F4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Offspring of a </w:t>
      </w:r>
      <w:hyperlink r:id="rId171" w:history="1">
        <w:r w:rsidRPr="005B0DD0">
          <w:rPr>
            <w:rFonts w:ascii="Times New Roman" w:hAnsi="Times New Roman" w:cs="Times New Roman"/>
            <w:b/>
            <w:bCs/>
            <w:color w:val="642A8F"/>
            <w:u w:val="single"/>
            <w:lang w:eastAsia="en-GB"/>
          </w:rPr>
          <w:t>proband</w:t>
        </w:r>
      </w:hyperlink>
      <w:r w:rsidRPr="005B0DD0">
        <w:rPr>
          <w:rFonts w:ascii="Times New Roman" w:hAnsi="Times New Roman" w:cs="Times New Roman"/>
          <w:b/>
          <w:bCs/>
          <w:lang w:eastAsia="en-GB"/>
        </w:rPr>
        <w:t>.</w:t>
      </w:r>
      <w:r w:rsidRPr="005B0DD0">
        <w:rPr>
          <w:rFonts w:ascii="Times New Roman" w:hAnsi="Times New Roman" w:cs="Times New Roman"/>
          <w:lang w:eastAsia="en-GB"/>
        </w:rPr>
        <w:t> To date, very few adults have been identified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disorder. None has had children. However, the theoretic risk to offspring of an </w:t>
      </w:r>
      <w:hyperlink r:id="rId172"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 is 50%.</w:t>
      </w:r>
    </w:p>
    <w:p w14:paraId="07FE0E7D"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Risk to Family Members – 5q31.3 Deletion Encompassing All or Part of </w:t>
      </w:r>
      <w:r w:rsidRPr="005B0DD0">
        <w:rPr>
          <w:rFonts w:ascii="Arial" w:eastAsia="Times New Roman" w:hAnsi="Arial" w:cs="Arial"/>
          <w:b/>
          <w:bCs/>
          <w:i/>
          <w:iCs/>
          <w:color w:val="724128"/>
          <w:sz w:val="27"/>
          <w:szCs w:val="27"/>
          <w:lang w:eastAsia="en-GB"/>
        </w:rPr>
        <w:t>PURA</w:t>
      </w:r>
    </w:p>
    <w:p w14:paraId="387E7B2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Parents of a </w:t>
      </w:r>
      <w:hyperlink r:id="rId173" w:history="1">
        <w:r w:rsidRPr="005B0DD0">
          <w:rPr>
            <w:rFonts w:ascii="Times New Roman" w:hAnsi="Times New Roman" w:cs="Times New Roman"/>
            <w:b/>
            <w:bCs/>
            <w:color w:val="642A8F"/>
            <w:u w:val="single"/>
            <w:lang w:eastAsia="en-GB"/>
          </w:rPr>
          <w:t>proband</w:t>
        </w:r>
      </w:hyperlink>
    </w:p>
    <w:p w14:paraId="67471AF2" w14:textId="77777777" w:rsidR="005B0DD0" w:rsidRPr="005B0DD0" w:rsidRDefault="005B0DD0" w:rsidP="005B0DD0">
      <w:pPr>
        <w:numPr>
          <w:ilvl w:val="0"/>
          <w:numId w:val="14"/>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To date, all reported 5q31.3 deletions have been </w:t>
      </w:r>
      <w:hyperlink r:id="rId174" w:history="1">
        <w:r w:rsidRPr="005B0DD0">
          <w:rPr>
            <w:rFonts w:ascii="Times New Roman" w:eastAsia="Times New Roman" w:hAnsi="Times New Roman" w:cs="Times New Roman"/>
            <w:i/>
            <w:iCs/>
            <w:color w:val="642A8F"/>
            <w:u w:val="single"/>
            <w:lang w:eastAsia="en-GB"/>
          </w:rPr>
          <w:t>de novo</w:t>
        </w:r>
      </w:hyperlink>
      <w:r w:rsidRPr="005B0DD0">
        <w:rPr>
          <w:rFonts w:ascii="Times New Roman" w:eastAsia="Times New Roman" w:hAnsi="Times New Roman" w:cs="Times New Roman"/>
          <w:lang w:eastAsia="en-GB"/>
        </w:rPr>
        <w:t>.</w:t>
      </w:r>
    </w:p>
    <w:p w14:paraId="2DE1B452" w14:textId="77777777" w:rsidR="005B0DD0" w:rsidRPr="005B0DD0" w:rsidRDefault="005B0DD0" w:rsidP="005B0DD0">
      <w:pPr>
        <w:numPr>
          <w:ilvl w:val="0"/>
          <w:numId w:val="14"/>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Evaluation of the parents by </w:t>
      </w:r>
      <w:hyperlink r:id="rId175" w:history="1">
        <w:r w:rsidRPr="005B0DD0">
          <w:rPr>
            <w:rFonts w:ascii="Times New Roman" w:eastAsia="Times New Roman" w:hAnsi="Times New Roman" w:cs="Times New Roman"/>
            <w:color w:val="642A8F"/>
            <w:u w:val="single"/>
            <w:lang w:eastAsia="en-GB"/>
          </w:rPr>
          <w:t>genomic</w:t>
        </w:r>
      </w:hyperlink>
      <w:r w:rsidRPr="005B0DD0">
        <w:rPr>
          <w:rFonts w:ascii="Times New Roman" w:eastAsia="Times New Roman" w:hAnsi="Times New Roman" w:cs="Times New Roman"/>
          <w:lang w:eastAsia="en-GB"/>
        </w:rPr>
        <w:t> testing that will detect the 5q31.3 </w:t>
      </w:r>
      <w:hyperlink r:id="rId176" w:history="1">
        <w:r w:rsidRPr="005B0DD0">
          <w:rPr>
            <w:rFonts w:ascii="Times New Roman" w:eastAsia="Times New Roman" w:hAnsi="Times New Roman" w:cs="Times New Roman"/>
            <w:color w:val="642A8F"/>
            <w:u w:val="single"/>
            <w:lang w:eastAsia="en-GB"/>
          </w:rPr>
          <w:t>deletion</w:t>
        </w:r>
      </w:hyperlink>
      <w:r w:rsidRPr="005B0DD0">
        <w:rPr>
          <w:rFonts w:ascii="Times New Roman" w:eastAsia="Times New Roman" w:hAnsi="Times New Roman" w:cs="Times New Roman"/>
          <w:lang w:eastAsia="en-GB"/>
        </w:rPr>
        <w:t> identified in the </w:t>
      </w:r>
      <w:hyperlink r:id="rId177"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 is recommended. It is also important to exclude a balanced </w:t>
      </w:r>
      <w:hyperlink r:id="rId178" w:history="1">
        <w:r w:rsidRPr="005B0DD0">
          <w:rPr>
            <w:rFonts w:ascii="Times New Roman" w:eastAsia="Times New Roman" w:hAnsi="Times New Roman" w:cs="Times New Roman"/>
            <w:color w:val="642A8F"/>
            <w:u w:val="single"/>
            <w:lang w:eastAsia="en-GB"/>
          </w:rPr>
          <w:t>chromosome</w:t>
        </w:r>
      </w:hyperlink>
      <w:r w:rsidRPr="005B0DD0">
        <w:rPr>
          <w:rFonts w:ascii="Times New Roman" w:eastAsia="Times New Roman" w:hAnsi="Times New Roman" w:cs="Times New Roman"/>
          <w:lang w:eastAsia="en-GB"/>
        </w:rPr>
        <w:t> rearrangement that may have predisposed to a deletion encompassing 5q31.3 in the proband.</w:t>
      </w:r>
    </w:p>
    <w:p w14:paraId="46CF71A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Sibs of a </w:t>
      </w:r>
      <w:hyperlink r:id="rId179" w:history="1">
        <w:r w:rsidRPr="005B0DD0">
          <w:rPr>
            <w:rFonts w:ascii="Times New Roman" w:hAnsi="Times New Roman" w:cs="Times New Roman"/>
            <w:b/>
            <w:bCs/>
            <w:color w:val="642A8F"/>
            <w:u w:val="single"/>
            <w:lang w:eastAsia="en-GB"/>
          </w:rPr>
          <w:t>proband</w:t>
        </w:r>
      </w:hyperlink>
      <w:r w:rsidRPr="005B0DD0">
        <w:rPr>
          <w:rFonts w:ascii="Times New Roman" w:hAnsi="Times New Roman" w:cs="Times New Roman"/>
          <w:b/>
          <w:bCs/>
          <w:lang w:eastAsia="en-GB"/>
        </w:rPr>
        <w:t>.</w:t>
      </w:r>
      <w:r w:rsidRPr="005B0DD0">
        <w:rPr>
          <w:rFonts w:ascii="Times New Roman" w:hAnsi="Times New Roman" w:cs="Times New Roman"/>
          <w:lang w:eastAsia="en-GB"/>
        </w:rPr>
        <w:t> The risk to the sibs of the proband depends on the genetic status of the parents:</w:t>
      </w:r>
    </w:p>
    <w:p w14:paraId="1F48C30E" w14:textId="77777777" w:rsidR="005B0DD0" w:rsidRPr="005B0DD0" w:rsidRDefault="005B0DD0" w:rsidP="005B0DD0">
      <w:pPr>
        <w:numPr>
          <w:ilvl w:val="0"/>
          <w:numId w:val="1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the 5q31.3 </w:t>
      </w:r>
      <w:hyperlink r:id="rId180" w:history="1">
        <w:r w:rsidRPr="005B0DD0">
          <w:rPr>
            <w:rFonts w:ascii="Times New Roman" w:eastAsia="Times New Roman" w:hAnsi="Times New Roman" w:cs="Times New Roman"/>
            <w:color w:val="642A8F"/>
            <w:u w:val="single"/>
            <w:lang w:eastAsia="en-GB"/>
          </w:rPr>
          <w:t>deletion</w:t>
        </w:r>
      </w:hyperlink>
      <w:r w:rsidRPr="005B0DD0">
        <w:rPr>
          <w:rFonts w:ascii="Times New Roman" w:eastAsia="Times New Roman" w:hAnsi="Times New Roman" w:cs="Times New Roman"/>
          <w:lang w:eastAsia="en-GB"/>
        </w:rPr>
        <w:t> found in the </w:t>
      </w:r>
      <w:hyperlink r:id="rId181"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 is not identified in one of the parents, the risk to sibs is presumed to be low (&lt;1%) but greater than that of the general population because of the theoretic possibility of parental </w:t>
      </w:r>
      <w:hyperlink r:id="rId182" w:history="1">
        <w:r w:rsidRPr="005B0DD0">
          <w:rPr>
            <w:rFonts w:ascii="Times New Roman" w:eastAsia="Times New Roman" w:hAnsi="Times New Roman" w:cs="Times New Roman"/>
            <w:color w:val="642A8F"/>
            <w:u w:val="single"/>
            <w:lang w:eastAsia="en-GB"/>
          </w:rPr>
          <w:t>germline mosaicism</w:t>
        </w:r>
      </w:hyperlink>
      <w:r w:rsidRPr="005B0DD0">
        <w:rPr>
          <w:rFonts w:ascii="Times New Roman" w:eastAsia="Times New Roman" w:hAnsi="Times New Roman" w:cs="Times New Roman"/>
          <w:lang w:eastAsia="en-GB"/>
        </w:rPr>
        <w:t>.</w:t>
      </w:r>
    </w:p>
    <w:p w14:paraId="456FB552" w14:textId="77777777" w:rsidR="005B0DD0" w:rsidRPr="005B0DD0" w:rsidRDefault="005B0DD0" w:rsidP="005B0DD0">
      <w:pPr>
        <w:numPr>
          <w:ilvl w:val="0"/>
          <w:numId w:val="15"/>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If a predisposing balanced </w:t>
      </w:r>
      <w:hyperlink r:id="rId183" w:history="1">
        <w:r w:rsidRPr="005B0DD0">
          <w:rPr>
            <w:rFonts w:ascii="Times New Roman" w:eastAsia="Times New Roman" w:hAnsi="Times New Roman" w:cs="Times New Roman"/>
            <w:color w:val="642A8F"/>
            <w:u w:val="single"/>
            <w:lang w:eastAsia="en-GB"/>
          </w:rPr>
          <w:t>chromosome</w:t>
        </w:r>
      </w:hyperlink>
      <w:r w:rsidRPr="005B0DD0">
        <w:rPr>
          <w:rFonts w:ascii="Times New Roman" w:eastAsia="Times New Roman" w:hAnsi="Times New Roman" w:cs="Times New Roman"/>
          <w:lang w:eastAsia="en-GB"/>
        </w:rPr>
        <w:t> rearrangement is identified in a parent, </w:t>
      </w:r>
      <w:hyperlink r:id="rId184" w:history="1">
        <w:r w:rsidRPr="005B0DD0">
          <w:rPr>
            <w:rFonts w:ascii="Times New Roman" w:eastAsia="Times New Roman" w:hAnsi="Times New Roman" w:cs="Times New Roman"/>
            <w:color w:val="642A8F"/>
            <w:u w:val="single"/>
            <w:lang w:eastAsia="en-GB"/>
          </w:rPr>
          <w:t>genetic counseling</w:t>
        </w:r>
      </w:hyperlink>
      <w:r w:rsidRPr="005B0DD0">
        <w:rPr>
          <w:rFonts w:ascii="Times New Roman" w:eastAsia="Times New Roman" w:hAnsi="Times New Roman" w:cs="Times New Roman"/>
          <w:lang w:eastAsia="en-GB"/>
        </w:rPr>
        <w:t> is important as there may be a significant risk to the sibs of the </w:t>
      </w:r>
      <w:hyperlink r:id="rId185" w:history="1">
        <w:r w:rsidRPr="005B0DD0">
          <w:rPr>
            <w:rFonts w:ascii="Times New Roman" w:eastAsia="Times New Roman" w:hAnsi="Times New Roman" w:cs="Times New Roman"/>
            <w:color w:val="642A8F"/>
            <w:u w:val="single"/>
            <w:lang w:eastAsia="en-GB"/>
          </w:rPr>
          <w:t>proband</w:t>
        </w:r>
      </w:hyperlink>
      <w:r w:rsidRPr="005B0DD0">
        <w:rPr>
          <w:rFonts w:ascii="Times New Roman" w:eastAsia="Times New Roman" w:hAnsi="Times New Roman" w:cs="Times New Roman"/>
          <w:lang w:eastAsia="en-GB"/>
        </w:rPr>
        <w:t>.</w:t>
      </w:r>
    </w:p>
    <w:p w14:paraId="698BDE55"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Offspring of a </w:t>
      </w:r>
      <w:hyperlink r:id="rId186" w:history="1">
        <w:r w:rsidRPr="005B0DD0">
          <w:rPr>
            <w:rFonts w:ascii="Times New Roman" w:hAnsi="Times New Roman" w:cs="Times New Roman"/>
            <w:b/>
            <w:bCs/>
            <w:color w:val="642A8F"/>
            <w:u w:val="single"/>
            <w:lang w:eastAsia="en-GB"/>
          </w:rPr>
          <w:t>proband</w:t>
        </w:r>
      </w:hyperlink>
      <w:r w:rsidRPr="005B0DD0">
        <w:rPr>
          <w:rFonts w:ascii="Times New Roman" w:hAnsi="Times New Roman" w:cs="Times New Roman"/>
          <w:b/>
          <w:bCs/>
          <w:lang w:eastAsia="en-GB"/>
        </w:rPr>
        <w:t>.</w:t>
      </w:r>
      <w:r w:rsidRPr="005B0DD0">
        <w:rPr>
          <w:rFonts w:ascii="Times New Roman" w:hAnsi="Times New Roman" w:cs="Times New Roman"/>
          <w:lang w:eastAsia="en-GB"/>
        </w:rPr>
        <w:t> To date, very few adults have been identified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disorder. None has had children. However, the theoretic risk to offspring of an </w:t>
      </w:r>
      <w:hyperlink r:id="rId187"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 is 50%.</w:t>
      </w:r>
    </w:p>
    <w:p w14:paraId="35DD5106"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Other Family Members</w:t>
      </w:r>
    </w:p>
    <w:p w14:paraId="067A2D79"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Given that all probands with a </w:t>
      </w:r>
      <w:r w:rsidRPr="005B0DD0">
        <w:rPr>
          <w:rFonts w:ascii="Times New Roman" w:hAnsi="Times New Roman" w:cs="Times New Roman"/>
          <w:b/>
          <w:bCs/>
          <w:i/>
          <w:i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 reported to date have had a genetic alteration that is either </w:t>
      </w:r>
      <w:hyperlink r:id="rId188" w:history="1">
        <w:r w:rsidRPr="005B0DD0">
          <w:rPr>
            <w:rFonts w:ascii="Times New Roman" w:hAnsi="Times New Roman" w:cs="Times New Roman"/>
            <w:i/>
            <w:iCs/>
            <w:color w:val="642A8F"/>
            <w:u w:val="single"/>
            <w:lang w:eastAsia="en-GB"/>
          </w:rPr>
          <w:t>de novo</w:t>
        </w:r>
      </w:hyperlink>
      <w:r w:rsidRPr="005B0DD0">
        <w:rPr>
          <w:rFonts w:ascii="Times New Roman" w:hAnsi="Times New Roman" w:cs="Times New Roman"/>
          <w:lang w:eastAsia="en-GB"/>
        </w:rPr>
        <w:t> or inherited from a parent who has low-level </w:t>
      </w:r>
      <w:hyperlink r:id="rId189" w:history="1">
        <w:r w:rsidRPr="005B0DD0">
          <w:rPr>
            <w:rFonts w:ascii="Times New Roman" w:hAnsi="Times New Roman" w:cs="Times New Roman"/>
            <w:color w:val="642A8F"/>
            <w:u w:val="single"/>
            <w:lang w:eastAsia="en-GB"/>
          </w:rPr>
          <w:t>mosaicism</w:t>
        </w:r>
      </w:hyperlink>
      <w:r w:rsidRPr="005B0DD0">
        <w:rPr>
          <w:rFonts w:ascii="Times New Roman" w:hAnsi="Times New Roman" w:cs="Times New Roman"/>
          <w:lang w:eastAsia="en-GB"/>
        </w:rPr>
        <w:t> [Author, personal observation], the risk to other family members is presumed to be low.</w:t>
      </w:r>
    </w:p>
    <w:p w14:paraId="182F29B7"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Related Genetic Counseling Issues</w:t>
      </w:r>
    </w:p>
    <w:p w14:paraId="64601224"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Family planning</w:t>
      </w:r>
    </w:p>
    <w:p w14:paraId="54A4E5EA" w14:textId="77777777" w:rsidR="005B0DD0" w:rsidRPr="005B0DD0" w:rsidRDefault="005B0DD0" w:rsidP="005B0DD0">
      <w:pPr>
        <w:numPr>
          <w:ilvl w:val="0"/>
          <w:numId w:val="1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The optimal time for determination of genetic risk and discussion of the availability of prenatal testing is before pregnancy.</w:t>
      </w:r>
    </w:p>
    <w:p w14:paraId="55151EFE" w14:textId="77777777" w:rsidR="005B0DD0" w:rsidRPr="005B0DD0" w:rsidRDefault="005B0DD0" w:rsidP="005B0DD0">
      <w:pPr>
        <w:numPr>
          <w:ilvl w:val="0"/>
          <w:numId w:val="16"/>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It is appropriate to offer </w:t>
      </w:r>
      <w:hyperlink r:id="rId190" w:history="1">
        <w:r w:rsidRPr="005B0DD0">
          <w:rPr>
            <w:rFonts w:ascii="Times New Roman" w:eastAsia="Times New Roman" w:hAnsi="Times New Roman" w:cs="Times New Roman"/>
            <w:color w:val="642A8F"/>
            <w:u w:val="single"/>
            <w:lang w:eastAsia="en-GB"/>
          </w:rPr>
          <w:t>genetic counseling</w:t>
        </w:r>
      </w:hyperlink>
      <w:r w:rsidRPr="005B0DD0">
        <w:rPr>
          <w:rFonts w:ascii="Times New Roman" w:eastAsia="Times New Roman" w:hAnsi="Times New Roman" w:cs="Times New Roman"/>
          <w:lang w:eastAsia="en-GB"/>
        </w:rPr>
        <w:t> (including discussion of potential risks to offspring and reproductive options) to parents of </w:t>
      </w:r>
      <w:hyperlink r:id="rId191" w:history="1">
        <w:r w:rsidRPr="005B0DD0">
          <w:rPr>
            <w:rFonts w:ascii="Times New Roman" w:eastAsia="Times New Roman" w:hAnsi="Times New Roman" w:cs="Times New Roman"/>
            <w:color w:val="642A8F"/>
            <w:u w:val="single"/>
            <w:lang w:eastAsia="en-GB"/>
          </w:rPr>
          <w:t>affected</w:t>
        </w:r>
      </w:hyperlink>
      <w:r w:rsidRPr="005B0DD0">
        <w:rPr>
          <w:rFonts w:ascii="Times New Roman" w:eastAsia="Times New Roman" w:hAnsi="Times New Roman" w:cs="Times New Roman"/>
          <w:lang w:eastAsia="en-GB"/>
        </w:rPr>
        <w:t> individuals.</w:t>
      </w:r>
    </w:p>
    <w:p w14:paraId="2652E013"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DNA banking</w:t>
      </w:r>
      <w:r w:rsidRPr="005B0DD0">
        <w:rPr>
          <w:rFonts w:ascii="Times New Roman" w:hAnsi="Times New Roman" w:cs="Times New Roman"/>
          <w:lang w:eastAsia="en-GB"/>
        </w:rPr>
        <w:t> is the storage of DNA (typically extracted from white blood cells) for possible future use. Because it is likely that testing methodology and our understanding of genes, allelic variants, and diseases will improve in the future, consideration should be given to banking DNA of </w:t>
      </w:r>
      <w:hyperlink r:id="rId192" w:history="1">
        <w:r w:rsidRPr="005B0DD0">
          <w:rPr>
            <w:rFonts w:ascii="Times New Roman" w:hAnsi="Times New Roman" w:cs="Times New Roman"/>
            <w:color w:val="642A8F"/>
            <w:u w:val="single"/>
            <w:lang w:eastAsia="en-GB"/>
          </w:rPr>
          <w:t>affected</w:t>
        </w:r>
      </w:hyperlink>
      <w:r w:rsidRPr="005B0DD0">
        <w:rPr>
          <w:rFonts w:ascii="Times New Roman" w:hAnsi="Times New Roman" w:cs="Times New Roman"/>
          <w:lang w:eastAsia="en-GB"/>
        </w:rPr>
        <w:t> individuals.</w:t>
      </w:r>
    </w:p>
    <w:p w14:paraId="546AFEA9"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Prenatal Testing and Preimplantation Genetic Diagnosis</w:t>
      </w:r>
    </w:p>
    <w:p w14:paraId="27B8775B"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Risk to future pregnancies is presumed to be low as the </w:t>
      </w:r>
      <w:hyperlink r:id="rId193" w:history="1">
        <w:r w:rsidRPr="005B0DD0">
          <w:rPr>
            <w:rFonts w:ascii="Times New Roman" w:hAnsi="Times New Roman" w:cs="Times New Roman"/>
            <w:color w:val="642A8F"/>
            <w:u w:val="single"/>
            <w:lang w:eastAsia="en-GB"/>
          </w:rPr>
          <w:t>familial</w:t>
        </w:r>
      </w:hyperlink>
      <w:r w:rsidRPr="005B0DD0">
        <w:rPr>
          <w:rFonts w:ascii="Times New Roman" w:hAnsi="Times New Roman" w:cs="Times New Roman"/>
          <w:lang w:eastAsia="en-GB"/>
        </w:rPr>
        <w:t> </w:t>
      </w:r>
      <w:hyperlink r:id="rId194" w:history="1">
        <w:r w:rsidRPr="005B0DD0">
          <w:rPr>
            <w:rFonts w:ascii="Times New Roman" w:hAnsi="Times New Roman" w:cs="Times New Roman"/>
            <w:color w:val="642A8F"/>
            <w:u w:val="single"/>
            <w:lang w:eastAsia="en-GB"/>
          </w:rPr>
          <w:t>proband</w:t>
        </w:r>
      </w:hyperlink>
      <w:r w:rsidRPr="005B0DD0">
        <w:rPr>
          <w:rFonts w:ascii="Times New Roman" w:hAnsi="Times New Roman" w:cs="Times New Roman"/>
          <w:lang w:eastAsia="en-GB"/>
        </w:rPr>
        <w:t> most likely has a </w:t>
      </w:r>
      <w:hyperlink r:id="rId195" w:history="1">
        <w:r w:rsidRPr="005B0DD0">
          <w:rPr>
            <w:rFonts w:ascii="Times New Roman" w:hAnsi="Times New Roman" w:cs="Times New Roman"/>
            <w:i/>
            <w:iCs/>
            <w:color w:val="642A8F"/>
            <w:u w:val="single"/>
            <w:lang w:eastAsia="en-GB"/>
          </w:rPr>
          <w:t>de novo</w:t>
        </w:r>
      </w:hyperlink>
      <w:r w:rsidRPr="005B0DD0">
        <w:rPr>
          <w:rFonts w:ascii="Times New Roman" w:hAnsi="Times New Roman" w:cs="Times New Roman"/>
          <w:lang w:eastAsia="en-GB"/>
        </w:rPr>
        <w:t> genetic alteration involving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However, couples may wish to consider prenatal testing or </w:t>
      </w:r>
      <w:hyperlink r:id="rId196" w:history="1">
        <w:r w:rsidRPr="005B0DD0">
          <w:rPr>
            <w:rFonts w:ascii="Times New Roman" w:hAnsi="Times New Roman" w:cs="Times New Roman"/>
            <w:color w:val="642A8F"/>
            <w:u w:val="single"/>
            <w:lang w:eastAsia="en-GB"/>
          </w:rPr>
          <w:t>preimplantation genetic diagnosis</w:t>
        </w:r>
      </w:hyperlink>
      <w:r w:rsidRPr="005B0DD0">
        <w:rPr>
          <w:rFonts w:ascii="Times New Roman" w:hAnsi="Times New Roman" w:cs="Times New Roman"/>
          <w:lang w:eastAsia="en-GB"/>
        </w:rPr>
        <w:t> as their risk may be greater than in the general population because of the possibility of parental </w:t>
      </w:r>
      <w:hyperlink r:id="rId197" w:history="1">
        <w:r w:rsidRPr="005B0DD0">
          <w:rPr>
            <w:rFonts w:ascii="Times New Roman" w:hAnsi="Times New Roman" w:cs="Times New Roman"/>
            <w:color w:val="642A8F"/>
            <w:u w:val="single"/>
            <w:lang w:eastAsia="en-GB"/>
          </w:rPr>
          <w:t>germline mosaicism</w:t>
        </w:r>
      </w:hyperlink>
      <w:r w:rsidRPr="005B0DD0">
        <w:rPr>
          <w:rFonts w:ascii="Times New Roman" w:hAnsi="Times New Roman" w:cs="Times New Roman"/>
          <w:lang w:eastAsia="en-GB"/>
        </w:rPr>
        <w:t>.</w:t>
      </w:r>
    </w:p>
    <w:p w14:paraId="6AC7AF5A"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Differences in perspective may exist among medical professionals and within families regarding the use of prenatal testing, particularly if the testing is being considered for the purpose of pregnancy termination rather than early diagnosis. Although most centers would consider decisions about prenatal testing to be the choice of the parents, discussion of these issues is appropriate.</w:t>
      </w:r>
    </w:p>
    <w:p w14:paraId="099F12F9" w14:textId="77777777" w:rsidR="005B0DD0" w:rsidRPr="005B0DD0" w:rsidRDefault="00F26817" w:rsidP="005B0DD0">
      <w:pPr>
        <w:jc w:val="right"/>
        <w:rPr>
          <w:rFonts w:ascii="Arial" w:eastAsia="Times New Roman" w:hAnsi="Arial" w:cs="Arial"/>
          <w:lang w:eastAsia="en-GB"/>
        </w:rPr>
      </w:pPr>
      <w:hyperlink r:id="rId198" w:tooltip="Go to other sections in this page" w:history="1">
        <w:r w:rsidR="005B0DD0" w:rsidRPr="005B0DD0">
          <w:rPr>
            <w:rFonts w:ascii="Arial" w:eastAsia="Times New Roman" w:hAnsi="Arial" w:cs="Arial"/>
            <w:color w:val="642A8F"/>
            <w:u w:val="single"/>
            <w:lang w:eastAsia="en-GB"/>
          </w:rPr>
          <w:t>Go to:</w:t>
        </w:r>
      </w:hyperlink>
    </w:p>
    <w:p w14:paraId="36A796ED"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Resources</w:t>
      </w:r>
    </w:p>
    <w:p w14:paraId="5655CBFA"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GeneReviews staff has selected the following disease-specific and/or umbrella support organizations and/or registries for the benefit of individuals with this disorder and their families. GeneReviews is not responsible for the information provided by other organizations. For information on selection criteria, click </w:t>
      </w:r>
      <w:hyperlink r:id="rId199" w:history="1">
        <w:r w:rsidRPr="005B0DD0">
          <w:rPr>
            <w:rFonts w:ascii="Times New Roman" w:hAnsi="Times New Roman" w:cs="Times New Roman"/>
            <w:i/>
            <w:iCs/>
            <w:color w:val="642A8F"/>
            <w:u w:val="single"/>
            <w:lang w:eastAsia="en-GB"/>
          </w:rPr>
          <w:t>here</w:t>
        </w:r>
      </w:hyperlink>
      <w:r w:rsidRPr="005B0DD0">
        <w:rPr>
          <w:rFonts w:ascii="Times New Roman" w:hAnsi="Times New Roman" w:cs="Times New Roman"/>
          <w:i/>
          <w:iCs/>
          <w:lang w:eastAsia="en-GB"/>
        </w:rPr>
        <w:t>.</w:t>
      </w:r>
    </w:p>
    <w:p w14:paraId="347F1368" w14:textId="77777777" w:rsidR="005B0DD0" w:rsidRPr="005B0DD0" w:rsidRDefault="005B0DD0" w:rsidP="005B0DD0">
      <w:pPr>
        <w:numPr>
          <w:ilvl w:val="0"/>
          <w:numId w:val="1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PURA Syndrome Foundation</w:t>
      </w:r>
    </w:p>
    <w:p w14:paraId="0A18519B" w14:textId="77777777" w:rsidR="005B0DD0" w:rsidRPr="005B0DD0" w:rsidRDefault="00F26817" w:rsidP="005B0DD0">
      <w:pPr>
        <w:spacing w:before="166" w:after="166"/>
        <w:ind w:left="720"/>
        <w:rPr>
          <w:rFonts w:ascii="Times New Roman" w:eastAsia="Times New Roman" w:hAnsi="Times New Roman" w:cs="Times New Roman"/>
          <w:lang w:eastAsia="en-GB"/>
        </w:rPr>
      </w:pPr>
      <w:hyperlink r:id="rId200" w:history="1">
        <w:r w:rsidR="005B0DD0" w:rsidRPr="005B0DD0">
          <w:rPr>
            <w:rFonts w:ascii="Times New Roman" w:eastAsia="Times New Roman" w:hAnsi="Times New Roman" w:cs="Times New Roman"/>
            <w:color w:val="642A8F"/>
            <w:u w:val="single"/>
            <w:lang w:eastAsia="en-GB"/>
          </w:rPr>
          <w:t>www.purasyndrome.org</w:t>
        </w:r>
      </w:hyperlink>
    </w:p>
    <w:p w14:paraId="61FF4C19" w14:textId="77777777" w:rsidR="005B0DD0" w:rsidRPr="005B0DD0" w:rsidRDefault="005B0DD0" w:rsidP="005B0DD0">
      <w:pPr>
        <w:numPr>
          <w:ilvl w:val="0"/>
          <w:numId w:val="1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American Association on Intellectual and Developmental Disabilities (AAIDD)</w:t>
      </w:r>
    </w:p>
    <w:p w14:paraId="1A173C0B"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501 3rd Street Northwest</w:t>
      </w:r>
    </w:p>
    <w:p w14:paraId="08672720"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Suite 200</w:t>
      </w:r>
    </w:p>
    <w:p w14:paraId="7854A1C8"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Washington DC 20001</w:t>
      </w:r>
    </w:p>
    <w:p w14:paraId="61CF6778"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Phone:</w:t>
      </w:r>
      <w:r w:rsidRPr="005B0DD0">
        <w:rPr>
          <w:rFonts w:ascii="Times New Roman" w:eastAsia="Times New Roman" w:hAnsi="Times New Roman" w:cs="Times New Roman"/>
          <w:lang w:eastAsia="en-GB"/>
        </w:rPr>
        <w:t> 202-387-1968</w:t>
      </w:r>
    </w:p>
    <w:p w14:paraId="6CC1637F"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Fax:</w:t>
      </w:r>
      <w:r w:rsidRPr="005B0DD0">
        <w:rPr>
          <w:rFonts w:ascii="Times New Roman" w:eastAsia="Times New Roman" w:hAnsi="Times New Roman" w:cs="Times New Roman"/>
          <w:lang w:eastAsia="en-GB"/>
        </w:rPr>
        <w:t> 202-387-2193</w:t>
      </w:r>
    </w:p>
    <w:p w14:paraId="5212F779"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Email:</w:t>
      </w:r>
      <w:r w:rsidRPr="005B0DD0">
        <w:rPr>
          <w:rFonts w:ascii="Times New Roman" w:eastAsia="Times New Roman" w:hAnsi="Times New Roman" w:cs="Times New Roman"/>
          <w:lang w:eastAsia="en-GB"/>
        </w:rPr>
        <w:t> sis@aaidd.org</w:t>
      </w:r>
    </w:p>
    <w:p w14:paraId="3CACAC02" w14:textId="77777777" w:rsidR="005B0DD0" w:rsidRPr="005B0DD0" w:rsidRDefault="00F26817" w:rsidP="005B0DD0">
      <w:pPr>
        <w:spacing w:before="166" w:after="166"/>
        <w:ind w:left="720"/>
        <w:rPr>
          <w:rFonts w:ascii="Times New Roman" w:eastAsia="Times New Roman" w:hAnsi="Times New Roman" w:cs="Times New Roman"/>
          <w:lang w:eastAsia="en-GB"/>
        </w:rPr>
      </w:pPr>
      <w:hyperlink r:id="rId201" w:history="1">
        <w:r w:rsidR="005B0DD0" w:rsidRPr="005B0DD0">
          <w:rPr>
            <w:rFonts w:ascii="Times New Roman" w:eastAsia="Times New Roman" w:hAnsi="Times New Roman" w:cs="Times New Roman"/>
            <w:color w:val="642A8F"/>
            <w:u w:val="single"/>
            <w:lang w:eastAsia="en-GB"/>
          </w:rPr>
          <w:t>www.aaidd.org</w:t>
        </w:r>
      </w:hyperlink>
    </w:p>
    <w:p w14:paraId="474F9467" w14:textId="77777777" w:rsidR="005B0DD0" w:rsidRPr="005B0DD0" w:rsidRDefault="005B0DD0" w:rsidP="005B0DD0">
      <w:pPr>
        <w:numPr>
          <w:ilvl w:val="0"/>
          <w:numId w:val="1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Medline Plus</w:t>
      </w:r>
    </w:p>
    <w:p w14:paraId="52FD1ECA" w14:textId="77777777" w:rsidR="005B0DD0" w:rsidRPr="005B0DD0" w:rsidRDefault="00F26817" w:rsidP="005B0DD0">
      <w:pPr>
        <w:spacing w:before="166" w:after="166"/>
        <w:ind w:left="720"/>
        <w:rPr>
          <w:rFonts w:ascii="Times New Roman" w:eastAsia="Times New Roman" w:hAnsi="Times New Roman" w:cs="Times New Roman"/>
          <w:lang w:eastAsia="en-GB"/>
        </w:rPr>
      </w:pPr>
      <w:hyperlink r:id="rId202" w:history="1">
        <w:r w:rsidR="005B0DD0" w:rsidRPr="005B0DD0">
          <w:rPr>
            <w:rFonts w:ascii="Times New Roman" w:eastAsia="Times New Roman" w:hAnsi="Times New Roman" w:cs="Times New Roman"/>
            <w:color w:val="642A8F"/>
            <w:u w:val="single"/>
            <w:lang w:eastAsia="en-GB"/>
          </w:rPr>
          <w:t>Intellectual Disability</w:t>
        </w:r>
      </w:hyperlink>
    </w:p>
    <w:p w14:paraId="53931063" w14:textId="77777777" w:rsidR="005B0DD0" w:rsidRPr="005B0DD0" w:rsidRDefault="005B0DD0" w:rsidP="005B0DD0">
      <w:pPr>
        <w:numPr>
          <w:ilvl w:val="0"/>
          <w:numId w:val="1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National Center on Birth Defects and Developmental Disabilities</w:t>
      </w:r>
    </w:p>
    <w:p w14:paraId="4BE87A1C"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1600 Clifton Road</w:t>
      </w:r>
    </w:p>
    <w:p w14:paraId="30A15D56"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MS E-87</w:t>
      </w:r>
    </w:p>
    <w:p w14:paraId="39868BED"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Atlanta GA 30333</w:t>
      </w:r>
    </w:p>
    <w:p w14:paraId="79B2DB36"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Phone:</w:t>
      </w:r>
      <w:r w:rsidRPr="005B0DD0">
        <w:rPr>
          <w:rFonts w:ascii="Times New Roman" w:eastAsia="Times New Roman" w:hAnsi="Times New Roman" w:cs="Times New Roman"/>
          <w:lang w:eastAsia="en-GB"/>
        </w:rPr>
        <w:t> 800-232-4636 (toll-free); 888-232-6348 (TTY)</w:t>
      </w:r>
    </w:p>
    <w:p w14:paraId="5D9097D5"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Email:</w:t>
      </w:r>
      <w:r w:rsidRPr="005B0DD0">
        <w:rPr>
          <w:rFonts w:ascii="Times New Roman" w:eastAsia="Times New Roman" w:hAnsi="Times New Roman" w:cs="Times New Roman"/>
          <w:lang w:eastAsia="en-GB"/>
        </w:rPr>
        <w:t> cdcinfo@cdc.gov</w:t>
      </w:r>
    </w:p>
    <w:p w14:paraId="0F1DB1E8" w14:textId="77777777" w:rsidR="005B0DD0" w:rsidRPr="005B0DD0" w:rsidRDefault="00F26817" w:rsidP="005B0DD0">
      <w:pPr>
        <w:spacing w:before="166" w:after="166"/>
        <w:ind w:left="720"/>
        <w:rPr>
          <w:rFonts w:ascii="Times New Roman" w:eastAsia="Times New Roman" w:hAnsi="Times New Roman" w:cs="Times New Roman"/>
          <w:lang w:eastAsia="en-GB"/>
        </w:rPr>
      </w:pPr>
      <w:hyperlink r:id="rId203" w:history="1">
        <w:r w:rsidR="005B0DD0" w:rsidRPr="005B0DD0">
          <w:rPr>
            <w:rFonts w:ascii="Times New Roman" w:eastAsia="Times New Roman" w:hAnsi="Times New Roman" w:cs="Times New Roman"/>
            <w:color w:val="642A8F"/>
            <w:u w:val="single"/>
            <w:lang w:eastAsia="en-GB"/>
          </w:rPr>
          <w:t>Intellectual Disability</w:t>
        </w:r>
      </w:hyperlink>
    </w:p>
    <w:p w14:paraId="013EB780" w14:textId="77777777" w:rsidR="005B0DD0" w:rsidRPr="005B0DD0" w:rsidRDefault="005B0DD0" w:rsidP="005B0DD0">
      <w:pPr>
        <w:numPr>
          <w:ilvl w:val="0"/>
          <w:numId w:val="17"/>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VOR: Speaking out for people with intellectual and developmental disabilities</w:t>
      </w:r>
    </w:p>
    <w:p w14:paraId="5E124F0A"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836 South Arlington Heights Road, #351</w:t>
      </w:r>
    </w:p>
    <w:p w14:paraId="7F6F0C8B"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Elk Grove Village IL 60007</w:t>
      </w:r>
    </w:p>
    <w:p w14:paraId="62413AF6"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Phone:</w:t>
      </w:r>
      <w:r w:rsidRPr="005B0DD0">
        <w:rPr>
          <w:rFonts w:ascii="Times New Roman" w:eastAsia="Times New Roman" w:hAnsi="Times New Roman" w:cs="Times New Roman"/>
          <w:lang w:eastAsia="en-GB"/>
        </w:rPr>
        <w:t> 877-399-4867</w:t>
      </w:r>
    </w:p>
    <w:p w14:paraId="7B7FE2FA"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Fax:</w:t>
      </w:r>
      <w:r w:rsidRPr="005B0DD0">
        <w:rPr>
          <w:rFonts w:ascii="Times New Roman" w:eastAsia="Times New Roman" w:hAnsi="Times New Roman" w:cs="Times New Roman"/>
          <w:lang w:eastAsia="en-GB"/>
        </w:rPr>
        <w:t> 847-253-0675</w:t>
      </w:r>
    </w:p>
    <w:p w14:paraId="74339B6F" w14:textId="77777777" w:rsidR="005B0DD0" w:rsidRPr="005B0DD0" w:rsidRDefault="005B0DD0" w:rsidP="005B0DD0">
      <w:pPr>
        <w:spacing w:before="166" w:after="166"/>
        <w:ind w:left="720"/>
        <w:rPr>
          <w:rFonts w:ascii="Times New Roman" w:eastAsia="Times New Roman" w:hAnsi="Times New Roman" w:cs="Times New Roman"/>
          <w:lang w:eastAsia="en-GB"/>
        </w:rPr>
      </w:pPr>
      <w:r w:rsidRPr="005B0DD0">
        <w:rPr>
          <w:rFonts w:ascii="Times New Roman" w:eastAsia="Times New Roman" w:hAnsi="Times New Roman" w:cs="Times New Roman"/>
          <w:b/>
          <w:bCs/>
          <w:lang w:eastAsia="en-GB"/>
        </w:rPr>
        <w:t>Email:</w:t>
      </w:r>
      <w:r w:rsidRPr="005B0DD0">
        <w:rPr>
          <w:rFonts w:ascii="Times New Roman" w:eastAsia="Times New Roman" w:hAnsi="Times New Roman" w:cs="Times New Roman"/>
          <w:lang w:eastAsia="en-GB"/>
        </w:rPr>
        <w:t> info@vor.net</w:t>
      </w:r>
    </w:p>
    <w:p w14:paraId="7ADEF306" w14:textId="77777777" w:rsidR="005B0DD0" w:rsidRPr="005B0DD0" w:rsidRDefault="00F26817" w:rsidP="005B0DD0">
      <w:pPr>
        <w:spacing w:before="166" w:after="166"/>
        <w:ind w:left="720"/>
        <w:rPr>
          <w:rFonts w:ascii="Times New Roman" w:eastAsia="Times New Roman" w:hAnsi="Times New Roman" w:cs="Times New Roman"/>
          <w:lang w:eastAsia="en-GB"/>
        </w:rPr>
      </w:pPr>
      <w:hyperlink r:id="rId204" w:history="1">
        <w:r w:rsidR="005B0DD0" w:rsidRPr="005B0DD0">
          <w:rPr>
            <w:rFonts w:ascii="Times New Roman" w:eastAsia="Times New Roman" w:hAnsi="Times New Roman" w:cs="Times New Roman"/>
            <w:color w:val="642A8F"/>
            <w:u w:val="single"/>
            <w:lang w:eastAsia="en-GB"/>
          </w:rPr>
          <w:t>www.vor.net</w:t>
        </w:r>
      </w:hyperlink>
    </w:p>
    <w:p w14:paraId="561E1734" w14:textId="77777777" w:rsidR="005B0DD0" w:rsidRPr="005B0DD0" w:rsidRDefault="00F26817" w:rsidP="005B0DD0">
      <w:pPr>
        <w:jc w:val="right"/>
        <w:rPr>
          <w:rFonts w:ascii="Arial" w:eastAsia="Times New Roman" w:hAnsi="Arial" w:cs="Arial"/>
          <w:lang w:eastAsia="en-GB"/>
        </w:rPr>
      </w:pPr>
      <w:hyperlink r:id="rId205" w:tooltip="Go to other sections in this page" w:history="1">
        <w:r w:rsidR="005B0DD0" w:rsidRPr="005B0DD0">
          <w:rPr>
            <w:rFonts w:ascii="Arial" w:eastAsia="Times New Roman" w:hAnsi="Arial" w:cs="Arial"/>
            <w:color w:val="642A8F"/>
            <w:u w:val="single"/>
            <w:lang w:eastAsia="en-GB"/>
          </w:rPr>
          <w:t>Go to:</w:t>
        </w:r>
      </w:hyperlink>
    </w:p>
    <w:p w14:paraId="5B6D00A1"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Molecular Genetics</w:t>
      </w:r>
    </w:p>
    <w:p w14:paraId="7FBDF90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i/>
          <w:iCs/>
          <w:lang w:eastAsia="en-GB"/>
        </w:rPr>
        <w:t>Information in the Molecular Genetics and OMIM tables may differ from that elsewhere in the GeneReview: tables may contain more recent information. —</w:t>
      </w:r>
      <w:r w:rsidRPr="005B0DD0">
        <w:rPr>
          <w:rFonts w:ascii="Times New Roman" w:hAnsi="Times New Roman" w:cs="Times New Roman"/>
          <w:lang w:eastAsia="en-GB"/>
        </w:rPr>
        <w:t>ED.</w:t>
      </w:r>
    </w:p>
    <w:p w14:paraId="36085C63"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A.</w:t>
      </w:r>
    </w:p>
    <w:p w14:paraId="79CD14C2"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b/>
          <w:b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Genes and Databases</w:t>
      </w:r>
    </w:p>
    <w:tbl>
      <w:tblPr>
        <w:tblW w:w="0" w:type="auto"/>
        <w:tblCellMar>
          <w:top w:w="15" w:type="dxa"/>
          <w:left w:w="15" w:type="dxa"/>
          <w:bottom w:w="15" w:type="dxa"/>
          <w:right w:w="15" w:type="dxa"/>
        </w:tblCellMar>
        <w:tblLook w:val="04A0" w:firstRow="1" w:lastRow="0" w:firstColumn="1" w:lastColumn="0" w:noHBand="0" w:noVBand="1"/>
      </w:tblPr>
      <w:tblGrid>
        <w:gridCol w:w="737"/>
        <w:gridCol w:w="2143"/>
        <w:gridCol w:w="4195"/>
        <w:gridCol w:w="870"/>
      </w:tblGrid>
      <w:tr w:rsidR="005B0DD0" w:rsidRPr="005B0DD0" w14:paraId="5F216982" w14:textId="77777777" w:rsidTr="005B0DD0">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4BA24BAA" w14:textId="77777777" w:rsidR="005B0DD0" w:rsidRPr="005B0DD0" w:rsidRDefault="005B0DD0" w:rsidP="005B0DD0">
            <w:pPr>
              <w:spacing w:before="332"/>
              <w:jc w:val="center"/>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Gene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2C3D95E5" w14:textId="77777777" w:rsidR="005B0DD0" w:rsidRPr="005B0DD0" w:rsidRDefault="005B0DD0" w:rsidP="005B0DD0">
            <w:pPr>
              <w:spacing w:before="332"/>
              <w:jc w:val="center"/>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Chromosome Locus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51AC4390" w14:textId="77777777" w:rsidR="005B0DD0" w:rsidRPr="005B0DD0" w:rsidRDefault="005B0DD0" w:rsidP="005B0DD0">
            <w:pPr>
              <w:spacing w:before="332"/>
              <w:jc w:val="center"/>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Protein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58A8CF31" w14:textId="77777777" w:rsidR="005B0DD0" w:rsidRPr="005B0DD0" w:rsidRDefault="005B0DD0" w:rsidP="005B0DD0">
            <w:pPr>
              <w:spacing w:before="332"/>
              <w:jc w:val="center"/>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HGMD</w:t>
            </w:r>
          </w:p>
        </w:tc>
      </w:tr>
      <w:tr w:rsidR="005B0DD0" w:rsidRPr="005B0DD0" w14:paraId="62A06D9F"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D990D9" w14:textId="77777777" w:rsidR="005B0DD0" w:rsidRPr="005B0DD0" w:rsidRDefault="00F26817" w:rsidP="005B0DD0">
            <w:pPr>
              <w:spacing w:before="332"/>
              <w:rPr>
                <w:rFonts w:ascii="Times New Roman" w:eastAsia="Times New Roman" w:hAnsi="Times New Roman" w:cs="Times New Roman"/>
                <w:lang w:eastAsia="en-GB"/>
              </w:rPr>
            </w:pPr>
            <w:hyperlink r:id="rId206" w:history="1">
              <w:r w:rsidR="005B0DD0" w:rsidRPr="005B0DD0">
                <w:rPr>
                  <w:rFonts w:ascii="Times New Roman" w:eastAsia="Times New Roman" w:hAnsi="Times New Roman" w:cs="Times New Roman"/>
                  <w:b/>
                  <w:bCs/>
                  <w:i/>
                  <w:iCs/>
                  <w:color w:val="642A8F"/>
                  <w:u w:val="single"/>
                  <w:lang w:eastAsia="en-GB"/>
                </w:rPr>
                <w:t>PURA</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968888" w14:textId="77777777" w:rsidR="005B0DD0" w:rsidRPr="005B0DD0" w:rsidRDefault="00F26817" w:rsidP="005B0DD0">
            <w:pPr>
              <w:spacing w:before="332"/>
              <w:rPr>
                <w:rFonts w:ascii="Times New Roman" w:eastAsia="Times New Roman" w:hAnsi="Times New Roman" w:cs="Times New Roman"/>
                <w:lang w:eastAsia="en-GB"/>
              </w:rPr>
            </w:pPr>
            <w:hyperlink r:id="rId207" w:history="1">
              <w:r w:rsidR="005B0DD0" w:rsidRPr="005B0DD0">
                <w:rPr>
                  <w:rFonts w:ascii="Times New Roman" w:eastAsia="Times New Roman" w:hAnsi="Times New Roman" w:cs="Times New Roman"/>
                  <w:color w:val="642A8F"/>
                  <w:u w:val="single"/>
                  <w:lang w:eastAsia="en-GB"/>
                </w:rPr>
                <w:t>5q31​.3</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00AFFC" w14:textId="77777777" w:rsidR="005B0DD0" w:rsidRPr="005B0DD0" w:rsidRDefault="00F26817" w:rsidP="005B0DD0">
            <w:pPr>
              <w:spacing w:before="332"/>
              <w:rPr>
                <w:rFonts w:ascii="Times New Roman" w:eastAsia="Times New Roman" w:hAnsi="Times New Roman" w:cs="Times New Roman"/>
                <w:lang w:eastAsia="en-GB"/>
              </w:rPr>
            </w:pPr>
            <w:hyperlink r:id="rId208" w:history="1">
              <w:r w:rsidR="005B0DD0" w:rsidRPr="005B0DD0">
                <w:rPr>
                  <w:rFonts w:ascii="Times New Roman" w:eastAsia="Times New Roman" w:hAnsi="Times New Roman" w:cs="Times New Roman"/>
                  <w:color w:val="642A8F"/>
                  <w:u w:val="single"/>
                  <w:lang w:eastAsia="en-GB"/>
                </w:rPr>
                <w:t>Transcriptional activator protein Pur-alpha</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6C23A6" w14:textId="77777777" w:rsidR="005B0DD0" w:rsidRPr="005B0DD0" w:rsidRDefault="00F26817" w:rsidP="005B0DD0">
            <w:pPr>
              <w:spacing w:before="332"/>
              <w:rPr>
                <w:rFonts w:ascii="Times New Roman" w:eastAsia="Times New Roman" w:hAnsi="Times New Roman" w:cs="Times New Roman"/>
                <w:lang w:eastAsia="en-GB"/>
              </w:rPr>
            </w:pPr>
            <w:hyperlink r:id="rId209" w:history="1">
              <w:r w:rsidR="005B0DD0" w:rsidRPr="005B0DD0">
                <w:rPr>
                  <w:rFonts w:ascii="Times New Roman" w:eastAsia="Times New Roman" w:hAnsi="Times New Roman" w:cs="Times New Roman"/>
                  <w:b/>
                  <w:bCs/>
                  <w:color w:val="642A8F"/>
                  <w:u w:val="single"/>
                  <w:lang w:eastAsia="en-GB"/>
                </w:rPr>
                <w:t>PURA</w:t>
              </w:r>
            </w:hyperlink>
          </w:p>
        </w:tc>
      </w:tr>
    </w:tbl>
    <w:p w14:paraId="3F9A5031"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Data are compiled from the following standard references: gene from </w:t>
      </w:r>
      <w:hyperlink r:id="rId210" w:history="1">
        <w:r w:rsidRPr="005B0DD0">
          <w:rPr>
            <w:rFonts w:ascii="Times New Roman" w:hAnsi="Times New Roman" w:cs="Times New Roman"/>
            <w:color w:val="642A8F"/>
            <w:sz w:val="20"/>
            <w:szCs w:val="20"/>
            <w:u w:val="single"/>
            <w:lang w:eastAsia="en-GB"/>
          </w:rPr>
          <w:t>HGNC</w:t>
        </w:r>
      </w:hyperlink>
      <w:r w:rsidRPr="005B0DD0">
        <w:rPr>
          <w:rFonts w:ascii="Times New Roman" w:hAnsi="Times New Roman" w:cs="Times New Roman"/>
          <w:sz w:val="20"/>
          <w:szCs w:val="20"/>
          <w:lang w:eastAsia="en-GB"/>
        </w:rPr>
        <w:t>; chromosome locus, locus name, critical region, complementation group from </w:t>
      </w:r>
      <w:hyperlink r:id="rId211" w:history="1">
        <w:r w:rsidRPr="005B0DD0">
          <w:rPr>
            <w:rFonts w:ascii="Times New Roman" w:hAnsi="Times New Roman" w:cs="Times New Roman"/>
            <w:color w:val="642A8F"/>
            <w:sz w:val="20"/>
            <w:szCs w:val="20"/>
            <w:u w:val="single"/>
            <w:lang w:eastAsia="en-GB"/>
          </w:rPr>
          <w:t>OMIM</w:t>
        </w:r>
      </w:hyperlink>
      <w:r w:rsidRPr="005B0DD0">
        <w:rPr>
          <w:rFonts w:ascii="Times New Roman" w:hAnsi="Times New Roman" w:cs="Times New Roman"/>
          <w:sz w:val="20"/>
          <w:szCs w:val="20"/>
          <w:lang w:eastAsia="en-GB"/>
        </w:rPr>
        <w:t>; protein from </w:t>
      </w:r>
      <w:hyperlink r:id="rId212" w:history="1">
        <w:r w:rsidRPr="005B0DD0">
          <w:rPr>
            <w:rFonts w:ascii="Times New Roman" w:hAnsi="Times New Roman" w:cs="Times New Roman"/>
            <w:color w:val="642A8F"/>
            <w:sz w:val="20"/>
            <w:szCs w:val="20"/>
            <w:u w:val="single"/>
            <w:lang w:eastAsia="en-GB"/>
          </w:rPr>
          <w:t>UniProt</w:t>
        </w:r>
      </w:hyperlink>
      <w:r w:rsidRPr="005B0DD0">
        <w:rPr>
          <w:rFonts w:ascii="Times New Roman" w:hAnsi="Times New Roman" w:cs="Times New Roman"/>
          <w:sz w:val="20"/>
          <w:szCs w:val="20"/>
          <w:lang w:eastAsia="en-GB"/>
        </w:rPr>
        <w:t>. For a description of databases (Locus Specific, HGMD) to which links are provided, click </w:t>
      </w:r>
      <w:hyperlink r:id="rId213" w:history="1">
        <w:r w:rsidRPr="005B0DD0">
          <w:rPr>
            <w:rFonts w:ascii="Times New Roman" w:hAnsi="Times New Roman" w:cs="Times New Roman"/>
            <w:color w:val="642A8F"/>
            <w:sz w:val="20"/>
            <w:szCs w:val="20"/>
            <w:u w:val="single"/>
            <w:lang w:eastAsia="en-GB"/>
          </w:rPr>
          <w:t>here</w:t>
        </w:r>
      </w:hyperlink>
      <w:r w:rsidRPr="005B0DD0">
        <w:rPr>
          <w:rFonts w:ascii="Times New Roman" w:hAnsi="Times New Roman" w:cs="Times New Roman"/>
          <w:sz w:val="20"/>
          <w:szCs w:val="20"/>
          <w:lang w:eastAsia="en-GB"/>
        </w:rPr>
        <w:t>.</w:t>
      </w:r>
    </w:p>
    <w:p w14:paraId="1E034311"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B.</w:t>
      </w:r>
    </w:p>
    <w:p w14:paraId="7E309FCA"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lang w:eastAsia="en-GB"/>
        </w:rPr>
        <w:t>OMIM Entries for </w:t>
      </w:r>
      <w:r w:rsidRPr="005B0DD0">
        <w:rPr>
          <w:rFonts w:ascii="Times New Roman" w:hAnsi="Times New Roman" w:cs="Times New Roman"/>
          <w:b/>
          <w:bCs/>
          <w:lang w:eastAsia="en-GB"/>
        </w:rPr>
        <w:t>PURA</w:t>
      </w:r>
      <w:r w:rsidRPr="005B0DD0">
        <w:rPr>
          <w:rFonts w:ascii="Times New Roman" w:hAnsi="Times New Roman" w:cs="Times New Roman"/>
          <w:lang w:eastAsia="en-GB"/>
        </w:rPr>
        <w:t>-Related </w:t>
      </w:r>
      <w:r w:rsidRPr="005B0DD0">
        <w:rPr>
          <w:rFonts w:ascii="Times New Roman" w:hAnsi="Times New Roman" w:cs="Times New Roman"/>
          <w:b/>
          <w:bCs/>
          <w:lang w:eastAsia="en-GB"/>
        </w:rPr>
        <w:t>Neurodevelopmental</w:t>
      </w:r>
      <w:r w:rsidRPr="005B0DD0">
        <w:rPr>
          <w:rFonts w:ascii="Times New Roman" w:hAnsi="Times New Roman" w:cs="Times New Roman"/>
          <w:lang w:eastAsia="en-GB"/>
        </w:rPr>
        <w:t> Disorders (</w:t>
      </w:r>
      <w:hyperlink r:id="rId214" w:history="1">
        <w:r w:rsidRPr="005B0DD0">
          <w:rPr>
            <w:rFonts w:ascii="Times New Roman" w:hAnsi="Times New Roman" w:cs="Times New Roman"/>
            <w:color w:val="642A8F"/>
            <w:u w:val="single"/>
            <w:lang w:eastAsia="en-GB"/>
          </w:rPr>
          <w:t>View All in OMIM</w:t>
        </w:r>
      </w:hyperlink>
      <w:r w:rsidRPr="005B0DD0">
        <w:rPr>
          <w:rFonts w:ascii="Times New Roman" w:hAnsi="Times New Roman" w:cs="Times New Roman"/>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816"/>
        <w:gridCol w:w="7070"/>
      </w:tblGrid>
      <w:tr w:rsidR="005B0DD0" w:rsidRPr="005B0DD0" w14:paraId="54D5DD99"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6F0690" w14:textId="77777777" w:rsidR="005B0DD0" w:rsidRPr="005B0DD0" w:rsidRDefault="00F26817" w:rsidP="005B0DD0">
            <w:pPr>
              <w:spacing w:before="332" w:after="332"/>
              <w:rPr>
                <w:rFonts w:ascii="Times New Roman" w:eastAsia="Times New Roman" w:hAnsi="Times New Roman" w:cs="Times New Roman"/>
                <w:lang w:eastAsia="en-GB"/>
              </w:rPr>
            </w:pPr>
            <w:hyperlink r:id="rId215" w:history="1">
              <w:r w:rsidR="005B0DD0" w:rsidRPr="005B0DD0">
                <w:rPr>
                  <w:rFonts w:ascii="Times New Roman" w:eastAsia="Times New Roman" w:hAnsi="Times New Roman" w:cs="Times New Roman"/>
                  <w:color w:val="642A8F"/>
                  <w:u w:val="single"/>
                  <w:lang w:eastAsia="en-GB"/>
                </w:rPr>
                <w:t>600473</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5B97A9"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PURINE-RICH ELEMENT-BINDING PROTEIN A; </w:t>
            </w:r>
            <w:r w:rsidRPr="005B0DD0">
              <w:rPr>
                <w:rFonts w:ascii="Times New Roman" w:eastAsia="Times New Roman" w:hAnsi="Times New Roman" w:cs="Times New Roman"/>
                <w:b/>
                <w:bCs/>
                <w:lang w:eastAsia="en-GB"/>
              </w:rPr>
              <w:t>PURA</w:t>
            </w:r>
          </w:p>
        </w:tc>
      </w:tr>
      <w:tr w:rsidR="005B0DD0" w:rsidRPr="005B0DD0" w14:paraId="7BC7E890"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A3210F" w14:textId="77777777" w:rsidR="005B0DD0" w:rsidRPr="005B0DD0" w:rsidRDefault="00F26817" w:rsidP="005B0DD0">
            <w:pPr>
              <w:spacing w:before="332" w:after="332"/>
              <w:rPr>
                <w:rFonts w:ascii="Times New Roman" w:eastAsia="Times New Roman" w:hAnsi="Times New Roman" w:cs="Times New Roman"/>
                <w:lang w:eastAsia="en-GB"/>
              </w:rPr>
            </w:pPr>
            <w:hyperlink r:id="rId216" w:history="1">
              <w:r w:rsidR="005B0DD0" w:rsidRPr="005B0DD0">
                <w:rPr>
                  <w:rFonts w:ascii="Times New Roman" w:eastAsia="Times New Roman" w:hAnsi="Times New Roman" w:cs="Times New Roman"/>
                  <w:color w:val="642A8F"/>
                  <w:u w:val="single"/>
                  <w:lang w:eastAsia="en-GB"/>
                </w:rPr>
                <w:t>616158</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380295" w14:textId="77777777" w:rsidR="005B0DD0" w:rsidRPr="005B0DD0" w:rsidRDefault="005B0DD0" w:rsidP="005B0DD0">
            <w:pPr>
              <w:spacing w:before="332" w:after="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MENTAL RETARDATION, AUTOSOMAL DOMINANT 31; MRD31</w:t>
            </w:r>
          </w:p>
        </w:tc>
      </w:tr>
    </w:tbl>
    <w:p w14:paraId="3F31E5BB"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Gene structure.</w:t>
      </w:r>
      <w:r w:rsidRPr="005B0DD0">
        <w:rPr>
          <w:rFonts w:ascii="Times New Roman" w:hAnsi="Times New Roman" w:cs="Times New Roman"/>
          <w:lang w:eastAsia="en-GB"/>
        </w:rPr>
        <w:t> The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transcript </w:t>
      </w:r>
      <w:hyperlink r:id="rId217" w:history="1">
        <w:r w:rsidRPr="005B0DD0">
          <w:rPr>
            <w:rFonts w:ascii="Times New Roman" w:hAnsi="Times New Roman" w:cs="Times New Roman"/>
            <w:color w:val="642A8F"/>
            <w:u w:val="single"/>
            <w:lang w:eastAsia="en-GB"/>
          </w:rPr>
          <w:t>NM_005859.4</w:t>
        </w:r>
      </w:hyperlink>
      <w:r w:rsidRPr="005B0DD0">
        <w:rPr>
          <w:rFonts w:ascii="Times New Roman" w:hAnsi="Times New Roman" w:cs="Times New Roman"/>
          <w:lang w:eastAsia="en-GB"/>
        </w:rPr>
        <w:t> has 5304 nucleotides, a single </w:t>
      </w:r>
      <w:hyperlink r:id="rId218" w:history="1">
        <w:r w:rsidRPr="005B0DD0">
          <w:rPr>
            <w:rFonts w:ascii="Times New Roman" w:hAnsi="Times New Roman" w:cs="Times New Roman"/>
            <w:color w:val="642A8F"/>
            <w:u w:val="single"/>
            <w:lang w:eastAsia="en-GB"/>
          </w:rPr>
          <w:t>exon</w:t>
        </w:r>
      </w:hyperlink>
      <w:r w:rsidRPr="005B0DD0">
        <w:rPr>
          <w:rFonts w:ascii="Times New Roman" w:hAnsi="Times New Roman" w:cs="Times New Roman"/>
          <w:lang w:eastAsia="en-GB"/>
        </w:rPr>
        <w:t>, and a coding sequence of 969 nucleotides.</w:t>
      </w:r>
    </w:p>
    <w:p w14:paraId="784715DD"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Pathogenic variants.</w:t>
      </w:r>
      <w:r w:rsidRPr="005B0DD0">
        <w:rPr>
          <w:rFonts w:ascii="Times New Roman" w:hAnsi="Times New Roman" w:cs="Times New Roman"/>
          <w:lang w:eastAsia="en-GB"/>
        </w:rPr>
        <w:t> To date, 61 different </w:t>
      </w:r>
      <w:hyperlink r:id="rId219" w:history="1">
        <w:r w:rsidRPr="005B0DD0">
          <w:rPr>
            <w:rFonts w:ascii="Times New Roman" w:hAnsi="Times New Roman" w:cs="Times New Roman"/>
            <w:i/>
            <w:iCs/>
            <w:color w:val="642A8F"/>
            <w:u w:val="single"/>
            <w:lang w:eastAsia="en-GB"/>
          </w:rPr>
          <w:t>de novo</w:t>
        </w:r>
      </w:hyperlink>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intragenic sequence variants are known, which include </w:t>
      </w:r>
      <w:hyperlink r:id="rId220" w:history="1">
        <w:r w:rsidRPr="005B0DD0">
          <w:rPr>
            <w:rFonts w:ascii="Times New Roman" w:hAnsi="Times New Roman" w:cs="Times New Roman"/>
            <w:color w:val="642A8F"/>
            <w:u w:val="single"/>
            <w:lang w:eastAsia="en-GB"/>
          </w:rPr>
          <w:t>missense</w:t>
        </w:r>
      </w:hyperlink>
      <w:r w:rsidRPr="005B0DD0">
        <w:rPr>
          <w:rFonts w:ascii="Times New Roman" w:hAnsi="Times New Roman" w:cs="Times New Roman"/>
          <w:lang w:eastAsia="en-GB"/>
        </w:rPr>
        <w:t>, </w:t>
      </w:r>
      <w:hyperlink r:id="rId221" w:history="1">
        <w:r w:rsidRPr="005B0DD0">
          <w:rPr>
            <w:rFonts w:ascii="Times New Roman" w:hAnsi="Times New Roman" w:cs="Times New Roman"/>
            <w:color w:val="642A8F"/>
            <w:u w:val="single"/>
            <w:lang w:eastAsia="en-GB"/>
          </w:rPr>
          <w:t>nonsense</w:t>
        </w:r>
      </w:hyperlink>
      <w:r w:rsidRPr="005B0DD0">
        <w:rPr>
          <w:rFonts w:ascii="Times New Roman" w:hAnsi="Times New Roman" w:cs="Times New Roman"/>
          <w:lang w:eastAsia="en-GB"/>
        </w:rPr>
        <w:t>, frameshift variants, and </w:t>
      </w:r>
      <w:hyperlink r:id="rId222" w:history="1">
        <w:r w:rsidRPr="005B0DD0">
          <w:rPr>
            <w:rFonts w:ascii="Times New Roman" w:hAnsi="Times New Roman" w:cs="Times New Roman"/>
            <w:color w:val="642A8F"/>
            <w:u w:val="single"/>
            <w:lang w:eastAsia="en-GB"/>
          </w:rPr>
          <w:t>in-frame</w:t>
        </w:r>
      </w:hyperlink>
      <w:r w:rsidRPr="005B0DD0">
        <w:rPr>
          <w:rFonts w:ascii="Times New Roman" w:hAnsi="Times New Roman" w:cs="Times New Roman"/>
          <w:lang w:eastAsia="en-GB"/>
        </w:rPr>
        <w:t> deletions [</w:t>
      </w:r>
      <w:hyperlink r:id="rId223"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w:t>
      </w:r>
      <w:hyperlink r:id="rId224" w:history="1">
        <w:r w:rsidRPr="005B0DD0">
          <w:rPr>
            <w:rFonts w:ascii="Times New Roman" w:hAnsi="Times New Roman" w:cs="Times New Roman"/>
            <w:color w:val="642A8F"/>
            <w:u w:val="single"/>
            <w:lang w:eastAsia="en-GB"/>
          </w:rPr>
          <w:t>Lalani et al 2014</w:t>
        </w:r>
      </w:hyperlink>
      <w:r w:rsidRPr="005B0DD0">
        <w:rPr>
          <w:rFonts w:ascii="Times New Roman" w:hAnsi="Times New Roman" w:cs="Times New Roman"/>
          <w:lang w:eastAsia="en-GB"/>
        </w:rPr>
        <w:t>; </w:t>
      </w:r>
      <w:hyperlink r:id="rId225" w:history="1">
        <w:r w:rsidRPr="005B0DD0">
          <w:rPr>
            <w:rFonts w:ascii="Times New Roman" w:hAnsi="Times New Roman" w:cs="Times New Roman"/>
            <w:color w:val="642A8F"/>
            <w:u w:val="single"/>
            <w:lang w:eastAsia="en-GB"/>
          </w:rPr>
          <w:t>Tanaka et al 2015</w:t>
        </w:r>
      </w:hyperlink>
      <w:r w:rsidRPr="005B0DD0">
        <w:rPr>
          <w:rFonts w:ascii="Times New Roman" w:hAnsi="Times New Roman" w:cs="Times New Roman"/>
          <w:lang w:eastAsia="en-GB"/>
        </w:rPr>
        <w:t>; </w:t>
      </w:r>
      <w:hyperlink r:id="rId226" w:history="1">
        <w:r w:rsidRPr="005B0DD0">
          <w:rPr>
            <w:rFonts w:ascii="Times New Roman" w:hAnsi="Times New Roman" w:cs="Times New Roman"/>
            <w:color w:val="642A8F"/>
            <w:u w:val="single"/>
            <w:lang w:eastAsia="en-GB"/>
          </w:rPr>
          <w:t>Okamoto et al 2017</w:t>
        </w:r>
      </w:hyperlink>
      <w:r w:rsidRPr="005B0DD0">
        <w:rPr>
          <w:rFonts w:ascii="Times New Roman" w:hAnsi="Times New Roman" w:cs="Times New Roman"/>
          <w:lang w:eastAsia="en-GB"/>
        </w:rPr>
        <w:t>; Author, personal observation].</w:t>
      </w:r>
    </w:p>
    <w:p w14:paraId="5A1EC4C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lang w:eastAsia="en-GB"/>
        </w:rPr>
        <w:t>All </w:t>
      </w:r>
      <w:hyperlink r:id="rId227" w:history="1">
        <w:r w:rsidRPr="005B0DD0">
          <w:rPr>
            <w:rFonts w:ascii="Times New Roman" w:hAnsi="Times New Roman" w:cs="Times New Roman"/>
            <w:color w:val="642A8F"/>
            <w:u w:val="single"/>
            <w:lang w:eastAsia="en-GB"/>
          </w:rPr>
          <w:t>missense</w:t>
        </w:r>
      </w:hyperlink>
      <w:r w:rsidRPr="005B0DD0">
        <w:rPr>
          <w:rFonts w:ascii="Times New Roman" w:hAnsi="Times New Roman" w:cs="Times New Roman"/>
          <w:lang w:eastAsia="en-GB"/>
        </w:rPr>
        <w:t> variants occur in regions encoding one of the three PUR repeats (see </w:t>
      </w:r>
      <w:r w:rsidRPr="005B0DD0">
        <w:rPr>
          <w:rFonts w:ascii="Times New Roman" w:hAnsi="Times New Roman" w:cs="Times New Roman"/>
          <w:b/>
          <w:bCs/>
          <w:lang w:eastAsia="en-GB"/>
        </w:rPr>
        <w:t>Normal </w:t>
      </w:r>
      <w:hyperlink r:id="rId228" w:history="1">
        <w:r w:rsidRPr="005B0DD0">
          <w:rPr>
            <w:rFonts w:ascii="Times New Roman" w:hAnsi="Times New Roman" w:cs="Times New Roman"/>
            <w:b/>
            <w:bCs/>
            <w:color w:val="642A8F"/>
            <w:u w:val="single"/>
            <w:lang w:eastAsia="en-GB"/>
          </w:rPr>
          <w:t>gene product</w:t>
        </w:r>
      </w:hyperlink>
      <w:r w:rsidRPr="005B0DD0">
        <w:rPr>
          <w:rFonts w:ascii="Times New Roman" w:hAnsi="Times New Roman" w:cs="Times New Roman"/>
          <w:lang w:eastAsia="en-GB"/>
        </w:rPr>
        <w:t>), while truncating pathogenic variants occur throughout the gene [</w:t>
      </w:r>
      <w:hyperlink r:id="rId229"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 </w:t>
      </w:r>
      <w:hyperlink r:id="rId230" w:history="1">
        <w:r w:rsidRPr="005B0DD0">
          <w:rPr>
            <w:rFonts w:ascii="Times New Roman" w:hAnsi="Times New Roman" w:cs="Times New Roman"/>
            <w:color w:val="642A8F"/>
            <w:u w:val="single"/>
            <w:lang w:eastAsia="en-GB"/>
          </w:rPr>
          <w:t>Lalani et al 2014</w:t>
        </w:r>
      </w:hyperlink>
      <w:r w:rsidRPr="005B0DD0">
        <w:rPr>
          <w:rFonts w:ascii="Times New Roman" w:hAnsi="Times New Roman" w:cs="Times New Roman"/>
          <w:lang w:eastAsia="en-GB"/>
        </w:rPr>
        <w:t>; </w:t>
      </w:r>
      <w:hyperlink r:id="rId231" w:history="1">
        <w:r w:rsidRPr="005B0DD0">
          <w:rPr>
            <w:rFonts w:ascii="Times New Roman" w:hAnsi="Times New Roman" w:cs="Times New Roman"/>
            <w:color w:val="642A8F"/>
            <w:u w:val="single"/>
            <w:lang w:eastAsia="en-GB"/>
          </w:rPr>
          <w:t>Tanaka et al 2015</w:t>
        </w:r>
      </w:hyperlink>
      <w:r w:rsidRPr="005B0DD0">
        <w:rPr>
          <w:rFonts w:ascii="Times New Roman" w:hAnsi="Times New Roman" w:cs="Times New Roman"/>
          <w:lang w:eastAsia="en-GB"/>
        </w:rPr>
        <w:t>; </w:t>
      </w:r>
      <w:hyperlink r:id="rId232" w:history="1">
        <w:r w:rsidRPr="005B0DD0">
          <w:rPr>
            <w:rFonts w:ascii="Times New Roman" w:hAnsi="Times New Roman" w:cs="Times New Roman"/>
            <w:color w:val="642A8F"/>
            <w:u w:val="single"/>
            <w:lang w:eastAsia="en-GB"/>
          </w:rPr>
          <w:t>Okamoto et al 2017</w:t>
        </w:r>
      </w:hyperlink>
      <w:r w:rsidRPr="005B0DD0">
        <w:rPr>
          <w:rFonts w:ascii="Times New Roman" w:hAnsi="Times New Roman" w:cs="Times New Roman"/>
          <w:lang w:eastAsia="en-GB"/>
        </w:rPr>
        <w:t>; Author, personal observation].</w:t>
      </w:r>
    </w:p>
    <w:p w14:paraId="6971070C" w14:textId="77777777" w:rsidR="005B0DD0" w:rsidRPr="005B0DD0" w:rsidRDefault="00F26817" w:rsidP="005B0DD0">
      <w:pPr>
        <w:spacing w:before="166" w:after="166"/>
        <w:rPr>
          <w:rFonts w:ascii="Times New Roman" w:hAnsi="Times New Roman" w:cs="Times New Roman"/>
          <w:lang w:eastAsia="en-GB"/>
        </w:rPr>
      </w:pPr>
      <w:hyperlink r:id="rId233" w:tgtFrame="object" w:history="1">
        <w:r w:rsidR="005B0DD0" w:rsidRPr="005B0DD0">
          <w:rPr>
            <w:rFonts w:ascii="Times New Roman" w:hAnsi="Times New Roman" w:cs="Times New Roman"/>
            <w:color w:val="642A8F"/>
            <w:u w:val="single"/>
            <w:lang w:eastAsia="en-GB"/>
          </w:rPr>
          <w:t>Table 2</w:t>
        </w:r>
      </w:hyperlink>
      <w:r w:rsidR="005B0DD0" w:rsidRPr="005B0DD0">
        <w:rPr>
          <w:rFonts w:ascii="Times New Roman" w:hAnsi="Times New Roman" w:cs="Times New Roman"/>
          <w:lang w:eastAsia="en-GB"/>
        </w:rPr>
        <w:t> shows five recurrent pathogenic variants: c.697_699delTTC (7 individuals), c.289A&gt;G (2 individuals), c.812_814delTCT (2 individuals), c.734G&gt;C (2 individuals) and c.596G&gt;C (2 individuals) [</w:t>
      </w:r>
      <w:hyperlink r:id="rId234" w:history="1">
        <w:r w:rsidR="005B0DD0" w:rsidRPr="005B0DD0">
          <w:rPr>
            <w:rFonts w:ascii="Times New Roman" w:hAnsi="Times New Roman" w:cs="Times New Roman"/>
            <w:color w:val="642A8F"/>
            <w:u w:val="single"/>
            <w:lang w:eastAsia="en-GB"/>
          </w:rPr>
          <w:t>Hunt et al 2014</w:t>
        </w:r>
      </w:hyperlink>
      <w:r w:rsidR="005B0DD0" w:rsidRPr="005B0DD0">
        <w:rPr>
          <w:rFonts w:ascii="Times New Roman" w:hAnsi="Times New Roman" w:cs="Times New Roman"/>
          <w:lang w:eastAsia="en-GB"/>
        </w:rPr>
        <w:t>; </w:t>
      </w:r>
      <w:hyperlink r:id="rId235" w:history="1">
        <w:r w:rsidR="005B0DD0" w:rsidRPr="005B0DD0">
          <w:rPr>
            <w:rFonts w:ascii="Times New Roman" w:hAnsi="Times New Roman" w:cs="Times New Roman"/>
            <w:color w:val="642A8F"/>
            <w:u w:val="single"/>
            <w:lang w:eastAsia="en-GB"/>
          </w:rPr>
          <w:t>Lalani et al 2014</w:t>
        </w:r>
      </w:hyperlink>
      <w:r w:rsidR="005B0DD0" w:rsidRPr="005B0DD0">
        <w:rPr>
          <w:rFonts w:ascii="Times New Roman" w:hAnsi="Times New Roman" w:cs="Times New Roman"/>
          <w:lang w:eastAsia="en-GB"/>
        </w:rPr>
        <w:t>; </w:t>
      </w:r>
      <w:hyperlink r:id="rId236" w:history="1">
        <w:r w:rsidR="005B0DD0" w:rsidRPr="005B0DD0">
          <w:rPr>
            <w:rFonts w:ascii="Times New Roman" w:hAnsi="Times New Roman" w:cs="Times New Roman"/>
            <w:color w:val="642A8F"/>
            <w:u w:val="single"/>
            <w:lang w:eastAsia="en-GB"/>
          </w:rPr>
          <w:t>Tanaka et al 2015</w:t>
        </w:r>
      </w:hyperlink>
      <w:r w:rsidR="005B0DD0" w:rsidRPr="005B0DD0">
        <w:rPr>
          <w:rFonts w:ascii="Times New Roman" w:hAnsi="Times New Roman" w:cs="Times New Roman"/>
          <w:lang w:eastAsia="en-GB"/>
        </w:rPr>
        <w:t>; Author, personal observation].</w:t>
      </w:r>
    </w:p>
    <w:p w14:paraId="30284D00" w14:textId="77777777" w:rsidR="005B0DD0" w:rsidRPr="005B0DD0" w:rsidRDefault="005B0DD0" w:rsidP="005B0DD0">
      <w:pPr>
        <w:spacing w:before="308" w:after="154" w:line="300" w:lineRule="atLeast"/>
        <w:outlineLvl w:val="2"/>
        <w:rPr>
          <w:rFonts w:ascii="Arial" w:eastAsia="Times New Roman" w:hAnsi="Arial" w:cs="Arial"/>
          <w:b/>
          <w:bCs/>
          <w:color w:val="724128"/>
          <w:lang w:eastAsia="en-GB"/>
        </w:rPr>
      </w:pPr>
      <w:r w:rsidRPr="005B0DD0">
        <w:rPr>
          <w:rFonts w:ascii="Arial" w:eastAsia="Times New Roman" w:hAnsi="Arial" w:cs="Arial"/>
          <w:b/>
          <w:bCs/>
          <w:color w:val="724128"/>
          <w:lang w:eastAsia="en-GB"/>
        </w:rPr>
        <w:t>Table 5. </w:t>
      </w:r>
    </w:p>
    <w:p w14:paraId="151EB339" w14:textId="77777777" w:rsidR="005B0DD0" w:rsidRPr="005B0DD0" w:rsidRDefault="005B0DD0" w:rsidP="005B0DD0">
      <w:pPr>
        <w:spacing w:before="166"/>
        <w:rPr>
          <w:rFonts w:ascii="Times New Roman" w:hAnsi="Times New Roman" w:cs="Times New Roman"/>
          <w:lang w:eastAsia="en-GB"/>
        </w:rPr>
      </w:pPr>
      <w:r w:rsidRPr="005B0DD0">
        <w:rPr>
          <w:rFonts w:ascii="Times New Roman" w:hAnsi="Times New Roman" w:cs="Times New Roman"/>
          <w:b/>
          <w:bCs/>
          <w:i/>
          <w:iCs/>
          <w:lang w:eastAsia="en-GB"/>
        </w:rPr>
        <w:t>PURA</w:t>
      </w:r>
      <w:r w:rsidRPr="005B0DD0">
        <w:rPr>
          <w:rFonts w:ascii="Times New Roman" w:hAnsi="Times New Roman" w:cs="Times New Roman"/>
          <w:lang w:eastAsia="en-GB"/>
        </w:rPr>
        <w:t> Pathogenic Variants Discussed in This GeneReview</w:t>
      </w:r>
    </w:p>
    <w:tbl>
      <w:tblPr>
        <w:tblW w:w="0" w:type="auto"/>
        <w:tblCellMar>
          <w:top w:w="15" w:type="dxa"/>
          <w:left w:w="15" w:type="dxa"/>
          <w:bottom w:w="15" w:type="dxa"/>
          <w:right w:w="15" w:type="dxa"/>
        </w:tblCellMar>
        <w:tblLook w:val="04A0" w:firstRow="1" w:lastRow="0" w:firstColumn="1" w:lastColumn="0" w:noHBand="0" w:noVBand="1"/>
      </w:tblPr>
      <w:tblGrid>
        <w:gridCol w:w="2616"/>
        <w:gridCol w:w="2749"/>
        <w:gridCol w:w="2236"/>
      </w:tblGrid>
      <w:tr w:rsidR="005B0DD0" w:rsidRPr="005B0DD0" w14:paraId="468FEB82" w14:textId="77777777" w:rsidTr="005B0DD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55CE4A5A"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DNA Nucleotide Change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660744D2"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Predicted Protein Change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center"/>
            <w:hideMark/>
          </w:tcPr>
          <w:p w14:paraId="3FE81C3B" w14:textId="77777777" w:rsidR="005B0DD0" w:rsidRPr="005B0DD0" w:rsidRDefault="005B0DD0" w:rsidP="005B0DD0">
            <w:pPr>
              <w:spacing w:before="332"/>
              <w:rPr>
                <w:rFonts w:ascii="Times New Roman" w:eastAsia="Times New Roman" w:hAnsi="Times New Roman" w:cs="Times New Roman"/>
                <w:b/>
                <w:bCs/>
                <w:lang w:eastAsia="en-GB"/>
              </w:rPr>
            </w:pPr>
            <w:r w:rsidRPr="005B0DD0">
              <w:rPr>
                <w:rFonts w:ascii="Times New Roman" w:eastAsia="Times New Roman" w:hAnsi="Times New Roman" w:cs="Times New Roman"/>
                <w:b/>
                <w:bCs/>
                <w:lang w:eastAsia="en-GB"/>
              </w:rPr>
              <w:t>Reference Sequences</w:t>
            </w:r>
          </w:p>
        </w:tc>
      </w:tr>
      <w:tr w:rsidR="005B0DD0" w:rsidRPr="005B0DD0" w14:paraId="64EEF6F4"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A4ABF88"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c.289A&gt;G</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40A28E10"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p.Lys97Glu</w:t>
            </w:r>
          </w:p>
        </w:tc>
        <w:tc>
          <w:tcPr>
            <w:tcW w:w="0" w:type="auto"/>
            <w:vMerge w:val="restart"/>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730C47E" w14:textId="77777777" w:rsidR="005B0DD0" w:rsidRPr="005B0DD0" w:rsidRDefault="00F26817" w:rsidP="005B0DD0">
            <w:pPr>
              <w:spacing w:before="332"/>
              <w:rPr>
                <w:rFonts w:ascii="Times New Roman" w:eastAsia="Times New Roman" w:hAnsi="Times New Roman" w:cs="Times New Roman"/>
                <w:lang w:eastAsia="en-GB"/>
              </w:rPr>
            </w:pPr>
            <w:hyperlink r:id="rId237" w:history="1">
              <w:r w:rsidR="005B0DD0" w:rsidRPr="005B0DD0">
                <w:rPr>
                  <w:rFonts w:ascii="Times New Roman" w:eastAsia="Times New Roman" w:hAnsi="Times New Roman" w:cs="Times New Roman"/>
                  <w:color w:val="642A8F"/>
                  <w:u w:val="single"/>
                  <w:lang w:eastAsia="en-GB"/>
                </w:rPr>
                <w:t>NM_005859​.4</w:t>
              </w:r>
            </w:hyperlink>
            <w:r w:rsidR="005B0DD0" w:rsidRPr="005B0DD0">
              <w:rPr>
                <w:rFonts w:ascii="Times New Roman" w:eastAsia="Times New Roman" w:hAnsi="Times New Roman" w:cs="Times New Roman"/>
                <w:lang w:eastAsia="en-GB"/>
              </w:rPr>
              <w:br/>
            </w:r>
            <w:hyperlink r:id="rId238" w:history="1">
              <w:r w:rsidR="005B0DD0" w:rsidRPr="005B0DD0">
                <w:rPr>
                  <w:rFonts w:ascii="Times New Roman" w:eastAsia="Times New Roman" w:hAnsi="Times New Roman" w:cs="Times New Roman"/>
                  <w:color w:val="642A8F"/>
                  <w:u w:val="single"/>
                  <w:lang w:eastAsia="en-GB"/>
                </w:rPr>
                <w:t>NP_005850​.1</w:t>
              </w:r>
            </w:hyperlink>
          </w:p>
        </w:tc>
      </w:tr>
      <w:tr w:rsidR="005B0DD0" w:rsidRPr="005B0DD0" w14:paraId="2D808B09"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E84DF09"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c.596G&gt;C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A6D216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p.Arg199Pro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A8458A"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26A0E65A"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3762B22F"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c.697_699delTTC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05A8DB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p.Phe233del</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FB7AC1"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2F0F1AA1"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05B1D2EE"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c.734G&gt;C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11F5ABD6"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p.Arg245Pro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DED23" w14:textId="77777777" w:rsidR="005B0DD0" w:rsidRPr="005B0DD0" w:rsidRDefault="005B0DD0" w:rsidP="005B0DD0">
            <w:pPr>
              <w:spacing w:before="332"/>
              <w:rPr>
                <w:rFonts w:ascii="Times New Roman" w:eastAsia="Times New Roman" w:hAnsi="Times New Roman" w:cs="Times New Roman"/>
                <w:lang w:eastAsia="en-GB"/>
              </w:rPr>
            </w:pPr>
          </w:p>
        </w:tc>
      </w:tr>
      <w:tr w:rsidR="005B0DD0" w:rsidRPr="005B0DD0" w14:paraId="052D56AA" w14:textId="77777777" w:rsidTr="005B0DD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717D4DD4"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c.812_814delTCT</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center"/>
            <w:hideMark/>
          </w:tcPr>
          <w:p w14:paraId="6F1FB8D2" w14:textId="77777777" w:rsidR="005B0DD0" w:rsidRPr="005B0DD0" w:rsidRDefault="005B0DD0" w:rsidP="005B0DD0">
            <w:pPr>
              <w:spacing w:before="332"/>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p.Phe271del</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024567" w14:textId="77777777" w:rsidR="005B0DD0" w:rsidRPr="005B0DD0" w:rsidRDefault="005B0DD0" w:rsidP="005B0DD0">
            <w:pPr>
              <w:spacing w:before="332"/>
              <w:rPr>
                <w:rFonts w:ascii="Times New Roman" w:eastAsia="Times New Roman" w:hAnsi="Times New Roman" w:cs="Times New Roman"/>
                <w:lang w:eastAsia="en-GB"/>
              </w:rPr>
            </w:pPr>
          </w:p>
        </w:tc>
      </w:tr>
    </w:tbl>
    <w:p w14:paraId="37626DDB"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Note on variant classification: Variants listed in the table have been provided by the authors. GeneReviews staff have not independently verified the classification of variants.</w:t>
      </w:r>
    </w:p>
    <w:p w14:paraId="561D49F1" w14:textId="77777777" w:rsidR="005B0DD0" w:rsidRPr="005B0DD0" w:rsidRDefault="005B0DD0" w:rsidP="005B0DD0">
      <w:pPr>
        <w:spacing w:after="166" w:line="393" w:lineRule="atLeast"/>
        <w:ind w:left="720"/>
        <w:textAlignment w:val="top"/>
        <w:rPr>
          <w:rFonts w:ascii="Times New Roman" w:hAnsi="Times New Roman" w:cs="Times New Roman"/>
          <w:sz w:val="20"/>
          <w:szCs w:val="20"/>
          <w:lang w:eastAsia="en-GB"/>
        </w:rPr>
      </w:pPr>
      <w:r w:rsidRPr="005B0DD0">
        <w:rPr>
          <w:rFonts w:ascii="Times New Roman" w:hAnsi="Times New Roman" w:cs="Times New Roman"/>
          <w:sz w:val="20"/>
          <w:szCs w:val="20"/>
          <w:lang w:eastAsia="en-GB"/>
        </w:rPr>
        <w:t>Note on nomenclature: GeneReviews follows the standard naming conventions of the Human Genome Variation Society (</w:t>
      </w:r>
      <w:hyperlink r:id="rId239" w:history="1">
        <w:r w:rsidRPr="005B0DD0">
          <w:rPr>
            <w:rFonts w:ascii="Times New Roman" w:hAnsi="Times New Roman" w:cs="Times New Roman"/>
            <w:color w:val="642A8F"/>
            <w:sz w:val="20"/>
            <w:szCs w:val="20"/>
            <w:u w:val="single"/>
            <w:lang w:eastAsia="en-GB"/>
          </w:rPr>
          <w:t>www​.hgvs.org</w:t>
        </w:r>
      </w:hyperlink>
      <w:r w:rsidRPr="005B0DD0">
        <w:rPr>
          <w:rFonts w:ascii="Times New Roman" w:hAnsi="Times New Roman" w:cs="Times New Roman"/>
          <w:sz w:val="20"/>
          <w:szCs w:val="20"/>
          <w:lang w:eastAsia="en-GB"/>
        </w:rPr>
        <w:t>). See </w:t>
      </w:r>
      <w:hyperlink r:id="rId240" w:history="1">
        <w:r w:rsidRPr="005B0DD0">
          <w:rPr>
            <w:rFonts w:ascii="Times New Roman" w:hAnsi="Times New Roman" w:cs="Times New Roman"/>
            <w:color w:val="642A8F"/>
            <w:sz w:val="20"/>
            <w:szCs w:val="20"/>
            <w:u w:val="single"/>
            <w:lang w:eastAsia="en-GB"/>
          </w:rPr>
          <w:t>Quick Reference</w:t>
        </w:r>
      </w:hyperlink>
      <w:r w:rsidRPr="005B0DD0">
        <w:rPr>
          <w:rFonts w:ascii="Times New Roman" w:hAnsi="Times New Roman" w:cs="Times New Roman"/>
          <w:sz w:val="20"/>
          <w:szCs w:val="20"/>
          <w:lang w:eastAsia="en-GB"/>
        </w:rPr>
        <w:t> for an explanation of nomenclature.</w:t>
      </w:r>
    </w:p>
    <w:p w14:paraId="3CAA852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Relationship to 5q31.3 </w:t>
      </w:r>
      <w:hyperlink r:id="rId241" w:history="1">
        <w:r w:rsidRPr="005B0DD0">
          <w:rPr>
            <w:rFonts w:ascii="Times New Roman" w:hAnsi="Times New Roman" w:cs="Times New Roman"/>
            <w:b/>
            <w:bCs/>
            <w:color w:val="642A8F"/>
            <w:u w:val="single"/>
            <w:lang w:eastAsia="en-GB"/>
          </w:rPr>
          <w:t>deletion syndrome</w:t>
        </w:r>
      </w:hyperlink>
      <w:r w:rsidRPr="005B0DD0">
        <w:rPr>
          <w:rFonts w:ascii="Times New Roman" w:hAnsi="Times New Roman" w:cs="Times New Roman"/>
          <w:b/>
          <w:bCs/>
          <w:lang w:eastAsia="en-GB"/>
        </w:rPr>
        <w:t>.</w:t>
      </w:r>
      <w:r w:rsidRPr="005B0DD0">
        <w:rPr>
          <w:rFonts w:ascii="Times New Roman" w:hAnsi="Times New Roman" w:cs="Times New Roman"/>
          <w:lang w:eastAsia="en-GB"/>
        </w:rPr>
        <w:t> </w:t>
      </w:r>
      <w:r w:rsidRPr="005B0DD0">
        <w:rPr>
          <w:rFonts w:ascii="Times New Roman" w:hAnsi="Times New Roman" w:cs="Times New Roman"/>
          <w:b/>
          <w:bCs/>
          <w:i/>
          <w:iCs/>
          <w:lang w:eastAsia="en-GB"/>
        </w:rPr>
        <w:t>PURA</w:t>
      </w:r>
      <w:r w:rsidRPr="005B0DD0">
        <w:rPr>
          <w:rFonts w:ascii="Times New Roman" w:hAnsi="Times New Roman" w:cs="Times New Roman"/>
          <w:lang w:eastAsia="en-GB"/>
        </w:rPr>
        <w:t> is one of three genes located within the critical deleted region associated with the 5q31.3 deletion syndrome [</w:t>
      </w:r>
      <w:hyperlink r:id="rId242" w:history="1">
        <w:r w:rsidRPr="005B0DD0">
          <w:rPr>
            <w:rFonts w:ascii="Times New Roman" w:hAnsi="Times New Roman" w:cs="Times New Roman"/>
            <w:color w:val="642A8F"/>
            <w:u w:val="single"/>
            <w:lang w:eastAsia="en-GB"/>
          </w:rPr>
          <w:t>Brown et al 2013</w:t>
        </w:r>
      </w:hyperlink>
      <w:r w:rsidRPr="005B0DD0">
        <w:rPr>
          <w:rFonts w:ascii="Times New Roman" w:hAnsi="Times New Roman" w:cs="Times New Roman"/>
          <w:lang w:eastAsia="en-GB"/>
        </w:rPr>
        <w:t>]. The smallest microdeletion encompassing </w:t>
      </w:r>
      <w:r w:rsidRPr="005B0DD0">
        <w:rPr>
          <w:rFonts w:ascii="Times New Roman" w:hAnsi="Times New Roman" w:cs="Times New Roman"/>
          <w:b/>
          <w:bCs/>
          <w:i/>
          <w:iCs/>
          <w:lang w:eastAsia="en-GB"/>
        </w:rPr>
        <w:t>PURA</w:t>
      </w:r>
      <w:r w:rsidRPr="005B0DD0">
        <w:rPr>
          <w:rFonts w:ascii="Times New Roman" w:hAnsi="Times New Roman" w:cs="Times New Roman"/>
          <w:lang w:eastAsia="en-GB"/>
        </w:rPr>
        <w:t>has been reported by </w:t>
      </w:r>
      <w:hyperlink r:id="rId243" w:history="1">
        <w:r w:rsidRPr="005B0DD0">
          <w:rPr>
            <w:rFonts w:ascii="Times New Roman" w:hAnsi="Times New Roman" w:cs="Times New Roman"/>
            <w:color w:val="642A8F"/>
            <w:u w:val="single"/>
            <w:lang w:eastAsia="en-GB"/>
          </w:rPr>
          <w:t>Bonaglia et al [2015]</w:t>
        </w:r>
      </w:hyperlink>
      <w:r w:rsidRPr="005B0DD0">
        <w:rPr>
          <w:rFonts w:ascii="Times New Roman" w:hAnsi="Times New Roman" w:cs="Times New Roman"/>
          <w:lang w:eastAsia="en-GB"/>
        </w:rPr>
        <w:t>.</w:t>
      </w:r>
    </w:p>
    <w:p w14:paraId="74C32ADE"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Normal </w:t>
      </w:r>
      <w:hyperlink r:id="rId244" w:history="1">
        <w:r w:rsidRPr="005B0DD0">
          <w:rPr>
            <w:rFonts w:ascii="Times New Roman" w:hAnsi="Times New Roman" w:cs="Times New Roman"/>
            <w:b/>
            <w:bCs/>
            <w:color w:val="642A8F"/>
            <w:u w:val="single"/>
            <w:lang w:eastAsia="en-GB"/>
          </w:rPr>
          <w:t>gene product</w:t>
        </w:r>
      </w:hyperlink>
      <w:r w:rsidRPr="005B0DD0">
        <w:rPr>
          <w:rFonts w:ascii="Times New Roman" w:hAnsi="Times New Roman" w:cs="Times New Roman"/>
          <w:b/>
          <w:bCs/>
          <w:lang w:eastAsia="en-GB"/>
        </w:rPr>
        <w:t>.</w:t>
      </w:r>
      <w:r w:rsidRPr="005B0DD0">
        <w:rPr>
          <w:rFonts w:ascii="Times New Roman" w:hAnsi="Times New Roman" w:cs="Times New Roman"/>
          <w:lang w:eastAsia="en-GB"/>
        </w:rPr>
        <w:t> The </w:t>
      </w:r>
      <w:hyperlink r:id="rId245" w:history="1">
        <w:r w:rsidRPr="005B0DD0">
          <w:rPr>
            <w:rFonts w:ascii="Times New Roman" w:hAnsi="Times New Roman" w:cs="Times New Roman"/>
            <w:color w:val="642A8F"/>
            <w:u w:val="single"/>
            <w:lang w:eastAsia="en-GB"/>
          </w:rPr>
          <w:t>NM_005859.4</w:t>
        </w:r>
      </w:hyperlink>
      <w:r w:rsidRPr="005B0DD0">
        <w:rPr>
          <w:rFonts w:ascii="Times New Roman" w:hAnsi="Times New Roman" w:cs="Times New Roman"/>
          <w:lang w:eastAsia="en-GB"/>
        </w:rPr>
        <w:t> transcript encodes a highly conserved 322-amino acid protein, known as purine-rich element-binding protein A (Pur-alpha) [</w:t>
      </w:r>
      <w:hyperlink r:id="rId246" w:history="1">
        <w:r w:rsidRPr="005B0DD0">
          <w:rPr>
            <w:rFonts w:ascii="Times New Roman" w:hAnsi="Times New Roman" w:cs="Times New Roman"/>
            <w:color w:val="642A8F"/>
            <w:u w:val="single"/>
            <w:lang w:eastAsia="en-GB"/>
          </w:rPr>
          <w:t>Lalani et al 2014</w:t>
        </w:r>
      </w:hyperlink>
      <w:r w:rsidRPr="005B0DD0">
        <w:rPr>
          <w:rFonts w:ascii="Times New Roman" w:hAnsi="Times New Roman" w:cs="Times New Roman"/>
          <w:lang w:eastAsia="en-GB"/>
        </w:rPr>
        <w:t>]. Pur-alpha is a multifunctional protein that has an important role in normal postnatal brain development in animal models [</w:t>
      </w:r>
      <w:hyperlink r:id="rId247" w:history="1">
        <w:r w:rsidRPr="005B0DD0">
          <w:rPr>
            <w:rFonts w:ascii="Times New Roman" w:hAnsi="Times New Roman" w:cs="Times New Roman"/>
            <w:color w:val="642A8F"/>
            <w:u w:val="single"/>
            <w:lang w:eastAsia="en-GB"/>
          </w:rPr>
          <w:t>Khalili et al 2003</w:t>
        </w:r>
      </w:hyperlink>
      <w:r w:rsidRPr="005B0DD0">
        <w:rPr>
          <w:rFonts w:ascii="Times New Roman" w:hAnsi="Times New Roman" w:cs="Times New Roman"/>
          <w:lang w:eastAsia="en-GB"/>
        </w:rPr>
        <w:t>, </w:t>
      </w:r>
      <w:hyperlink r:id="rId248" w:history="1">
        <w:r w:rsidRPr="005B0DD0">
          <w:rPr>
            <w:rFonts w:ascii="Times New Roman" w:hAnsi="Times New Roman" w:cs="Times New Roman"/>
            <w:color w:val="642A8F"/>
            <w:u w:val="single"/>
            <w:lang w:eastAsia="en-GB"/>
          </w:rPr>
          <w:t>Hokkanen et al 2012</w:t>
        </w:r>
      </w:hyperlink>
      <w:r w:rsidRPr="005B0DD0">
        <w:rPr>
          <w:rFonts w:ascii="Times New Roman" w:hAnsi="Times New Roman" w:cs="Times New Roman"/>
          <w:lang w:eastAsia="en-GB"/>
        </w:rPr>
        <w:t>]. PUR-alpha is a sequence-specific, DNA-/RNA-binding protein with an important role in DNA replication, DNA transcription, </w:t>
      </w:r>
      <w:hyperlink r:id="rId249" w:history="1">
        <w:r w:rsidRPr="005B0DD0">
          <w:rPr>
            <w:rFonts w:ascii="Times New Roman" w:hAnsi="Times New Roman" w:cs="Times New Roman"/>
            <w:color w:val="642A8F"/>
            <w:u w:val="single"/>
            <w:lang w:eastAsia="en-GB"/>
          </w:rPr>
          <w:t>mRNA</w:t>
        </w:r>
      </w:hyperlink>
      <w:r w:rsidRPr="005B0DD0">
        <w:rPr>
          <w:rFonts w:ascii="Times New Roman" w:hAnsi="Times New Roman" w:cs="Times New Roman"/>
          <w:lang w:eastAsia="en-GB"/>
        </w:rPr>
        <w:t> trafficking, and unwindase activity [</w:t>
      </w:r>
      <w:hyperlink r:id="rId250" w:history="1">
        <w:r w:rsidRPr="005B0DD0">
          <w:rPr>
            <w:rFonts w:ascii="Times New Roman" w:hAnsi="Times New Roman" w:cs="Times New Roman"/>
            <w:color w:val="642A8F"/>
            <w:u w:val="single"/>
            <w:lang w:eastAsia="en-GB"/>
          </w:rPr>
          <w:t>White et al 2009</w:t>
        </w:r>
      </w:hyperlink>
      <w:r w:rsidRPr="005B0DD0">
        <w:rPr>
          <w:rFonts w:ascii="Times New Roman" w:hAnsi="Times New Roman" w:cs="Times New Roman"/>
          <w:lang w:eastAsia="en-GB"/>
        </w:rPr>
        <w:t>, </w:t>
      </w:r>
      <w:hyperlink r:id="rId251" w:history="1">
        <w:r w:rsidRPr="005B0DD0">
          <w:rPr>
            <w:rFonts w:ascii="Times New Roman" w:hAnsi="Times New Roman" w:cs="Times New Roman"/>
            <w:color w:val="642A8F"/>
            <w:u w:val="single"/>
            <w:lang w:eastAsia="en-GB"/>
          </w:rPr>
          <w:t>Weber et al 2016</w:t>
        </w:r>
      </w:hyperlink>
      <w:r w:rsidRPr="005B0DD0">
        <w:rPr>
          <w:rFonts w:ascii="Times New Roman" w:hAnsi="Times New Roman" w:cs="Times New Roman"/>
          <w:lang w:eastAsia="en-GB"/>
        </w:rPr>
        <w:t>]. The functionality of Pur-alpha is dependent on three PUR repeat motifs: PUR I, PUR II, and PUR III [</w:t>
      </w:r>
      <w:hyperlink r:id="rId252" w:history="1">
        <w:r w:rsidRPr="005B0DD0">
          <w:rPr>
            <w:rFonts w:ascii="Times New Roman" w:hAnsi="Times New Roman" w:cs="Times New Roman"/>
            <w:color w:val="642A8F"/>
            <w:u w:val="single"/>
            <w:lang w:eastAsia="en-GB"/>
          </w:rPr>
          <w:t>Graebsch et al 2009</w:t>
        </w:r>
      </w:hyperlink>
      <w:r w:rsidRPr="005B0DD0">
        <w:rPr>
          <w:rFonts w:ascii="Times New Roman" w:hAnsi="Times New Roman" w:cs="Times New Roman"/>
          <w:lang w:eastAsia="en-GB"/>
        </w:rPr>
        <w:t>, </w:t>
      </w:r>
      <w:hyperlink r:id="rId253" w:history="1">
        <w:r w:rsidRPr="005B0DD0">
          <w:rPr>
            <w:rFonts w:ascii="Times New Roman" w:hAnsi="Times New Roman" w:cs="Times New Roman"/>
            <w:color w:val="642A8F"/>
            <w:u w:val="single"/>
            <w:lang w:eastAsia="en-GB"/>
          </w:rPr>
          <w:t>Weber et al 2016</w:t>
        </w:r>
      </w:hyperlink>
      <w:r w:rsidRPr="005B0DD0">
        <w:rPr>
          <w:rFonts w:ascii="Times New Roman" w:hAnsi="Times New Roman" w:cs="Times New Roman"/>
          <w:lang w:eastAsia="en-GB"/>
        </w:rPr>
        <w:t>].</w:t>
      </w:r>
    </w:p>
    <w:p w14:paraId="7E507098" w14:textId="77777777" w:rsidR="005B0DD0" w:rsidRPr="005B0DD0" w:rsidRDefault="005B0DD0" w:rsidP="005B0DD0">
      <w:pPr>
        <w:spacing w:before="166" w:after="166"/>
        <w:rPr>
          <w:rFonts w:ascii="Times New Roman" w:hAnsi="Times New Roman" w:cs="Times New Roman"/>
          <w:lang w:eastAsia="en-GB"/>
        </w:rPr>
      </w:pPr>
      <w:r w:rsidRPr="005B0DD0">
        <w:rPr>
          <w:rFonts w:ascii="Times New Roman" w:hAnsi="Times New Roman" w:cs="Times New Roman"/>
          <w:b/>
          <w:bCs/>
          <w:lang w:eastAsia="en-GB"/>
        </w:rPr>
        <w:t>Abnormal </w:t>
      </w:r>
      <w:hyperlink r:id="rId254" w:history="1">
        <w:r w:rsidRPr="005B0DD0">
          <w:rPr>
            <w:rFonts w:ascii="Times New Roman" w:hAnsi="Times New Roman" w:cs="Times New Roman"/>
            <w:b/>
            <w:bCs/>
            <w:color w:val="642A8F"/>
            <w:u w:val="single"/>
            <w:lang w:eastAsia="en-GB"/>
          </w:rPr>
          <w:t>gene product</w:t>
        </w:r>
      </w:hyperlink>
      <w:r w:rsidRPr="005B0DD0">
        <w:rPr>
          <w:rFonts w:ascii="Times New Roman" w:hAnsi="Times New Roman" w:cs="Times New Roman"/>
          <w:b/>
          <w:bCs/>
          <w:lang w:eastAsia="en-GB"/>
        </w:rPr>
        <w:t>.</w:t>
      </w:r>
      <w:r w:rsidRPr="005B0DD0">
        <w:rPr>
          <w:rFonts w:ascii="Times New Roman" w:hAnsi="Times New Roman" w:cs="Times New Roman"/>
          <w:lang w:eastAsia="en-GB"/>
        </w:rPr>
        <w:t> Effects of the pathogenic variants at functional levels are not yet clear, but such variants presumably cause functional </w:t>
      </w:r>
      <w:hyperlink r:id="rId255" w:history="1">
        <w:r w:rsidRPr="005B0DD0">
          <w:rPr>
            <w:rFonts w:ascii="Times New Roman" w:hAnsi="Times New Roman" w:cs="Times New Roman"/>
            <w:color w:val="642A8F"/>
            <w:u w:val="single"/>
            <w:lang w:eastAsia="en-GB"/>
          </w:rPr>
          <w:t>haploinsufficiency</w:t>
        </w:r>
      </w:hyperlink>
      <w:r w:rsidRPr="005B0DD0">
        <w:rPr>
          <w:rFonts w:ascii="Times New Roman" w:hAnsi="Times New Roman" w:cs="Times New Roman"/>
          <w:lang w:eastAsia="en-GB"/>
        </w:rPr>
        <w:t> of the protein [</w:t>
      </w:r>
      <w:hyperlink r:id="rId256" w:history="1">
        <w:r w:rsidRPr="005B0DD0">
          <w:rPr>
            <w:rFonts w:ascii="Times New Roman" w:hAnsi="Times New Roman" w:cs="Times New Roman"/>
            <w:color w:val="642A8F"/>
            <w:u w:val="single"/>
            <w:lang w:eastAsia="en-GB"/>
          </w:rPr>
          <w:t>Hunt et al 2014</w:t>
        </w:r>
      </w:hyperlink>
      <w:r w:rsidRPr="005B0DD0">
        <w:rPr>
          <w:rFonts w:ascii="Times New Roman" w:hAnsi="Times New Roman" w:cs="Times New Roman"/>
          <w:lang w:eastAsia="en-GB"/>
        </w:rPr>
        <w:t>].</w:t>
      </w:r>
    </w:p>
    <w:p w14:paraId="6EFC716D" w14:textId="77777777" w:rsidR="005B0DD0" w:rsidRPr="005B0DD0" w:rsidRDefault="00F26817" w:rsidP="005B0DD0">
      <w:pPr>
        <w:jc w:val="right"/>
        <w:rPr>
          <w:rFonts w:ascii="Arial" w:eastAsia="Times New Roman" w:hAnsi="Arial" w:cs="Arial"/>
          <w:lang w:eastAsia="en-GB"/>
        </w:rPr>
      </w:pPr>
      <w:hyperlink r:id="rId257" w:tooltip="Go to other sections in this page" w:history="1">
        <w:r w:rsidR="005B0DD0" w:rsidRPr="005B0DD0">
          <w:rPr>
            <w:rFonts w:ascii="Arial" w:eastAsia="Times New Roman" w:hAnsi="Arial" w:cs="Arial"/>
            <w:color w:val="642A8F"/>
            <w:u w:val="single"/>
            <w:lang w:eastAsia="en-GB"/>
          </w:rPr>
          <w:t>Go to:</w:t>
        </w:r>
      </w:hyperlink>
    </w:p>
    <w:p w14:paraId="65984653" w14:textId="77777777" w:rsidR="005B0DD0" w:rsidRPr="005B0DD0" w:rsidRDefault="005B0DD0" w:rsidP="005B0DD0">
      <w:pPr>
        <w:pBdr>
          <w:bottom w:val="single" w:sz="6" w:space="0" w:color="97B0C8"/>
        </w:pBdr>
        <w:spacing w:before="270" w:after="135" w:line="267" w:lineRule="atLeast"/>
        <w:outlineLvl w:val="1"/>
        <w:rPr>
          <w:rFonts w:ascii="Arial" w:eastAsia="Times New Roman" w:hAnsi="Arial" w:cs="Arial"/>
          <w:b/>
          <w:bCs/>
          <w:color w:val="985735"/>
          <w:sz w:val="27"/>
          <w:szCs w:val="27"/>
          <w:lang w:eastAsia="en-GB"/>
        </w:rPr>
      </w:pPr>
      <w:r w:rsidRPr="005B0DD0">
        <w:rPr>
          <w:rFonts w:ascii="Arial" w:eastAsia="Times New Roman" w:hAnsi="Arial" w:cs="Arial"/>
          <w:b/>
          <w:bCs/>
          <w:color w:val="985735"/>
          <w:sz w:val="27"/>
          <w:szCs w:val="27"/>
          <w:lang w:eastAsia="en-GB"/>
        </w:rPr>
        <w:t>References</w:t>
      </w:r>
    </w:p>
    <w:p w14:paraId="1DCED55E"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Bonaglia MC, Zanotta N, Giorda R, D’Angelo G, Zucca C. Long-term follow-up of a patient with 5q31.3 microdeletion syndrome and the smallest de novo 5q31.2q31.3 deletion involving </w:t>
      </w:r>
      <w:r w:rsidRPr="005B0DD0">
        <w:rPr>
          <w:rFonts w:ascii="Times New Roman" w:eastAsia="Times New Roman" w:hAnsi="Times New Roman" w:cs="Times New Roman"/>
          <w:b/>
          <w:bCs/>
          <w:lang w:eastAsia="en-GB"/>
        </w:rPr>
        <w:t>PURA</w:t>
      </w:r>
      <w:r w:rsidRPr="005B0DD0">
        <w:rPr>
          <w:rFonts w:ascii="Times New Roman" w:eastAsia="Times New Roman" w:hAnsi="Times New Roman" w:cs="Times New Roman"/>
          <w:lang w:eastAsia="en-GB"/>
        </w:rPr>
        <w:t>. Mol Cytogenet. 2015;8:89. [</w:t>
      </w:r>
      <w:hyperlink r:id="rId258"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59"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22DC2A40"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Brown N, Burgess T, Forbes R, McGillivray G, Kornberg A, Mandelstam S, Starl Z. 5q31.3 Microdeletion syndrome: clinical and molecular characterization of two further cases. Am J Med Genet A. 2013;161A:2604–8. [</w:t>
      </w:r>
      <w:hyperlink r:id="rId260"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734DAE71"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Graebsch A, Roche S, Niessing D. X-ray structure of Pur-alpha reveals a Whirly-like fold and an unusual nucleic-acid binding surface. Proc Natl Acad Sci U S A. 2009;106:18521–6. [</w:t>
      </w:r>
      <w:hyperlink r:id="rId261"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62"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062A130D"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Hokkanen S, Feldmann HM, Ding H, Jung CK, Bojarski L, Renner-Müller I, Schüller U, Kretzschmar H, Wolf E, Herms J. Lack of Pur-alpha alters postnatal brain development and causes megalencephaly. Hum Mol Genet. 2012;21:473–84. [</w:t>
      </w:r>
      <w:hyperlink r:id="rId263"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17297FB7"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Hosoki K, Ohta T, Natsume J, Imai S, Okumura A, Matsui T, Harda N, Bacino CA, Scaglia F, Jones JY, Niikawa N, Saitoh S. Clinical phenotype and candidate genes for the 5q31.3 microdeletion syndrome. Am J Med Genet A. 2012;158A:1891–6. [</w:t>
      </w:r>
      <w:hyperlink r:id="rId264"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2E15467B"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Hunt D, Leventer RJ, Simons C, Taft R, Swoboda KJ, Gawne-Cain M, Study DDD, Magee AC, Turnpenny PD, Baralle D. Whole exome sequencing in family trios reveals de novo mutations in </w:t>
      </w:r>
      <w:r w:rsidRPr="005B0DD0">
        <w:rPr>
          <w:rFonts w:ascii="Times New Roman" w:eastAsia="Times New Roman" w:hAnsi="Times New Roman" w:cs="Times New Roman"/>
          <w:b/>
          <w:bCs/>
          <w:lang w:eastAsia="en-GB"/>
        </w:rPr>
        <w:t>PURA</w:t>
      </w:r>
      <w:r w:rsidRPr="005B0DD0">
        <w:rPr>
          <w:rFonts w:ascii="Times New Roman" w:eastAsia="Times New Roman" w:hAnsi="Times New Roman" w:cs="Times New Roman"/>
          <w:lang w:eastAsia="en-GB"/>
        </w:rPr>
        <w:t> as a cause of severe </w:t>
      </w:r>
      <w:r w:rsidRPr="005B0DD0">
        <w:rPr>
          <w:rFonts w:ascii="Times New Roman" w:eastAsia="Times New Roman" w:hAnsi="Times New Roman" w:cs="Times New Roman"/>
          <w:b/>
          <w:bCs/>
          <w:lang w:eastAsia="en-GB"/>
        </w:rPr>
        <w:t>neurodevelopmental</w:t>
      </w:r>
      <w:r w:rsidRPr="005B0DD0">
        <w:rPr>
          <w:rFonts w:ascii="Times New Roman" w:eastAsia="Times New Roman" w:hAnsi="Times New Roman" w:cs="Times New Roman"/>
          <w:lang w:eastAsia="en-GB"/>
        </w:rPr>
        <w:t> delay and learning disability. J Med Genet. 2014;51:806–13. [</w:t>
      </w:r>
      <w:hyperlink r:id="rId265"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66"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013D9C9A"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Khalili K, Del Valle L, Muralidharan V, Gault WJ, Darbinian N, Otte J, Meier E, Johnson EM, Daniel DC, Kinoshita Y, Amini S, Gordon J. Puralpha is essential for postnatal brain development and developmentally coupled cellular proliferation as revealed by genetic inactivation in the mouse. Mol Cell Biol. 2003;23:6857–75. [</w:t>
      </w:r>
      <w:hyperlink r:id="rId267"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68"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33AD7119"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Lalani SR, Zhang J, Schaaf CP, Brown CW, Magoulas P, Tsai AC, El-Gharbawy A, Wierenga KJ, Bartholomew D, Fong CT, Barbaro-Dieber T, Kukolich MK, Burrage LC, Austin E, Keller K, Pastore M, Fernandez F, Lotze T, Wilfong A, Purcarin G, Zhu W, Craigen WJ, Mcguire M, Jain M, Cooney E, Azamian M, Bainbridge MN, Muzny DM, Boerwinkle E, Person RE, Niu Z, Eng CM, Lupski JR, Gibbs RA, Beaudet AL, Yang Y, Wang MC, Xia F. Mutations in </w:t>
      </w:r>
      <w:r w:rsidRPr="005B0DD0">
        <w:rPr>
          <w:rFonts w:ascii="Times New Roman" w:eastAsia="Times New Roman" w:hAnsi="Times New Roman" w:cs="Times New Roman"/>
          <w:b/>
          <w:bCs/>
          <w:lang w:eastAsia="en-GB"/>
        </w:rPr>
        <w:t>PURA</w:t>
      </w:r>
      <w:r w:rsidRPr="005B0DD0">
        <w:rPr>
          <w:rFonts w:ascii="Times New Roman" w:eastAsia="Times New Roman" w:hAnsi="Times New Roman" w:cs="Times New Roman"/>
          <w:lang w:eastAsia="en-GB"/>
        </w:rPr>
        <w:t> cause profound neonatal hypotonia, seizures, and encephalopathy in 5q31.3 microdeletion syndrome. Am J Hum Genet. 2014;95:579–83. [</w:t>
      </w:r>
      <w:hyperlink r:id="rId269"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70"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1FD8ABEB"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Okamoto N, Nakao H, Niihori T, Aoki Y. A patient with a novel purine-rich element binding protein A (</w:t>
      </w:r>
      <w:r w:rsidRPr="005B0DD0">
        <w:rPr>
          <w:rFonts w:ascii="Times New Roman" w:eastAsia="Times New Roman" w:hAnsi="Times New Roman" w:cs="Times New Roman"/>
          <w:b/>
          <w:bCs/>
          <w:lang w:eastAsia="en-GB"/>
        </w:rPr>
        <w:t>PURA</w:t>
      </w:r>
      <w:r w:rsidRPr="005B0DD0">
        <w:rPr>
          <w:rFonts w:ascii="Times New Roman" w:eastAsia="Times New Roman" w:hAnsi="Times New Roman" w:cs="Times New Roman"/>
          <w:lang w:eastAsia="en-GB"/>
        </w:rPr>
        <w:t>) mutation. Congenit Anom (Kyoto) 2017 Feb 6; [</w:t>
      </w:r>
      <w:hyperlink r:id="rId271"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 [</w:t>
      </w:r>
      <w:hyperlink r:id="rId272" w:history="1">
        <w:r w:rsidRPr="005B0DD0">
          <w:rPr>
            <w:rFonts w:ascii="Times New Roman" w:eastAsia="Times New Roman" w:hAnsi="Times New Roman" w:cs="Times New Roman"/>
            <w:color w:val="642A8F"/>
            <w:u w:val="single"/>
            <w:lang w:eastAsia="en-GB"/>
          </w:rPr>
          <w:t>Cross Ref</w:t>
        </w:r>
      </w:hyperlink>
      <w:r w:rsidRPr="005B0DD0">
        <w:rPr>
          <w:rFonts w:ascii="Times New Roman" w:eastAsia="Times New Roman" w:hAnsi="Times New Roman" w:cs="Times New Roman"/>
          <w:lang w:eastAsia="en-GB"/>
        </w:rPr>
        <w:t>]</w:t>
      </w:r>
    </w:p>
    <w:p w14:paraId="56482190"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Pearl PL, Taylor JL, Trzcinski S, Sokohl S. The pediatric neurotransmitter disorders. J Child Neurol. 2007;22:606–16. [</w:t>
      </w:r>
      <w:hyperlink r:id="rId273"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283C6293"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Shimojima K, Isidor B, Le Caignec C, Kondo A, Sakata S, Ohno K, Yamamoto T. A new microdeletion syndrome of 5q31.3 characterized by severe developmental delays, distinctive facial features, and delayed myelinisation. Am J Med Genet A. 2011;155A:732–6. [</w:t>
      </w:r>
      <w:hyperlink r:id="rId274"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2F9E67B0"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Tanaka AJ, Bai R, Cho MT, Anyane-Yeboa K, Ahimaz P, Wilson AL, Kendall F, Hay B, Moss T, Nardini M, Bauer M, Retterer K, Juusola J, Chung WK. De novo mutations in </w:t>
      </w:r>
      <w:r w:rsidRPr="005B0DD0">
        <w:rPr>
          <w:rFonts w:ascii="Times New Roman" w:eastAsia="Times New Roman" w:hAnsi="Times New Roman" w:cs="Times New Roman"/>
          <w:b/>
          <w:bCs/>
          <w:lang w:eastAsia="en-GB"/>
        </w:rPr>
        <w:t>PURA</w:t>
      </w:r>
      <w:r w:rsidRPr="005B0DD0">
        <w:rPr>
          <w:rFonts w:ascii="Times New Roman" w:eastAsia="Times New Roman" w:hAnsi="Times New Roman" w:cs="Times New Roman"/>
          <w:lang w:eastAsia="en-GB"/>
        </w:rPr>
        <w:t> are associated with hypotonia and developmental delay. Cold Spring Harb Mol Case Stud. 2015;1:a000356. [</w:t>
      </w:r>
      <w:hyperlink r:id="rId275"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76"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6AFC8CF2"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Weber J, Bao H, Hartlmüller C, Wang Z, Windhager A, Janowski R, Madl T, Jin P, Niessing D. Structural basis of nucleic-acid recognition and double-strand unwinding by the essential neuronal protein Pur-alpha. Elife. 2016 Jan 8;:5. [</w:t>
      </w:r>
      <w:hyperlink r:id="rId277"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78"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75B82116" w14:textId="77777777" w:rsidR="005B0DD0" w:rsidRPr="005B0DD0" w:rsidRDefault="005B0DD0" w:rsidP="005B0DD0">
      <w:pPr>
        <w:numPr>
          <w:ilvl w:val="0"/>
          <w:numId w:val="18"/>
        </w:numPr>
        <w:spacing w:before="166" w:after="166"/>
        <w:rPr>
          <w:rFonts w:ascii="Times New Roman" w:eastAsia="Times New Roman" w:hAnsi="Times New Roman" w:cs="Times New Roman"/>
          <w:lang w:eastAsia="en-GB"/>
        </w:rPr>
      </w:pPr>
      <w:r w:rsidRPr="005B0DD0">
        <w:rPr>
          <w:rFonts w:ascii="Times New Roman" w:eastAsia="Times New Roman" w:hAnsi="Times New Roman" w:cs="Times New Roman"/>
          <w:lang w:eastAsia="en-GB"/>
        </w:rPr>
        <w:t>White MK, Johnson EM, Khalili K. Multiple roles for Puralpha in cellular and viral regulation. Cell Cycle. 2009;8:1–7. [</w:t>
      </w:r>
      <w:hyperlink r:id="rId279" w:history="1">
        <w:r w:rsidRPr="005B0DD0">
          <w:rPr>
            <w:rFonts w:ascii="Times New Roman" w:eastAsia="Times New Roman" w:hAnsi="Times New Roman" w:cs="Times New Roman"/>
            <w:color w:val="642A8F"/>
            <w:u w:val="single"/>
            <w:lang w:eastAsia="en-GB"/>
          </w:rPr>
          <w:t>PMC free article</w:t>
        </w:r>
      </w:hyperlink>
      <w:r w:rsidRPr="005B0DD0">
        <w:rPr>
          <w:rFonts w:ascii="Times New Roman" w:eastAsia="Times New Roman" w:hAnsi="Times New Roman" w:cs="Times New Roman"/>
          <w:lang w:eastAsia="en-GB"/>
        </w:rPr>
        <w:t>] [</w:t>
      </w:r>
      <w:hyperlink r:id="rId280" w:history="1">
        <w:r w:rsidRPr="005B0DD0">
          <w:rPr>
            <w:rFonts w:ascii="Times New Roman" w:eastAsia="Times New Roman" w:hAnsi="Times New Roman" w:cs="Times New Roman"/>
            <w:color w:val="642A8F"/>
            <w:u w:val="single"/>
            <w:lang w:eastAsia="en-GB"/>
          </w:rPr>
          <w:t>PubMed</w:t>
        </w:r>
      </w:hyperlink>
      <w:r w:rsidRPr="005B0DD0">
        <w:rPr>
          <w:rFonts w:ascii="Times New Roman" w:eastAsia="Times New Roman" w:hAnsi="Times New Roman" w:cs="Times New Roman"/>
          <w:lang w:eastAsia="en-GB"/>
        </w:rPr>
        <w:t>]</w:t>
      </w:r>
    </w:p>
    <w:p w14:paraId="33DA4EE4" w14:textId="77777777" w:rsidR="005B0DD0" w:rsidRPr="005B0DD0" w:rsidRDefault="00F26817" w:rsidP="005B0DD0">
      <w:pPr>
        <w:jc w:val="right"/>
        <w:rPr>
          <w:rFonts w:ascii="Arial" w:eastAsia="Times New Roman" w:hAnsi="Arial" w:cs="Arial"/>
          <w:color w:val="000000"/>
          <w:lang w:eastAsia="en-GB"/>
        </w:rPr>
      </w:pPr>
      <w:hyperlink r:id="rId281" w:tooltip="Go to other sections in this page" w:history="1">
        <w:r w:rsidR="005B0DD0" w:rsidRPr="005B0DD0">
          <w:rPr>
            <w:rFonts w:ascii="Arial" w:eastAsia="Times New Roman" w:hAnsi="Arial" w:cs="Arial"/>
            <w:color w:val="642A8F"/>
            <w:u w:val="single"/>
            <w:lang w:eastAsia="en-GB"/>
          </w:rPr>
          <w:t>Go to:</w:t>
        </w:r>
      </w:hyperlink>
    </w:p>
    <w:p w14:paraId="59114B15" w14:textId="77777777" w:rsidR="005B0DD0" w:rsidRPr="005B0DD0" w:rsidRDefault="005B0DD0" w:rsidP="005B0DD0">
      <w:pPr>
        <w:rPr>
          <w:rFonts w:ascii="Times New Roman" w:eastAsia="Times New Roman" w:hAnsi="Times New Roman" w:cs="Times New Roman"/>
          <w:lang w:eastAsia="en-GB"/>
        </w:rPr>
      </w:pPr>
    </w:p>
    <w:p w14:paraId="077A3EB2" w14:textId="77777777" w:rsidR="00696E37" w:rsidRDefault="00F26817"/>
    <w:sectPr w:rsidR="00696E37" w:rsidSect="00C52EB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42CA9"/>
    <w:multiLevelType w:val="multilevel"/>
    <w:tmpl w:val="0ED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1D11"/>
    <w:multiLevelType w:val="multilevel"/>
    <w:tmpl w:val="75D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E700E"/>
    <w:multiLevelType w:val="multilevel"/>
    <w:tmpl w:val="559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E38D7"/>
    <w:multiLevelType w:val="multilevel"/>
    <w:tmpl w:val="791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E49BD"/>
    <w:multiLevelType w:val="multilevel"/>
    <w:tmpl w:val="2A36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74C75"/>
    <w:multiLevelType w:val="multilevel"/>
    <w:tmpl w:val="CA3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D7A15"/>
    <w:multiLevelType w:val="multilevel"/>
    <w:tmpl w:val="9DB6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D4B"/>
    <w:multiLevelType w:val="multilevel"/>
    <w:tmpl w:val="5A5A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D3804"/>
    <w:multiLevelType w:val="multilevel"/>
    <w:tmpl w:val="509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34892"/>
    <w:multiLevelType w:val="multilevel"/>
    <w:tmpl w:val="97A2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F63F0"/>
    <w:multiLevelType w:val="multilevel"/>
    <w:tmpl w:val="5AB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C1FBC"/>
    <w:multiLevelType w:val="multilevel"/>
    <w:tmpl w:val="4ACE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50B23"/>
    <w:multiLevelType w:val="multilevel"/>
    <w:tmpl w:val="C45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978D5"/>
    <w:multiLevelType w:val="multilevel"/>
    <w:tmpl w:val="B0E6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0059B"/>
    <w:multiLevelType w:val="multilevel"/>
    <w:tmpl w:val="8358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80B27"/>
    <w:multiLevelType w:val="multilevel"/>
    <w:tmpl w:val="2A2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81DCE"/>
    <w:multiLevelType w:val="multilevel"/>
    <w:tmpl w:val="51B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92DD6"/>
    <w:multiLevelType w:val="multilevel"/>
    <w:tmpl w:val="681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14"/>
  </w:num>
  <w:num w:numId="5">
    <w:abstractNumId w:val="13"/>
  </w:num>
  <w:num w:numId="6">
    <w:abstractNumId w:val="5"/>
  </w:num>
  <w:num w:numId="7">
    <w:abstractNumId w:val="4"/>
  </w:num>
  <w:num w:numId="8">
    <w:abstractNumId w:val="12"/>
  </w:num>
  <w:num w:numId="9">
    <w:abstractNumId w:val="17"/>
  </w:num>
  <w:num w:numId="10">
    <w:abstractNumId w:val="3"/>
  </w:num>
  <w:num w:numId="11">
    <w:abstractNumId w:val="9"/>
  </w:num>
  <w:num w:numId="12">
    <w:abstractNumId w:val="15"/>
  </w:num>
  <w:num w:numId="13">
    <w:abstractNumId w:val="0"/>
  </w:num>
  <w:num w:numId="14">
    <w:abstractNumId w:val="10"/>
  </w:num>
  <w:num w:numId="15">
    <w:abstractNumId w:val="16"/>
  </w:num>
  <w:num w:numId="16">
    <w:abstractNumId w:val="11"/>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D0"/>
    <w:rsid w:val="005B0DD0"/>
    <w:rsid w:val="00C52EB9"/>
    <w:rsid w:val="00E64696"/>
    <w:rsid w:val="00F2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78E5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0DD0"/>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5B0DD0"/>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5B0DD0"/>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link w:val="Heading4Char"/>
    <w:uiPriority w:val="9"/>
    <w:qFormat/>
    <w:rsid w:val="005B0DD0"/>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D0"/>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B0DD0"/>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B0DD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B0DD0"/>
    <w:rPr>
      <w:rFonts w:ascii="Times New Roman" w:hAnsi="Times New Roman" w:cs="Times New Roman"/>
      <w:b/>
      <w:bCs/>
      <w:lang w:eastAsia="en-GB"/>
    </w:rPr>
  </w:style>
  <w:style w:type="paragraph" w:styleId="ListParagraph">
    <w:name w:val="List Paragraph"/>
    <w:basedOn w:val="Normal"/>
    <w:uiPriority w:val="34"/>
    <w:qFormat/>
    <w:rsid w:val="005B0DD0"/>
    <w:pPr>
      <w:spacing w:after="200" w:line="276" w:lineRule="auto"/>
      <w:ind w:left="720"/>
      <w:contextualSpacing/>
    </w:pPr>
    <w:rPr>
      <w:rFonts w:ascii="Times New Roman" w:hAnsi="Times New Roman" w:cs="Times New Roman"/>
      <w:lang w:eastAsia="en-GB"/>
    </w:rPr>
  </w:style>
  <w:style w:type="paragraph" w:styleId="Title">
    <w:name w:val="Title"/>
    <w:basedOn w:val="Normal"/>
    <w:next w:val="Normal"/>
    <w:link w:val="TitleChar"/>
    <w:uiPriority w:val="10"/>
    <w:qFormat/>
    <w:rsid w:val="005B0DD0"/>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5B0DD0"/>
    <w:rPr>
      <w:rFonts w:asciiTheme="majorHAnsi" w:eastAsiaTheme="majorEastAsia" w:hAnsiTheme="majorHAnsi" w:cstheme="majorBidi"/>
      <w:spacing w:val="-10"/>
      <w:kern w:val="28"/>
      <w:sz w:val="56"/>
      <w:szCs w:val="56"/>
      <w:lang w:eastAsia="en-GB"/>
    </w:rPr>
  </w:style>
  <w:style w:type="character" w:customStyle="1" w:styleId="title1">
    <w:name w:val="title1"/>
    <w:basedOn w:val="DefaultParagraphFont"/>
    <w:rsid w:val="005B0DD0"/>
  </w:style>
  <w:style w:type="character" w:customStyle="1" w:styleId="term-highlight">
    <w:name w:val="term-highlight"/>
    <w:basedOn w:val="DefaultParagraphFont"/>
    <w:rsid w:val="005B0DD0"/>
  </w:style>
  <w:style w:type="character" w:customStyle="1" w:styleId="apple-converted-space">
    <w:name w:val="apple-converted-space"/>
    <w:basedOn w:val="DefaultParagraphFont"/>
    <w:rsid w:val="005B0DD0"/>
  </w:style>
  <w:style w:type="paragraph" w:customStyle="1" w:styleId="contrib-group">
    <w:name w:val="contrib-group"/>
    <w:basedOn w:val="Normal"/>
    <w:rsid w:val="005B0DD0"/>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5B0DD0"/>
    <w:rPr>
      <w:color w:val="0000FF"/>
      <w:u w:val="single"/>
    </w:rPr>
  </w:style>
  <w:style w:type="character" w:styleId="FollowedHyperlink">
    <w:name w:val="FollowedHyperlink"/>
    <w:basedOn w:val="DefaultParagraphFont"/>
    <w:uiPriority w:val="99"/>
    <w:semiHidden/>
    <w:unhideWhenUsed/>
    <w:rsid w:val="005B0DD0"/>
    <w:rPr>
      <w:color w:val="800080"/>
      <w:u w:val="single"/>
    </w:rPr>
  </w:style>
  <w:style w:type="character" w:customStyle="1" w:styleId="ui-ncbitoggler-master-text">
    <w:name w:val="ui-ncbitoggler-master-text"/>
    <w:basedOn w:val="DefaultParagraphFont"/>
    <w:rsid w:val="005B0DD0"/>
  </w:style>
  <w:style w:type="character" w:customStyle="1" w:styleId="ui-icon">
    <w:name w:val="ui-icon"/>
    <w:basedOn w:val="DefaultParagraphFont"/>
    <w:rsid w:val="005B0DD0"/>
  </w:style>
  <w:style w:type="paragraph" w:customStyle="1" w:styleId="small">
    <w:name w:val="small"/>
    <w:basedOn w:val="Normal"/>
    <w:rsid w:val="005B0DD0"/>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5B0DD0"/>
    <w:pPr>
      <w:spacing w:before="100" w:beforeAutospacing="1" w:after="100" w:afterAutospacing="1"/>
    </w:pPr>
    <w:rPr>
      <w:rFonts w:ascii="Times New Roman" w:hAnsi="Times New Roman" w:cs="Times New Roman"/>
      <w:lang w:eastAsia="en-GB"/>
    </w:rPr>
  </w:style>
  <w:style w:type="paragraph" w:customStyle="1" w:styleId="notopmargin">
    <w:name w:val="no_top_margin"/>
    <w:basedOn w:val="Normal"/>
    <w:rsid w:val="005B0DD0"/>
    <w:pPr>
      <w:spacing w:before="100" w:beforeAutospacing="1" w:after="100" w:afterAutospacing="1"/>
    </w:pPr>
    <w:rPr>
      <w:rFonts w:ascii="Times New Roman" w:hAnsi="Times New Roman" w:cs="Times New Roman"/>
      <w:lang w:eastAsia="en-GB"/>
    </w:rPr>
  </w:style>
  <w:style w:type="character" w:customStyle="1" w:styleId="label">
    <w:name w:val="label"/>
    <w:basedOn w:val="DefaultParagraphFont"/>
    <w:rsid w:val="005B0DD0"/>
  </w:style>
  <w:style w:type="character" w:customStyle="1" w:styleId="ref-journal">
    <w:name w:val="ref-journal"/>
    <w:basedOn w:val="DefaultParagraphFont"/>
    <w:rsid w:val="005B0DD0"/>
  </w:style>
  <w:style w:type="character" w:customStyle="1" w:styleId="ref-vol">
    <w:name w:val="ref-vol"/>
    <w:basedOn w:val="DefaultParagraphFont"/>
    <w:rsid w:val="005B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25565">
      <w:bodyDiv w:val="1"/>
      <w:marLeft w:val="0"/>
      <w:marRight w:val="0"/>
      <w:marTop w:val="0"/>
      <w:marBottom w:val="0"/>
      <w:divBdr>
        <w:top w:val="none" w:sz="0" w:space="0" w:color="auto"/>
        <w:left w:val="none" w:sz="0" w:space="0" w:color="auto"/>
        <w:bottom w:val="none" w:sz="0" w:space="0" w:color="auto"/>
        <w:right w:val="none" w:sz="0" w:space="0" w:color="auto"/>
      </w:divBdr>
      <w:divsChild>
        <w:div w:id="181357050">
          <w:marLeft w:val="0"/>
          <w:marRight w:val="0"/>
          <w:marTop w:val="0"/>
          <w:marBottom w:val="0"/>
          <w:divBdr>
            <w:top w:val="none" w:sz="0" w:space="0" w:color="auto"/>
            <w:left w:val="none" w:sz="0" w:space="0" w:color="auto"/>
            <w:bottom w:val="none" w:sz="0" w:space="0" w:color="auto"/>
            <w:right w:val="none" w:sz="0" w:space="0" w:color="auto"/>
          </w:divBdr>
        </w:div>
        <w:div w:id="850534150">
          <w:marLeft w:val="0"/>
          <w:marRight w:val="0"/>
          <w:marTop w:val="332"/>
          <w:marBottom w:val="332"/>
          <w:divBdr>
            <w:top w:val="none" w:sz="0" w:space="0" w:color="auto"/>
            <w:left w:val="none" w:sz="0" w:space="0" w:color="auto"/>
            <w:bottom w:val="none" w:sz="0" w:space="0" w:color="auto"/>
            <w:right w:val="none" w:sz="0" w:space="0" w:color="auto"/>
          </w:divBdr>
          <w:divsChild>
            <w:div w:id="350954803">
              <w:marLeft w:val="0"/>
              <w:marRight w:val="0"/>
              <w:marTop w:val="0"/>
              <w:marBottom w:val="0"/>
              <w:divBdr>
                <w:top w:val="none" w:sz="0" w:space="0" w:color="auto"/>
                <w:left w:val="none" w:sz="0" w:space="0" w:color="auto"/>
                <w:bottom w:val="none" w:sz="0" w:space="0" w:color="auto"/>
                <w:right w:val="none" w:sz="0" w:space="0" w:color="auto"/>
              </w:divBdr>
              <w:divsChild>
                <w:div w:id="448353895">
                  <w:marLeft w:val="0"/>
                  <w:marRight w:val="0"/>
                  <w:marTop w:val="0"/>
                  <w:marBottom w:val="0"/>
                  <w:divBdr>
                    <w:top w:val="none" w:sz="0" w:space="0" w:color="auto"/>
                    <w:left w:val="none" w:sz="0" w:space="0" w:color="auto"/>
                    <w:bottom w:val="none" w:sz="0" w:space="0" w:color="auto"/>
                    <w:right w:val="none" w:sz="0" w:space="0" w:color="auto"/>
                  </w:divBdr>
                </w:div>
                <w:div w:id="1009916419">
                  <w:marLeft w:val="0"/>
                  <w:marRight w:val="0"/>
                  <w:marTop w:val="0"/>
                  <w:marBottom w:val="0"/>
                  <w:divBdr>
                    <w:top w:val="none" w:sz="0" w:space="0" w:color="auto"/>
                    <w:left w:val="none" w:sz="0" w:space="0" w:color="auto"/>
                    <w:bottom w:val="none" w:sz="0" w:space="0" w:color="auto"/>
                    <w:right w:val="none" w:sz="0" w:space="0" w:color="auto"/>
                  </w:divBdr>
                </w:div>
                <w:div w:id="1950158141">
                  <w:marLeft w:val="0"/>
                  <w:marRight w:val="0"/>
                  <w:marTop w:val="0"/>
                  <w:marBottom w:val="0"/>
                  <w:divBdr>
                    <w:top w:val="none" w:sz="0" w:space="0" w:color="auto"/>
                    <w:left w:val="none" w:sz="0" w:space="0" w:color="auto"/>
                    <w:bottom w:val="none" w:sz="0" w:space="0" w:color="auto"/>
                    <w:right w:val="none" w:sz="0" w:space="0" w:color="auto"/>
                  </w:divBdr>
                </w:div>
                <w:div w:id="1987657663">
                  <w:marLeft w:val="0"/>
                  <w:marRight w:val="0"/>
                  <w:marTop w:val="0"/>
                  <w:marBottom w:val="0"/>
                  <w:divBdr>
                    <w:top w:val="none" w:sz="0" w:space="0" w:color="auto"/>
                    <w:left w:val="none" w:sz="0" w:space="0" w:color="auto"/>
                    <w:bottom w:val="none" w:sz="0" w:space="0" w:color="auto"/>
                    <w:right w:val="none" w:sz="0" w:space="0" w:color="auto"/>
                  </w:divBdr>
                </w:div>
              </w:divsChild>
            </w:div>
            <w:div w:id="1161889699">
              <w:marLeft w:val="0"/>
              <w:marRight w:val="0"/>
              <w:marTop w:val="0"/>
              <w:marBottom w:val="0"/>
              <w:divBdr>
                <w:top w:val="none" w:sz="0" w:space="0" w:color="auto"/>
                <w:left w:val="none" w:sz="0" w:space="0" w:color="auto"/>
                <w:bottom w:val="none" w:sz="0" w:space="0" w:color="auto"/>
                <w:right w:val="none" w:sz="0" w:space="0" w:color="auto"/>
              </w:divBdr>
              <w:divsChild>
                <w:div w:id="130097019">
                  <w:marLeft w:val="0"/>
                  <w:marRight w:val="0"/>
                  <w:marTop w:val="0"/>
                  <w:marBottom w:val="0"/>
                  <w:divBdr>
                    <w:top w:val="none" w:sz="0" w:space="0" w:color="auto"/>
                    <w:left w:val="none" w:sz="0" w:space="0" w:color="auto"/>
                    <w:bottom w:val="none" w:sz="0" w:space="0" w:color="auto"/>
                    <w:right w:val="none" w:sz="0" w:space="0" w:color="auto"/>
                  </w:divBdr>
                  <w:divsChild>
                    <w:div w:id="1160347182">
                      <w:marLeft w:val="0"/>
                      <w:marRight w:val="0"/>
                      <w:marTop w:val="0"/>
                      <w:marBottom w:val="0"/>
                      <w:divBdr>
                        <w:top w:val="none" w:sz="0" w:space="0" w:color="auto"/>
                        <w:left w:val="none" w:sz="0" w:space="0" w:color="auto"/>
                        <w:bottom w:val="none" w:sz="0" w:space="0" w:color="auto"/>
                        <w:right w:val="none" w:sz="0" w:space="0" w:color="auto"/>
                      </w:divBdr>
                      <w:divsChild>
                        <w:div w:id="541945241">
                          <w:marLeft w:val="0"/>
                          <w:marRight w:val="0"/>
                          <w:marTop w:val="0"/>
                          <w:marBottom w:val="0"/>
                          <w:divBdr>
                            <w:top w:val="none" w:sz="0" w:space="0" w:color="auto"/>
                            <w:left w:val="none" w:sz="0" w:space="0" w:color="auto"/>
                            <w:bottom w:val="none" w:sz="0" w:space="0" w:color="auto"/>
                            <w:right w:val="none" w:sz="0" w:space="0" w:color="auto"/>
                          </w:divBdr>
                        </w:div>
                        <w:div w:id="509375627">
                          <w:marLeft w:val="0"/>
                          <w:marRight w:val="0"/>
                          <w:marTop w:val="0"/>
                          <w:marBottom w:val="0"/>
                          <w:divBdr>
                            <w:top w:val="none" w:sz="0" w:space="0" w:color="auto"/>
                            <w:left w:val="none" w:sz="0" w:space="0" w:color="auto"/>
                            <w:bottom w:val="none" w:sz="0" w:space="0" w:color="auto"/>
                            <w:right w:val="none" w:sz="0" w:space="0" w:color="auto"/>
                          </w:divBdr>
                        </w:div>
                      </w:divsChild>
                    </w:div>
                    <w:div w:id="1264848166">
                      <w:marLeft w:val="0"/>
                      <w:marRight w:val="0"/>
                      <w:marTop w:val="0"/>
                      <w:marBottom w:val="0"/>
                      <w:divBdr>
                        <w:top w:val="none" w:sz="0" w:space="0" w:color="auto"/>
                        <w:left w:val="none" w:sz="0" w:space="0" w:color="auto"/>
                        <w:bottom w:val="none" w:sz="0" w:space="0" w:color="auto"/>
                        <w:right w:val="none" w:sz="0" w:space="0" w:color="auto"/>
                      </w:divBdr>
                      <w:divsChild>
                        <w:div w:id="1623489603">
                          <w:marLeft w:val="0"/>
                          <w:marRight w:val="0"/>
                          <w:marTop w:val="0"/>
                          <w:marBottom w:val="0"/>
                          <w:divBdr>
                            <w:top w:val="none" w:sz="0" w:space="0" w:color="auto"/>
                            <w:left w:val="none" w:sz="0" w:space="0" w:color="auto"/>
                            <w:bottom w:val="none" w:sz="0" w:space="0" w:color="auto"/>
                            <w:right w:val="none" w:sz="0" w:space="0" w:color="auto"/>
                          </w:divBdr>
                          <w:divsChild>
                            <w:div w:id="13015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8383">
              <w:marLeft w:val="0"/>
              <w:marRight w:val="0"/>
              <w:marTop w:val="0"/>
              <w:marBottom w:val="0"/>
              <w:divBdr>
                <w:top w:val="none" w:sz="0" w:space="0" w:color="auto"/>
                <w:left w:val="none" w:sz="0" w:space="0" w:color="auto"/>
                <w:bottom w:val="none" w:sz="0" w:space="0" w:color="auto"/>
                <w:right w:val="none" w:sz="0" w:space="0" w:color="auto"/>
              </w:divBdr>
              <w:divsChild>
                <w:div w:id="629435739">
                  <w:marLeft w:val="0"/>
                  <w:marRight w:val="0"/>
                  <w:marTop w:val="0"/>
                  <w:marBottom w:val="0"/>
                  <w:divBdr>
                    <w:top w:val="none" w:sz="0" w:space="0" w:color="auto"/>
                    <w:left w:val="none" w:sz="0" w:space="0" w:color="auto"/>
                    <w:bottom w:val="none" w:sz="0" w:space="0" w:color="auto"/>
                    <w:right w:val="none" w:sz="0" w:space="0" w:color="auto"/>
                  </w:divBdr>
                  <w:divsChild>
                    <w:div w:id="1901206360">
                      <w:marLeft w:val="0"/>
                      <w:marRight w:val="0"/>
                      <w:marTop w:val="0"/>
                      <w:marBottom w:val="0"/>
                      <w:divBdr>
                        <w:top w:val="none" w:sz="0" w:space="0" w:color="auto"/>
                        <w:left w:val="none" w:sz="0" w:space="0" w:color="auto"/>
                        <w:bottom w:val="none" w:sz="0" w:space="0" w:color="auto"/>
                        <w:right w:val="none" w:sz="0" w:space="0" w:color="auto"/>
                      </w:divBdr>
                    </w:div>
                    <w:div w:id="2102027761">
                      <w:marLeft w:val="0"/>
                      <w:marRight w:val="0"/>
                      <w:marTop w:val="0"/>
                      <w:marBottom w:val="0"/>
                      <w:divBdr>
                        <w:top w:val="none" w:sz="0" w:space="0" w:color="auto"/>
                        <w:left w:val="none" w:sz="0" w:space="0" w:color="auto"/>
                        <w:bottom w:val="none" w:sz="0" w:space="0" w:color="auto"/>
                        <w:right w:val="none" w:sz="0" w:space="0" w:color="auto"/>
                      </w:divBdr>
                    </w:div>
                    <w:div w:id="1889878709">
                      <w:marLeft w:val="0"/>
                      <w:marRight w:val="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96674915">
                      <w:marLeft w:val="0"/>
                      <w:marRight w:val="0"/>
                      <w:marTop w:val="0"/>
                      <w:marBottom w:val="0"/>
                      <w:divBdr>
                        <w:top w:val="none" w:sz="0" w:space="0" w:color="auto"/>
                        <w:left w:val="none" w:sz="0" w:space="0" w:color="auto"/>
                        <w:bottom w:val="none" w:sz="0" w:space="0" w:color="auto"/>
                        <w:right w:val="none" w:sz="0" w:space="0" w:color="auto"/>
                      </w:divBdr>
                    </w:div>
                    <w:div w:id="1748260333">
                      <w:marLeft w:val="0"/>
                      <w:marRight w:val="0"/>
                      <w:marTop w:val="0"/>
                      <w:marBottom w:val="0"/>
                      <w:divBdr>
                        <w:top w:val="none" w:sz="0" w:space="0" w:color="auto"/>
                        <w:left w:val="none" w:sz="0" w:space="0" w:color="auto"/>
                        <w:bottom w:val="none" w:sz="0" w:space="0" w:color="auto"/>
                        <w:right w:val="none" w:sz="0" w:space="0" w:color="auto"/>
                      </w:divBdr>
                    </w:div>
                    <w:div w:id="1946696111">
                      <w:marLeft w:val="0"/>
                      <w:marRight w:val="0"/>
                      <w:marTop w:val="0"/>
                      <w:marBottom w:val="0"/>
                      <w:divBdr>
                        <w:top w:val="none" w:sz="0" w:space="0" w:color="auto"/>
                        <w:left w:val="none" w:sz="0" w:space="0" w:color="auto"/>
                        <w:bottom w:val="none" w:sz="0" w:space="0" w:color="auto"/>
                        <w:right w:val="none" w:sz="0" w:space="0" w:color="auto"/>
                      </w:divBdr>
                    </w:div>
                    <w:div w:id="192575389">
                      <w:marLeft w:val="0"/>
                      <w:marRight w:val="0"/>
                      <w:marTop w:val="0"/>
                      <w:marBottom w:val="0"/>
                      <w:divBdr>
                        <w:top w:val="none" w:sz="0" w:space="0" w:color="auto"/>
                        <w:left w:val="none" w:sz="0" w:space="0" w:color="auto"/>
                        <w:bottom w:val="none" w:sz="0" w:space="0" w:color="auto"/>
                        <w:right w:val="none" w:sz="0" w:space="0" w:color="auto"/>
                      </w:divBdr>
                    </w:div>
                    <w:div w:id="2067097648">
                      <w:marLeft w:val="0"/>
                      <w:marRight w:val="0"/>
                      <w:marTop w:val="0"/>
                      <w:marBottom w:val="0"/>
                      <w:divBdr>
                        <w:top w:val="none" w:sz="0" w:space="0" w:color="auto"/>
                        <w:left w:val="none" w:sz="0" w:space="0" w:color="auto"/>
                        <w:bottom w:val="none" w:sz="0" w:space="0" w:color="auto"/>
                        <w:right w:val="none" w:sz="0" w:space="0" w:color="auto"/>
                      </w:divBdr>
                    </w:div>
                  </w:divsChild>
                </w:div>
                <w:div w:id="1219828806">
                  <w:marLeft w:val="0"/>
                  <w:marRight w:val="0"/>
                  <w:marTop w:val="0"/>
                  <w:marBottom w:val="0"/>
                  <w:divBdr>
                    <w:top w:val="none" w:sz="0" w:space="0" w:color="auto"/>
                    <w:left w:val="none" w:sz="0" w:space="0" w:color="auto"/>
                    <w:bottom w:val="none" w:sz="0" w:space="0" w:color="auto"/>
                    <w:right w:val="none" w:sz="0" w:space="0" w:color="auto"/>
                  </w:divBdr>
                  <w:divsChild>
                    <w:div w:id="1555047660">
                      <w:marLeft w:val="0"/>
                      <w:marRight w:val="0"/>
                      <w:marTop w:val="0"/>
                      <w:marBottom w:val="0"/>
                      <w:divBdr>
                        <w:top w:val="none" w:sz="0" w:space="0" w:color="auto"/>
                        <w:left w:val="none" w:sz="0" w:space="0" w:color="auto"/>
                        <w:bottom w:val="none" w:sz="0" w:space="0" w:color="auto"/>
                        <w:right w:val="none" w:sz="0" w:space="0" w:color="auto"/>
                      </w:divBdr>
                    </w:div>
                    <w:div w:id="2091807021">
                      <w:marLeft w:val="0"/>
                      <w:marRight w:val="0"/>
                      <w:marTop w:val="0"/>
                      <w:marBottom w:val="0"/>
                      <w:divBdr>
                        <w:top w:val="none" w:sz="0" w:space="0" w:color="auto"/>
                        <w:left w:val="none" w:sz="0" w:space="0" w:color="auto"/>
                        <w:bottom w:val="none" w:sz="0" w:space="0" w:color="auto"/>
                        <w:right w:val="none" w:sz="0" w:space="0" w:color="auto"/>
                      </w:divBdr>
                    </w:div>
                    <w:div w:id="82652648">
                      <w:marLeft w:val="0"/>
                      <w:marRight w:val="0"/>
                      <w:marTop w:val="0"/>
                      <w:marBottom w:val="0"/>
                      <w:divBdr>
                        <w:top w:val="none" w:sz="0" w:space="0" w:color="auto"/>
                        <w:left w:val="none" w:sz="0" w:space="0" w:color="auto"/>
                        <w:bottom w:val="none" w:sz="0" w:space="0" w:color="auto"/>
                        <w:right w:val="none" w:sz="0" w:space="0" w:color="auto"/>
                      </w:divBdr>
                    </w:div>
                    <w:div w:id="369452788">
                      <w:marLeft w:val="0"/>
                      <w:marRight w:val="0"/>
                      <w:marTop w:val="0"/>
                      <w:marBottom w:val="0"/>
                      <w:divBdr>
                        <w:top w:val="none" w:sz="0" w:space="0" w:color="auto"/>
                        <w:left w:val="none" w:sz="0" w:space="0" w:color="auto"/>
                        <w:bottom w:val="none" w:sz="0" w:space="0" w:color="auto"/>
                        <w:right w:val="none" w:sz="0" w:space="0" w:color="auto"/>
                      </w:divBdr>
                      <w:divsChild>
                        <w:div w:id="1652176220">
                          <w:marLeft w:val="0"/>
                          <w:marRight w:val="0"/>
                          <w:marTop w:val="0"/>
                          <w:marBottom w:val="0"/>
                          <w:divBdr>
                            <w:top w:val="none" w:sz="0" w:space="0" w:color="auto"/>
                            <w:left w:val="none" w:sz="0" w:space="0" w:color="auto"/>
                            <w:bottom w:val="none" w:sz="0" w:space="0" w:color="auto"/>
                            <w:right w:val="none" w:sz="0" w:space="0" w:color="auto"/>
                          </w:divBdr>
                          <w:divsChild>
                            <w:div w:id="788008200">
                              <w:marLeft w:val="0"/>
                              <w:marRight w:val="0"/>
                              <w:marTop w:val="0"/>
                              <w:marBottom w:val="0"/>
                              <w:divBdr>
                                <w:top w:val="none" w:sz="0" w:space="0" w:color="auto"/>
                                <w:left w:val="none" w:sz="0" w:space="0" w:color="auto"/>
                                <w:bottom w:val="none" w:sz="0" w:space="0" w:color="auto"/>
                                <w:right w:val="none" w:sz="0" w:space="0" w:color="auto"/>
                              </w:divBdr>
                            </w:div>
                            <w:div w:id="488979572">
                              <w:marLeft w:val="0"/>
                              <w:marRight w:val="0"/>
                              <w:marTop w:val="0"/>
                              <w:marBottom w:val="0"/>
                              <w:divBdr>
                                <w:top w:val="none" w:sz="0" w:space="0" w:color="auto"/>
                                <w:left w:val="none" w:sz="0" w:space="0" w:color="auto"/>
                                <w:bottom w:val="none" w:sz="0" w:space="0" w:color="auto"/>
                                <w:right w:val="none" w:sz="0" w:space="0" w:color="auto"/>
                              </w:divBdr>
                            </w:div>
                            <w:div w:id="1629823908">
                              <w:marLeft w:val="0"/>
                              <w:marRight w:val="0"/>
                              <w:marTop w:val="0"/>
                              <w:marBottom w:val="0"/>
                              <w:divBdr>
                                <w:top w:val="none" w:sz="0" w:space="0" w:color="auto"/>
                                <w:left w:val="none" w:sz="0" w:space="0" w:color="auto"/>
                                <w:bottom w:val="none" w:sz="0" w:space="0" w:color="auto"/>
                                <w:right w:val="none" w:sz="0" w:space="0" w:color="auto"/>
                              </w:divBdr>
                              <w:divsChild>
                                <w:div w:id="58484912">
                                  <w:marLeft w:val="0"/>
                                  <w:marRight w:val="0"/>
                                  <w:marTop w:val="0"/>
                                  <w:marBottom w:val="0"/>
                                  <w:divBdr>
                                    <w:top w:val="none" w:sz="0" w:space="0" w:color="auto"/>
                                    <w:left w:val="none" w:sz="0" w:space="0" w:color="auto"/>
                                    <w:bottom w:val="none" w:sz="0" w:space="0" w:color="auto"/>
                                    <w:right w:val="none" w:sz="0" w:space="0" w:color="auto"/>
                                  </w:divBdr>
                                  <w:divsChild>
                                    <w:div w:id="1345205260">
                                      <w:marLeft w:val="0"/>
                                      <w:marRight w:val="0"/>
                                      <w:marTop w:val="0"/>
                                      <w:marBottom w:val="0"/>
                                      <w:divBdr>
                                        <w:top w:val="none" w:sz="0" w:space="0" w:color="auto"/>
                                        <w:left w:val="none" w:sz="0" w:space="0" w:color="auto"/>
                                        <w:bottom w:val="none" w:sz="0" w:space="0" w:color="auto"/>
                                        <w:right w:val="none" w:sz="0" w:space="0" w:color="auto"/>
                                      </w:divBdr>
                                    </w:div>
                                    <w:div w:id="1457992549">
                                      <w:marLeft w:val="0"/>
                                      <w:marRight w:val="0"/>
                                      <w:marTop w:val="0"/>
                                      <w:marBottom w:val="0"/>
                                      <w:divBdr>
                                        <w:top w:val="none" w:sz="0" w:space="0" w:color="auto"/>
                                        <w:left w:val="none" w:sz="0" w:space="0" w:color="auto"/>
                                        <w:bottom w:val="none" w:sz="0" w:space="0" w:color="auto"/>
                                        <w:right w:val="none" w:sz="0" w:space="0" w:color="auto"/>
                                      </w:divBdr>
                                    </w:div>
                                    <w:div w:id="1083145706">
                                      <w:marLeft w:val="0"/>
                                      <w:marRight w:val="0"/>
                                      <w:marTop w:val="0"/>
                                      <w:marBottom w:val="0"/>
                                      <w:divBdr>
                                        <w:top w:val="none" w:sz="0" w:space="0" w:color="auto"/>
                                        <w:left w:val="none" w:sz="0" w:space="0" w:color="auto"/>
                                        <w:bottom w:val="none" w:sz="0" w:space="0" w:color="auto"/>
                                        <w:right w:val="none" w:sz="0" w:space="0" w:color="auto"/>
                                      </w:divBdr>
                                    </w:div>
                                    <w:div w:id="609581335">
                                      <w:marLeft w:val="0"/>
                                      <w:marRight w:val="0"/>
                                      <w:marTop w:val="0"/>
                                      <w:marBottom w:val="0"/>
                                      <w:divBdr>
                                        <w:top w:val="none" w:sz="0" w:space="0" w:color="auto"/>
                                        <w:left w:val="none" w:sz="0" w:space="0" w:color="auto"/>
                                        <w:bottom w:val="none" w:sz="0" w:space="0" w:color="auto"/>
                                        <w:right w:val="none" w:sz="0" w:space="0" w:color="auto"/>
                                      </w:divBdr>
                                    </w:div>
                                    <w:div w:id="525604959">
                                      <w:marLeft w:val="0"/>
                                      <w:marRight w:val="0"/>
                                      <w:marTop w:val="0"/>
                                      <w:marBottom w:val="0"/>
                                      <w:divBdr>
                                        <w:top w:val="none" w:sz="0" w:space="0" w:color="auto"/>
                                        <w:left w:val="none" w:sz="0" w:space="0" w:color="auto"/>
                                        <w:bottom w:val="none" w:sz="0" w:space="0" w:color="auto"/>
                                        <w:right w:val="none" w:sz="0" w:space="0" w:color="auto"/>
                                      </w:divBdr>
                                    </w:div>
                                    <w:div w:id="169875308">
                                      <w:marLeft w:val="0"/>
                                      <w:marRight w:val="0"/>
                                      <w:marTop w:val="0"/>
                                      <w:marBottom w:val="0"/>
                                      <w:divBdr>
                                        <w:top w:val="none" w:sz="0" w:space="0" w:color="auto"/>
                                        <w:left w:val="none" w:sz="0" w:space="0" w:color="auto"/>
                                        <w:bottom w:val="none" w:sz="0" w:space="0" w:color="auto"/>
                                        <w:right w:val="none" w:sz="0" w:space="0" w:color="auto"/>
                                      </w:divBdr>
                                    </w:div>
                                    <w:div w:id="728454236">
                                      <w:marLeft w:val="0"/>
                                      <w:marRight w:val="0"/>
                                      <w:marTop w:val="0"/>
                                      <w:marBottom w:val="0"/>
                                      <w:divBdr>
                                        <w:top w:val="none" w:sz="0" w:space="0" w:color="auto"/>
                                        <w:left w:val="none" w:sz="0" w:space="0" w:color="auto"/>
                                        <w:bottom w:val="none" w:sz="0" w:space="0" w:color="auto"/>
                                        <w:right w:val="none" w:sz="0" w:space="0" w:color="auto"/>
                                      </w:divBdr>
                                    </w:div>
                                    <w:div w:id="20041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341964">
              <w:marLeft w:val="0"/>
              <w:marRight w:val="0"/>
              <w:marTop w:val="0"/>
              <w:marBottom w:val="0"/>
              <w:divBdr>
                <w:top w:val="none" w:sz="0" w:space="0" w:color="auto"/>
                <w:left w:val="none" w:sz="0" w:space="0" w:color="auto"/>
                <w:bottom w:val="none" w:sz="0" w:space="0" w:color="auto"/>
                <w:right w:val="none" w:sz="0" w:space="0" w:color="auto"/>
              </w:divBdr>
              <w:divsChild>
                <w:div w:id="402870108">
                  <w:marLeft w:val="0"/>
                  <w:marRight w:val="0"/>
                  <w:marTop w:val="0"/>
                  <w:marBottom w:val="0"/>
                  <w:divBdr>
                    <w:top w:val="none" w:sz="0" w:space="0" w:color="auto"/>
                    <w:left w:val="none" w:sz="0" w:space="0" w:color="auto"/>
                    <w:bottom w:val="none" w:sz="0" w:space="0" w:color="auto"/>
                    <w:right w:val="none" w:sz="0" w:space="0" w:color="auto"/>
                  </w:divBdr>
                  <w:divsChild>
                    <w:div w:id="1143503870">
                      <w:marLeft w:val="0"/>
                      <w:marRight w:val="0"/>
                      <w:marTop w:val="0"/>
                      <w:marBottom w:val="0"/>
                      <w:divBdr>
                        <w:top w:val="none" w:sz="0" w:space="0" w:color="auto"/>
                        <w:left w:val="none" w:sz="0" w:space="0" w:color="auto"/>
                        <w:bottom w:val="none" w:sz="0" w:space="0" w:color="auto"/>
                        <w:right w:val="none" w:sz="0" w:space="0" w:color="auto"/>
                      </w:divBdr>
                    </w:div>
                    <w:div w:id="1644190246">
                      <w:marLeft w:val="0"/>
                      <w:marRight w:val="0"/>
                      <w:marTop w:val="0"/>
                      <w:marBottom w:val="0"/>
                      <w:divBdr>
                        <w:top w:val="none" w:sz="0" w:space="0" w:color="auto"/>
                        <w:left w:val="none" w:sz="0" w:space="0" w:color="auto"/>
                        <w:bottom w:val="none" w:sz="0" w:space="0" w:color="auto"/>
                        <w:right w:val="none" w:sz="0" w:space="0" w:color="auto"/>
                      </w:divBdr>
                    </w:div>
                    <w:div w:id="133986786">
                      <w:marLeft w:val="0"/>
                      <w:marRight w:val="0"/>
                      <w:marTop w:val="0"/>
                      <w:marBottom w:val="0"/>
                      <w:divBdr>
                        <w:top w:val="none" w:sz="0" w:space="0" w:color="auto"/>
                        <w:left w:val="none" w:sz="0" w:space="0" w:color="auto"/>
                        <w:bottom w:val="none" w:sz="0" w:space="0" w:color="auto"/>
                        <w:right w:val="none" w:sz="0" w:space="0" w:color="auto"/>
                      </w:divBdr>
                    </w:div>
                    <w:div w:id="250235465">
                      <w:marLeft w:val="0"/>
                      <w:marRight w:val="0"/>
                      <w:marTop w:val="0"/>
                      <w:marBottom w:val="0"/>
                      <w:divBdr>
                        <w:top w:val="none" w:sz="0" w:space="0" w:color="auto"/>
                        <w:left w:val="none" w:sz="0" w:space="0" w:color="auto"/>
                        <w:bottom w:val="none" w:sz="0" w:space="0" w:color="auto"/>
                        <w:right w:val="none" w:sz="0" w:space="0" w:color="auto"/>
                      </w:divBdr>
                    </w:div>
                    <w:div w:id="1641962918">
                      <w:marLeft w:val="0"/>
                      <w:marRight w:val="0"/>
                      <w:marTop w:val="0"/>
                      <w:marBottom w:val="0"/>
                      <w:divBdr>
                        <w:top w:val="none" w:sz="0" w:space="0" w:color="auto"/>
                        <w:left w:val="none" w:sz="0" w:space="0" w:color="auto"/>
                        <w:bottom w:val="none" w:sz="0" w:space="0" w:color="auto"/>
                        <w:right w:val="none" w:sz="0" w:space="0" w:color="auto"/>
                      </w:divBdr>
                    </w:div>
                    <w:div w:id="1080982047">
                      <w:marLeft w:val="0"/>
                      <w:marRight w:val="0"/>
                      <w:marTop w:val="0"/>
                      <w:marBottom w:val="0"/>
                      <w:divBdr>
                        <w:top w:val="none" w:sz="0" w:space="0" w:color="auto"/>
                        <w:left w:val="none" w:sz="0" w:space="0" w:color="auto"/>
                        <w:bottom w:val="none" w:sz="0" w:space="0" w:color="auto"/>
                        <w:right w:val="none" w:sz="0" w:space="0" w:color="auto"/>
                      </w:divBdr>
                    </w:div>
                    <w:div w:id="1048798091">
                      <w:marLeft w:val="0"/>
                      <w:marRight w:val="0"/>
                      <w:marTop w:val="0"/>
                      <w:marBottom w:val="0"/>
                      <w:divBdr>
                        <w:top w:val="none" w:sz="0" w:space="0" w:color="auto"/>
                        <w:left w:val="none" w:sz="0" w:space="0" w:color="auto"/>
                        <w:bottom w:val="none" w:sz="0" w:space="0" w:color="auto"/>
                        <w:right w:val="none" w:sz="0" w:space="0" w:color="auto"/>
                      </w:divBdr>
                    </w:div>
                    <w:div w:id="1680043403">
                      <w:marLeft w:val="0"/>
                      <w:marRight w:val="0"/>
                      <w:marTop w:val="0"/>
                      <w:marBottom w:val="0"/>
                      <w:divBdr>
                        <w:top w:val="none" w:sz="0" w:space="0" w:color="auto"/>
                        <w:left w:val="none" w:sz="0" w:space="0" w:color="auto"/>
                        <w:bottom w:val="none" w:sz="0" w:space="0" w:color="auto"/>
                        <w:right w:val="none" w:sz="0" w:space="0" w:color="auto"/>
                      </w:divBdr>
                    </w:div>
                    <w:div w:id="341320308">
                      <w:marLeft w:val="0"/>
                      <w:marRight w:val="0"/>
                      <w:marTop w:val="0"/>
                      <w:marBottom w:val="0"/>
                      <w:divBdr>
                        <w:top w:val="none" w:sz="0" w:space="0" w:color="auto"/>
                        <w:left w:val="none" w:sz="0" w:space="0" w:color="auto"/>
                        <w:bottom w:val="none" w:sz="0" w:space="0" w:color="auto"/>
                        <w:right w:val="none" w:sz="0" w:space="0" w:color="auto"/>
                      </w:divBdr>
                    </w:div>
                    <w:div w:id="1210338580">
                      <w:marLeft w:val="0"/>
                      <w:marRight w:val="0"/>
                      <w:marTop w:val="0"/>
                      <w:marBottom w:val="0"/>
                      <w:divBdr>
                        <w:top w:val="none" w:sz="0" w:space="0" w:color="auto"/>
                        <w:left w:val="none" w:sz="0" w:space="0" w:color="auto"/>
                        <w:bottom w:val="none" w:sz="0" w:space="0" w:color="auto"/>
                        <w:right w:val="none" w:sz="0" w:space="0" w:color="auto"/>
                      </w:divBdr>
                    </w:div>
                    <w:div w:id="978459617">
                      <w:marLeft w:val="0"/>
                      <w:marRight w:val="0"/>
                      <w:marTop w:val="0"/>
                      <w:marBottom w:val="0"/>
                      <w:divBdr>
                        <w:top w:val="none" w:sz="0" w:space="0" w:color="auto"/>
                        <w:left w:val="none" w:sz="0" w:space="0" w:color="auto"/>
                        <w:bottom w:val="none" w:sz="0" w:space="0" w:color="auto"/>
                        <w:right w:val="none" w:sz="0" w:space="0" w:color="auto"/>
                      </w:divBdr>
                    </w:div>
                    <w:div w:id="94058824">
                      <w:marLeft w:val="0"/>
                      <w:marRight w:val="0"/>
                      <w:marTop w:val="0"/>
                      <w:marBottom w:val="0"/>
                      <w:divBdr>
                        <w:top w:val="none" w:sz="0" w:space="0" w:color="auto"/>
                        <w:left w:val="none" w:sz="0" w:space="0" w:color="auto"/>
                        <w:bottom w:val="none" w:sz="0" w:space="0" w:color="auto"/>
                        <w:right w:val="none" w:sz="0" w:space="0" w:color="auto"/>
                      </w:divBdr>
                    </w:div>
                  </w:divsChild>
                </w:div>
                <w:div w:id="446856941">
                  <w:marLeft w:val="0"/>
                  <w:marRight w:val="0"/>
                  <w:marTop w:val="0"/>
                  <w:marBottom w:val="0"/>
                  <w:divBdr>
                    <w:top w:val="none" w:sz="0" w:space="0" w:color="auto"/>
                    <w:left w:val="none" w:sz="0" w:space="0" w:color="auto"/>
                    <w:bottom w:val="none" w:sz="0" w:space="0" w:color="auto"/>
                    <w:right w:val="none" w:sz="0" w:space="0" w:color="auto"/>
                  </w:divBdr>
                </w:div>
                <w:div w:id="175001343">
                  <w:marLeft w:val="0"/>
                  <w:marRight w:val="0"/>
                  <w:marTop w:val="0"/>
                  <w:marBottom w:val="0"/>
                  <w:divBdr>
                    <w:top w:val="none" w:sz="0" w:space="0" w:color="auto"/>
                    <w:left w:val="none" w:sz="0" w:space="0" w:color="auto"/>
                    <w:bottom w:val="none" w:sz="0" w:space="0" w:color="auto"/>
                    <w:right w:val="none" w:sz="0" w:space="0" w:color="auto"/>
                  </w:divBdr>
                </w:div>
                <w:div w:id="729813103">
                  <w:marLeft w:val="0"/>
                  <w:marRight w:val="0"/>
                  <w:marTop w:val="0"/>
                  <w:marBottom w:val="0"/>
                  <w:divBdr>
                    <w:top w:val="none" w:sz="0" w:space="0" w:color="auto"/>
                    <w:left w:val="none" w:sz="0" w:space="0" w:color="auto"/>
                    <w:bottom w:val="none" w:sz="0" w:space="0" w:color="auto"/>
                    <w:right w:val="none" w:sz="0" w:space="0" w:color="auto"/>
                  </w:divBdr>
                </w:div>
                <w:div w:id="1967736686">
                  <w:marLeft w:val="0"/>
                  <w:marRight w:val="0"/>
                  <w:marTop w:val="0"/>
                  <w:marBottom w:val="0"/>
                  <w:divBdr>
                    <w:top w:val="none" w:sz="0" w:space="0" w:color="auto"/>
                    <w:left w:val="none" w:sz="0" w:space="0" w:color="auto"/>
                    <w:bottom w:val="none" w:sz="0" w:space="0" w:color="auto"/>
                    <w:right w:val="none" w:sz="0" w:space="0" w:color="auto"/>
                  </w:divBdr>
                </w:div>
              </w:divsChild>
            </w:div>
            <w:div w:id="924728463">
              <w:marLeft w:val="0"/>
              <w:marRight w:val="0"/>
              <w:marTop w:val="0"/>
              <w:marBottom w:val="0"/>
              <w:divBdr>
                <w:top w:val="none" w:sz="0" w:space="0" w:color="auto"/>
                <w:left w:val="none" w:sz="0" w:space="0" w:color="auto"/>
                <w:bottom w:val="none" w:sz="0" w:space="0" w:color="auto"/>
                <w:right w:val="none" w:sz="0" w:space="0" w:color="auto"/>
              </w:divBdr>
            </w:div>
            <w:div w:id="162014645">
              <w:marLeft w:val="0"/>
              <w:marRight w:val="0"/>
              <w:marTop w:val="0"/>
              <w:marBottom w:val="0"/>
              <w:divBdr>
                <w:top w:val="none" w:sz="0" w:space="0" w:color="auto"/>
                <w:left w:val="none" w:sz="0" w:space="0" w:color="auto"/>
                <w:bottom w:val="none" w:sz="0" w:space="0" w:color="auto"/>
                <w:right w:val="none" w:sz="0" w:space="0" w:color="auto"/>
              </w:divBdr>
              <w:divsChild>
                <w:div w:id="16584032">
                  <w:marLeft w:val="0"/>
                  <w:marRight w:val="0"/>
                  <w:marTop w:val="0"/>
                  <w:marBottom w:val="0"/>
                  <w:divBdr>
                    <w:top w:val="none" w:sz="0" w:space="0" w:color="auto"/>
                    <w:left w:val="none" w:sz="0" w:space="0" w:color="auto"/>
                    <w:bottom w:val="none" w:sz="0" w:space="0" w:color="auto"/>
                    <w:right w:val="none" w:sz="0" w:space="0" w:color="auto"/>
                  </w:divBdr>
                </w:div>
                <w:div w:id="777799851">
                  <w:marLeft w:val="0"/>
                  <w:marRight w:val="0"/>
                  <w:marTop w:val="0"/>
                  <w:marBottom w:val="0"/>
                  <w:divBdr>
                    <w:top w:val="none" w:sz="0" w:space="0" w:color="auto"/>
                    <w:left w:val="none" w:sz="0" w:space="0" w:color="auto"/>
                    <w:bottom w:val="none" w:sz="0" w:space="0" w:color="auto"/>
                    <w:right w:val="none" w:sz="0" w:space="0" w:color="auto"/>
                  </w:divBdr>
                </w:div>
                <w:div w:id="1864633674">
                  <w:marLeft w:val="0"/>
                  <w:marRight w:val="0"/>
                  <w:marTop w:val="0"/>
                  <w:marBottom w:val="0"/>
                  <w:divBdr>
                    <w:top w:val="none" w:sz="0" w:space="0" w:color="auto"/>
                    <w:left w:val="none" w:sz="0" w:space="0" w:color="auto"/>
                    <w:bottom w:val="none" w:sz="0" w:space="0" w:color="auto"/>
                    <w:right w:val="none" w:sz="0" w:space="0" w:color="auto"/>
                  </w:divBdr>
                </w:div>
                <w:div w:id="1783645965">
                  <w:marLeft w:val="0"/>
                  <w:marRight w:val="0"/>
                  <w:marTop w:val="0"/>
                  <w:marBottom w:val="0"/>
                  <w:divBdr>
                    <w:top w:val="none" w:sz="0" w:space="0" w:color="auto"/>
                    <w:left w:val="none" w:sz="0" w:space="0" w:color="auto"/>
                    <w:bottom w:val="none" w:sz="0" w:space="0" w:color="auto"/>
                    <w:right w:val="none" w:sz="0" w:space="0" w:color="auto"/>
                  </w:divBdr>
                </w:div>
                <w:div w:id="1504976146">
                  <w:marLeft w:val="0"/>
                  <w:marRight w:val="0"/>
                  <w:marTop w:val="0"/>
                  <w:marBottom w:val="0"/>
                  <w:divBdr>
                    <w:top w:val="none" w:sz="0" w:space="0" w:color="auto"/>
                    <w:left w:val="none" w:sz="0" w:space="0" w:color="auto"/>
                    <w:bottom w:val="none" w:sz="0" w:space="0" w:color="auto"/>
                    <w:right w:val="none" w:sz="0" w:space="0" w:color="auto"/>
                  </w:divBdr>
                </w:div>
                <w:div w:id="972098602">
                  <w:marLeft w:val="0"/>
                  <w:marRight w:val="0"/>
                  <w:marTop w:val="0"/>
                  <w:marBottom w:val="0"/>
                  <w:divBdr>
                    <w:top w:val="none" w:sz="0" w:space="0" w:color="auto"/>
                    <w:left w:val="none" w:sz="0" w:space="0" w:color="auto"/>
                    <w:bottom w:val="none" w:sz="0" w:space="0" w:color="auto"/>
                    <w:right w:val="none" w:sz="0" w:space="0" w:color="auto"/>
                  </w:divBdr>
                </w:div>
                <w:div w:id="589585325">
                  <w:marLeft w:val="0"/>
                  <w:marRight w:val="0"/>
                  <w:marTop w:val="0"/>
                  <w:marBottom w:val="0"/>
                  <w:divBdr>
                    <w:top w:val="none" w:sz="0" w:space="0" w:color="auto"/>
                    <w:left w:val="none" w:sz="0" w:space="0" w:color="auto"/>
                    <w:bottom w:val="none" w:sz="0" w:space="0" w:color="auto"/>
                    <w:right w:val="none" w:sz="0" w:space="0" w:color="auto"/>
                  </w:divBdr>
                </w:div>
                <w:div w:id="342509760">
                  <w:marLeft w:val="0"/>
                  <w:marRight w:val="0"/>
                  <w:marTop w:val="0"/>
                  <w:marBottom w:val="0"/>
                  <w:divBdr>
                    <w:top w:val="none" w:sz="0" w:space="0" w:color="auto"/>
                    <w:left w:val="none" w:sz="0" w:space="0" w:color="auto"/>
                    <w:bottom w:val="none" w:sz="0" w:space="0" w:color="auto"/>
                    <w:right w:val="none" w:sz="0" w:space="0" w:color="auto"/>
                  </w:divBdr>
                </w:div>
              </w:divsChild>
            </w:div>
            <w:div w:id="2099906323">
              <w:marLeft w:val="0"/>
              <w:marRight w:val="0"/>
              <w:marTop w:val="0"/>
              <w:marBottom w:val="0"/>
              <w:divBdr>
                <w:top w:val="none" w:sz="0" w:space="0" w:color="auto"/>
                <w:left w:val="none" w:sz="0" w:space="0" w:color="auto"/>
                <w:bottom w:val="none" w:sz="0" w:space="0" w:color="auto"/>
                <w:right w:val="none" w:sz="0" w:space="0" w:color="auto"/>
              </w:divBdr>
              <w:divsChild>
                <w:div w:id="590162260">
                  <w:marLeft w:val="0"/>
                  <w:marRight w:val="0"/>
                  <w:marTop w:val="0"/>
                  <w:marBottom w:val="0"/>
                  <w:divBdr>
                    <w:top w:val="none" w:sz="0" w:space="0" w:color="auto"/>
                    <w:left w:val="none" w:sz="0" w:space="0" w:color="auto"/>
                    <w:bottom w:val="none" w:sz="0" w:space="0" w:color="auto"/>
                    <w:right w:val="none" w:sz="0" w:space="0" w:color="auto"/>
                  </w:divBdr>
                  <w:divsChild>
                    <w:div w:id="1816214713">
                      <w:marLeft w:val="0"/>
                      <w:marRight w:val="0"/>
                      <w:marTop w:val="0"/>
                      <w:marBottom w:val="0"/>
                      <w:divBdr>
                        <w:top w:val="none" w:sz="0" w:space="0" w:color="auto"/>
                        <w:left w:val="none" w:sz="0" w:space="0" w:color="auto"/>
                        <w:bottom w:val="none" w:sz="0" w:space="0" w:color="auto"/>
                        <w:right w:val="none" w:sz="0" w:space="0" w:color="auto"/>
                      </w:divBdr>
                      <w:divsChild>
                        <w:div w:id="903489610">
                          <w:marLeft w:val="0"/>
                          <w:marRight w:val="0"/>
                          <w:marTop w:val="0"/>
                          <w:marBottom w:val="0"/>
                          <w:divBdr>
                            <w:top w:val="none" w:sz="0" w:space="0" w:color="auto"/>
                            <w:left w:val="none" w:sz="0" w:space="0" w:color="auto"/>
                            <w:bottom w:val="none" w:sz="0" w:space="0" w:color="auto"/>
                            <w:right w:val="none" w:sz="0" w:space="0" w:color="auto"/>
                          </w:divBdr>
                        </w:div>
                        <w:div w:id="942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470">
                  <w:marLeft w:val="0"/>
                  <w:marRight w:val="0"/>
                  <w:marTop w:val="0"/>
                  <w:marBottom w:val="0"/>
                  <w:divBdr>
                    <w:top w:val="none" w:sz="0" w:space="0" w:color="auto"/>
                    <w:left w:val="none" w:sz="0" w:space="0" w:color="auto"/>
                    <w:bottom w:val="none" w:sz="0" w:space="0" w:color="auto"/>
                    <w:right w:val="none" w:sz="0" w:space="0" w:color="auto"/>
                  </w:divBdr>
                  <w:divsChild>
                    <w:div w:id="343478663">
                      <w:marLeft w:val="0"/>
                      <w:marRight w:val="0"/>
                      <w:marTop w:val="0"/>
                      <w:marBottom w:val="0"/>
                      <w:divBdr>
                        <w:top w:val="none" w:sz="0" w:space="0" w:color="auto"/>
                        <w:left w:val="none" w:sz="0" w:space="0" w:color="auto"/>
                        <w:bottom w:val="none" w:sz="0" w:space="0" w:color="auto"/>
                        <w:right w:val="none" w:sz="0" w:space="0" w:color="auto"/>
                      </w:divBdr>
                      <w:divsChild>
                        <w:div w:id="328873323">
                          <w:marLeft w:val="0"/>
                          <w:marRight w:val="0"/>
                          <w:marTop w:val="0"/>
                          <w:marBottom w:val="0"/>
                          <w:divBdr>
                            <w:top w:val="none" w:sz="0" w:space="0" w:color="auto"/>
                            <w:left w:val="none" w:sz="0" w:space="0" w:color="auto"/>
                            <w:bottom w:val="none" w:sz="0" w:space="0" w:color="auto"/>
                            <w:right w:val="none" w:sz="0" w:space="0" w:color="auto"/>
                          </w:divBdr>
                        </w:div>
                        <w:div w:id="1983997030">
                          <w:marLeft w:val="0"/>
                          <w:marRight w:val="0"/>
                          <w:marTop w:val="0"/>
                          <w:marBottom w:val="0"/>
                          <w:divBdr>
                            <w:top w:val="none" w:sz="0" w:space="0" w:color="auto"/>
                            <w:left w:val="none" w:sz="0" w:space="0" w:color="auto"/>
                            <w:bottom w:val="none" w:sz="0" w:space="0" w:color="auto"/>
                            <w:right w:val="none" w:sz="0" w:space="0" w:color="auto"/>
                          </w:divBdr>
                        </w:div>
                        <w:div w:id="205416909">
                          <w:marLeft w:val="0"/>
                          <w:marRight w:val="0"/>
                          <w:marTop w:val="0"/>
                          <w:marBottom w:val="0"/>
                          <w:divBdr>
                            <w:top w:val="none" w:sz="0" w:space="0" w:color="auto"/>
                            <w:left w:val="none" w:sz="0" w:space="0" w:color="auto"/>
                            <w:bottom w:val="none" w:sz="0" w:space="0" w:color="auto"/>
                            <w:right w:val="none" w:sz="0" w:space="0" w:color="auto"/>
                          </w:divBdr>
                          <w:divsChild>
                            <w:div w:id="377903387">
                              <w:marLeft w:val="0"/>
                              <w:marRight w:val="0"/>
                              <w:marTop w:val="0"/>
                              <w:marBottom w:val="0"/>
                              <w:divBdr>
                                <w:top w:val="none" w:sz="0" w:space="0" w:color="auto"/>
                                <w:left w:val="none" w:sz="0" w:space="0" w:color="auto"/>
                                <w:bottom w:val="none" w:sz="0" w:space="0" w:color="auto"/>
                                <w:right w:val="none" w:sz="0" w:space="0" w:color="auto"/>
                              </w:divBdr>
                              <w:divsChild>
                                <w:div w:id="880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5181">
                      <w:marLeft w:val="0"/>
                      <w:marRight w:val="0"/>
                      <w:marTop w:val="0"/>
                      <w:marBottom w:val="0"/>
                      <w:divBdr>
                        <w:top w:val="none" w:sz="0" w:space="0" w:color="auto"/>
                        <w:left w:val="none" w:sz="0" w:space="0" w:color="auto"/>
                        <w:bottom w:val="none" w:sz="0" w:space="0" w:color="auto"/>
                        <w:right w:val="none" w:sz="0" w:space="0" w:color="auto"/>
                      </w:divBdr>
                      <w:divsChild>
                        <w:div w:id="1433209632">
                          <w:marLeft w:val="0"/>
                          <w:marRight w:val="0"/>
                          <w:marTop w:val="0"/>
                          <w:marBottom w:val="0"/>
                          <w:divBdr>
                            <w:top w:val="none" w:sz="0" w:space="0" w:color="auto"/>
                            <w:left w:val="none" w:sz="0" w:space="0" w:color="auto"/>
                            <w:bottom w:val="none" w:sz="0" w:space="0" w:color="auto"/>
                            <w:right w:val="none" w:sz="0" w:space="0" w:color="auto"/>
                          </w:divBdr>
                        </w:div>
                        <w:div w:id="1670785721">
                          <w:marLeft w:val="0"/>
                          <w:marRight w:val="0"/>
                          <w:marTop w:val="0"/>
                          <w:marBottom w:val="0"/>
                          <w:divBdr>
                            <w:top w:val="none" w:sz="0" w:space="0" w:color="auto"/>
                            <w:left w:val="none" w:sz="0" w:space="0" w:color="auto"/>
                            <w:bottom w:val="none" w:sz="0" w:space="0" w:color="auto"/>
                            <w:right w:val="none" w:sz="0" w:space="0" w:color="auto"/>
                          </w:divBdr>
                        </w:div>
                        <w:div w:id="669453609">
                          <w:marLeft w:val="0"/>
                          <w:marRight w:val="0"/>
                          <w:marTop w:val="0"/>
                          <w:marBottom w:val="0"/>
                          <w:divBdr>
                            <w:top w:val="none" w:sz="0" w:space="0" w:color="auto"/>
                            <w:left w:val="none" w:sz="0" w:space="0" w:color="auto"/>
                            <w:bottom w:val="none" w:sz="0" w:space="0" w:color="auto"/>
                            <w:right w:val="none" w:sz="0" w:space="0" w:color="auto"/>
                          </w:divBdr>
                        </w:div>
                        <w:div w:id="1549226563">
                          <w:marLeft w:val="0"/>
                          <w:marRight w:val="0"/>
                          <w:marTop w:val="0"/>
                          <w:marBottom w:val="0"/>
                          <w:divBdr>
                            <w:top w:val="none" w:sz="0" w:space="0" w:color="auto"/>
                            <w:left w:val="none" w:sz="0" w:space="0" w:color="auto"/>
                            <w:bottom w:val="none" w:sz="0" w:space="0" w:color="auto"/>
                            <w:right w:val="none" w:sz="0" w:space="0" w:color="auto"/>
                          </w:divBdr>
                        </w:div>
                        <w:div w:id="123471173">
                          <w:marLeft w:val="0"/>
                          <w:marRight w:val="0"/>
                          <w:marTop w:val="0"/>
                          <w:marBottom w:val="0"/>
                          <w:divBdr>
                            <w:top w:val="none" w:sz="0" w:space="0" w:color="auto"/>
                            <w:left w:val="none" w:sz="0" w:space="0" w:color="auto"/>
                            <w:bottom w:val="none" w:sz="0" w:space="0" w:color="auto"/>
                            <w:right w:val="none" w:sz="0" w:space="0" w:color="auto"/>
                          </w:divBdr>
                        </w:div>
                      </w:divsChild>
                    </w:div>
                    <w:div w:id="2085492324">
                      <w:marLeft w:val="0"/>
                      <w:marRight w:val="0"/>
                      <w:marTop w:val="0"/>
                      <w:marBottom w:val="0"/>
                      <w:divBdr>
                        <w:top w:val="none" w:sz="0" w:space="0" w:color="auto"/>
                        <w:left w:val="none" w:sz="0" w:space="0" w:color="auto"/>
                        <w:bottom w:val="none" w:sz="0" w:space="0" w:color="auto"/>
                        <w:right w:val="none" w:sz="0" w:space="0" w:color="auto"/>
                      </w:divBdr>
                      <w:divsChild>
                        <w:div w:id="25646759">
                          <w:marLeft w:val="0"/>
                          <w:marRight w:val="0"/>
                          <w:marTop w:val="0"/>
                          <w:marBottom w:val="0"/>
                          <w:divBdr>
                            <w:top w:val="none" w:sz="0" w:space="0" w:color="auto"/>
                            <w:left w:val="none" w:sz="0" w:space="0" w:color="auto"/>
                            <w:bottom w:val="none" w:sz="0" w:space="0" w:color="auto"/>
                            <w:right w:val="none" w:sz="0" w:space="0" w:color="auto"/>
                          </w:divBdr>
                        </w:div>
                        <w:div w:id="1553804164">
                          <w:marLeft w:val="0"/>
                          <w:marRight w:val="0"/>
                          <w:marTop w:val="0"/>
                          <w:marBottom w:val="0"/>
                          <w:divBdr>
                            <w:top w:val="none" w:sz="0" w:space="0" w:color="auto"/>
                            <w:left w:val="none" w:sz="0" w:space="0" w:color="auto"/>
                            <w:bottom w:val="none" w:sz="0" w:space="0" w:color="auto"/>
                            <w:right w:val="none" w:sz="0" w:space="0" w:color="auto"/>
                          </w:divBdr>
                        </w:div>
                        <w:div w:id="21005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4041">
                  <w:marLeft w:val="0"/>
                  <w:marRight w:val="0"/>
                  <w:marTop w:val="0"/>
                  <w:marBottom w:val="0"/>
                  <w:divBdr>
                    <w:top w:val="none" w:sz="0" w:space="0" w:color="auto"/>
                    <w:left w:val="none" w:sz="0" w:space="0" w:color="auto"/>
                    <w:bottom w:val="none" w:sz="0" w:space="0" w:color="auto"/>
                    <w:right w:val="none" w:sz="0" w:space="0" w:color="auto"/>
                  </w:divBdr>
                  <w:divsChild>
                    <w:div w:id="557211072">
                      <w:marLeft w:val="0"/>
                      <w:marRight w:val="0"/>
                      <w:marTop w:val="0"/>
                      <w:marBottom w:val="0"/>
                      <w:divBdr>
                        <w:top w:val="none" w:sz="0" w:space="0" w:color="auto"/>
                        <w:left w:val="none" w:sz="0" w:space="0" w:color="auto"/>
                        <w:bottom w:val="none" w:sz="0" w:space="0" w:color="auto"/>
                        <w:right w:val="none" w:sz="0" w:space="0" w:color="auto"/>
                      </w:divBdr>
                      <w:divsChild>
                        <w:div w:id="2042394036">
                          <w:marLeft w:val="0"/>
                          <w:marRight w:val="0"/>
                          <w:marTop w:val="0"/>
                          <w:marBottom w:val="0"/>
                          <w:divBdr>
                            <w:top w:val="none" w:sz="0" w:space="0" w:color="auto"/>
                            <w:left w:val="none" w:sz="0" w:space="0" w:color="auto"/>
                            <w:bottom w:val="none" w:sz="0" w:space="0" w:color="auto"/>
                            <w:right w:val="none" w:sz="0" w:space="0" w:color="auto"/>
                          </w:divBdr>
                        </w:div>
                        <w:div w:id="194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3017">
                  <w:marLeft w:val="0"/>
                  <w:marRight w:val="0"/>
                  <w:marTop w:val="0"/>
                  <w:marBottom w:val="0"/>
                  <w:divBdr>
                    <w:top w:val="none" w:sz="0" w:space="0" w:color="auto"/>
                    <w:left w:val="none" w:sz="0" w:space="0" w:color="auto"/>
                    <w:bottom w:val="none" w:sz="0" w:space="0" w:color="auto"/>
                    <w:right w:val="none" w:sz="0" w:space="0" w:color="auto"/>
                  </w:divBdr>
                </w:div>
                <w:div w:id="1104573058">
                  <w:marLeft w:val="0"/>
                  <w:marRight w:val="0"/>
                  <w:marTop w:val="0"/>
                  <w:marBottom w:val="0"/>
                  <w:divBdr>
                    <w:top w:val="none" w:sz="0" w:space="0" w:color="auto"/>
                    <w:left w:val="none" w:sz="0" w:space="0" w:color="auto"/>
                    <w:bottom w:val="none" w:sz="0" w:space="0" w:color="auto"/>
                    <w:right w:val="none" w:sz="0" w:space="0" w:color="auto"/>
                  </w:divBdr>
                </w:div>
              </w:divsChild>
            </w:div>
            <w:div w:id="1227763649">
              <w:marLeft w:val="0"/>
              <w:marRight w:val="0"/>
              <w:marTop w:val="0"/>
              <w:marBottom w:val="0"/>
              <w:divBdr>
                <w:top w:val="none" w:sz="0" w:space="0" w:color="auto"/>
                <w:left w:val="none" w:sz="0" w:space="0" w:color="auto"/>
                <w:bottom w:val="none" w:sz="0" w:space="0" w:color="auto"/>
                <w:right w:val="none" w:sz="0" w:space="0" w:color="auto"/>
              </w:divBdr>
              <w:divsChild>
                <w:div w:id="1548879127">
                  <w:marLeft w:val="0"/>
                  <w:marRight w:val="0"/>
                  <w:marTop w:val="0"/>
                  <w:marBottom w:val="0"/>
                  <w:divBdr>
                    <w:top w:val="none" w:sz="0" w:space="0" w:color="auto"/>
                    <w:left w:val="none" w:sz="0" w:space="0" w:color="auto"/>
                    <w:bottom w:val="none" w:sz="0" w:space="0" w:color="auto"/>
                    <w:right w:val="none" w:sz="0" w:space="0" w:color="auto"/>
                  </w:divBdr>
                </w:div>
                <w:div w:id="388456990">
                  <w:marLeft w:val="0"/>
                  <w:marRight w:val="0"/>
                  <w:marTop w:val="0"/>
                  <w:marBottom w:val="0"/>
                  <w:divBdr>
                    <w:top w:val="none" w:sz="0" w:space="0" w:color="auto"/>
                    <w:left w:val="none" w:sz="0" w:space="0" w:color="auto"/>
                    <w:bottom w:val="none" w:sz="0" w:space="0" w:color="auto"/>
                    <w:right w:val="none" w:sz="0" w:space="0" w:color="auto"/>
                  </w:divBdr>
                  <w:divsChild>
                    <w:div w:id="871842388">
                      <w:marLeft w:val="0"/>
                      <w:marRight w:val="0"/>
                      <w:marTop w:val="0"/>
                      <w:marBottom w:val="0"/>
                      <w:divBdr>
                        <w:top w:val="none" w:sz="0" w:space="0" w:color="auto"/>
                        <w:left w:val="none" w:sz="0" w:space="0" w:color="auto"/>
                        <w:bottom w:val="none" w:sz="0" w:space="0" w:color="auto"/>
                        <w:right w:val="none" w:sz="0" w:space="0" w:color="auto"/>
                      </w:divBdr>
                    </w:div>
                    <w:div w:id="533538697">
                      <w:marLeft w:val="0"/>
                      <w:marRight w:val="0"/>
                      <w:marTop w:val="0"/>
                      <w:marBottom w:val="0"/>
                      <w:divBdr>
                        <w:top w:val="none" w:sz="0" w:space="0" w:color="auto"/>
                        <w:left w:val="none" w:sz="0" w:space="0" w:color="auto"/>
                        <w:bottom w:val="none" w:sz="0" w:space="0" w:color="auto"/>
                        <w:right w:val="none" w:sz="0" w:space="0" w:color="auto"/>
                      </w:divBdr>
                    </w:div>
                    <w:div w:id="1012998823">
                      <w:marLeft w:val="0"/>
                      <w:marRight w:val="0"/>
                      <w:marTop w:val="0"/>
                      <w:marBottom w:val="0"/>
                      <w:divBdr>
                        <w:top w:val="none" w:sz="0" w:space="0" w:color="auto"/>
                        <w:left w:val="none" w:sz="0" w:space="0" w:color="auto"/>
                        <w:bottom w:val="none" w:sz="0" w:space="0" w:color="auto"/>
                        <w:right w:val="none" w:sz="0" w:space="0" w:color="auto"/>
                      </w:divBdr>
                    </w:div>
                    <w:div w:id="1860700021">
                      <w:marLeft w:val="0"/>
                      <w:marRight w:val="0"/>
                      <w:marTop w:val="0"/>
                      <w:marBottom w:val="0"/>
                      <w:divBdr>
                        <w:top w:val="none" w:sz="0" w:space="0" w:color="auto"/>
                        <w:left w:val="none" w:sz="0" w:space="0" w:color="auto"/>
                        <w:bottom w:val="none" w:sz="0" w:space="0" w:color="auto"/>
                        <w:right w:val="none" w:sz="0" w:space="0" w:color="auto"/>
                      </w:divBdr>
                    </w:div>
                    <w:div w:id="1295021792">
                      <w:marLeft w:val="0"/>
                      <w:marRight w:val="0"/>
                      <w:marTop w:val="0"/>
                      <w:marBottom w:val="0"/>
                      <w:divBdr>
                        <w:top w:val="none" w:sz="0" w:space="0" w:color="auto"/>
                        <w:left w:val="none" w:sz="0" w:space="0" w:color="auto"/>
                        <w:bottom w:val="none" w:sz="0" w:space="0" w:color="auto"/>
                        <w:right w:val="none" w:sz="0" w:space="0" w:color="auto"/>
                      </w:divBdr>
                    </w:div>
                    <w:div w:id="262959369">
                      <w:marLeft w:val="0"/>
                      <w:marRight w:val="0"/>
                      <w:marTop w:val="0"/>
                      <w:marBottom w:val="0"/>
                      <w:divBdr>
                        <w:top w:val="none" w:sz="0" w:space="0" w:color="auto"/>
                        <w:left w:val="none" w:sz="0" w:space="0" w:color="auto"/>
                        <w:bottom w:val="none" w:sz="0" w:space="0" w:color="auto"/>
                        <w:right w:val="none" w:sz="0" w:space="0" w:color="auto"/>
                      </w:divBdr>
                    </w:div>
                  </w:divsChild>
                </w:div>
                <w:div w:id="480316480">
                  <w:marLeft w:val="0"/>
                  <w:marRight w:val="0"/>
                  <w:marTop w:val="0"/>
                  <w:marBottom w:val="0"/>
                  <w:divBdr>
                    <w:top w:val="none" w:sz="0" w:space="0" w:color="auto"/>
                    <w:left w:val="none" w:sz="0" w:space="0" w:color="auto"/>
                    <w:bottom w:val="none" w:sz="0" w:space="0" w:color="auto"/>
                    <w:right w:val="none" w:sz="0" w:space="0" w:color="auto"/>
                  </w:divBdr>
                  <w:divsChild>
                    <w:div w:id="2104910844">
                      <w:marLeft w:val="0"/>
                      <w:marRight w:val="0"/>
                      <w:marTop w:val="0"/>
                      <w:marBottom w:val="0"/>
                      <w:divBdr>
                        <w:top w:val="none" w:sz="0" w:space="0" w:color="auto"/>
                        <w:left w:val="none" w:sz="0" w:space="0" w:color="auto"/>
                        <w:bottom w:val="none" w:sz="0" w:space="0" w:color="auto"/>
                        <w:right w:val="none" w:sz="0" w:space="0" w:color="auto"/>
                      </w:divBdr>
                    </w:div>
                    <w:div w:id="1505316278">
                      <w:marLeft w:val="0"/>
                      <w:marRight w:val="0"/>
                      <w:marTop w:val="0"/>
                      <w:marBottom w:val="0"/>
                      <w:divBdr>
                        <w:top w:val="none" w:sz="0" w:space="0" w:color="auto"/>
                        <w:left w:val="none" w:sz="0" w:space="0" w:color="auto"/>
                        <w:bottom w:val="none" w:sz="0" w:space="0" w:color="auto"/>
                        <w:right w:val="none" w:sz="0" w:space="0" w:color="auto"/>
                      </w:divBdr>
                    </w:div>
                    <w:div w:id="1754623438">
                      <w:marLeft w:val="0"/>
                      <w:marRight w:val="0"/>
                      <w:marTop w:val="0"/>
                      <w:marBottom w:val="0"/>
                      <w:divBdr>
                        <w:top w:val="none" w:sz="0" w:space="0" w:color="auto"/>
                        <w:left w:val="none" w:sz="0" w:space="0" w:color="auto"/>
                        <w:bottom w:val="none" w:sz="0" w:space="0" w:color="auto"/>
                        <w:right w:val="none" w:sz="0" w:space="0" w:color="auto"/>
                      </w:divBdr>
                    </w:div>
                    <w:div w:id="851915653">
                      <w:marLeft w:val="0"/>
                      <w:marRight w:val="0"/>
                      <w:marTop w:val="0"/>
                      <w:marBottom w:val="0"/>
                      <w:divBdr>
                        <w:top w:val="none" w:sz="0" w:space="0" w:color="auto"/>
                        <w:left w:val="none" w:sz="0" w:space="0" w:color="auto"/>
                        <w:bottom w:val="none" w:sz="0" w:space="0" w:color="auto"/>
                        <w:right w:val="none" w:sz="0" w:space="0" w:color="auto"/>
                      </w:divBdr>
                    </w:div>
                  </w:divsChild>
                </w:div>
                <w:div w:id="1864127609">
                  <w:marLeft w:val="0"/>
                  <w:marRight w:val="0"/>
                  <w:marTop w:val="0"/>
                  <w:marBottom w:val="0"/>
                  <w:divBdr>
                    <w:top w:val="none" w:sz="0" w:space="0" w:color="auto"/>
                    <w:left w:val="none" w:sz="0" w:space="0" w:color="auto"/>
                    <w:bottom w:val="none" w:sz="0" w:space="0" w:color="auto"/>
                    <w:right w:val="none" w:sz="0" w:space="0" w:color="auto"/>
                  </w:divBdr>
                </w:div>
                <w:div w:id="2007705633">
                  <w:marLeft w:val="0"/>
                  <w:marRight w:val="0"/>
                  <w:marTop w:val="0"/>
                  <w:marBottom w:val="0"/>
                  <w:divBdr>
                    <w:top w:val="none" w:sz="0" w:space="0" w:color="auto"/>
                    <w:left w:val="none" w:sz="0" w:space="0" w:color="auto"/>
                    <w:bottom w:val="none" w:sz="0" w:space="0" w:color="auto"/>
                    <w:right w:val="none" w:sz="0" w:space="0" w:color="auto"/>
                  </w:divBdr>
                  <w:divsChild>
                    <w:div w:id="218398188">
                      <w:marLeft w:val="0"/>
                      <w:marRight w:val="0"/>
                      <w:marTop w:val="0"/>
                      <w:marBottom w:val="0"/>
                      <w:divBdr>
                        <w:top w:val="none" w:sz="0" w:space="0" w:color="auto"/>
                        <w:left w:val="none" w:sz="0" w:space="0" w:color="auto"/>
                        <w:bottom w:val="none" w:sz="0" w:space="0" w:color="auto"/>
                        <w:right w:val="none" w:sz="0" w:space="0" w:color="auto"/>
                      </w:divBdr>
                    </w:div>
                    <w:div w:id="1812748748">
                      <w:marLeft w:val="0"/>
                      <w:marRight w:val="0"/>
                      <w:marTop w:val="0"/>
                      <w:marBottom w:val="0"/>
                      <w:divBdr>
                        <w:top w:val="none" w:sz="0" w:space="0" w:color="auto"/>
                        <w:left w:val="none" w:sz="0" w:space="0" w:color="auto"/>
                        <w:bottom w:val="none" w:sz="0" w:space="0" w:color="auto"/>
                        <w:right w:val="none" w:sz="0" w:space="0" w:color="auto"/>
                      </w:divBdr>
                    </w:div>
                  </w:divsChild>
                </w:div>
                <w:div w:id="442193474">
                  <w:marLeft w:val="0"/>
                  <w:marRight w:val="0"/>
                  <w:marTop w:val="0"/>
                  <w:marBottom w:val="0"/>
                  <w:divBdr>
                    <w:top w:val="none" w:sz="0" w:space="0" w:color="auto"/>
                    <w:left w:val="none" w:sz="0" w:space="0" w:color="auto"/>
                    <w:bottom w:val="none" w:sz="0" w:space="0" w:color="auto"/>
                    <w:right w:val="none" w:sz="0" w:space="0" w:color="auto"/>
                  </w:divBdr>
                </w:div>
              </w:divsChild>
            </w:div>
            <w:div w:id="747770746">
              <w:marLeft w:val="0"/>
              <w:marRight w:val="0"/>
              <w:marTop w:val="0"/>
              <w:marBottom w:val="0"/>
              <w:divBdr>
                <w:top w:val="none" w:sz="0" w:space="0" w:color="auto"/>
                <w:left w:val="none" w:sz="0" w:space="0" w:color="auto"/>
                <w:bottom w:val="none" w:sz="0" w:space="0" w:color="auto"/>
                <w:right w:val="none" w:sz="0" w:space="0" w:color="auto"/>
              </w:divBdr>
              <w:divsChild>
                <w:div w:id="1270236784">
                  <w:marLeft w:val="0"/>
                  <w:marRight w:val="0"/>
                  <w:marTop w:val="0"/>
                  <w:marBottom w:val="0"/>
                  <w:divBdr>
                    <w:top w:val="none" w:sz="0" w:space="0" w:color="auto"/>
                    <w:left w:val="none" w:sz="0" w:space="0" w:color="auto"/>
                    <w:bottom w:val="none" w:sz="0" w:space="0" w:color="auto"/>
                    <w:right w:val="none" w:sz="0" w:space="0" w:color="auto"/>
                  </w:divBdr>
                </w:div>
                <w:div w:id="1344358293">
                  <w:marLeft w:val="0"/>
                  <w:marRight w:val="0"/>
                  <w:marTop w:val="0"/>
                  <w:marBottom w:val="0"/>
                  <w:divBdr>
                    <w:top w:val="none" w:sz="0" w:space="0" w:color="auto"/>
                    <w:left w:val="none" w:sz="0" w:space="0" w:color="auto"/>
                    <w:bottom w:val="none" w:sz="0" w:space="0" w:color="auto"/>
                    <w:right w:val="none" w:sz="0" w:space="0" w:color="auto"/>
                  </w:divBdr>
                </w:div>
                <w:div w:id="1255281663">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1128888138">
                  <w:marLeft w:val="0"/>
                  <w:marRight w:val="0"/>
                  <w:marTop w:val="0"/>
                  <w:marBottom w:val="0"/>
                  <w:divBdr>
                    <w:top w:val="none" w:sz="0" w:space="0" w:color="auto"/>
                    <w:left w:val="none" w:sz="0" w:space="0" w:color="auto"/>
                    <w:bottom w:val="none" w:sz="0" w:space="0" w:color="auto"/>
                    <w:right w:val="none" w:sz="0" w:space="0" w:color="auto"/>
                  </w:divBdr>
                </w:div>
                <w:div w:id="2079666509">
                  <w:marLeft w:val="0"/>
                  <w:marRight w:val="0"/>
                  <w:marTop w:val="0"/>
                  <w:marBottom w:val="0"/>
                  <w:divBdr>
                    <w:top w:val="none" w:sz="0" w:space="0" w:color="auto"/>
                    <w:left w:val="none" w:sz="0" w:space="0" w:color="auto"/>
                    <w:bottom w:val="none" w:sz="0" w:space="0" w:color="auto"/>
                    <w:right w:val="none" w:sz="0" w:space="0" w:color="auto"/>
                  </w:divBdr>
                </w:div>
                <w:div w:id="1842043568">
                  <w:marLeft w:val="0"/>
                  <w:marRight w:val="0"/>
                  <w:marTop w:val="0"/>
                  <w:marBottom w:val="0"/>
                  <w:divBdr>
                    <w:top w:val="none" w:sz="0" w:space="0" w:color="auto"/>
                    <w:left w:val="none" w:sz="0" w:space="0" w:color="auto"/>
                    <w:bottom w:val="none" w:sz="0" w:space="0" w:color="auto"/>
                    <w:right w:val="none" w:sz="0" w:space="0" w:color="auto"/>
                  </w:divBdr>
                </w:div>
                <w:div w:id="893928283">
                  <w:marLeft w:val="0"/>
                  <w:marRight w:val="0"/>
                  <w:marTop w:val="0"/>
                  <w:marBottom w:val="0"/>
                  <w:divBdr>
                    <w:top w:val="none" w:sz="0" w:space="0" w:color="auto"/>
                    <w:left w:val="none" w:sz="0" w:space="0" w:color="auto"/>
                    <w:bottom w:val="none" w:sz="0" w:space="0" w:color="auto"/>
                    <w:right w:val="none" w:sz="0" w:space="0" w:color="auto"/>
                  </w:divBdr>
                </w:div>
                <w:div w:id="684551613">
                  <w:marLeft w:val="0"/>
                  <w:marRight w:val="0"/>
                  <w:marTop w:val="0"/>
                  <w:marBottom w:val="0"/>
                  <w:divBdr>
                    <w:top w:val="none" w:sz="0" w:space="0" w:color="auto"/>
                    <w:left w:val="none" w:sz="0" w:space="0" w:color="auto"/>
                    <w:bottom w:val="none" w:sz="0" w:space="0" w:color="auto"/>
                    <w:right w:val="none" w:sz="0" w:space="0" w:color="auto"/>
                  </w:divBdr>
                </w:div>
                <w:div w:id="306281392">
                  <w:marLeft w:val="0"/>
                  <w:marRight w:val="0"/>
                  <w:marTop w:val="0"/>
                  <w:marBottom w:val="0"/>
                  <w:divBdr>
                    <w:top w:val="none" w:sz="0" w:space="0" w:color="auto"/>
                    <w:left w:val="none" w:sz="0" w:space="0" w:color="auto"/>
                    <w:bottom w:val="none" w:sz="0" w:space="0" w:color="auto"/>
                    <w:right w:val="none" w:sz="0" w:space="0" w:color="auto"/>
                  </w:divBdr>
                </w:div>
                <w:div w:id="814568997">
                  <w:marLeft w:val="0"/>
                  <w:marRight w:val="0"/>
                  <w:marTop w:val="0"/>
                  <w:marBottom w:val="0"/>
                  <w:divBdr>
                    <w:top w:val="none" w:sz="0" w:space="0" w:color="auto"/>
                    <w:left w:val="none" w:sz="0" w:space="0" w:color="auto"/>
                    <w:bottom w:val="none" w:sz="0" w:space="0" w:color="auto"/>
                    <w:right w:val="none" w:sz="0" w:space="0" w:color="auto"/>
                  </w:divBdr>
                </w:div>
                <w:div w:id="1803381096">
                  <w:marLeft w:val="0"/>
                  <w:marRight w:val="0"/>
                  <w:marTop w:val="0"/>
                  <w:marBottom w:val="0"/>
                  <w:divBdr>
                    <w:top w:val="none" w:sz="0" w:space="0" w:color="auto"/>
                    <w:left w:val="none" w:sz="0" w:space="0" w:color="auto"/>
                    <w:bottom w:val="none" w:sz="0" w:space="0" w:color="auto"/>
                    <w:right w:val="none" w:sz="0" w:space="0" w:color="auto"/>
                  </w:divBdr>
                </w:div>
                <w:div w:id="1853908138">
                  <w:marLeft w:val="0"/>
                  <w:marRight w:val="0"/>
                  <w:marTop w:val="0"/>
                  <w:marBottom w:val="0"/>
                  <w:divBdr>
                    <w:top w:val="none" w:sz="0" w:space="0" w:color="auto"/>
                    <w:left w:val="none" w:sz="0" w:space="0" w:color="auto"/>
                    <w:bottom w:val="none" w:sz="0" w:space="0" w:color="auto"/>
                    <w:right w:val="none" w:sz="0" w:space="0" w:color="auto"/>
                  </w:divBdr>
                </w:div>
                <w:div w:id="2101103166">
                  <w:marLeft w:val="0"/>
                  <w:marRight w:val="0"/>
                  <w:marTop w:val="0"/>
                  <w:marBottom w:val="0"/>
                  <w:divBdr>
                    <w:top w:val="none" w:sz="0" w:space="0" w:color="auto"/>
                    <w:left w:val="none" w:sz="0" w:space="0" w:color="auto"/>
                    <w:bottom w:val="none" w:sz="0" w:space="0" w:color="auto"/>
                    <w:right w:val="none" w:sz="0" w:space="0" w:color="auto"/>
                  </w:divBdr>
                </w:div>
                <w:div w:id="1282033063">
                  <w:marLeft w:val="0"/>
                  <w:marRight w:val="0"/>
                  <w:marTop w:val="0"/>
                  <w:marBottom w:val="0"/>
                  <w:divBdr>
                    <w:top w:val="none" w:sz="0" w:space="0" w:color="auto"/>
                    <w:left w:val="none" w:sz="0" w:space="0" w:color="auto"/>
                    <w:bottom w:val="none" w:sz="0" w:space="0" w:color="auto"/>
                    <w:right w:val="none" w:sz="0" w:space="0" w:color="auto"/>
                  </w:divBdr>
                </w:div>
                <w:div w:id="606960408">
                  <w:marLeft w:val="0"/>
                  <w:marRight w:val="0"/>
                  <w:marTop w:val="0"/>
                  <w:marBottom w:val="0"/>
                  <w:divBdr>
                    <w:top w:val="none" w:sz="0" w:space="0" w:color="auto"/>
                    <w:left w:val="none" w:sz="0" w:space="0" w:color="auto"/>
                    <w:bottom w:val="none" w:sz="0" w:space="0" w:color="auto"/>
                    <w:right w:val="none" w:sz="0" w:space="0" w:color="auto"/>
                  </w:divBdr>
                </w:div>
                <w:div w:id="1738934780">
                  <w:marLeft w:val="0"/>
                  <w:marRight w:val="0"/>
                  <w:marTop w:val="0"/>
                  <w:marBottom w:val="0"/>
                  <w:divBdr>
                    <w:top w:val="none" w:sz="0" w:space="0" w:color="auto"/>
                    <w:left w:val="none" w:sz="0" w:space="0" w:color="auto"/>
                    <w:bottom w:val="none" w:sz="0" w:space="0" w:color="auto"/>
                    <w:right w:val="none" w:sz="0" w:space="0" w:color="auto"/>
                  </w:divBdr>
                </w:div>
                <w:div w:id="109475180">
                  <w:marLeft w:val="0"/>
                  <w:marRight w:val="0"/>
                  <w:marTop w:val="0"/>
                  <w:marBottom w:val="0"/>
                  <w:divBdr>
                    <w:top w:val="none" w:sz="0" w:space="0" w:color="auto"/>
                    <w:left w:val="none" w:sz="0" w:space="0" w:color="auto"/>
                    <w:bottom w:val="none" w:sz="0" w:space="0" w:color="auto"/>
                    <w:right w:val="none" w:sz="0" w:space="0" w:color="auto"/>
                  </w:divBdr>
                </w:div>
                <w:div w:id="1427191962">
                  <w:marLeft w:val="0"/>
                  <w:marRight w:val="0"/>
                  <w:marTop w:val="0"/>
                  <w:marBottom w:val="0"/>
                  <w:divBdr>
                    <w:top w:val="none" w:sz="0" w:space="0" w:color="auto"/>
                    <w:left w:val="none" w:sz="0" w:space="0" w:color="auto"/>
                    <w:bottom w:val="none" w:sz="0" w:space="0" w:color="auto"/>
                    <w:right w:val="none" w:sz="0" w:space="0" w:color="auto"/>
                  </w:divBdr>
                </w:div>
                <w:div w:id="387077434">
                  <w:marLeft w:val="0"/>
                  <w:marRight w:val="0"/>
                  <w:marTop w:val="0"/>
                  <w:marBottom w:val="0"/>
                  <w:divBdr>
                    <w:top w:val="none" w:sz="0" w:space="0" w:color="auto"/>
                    <w:left w:val="none" w:sz="0" w:space="0" w:color="auto"/>
                    <w:bottom w:val="none" w:sz="0" w:space="0" w:color="auto"/>
                    <w:right w:val="none" w:sz="0" w:space="0" w:color="auto"/>
                  </w:divBdr>
                </w:div>
                <w:div w:id="601840875">
                  <w:marLeft w:val="0"/>
                  <w:marRight w:val="0"/>
                  <w:marTop w:val="0"/>
                  <w:marBottom w:val="0"/>
                  <w:divBdr>
                    <w:top w:val="none" w:sz="0" w:space="0" w:color="auto"/>
                    <w:left w:val="none" w:sz="0" w:space="0" w:color="auto"/>
                    <w:bottom w:val="none" w:sz="0" w:space="0" w:color="auto"/>
                    <w:right w:val="none" w:sz="0" w:space="0" w:color="auto"/>
                  </w:divBdr>
                </w:div>
                <w:div w:id="1505127324">
                  <w:marLeft w:val="0"/>
                  <w:marRight w:val="0"/>
                  <w:marTop w:val="0"/>
                  <w:marBottom w:val="0"/>
                  <w:divBdr>
                    <w:top w:val="none" w:sz="0" w:space="0" w:color="auto"/>
                    <w:left w:val="none" w:sz="0" w:space="0" w:color="auto"/>
                    <w:bottom w:val="none" w:sz="0" w:space="0" w:color="auto"/>
                    <w:right w:val="none" w:sz="0" w:space="0" w:color="auto"/>
                  </w:divBdr>
                </w:div>
                <w:div w:id="1863206079">
                  <w:marLeft w:val="0"/>
                  <w:marRight w:val="0"/>
                  <w:marTop w:val="0"/>
                  <w:marBottom w:val="0"/>
                  <w:divBdr>
                    <w:top w:val="none" w:sz="0" w:space="0" w:color="auto"/>
                    <w:left w:val="none" w:sz="0" w:space="0" w:color="auto"/>
                    <w:bottom w:val="none" w:sz="0" w:space="0" w:color="auto"/>
                    <w:right w:val="none" w:sz="0" w:space="0" w:color="auto"/>
                  </w:divBdr>
                </w:div>
                <w:div w:id="1795098684">
                  <w:marLeft w:val="0"/>
                  <w:marRight w:val="0"/>
                  <w:marTop w:val="0"/>
                  <w:marBottom w:val="0"/>
                  <w:divBdr>
                    <w:top w:val="none" w:sz="0" w:space="0" w:color="auto"/>
                    <w:left w:val="none" w:sz="0" w:space="0" w:color="auto"/>
                    <w:bottom w:val="none" w:sz="0" w:space="0" w:color="auto"/>
                    <w:right w:val="none" w:sz="0" w:space="0" w:color="auto"/>
                  </w:divBdr>
                </w:div>
                <w:div w:id="1743723208">
                  <w:marLeft w:val="0"/>
                  <w:marRight w:val="0"/>
                  <w:marTop w:val="0"/>
                  <w:marBottom w:val="0"/>
                  <w:divBdr>
                    <w:top w:val="none" w:sz="0" w:space="0" w:color="auto"/>
                    <w:left w:val="none" w:sz="0" w:space="0" w:color="auto"/>
                    <w:bottom w:val="none" w:sz="0" w:space="0" w:color="auto"/>
                    <w:right w:val="none" w:sz="0" w:space="0" w:color="auto"/>
                  </w:divBdr>
                </w:div>
                <w:div w:id="67312026">
                  <w:marLeft w:val="0"/>
                  <w:marRight w:val="0"/>
                  <w:marTop w:val="0"/>
                  <w:marBottom w:val="0"/>
                  <w:divBdr>
                    <w:top w:val="none" w:sz="0" w:space="0" w:color="auto"/>
                    <w:left w:val="none" w:sz="0" w:space="0" w:color="auto"/>
                    <w:bottom w:val="none" w:sz="0" w:space="0" w:color="auto"/>
                    <w:right w:val="none" w:sz="0" w:space="0" w:color="auto"/>
                  </w:divBdr>
                </w:div>
              </w:divsChild>
            </w:div>
            <w:div w:id="551771741">
              <w:marLeft w:val="0"/>
              <w:marRight w:val="0"/>
              <w:marTop w:val="0"/>
              <w:marBottom w:val="0"/>
              <w:divBdr>
                <w:top w:val="none" w:sz="0" w:space="0" w:color="auto"/>
                <w:left w:val="none" w:sz="0" w:space="0" w:color="auto"/>
                <w:bottom w:val="none" w:sz="0" w:space="0" w:color="auto"/>
                <w:right w:val="none" w:sz="0" w:space="0" w:color="auto"/>
              </w:divBdr>
              <w:divsChild>
                <w:div w:id="762844453">
                  <w:marLeft w:val="0"/>
                  <w:marRight w:val="0"/>
                  <w:marTop w:val="0"/>
                  <w:marBottom w:val="0"/>
                  <w:divBdr>
                    <w:top w:val="none" w:sz="0" w:space="0" w:color="auto"/>
                    <w:left w:val="none" w:sz="0" w:space="0" w:color="auto"/>
                    <w:bottom w:val="none" w:sz="0" w:space="0" w:color="auto"/>
                    <w:right w:val="none" w:sz="0" w:space="0" w:color="auto"/>
                  </w:divBdr>
                  <w:divsChild>
                    <w:div w:id="1038318632">
                      <w:marLeft w:val="0"/>
                      <w:marRight w:val="0"/>
                      <w:marTop w:val="0"/>
                      <w:marBottom w:val="0"/>
                      <w:divBdr>
                        <w:top w:val="none" w:sz="0" w:space="0" w:color="auto"/>
                        <w:left w:val="none" w:sz="0" w:space="0" w:color="auto"/>
                        <w:bottom w:val="none" w:sz="0" w:space="0" w:color="auto"/>
                        <w:right w:val="none" w:sz="0" w:space="0" w:color="auto"/>
                      </w:divBdr>
                    </w:div>
                    <w:div w:id="1577980222">
                      <w:marLeft w:val="0"/>
                      <w:marRight w:val="0"/>
                      <w:marTop w:val="0"/>
                      <w:marBottom w:val="0"/>
                      <w:divBdr>
                        <w:top w:val="none" w:sz="0" w:space="0" w:color="auto"/>
                        <w:left w:val="none" w:sz="0" w:space="0" w:color="auto"/>
                        <w:bottom w:val="none" w:sz="0" w:space="0" w:color="auto"/>
                        <w:right w:val="none" w:sz="0" w:space="0" w:color="auto"/>
                      </w:divBdr>
                    </w:div>
                    <w:div w:id="1721511487">
                      <w:marLeft w:val="0"/>
                      <w:marRight w:val="0"/>
                      <w:marTop w:val="0"/>
                      <w:marBottom w:val="0"/>
                      <w:divBdr>
                        <w:top w:val="none" w:sz="0" w:space="0" w:color="auto"/>
                        <w:left w:val="none" w:sz="0" w:space="0" w:color="auto"/>
                        <w:bottom w:val="none" w:sz="0" w:space="0" w:color="auto"/>
                        <w:right w:val="none" w:sz="0" w:space="0" w:color="auto"/>
                      </w:divBdr>
                      <w:divsChild>
                        <w:div w:id="857043492">
                          <w:marLeft w:val="0"/>
                          <w:marRight w:val="0"/>
                          <w:marTop w:val="0"/>
                          <w:marBottom w:val="0"/>
                          <w:divBdr>
                            <w:top w:val="none" w:sz="0" w:space="0" w:color="auto"/>
                            <w:left w:val="none" w:sz="0" w:space="0" w:color="auto"/>
                            <w:bottom w:val="none" w:sz="0" w:space="0" w:color="auto"/>
                            <w:right w:val="none" w:sz="0" w:space="0" w:color="auto"/>
                          </w:divBdr>
                          <w:divsChild>
                            <w:div w:id="1585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4815">
                  <w:marLeft w:val="0"/>
                  <w:marRight w:val="0"/>
                  <w:marTop w:val="0"/>
                  <w:marBottom w:val="0"/>
                  <w:divBdr>
                    <w:top w:val="none" w:sz="0" w:space="0" w:color="auto"/>
                    <w:left w:val="none" w:sz="0" w:space="0" w:color="auto"/>
                    <w:bottom w:val="none" w:sz="0" w:space="0" w:color="auto"/>
                    <w:right w:val="none" w:sz="0" w:space="0" w:color="auto"/>
                  </w:divBdr>
                  <w:divsChild>
                    <w:div w:id="727187469">
                      <w:marLeft w:val="0"/>
                      <w:marRight w:val="0"/>
                      <w:marTop w:val="0"/>
                      <w:marBottom w:val="0"/>
                      <w:divBdr>
                        <w:top w:val="none" w:sz="0" w:space="0" w:color="auto"/>
                        <w:left w:val="none" w:sz="0" w:space="0" w:color="auto"/>
                        <w:bottom w:val="none" w:sz="0" w:space="0" w:color="auto"/>
                        <w:right w:val="none" w:sz="0" w:space="0" w:color="auto"/>
                      </w:divBdr>
                    </w:div>
                    <w:div w:id="533467702">
                      <w:marLeft w:val="0"/>
                      <w:marRight w:val="0"/>
                      <w:marTop w:val="0"/>
                      <w:marBottom w:val="0"/>
                      <w:divBdr>
                        <w:top w:val="none" w:sz="0" w:space="0" w:color="auto"/>
                        <w:left w:val="none" w:sz="0" w:space="0" w:color="auto"/>
                        <w:bottom w:val="none" w:sz="0" w:space="0" w:color="auto"/>
                        <w:right w:val="none" w:sz="0" w:space="0" w:color="auto"/>
                      </w:divBdr>
                    </w:div>
                  </w:divsChild>
                </w:div>
                <w:div w:id="1778285561">
                  <w:marLeft w:val="0"/>
                  <w:marRight w:val="0"/>
                  <w:marTop w:val="0"/>
                  <w:marBottom w:val="0"/>
                  <w:divBdr>
                    <w:top w:val="none" w:sz="0" w:space="0" w:color="auto"/>
                    <w:left w:val="none" w:sz="0" w:space="0" w:color="auto"/>
                    <w:bottom w:val="none" w:sz="0" w:space="0" w:color="auto"/>
                    <w:right w:val="none" w:sz="0" w:space="0" w:color="auto"/>
                  </w:divBdr>
                  <w:divsChild>
                    <w:div w:id="584070809">
                      <w:marLeft w:val="0"/>
                      <w:marRight w:val="0"/>
                      <w:marTop w:val="0"/>
                      <w:marBottom w:val="0"/>
                      <w:divBdr>
                        <w:top w:val="none" w:sz="0" w:space="0" w:color="auto"/>
                        <w:left w:val="none" w:sz="0" w:space="0" w:color="auto"/>
                        <w:bottom w:val="none" w:sz="0" w:space="0" w:color="auto"/>
                        <w:right w:val="none" w:sz="0" w:space="0" w:color="auto"/>
                      </w:divBdr>
                    </w:div>
                    <w:div w:id="650064862">
                      <w:marLeft w:val="0"/>
                      <w:marRight w:val="0"/>
                      <w:marTop w:val="0"/>
                      <w:marBottom w:val="0"/>
                      <w:divBdr>
                        <w:top w:val="none" w:sz="0" w:space="0" w:color="auto"/>
                        <w:left w:val="none" w:sz="0" w:space="0" w:color="auto"/>
                        <w:bottom w:val="none" w:sz="0" w:space="0" w:color="auto"/>
                        <w:right w:val="none" w:sz="0" w:space="0" w:color="auto"/>
                      </w:divBdr>
                    </w:div>
                    <w:div w:id="577250206">
                      <w:marLeft w:val="0"/>
                      <w:marRight w:val="0"/>
                      <w:marTop w:val="0"/>
                      <w:marBottom w:val="0"/>
                      <w:divBdr>
                        <w:top w:val="none" w:sz="0" w:space="0" w:color="auto"/>
                        <w:left w:val="none" w:sz="0" w:space="0" w:color="auto"/>
                        <w:bottom w:val="none" w:sz="0" w:space="0" w:color="auto"/>
                        <w:right w:val="none" w:sz="0" w:space="0" w:color="auto"/>
                      </w:divBdr>
                      <w:divsChild>
                        <w:div w:id="1447699359">
                          <w:marLeft w:val="0"/>
                          <w:marRight w:val="0"/>
                          <w:marTop w:val="0"/>
                          <w:marBottom w:val="0"/>
                          <w:divBdr>
                            <w:top w:val="none" w:sz="0" w:space="0" w:color="auto"/>
                            <w:left w:val="none" w:sz="0" w:space="0" w:color="auto"/>
                            <w:bottom w:val="none" w:sz="0" w:space="0" w:color="auto"/>
                            <w:right w:val="none" w:sz="0" w:space="0" w:color="auto"/>
                          </w:divBdr>
                          <w:divsChild>
                            <w:div w:id="1956937107">
                              <w:marLeft w:val="0"/>
                              <w:marRight w:val="0"/>
                              <w:marTop w:val="0"/>
                              <w:marBottom w:val="0"/>
                              <w:divBdr>
                                <w:top w:val="none" w:sz="0" w:space="0" w:color="auto"/>
                                <w:left w:val="none" w:sz="0" w:space="0" w:color="auto"/>
                                <w:bottom w:val="none" w:sz="0" w:space="0" w:color="auto"/>
                                <w:right w:val="none" w:sz="0" w:space="0" w:color="auto"/>
                              </w:divBdr>
                            </w:div>
                            <w:div w:id="82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79636">
              <w:marLeft w:val="0"/>
              <w:marRight w:val="0"/>
              <w:marTop w:val="0"/>
              <w:marBottom w:val="0"/>
              <w:divBdr>
                <w:top w:val="none" w:sz="0" w:space="0" w:color="auto"/>
                <w:left w:val="none" w:sz="0" w:space="0" w:color="auto"/>
                <w:bottom w:val="none" w:sz="0" w:space="0" w:color="auto"/>
                <w:right w:val="none" w:sz="0" w:space="0" w:color="auto"/>
              </w:divBdr>
              <w:divsChild>
                <w:div w:id="1701467103">
                  <w:marLeft w:val="0"/>
                  <w:marRight w:val="0"/>
                  <w:marTop w:val="0"/>
                  <w:marBottom w:val="0"/>
                  <w:divBdr>
                    <w:top w:val="none" w:sz="0" w:space="0" w:color="auto"/>
                    <w:left w:val="none" w:sz="0" w:space="0" w:color="auto"/>
                    <w:bottom w:val="none" w:sz="0" w:space="0" w:color="auto"/>
                    <w:right w:val="none" w:sz="0" w:space="0" w:color="auto"/>
                  </w:divBdr>
                </w:div>
                <w:div w:id="930434079">
                  <w:marLeft w:val="0"/>
                  <w:marRight w:val="0"/>
                  <w:marTop w:val="0"/>
                  <w:marBottom w:val="0"/>
                  <w:divBdr>
                    <w:top w:val="none" w:sz="0" w:space="0" w:color="auto"/>
                    <w:left w:val="none" w:sz="0" w:space="0" w:color="auto"/>
                    <w:bottom w:val="none" w:sz="0" w:space="0" w:color="auto"/>
                    <w:right w:val="none" w:sz="0" w:space="0" w:color="auto"/>
                  </w:divBdr>
                </w:div>
                <w:div w:id="1590042002">
                  <w:marLeft w:val="0"/>
                  <w:marRight w:val="0"/>
                  <w:marTop w:val="0"/>
                  <w:marBottom w:val="0"/>
                  <w:divBdr>
                    <w:top w:val="none" w:sz="0" w:space="0" w:color="auto"/>
                    <w:left w:val="none" w:sz="0" w:space="0" w:color="auto"/>
                    <w:bottom w:val="none" w:sz="0" w:space="0" w:color="auto"/>
                    <w:right w:val="none" w:sz="0" w:space="0" w:color="auto"/>
                  </w:divBdr>
                </w:div>
                <w:div w:id="197788205">
                  <w:marLeft w:val="0"/>
                  <w:marRight w:val="0"/>
                  <w:marTop w:val="0"/>
                  <w:marBottom w:val="0"/>
                  <w:divBdr>
                    <w:top w:val="none" w:sz="0" w:space="0" w:color="auto"/>
                    <w:left w:val="none" w:sz="0" w:space="0" w:color="auto"/>
                    <w:bottom w:val="none" w:sz="0" w:space="0" w:color="auto"/>
                    <w:right w:val="none" w:sz="0" w:space="0" w:color="auto"/>
                  </w:divBdr>
                </w:div>
                <w:div w:id="224267271">
                  <w:marLeft w:val="0"/>
                  <w:marRight w:val="0"/>
                  <w:marTop w:val="0"/>
                  <w:marBottom w:val="0"/>
                  <w:divBdr>
                    <w:top w:val="none" w:sz="0" w:space="0" w:color="auto"/>
                    <w:left w:val="none" w:sz="0" w:space="0" w:color="auto"/>
                    <w:bottom w:val="none" w:sz="0" w:space="0" w:color="auto"/>
                    <w:right w:val="none" w:sz="0" w:space="0" w:color="auto"/>
                  </w:divBdr>
                </w:div>
                <w:div w:id="1984263141">
                  <w:marLeft w:val="0"/>
                  <w:marRight w:val="0"/>
                  <w:marTop w:val="0"/>
                  <w:marBottom w:val="0"/>
                  <w:divBdr>
                    <w:top w:val="none" w:sz="0" w:space="0" w:color="auto"/>
                    <w:left w:val="none" w:sz="0" w:space="0" w:color="auto"/>
                    <w:bottom w:val="none" w:sz="0" w:space="0" w:color="auto"/>
                    <w:right w:val="none" w:sz="0" w:space="0" w:color="auto"/>
                  </w:divBdr>
                </w:div>
                <w:div w:id="1099836876">
                  <w:marLeft w:val="0"/>
                  <w:marRight w:val="0"/>
                  <w:marTop w:val="0"/>
                  <w:marBottom w:val="0"/>
                  <w:divBdr>
                    <w:top w:val="none" w:sz="0" w:space="0" w:color="auto"/>
                    <w:left w:val="none" w:sz="0" w:space="0" w:color="auto"/>
                    <w:bottom w:val="none" w:sz="0" w:space="0" w:color="auto"/>
                    <w:right w:val="none" w:sz="0" w:space="0" w:color="auto"/>
                  </w:divBdr>
                </w:div>
                <w:div w:id="96605032">
                  <w:marLeft w:val="0"/>
                  <w:marRight w:val="0"/>
                  <w:marTop w:val="0"/>
                  <w:marBottom w:val="0"/>
                  <w:divBdr>
                    <w:top w:val="none" w:sz="0" w:space="0" w:color="auto"/>
                    <w:left w:val="none" w:sz="0" w:space="0" w:color="auto"/>
                    <w:bottom w:val="none" w:sz="0" w:space="0" w:color="auto"/>
                    <w:right w:val="none" w:sz="0" w:space="0" w:color="auto"/>
                  </w:divBdr>
                </w:div>
                <w:div w:id="448744094">
                  <w:marLeft w:val="0"/>
                  <w:marRight w:val="0"/>
                  <w:marTop w:val="0"/>
                  <w:marBottom w:val="0"/>
                  <w:divBdr>
                    <w:top w:val="none" w:sz="0" w:space="0" w:color="auto"/>
                    <w:left w:val="none" w:sz="0" w:space="0" w:color="auto"/>
                    <w:bottom w:val="none" w:sz="0" w:space="0" w:color="auto"/>
                    <w:right w:val="none" w:sz="0" w:space="0" w:color="auto"/>
                  </w:divBdr>
                </w:div>
                <w:div w:id="736322866">
                  <w:marLeft w:val="0"/>
                  <w:marRight w:val="0"/>
                  <w:marTop w:val="0"/>
                  <w:marBottom w:val="0"/>
                  <w:divBdr>
                    <w:top w:val="none" w:sz="0" w:space="0" w:color="auto"/>
                    <w:left w:val="none" w:sz="0" w:space="0" w:color="auto"/>
                    <w:bottom w:val="none" w:sz="0" w:space="0" w:color="auto"/>
                    <w:right w:val="none" w:sz="0" w:space="0" w:color="auto"/>
                  </w:divBdr>
                </w:div>
                <w:div w:id="1136533196">
                  <w:marLeft w:val="0"/>
                  <w:marRight w:val="0"/>
                  <w:marTop w:val="0"/>
                  <w:marBottom w:val="0"/>
                  <w:divBdr>
                    <w:top w:val="none" w:sz="0" w:space="0" w:color="auto"/>
                    <w:left w:val="none" w:sz="0" w:space="0" w:color="auto"/>
                    <w:bottom w:val="none" w:sz="0" w:space="0" w:color="auto"/>
                    <w:right w:val="none" w:sz="0" w:space="0" w:color="auto"/>
                  </w:divBdr>
                </w:div>
                <w:div w:id="408383208">
                  <w:marLeft w:val="0"/>
                  <w:marRight w:val="0"/>
                  <w:marTop w:val="0"/>
                  <w:marBottom w:val="0"/>
                  <w:divBdr>
                    <w:top w:val="none" w:sz="0" w:space="0" w:color="auto"/>
                    <w:left w:val="none" w:sz="0" w:space="0" w:color="auto"/>
                    <w:bottom w:val="none" w:sz="0" w:space="0" w:color="auto"/>
                    <w:right w:val="none" w:sz="0" w:space="0" w:color="auto"/>
                  </w:divBdr>
                </w:div>
                <w:div w:id="1912304685">
                  <w:marLeft w:val="0"/>
                  <w:marRight w:val="0"/>
                  <w:marTop w:val="0"/>
                  <w:marBottom w:val="0"/>
                  <w:divBdr>
                    <w:top w:val="none" w:sz="0" w:space="0" w:color="auto"/>
                    <w:left w:val="none" w:sz="0" w:space="0" w:color="auto"/>
                    <w:bottom w:val="none" w:sz="0" w:space="0" w:color="auto"/>
                    <w:right w:val="none" w:sz="0" w:space="0" w:color="auto"/>
                  </w:divBdr>
                </w:div>
                <w:div w:id="230628691">
                  <w:marLeft w:val="0"/>
                  <w:marRight w:val="0"/>
                  <w:marTop w:val="0"/>
                  <w:marBottom w:val="0"/>
                  <w:divBdr>
                    <w:top w:val="none" w:sz="0" w:space="0" w:color="auto"/>
                    <w:left w:val="none" w:sz="0" w:space="0" w:color="auto"/>
                    <w:bottom w:val="none" w:sz="0" w:space="0" w:color="auto"/>
                    <w:right w:val="none" w:sz="0" w:space="0" w:color="auto"/>
                  </w:divBdr>
                </w:div>
              </w:divsChild>
            </w:div>
            <w:div w:id="19188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books/n/gene/glossary/def-item/penetrance/" TargetMode="External"/><Relationship Id="rId21" Type="http://schemas.openxmlformats.org/officeDocument/2006/relationships/hyperlink" Target="https://www.ncbi.nlm.nih.gov/books/n/gene/glossary/def-item/germline-mosaicism/" TargetMode="External"/><Relationship Id="rId42" Type="http://schemas.openxmlformats.org/officeDocument/2006/relationships/hyperlink" Target="https://www.ncbi.nlm.nih.gov/books/n/gene/glossary/def-item/sequence-analysis/" TargetMode="External"/><Relationship Id="rId63" Type="http://schemas.openxmlformats.org/officeDocument/2006/relationships/hyperlink" Target="https://www.ncbi.nlm.nih.gov/books/n/gene/glossary/def-item/splice-site/" TargetMode="External"/><Relationship Id="rId84" Type="http://schemas.openxmlformats.org/officeDocument/2006/relationships/hyperlink" Target="https://www.ncbi.nlm.nih.gov/books/n/gene/glossary/def-item/deletion-syndrome/" TargetMode="External"/><Relationship Id="rId138" Type="http://schemas.openxmlformats.org/officeDocument/2006/relationships/hyperlink" Target="https://www.ncbi.nlm.nih.gov/books/n/gene/rett/" TargetMode="External"/><Relationship Id="rId159" Type="http://schemas.openxmlformats.org/officeDocument/2006/relationships/hyperlink" Target="https://www.ncbi.nlm.nih.gov/books/n/gene/glossary/def-item/proband/" TargetMode="External"/><Relationship Id="rId170" Type="http://schemas.openxmlformats.org/officeDocument/2006/relationships/hyperlink" Target="https://www.ncbi.nlm.nih.gov/books/n/gene/glossary/def-item/germline-mosaicism/" TargetMode="External"/><Relationship Id="rId191" Type="http://schemas.openxmlformats.org/officeDocument/2006/relationships/hyperlink" Target="https://www.ncbi.nlm.nih.gov/books/n/gene/glossary/def-item/affected/" TargetMode="External"/><Relationship Id="rId205" Type="http://schemas.openxmlformats.org/officeDocument/2006/relationships/hyperlink" Target="https://www.ncbi.nlm.nih.gov/books/NBK426063/" TargetMode="External"/><Relationship Id="rId226" Type="http://schemas.openxmlformats.org/officeDocument/2006/relationships/hyperlink" Target="https://www.ncbi.nlm.nih.gov/books/NBK426063/" TargetMode="External"/><Relationship Id="rId247" Type="http://schemas.openxmlformats.org/officeDocument/2006/relationships/hyperlink" Target="https://www.ncbi.nlm.nih.gov/books/NBK426063/" TargetMode="External"/><Relationship Id="rId107" Type="http://schemas.openxmlformats.org/officeDocument/2006/relationships/hyperlink" Target="https://www.ncbi.nlm.nih.gov/books/n/gene/glossary/def-item/pathogenic-variant/" TargetMode="External"/><Relationship Id="rId268" Type="http://schemas.openxmlformats.org/officeDocument/2006/relationships/hyperlink" Target="https://www.ncbi.nlm.nih.gov/pubmed/12972605" TargetMode="External"/><Relationship Id="rId11" Type="http://schemas.openxmlformats.org/officeDocument/2006/relationships/hyperlink" Target="https://www.ncbi.nlm.nih.gov/books/n/gene/glossary/def-item/heterozygous/" TargetMode="External"/><Relationship Id="rId32" Type="http://schemas.openxmlformats.org/officeDocument/2006/relationships/hyperlink" Target="https://www.ncbi.nlm.nih.gov/books/n/gene/glossary/def-item/recurrent-deletion/" TargetMode="External"/><Relationship Id="rId53" Type="http://schemas.openxmlformats.org/officeDocument/2006/relationships/hyperlink" Target="https://www.ncbi.nlm.nih.gov/books/n/gene/glossary/def-item/deletion-duplication-analysis/" TargetMode="External"/><Relationship Id="rId74" Type="http://schemas.openxmlformats.org/officeDocument/2006/relationships/hyperlink" Target="https://www.ncbi.nlm.nih.gov/books/n/gene/glossary/def-item/gene/" TargetMode="External"/><Relationship Id="rId128" Type="http://schemas.openxmlformats.org/officeDocument/2006/relationships/hyperlink" Target="https://www.ncbi.nlm.nih.gov/books/NBK426063/" TargetMode="External"/><Relationship Id="rId149" Type="http://schemas.openxmlformats.org/officeDocument/2006/relationships/hyperlink" Target="https://www.ncbi.nlm.nih.gov/books/n/gene/glossary/def-item/genetic-counseling/" TargetMode="External"/><Relationship Id="rId5" Type="http://schemas.openxmlformats.org/officeDocument/2006/relationships/hyperlink" Target="https://www.ncbi.nlm.nih.gov/books/NBK426063/" TargetMode="External"/><Relationship Id="rId95" Type="http://schemas.openxmlformats.org/officeDocument/2006/relationships/hyperlink" Target="https://www.ncbi.nlm.nih.gov/books/n/gene/glossary/def-item/affected/" TargetMode="External"/><Relationship Id="rId160" Type="http://schemas.openxmlformats.org/officeDocument/2006/relationships/hyperlink" Target="https://www.ncbi.nlm.nih.gov/books/n/gene/glossary/def-item/de-novo/" TargetMode="External"/><Relationship Id="rId181" Type="http://schemas.openxmlformats.org/officeDocument/2006/relationships/hyperlink" Target="https://www.ncbi.nlm.nih.gov/books/n/gene/glossary/def-item/proband/" TargetMode="External"/><Relationship Id="rId216" Type="http://schemas.openxmlformats.org/officeDocument/2006/relationships/hyperlink" Target="https://www.ncbi.nlm.nih.gov/omim/616158" TargetMode="External"/><Relationship Id="rId237" Type="http://schemas.openxmlformats.org/officeDocument/2006/relationships/hyperlink" Target="https://www.ncbi.nlm.nih.gov/nuccore/NM_005859.4" TargetMode="External"/><Relationship Id="rId258" Type="http://schemas.openxmlformats.org/officeDocument/2006/relationships/hyperlink" Target="https://www.ncbi.nlm.nih.gov/pmc/articles/PMC4650292/" TargetMode="External"/><Relationship Id="rId279" Type="http://schemas.openxmlformats.org/officeDocument/2006/relationships/hyperlink" Target="https://www.ncbi.nlm.nih.gov/pmc/articles/PMC2683411/" TargetMode="External"/><Relationship Id="rId22" Type="http://schemas.openxmlformats.org/officeDocument/2006/relationships/hyperlink" Target="https://www.ncbi.nlm.nih.gov/books/NBK426063/" TargetMode="External"/><Relationship Id="rId43" Type="http://schemas.openxmlformats.org/officeDocument/2006/relationships/hyperlink" Target="https://www.ncbi.nlm.nih.gov/books/n/gene/glossary/def-item/deletion-duplication-analysis/" TargetMode="External"/><Relationship Id="rId64" Type="http://schemas.openxmlformats.org/officeDocument/2006/relationships/hyperlink" Target="https://www.ncbi.nlm.nih.gov/books/n/gene/glossary/def-item/exon/" TargetMode="External"/><Relationship Id="rId118" Type="http://schemas.openxmlformats.org/officeDocument/2006/relationships/hyperlink" Target="https://www.ncbi.nlm.nih.gov/books/n/gene/glossary/def-item/autosomal-dominant/" TargetMode="External"/><Relationship Id="rId139" Type="http://schemas.openxmlformats.org/officeDocument/2006/relationships/hyperlink" Target="https://www.ncbi.nlm.nih.gov/books/n/gene/pitt-hopkins/" TargetMode="External"/><Relationship Id="rId85" Type="http://schemas.openxmlformats.org/officeDocument/2006/relationships/hyperlink" Target="https://www.ncbi.nlm.nih.gov/books/n/gene/glossary/def-item/affected/" TargetMode="External"/><Relationship Id="rId150" Type="http://schemas.openxmlformats.org/officeDocument/2006/relationships/hyperlink" Target="https://clinicaltrials.gov/" TargetMode="External"/><Relationship Id="rId171" Type="http://schemas.openxmlformats.org/officeDocument/2006/relationships/hyperlink" Target="https://www.ncbi.nlm.nih.gov/books/n/gene/glossary/def-item/proband/" TargetMode="External"/><Relationship Id="rId192" Type="http://schemas.openxmlformats.org/officeDocument/2006/relationships/hyperlink" Target="https://www.ncbi.nlm.nih.gov/books/n/gene/glossary/def-item/affected/" TargetMode="External"/><Relationship Id="rId206" Type="http://schemas.openxmlformats.org/officeDocument/2006/relationships/hyperlink" Target="https://www.ncbi.nlm.nih.gov/gene/5813" TargetMode="External"/><Relationship Id="rId227" Type="http://schemas.openxmlformats.org/officeDocument/2006/relationships/hyperlink" Target="https://www.ncbi.nlm.nih.gov/books/n/gene/glossary/def-item/missense/" TargetMode="External"/><Relationship Id="rId248" Type="http://schemas.openxmlformats.org/officeDocument/2006/relationships/hyperlink" Target="https://www.ncbi.nlm.nih.gov/books/NBK426063/" TargetMode="External"/><Relationship Id="rId269" Type="http://schemas.openxmlformats.org/officeDocument/2006/relationships/hyperlink" Target="https://www.ncbi.nlm.nih.gov/pmc/articles/PMC4225583/" TargetMode="External"/><Relationship Id="rId12" Type="http://schemas.openxmlformats.org/officeDocument/2006/relationships/hyperlink" Target="https://www.ncbi.nlm.nih.gov/books/n/gene/glossary/def-item/affected/" TargetMode="External"/><Relationship Id="rId33" Type="http://schemas.openxmlformats.org/officeDocument/2006/relationships/hyperlink" Target="https://www.ncbi.nlm.nih.gov/books/n/gene/glossary/def-item/genomic/" TargetMode="External"/><Relationship Id="rId108" Type="http://schemas.openxmlformats.org/officeDocument/2006/relationships/hyperlink" Target="https://www.ncbi.nlm.nih.gov/books/NBK426063/" TargetMode="External"/><Relationship Id="rId129" Type="http://schemas.openxmlformats.org/officeDocument/2006/relationships/hyperlink" Target="https://www.ncbi.nlm.nih.gov/books/NBK426063/" TargetMode="External"/><Relationship Id="rId280" Type="http://schemas.openxmlformats.org/officeDocument/2006/relationships/hyperlink" Target="https://www.ncbi.nlm.nih.gov/pubmed/19182532" TargetMode="External"/><Relationship Id="rId54" Type="http://schemas.openxmlformats.org/officeDocument/2006/relationships/hyperlink" Target="https://www.ncbi.nlm.nih.gov/books/n/gene/glossary/def-item/deletion-duplication-analysis/" TargetMode="External"/><Relationship Id="rId75" Type="http://schemas.openxmlformats.org/officeDocument/2006/relationships/hyperlink" Target="https://www.ncbi.nlm.nih.gov/books/n/gene/glossary/def-item/exon/" TargetMode="External"/><Relationship Id="rId96" Type="http://schemas.openxmlformats.org/officeDocument/2006/relationships/hyperlink" Target="https://www.ncbi.nlm.nih.gov/books/n/gene/glossary/def-item/congenital/" TargetMode="External"/><Relationship Id="rId140" Type="http://schemas.openxmlformats.org/officeDocument/2006/relationships/hyperlink" Target="https://www.ncbi.nlm.nih.gov/books/n/gene/angelman/" TargetMode="External"/><Relationship Id="rId161" Type="http://schemas.openxmlformats.org/officeDocument/2006/relationships/hyperlink" Target="https://www.ncbi.nlm.nih.gov/books/n/gene/glossary/def-item/pathogenic-variant/" TargetMode="External"/><Relationship Id="rId182" Type="http://schemas.openxmlformats.org/officeDocument/2006/relationships/hyperlink" Target="https://www.ncbi.nlm.nih.gov/books/n/gene/glossary/def-item/germline-mosaicism/" TargetMode="External"/><Relationship Id="rId217" Type="http://schemas.openxmlformats.org/officeDocument/2006/relationships/hyperlink" Target="https://www.ncbi.nlm.nih.gov/nuccore/NM_005859.4" TargetMode="External"/><Relationship Id="rId6" Type="http://schemas.openxmlformats.org/officeDocument/2006/relationships/hyperlink" Target="https://www.ncbi.nlm.nih.gov/books/NBK426063/" TargetMode="External"/><Relationship Id="rId238" Type="http://schemas.openxmlformats.org/officeDocument/2006/relationships/hyperlink" Target="https://www.ncbi.nlm.nih.gov/protein/NP_005850.1" TargetMode="External"/><Relationship Id="rId259" Type="http://schemas.openxmlformats.org/officeDocument/2006/relationships/hyperlink" Target="https://www.ncbi.nlm.nih.gov/pubmed/26582469" TargetMode="External"/><Relationship Id="rId23" Type="http://schemas.openxmlformats.org/officeDocument/2006/relationships/hyperlink" Target="https://www.ncbi.nlm.nih.gov/books/n/gene/glossary/def-item/deletion-syndrome/" TargetMode="External"/><Relationship Id="rId119" Type="http://schemas.openxmlformats.org/officeDocument/2006/relationships/hyperlink" Target="http://omim.org/entry/616158" TargetMode="External"/><Relationship Id="rId270" Type="http://schemas.openxmlformats.org/officeDocument/2006/relationships/hyperlink" Target="https://www.ncbi.nlm.nih.gov/pubmed/25439098" TargetMode="External"/><Relationship Id="rId44" Type="http://schemas.openxmlformats.org/officeDocument/2006/relationships/hyperlink" Target="https://www.ncbi.nlm.nih.gov/books/NBK426063/table/pura-dis.T.molecular_genetic_testing_use/?report=objectonly" TargetMode="External"/><Relationship Id="rId65" Type="http://schemas.openxmlformats.org/officeDocument/2006/relationships/hyperlink" Target="https://www.ncbi.nlm.nih.gov/books/n/gene/glossary/def-item/gene/" TargetMode="External"/><Relationship Id="rId86" Type="http://schemas.openxmlformats.org/officeDocument/2006/relationships/hyperlink" Target="https://www.ncbi.nlm.nih.gov/books/NBK426063/" TargetMode="External"/><Relationship Id="rId130" Type="http://schemas.openxmlformats.org/officeDocument/2006/relationships/hyperlink" Target="https://www.ncbi.nlm.nih.gov/books/n/gene/ondine/" TargetMode="External"/><Relationship Id="rId151" Type="http://schemas.openxmlformats.org/officeDocument/2006/relationships/hyperlink" Target="https://www.ncbi.nlm.nih.gov/books/NBK426063/" TargetMode="External"/><Relationship Id="rId172" Type="http://schemas.openxmlformats.org/officeDocument/2006/relationships/hyperlink" Target="https://www.ncbi.nlm.nih.gov/books/n/gene/glossary/def-item/affected/" TargetMode="External"/><Relationship Id="rId193" Type="http://schemas.openxmlformats.org/officeDocument/2006/relationships/hyperlink" Target="https://www.ncbi.nlm.nih.gov/books/n/gene/glossary/def-item/familial/" TargetMode="External"/><Relationship Id="rId207" Type="http://schemas.openxmlformats.org/officeDocument/2006/relationships/hyperlink" Target="https://www.ncbi.nlm.nih.gov/projects/mapview/maps.cgi?taxid=9606&amp;chr=5&amp;query=PURA&amp;qstr=PURA&amp;maps=snp,genes-r,pheno&amp;zoom=2" TargetMode="External"/><Relationship Id="rId228" Type="http://schemas.openxmlformats.org/officeDocument/2006/relationships/hyperlink" Target="https://www.ncbi.nlm.nih.gov/books/n/gene/glossary/def-item/gene-product/" TargetMode="External"/><Relationship Id="rId249" Type="http://schemas.openxmlformats.org/officeDocument/2006/relationships/hyperlink" Target="https://www.ncbi.nlm.nih.gov/books/n/gene/glossary/def-item/mrna/" TargetMode="External"/><Relationship Id="rId13" Type="http://schemas.openxmlformats.org/officeDocument/2006/relationships/hyperlink" Target="https://www.ncbi.nlm.nih.gov/books/n/gene/glossary/def-item/recurrent-deletion/" TargetMode="External"/><Relationship Id="rId18" Type="http://schemas.openxmlformats.org/officeDocument/2006/relationships/hyperlink" Target="https://www.ncbi.nlm.nih.gov/books/n/gene/glossary/def-item/affected/" TargetMode="External"/><Relationship Id="rId39" Type="http://schemas.openxmlformats.org/officeDocument/2006/relationships/hyperlink" Target="https://www.ncbi.nlm.nih.gov/books/n/gene/glossary/def-item/genomic/" TargetMode="External"/><Relationship Id="rId109" Type="http://schemas.openxmlformats.org/officeDocument/2006/relationships/hyperlink" Target="https://www.ncbi.nlm.nih.gov/books/NBK426063/" TargetMode="External"/><Relationship Id="rId260" Type="http://schemas.openxmlformats.org/officeDocument/2006/relationships/hyperlink" Target="https://www.ncbi.nlm.nih.gov/pubmed/23950017" TargetMode="External"/><Relationship Id="rId265" Type="http://schemas.openxmlformats.org/officeDocument/2006/relationships/hyperlink" Target="https://www.ncbi.nlm.nih.gov/pmc/articles/PMC4251168/" TargetMode="External"/><Relationship Id="rId281" Type="http://schemas.openxmlformats.org/officeDocument/2006/relationships/hyperlink" Target="https://www.ncbi.nlm.nih.gov/books/NBK426063/" TargetMode="External"/><Relationship Id="rId34" Type="http://schemas.openxmlformats.org/officeDocument/2006/relationships/hyperlink" Target="https://www.ncbi.nlm.nih.gov/books/n/gene/glossary/def-item/chromosomal-microarray/" TargetMode="External"/><Relationship Id="rId50" Type="http://schemas.openxmlformats.org/officeDocument/2006/relationships/hyperlink" Target="https://www.ncbi.nlm.nih.gov/books/n/gene/app5/" TargetMode="External"/><Relationship Id="rId55" Type="http://schemas.openxmlformats.org/officeDocument/2006/relationships/hyperlink" Target="https://www.ncbi.nlm.nih.gov/books/NBK426063/" TargetMode="External"/><Relationship Id="rId76" Type="http://schemas.openxmlformats.org/officeDocument/2006/relationships/hyperlink" Target="https://www.ncbi.nlm.nih.gov/books/n/gene/glossary/def-item/gene/" TargetMode="External"/><Relationship Id="rId97" Type="http://schemas.openxmlformats.org/officeDocument/2006/relationships/hyperlink" Target="https://www.ncbi.nlm.nih.gov/books/NBK426063/" TargetMode="External"/><Relationship Id="rId104" Type="http://schemas.openxmlformats.org/officeDocument/2006/relationships/hyperlink" Target="https://www.ncbi.nlm.nih.gov/books/n/gene/glossary/def-item/phenotype/" TargetMode="External"/><Relationship Id="rId120" Type="http://schemas.openxmlformats.org/officeDocument/2006/relationships/hyperlink" Target="https://www.ncbi.nlm.nih.gov/books/NBK426063/" TargetMode="External"/><Relationship Id="rId125" Type="http://schemas.openxmlformats.org/officeDocument/2006/relationships/hyperlink" Target="https://www.ncbi.nlm.nih.gov/books/NBK426063/" TargetMode="External"/><Relationship Id="rId141" Type="http://schemas.openxmlformats.org/officeDocument/2006/relationships/hyperlink" Target="https://www.omim.org/phenotypicSeries/PS156200" TargetMode="External"/><Relationship Id="rId146" Type="http://schemas.openxmlformats.org/officeDocument/2006/relationships/hyperlink" Target="https://www.ncbi.nlm.nih.gov/books/n/gene/glossary/def-item/affected/" TargetMode="External"/><Relationship Id="rId167" Type="http://schemas.openxmlformats.org/officeDocument/2006/relationships/hyperlink" Target="https://www.ncbi.nlm.nih.gov/books/n/gene/glossary/def-item/proband/" TargetMode="External"/><Relationship Id="rId188" Type="http://schemas.openxmlformats.org/officeDocument/2006/relationships/hyperlink" Target="https://www.ncbi.nlm.nih.gov/books/n/gene/glossary/def-item/de-novo/" TargetMode="External"/><Relationship Id="rId7" Type="http://schemas.openxmlformats.org/officeDocument/2006/relationships/hyperlink" Target="https://www.ncbi.nlm.nih.gov/books/n/gene/glossary/def-item/heterozygous/" TargetMode="External"/><Relationship Id="rId71" Type="http://schemas.openxmlformats.org/officeDocument/2006/relationships/hyperlink" Target="https://www.ncbi.nlm.nih.gov/books/NBK426063/" TargetMode="External"/><Relationship Id="rId92" Type="http://schemas.openxmlformats.org/officeDocument/2006/relationships/hyperlink" Target="https://www.ncbi.nlm.nih.gov/books/n/gene/glossary/def-item/affected/" TargetMode="External"/><Relationship Id="rId162" Type="http://schemas.openxmlformats.org/officeDocument/2006/relationships/hyperlink" Target="https://www.ncbi.nlm.nih.gov/books/n/gene/glossary/def-item/molecular-genetic-testing/" TargetMode="External"/><Relationship Id="rId183" Type="http://schemas.openxmlformats.org/officeDocument/2006/relationships/hyperlink" Target="https://www.ncbi.nlm.nih.gov/books/n/gene/glossary/def-item/chromosome/" TargetMode="External"/><Relationship Id="rId213" Type="http://schemas.openxmlformats.org/officeDocument/2006/relationships/hyperlink" Target="https://www.ncbi.nlm.nih.gov/books/n/gene/app1/" TargetMode="External"/><Relationship Id="rId218" Type="http://schemas.openxmlformats.org/officeDocument/2006/relationships/hyperlink" Target="https://www.ncbi.nlm.nih.gov/books/n/gene/glossary/def-item/exon/" TargetMode="External"/><Relationship Id="rId234" Type="http://schemas.openxmlformats.org/officeDocument/2006/relationships/hyperlink" Target="https://www.ncbi.nlm.nih.gov/books/NBK426063/" TargetMode="External"/><Relationship Id="rId239" Type="http://schemas.openxmlformats.org/officeDocument/2006/relationships/hyperlink" Target="http://www.hgvs.org/" TargetMode="External"/><Relationship Id="rId2" Type="http://schemas.openxmlformats.org/officeDocument/2006/relationships/styles" Target="styles.xml"/><Relationship Id="rId29" Type="http://schemas.openxmlformats.org/officeDocument/2006/relationships/hyperlink" Target="https://www.ncbi.nlm.nih.gov/books/NBK426063/table/pura-dis.T.molecular_genetic_testing_use/?report=objectonly" TargetMode="External"/><Relationship Id="rId250" Type="http://schemas.openxmlformats.org/officeDocument/2006/relationships/hyperlink" Target="https://www.ncbi.nlm.nih.gov/books/NBK426063/" TargetMode="External"/><Relationship Id="rId255" Type="http://schemas.openxmlformats.org/officeDocument/2006/relationships/hyperlink" Target="https://www.ncbi.nlm.nih.gov/books/n/gene/glossary/def-item/haploinsufficiency/" TargetMode="External"/><Relationship Id="rId271" Type="http://schemas.openxmlformats.org/officeDocument/2006/relationships/hyperlink" Target="https://www.ncbi.nlm.nih.gov/pubmed/28164378" TargetMode="External"/><Relationship Id="rId276" Type="http://schemas.openxmlformats.org/officeDocument/2006/relationships/hyperlink" Target="https://www.ncbi.nlm.nih.gov/pubmed/27148565" TargetMode="External"/><Relationship Id="rId24" Type="http://schemas.openxmlformats.org/officeDocument/2006/relationships/hyperlink" Target="https://www.ncbi.nlm.nih.gov/books/NBK426063/" TargetMode="External"/><Relationship Id="rId40" Type="http://schemas.openxmlformats.org/officeDocument/2006/relationships/hyperlink" Target="https://www.ncbi.nlm.nih.gov/books/n/gene/glossary/def-item/multi-gene-panel/" TargetMode="External"/><Relationship Id="rId45" Type="http://schemas.openxmlformats.org/officeDocument/2006/relationships/hyperlink" Target="https://www.ncbi.nlm.nih.gov/books/n/gene/glossary/def-item/gene/" TargetMode="External"/><Relationship Id="rId66" Type="http://schemas.openxmlformats.org/officeDocument/2006/relationships/hyperlink" Target="https://www.ncbi.nlm.nih.gov/books/n/gene/glossary/def-item/sequence-analysis/" TargetMode="External"/><Relationship Id="rId87" Type="http://schemas.openxmlformats.org/officeDocument/2006/relationships/hyperlink" Target="https://www.ncbi.nlm.nih.gov/books/NBK426063/" TargetMode="External"/><Relationship Id="rId110" Type="http://schemas.openxmlformats.org/officeDocument/2006/relationships/hyperlink" Target="https://www.ncbi.nlm.nih.gov/books/NBK426063/" TargetMode="External"/><Relationship Id="rId115" Type="http://schemas.openxmlformats.org/officeDocument/2006/relationships/hyperlink" Target="https://www.ncbi.nlm.nih.gov/books/n/gene/glossary/def-item/pathogenic-variant/" TargetMode="External"/><Relationship Id="rId131" Type="http://schemas.openxmlformats.org/officeDocument/2006/relationships/hyperlink" Target="https://www.ncbi.nlm.nih.gov/books/n/gene/pws/" TargetMode="External"/><Relationship Id="rId136" Type="http://schemas.openxmlformats.org/officeDocument/2006/relationships/hyperlink" Target="https://www.ncbi.nlm.nih.gov/books/n/gene/myotonic-d/" TargetMode="External"/><Relationship Id="rId157" Type="http://schemas.openxmlformats.org/officeDocument/2006/relationships/hyperlink" Target="https://www.ncbi.nlm.nih.gov/books/n/gene/glossary/def-item/de-novo/" TargetMode="External"/><Relationship Id="rId178" Type="http://schemas.openxmlformats.org/officeDocument/2006/relationships/hyperlink" Target="https://www.ncbi.nlm.nih.gov/books/n/gene/glossary/def-item/chromosome/" TargetMode="External"/><Relationship Id="rId61" Type="http://schemas.openxmlformats.org/officeDocument/2006/relationships/hyperlink" Target="https://www.ncbi.nlm.nih.gov/books/n/gene/glossary/def-item/missense/" TargetMode="External"/><Relationship Id="rId82" Type="http://schemas.openxmlformats.org/officeDocument/2006/relationships/hyperlink" Target="https://www.ncbi.nlm.nih.gov/books/NBK426063/" TargetMode="External"/><Relationship Id="rId152" Type="http://schemas.openxmlformats.org/officeDocument/2006/relationships/hyperlink" Target="https://www.ncbi.nlm.nih.gov/books/n/gene/glossary/def-item/heterozygous/" TargetMode="External"/><Relationship Id="rId173" Type="http://schemas.openxmlformats.org/officeDocument/2006/relationships/hyperlink" Target="https://www.ncbi.nlm.nih.gov/books/n/gene/glossary/def-item/proband/" TargetMode="External"/><Relationship Id="rId194" Type="http://schemas.openxmlformats.org/officeDocument/2006/relationships/hyperlink" Target="https://www.ncbi.nlm.nih.gov/books/n/gene/glossary/def-item/proband/" TargetMode="External"/><Relationship Id="rId199" Type="http://schemas.openxmlformats.org/officeDocument/2006/relationships/hyperlink" Target="https://www.ncbi.nlm.nih.gov/books/n/gene/app4/" TargetMode="External"/><Relationship Id="rId203" Type="http://schemas.openxmlformats.org/officeDocument/2006/relationships/hyperlink" Target="http://www.cdc.gov/ncbddd/dd/ddmr.htm" TargetMode="External"/><Relationship Id="rId208" Type="http://schemas.openxmlformats.org/officeDocument/2006/relationships/hyperlink" Target="http://www.uniprot.org/uniprot/Q00577" TargetMode="External"/><Relationship Id="rId229" Type="http://schemas.openxmlformats.org/officeDocument/2006/relationships/hyperlink" Target="https://www.ncbi.nlm.nih.gov/books/NBK426063/" TargetMode="External"/><Relationship Id="rId19" Type="http://schemas.openxmlformats.org/officeDocument/2006/relationships/hyperlink" Target="https://www.ncbi.nlm.nih.gov/books/n/gene/glossary/def-item/proband/" TargetMode="External"/><Relationship Id="rId224" Type="http://schemas.openxmlformats.org/officeDocument/2006/relationships/hyperlink" Target="https://www.ncbi.nlm.nih.gov/books/NBK426063/" TargetMode="External"/><Relationship Id="rId240" Type="http://schemas.openxmlformats.org/officeDocument/2006/relationships/hyperlink" Target="https://www.ncbi.nlm.nih.gov/books/n/gene/app3/" TargetMode="External"/><Relationship Id="rId245" Type="http://schemas.openxmlformats.org/officeDocument/2006/relationships/hyperlink" Target="https://www.ncbi.nlm.nih.gov/nuccore/NM_005859.4" TargetMode="External"/><Relationship Id="rId261" Type="http://schemas.openxmlformats.org/officeDocument/2006/relationships/hyperlink" Target="https://www.ncbi.nlm.nih.gov/pmc/articles/PMC2765457/" TargetMode="External"/><Relationship Id="rId266" Type="http://schemas.openxmlformats.org/officeDocument/2006/relationships/hyperlink" Target="https://www.ncbi.nlm.nih.gov/pubmed/25342064" TargetMode="External"/><Relationship Id="rId14" Type="http://schemas.openxmlformats.org/officeDocument/2006/relationships/hyperlink" Target="https://www.ncbi.nlm.nih.gov/books/n/gene/glossary/def-item/heterozygous/" TargetMode="External"/><Relationship Id="rId30" Type="http://schemas.openxmlformats.org/officeDocument/2006/relationships/hyperlink" Target="https://www.ncbi.nlm.nih.gov/books/n/gene/glossary/def-item/heterozygous/" TargetMode="External"/><Relationship Id="rId35" Type="http://schemas.openxmlformats.org/officeDocument/2006/relationships/hyperlink" Target="https://www.ncbi.nlm.nih.gov/books/n/gene/glossary/def-item/genome-sequencing/" TargetMode="External"/><Relationship Id="rId56" Type="http://schemas.openxmlformats.org/officeDocument/2006/relationships/hyperlink" Target="https://www.ncbi.nlm.nih.gov/books/n/gene/glossary/def-item/chromosome/" TargetMode="External"/><Relationship Id="rId77" Type="http://schemas.openxmlformats.org/officeDocument/2006/relationships/hyperlink" Target="https://www.ncbi.nlm.nih.gov/books/n/gene/glossary/def-item/deletion-duplication-analysis/" TargetMode="External"/><Relationship Id="rId100" Type="http://schemas.openxmlformats.org/officeDocument/2006/relationships/hyperlink" Target="https://www.ncbi.nlm.nih.gov/books/n/gene/glossary/def-item/gene-product/" TargetMode="External"/><Relationship Id="rId105" Type="http://schemas.openxmlformats.org/officeDocument/2006/relationships/hyperlink" Target="https://www.ncbi.nlm.nih.gov/books/NBK426063/" TargetMode="External"/><Relationship Id="rId126" Type="http://schemas.openxmlformats.org/officeDocument/2006/relationships/hyperlink" Target="https://www.ncbi.nlm.nih.gov/books/NBK426063/" TargetMode="External"/><Relationship Id="rId147" Type="http://schemas.openxmlformats.org/officeDocument/2006/relationships/hyperlink" Target="https://www.ncbi.nlm.nih.gov/books/n/gene/glossary/def-item/affected/" TargetMode="External"/><Relationship Id="rId168" Type="http://schemas.openxmlformats.org/officeDocument/2006/relationships/hyperlink" Target="https://www.ncbi.nlm.nih.gov/books/n/gene/glossary/def-item/proband/" TargetMode="External"/><Relationship Id="rId282" Type="http://schemas.openxmlformats.org/officeDocument/2006/relationships/fontTable" Target="fontTable.xml"/><Relationship Id="rId8" Type="http://schemas.openxmlformats.org/officeDocument/2006/relationships/hyperlink" Target="https://www.ncbi.nlm.nih.gov/books/n/gene/glossary/def-item/deletion-syndrome/" TargetMode="External"/><Relationship Id="rId51" Type="http://schemas.openxmlformats.org/officeDocument/2006/relationships/hyperlink" Target="https://www.ncbi.nlm.nih.gov/books/n/gene/glossary/def-item/gene/" TargetMode="External"/><Relationship Id="rId72" Type="http://schemas.openxmlformats.org/officeDocument/2006/relationships/hyperlink" Target="https://www.ncbi.nlm.nih.gov/books/n/gene/glossary/def-item/deletion-duplication-analysis/" TargetMode="External"/><Relationship Id="rId93" Type="http://schemas.openxmlformats.org/officeDocument/2006/relationships/hyperlink" Target="https://www.ncbi.nlm.nih.gov/books/n/gene/glossary/def-item/affected/" TargetMode="External"/><Relationship Id="rId98" Type="http://schemas.openxmlformats.org/officeDocument/2006/relationships/hyperlink" Target="https://www.ncbi.nlm.nih.gov/books/n/gene/glossary/def-item/phenotype/" TargetMode="External"/><Relationship Id="rId121" Type="http://schemas.openxmlformats.org/officeDocument/2006/relationships/hyperlink" Target="https://www.ncbi.nlm.nih.gov/books/NBK426063/" TargetMode="External"/><Relationship Id="rId142" Type="http://schemas.openxmlformats.org/officeDocument/2006/relationships/hyperlink" Target="https://www.ncbi.nlm.nih.gov/books/n/gene/glossary/def-item/phenotype/" TargetMode="External"/><Relationship Id="rId163" Type="http://schemas.openxmlformats.org/officeDocument/2006/relationships/hyperlink" Target="https://www.ncbi.nlm.nih.gov/books/n/gene/glossary/def-item/pathogenic-variant/" TargetMode="External"/><Relationship Id="rId184" Type="http://schemas.openxmlformats.org/officeDocument/2006/relationships/hyperlink" Target="https://www.ncbi.nlm.nih.gov/books/n/gene/glossary/def-item/genetic-counseling/" TargetMode="External"/><Relationship Id="rId189" Type="http://schemas.openxmlformats.org/officeDocument/2006/relationships/hyperlink" Target="https://www.ncbi.nlm.nih.gov/books/n/gene/glossary/def-item/mosaicism/" TargetMode="External"/><Relationship Id="rId219" Type="http://schemas.openxmlformats.org/officeDocument/2006/relationships/hyperlink" Target="https://www.ncbi.nlm.nih.gov/books/n/gene/glossary/def-item/de-novo/" TargetMode="External"/><Relationship Id="rId3" Type="http://schemas.openxmlformats.org/officeDocument/2006/relationships/settings" Target="settings.xml"/><Relationship Id="rId214" Type="http://schemas.openxmlformats.org/officeDocument/2006/relationships/hyperlink" Target="https://www.ncbi.nlm.nih.gov/omim/600473,616158" TargetMode="External"/><Relationship Id="rId230" Type="http://schemas.openxmlformats.org/officeDocument/2006/relationships/hyperlink" Target="https://www.ncbi.nlm.nih.gov/books/NBK426063/" TargetMode="External"/><Relationship Id="rId235" Type="http://schemas.openxmlformats.org/officeDocument/2006/relationships/hyperlink" Target="https://www.ncbi.nlm.nih.gov/books/NBK426063/" TargetMode="External"/><Relationship Id="rId251" Type="http://schemas.openxmlformats.org/officeDocument/2006/relationships/hyperlink" Target="https://www.ncbi.nlm.nih.gov/books/NBK426063/" TargetMode="External"/><Relationship Id="rId256" Type="http://schemas.openxmlformats.org/officeDocument/2006/relationships/hyperlink" Target="https://www.ncbi.nlm.nih.gov/books/NBK426063/" TargetMode="External"/><Relationship Id="rId277" Type="http://schemas.openxmlformats.org/officeDocument/2006/relationships/hyperlink" Target="https://www.ncbi.nlm.nih.gov/pmc/articles/PMC4764581/" TargetMode="External"/><Relationship Id="rId25" Type="http://schemas.openxmlformats.org/officeDocument/2006/relationships/hyperlink" Target="https://www.ncbi.nlm.nih.gov/books/NBK426063/" TargetMode="External"/><Relationship Id="rId46" Type="http://schemas.openxmlformats.org/officeDocument/2006/relationships/hyperlink" Target="https://www.ncbi.nlm.nih.gov/books/n/gene/app5/" TargetMode="External"/><Relationship Id="rId67" Type="http://schemas.openxmlformats.org/officeDocument/2006/relationships/hyperlink" Target="https://www.ncbi.nlm.nih.gov/books/n/gene/app2/" TargetMode="External"/><Relationship Id="rId116" Type="http://schemas.openxmlformats.org/officeDocument/2006/relationships/hyperlink" Target="https://www.ncbi.nlm.nih.gov/books/NBK426063/" TargetMode="External"/><Relationship Id="rId137" Type="http://schemas.openxmlformats.org/officeDocument/2006/relationships/hyperlink" Target="https://www.ncbi.nlm.nih.gov/books/NBK426063/" TargetMode="External"/><Relationship Id="rId158" Type="http://schemas.openxmlformats.org/officeDocument/2006/relationships/hyperlink" Target="https://www.ncbi.nlm.nih.gov/books/n/gene/glossary/def-item/mosaicism/" TargetMode="External"/><Relationship Id="rId272" Type="http://schemas.openxmlformats.org/officeDocument/2006/relationships/hyperlink" Target="http://dx.crossref.org/10.1111/cga.12214" TargetMode="External"/><Relationship Id="rId20" Type="http://schemas.openxmlformats.org/officeDocument/2006/relationships/hyperlink" Target="https://www.ncbi.nlm.nih.gov/books/n/gene/glossary/def-item/preimplantation-genetic-diagnosis/" TargetMode="External"/><Relationship Id="rId41" Type="http://schemas.openxmlformats.org/officeDocument/2006/relationships/hyperlink" Target="https://www.ncbi.nlm.nih.gov/books/n/gene/glossary/def-item/sensitivity/" TargetMode="External"/><Relationship Id="rId62" Type="http://schemas.openxmlformats.org/officeDocument/2006/relationships/hyperlink" Target="https://www.ncbi.nlm.nih.gov/books/n/gene/glossary/def-item/nonsense-variant/" TargetMode="External"/><Relationship Id="rId83" Type="http://schemas.openxmlformats.org/officeDocument/2006/relationships/hyperlink" Target="https://www.ncbi.nlm.nih.gov/books/n/gene/glossary/def-item/heterozygous/" TargetMode="External"/><Relationship Id="rId88" Type="http://schemas.openxmlformats.org/officeDocument/2006/relationships/hyperlink" Target="https://www.ncbi.nlm.nih.gov/books/NBK426063/" TargetMode="External"/><Relationship Id="rId111" Type="http://schemas.openxmlformats.org/officeDocument/2006/relationships/hyperlink" Target="https://www.ncbi.nlm.nih.gov/books/NBK426063/" TargetMode="External"/><Relationship Id="rId132" Type="http://schemas.openxmlformats.org/officeDocument/2006/relationships/hyperlink" Target="https://www.ncbi.nlm.nih.gov/books/n/gene/glossary/def-item/autosomal-dominant/" TargetMode="External"/><Relationship Id="rId153" Type="http://schemas.openxmlformats.org/officeDocument/2006/relationships/hyperlink" Target="https://www.ncbi.nlm.nih.gov/books/n/gene/glossary/def-item/deletion/" TargetMode="External"/><Relationship Id="rId174" Type="http://schemas.openxmlformats.org/officeDocument/2006/relationships/hyperlink" Target="https://www.ncbi.nlm.nih.gov/books/n/gene/glossary/def-item/de-novo/" TargetMode="External"/><Relationship Id="rId179" Type="http://schemas.openxmlformats.org/officeDocument/2006/relationships/hyperlink" Target="https://www.ncbi.nlm.nih.gov/books/n/gene/glossary/def-item/proband/" TargetMode="External"/><Relationship Id="rId195" Type="http://schemas.openxmlformats.org/officeDocument/2006/relationships/hyperlink" Target="https://www.ncbi.nlm.nih.gov/books/n/gene/glossary/def-item/de-novo/" TargetMode="External"/><Relationship Id="rId209" Type="http://schemas.openxmlformats.org/officeDocument/2006/relationships/hyperlink" Target="http://www.hgmd.cf.ac.uk/ac/gene.php?gene=PURA%20" TargetMode="External"/><Relationship Id="rId190" Type="http://schemas.openxmlformats.org/officeDocument/2006/relationships/hyperlink" Target="https://www.ncbi.nlm.nih.gov/books/n/gene/glossary/def-item/genetic-counseling/" TargetMode="External"/><Relationship Id="rId204" Type="http://schemas.openxmlformats.org/officeDocument/2006/relationships/hyperlink" Target="http://www.vor.net/index.php" TargetMode="External"/><Relationship Id="rId220" Type="http://schemas.openxmlformats.org/officeDocument/2006/relationships/hyperlink" Target="https://www.ncbi.nlm.nih.gov/books/n/gene/glossary/def-item/missense/" TargetMode="External"/><Relationship Id="rId225" Type="http://schemas.openxmlformats.org/officeDocument/2006/relationships/hyperlink" Target="https://www.ncbi.nlm.nih.gov/books/NBK426063/" TargetMode="External"/><Relationship Id="rId241" Type="http://schemas.openxmlformats.org/officeDocument/2006/relationships/hyperlink" Target="https://www.ncbi.nlm.nih.gov/books/n/gene/glossary/def-item/deletion-syndrome/" TargetMode="External"/><Relationship Id="rId246" Type="http://schemas.openxmlformats.org/officeDocument/2006/relationships/hyperlink" Target="https://www.ncbi.nlm.nih.gov/books/NBK426063/" TargetMode="External"/><Relationship Id="rId267" Type="http://schemas.openxmlformats.org/officeDocument/2006/relationships/hyperlink" Target="https://www.ncbi.nlm.nih.gov/pmc/articles/PMC193944/" TargetMode="External"/><Relationship Id="rId15" Type="http://schemas.openxmlformats.org/officeDocument/2006/relationships/hyperlink" Target="https://www.ncbi.nlm.nih.gov/books/n/gene/glossary/def-item/deletion/" TargetMode="External"/><Relationship Id="rId36" Type="http://schemas.openxmlformats.org/officeDocument/2006/relationships/hyperlink" Target="https://www.ncbi.nlm.nih.gov/books/n/gene/glossary/def-item/gene/" TargetMode="External"/><Relationship Id="rId57" Type="http://schemas.openxmlformats.org/officeDocument/2006/relationships/hyperlink" Target="https://www.ncbi.nlm.nih.gov/books/n/gene/glossary/def-item/locus/" TargetMode="External"/><Relationship Id="rId106" Type="http://schemas.openxmlformats.org/officeDocument/2006/relationships/hyperlink" Target="https://www.ncbi.nlm.nih.gov/books/n/gene/glossary/def-item/deletion/" TargetMode="External"/><Relationship Id="rId127" Type="http://schemas.openxmlformats.org/officeDocument/2006/relationships/hyperlink" Target="https://www.ncbi.nlm.nih.gov/books/NBK426063/" TargetMode="External"/><Relationship Id="rId262" Type="http://schemas.openxmlformats.org/officeDocument/2006/relationships/hyperlink" Target="https://www.ncbi.nlm.nih.gov/pubmed/19846792" TargetMode="External"/><Relationship Id="rId283" Type="http://schemas.openxmlformats.org/officeDocument/2006/relationships/theme" Target="theme/theme1.xml"/><Relationship Id="rId10" Type="http://schemas.openxmlformats.org/officeDocument/2006/relationships/hyperlink" Target="https://www.ncbi.nlm.nih.gov/books/n/gene/glossary/def-item/proband/" TargetMode="External"/><Relationship Id="rId31" Type="http://schemas.openxmlformats.org/officeDocument/2006/relationships/hyperlink" Target="https://www.ncbi.nlm.nih.gov/books/n/gene/glossary/def-item/affected/" TargetMode="External"/><Relationship Id="rId52" Type="http://schemas.openxmlformats.org/officeDocument/2006/relationships/hyperlink" Target="https://www.ncbi.nlm.nih.gov/books/n/gene/glossary/def-item/sequence-analysis/" TargetMode="External"/><Relationship Id="rId73" Type="http://schemas.openxmlformats.org/officeDocument/2006/relationships/hyperlink" Target="https://www.ncbi.nlm.nih.gov/books/n/gene/glossary/def-item/quantitative-pcr/" TargetMode="External"/><Relationship Id="rId78" Type="http://schemas.openxmlformats.org/officeDocument/2006/relationships/hyperlink" Target="https://www.ncbi.nlm.nih.gov/books/NBK426063/" TargetMode="External"/><Relationship Id="rId94" Type="http://schemas.openxmlformats.org/officeDocument/2006/relationships/hyperlink" Target="https://www.ncbi.nlm.nih.gov/books/NBK426063/" TargetMode="External"/><Relationship Id="rId99" Type="http://schemas.openxmlformats.org/officeDocument/2006/relationships/hyperlink" Target="https://www.ncbi.nlm.nih.gov/books/NBK426063/" TargetMode="External"/><Relationship Id="rId101" Type="http://schemas.openxmlformats.org/officeDocument/2006/relationships/hyperlink" Target="https://www.ncbi.nlm.nih.gov/books/NBK426063/" TargetMode="External"/><Relationship Id="rId122" Type="http://schemas.openxmlformats.org/officeDocument/2006/relationships/hyperlink" Target="https://www.ncbi.nlm.nih.gov/books/NBK426063/" TargetMode="External"/><Relationship Id="rId143" Type="http://schemas.openxmlformats.org/officeDocument/2006/relationships/hyperlink" Target="https://www.ncbi.nlm.nih.gov/books/NBK426063/" TargetMode="External"/><Relationship Id="rId148" Type="http://schemas.openxmlformats.org/officeDocument/2006/relationships/hyperlink" Target="https://www.ncbi.nlm.nih.gov/books/NBK426063/" TargetMode="External"/><Relationship Id="rId164" Type="http://schemas.openxmlformats.org/officeDocument/2006/relationships/hyperlink" Target="https://www.ncbi.nlm.nih.gov/books/n/gene/glossary/def-item/proband/" TargetMode="External"/><Relationship Id="rId169" Type="http://schemas.openxmlformats.org/officeDocument/2006/relationships/hyperlink" Target="https://www.ncbi.nlm.nih.gov/books/n/gene/glossary/def-item/de-novo/" TargetMode="External"/><Relationship Id="rId185" Type="http://schemas.openxmlformats.org/officeDocument/2006/relationships/hyperlink" Target="https://www.ncbi.nlm.nih.gov/books/n/gene/glossary/def-item/proband/" TargetMode="External"/><Relationship Id="rId4" Type="http://schemas.openxmlformats.org/officeDocument/2006/relationships/webSettings" Target="webSettings.xml"/><Relationship Id="rId9" Type="http://schemas.openxmlformats.org/officeDocument/2006/relationships/hyperlink" Target="https://www.ncbi.nlm.nih.gov/books/n/gene/glossary/def-item/genomic/" TargetMode="External"/><Relationship Id="rId180" Type="http://schemas.openxmlformats.org/officeDocument/2006/relationships/hyperlink" Target="https://www.ncbi.nlm.nih.gov/books/n/gene/glossary/def-item/deletion/" TargetMode="External"/><Relationship Id="rId210" Type="http://schemas.openxmlformats.org/officeDocument/2006/relationships/hyperlink" Target="http://www.genenames.org/index.html" TargetMode="External"/><Relationship Id="rId215" Type="http://schemas.openxmlformats.org/officeDocument/2006/relationships/hyperlink" Target="https://www.ncbi.nlm.nih.gov/omim/600473" TargetMode="External"/><Relationship Id="rId236" Type="http://schemas.openxmlformats.org/officeDocument/2006/relationships/hyperlink" Target="https://www.ncbi.nlm.nih.gov/books/NBK426063/" TargetMode="External"/><Relationship Id="rId257" Type="http://schemas.openxmlformats.org/officeDocument/2006/relationships/hyperlink" Target="https://www.ncbi.nlm.nih.gov/books/NBK426063/" TargetMode="External"/><Relationship Id="rId278" Type="http://schemas.openxmlformats.org/officeDocument/2006/relationships/hyperlink" Target="https://www.ncbi.nlm.nih.gov/pubmed/26744780" TargetMode="External"/><Relationship Id="rId26" Type="http://schemas.openxmlformats.org/officeDocument/2006/relationships/hyperlink" Target="https://www.ncbi.nlm.nih.gov/books/n/gene/glossary/def-item/heterozygous/" TargetMode="External"/><Relationship Id="rId231" Type="http://schemas.openxmlformats.org/officeDocument/2006/relationships/hyperlink" Target="https://www.ncbi.nlm.nih.gov/books/NBK426063/" TargetMode="External"/><Relationship Id="rId252" Type="http://schemas.openxmlformats.org/officeDocument/2006/relationships/hyperlink" Target="https://www.ncbi.nlm.nih.gov/books/NBK426063/" TargetMode="External"/><Relationship Id="rId273" Type="http://schemas.openxmlformats.org/officeDocument/2006/relationships/hyperlink" Target="https://www.ncbi.nlm.nih.gov/pubmed/17690069" TargetMode="External"/><Relationship Id="rId47" Type="http://schemas.openxmlformats.org/officeDocument/2006/relationships/hyperlink" Target="https://www.ncbi.nlm.nih.gov/books/n/gene/glossary/def-item/sequence-analysis/" TargetMode="External"/><Relationship Id="rId68" Type="http://schemas.openxmlformats.org/officeDocument/2006/relationships/hyperlink" Target="https://www.ncbi.nlm.nih.gov/books/NBK426063/" TargetMode="External"/><Relationship Id="rId89" Type="http://schemas.openxmlformats.org/officeDocument/2006/relationships/hyperlink" Target="https://www.ncbi.nlm.nih.gov/books/NBK426063/" TargetMode="External"/><Relationship Id="rId112" Type="http://schemas.openxmlformats.org/officeDocument/2006/relationships/hyperlink" Target="https://www.ncbi.nlm.nih.gov/books/n/gene/glossary/def-item/deletion/" TargetMode="External"/><Relationship Id="rId133" Type="http://schemas.openxmlformats.org/officeDocument/2006/relationships/hyperlink" Target="http://omim.org/entry/158600" TargetMode="External"/><Relationship Id="rId154" Type="http://schemas.openxmlformats.org/officeDocument/2006/relationships/hyperlink" Target="https://www.ncbi.nlm.nih.gov/books/n/gene/glossary/def-item/deletion-syndrome/" TargetMode="External"/><Relationship Id="rId175" Type="http://schemas.openxmlformats.org/officeDocument/2006/relationships/hyperlink" Target="https://www.ncbi.nlm.nih.gov/books/n/gene/glossary/def-item/genomic/" TargetMode="External"/><Relationship Id="rId196" Type="http://schemas.openxmlformats.org/officeDocument/2006/relationships/hyperlink" Target="https://www.ncbi.nlm.nih.gov/books/n/gene/glossary/def-item/preimplantation-genetic-diagnosis/" TargetMode="External"/><Relationship Id="rId200" Type="http://schemas.openxmlformats.org/officeDocument/2006/relationships/hyperlink" Target="http://www.purasyndrome.org/" TargetMode="External"/><Relationship Id="rId16" Type="http://schemas.openxmlformats.org/officeDocument/2006/relationships/hyperlink" Target="https://www.ncbi.nlm.nih.gov/books/n/gene/glossary/def-item/autosomal-dominant/" TargetMode="External"/><Relationship Id="rId221" Type="http://schemas.openxmlformats.org/officeDocument/2006/relationships/hyperlink" Target="https://www.ncbi.nlm.nih.gov/books/n/gene/glossary/def-item/nonsense-variant/" TargetMode="External"/><Relationship Id="rId242" Type="http://schemas.openxmlformats.org/officeDocument/2006/relationships/hyperlink" Target="https://www.ncbi.nlm.nih.gov/books/NBK426063/" TargetMode="External"/><Relationship Id="rId263" Type="http://schemas.openxmlformats.org/officeDocument/2006/relationships/hyperlink" Target="https://www.ncbi.nlm.nih.gov/pubmed/22010047" TargetMode="External"/><Relationship Id="rId37" Type="http://schemas.openxmlformats.org/officeDocument/2006/relationships/hyperlink" Target="https://www.ncbi.nlm.nih.gov/books/n/gene/glossary/def-item/multi-gene-panel/" TargetMode="External"/><Relationship Id="rId58" Type="http://schemas.openxmlformats.org/officeDocument/2006/relationships/hyperlink" Target="https://www.ncbi.nlm.nih.gov/books/NBK426063/" TargetMode="External"/><Relationship Id="rId79" Type="http://schemas.openxmlformats.org/officeDocument/2006/relationships/hyperlink" Target="https://www.ncbi.nlm.nih.gov/books/NBK426063/" TargetMode="External"/><Relationship Id="rId102" Type="http://schemas.openxmlformats.org/officeDocument/2006/relationships/hyperlink" Target="https://www.ncbi.nlm.nih.gov/books/n/gene/glossary/def-item/deletion-syndrome/" TargetMode="External"/><Relationship Id="rId123" Type="http://schemas.openxmlformats.org/officeDocument/2006/relationships/hyperlink" Target="https://www.ncbi.nlm.nih.gov/books/NBK426063/" TargetMode="External"/><Relationship Id="rId144" Type="http://schemas.openxmlformats.org/officeDocument/2006/relationships/hyperlink" Target="https://www.ncbi.nlm.nih.gov/books/NBK426063/" TargetMode="External"/><Relationship Id="rId90" Type="http://schemas.openxmlformats.org/officeDocument/2006/relationships/hyperlink" Target="https://www.ncbi.nlm.nih.gov/books/n/gene/glossary/def-item/affected/" TargetMode="External"/><Relationship Id="rId165" Type="http://schemas.openxmlformats.org/officeDocument/2006/relationships/hyperlink" Target="https://www.ncbi.nlm.nih.gov/books/n/gene/glossary/def-item/de-novo/" TargetMode="External"/><Relationship Id="rId186" Type="http://schemas.openxmlformats.org/officeDocument/2006/relationships/hyperlink" Target="https://www.ncbi.nlm.nih.gov/books/n/gene/glossary/def-item/proband/" TargetMode="External"/><Relationship Id="rId211" Type="http://schemas.openxmlformats.org/officeDocument/2006/relationships/hyperlink" Target="http://www.omim.org/" TargetMode="External"/><Relationship Id="rId232" Type="http://schemas.openxmlformats.org/officeDocument/2006/relationships/hyperlink" Target="https://www.ncbi.nlm.nih.gov/books/NBK426063/" TargetMode="External"/><Relationship Id="rId253" Type="http://schemas.openxmlformats.org/officeDocument/2006/relationships/hyperlink" Target="https://www.ncbi.nlm.nih.gov/books/NBK426063/" TargetMode="External"/><Relationship Id="rId274" Type="http://schemas.openxmlformats.org/officeDocument/2006/relationships/hyperlink" Target="https://www.ncbi.nlm.nih.gov/pubmed/21594995" TargetMode="External"/><Relationship Id="rId27" Type="http://schemas.openxmlformats.org/officeDocument/2006/relationships/hyperlink" Target="https://www.ncbi.nlm.nih.gov/books/n/gene/glossary/def-item/deletion-syndrome/" TargetMode="External"/><Relationship Id="rId48" Type="http://schemas.openxmlformats.org/officeDocument/2006/relationships/hyperlink" Target="https://www.ncbi.nlm.nih.gov/books/n/gene/glossary/def-item/genome-sequencing/" TargetMode="External"/><Relationship Id="rId69" Type="http://schemas.openxmlformats.org/officeDocument/2006/relationships/hyperlink" Target="https://www.ncbi.nlm.nih.gov/books/NBK426063/" TargetMode="External"/><Relationship Id="rId113" Type="http://schemas.openxmlformats.org/officeDocument/2006/relationships/hyperlink" Target="https://www.ncbi.nlm.nih.gov/books/n/gene/glossary/def-item/gene/" TargetMode="External"/><Relationship Id="rId134" Type="http://schemas.openxmlformats.org/officeDocument/2006/relationships/hyperlink" Target="https://www.ncbi.nlm.nih.gov/books/n/gene/glossary/def-item/autosomal-recessive/" TargetMode="External"/><Relationship Id="rId80" Type="http://schemas.openxmlformats.org/officeDocument/2006/relationships/hyperlink" Target="https://www.ncbi.nlm.nih.gov/books/NBK426063/" TargetMode="External"/><Relationship Id="rId155" Type="http://schemas.openxmlformats.org/officeDocument/2006/relationships/hyperlink" Target="https://www.ncbi.nlm.nih.gov/books/n/gene/glossary/def-item/autosomal-dominant/" TargetMode="External"/><Relationship Id="rId176" Type="http://schemas.openxmlformats.org/officeDocument/2006/relationships/hyperlink" Target="https://www.ncbi.nlm.nih.gov/books/n/gene/glossary/def-item/deletion/" TargetMode="External"/><Relationship Id="rId197" Type="http://schemas.openxmlformats.org/officeDocument/2006/relationships/hyperlink" Target="https://www.ncbi.nlm.nih.gov/books/n/gene/glossary/def-item/germline-mosaicism/" TargetMode="External"/><Relationship Id="rId201" Type="http://schemas.openxmlformats.org/officeDocument/2006/relationships/hyperlink" Target="http://www.aaidd.org/" TargetMode="External"/><Relationship Id="rId222" Type="http://schemas.openxmlformats.org/officeDocument/2006/relationships/hyperlink" Target="https://www.ncbi.nlm.nih.gov/books/n/gene/glossary/def-item/in-frame/" TargetMode="External"/><Relationship Id="rId243" Type="http://schemas.openxmlformats.org/officeDocument/2006/relationships/hyperlink" Target="https://www.ncbi.nlm.nih.gov/books/NBK426063/" TargetMode="External"/><Relationship Id="rId264" Type="http://schemas.openxmlformats.org/officeDocument/2006/relationships/hyperlink" Target="https://www.ncbi.nlm.nih.gov/pubmed/22711443" TargetMode="External"/><Relationship Id="rId17" Type="http://schemas.openxmlformats.org/officeDocument/2006/relationships/hyperlink" Target="https://www.ncbi.nlm.nih.gov/books/n/gene/glossary/def-item/de-novo/" TargetMode="External"/><Relationship Id="rId38" Type="http://schemas.openxmlformats.org/officeDocument/2006/relationships/hyperlink" Target="https://www.ncbi.nlm.nih.gov/books/n/gene/glossary/def-item/gene/" TargetMode="External"/><Relationship Id="rId59" Type="http://schemas.openxmlformats.org/officeDocument/2006/relationships/hyperlink" Target="https://www.ncbi.nlm.nih.gov/books/n/gene/glossary/def-item/gene/" TargetMode="External"/><Relationship Id="rId103" Type="http://schemas.openxmlformats.org/officeDocument/2006/relationships/hyperlink" Target="https://www.ncbi.nlm.nih.gov/books/n/gene/glossary/def-item/haploinsufficiency/" TargetMode="External"/><Relationship Id="rId124" Type="http://schemas.openxmlformats.org/officeDocument/2006/relationships/hyperlink" Target="https://www.ncbi.nlm.nih.gov/books/n/gene/glossary/def-item/deletion-syndrome/" TargetMode="External"/><Relationship Id="rId70" Type="http://schemas.openxmlformats.org/officeDocument/2006/relationships/hyperlink" Target="https://www.ncbi.nlm.nih.gov/books/NBK426063/" TargetMode="External"/><Relationship Id="rId91" Type="http://schemas.openxmlformats.org/officeDocument/2006/relationships/hyperlink" Target="https://www.ncbi.nlm.nih.gov/books/n/gene/glossary/def-item/affected/" TargetMode="External"/><Relationship Id="rId145" Type="http://schemas.openxmlformats.org/officeDocument/2006/relationships/hyperlink" Target="https://www.ncbi.nlm.nih.gov/books/n/gene/glossary/def-item/congenital/" TargetMode="External"/><Relationship Id="rId166" Type="http://schemas.openxmlformats.org/officeDocument/2006/relationships/hyperlink" Target="https://www.ncbi.nlm.nih.gov/books/n/gene/glossary/def-item/germline-mosaicism/" TargetMode="External"/><Relationship Id="rId187" Type="http://schemas.openxmlformats.org/officeDocument/2006/relationships/hyperlink" Target="https://www.ncbi.nlm.nih.gov/books/n/gene/glossary/def-item/affected/" TargetMode="External"/><Relationship Id="rId1" Type="http://schemas.openxmlformats.org/officeDocument/2006/relationships/numbering" Target="numbering.xml"/><Relationship Id="rId212" Type="http://schemas.openxmlformats.org/officeDocument/2006/relationships/hyperlink" Target="http://www.uniprot.org/" TargetMode="External"/><Relationship Id="rId233" Type="http://schemas.openxmlformats.org/officeDocument/2006/relationships/hyperlink" Target="https://www.ncbi.nlm.nih.gov/books/NBK426063/table/pura-dis.T.recommended_evaluations_follo/?report=objectonly" TargetMode="External"/><Relationship Id="rId254" Type="http://schemas.openxmlformats.org/officeDocument/2006/relationships/hyperlink" Target="https://www.ncbi.nlm.nih.gov/books/n/gene/glossary/def-item/gene-product/" TargetMode="External"/><Relationship Id="rId28" Type="http://schemas.openxmlformats.org/officeDocument/2006/relationships/hyperlink" Target="https://www.ncbi.nlm.nih.gov/books/n/gene/glossary/def-item/proband/" TargetMode="External"/><Relationship Id="rId49" Type="http://schemas.openxmlformats.org/officeDocument/2006/relationships/hyperlink" Target="https://www.ncbi.nlm.nih.gov/books/n/gene/glossary/def-item/exome-sequencing/" TargetMode="External"/><Relationship Id="rId114" Type="http://schemas.openxmlformats.org/officeDocument/2006/relationships/hyperlink" Target="https://www.ncbi.nlm.nih.gov/books/n/gene/glossary/def-item/phenotype/" TargetMode="External"/><Relationship Id="rId275" Type="http://schemas.openxmlformats.org/officeDocument/2006/relationships/hyperlink" Target="https://www.ncbi.nlm.nih.gov/pmc/articles/PMC4850890/" TargetMode="External"/><Relationship Id="rId60" Type="http://schemas.openxmlformats.org/officeDocument/2006/relationships/hyperlink" Target="https://www.ncbi.nlm.nih.gov/books/n/gene/glossary/def-item/uncertain-significance/" TargetMode="External"/><Relationship Id="rId81" Type="http://schemas.openxmlformats.org/officeDocument/2006/relationships/hyperlink" Target="https://www.ncbi.nlm.nih.gov/books/NBK426063/" TargetMode="External"/><Relationship Id="rId135" Type="http://schemas.openxmlformats.org/officeDocument/2006/relationships/hyperlink" Target="http://omim.org/entry/604320" TargetMode="External"/><Relationship Id="rId156" Type="http://schemas.openxmlformats.org/officeDocument/2006/relationships/hyperlink" Target="https://www.ncbi.nlm.nih.gov/books/n/gene/glossary/def-item/proband/" TargetMode="External"/><Relationship Id="rId177" Type="http://schemas.openxmlformats.org/officeDocument/2006/relationships/hyperlink" Target="https://www.ncbi.nlm.nih.gov/books/n/gene/glossary/def-item/proband/" TargetMode="External"/><Relationship Id="rId198" Type="http://schemas.openxmlformats.org/officeDocument/2006/relationships/hyperlink" Target="https://www.ncbi.nlm.nih.gov/books/NBK426063/" TargetMode="External"/><Relationship Id="rId202" Type="http://schemas.openxmlformats.org/officeDocument/2006/relationships/hyperlink" Target="http://www.nlm.nih.gov/medlineplus/ency/article/001523.htm" TargetMode="External"/><Relationship Id="rId223" Type="http://schemas.openxmlformats.org/officeDocument/2006/relationships/hyperlink" Target="https://www.ncbi.nlm.nih.gov/books/NBK426063/" TargetMode="External"/><Relationship Id="rId244" Type="http://schemas.openxmlformats.org/officeDocument/2006/relationships/hyperlink" Target="https://www.ncbi.nlm.nih.gov/books/n/gene/glossary/def-item/gene-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9001</Words>
  <Characters>51312</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Montfalcon S.P.</cp:lastModifiedBy>
  <cp:revision>2</cp:revision>
  <dcterms:created xsi:type="dcterms:W3CDTF">2017-05-11T10:49:00Z</dcterms:created>
  <dcterms:modified xsi:type="dcterms:W3CDTF">2017-05-11T10:49:00Z</dcterms:modified>
</cp:coreProperties>
</file>