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8A0" w:rsidRDefault="003018A0" w:rsidP="003018A0">
      <w:pPr>
        <w:spacing w:after="0"/>
        <w:jc w:val="center"/>
        <w:rPr>
          <w:rFonts w:ascii="Times New Roman" w:hAnsi="Times New Roman"/>
          <w:b/>
          <w:sz w:val="24"/>
          <w:szCs w:val="24"/>
        </w:rPr>
      </w:pPr>
      <w:r>
        <w:rPr>
          <w:rFonts w:ascii="Times New Roman" w:hAnsi="Times New Roman"/>
          <w:b/>
          <w:sz w:val="24"/>
          <w:szCs w:val="24"/>
        </w:rPr>
        <w:t>Linked Life Courses in Fieldwork: Researcher, Participant, and Field</w:t>
      </w:r>
    </w:p>
    <w:p w:rsidR="003018A0" w:rsidRDefault="003018A0" w:rsidP="003018A0">
      <w:pPr>
        <w:spacing w:after="0"/>
        <w:jc w:val="center"/>
        <w:rPr>
          <w:rFonts w:ascii="Times New Roman" w:hAnsi="Times New Roman"/>
          <w:b/>
          <w:sz w:val="24"/>
          <w:szCs w:val="24"/>
        </w:rPr>
      </w:pPr>
    </w:p>
    <w:p w:rsidR="003018A0" w:rsidRDefault="003018A0" w:rsidP="003018A0">
      <w:pPr>
        <w:spacing w:after="0"/>
        <w:jc w:val="center"/>
        <w:rPr>
          <w:rFonts w:ascii="Times New Roman" w:hAnsi="Times New Roman"/>
          <w:sz w:val="24"/>
          <w:szCs w:val="24"/>
        </w:rPr>
      </w:pPr>
      <w:r>
        <w:rPr>
          <w:rFonts w:ascii="Times New Roman" w:hAnsi="Times New Roman"/>
          <w:sz w:val="24"/>
          <w:szCs w:val="24"/>
        </w:rPr>
        <w:t>Nathaniel M. Lewis</w:t>
      </w:r>
    </w:p>
    <w:p w:rsidR="003018A0" w:rsidRDefault="003018A0" w:rsidP="003018A0">
      <w:pPr>
        <w:spacing w:after="0"/>
        <w:jc w:val="center"/>
        <w:rPr>
          <w:rFonts w:ascii="Times New Roman" w:hAnsi="Times New Roman"/>
          <w:sz w:val="24"/>
          <w:szCs w:val="24"/>
        </w:rPr>
      </w:pPr>
      <w:r>
        <w:rPr>
          <w:rFonts w:ascii="Times New Roman" w:hAnsi="Times New Roman"/>
          <w:sz w:val="24"/>
          <w:szCs w:val="24"/>
        </w:rPr>
        <w:t>Lecturer in Human Geography</w:t>
      </w:r>
      <w:bookmarkStart w:id="0" w:name="_GoBack"/>
      <w:bookmarkEnd w:id="0"/>
    </w:p>
    <w:p w:rsidR="003018A0" w:rsidRDefault="003018A0" w:rsidP="003018A0">
      <w:pPr>
        <w:spacing w:after="0"/>
        <w:jc w:val="center"/>
        <w:rPr>
          <w:rFonts w:ascii="Times New Roman" w:hAnsi="Times New Roman"/>
          <w:sz w:val="24"/>
          <w:szCs w:val="24"/>
        </w:rPr>
      </w:pPr>
      <w:r>
        <w:rPr>
          <w:rFonts w:ascii="Times New Roman" w:hAnsi="Times New Roman"/>
          <w:sz w:val="24"/>
          <w:szCs w:val="24"/>
        </w:rPr>
        <w:t>University of Southampton</w:t>
      </w:r>
    </w:p>
    <w:p w:rsidR="003018A0" w:rsidRDefault="003018A0" w:rsidP="003018A0">
      <w:pPr>
        <w:spacing w:after="0"/>
        <w:jc w:val="center"/>
        <w:rPr>
          <w:rFonts w:ascii="Times New Roman" w:hAnsi="Times New Roman"/>
          <w:sz w:val="24"/>
          <w:szCs w:val="24"/>
        </w:rPr>
      </w:pPr>
      <w:r>
        <w:rPr>
          <w:rFonts w:ascii="Times New Roman" w:hAnsi="Times New Roman"/>
          <w:sz w:val="24"/>
          <w:szCs w:val="24"/>
        </w:rPr>
        <w:t>2058 Shackleton, Highfield Campus</w:t>
      </w:r>
    </w:p>
    <w:p w:rsidR="003018A0" w:rsidRDefault="003018A0" w:rsidP="003018A0">
      <w:pPr>
        <w:spacing w:after="0"/>
        <w:jc w:val="center"/>
        <w:rPr>
          <w:rFonts w:ascii="Times New Roman" w:hAnsi="Times New Roman"/>
          <w:sz w:val="24"/>
          <w:szCs w:val="24"/>
        </w:rPr>
      </w:pPr>
      <w:r>
        <w:rPr>
          <w:rFonts w:ascii="Times New Roman" w:hAnsi="Times New Roman"/>
          <w:sz w:val="24"/>
          <w:szCs w:val="24"/>
        </w:rPr>
        <w:t>Southampton UK SO17 1BJ</w:t>
      </w:r>
    </w:p>
    <w:p w:rsidR="003018A0" w:rsidRDefault="003018A0" w:rsidP="003018A0">
      <w:pPr>
        <w:spacing w:after="0"/>
        <w:jc w:val="center"/>
        <w:rPr>
          <w:rFonts w:ascii="Times New Roman" w:hAnsi="Times New Roman"/>
          <w:sz w:val="24"/>
          <w:szCs w:val="24"/>
        </w:rPr>
      </w:pPr>
      <w:r>
        <w:rPr>
          <w:rFonts w:ascii="Times New Roman" w:hAnsi="Times New Roman"/>
          <w:sz w:val="24"/>
          <w:szCs w:val="24"/>
        </w:rPr>
        <w:t>N.M.Lewis@soton.ac.uk</w:t>
      </w:r>
    </w:p>
    <w:p w:rsidR="003018A0" w:rsidRDefault="003018A0" w:rsidP="003018A0">
      <w:pPr>
        <w:spacing w:after="0"/>
        <w:rPr>
          <w:rFonts w:ascii="Times New Roman" w:hAnsi="Times New Roman"/>
        </w:rPr>
      </w:pPr>
    </w:p>
    <w:p w:rsidR="002D559A" w:rsidRPr="003018A0" w:rsidRDefault="002D559A" w:rsidP="003018A0">
      <w:pPr>
        <w:spacing w:after="0"/>
        <w:rPr>
          <w:rFonts w:ascii="Times New Roman" w:hAnsi="Times New Roman"/>
          <w:b/>
          <w:sz w:val="24"/>
          <w:szCs w:val="24"/>
        </w:rPr>
      </w:pPr>
      <w:r w:rsidRPr="003018A0">
        <w:rPr>
          <w:rFonts w:ascii="Times New Roman" w:hAnsi="Times New Roman"/>
          <w:b/>
          <w:sz w:val="24"/>
          <w:szCs w:val="24"/>
        </w:rPr>
        <w:t>Introduction</w:t>
      </w:r>
      <w:r w:rsidR="00F92F48" w:rsidRPr="003018A0">
        <w:rPr>
          <w:rFonts w:ascii="Times New Roman" w:hAnsi="Times New Roman"/>
          <w:b/>
          <w:sz w:val="24"/>
          <w:szCs w:val="24"/>
        </w:rPr>
        <w:t>: The Life Course and the Field</w:t>
      </w:r>
    </w:p>
    <w:p w:rsidR="00644729" w:rsidRPr="003018A0" w:rsidRDefault="00FD659A" w:rsidP="003018A0">
      <w:pPr>
        <w:tabs>
          <w:tab w:val="left" w:pos="1065"/>
        </w:tabs>
        <w:spacing w:after="0"/>
        <w:rPr>
          <w:rFonts w:ascii="Times New Roman" w:hAnsi="Times New Roman"/>
          <w:b/>
          <w:sz w:val="24"/>
          <w:szCs w:val="24"/>
        </w:rPr>
      </w:pPr>
      <w:r w:rsidRPr="003018A0">
        <w:rPr>
          <w:rFonts w:ascii="Times New Roman" w:hAnsi="Times New Roman"/>
          <w:b/>
          <w:sz w:val="24"/>
          <w:szCs w:val="24"/>
        </w:rPr>
        <w:tab/>
      </w:r>
    </w:p>
    <w:p w:rsidR="000C645A" w:rsidRPr="003018A0" w:rsidRDefault="0038286D" w:rsidP="003018A0">
      <w:pPr>
        <w:spacing w:after="0" w:line="480" w:lineRule="auto"/>
        <w:rPr>
          <w:rFonts w:ascii="Times New Roman" w:hAnsi="Times New Roman"/>
          <w:sz w:val="24"/>
          <w:szCs w:val="24"/>
        </w:rPr>
      </w:pPr>
      <w:r w:rsidRPr="003018A0">
        <w:rPr>
          <w:rFonts w:ascii="Times New Roman" w:hAnsi="Times New Roman"/>
          <w:sz w:val="24"/>
          <w:szCs w:val="24"/>
        </w:rPr>
        <w:t>C</w:t>
      </w:r>
      <w:r w:rsidR="0042695C" w:rsidRPr="003018A0">
        <w:rPr>
          <w:rFonts w:ascii="Times New Roman" w:hAnsi="Times New Roman"/>
          <w:sz w:val="24"/>
          <w:szCs w:val="24"/>
        </w:rPr>
        <w:t xml:space="preserve">ritical human geographers </w:t>
      </w:r>
      <w:r w:rsidR="008D6E11" w:rsidRPr="003018A0">
        <w:rPr>
          <w:rFonts w:ascii="Times New Roman" w:hAnsi="Times New Roman"/>
          <w:sz w:val="24"/>
          <w:szCs w:val="24"/>
        </w:rPr>
        <w:t>have become increasingly interested in the social dynamics of the research process</w:t>
      </w:r>
      <w:r w:rsidR="00D92FDB" w:rsidRPr="003018A0">
        <w:rPr>
          <w:rFonts w:ascii="Times New Roman" w:hAnsi="Times New Roman"/>
          <w:sz w:val="24"/>
          <w:szCs w:val="24"/>
        </w:rPr>
        <w:t xml:space="preserve"> (Bondi 2003, 2005)</w:t>
      </w:r>
      <w:r w:rsidR="008D6E11" w:rsidRPr="003018A0">
        <w:rPr>
          <w:rFonts w:ascii="Times New Roman" w:hAnsi="Times New Roman"/>
          <w:sz w:val="24"/>
          <w:szCs w:val="24"/>
        </w:rPr>
        <w:t>.</w:t>
      </w:r>
      <w:r w:rsidR="00324E2A" w:rsidRPr="003018A0">
        <w:rPr>
          <w:rFonts w:ascii="Times New Roman" w:hAnsi="Times New Roman"/>
          <w:sz w:val="24"/>
          <w:szCs w:val="24"/>
        </w:rPr>
        <w:t xml:space="preserve"> </w:t>
      </w:r>
      <w:r w:rsidR="00DA3214" w:rsidRPr="003018A0">
        <w:rPr>
          <w:rFonts w:ascii="Times New Roman" w:hAnsi="Times New Roman"/>
          <w:sz w:val="24"/>
          <w:szCs w:val="24"/>
        </w:rPr>
        <w:t>More than two decades of work in human geography</w:t>
      </w:r>
      <w:r w:rsidR="008B558F" w:rsidRPr="003018A0">
        <w:rPr>
          <w:rFonts w:ascii="Times New Roman" w:hAnsi="Times New Roman"/>
          <w:sz w:val="24"/>
          <w:szCs w:val="24"/>
        </w:rPr>
        <w:t xml:space="preserve"> suggests that the exchanges of </w:t>
      </w:r>
      <w:r w:rsidRPr="003018A0">
        <w:rPr>
          <w:rFonts w:ascii="Times New Roman" w:hAnsi="Times New Roman"/>
          <w:sz w:val="24"/>
          <w:szCs w:val="24"/>
        </w:rPr>
        <w:t xml:space="preserve">emotions </w:t>
      </w:r>
      <w:r w:rsidR="00324E2A" w:rsidRPr="003018A0">
        <w:rPr>
          <w:rFonts w:ascii="Times New Roman" w:hAnsi="Times New Roman"/>
          <w:sz w:val="24"/>
          <w:szCs w:val="24"/>
        </w:rPr>
        <w:t xml:space="preserve">involved in fieldwork </w:t>
      </w:r>
      <w:r w:rsidR="006472D9" w:rsidRPr="003018A0">
        <w:rPr>
          <w:rFonts w:ascii="Times New Roman" w:hAnsi="Times New Roman"/>
          <w:sz w:val="24"/>
          <w:szCs w:val="24"/>
        </w:rPr>
        <w:t xml:space="preserve">are </w:t>
      </w:r>
      <w:r w:rsidR="006B059C" w:rsidRPr="003018A0">
        <w:rPr>
          <w:rFonts w:ascii="Times New Roman" w:hAnsi="Times New Roman"/>
          <w:sz w:val="24"/>
          <w:szCs w:val="24"/>
        </w:rPr>
        <w:t xml:space="preserve">relational and </w:t>
      </w:r>
      <w:r w:rsidR="006472D9" w:rsidRPr="003018A0">
        <w:rPr>
          <w:rFonts w:ascii="Times New Roman" w:hAnsi="Times New Roman"/>
          <w:sz w:val="24"/>
          <w:szCs w:val="24"/>
        </w:rPr>
        <w:t>intersubjective</w:t>
      </w:r>
      <w:r w:rsidR="008B558F" w:rsidRPr="003018A0">
        <w:rPr>
          <w:rFonts w:ascii="Times New Roman" w:hAnsi="Times New Roman"/>
          <w:sz w:val="24"/>
          <w:szCs w:val="24"/>
        </w:rPr>
        <w:t xml:space="preserve"> (</w:t>
      </w:r>
      <w:r w:rsidR="00F47104" w:rsidRPr="003018A0">
        <w:rPr>
          <w:rFonts w:ascii="Times New Roman" w:hAnsi="Times New Roman"/>
          <w:sz w:val="24"/>
          <w:szCs w:val="24"/>
        </w:rPr>
        <w:t xml:space="preserve">Gilbert 1994; Hyndman 2001; </w:t>
      </w:r>
      <w:r w:rsidR="008B558F" w:rsidRPr="003018A0">
        <w:rPr>
          <w:rFonts w:ascii="Times New Roman" w:hAnsi="Times New Roman"/>
          <w:sz w:val="24"/>
          <w:szCs w:val="24"/>
        </w:rPr>
        <w:t>Bennett 2004;</w:t>
      </w:r>
      <w:r w:rsidR="00F47104" w:rsidRPr="003018A0">
        <w:rPr>
          <w:rFonts w:ascii="Times New Roman" w:hAnsi="Times New Roman"/>
          <w:sz w:val="24"/>
          <w:szCs w:val="24"/>
        </w:rPr>
        <w:t xml:space="preserve"> Sultana 2007; Billo and Hiemstra 2013</w:t>
      </w:r>
      <w:r w:rsidR="008B558F" w:rsidRPr="003018A0">
        <w:rPr>
          <w:rFonts w:ascii="Times New Roman" w:hAnsi="Times New Roman"/>
          <w:sz w:val="24"/>
          <w:szCs w:val="24"/>
        </w:rPr>
        <w:t>)</w:t>
      </w:r>
      <w:r w:rsidR="006472D9" w:rsidRPr="003018A0">
        <w:rPr>
          <w:rFonts w:ascii="Times New Roman" w:hAnsi="Times New Roman"/>
          <w:sz w:val="24"/>
          <w:szCs w:val="24"/>
        </w:rPr>
        <w:t xml:space="preserve">, meaning that </w:t>
      </w:r>
      <w:r w:rsidR="006B059C" w:rsidRPr="003018A0">
        <w:rPr>
          <w:rFonts w:ascii="Times New Roman" w:hAnsi="Times New Roman"/>
          <w:sz w:val="24"/>
          <w:szCs w:val="24"/>
        </w:rPr>
        <w:t>how the exchange is felt and interpreted depends on the accrued subjectivities of researchers and participants</w:t>
      </w:r>
      <w:r w:rsidR="00324E2A" w:rsidRPr="003018A0">
        <w:rPr>
          <w:rFonts w:ascii="Times New Roman" w:hAnsi="Times New Roman"/>
          <w:sz w:val="24"/>
          <w:szCs w:val="24"/>
        </w:rPr>
        <w:t xml:space="preserve">. </w:t>
      </w:r>
      <w:r w:rsidR="00F47104" w:rsidRPr="003018A0">
        <w:rPr>
          <w:rFonts w:ascii="Times New Roman" w:hAnsi="Times New Roman"/>
          <w:sz w:val="24"/>
          <w:szCs w:val="24"/>
        </w:rPr>
        <w:t xml:space="preserve">Several </w:t>
      </w:r>
      <w:r w:rsidR="00F905DF" w:rsidRPr="003018A0">
        <w:rPr>
          <w:rFonts w:ascii="Times New Roman" w:hAnsi="Times New Roman"/>
          <w:sz w:val="24"/>
          <w:szCs w:val="24"/>
        </w:rPr>
        <w:t xml:space="preserve">feminist geography </w:t>
      </w:r>
      <w:r w:rsidR="00F47104" w:rsidRPr="003018A0">
        <w:rPr>
          <w:rFonts w:ascii="Times New Roman" w:hAnsi="Times New Roman"/>
          <w:sz w:val="24"/>
          <w:szCs w:val="24"/>
        </w:rPr>
        <w:t>collections, including those edited by Katz and Monk (1993), Nast (1994), and Moss (2001), also emphasize t</w:t>
      </w:r>
      <w:r w:rsidR="008600E9" w:rsidRPr="003018A0">
        <w:rPr>
          <w:rFonts w:ascii="Times New Roman" w:hAnsi="Times New Roman"/>
          <w:sz w:val="24"/>
          <w:szCs w:val="24"/>
        </w:rPr>
        <w:t xml:space="preserve">he centrality of life </w:t>
      </w:r>
      <w:r w:rsidR="008B558F" w:rsidRPr="003018A0">
        <w:rPr>
          <w:rFonts w:ascii="Times New Roman" w:hAnsi="Times New Roman"/>
          <w:sz w:val="24"/>
          <w:szCs w:val="24"/>
        </w:rPr>
        <w:t xml:space="preserve">trajectory </w:t>
      </w:r>
      <w:r w:rsidR="00F47104" w:rsidRPr="003018A0">
        <w:rPr>
          <w:rFonts w:ascii="Times New Roman" w:hAnsi="Times New Roman"/>
          <w:sz w:val="24"/>
          <w:szCs w:val="24"/>
        </w:rPr>
        <w:t>in shaping these fieldwork exchanges</w:t>
      </w:r>
      <w:r w:rsidR="00677AD6" w:rsidRPr="003018A0">
        <w:rPr>
          <w:rFonts w:ascii="Times New Roman" w:hAnsi="Times New Roman"/>
          <w:sz w:val="24"/>
          <w:szCs w:val="24"/>
        </w:rPr>
        <w:t xml:space="preserve">. </w:t>
      </w:r>
      <w:r w:rsidR="004E0390" w:rsidRPr="003018A0">
        <w:rPr>
          <w:rFonts w:ascii="Times New Roman" w:hAnsi="Times New Roman"/>
          <w:sz w:val="24"/>
          <w:szCs w:val="24"/>
        </w:rPr>
        <w:t xml:space="preserve">In this brief article, I suggest that </w:t>
      </w:r>
      <w:r w:rsidR="008600E9" w:rsidRPr="003018A0">
        <w:rPr>
          <w:rFonts w:ascii="Times New Roman" w:hAnsi="Times New Roman"/>
          <w:sz w:val="24"/>
          <w:szCs w:val="24"/>
        </w:rPr>
        <w:t xml:space="preserve">both </w:t>
      </w:r>
      <w:r w:rsidR="0045339C" w:rsidRPr="003018A0">
        <w:rPr>
          <w:rFonts w:ascii="Times New Roman" w:hAnsi="Times New Roman"/>
          <w:sz w:val="24"/>
          <w:szCs w:val="24"/>
        </w:rPr>
        <w:t>specific</w:t>
      </w:r>
      <w:r w:rsidR="00AF1FFC" w:rsidRPr="003018A0">
        <w:rPr>
          <w:rFonts w:ascii="Times New Roman" w:hAnsi="Times New Roman"/>
          <w:sz w:val="24"/>
          <w:szCs w:val="24"/>
        </w:rPr>
        <w:t xml:space="preserve"> </w:t>
      </w:r>
      <w:r w:rsidR="008600E9" w:rsidRPr="003018A0">
        <w:rPr>
          <w:rFonts w:ascii="Times New Roman" w:hAnsi="Times New Roman"/>
          <w:sz w:val="24"/>
          <w:szCs w:val="24"/>
        </w:rPr>
        <w:t xml:space="preserve">fieldwork </w:t>
      </w:r>
      <w:r w:rsidR="00BD0046" w:rsidRPr="003018A0">
        <w:rPr>
          <w:rFonts w:ascii="Times New Roman" w:hAnsi="Times New Roman"/>
          <w:sz w:val="24"/>
          <w:szCs w:val="24"/>
        </w:rPr>
        <w:t xml:space="preserve">encounters </w:t>
      </w:r>
      <w:r w:rsidR="008600E9" w:rsidRPr="003018A0">
        <w:rPr>
          <w:rFonts w:ascii="Times New Roman" w:hAnsi="Times New Roman"/>
          <w:sz w:val="24"/>
          <w:szCs w:val="24"/>
        </w:rPr>
        <w:t xml:space="preserve">and the development of </w:t>
      </w:r>
      <w:r w:rsidR="00F47104" w:rsidRPr="003018A0">
        <w:rPr>
          <w:rFonts w:ascii="Times New Roman" w:hAnsi="Times New Roman"/>
          <w:sz w:val="24"/>
          <w:szCs w:val="24"/>
        </w:rPr>
        <w:t xml:space="preserve">the broader </w:t>
      </w:r>
      <w:r w:rsidR="008600E9" w:rsidRPr="003018A0">
        <w:rPr>
          <w:rFonts w:ascii="Times New Roman" w:hAnsi="Times New Roman"/>
          <w:sz w:val="24"/>
          <w:szCs w:val="24"/>
        </w:rPr>
        <w:t xml:space="preserve">research </w:t>
      </w:r>
      <w:r w:rsidR="00AF1FFC" w:rsidRPr="003018A0">
        <w:rPr>
          <w:rFonts w:ascii="Times New Roman" w:hAnsi="Times New Roman"/>
          <w:sz w:val="24"/>
          <w:szCs w:val="24"/>
        </w:rPr>
        <w:t>projects</w:t>
      </w:r>
      <w:r w:rsidR="00284997" w:rsidRPr="003018A0">
        <w:rPr>
          <w:rFonts w:ascii="Times New Roman" w:hAnsi="Times New Roman"/>
          <w:sz w:val="24"/>
          <w:szCs w:val="24"/>
        </w:rPr>
        <w:t xml:space="preserve"> </w:t>
      </w:r>
      <w:r w:rsidR="00F47104" w:rsidRPr="003018A0">
        <w:rPr>
          <w:rFonts w:ascii="Times New Roman" w:hAnsi="Times New Roman"/>
          <w:sz w:val="24"/>
          <w:szCs w:val="24"/>
        </w:rPr>
        <w:t xml:space="preserve">they comprise </w:t>
      </w:r>
      <w:r w:rsidR="00284997" w:rsidRPr="003018A0">
        <w:rPr>
          <w:rFonts w:ascii="Times New Roman" w:hAnsi="Times New Roman"/>
          <w:sz w:val="24"/>
          <w:szCs w:val="24"/>
        </w:rPr>
        <w:t xml:space="preserve">are informed by the ways that </w:t>
      </w:r>
      <w:r w:rsidR="005D3EF5" w:rsidRPr="003018A0">
        <w:rPr>
          <w:rFonts w:ascii="Times New Roman" w:hAnsi="Times New Roman"/>
          <w:sz w:val="24"/>
          <w:szCs w:val="24"/>
        </w:rPr>
        <w:t xml:space="preserve">life courses of </w:t>
      </w:r>
      <w:r w:rsidR="00767B27" w:rsidRPr="003018A0">
        <w:rPr>
          <w:rFonts w:ascii="Times New Roman" w:hAnsi="Times New Roman"/>
          <w:sz w:val="24"/>
          <w:szCs w:val="24"/>
        </w:rPr>
        <w:t>researchers, participants,</w:t>
      </w:r>
      <w:r w:rsidR="005D3EF5" w:rsidRPr="003018A0">
        <w:rPr>
          <w:rFonts w:ascii="Times New Roman" w:hAnsi="Times New Roman"/>
          <w:sz w:val="24"/>
          <w:szCs w:val="24"/>
        </w:rPr>
        <w:t xml:space="preserve"> and the field </w:t>
      </w:r>
      <w:r w:rsidR="008600E9" w:rsidRPr="003018A0">
        <w:rPr>
          <w:rFonts w:ascii="Times New Roman" w:hAnsi="Times New Roman"/>
          <w:sz w:val="24"/>
          <w:szCs w:val="24"/>
        </w:rPr>
        <w:t xml:space="preserve">itself </w:t>
      </w:r>
      <w:r w:rsidR="00D92FDB" w:rsidRPr="003018A0">
        <w:rPr>
          <w:rFonts w:ascii="Times New Roman" w:hAnsi="Times New Roman"/>
          <w:sz w:val="24"/>
          <w:szCs w:val="24"/>
        </w:rPr>
        <w:t>become</w:t>
      </w:r>
      <w:r w:rsidR="005D3EF5" w:rsidRPr="003018A0">
        <w:rPr>
          <w:rFonts w:ascii="Times New Roman" w:hAnsi="Times New Roman"/>
          <w:sz w:val="24"/>
          <w:szCs w:val="24"/>
        </w:rPr>
        <w:t xml:space="preserve"> intertwined</w:t>
      </w:r>
      <w:r w:rsidR="008232BA" w:rsidRPr="003018A0">
        <w:rPr>
          <w:rFonts w:ascii="Times New Roman" w:hAnsi="Times New Roman"/>
          <w:sz w:val="24"/>
          <w:szCs w:val="24"/>
        </w:rPr>
        <w:t xml:space="preserve"> during fieldwork</w:t>
      </w:r>
      <w:r w:rsidR="005D3EF5" w:rsidRPr="003018A0">
        <w:rPr>
          <w:rFonts w:ascii="Times New Roman" w:hAnsi="Times New Roman"/>
          <w:sz w:val="24"/>
          <w:szCs w:val="24"/>
        </w:rPr>
        <w:t>.</w:t>
      </w:r>
      <w:r w:rsidR="00D92FDB" w:rsidRPr="003018A0">
        <w:rPr>
          <w:rFonts w:ascii="Times New Roman" w:hAnsi="Times New Roman"/>
          <w:sz w:val="24"/>
          <w:szCs w:val="24"/>
        </w:rPr>
        <w:t xml:space="preserve"> </w:t>
      </w:r>
      <w:r w:rsidR="00BD0046" w:rsidRPr="003018A0">
        <w:rPr>
          <w:rFonts w:ascii="Times New Roman" w:hAnsi="Times New Roman"/>
          <w:sz w:val="24"/>
          <w:szCs w:val="24"/>
        </w:rPr>
        <w:t xml:space="preserve">For early career researchers, </w:t>
      </w:r>
      <w:r w:rsidR="008600E9" w:rsidRPr="003018A0">
        <w:rPr>
          <w:rFonts w:ascii="Times New Roman" w:hAnsi="Times New Roman"/>
          <w:sz w:val="24"/>
          <w:szCs w:val="24"/>
        </w:rPr>
        <w:t xml:space="preserve">the tensions between </w:t>
      </w:r>
      <w:r w:rsidR="00BD0046" w:rsidRPr="003018A0">
        <w:rPr>
          <w:rFonts w:ascii="Times New Roman" w:hAnsi="Times New Roman"/>
          <w:sz w:val="24"/>
          <w:szCs w:val="24"/>
        </w:rPr>
        <w:t>these strands pose</w:t>
      </w:r>
      <w:r w:rsidR="008600E9" w:rsidRPr="003018A0">
        <w:rPr>
          <w:rFonts w:ascii="Times New Roman" w:hAnsi="Times New Roman"/>
          <w:sz w:val="24"/>
          <w:szCs w:val="24"/>
        </w:rPr>
        <w:t xml:space="preserve"> productive research opportunities as well as difficult challenges.</w:t>
      </w:r>
    </w:p>
    <w:p w:rsidR="008B558F" w:rsidRPr="003018A0" w:rsidRDefault="008B558F" w:rsidP="003018A0">
      <w:pPr>
        <w:spacing w:after="0" w:line="480" w:lineRule="auto"/>
        <w:rPr>
          <w:rFonts w:ascii="Times New Roman" w:hAnsi="Times New Roman"/>
          <w:i/>
          <w:sz w:val="24"/>
          <w:szCs w:val="24"/>
        </w:rPr>
      </w:pPr>
    </w:p>
    <w:p w:rsidR="00F639F2" w:rsidRPr="003018A0" w:rsidRDefault="00AF2751" w:rsidP="003018A0">
      <w:pPr>
        <w:spacing w:after="0" w:line="480" w:lineRule="auto"/>
        <w:rPr>
          <w:rFonts w:ascii="Times New Roman" w:hAnsi="Times New Roman"/>
          <w:sz w:val="24"/>
          <w:szCs w:val="24"/>
        </w:rPr>
      </w:pPr>
      <w:r w:rsidRPr="003018A0">
        <w:rPr>
          <w:rFonts w:ascii="Times New Roman" w:hAnsi="Times New Roman"/>
          <w:sz w:val="24"/>
          <w:szCs w:val="24"/>
        </w:rPr>
        <w:t>Life course theory</w:t>
      </w:r>
      <w:r w:rsidR="00677AD6" w:rsidRPr="003018A0">
        <w:rPr>
          <w:rFonts w:ascii="Times New Roman" w:hAnsi="Times New Roman"/>
          <w:sz w:val="24"/>
          <w:szCs w:val="24"/>
        </w:rPr>
        <w:t xml:space="preserve">, popularised by </w:t>
      </w:r>
      <w:r w:rsidR="003F02E2" w:rsidRPr="003018A0">
        <w:rPr>
          <w:rFonts w:ascii="Times New Roman" w:hAnsi="Times New Roman"/>
          <w:sz w:val="24"/>
          <w:szCs w:val="24"/>
        </w:rPr>
        <w:t xml:space="preserve">sociologist </w:t>
      </w:r>
      <w:r w:rsidR="00677AD6" w:rsidRPr="003018A0">
        <w:rPr>
          <w:rFonts w:ascii="Times New Roman" w:hAnsi="Times New Roman"/>
          <w:sz w:val="24"/>
          <w:szCs w:val="24"/>
        </w:rPr>
        <w:t xml:space="preserve">Glen Elder </w:t>
      </w:r>
      <w:r w:rsidR="00BD0046" w:rsidRPr="003018A0">
        <w:rPr>
          <w:rFonts w:ascii="Times New Roman" w:hAnsi="Times New Roman"/>
          <w:sz w:val="24"/>
          <w:szCs w:val="24"/>
        </w:rPr>
        <w:t xml:space="preserve">Jr. </w:t>
      </w:r>
      <w:r w:rsidR="00677AD6" w:rsidRPr="003018A0">
        <w:rPr>
          <w:rFonts w:ascii="Times New Roman" w:hAnsi="Times New Roman"/>
          <w:sz w:val="24"/>
          <w:szCs w:val="24"/>
        </w:rPr>
        <w:t xml:space="preserve">(1985, 2003) </w:t>
      </w:r>
      <w:r w:rsidR="00B52914" w:rsidRPr="003018A0">
        <w:rPr>
          <w:rFonts w:ascii="Times New Roman" w:hAnsi="Times New Roman"/>
          <w:sz w:val="24"/>
          <w:szCs w:val="24"/>
        </w:rPr>
        <w:t>as an alternative to biological and</w:t>
      </w:r>
      <w:r w:rsidR="00677AD6" w:rsidRPr="003018A0">
        <w:rPr>
          <w:rFonts w:ascii="Times New Roman" w:hAnsi="Times New Roman"/>
          <w:sz w:val="24"/>
          <w:szCs w:val="24"/>
        </w:rPr>
        <w:t xml:space="preserve"> stage-sequential human development frameworks, </w:t>
      </w:r>
      <w:r w:rsidRPr="003018A0">
        <w:rPr>
          <w:rFonts w:ascii="Times New Roman" w:hAnsi="Times New Roman"/>
          <w:sz w:val="24"/>
          <w:szCs w:val="24"/>
        </w:rPr>
        <w:t xml:space="preserve">suggests that life trajectories are shaped by </w:t>
      </w:r>
      <w:r w:rsidR="00BD0046" w:rsidRPr="003018A0">
        <w:rPr>
          <w:rFonts w:ascii="Times New Roman" w:hAnsi="Times New Roman"/>
          <w:sz w:val="24"/>
          <w:szCs w:val="24"/>
        </w:rPr>
        <w:t>both age and historical context</w:t>
      </w:r>
      <w:r w:rsidR="00677AD6" w:rsidRPr="003018A0">
        <w:rPr>
          <w:rFonts w:ascii="Times New Roman" w:hAnsi="Times New Roman"/>
          <w:sz w:val="24"/>
          <w:szCs w:val="24"/>
        </w:rPr>
        <w:t xml:space="preserve">. </w:t>
      </w:r>
      <w:r w:rsidR="00587F91" w:rsidRPr="003018A0">
        <w:rPr>
          <w:rFonts w:ascii="Times New Roman" w:hAnsi="Times New Roman"/>
          <w:sz w:val="24"/>
          <w:szCs w:val="24"/>
        </w:rPr>
        <w:t>Geographers</w:t>
      </w:r>
      <w:r w:rsidR="009C7470" w:rsidRPr="003018A0">
        <w:rPr>
          <w:rFonts w:ascii="Times New Roman" w:hAnsi="Times New Roman"/>
          <w:sz w:val="24"/>
          <w:szCs w:val="24"/>
        </w:rPr>
        <w:t xml:space="preserve"> have explored the spatial</w:t>
      </w:r>
      <w:r w:rsidR="00587F91" w:rsidRPr="003018A0">
        <w:rPr>
          <w:rFonts w:ascii="Times New Roman" w:hAnsi="Times New Roman"/>
          <w:sz w:val="24"/>
          <w:szCs w:val="24"/>
        </w:rPr>
        <w:t xml:space="preserve"> </w:t>
      </w:r>
      <w:r w:rsidR="00DF7637" w:rsidRPr="003018A0">
        <w:rPr>
          <w:rFonts w:ascii="Times New Roman" w:hAnsi="Times New Roman"/>
          <w:sz w:val="24"/>
          <w:szCs w:val="24"/>
        </w:rPr>
        <w:t>implications of</w:t>
      </w:r>
      <w:r w:rsidR="00587F91" w:rsidRPr="003018A0">
        <w:rPr>
          <w:rFonts w:ascii="Times New Roman" w:hAnsi="Times New Roman"/>
          <w:sz w:val="24"/>
          <w:szCs w:val="24"/>
        </w:rPr>
        <w:t xml:space="preserve"> </w:t>
      </w:r>
      <w:r w:rsidR="00BD0046" w:rsidRPr="003018A0">
        <w:rPr>
          <w:rFonts w:ascii="Times New Roman" w:hAnsi="Times New Roman"/>
          <w:sz w:val="24"/>
          <w:szCs w:val="24"/>
        </w:rPr>
        <w:t xml:space="preserve">the life course </w:t>
      </w:r>
      <w:r w:rsidR="00587F91" w:rsidRPr="003018A0">
        <w:rPr>
          <w:rFonts w:ascii="Times New Roman" w:hAnsi="Times New Roman"/>
          <w:sz w:val="24"/>
          <w:szCs w:val="24"/>
        </w:rPr>
        <w:t xml:space="preserve">framework, suggesting that </w:t>
      </w:r>
      <w:r w:rsidR="00671A7F" w:rsidRPr="003018A0">
        <w:rPr>
          <w:rFonts w:ascii="Times New Roman" w:hAnsi="Times New Roman"/>
          <w:sz w:val="24"/>
          <w:szCs w:val="24"/>
        </w:rPr>
        <w:t>places</w:t>
      </w:r>
      <w:r w:rsidR="00587F91" w:rsidRPr="003018A0">
        <w:rPr>
          <w:rFonts w:ascii="Times New Roman" w:hAnsi="Times New Roman"/>
          <w:sz w:val="24"/>
          <w:szCs w:val="24"/>
        </w:rPr>
        <w:t xml:space="preserve"> and the institutions located within them (e.g., </w:t>
      </w:r>
      <w:r w:rsidR="00671A7F" w:rsidRPr="003018A0">
        <w:rPr>
          <w:rFonts w:ascii="Times New Roman" w:hAnsi="Times New Roman"/>
          <w:sz w:val="24"/>
          <w:szCs w:val="24"/>
        </w:rPr>
        <w:t xml:space="preserve">schools and workplaces) </w:t>
      </w:r>
      <w:r w:rsidR="008232BA" w:rsidRPr="003018A0">
        <w:rPr>
          <w:rFonts w:ascii="Times New Roman" w:hAnsi="Times New Roman"/>
          <w:sz w:val="24"/>
          <w:szCs w:val="24"/>
        </w:rPr>
        <w:t xml:space="preserve">can perpetuate </w:t>
      </w:r>
      <w:r w:rsidR="001D559C" w:rsidRPr="003018A0">
        <w:rPr>
          <w:rFonts w:ascii="Times New Roman" w:hAnsi="Times New Roman"/>
          <w:sz w:val="24"/>
          <w:szCs w:val="24"/>
        </w:rPr>
        <w:t>geometrie</w:t>
      </w:r>
      <w:r w:rsidR="008232BA" w:rsidRPr="003018A0">
        <w:rPr>
          <w:rFonts w:ascii="Times New Roman" w:hAnsi="Times New Roman"/>
          <w:sz w:val="24"/>
          <w:szCs w:val="24"/>
        </w:rPr>
        <w:t>s of power</w:t>
      </w:r>
      <w:r w:rsidR="001D559C" w:rsidRPr="003018A0">
        <w:rPr>
          <w:rFonts w:ascii="Times New Roman" w:hAnsi="Times New Roman"/>
          <w:sz w:val="24"/>
          <w:szCs w:val="24"/>
        </w:rPr>
        <w:t xml:space="preserve"> </w:t>
      </w:r>
      <w:r w:rsidR="00CF35A4" w:rsidRPr="003018A0">
        <w:rPr>
          <w:rFonts w:ascii="Times New Roman" w:hAnsi="Times New Roman"/>
          <w:sz w:val="24"/>
          <w:szCs w:val="24"/>
        </w:rPr>
        <w:t>that</w:t>
      </w:r>
      <w:r w:rsidR="00C04A07" w:rsidRPr="003018A0">
        <w:rPr>
          <w:rFonts w:ascii="Times New Roman" w:hAnsi="Times New Roman"/>
          <w:sz w:val="24"/>
          <w:szCs w:val="24"/>
        </w:rPr>
        <w:t xml:space="preserve"> influence </w:t>
      </w:r>
      <w:r w:rsidR="00CF35A4" w:rsidRPr="003018A0">
        <w:rPr>
          <w:rFonts w:ascii="Times New Roman" w:hAnsi="Times New Roman"/>
          <w:sz w:val="24"/>
          <w:szCs w:val="24"/>
        </w:rPr>
        <w:lastRenderedPageBreak/>
        <w:t>that influence how human lives unfold</w:t>
      </w:r>
      <w:r w:rsidR="00587F91" w:rsidRPr="003018A0">
        <w:rPr>
          <w:rFonts w:ascii="Times New Roman" w:hAnsi="Times New Roman"/>
          <w:sz w:val="24"/>
          <w:szCs w:val="24"/>
        </w:rPr>
        <w:t xml:space="preserve"> (Bailey 2009; </w:t>
      </w:r>
      <w:r w:rsidR="00581C3F" w:rsidRPr="003018A0">
        <w:rPr>
          <w:rFonts w:ascii="Times New Roman" w:hAnsi="Times New Roman"/>
          <w:sz w:val="24"/>
          <w:szCs w:val="24"/>
        </w:rPr>
        <w:t xml:space="preserve">Worth 2009; </w:t>
      </w:r>
      <w:r w:rsidR="00587F91" w:rsidRPr="003018A0">
        <w:rPr>
          <w:rFonts w:ascii="Times New Roman" w:hAnsi="Times New Roman"/>
          <w:sz w:val="24"/>
          <w:szCs w:val="24"/>
        </w:rPr>
        <w:t>Lewis 2014</w:t>
      </w:r>
      <w:r w:rsidR="00BA7904" w:rsidRPr="003018A0">
        <w:rPr>
          <w:rFonts w:ascii="Times New Roman" w:hAnsi="Times New Roman"/>
          <w:sz w:val="24"/>
          <w:szCs w:val="24"/>
        </w:rPr>
        <w:t>a</w:t>
      </w:r>
      <w:r w:rsidR="00587F91" w:rsidRPr="003018A0">
        <w:rPr>
          <w:rFonts w:ascii="Times New Roman" w:hAnsi="Times New Roman"/>
          <w:sz w:val="24"/>
          <w:szCs w:val="24"/>
        </w:rPr>
        <w:t xml:space="preserve">). </w:t>
      </w:r>
      <w:r w:rsidR="001D559C" w:rsidRPr="003018A0">
        <w:rPr>
          <w:rFonts w:ascii="Times New Roman" w:hAnsi="Times New Roman"/>
          <w:sz w:val="24"/>
          <w:szCs w:val="24"/>
        </w:rPr>
        <w:t xml:space="preserve">At the same time, geographically co-located life courses may still </w:t>
      </w:r>
      <w:r w:rsidR="00CF35A4" w:rsidRPr="003018A0">
        <w:rPr>
          <w:rFonts w:ascii="Times New Roman" w:hAnsi="Times New Roman"/>
          <w:sz w:val="24"/>
          <w:szCs w:val="24"/>
        </w:rPr>
        <w:t>differ</w:t>
      </w:r>
      <w:r w:rsidR="001D559C" w:rsidRPr="003018A0">
        <w:rPr>
          <w:rFonts w:ascii="Times New Roman" w:hAnsi="Times New Roman"/>
          <w:sz w:val="24"/>
          <w:szCs w:val="24"/>
        </w:rPr>
        <w:t xml:space="preserve"> considerably </w:t>
      </w:r>
      <w:r w:rsidR="00F905DF" w:rsidRPr="003018A0">
        <w:rPr>
          <w:rFonts w:ascii="Times New Roman" w:hAnsi="Times New Roman"/>
          <w:sz w:val="24"/>
          <w:szCs w:val="24"/>
        </w:rPr>
        <w:t>by</w:t>
      </w:r>
      <w:r w:rsidR="001D559C" w:rsidRPr="003018A0">
        <w:rPr>
          <w:rFonts w:ascii="Times New Roman" w:hAnsi="Times New Roman"/>
          <w:sz w:val="24"/>
          <w:szCs w:val="24"/>
        </w:rPr>
        <w:t xml:space="preserve"> ethnicity, class, and sexuality </w:t>
      </w:r>
      <w:r w:rsidR="007D6ADB" w:rsidRPr="003018A0">
        <w:rPr>
          <w:rFonts w:ascii="Times New Roman" w:hAnsi="Times New Roman"/>
          <w:sz w:val="24"/>
          <w:szCs w:val="24"/>
        </w:rPr>
        <w:t>(Finney 2011; Wimark 2016</w:t>
      </w:r>
      <w:r w:rsidR="005273B1" w:rsidRPr="003018A0">
        <w:rPr>
          <w:rFonts w:ascii="Times New Roman" w:hAnsi="Times New Roman"/>
          <w:sz w:val="24"/>
          <w:szCs w:val="24"/>
        </w:rPr>
        <w:t>a</w:t>
      </w:r>
      <w:r w:rsidR="00581C3F" w:rsidRPr="003018A0">
        <w:rPr>
          <w:rFonts w:ascii="Times New Roman" w:hAnsi="Times New Roman"/>
          <w:sz w:val="24"/>
          <w:szCs w:val="24"/>
        </w:rPr>
        <w:t xml:space="preserve">). </w:t>
      </w:r>
      <w:r w:rsidR="00DF7637" w:rsidRPr="003018A0">
        <w:rPr>
          <w:rFonts w:ascii="Times New Roman" w:hAnsi="Times New Roman"/>
          <w:sz w:val="24"/>
          <w:szCs w:val="24"/>
        </w:rPr>
        <w:t>The life courses of</w:t>
      </w:r>
      <w:r w:rsidR="0034247E" w:rsidRPr="003018A0">
        <w:rPr>
          <w:rFonts w:ascii="Times New Roman" w:hAnsi="Times New Roman"/>
          <w:sz w:val="24"/>
          <w:szCs w:val="24"/>
        </w:rPr>
        <w:t xml:space="preserve"> </w:t>
      </w:r>
      <w:r w:rsidR="00CF35A4" w:rsidRPr="003018A0">
        <w:rPr>
          <w:rFonts w:ascii="Times New Roman" w:hAnsi="Times New Roman"/>
          <w:sz w:val="24"/>
          <w:szCs w:val="24"/>
        </w:rPr>
        <w:t xml:space="preserve">researchers and participants </w:t>
      </w:r>
      <w:r w:rsidR="00DF7637" w:rsidRPr="003018A0">
        <w:rPr>
          <w:rFonts w:ascii="Times New Roman" w:hAnsi="Times New Roman"/>
          <w:sz w:val="24"/>
          <w:szCs w:val="24"/>
        </w:rPr>
        <w:t>not only</w:t>
      </w:r>
      <w:r w:rsidR="00CF35A4" w:rsidRPr="003018A0">
        <w:rPr>
          <w:rFonts w:ascii="Times New Roman" w:hAnsi="Times New Roman"/>
          <w:sz w:val="24"/>
          <w:szCs w:val="24"/>
        </w:rPr>
        <w:t xml:space="preserve"> </w:t>
      </w:r>
      <w:r w:rsidR="00DF7637" w:rsidRPr="003018A0">
        <w:rPr>
          <w:rFonts w:ascii="Times New Roman" w:hAnsi="Times New Roman"/>
          <w:sz w:val="24"/>
          <w:szCs w:val="24"/>
        </w:rPr>
        <w:t xml:space="preserve">linked </w:t>
      </w:r>
      <w:r w:rsidR="00CF35A4" w:rsidRPr="003018A0">
        <w:rPr>
          <w:rFonts w:ascii="Times New Roman" w:hAnsi="Times New Roman"/>
          <w:sz w:val="24"/>
          <w:szCs w:val="24"/>
        </w:rPr>
        <w:t xml:space="preserve">temporarily or professionally </w:t>
      </w:r>
      <w:r w:rsidR="00DF7637" w:rsidRPr="003018A0">
        <w:rPr>
          <w:rFonts w:ascii="Times New Roman" w:hAnsi="Times New Roman"/>
          <w:sz w:val="24"/>
          <w:szCs w:val="24"/>
        </w:rPr>
        <w:t>in specific field sites</w:t>
      </w:r>
      <w:r w:rsidR="00CF35A4" w:rsidRPr="003018A0">
        <w:rPr>
          <w:rFonts w:ascii="Times New Roman" w:hAnsi="Times New Roman"/>
          <w:sz w:val="24"/>
          <w:szCs w:val="24"/>
        </w:rPr>
        <w:t xml:space="preserve"> (Elder Jr. </w:t>
      </w:r>
      <w:r w:rsidR="002E6E05" w:rsidRPr="003018A0">
        <w:rPr>
          <w:rFonts w:ascii="Times New Roman" w:hAnsi="Times New Roman"/>
          <w:sz w:val="24"/>
          <w:szCs w:val="24"/>
        </w:rPr>
        <w:t xml:space="preserve">et al. </w:t>
      </w:r>
      <w:r w:rsidR="00CF35A4" w:rsidRPr="003018A0">
        <w:rPr>
          <w:rFonts w:ascii="Times New Roman" w:hAnsi="Times New Roman"/>
          <w:sz w:val="24"/>
          <w:szCs w:val="24"/>
        </w:rPr>
        <w:t xml:space="preserve">2003), </w:t>
      </w:r>
      <w:r w:rsidR="00DF7637" w:rsidRPr="003018A0">
        <w:rPr>
          <w:rFonts w:ascii="Times New Roman" w:hAnsi="Times New Roman"/>
          <w:sz w:val="24"/>
          <w:szCs w:val="24"/>
        </w:rPr>
        <w:t>they also co-evolve as part of the broader fields they comprise</w:t>
      </w:r>
      <w:r w:rsidR="00CF35A4" w:rsidRPr="003018A0">
        <w:rPr>
          <w:rFonts w:ascii="Times New Roman" w:hAnsi="Times New Roman"/>
          <w:sz w:val="24"/>
          <w:szCs w:val="24"/>
        </w:rPr>
        <w:t xml:space="preserve">. </w:t>
      </w:r>
    </w:p>
    <w:p w:rsidR="00644729" w:rsidRPr="003018A0" w:rsidRDefault="00644729" w:rsidP="003018A0">
      <w:pPr>
        <w:spacing w:after="0"/>
        <w:rPr>
          <w:rFonts w:ascii="Times New Roman" w:hAnsi="Times New Roman"/>
          <w:sz w:val="24"/>
          <w:szCs w:val="24"/>
        </w:rPr>
      </w:pPr>
    </w:p>
    <w:p w:rsidR="00ED7F2B" w:rsidRPr="003018A0" w:rsidRDefault="00B52914" w:rsidP="003018A0">
      <w:pPr>
        <w:spacing w:after="0" w:line="480" w:lineRule="auto"/>
        <w:rPr>
          <w:rFonts w:ascii="Times New Roman" w:hAnsi="Times New Roman"/>
          <w:sz w:val="24"/>
          <w:szCs w:val="24"/>
        </w:rPr>
      </w:pPr>
      <w:r w:rsidRPr="003018A0">
        <w:rPr>
          <w:rFonts w:ascii="Times New Roman" w:hAnsi="Times New Roman"/>
          <w:sz w:val="24"/>
          <w:szCs w:val="24"/>
        </w:rPr>
        <w:t>Yet a</w:t>
      </w:r>
      <w:r w:rsidR="0034247E" w:rsidRPr="003018A0">
        <w:rPr>
          <w:rFonts w:ascii="Times New Roman" w:hAnsi="Times New Roman"/>
          <w:sz w:val="24"/>
          <w:szCs w:val="24"/>
        </w:rPr>
        <w:t xml:space="preserve">cademic researchers and the research they conduct are </w:t>
      </w:r>
      <w:r w:rsidR="00DF7637" w:rsidRPr="003018A0">
        <w:rPr>
          <w:rFonts w:ascii="Times New Roman" w:hAnsi="Times New Roman"/>
          <w:sz w:val="24"/>
          <w:szCs w:val="24"/>
        </w:rPr>
        <w:t>still</w:t>
      </w:r>
      <w:r w:rsidR="0034247E" w:rsidRPr="003018A0">
        <w:rPr>
          <w:rFonts w:ascii="Times New Roman" w:hAnsi="Times New Roman"/>
          <w:sz w:val="24"/>
          <w:szCs w:val="24"/>
        </w:rPr>
        <w:t xml:space="preserve"> </w:t>
      </w:r>
      <w:r w:rsidR="000F3B98" w:rsidRPr="003018A0">
        <w:rPr>
          <w:rFonts w:ascii="Times New Roman" w:hAnsi="Times New Roman"/>
          <w:sz w:val="24"/>
          <w:szCs w:val="24"/>
        </w:rPr>
        <w:t>described in path-dependent</w:t>
      </w:r>
      <w:r w:rsidR="0038286D" w:rsidRPr="003018A0">
        <w:rPr>
          <w:rFonts w:ascii="Times New Roman" w:hAnsi="Times New Roman"/>
          <w:sz w:val="24"/>
          <w:szCs w:val="24"/>
        </w:rPr>
        <w:t xml:space="preserve"> terms such as ‘advancement’ and ‘life cycle’</w:t>
      </w:r>
      <w:r w:rsidR="0034247E" w:rsidRPr="003018A0">
        <w:rPr>
          <w:rFonts w:ascii="Times New Roman" w:hAnsi="Times New Roman"/>
          <w:sz w:val="24"/>
          <w:szCs w:val="24"/>
        </w:rPr>
        <w:t xml:space="preserve"> (</w:t>
      </w:r>
      <w:r w:rsidR="003757B4" w:rsidRPr="003018A0">
        <w:rPr>
          <w:rFonts w:ascii="Times New Roman" w:hAnsi="Times New Roman"/>
          <w:sz w:val="24"/>
          <w:szCs w:val="24"/>
        </w:rPr>
        <w:t>Åkerlind</w:t>
      </w:r>
      <w:r w:rsidR="0034247E" w:rsidRPr="003018A0">
        <w:rPr>
          <w:rFonts w:ascii="Times New Roman" w:hAnsi="Times New Roman"/>
          <w:sz w:val="24"/>
          <w:szCs w:val="24"/>
        </w:rPr>
        <w:t xml:space="preserve"> et al. 2008; Nicholson 2011), mirroring the stage-sequential understandings of human development that life course theory originally sought to upend.</w:t>
      </w:r>
      <w:r w:rsidR="00DF7637" w:rsidRPr="003018A0">
        <w:rPr>
          <w:rFonts w:ascii="Times New Roman" w:hAnsi="Times New Roman"/>
          <w:sz w:val="24"/>
          <w:szCs w:val="24"/>
        </w:rPr>
        <w:t xml:space="preserve"> G</w:t>
      </w:r>
      <w:r w:rsidR="0034247E" w:rsidRPr="003018A0">
        <w:rPr>
          <w:rFonts w:ascii="Times New Roman" w:hAnsi="Times New Roman"/>
          <w:sz w:val="24"/>
          <w:szCs w:val="24"/>
        </w:rPr>
        <w:t xml:space="preserve">eography </w:t>
      </w:r>
      <w:r w:rsidR="00DF7637" w:rsidRPr="003018A0">
        <w:rPr>
          <w:rFonts w:ascii="Times New Roman" w:hAnsi="Times New Roman"/>
          <w:sz w:val="24"/>
          <w:szCs w:val="24"/>
        </w:rPr>
        <w:t xml:space="preserve">graduate </w:t>
      </w:r>
      <w:r w:rsidR="0034247E" w:rsidRPr="003018A0">
        <w:rPr>
          <w:rFonts w:ascii="Times New Roman" w:hAnsi="Times New Roman"/>
          <w:sz w:val="24"/>
          <w:szCs w:val="24"/>
        </w:rPr>
        <w:t>programs</w:t>
      </w:r>
      <w:r w:rsidR="00DF7637" w:rsidRPr="003018A0">
        <w:rPr>
          <w:rFonts w:ascii="Times New Roman" w:hAnsi="Times New Roman"/>
          <w:sz w:val="24"/>
          <w:szCs w:val="24"/>
        </w:rPr>
        <w:t xml:space="preserve"> </w:t>
      </w:r>
      <w:r w:rsidR="0034247E" w:rsidRPr="003018A0">
        <w:rPr>
          <w:rFonts w:ascii="Times New Roman" w:hAnsi="Times New Roman"/>
          <w:sz w:val="24"/>
          <w:szCs w:val="24"/>
        </w:rPr>
        <w:t xml:space="preserve">have </w:t>
      </w:r>
      <w:r w:rsidR="00DF7637" w:rsidRPr="003018A0">
        <w:rPr>
          <w:rFonts w:ascii="Times New Roman" w:hAnsi="Times New Roman"/>
          <w:sz w:val="24"/>
          <w:szCs w:val="24"/>
        </w:rPr>
        <w:t xml:space="preserve">also </w:t>
      </w:r>
      <w:r w:rsidR="0034247E" w:rsidRPr="003018A0">
        <w:rPr>
          <w:rFonts w:ascii="Times New Roman" w:hAnsi="Times New Roman"/>
          <w:sz w:val="24"/>
          <w:szCs w:val="24"/>
        </w:rPr>
        <w:t xml:space="preserve">evolved to emphasize more skills and professional competencies (Solem et al. 2008), </w:t>
      </w:r>
      <w:r w:rsidR="00DF7637" w:rsidRPr="003018A0">
        <w:rPr>
          <w:rFonts w:ascii="Times New Roman" w:hAnsi="Times New Roman"/>
          <w:sz w:val="24"/>
          <w:szCs w:val="24"/>
        </w:rPr>
        <w:t>often</w:t>
      </w:r>
      <w:r w:rsidR="00D6292A" w:rsidRPr="003018A0">
        <w:rPr>
          <w:rFonts w:ascii="Times New Roman" w:hAnsi="Times New Roman"/>
          <w:sz w:val="24"/>
          <w:szCs w:val="24"/>
        </w:rPr>
        <w:t xml:space="preserve"> leaving less time for</w:t>
      </w:r>
      <w:r w:rsidR="0034247E" w:rsidRPr="003018A0">
        <w:rPr>
          <w:rFonts w:ascii="Times New Roman" w:hAnsi="Times New Roman"/>
          <w:sz w:val="24"/>
          <w:szCs w:val="24"/>
        </w:rPr>
        <w:t xml:space="preserve"> the development of rigour within research itse</w:t>
      </w:r>
      <w:r w:rsidR="00D6292A" w:rsidRPr="003018A0">
        <w:rPr>
          <w:rFonts w:ascii="Times New Roman" w:hAnsi="Times New Roman"/>
          <w:sz w:val="24"/>
          <w:szCs w:val="24"/>
        </w:rPr>
        <w:t>lf (</w:t>
      </w:r>
      <w:r w:rsidR="003757B4" w:rsidRPr="003018A0">
        <w:rPr>
          <w:rFonts w:ascii="Times New Roman" w:hAnsi="Times New Roman"/>
          <w:sz w:val="24"/>
          <w:szCs w:val="24"/>
        </w:rPr>
        <w:t>Åkerlind</w:t>
      </w:r>
      <w:r w:rsidR="00D6292A" w:rsidRPr="003018A0">
        <w:rPr>
          <w:rFonts w:ascii="Times New Roman" w:hAnsi="Times New Roman"/>
          <w:sz w:val="24"/>
          <w:szCs w:val="24"/>
        </w:rPr>
        <w:t xml:space="preserve"> 2008; Evans 2011). </w:t>
      </w:r>
      <w:r w:rsidR="00DF7637" w:rsidRPr="003018A0">
        <w:rPr>
          <w:rFonts w:ascii="Times New Roman" w:hAnsi="Times New Roman"/>
          <w:sz w:val="24"/>
          <w:szCs w:val="24"/>
        </w:rPr>
        <w:t>Similarly, researchers</w:t>
      </w:r>
      <w:r w:rsidR="0038286D" w:rsidRPr="003018A0">
        <w:rPr>
          <w:rFonts w:ascii="Times New Roman" w:hAnsi="Times New Roman"/>
          <w:sz w:val="24"/>
          <w:szCs w:val="24"/>
        </w:rPr>
        <w:t xml:space="preserve"> </w:t>
      </w:r>
      <w:r w:rsidR="00DF7637" w:rsidRPr="003018A0">
        <w:rPr>
          <w:rFonts w:ascii="Times New Roman" w:hAnsi="Times New Roman"/>
          <w:sz w:val="24"/>
          <w:szCs w:val="24"/>
        </w:rPr>
        <w:t xml:space="preserve">are </w:t>
      </w:r>
      <w:r w:rsidR="00144C45" w:rsidRPr="003018A0">
        <w:rPr>
          <w:rFonts w:ascii="Times New Roman" w:hAnsi="Times New Roman"/>
          <w:sz w:val="24"/>
          <w:szCs w:val="24"/>
        </w:rPr>
        <w:t>expose</w:t>
      </w:r>
      <w:r w:rsidR="00ED7F2B" w:rsidRPr="003018A0">
        <w:rPr>
          <w:rFonts w:ascii="Times New Roman" w:hAnsi="Times New Roman"/>
          <w:sz w:val="24"/>
          <w:szCs w:val="24"/>
        </w:rPr>
        <w:t>d to systems of metrics in which ad</w:t>
      </w:r>
      <w:r w:rsidR="004C58D0" w:rsidRPr="003018A0">
        <w:rPr>
          <w:rFonts w:ascii="Times New Roman" w:hAnsi="Times New Roman"/>
          <w:sz w:val="24"/>
          <w:szCs w:val="24"/>
        </w:rPr>
        <w:t xml:space="preserve">vancement and promotion are </w:t>
      </w:r>
      <w:r w:rsidR="00ED7F2B" w:rsidRPr="003018A0">
        <w:rPr>
          <w:rFonts w:ascii="Times New Roman" w:hAnsi="Times New Roman"/>
          <w:sz w:val="24"/>
          <w:szCs w:val="24"/>
        </w:rPr>
        <w:t>more dependent on</w:t>
      </w:r>
      <w:r w:rsidR="00144C45" w:rsidRPr="003018A0">
        <w:rPr>
          <w:rFonts w:ascii="Times New Roman" w:hAnsi="Times New Roman"/>
          <w:sz w:val="24"/>
          <w:szCs w:val="24"/>
        </w:rPr>
        <w:t xml:space="preserve"> </w:t>
      </w:r>
      <w:r w:rsidR="00ED7F2B" w:rsidRPr="003018A0">
        <w:rPr>
          <w:rFonts w:ascii="Times New Roman" w:hAnsi="Times New Roman"/>
          <w:sz w:val="24"/>
          <w:szCs w:val="24"/>
        </w:rPr>
        <w:t xml:space="preserve">the generation, completion, and productivity of research projects than on </w:t>
      </w:r>
      <w:r w:rsidR="00495088" w:rsidRPr="003018A0">
        <w:rPr>
          <w:rFonts w:ascii="Times New Roman" w:hAnsi="Times New Roman"/>
          <w:sz w:val="24"/>
          <w:szCs w:val="24"/>
        </w:rPr>
        <w:t>professional evolution</w:t>
      </w:r>
      <w:r w:rsidR="00ED7F2B" w:rsidRPr="003018A0">
        <w:rPr>
          <w:rFonts w:ascii="Times New Roman" w:hAnsi="Times New Roman"/>
          <w:sz w:val="24"/>
          <w:szCs w:val="24"/>
        </w:rPr>
        <w:t xml:space="preserve"> </w:t>
      </w:r>
      <w:r w:rsidR="003C0219" w:rsidRPr="003018A0">
        <w:rPr>
          <w:rFonts w:ascii="Times New Roman" w:hAnsi="Times New Roman"/>
          <w:sz w:val="24"/>
          <w:szCs w:val="24"/>
        </w:rPr>
        <w:t>(</w:t>
      </w:r>
      <w:r w:rsidR="00144C45" w:rsidRPr="003018A0">
        <w:rPr>
          <w:rFonts w:ascii="Times New Roman" w:hAnsi="Times New Roman"/>
          <w:sz w:val="24"/>
          <w:szCs w:val="24"/>
        </w:rPr>
        <w:t>Hardwick et al. 2005)</w:t>
      </w:r>
      <w:r w:rsidR="00F36157" w:rsidRPr="003018A0">
        <w:rPr>
          <w:rFonts w:ascii="Times New Roman" w:hAnsi="Times New Roman"/>
          <w:sz w:val="24"/>
          <w:szCs w:val="24"/>
        </w:rPr>
        <w:t xml:space="preserve">. </w:t>
      </w:r>
      <w:r w:rsidR="00D6292A" w:rsidRPr="003018A0">
        <w:rPr>
          <w:rFonts w:ascii="Times New Roman" w:hAnsi="Times New Roman"/>
          <w:sz w:val="24"/>
          <w:szCs w:val="24"/>
        </w:rPr>
        <w:t>Junior researchers</w:t>
      </w:r>
      <w:r w:rsidR="00D6223E" w:rsidRPr="003018A0">
        <w:rPr>
          <w:rFonts w:ascii="Times New Roman" w:hAnsi="Times New Roman"/>
          <w:sz w:val="24"/>
          <w:szCs w:val="24"/>
        </w:rPr>
        <w:t>, especially in the Anglo-American context,</w:t>
      </w:r>
      <w:r w:rsidR="00D6292A" w:rsidRPr="003018A0">
        <w:rPr>
          <w:rFonts w:ascii="Times New Roman" w:hAnsi="Times New Roman"/>
          <w:sz w:val="24"/>
          <w:szCs w:val="24"/>
        </w:rPr>
        <w:t xml:space="preserve"> now often balance PhD completion, short-term jobs, and even disciplinary shifts while attempting to maintain consistent publication records. </w:t>
      </w:r>
    </w:p>
    <w:p w:rsidR="00644729" w:rsidRPr="003018A0" w:rsidRDefault="00644729" w:rsidP="003018A0">
      <w:pPr>
        <w:spacing w:after="0"/>
        <w:rPr>
          <w:rFonts w:ascii="Times New Roman" w:hAnsi="Times New Roman"/>
          <w:sz w:val="24"/>
          <w:szCs w:val="24"/>
        </w:rPr>
      </w:pPr>
    </w:p>
    <w:p w:rsidR="004E5D91" w:rsidRPr="003018A0" w:rsidRDefault="00D6292A" w:rsidP="003018A0">
      <w:pPr>
        <w:spacing w:after="0" w:line="480" w:lineRule="auto"/>
        <w:rPr>
          <w:rFonts w:ascii="Times New Roman" w:hAnsi="Times New Roman"/>
          <w:sz w:val="24"/>
          <w:szCs w:val="24"/>
        </w:rPr>
      </w:pPr>
      <w:r w:rsidRPr="003018A0">
        <w:rPr>
          <w:rFonts w:ascii="Times New Roman" w:hAnsi="Times New Roman"/>
          <w:sz w:val="24"/>
          <w:szCs w:val="24"/>
        </w:rPr>
        <w:t>The life cours</w:t>
      </w:r>
      <w:r w:rsidR="00B52914" w:rsidRPr="003018A0">
        <w:rPr>
          <w:rFonts w:ascii="Times New Roman" w:hAnsi="Times New Roman"/>
          <w:sz w:val="24"/>
          <w:szCs w:val="24"/>
        </w:rPr>
        <w:t xml:space="preserve">es of research participants </w:t>
      </w:r>
      <w:r w:rsidR="00495088" w:rsidRPr="003018A0">
        <w:rPr>
          <w:rFonts w:ascii="Times New Roman" w:hAnsi="Times New Roman"/>
          <w:sz w:val="24"/>
          <w:szCs w:val="24"/>
        </w:rPr>
        <w:t>also</w:t>
      </w:r>
      <w:r w:rsidRPr="003018A0">
        <w:rPr>
          <w:rFonts w:ascii="Times New Roman" w:hAnsi="Times New Roman"/>
          <w:sz w:val="24"/>
          <w:szCs w:val="24"/>
        </w:rPr>
        <w:t xml:space="preserve"> </w:t>
      </w:r>
      <w:r w:rsidR="00B52914" w:rsidRPr="003018A0">
        <w:rPr>
          <w:rFonts w:ascii="Times New Roman" w:hAnsi="Times New Roman"/>
          <w:sz w:val="24"/>
          <w:szCs w:val="24"/>
        </w:rPr>
        <w:t xml:space="preserve">remain </w:t>
      </w:r>
      <w:r w:rsidRPr="003018A0">
        <w:rPr>
          <w:rFonts w:ascii="Times New Roman" w:hAnsi="Times New Roman"/>
          <w:sz w:val="24"/>
          <w:szCs w:val="24"/>
        </w:rPr>
        <w:t>under-theorised</w:t>
      </w:r>
      <w:r w:rsidR="00495088" w:rsidRPr="003018A0">
        <w:rPr>
          <w:rFonts w:ascii="Times New Roman" w:hAnsi="Times New Roman"/>
          <w:sz w:val="24"/>
          <w:szCs w:val="24"/>
        </w:rPr>
        <w:t>.</w:t>
      </w:r>
      <w:r w:rsidRPr="003018A0">
        <w:rPr>
          <w:rFonts w:ascii="Times New Roman" w:hAnsi="Times New Roman"/>
          <w:sz w:val="24"/>
          <w:szCs w:val="24"/>
        </w:rPr>
        <w:t xml:space="preserve"> </w:t>
      </w:r>
      <w:r w:rsidR="00F141C1" w:rsidRPr="003018A0">
        <w:rPr>
          <w:rFonts w:ascii="Times New Roman" w:hAnsi="Times New Roman"/>
          <w:sz w:val="24"/>
          <w:szCs w:val="24"/>
        </w:rPr>
        <w:t>Many s</w:t>
      </w:r>
      <w:r w:rsidR="000F3B98" w:rsidRPr="003018A0">
        <w:rPr>
          <w:rFonts w:ascii="Times New Roman" w:hAnsi="Times New Roman"/>
          <w:sz w:val="24"/>
          <w:szCs w:val="24"/>
        </w:rPr>
        <w:t xml:space="preserve">ocial scientists </w:t>
      </w:r>
      <w:r w:rsidRPr="003018A0">
        <w:rPr>
          <w:rFonts w:ascii="Times New Roman" w:hAnsi="Times New Roman"/>
          <w:sz w:val="24"/>
          <w:szCs w:val="24"/>
        </w:rPr>
        <w:t>continue to position</w:t>
      </w:r>
      <w:r w:rsidR="000F3B98" w:rsidRPr="003018A0">
        <w:rPr>
          <w:rFonts w:ascii="Times New Roman" w:hAnsi="Times New Roman"/>
          <w:sz w:val="24"/>
          <w:szCs w:val="24"/>
        </w:rPr>
        <w:t xml:space="preserve"> the</w:t>
      </w:r>
      <w:r w:rsidR="009614F1" w:rsidRPr="003018A0">
        <w:rPr>
          <w:rFonts w:ascii="Times New Roman" w:hAnsi="Times New Roman"/>
          <w:sz w:val="24"/>
          <w:szCs w:val="24"/>
        </w:rPr>
        <w:t xml:space="preserve"> </w:t>
      </w:r>
      <w:r w:rsidR="00ED7F2B" w:rsidRPr="003018A0">
        <w:rPr>
          <w:rFonts w:ascii="Times New Roman" w:hAnsi="Times New Roman"/>
          <w:sz w:val="24"/>
          <w:szCs w:val="24"/>
        </w:rPr>
        <w:t xml:space="preserve">life trajectories and patterns </w:t>
      </w:r>
      <w:r w:rsidR="009614F1" w:rsidRPr="003018A0">
        <w:rPr>
          <w:rFonts w:ascii="Times New Roman" w:hAnsi="Times New Roman"/>
          <w:sz w:val="24"/>
          <w:szCs w:val="24"/>
        </w:rPr>
        <w:t xml:space="preserve">of </w:t>
      </w:r>
      <w:r w:rsidR="000F3B98" w:rsidRPr="003018A0">
        <w:rPr>
          <w:rFonts w:ascii="Times New Roman" w:hAnsi="Times New Roman"/>
          <w:sz w:val="24"/>
          <w:szCs w:val="24"/>
        </w:rPr>
        <w:t xml:space="preserve">research </w:t>
      </w:r>
      <w:r w:rsidR="009614F1" w:rsidRPr="003018A0">
        <w:rPr>
          <w:rFonts w:ascii="Times New Roman" w:hAnsi="Times New Roman"/>
          <w:sz w:val="24"/>
          <w:szCs w:val="24"/>
        </w:rPr>
        <w:t xml:space="preserve">participants </w:t>
      </w:r>
      <w:r w:rsidR="00ED7F2B" w:rsidRPr="003018A0">
        <w:rPr>
          <w:rFonts w:ascii="Times New Roman" w:hAnsi="Times New Roman"/>
          <w:sz w:val="24"/>
          <w:szCs w:val="24"/>
        </w:rPr>
        <w:t>as</w:t>
      </w:r>
      <w:r w:rsidR="001D559C" w:rsidRPr="003018A0">
        <w:rPr>
          <w:rFonts w:ascii="Times New Roman" w:hAnsi="Times New Roman"/>
          <w:sz w:val="24"/>
          <w:szCs w:val="24"/>
        </w:rPr>
        <w:t xml:space="preserve"> </w:t>
      </w:r>
      <w:r w:rsidR="00ED7F2B" w:rsidRPr="003018A0">
        <w:rPr>
          <w:rFonts w:ascii="Times New Roman" w:hAnsi="Times New Roman"/>
          <w:sz w:val="24"/>
          <w:szCs w:val="24"/>
        </w:rPr>
        <w:t>finding</w:t>
      </w:r>
      <w:r w:rsidR="001D559C" w:rsidRPr="003018A0">
        <w:rPr>
          <w:rFonts w:ascii="Times New Roman" w:hAnsi="Times New Roman"/>
          <w:sz w:val="24"/>
          <w:szCs w:val="24"/>
        </w:rPr>
        <w:t>s</w:t>
      </w:r>
      <w:r w:rsidR="00ED7F2B" w:rsidRPr="003018A0">
        <w:rPr>
          <w:rFonts w:ascii="Times New Roman" w:hAnsi="Times New Roman"/>
          <w:sz w:val="24"/>
          <w:szCs w:val="24"/>
        </w:rPr>
        <w:t xml:space="preserve"> </w:t>
      </w:r>
      <w:r w:rsidR="009614F1" w:rsidRPr="003018A0">
        <w:rPr>
          <w:rFonts w:ascii="Times New Roman" w:hAnsi="Times New Roman"/>
          <w:sz w:val="24"/>
          <w:szCs w:val="24"/>
        </w:rPr>
        <w:t xml:space="preserve">in and of themselves </w:t>
      </w:r>
      <w:r w:rsidR="00ED7F2B" w:rsidRPr="003018A0">
        <w:rPr>
          <w:rFonts w:ascii="Times New Roman" w:hAnsi="Times New Roman"/>
          <w:sz w:val="24"/>
          <w:szCs w:val="24"/>
        </w:rPr>
        <w:t xml:space="preserve">rather </w:t>
      </w:r>
      <w:r w:rsidR="000F3B98" w:rsidRPr="003018A0">
        <w:rPr>
          <w:rFonts w:ascii="Times New Roman" w:hAnsi="Times New Roman"/>
          <w:sz w:val="24"/>
          <w:szCs w:val="24"/>
        </w:rPr>
        <w:t xml:space="preserve">than </w:t>
      </w:r>
      <w:r w:rsidR="00ED7F2B" w:rsidRPr="003018A0">
        <w:rPr>
          <w:rFonts w:ascii="Times New Roman" w:hAnsi="Times New Roman"/>
          <w:sz w:val="24"/>
          <w:szCs w:val="24"/>
        </w:rPr>
        <w:t>influence</w:t>
      </w:r>
      <w:r w:rsidR="009614F1" w:rsidRPr="003018A0">
        <w:rPr>
          <w:rFonts w:ascii="Times New Roman" w:hAnsi="Times New Roman"/>
          <w:sz w:val="24"/>
          <w:szCs w:val="24"/>
        </w:rPr>
        <w:t>s</w:t>
      </w:r>
      <w:r w:rsidR="00ED7F2B" w:rsidRPr="003018A0">
        <w:rPr>
          <w:rFonts w:ascii="Times New Roman" w:hAnsi="Times New Roman"/>
          <w:sz w:val="24"/>
          <w:szCs w:val="24"/>
        </w:rPr>
        <w:t xml:space="preserve"> </w:t>
      </w:r>
      <w:r w:rsidR="00ED7F2B" w:rsidRPr="003018A0">
        <w:rPr>
          <w:rFonts w:ascii="Times New Roman" w:hAnsi="Times New Roman"/>
          <w:i/>
          <w:sz w:val="24"/>
          <w:szCs w:val="24"/>
        </w:rPr>
        <w:t>upon</w:t>
      </w:r>
      <w:r w:rsidR="00ED7F2B" w:rsidRPr="003018A0">
        <w:rPr>
          <w:rFonts w:ascii="Times New Roman" w:hAnsi="Times New Roman"/>
          <w:sz w:val="24"/>
          <w:szCs w:val="24"/>
        </w:rPr>
        <w:t xml:space="preserve"> research findings </w:t>
      </w:r>
      <w:r w:rsidR="009614F1" w:rsidRPr="003018A0">
        <w:rPr>
          <w:rFonts w:ascii="Times New Roman" w:hAnsi="Times New Roman"/>
          <w:sz w:val="24"/>
          <w:szCs w:val="24"/>
        </w:rPr>
        <w:t xml:space="preserve">or </w:t>
      </w:r>
      <w:r w:rsidR="000F3B98" w:rsidRPr="003018A0">
        <w:rPr>
          <w:rFonts w:ascii="Times New Roman" w:hAnsi="Times New Roman"/>
          <w:sz w:val="24"/>
          <w:szCs w:val="24"/>
        </w:rPr>
        <w:t>methodologies</w:t>
      </w:r>
      <w:r w:rsidR="009614F1" w:rsidRPr="003018A0">
        <w:rPr>
          <w:rFonts w:ascii="Times New Roman" w:hAnsi="Times New Roman"/>
          <w:sz w:val="24"/>
          <w:szCs w:val="24"/>
        </w:rPr>
        <w:t xml:space="preserve">. </w:t>
      </w:r>
      <w:r w:rsidR="00DA3918" w:rsidRPr="003018A0">
        <w:rPr>
          <w:rFonts w:ascii="Times New Roman" w:hAnsi="Times New Roman"/>
          <w:sz w:val="24"/>
          <w:szCs w:val="24"/>
        </w:rPr>
        <w:t xml:space="preserve">Life course research on groups such as prisoners and drug users, for example, often traces sequences of events </w:t>
      </w:r>
      <w:r w:rsidR="00DA3918" w:rsidRPr="003018A0">
        <w:rPr>
          <w:rFonts w:ascii="Times New Roman" w:hAnsi="Times New Roman"/>
          <w:i/>
          <w:sz w:val="24"/>
          <w:szCs w:val="24"/>
        </w:rPr>
        <w:t>following</w:t>
      </w:r>
      <w:r w:rsidR="00DA3918" w:rsidRPr="003018A0">
        <w:rPr>
          <w:rFonts w:ascii="Times New Roman" w:hAnsi="Times New Roman"/>
          <w:sz w:val="24"/>
          <w:szCs w:val="24"/>
        </w:rPr>
        <w:t xml:space="preserve"> incarceration or rehabilitation</w:t>
      </w:r>
      <w:r w:rsidR="00F141C1" w:rsidRPr="003018A0">
        <w:rPr>
          <w:rFonts w:ascii="Times New Roman" w:hAnsi="Times New Roman"/>
          <w:sz w:val="24"/>
          <w:szCs w:val="24"/>
        </w:rPr>
        <w:t xml:space="preserve"> without</w:t>
      </w:r>
      <w:r w:rsidR="00DA3918" w:rsidRPr="003018A0">
        <w:rPr>
          <w:rFonts w:ascii="Times New Roman" w:hAnsi="Times New Roman"/>
          <w:sz w:val="24"/>
          <w:szCs w:val="24"/>
        </w:rPr>
        <w:t xml:space="preserve"> considering how the diverse life paths that </w:t>
      </w:r>
      <w:r w:rsidR="00DA3918" w:rsidRPr="003018A0">
        <w:rPr>
          <w:rFonts w:ascii="Times New Roman" w:hAnsi="Times New Roman"/>
          <w:i/>
          <w:sz w:val="24"/>
          <w:szCs w:val="24"/>
        </w:rPr>
        <w:t xml:space="preserve">precede </w:t>
      </w:r>
      <w:r w:rsidR="00DA3918" w:rsidRPr="003018A0">
        <w:rPr>
          <w:rFonts w:ascii="Times New Roman" w:hAnsi="Times New Roman"/>
          <w:sz w:val="24"/>
          <w:szCs w:val="24"/>
        </w:rPr>
        <w:t>these events might also affect onward outcomes in counselling or return-to-work programmes (Patenaude 2004; Evans et al. 2013).</w:t>
      </w:r>
      <w:r w:rsidR="00495088" w:rsidRPr="003018A0">
        <w:rPr>
          <w:rFonts w:ascii="Times New Roman" w:hAnsi="Times New Roman"/>
          <w:sz w:val="24"/>
          <w:szCs w:val="24"/>
        </w:rPr>
        <w:t xml:space="preserve"> At the same time, a growing body of work linking historical context, social environment, and life events across generational divides (Hopkins and Pain 2007</w:t>
      </w:r>
      <w:r w:rsidR="00B52914" w:rsidRPr="003018A0">
        <w:rPr>
          <w:rFonts w:ascii="Times New Roman" w:hAnsi="Times New Roman"/>
          <w:sz w:val="24"/>
          <w:szCs w:val="24"/>
        </w:rPr>
        <w:t>) has provided n</w:t>
      </w:r>
      <w:r w:rsidR="00495088" w:rsidRPr="003018A0">
        <w:rPr>
          <w:rFonts w:ascii="Times New Roman" w:hAnsi="Times New Roman"/>
          <w:sz w:val="24"/>
          <w:szCs w:val="24"/>
        </w:rPr>
        <w:t xml:space="preserve">ew opportunities for </w:t>
      </w:r>
      <w:r w:rsidR="00B52914" w:rsidRPr="003018A0">
        <w:rPr>
          <w:rFonts w:ascii="Times New Roman" w:hAnsi="Times New Roman"/>
          <w:sz w:val="24"/>
          <w:szCs w:val="24"/>
        </w:rPr>
        <w:t>more dynamic and relational understandings of research participants’ lives.</w:t>
      </w:r>
    </w:p>
    <w:p w:rsidR="00D6292A" w:rsidRPr="003018A0" w:rsidRDefault="00D6292A" w:rsidP="003018A0">
      <w:pPr>
        <w:spacing w:after="0" w:line="480" w:lineRule="auto"/>
        <w:rPr>
          <w:rFonts w:ascii="Times New Roman" w:hAnsi="Times New Roman"/>
          <w:sz w:val="24"/>
          <w:szCs w:val="24"/>
        </w:rPr>
      </w:pPr>
    </w:p>
    <w:p w:rsidR="00882A60" w:rsidRPr="003018A0" w:rsidRDefault="00D6672B" w:rsidP="003018A0">
      <w:pPr>
        <w:spacing w:after="0" w:line="480" w:lineRule="auto"/>
        <w:rPr>
          <w:rFonts w:ascii="Times New Roman" w:hAnsi="Times New Roman"/>
          <w:sz w:val="24"/>
          <w:szCs w:val="24"/>
        </w:rPr>
      </w:pPr>
      <w:r w:rsidRPr="003018A0">
        <w:rPr>
          <w:rFonts w:ascii="Times New Roman" w:hAnsi="Times New Roman"/>
          <w:sz w:val="24"/>
          <w:szCs w:val="24"/>
        </w:rPr>
        <w:t>T</w:t>
      </w:r>
      <w:r w:rsidR="006B059C" w:rsidRPr="003018A0">
        <w:rPr>
          <w:rFonts w:ascii="Times New Roman" w:hAnsi="Times New Roman"/>
          <w:sz w:val="24"/>
          <w:szCs w:val="24"/>
        </w:rPr>
        <w:t xml:space="preserve">he field, along with the researcher and </w:t>
      </w:r>
      <w:r w:rsidR="0005110E" w:rsidRPr="003018A0">
        <w:rPr>
          <w:rFonts w:ascii="Times New Roman" w:hAnsi="Times New Roman"/>
          <w:sz w:val="24"/>
          <w:szCs w:val="24"/>
        </w:rPr>
        <w:t xml:space="preserve">participant, </w:t>
      </w:r>
      <w:r w:rsidR="006B059C" w:rsidRPr="003018A0">
        <w:rPr>
          <w:rFonts w:ascii="Times New Roman" w:hAnsi="Times New Roman"/>
          <w:sz w:val="24"/>
          <w:szCs w:val="24"/>
        </w:rPr>
        <w:t>constitutes a third party in the re</w:t>
      </w:r>
      <w:r w:rsidRPr="003018A0">
        <w:rPr>
          <w:rFonts w:ascii="Times New Roman" w:hAnsi="Times New Roman"/>
          <w:sz w:val="24"/>
          <w:szCs w:val="24"/>
        </w:rPr>
        <w:t xml:space="preserve">lational exchange of fieldwork. </w:t>
      </w:r>
      <w:r w:rsidR="00B52914" w:rsidRPr="003018A0">
        <w:rPr>
          <w:rFonts w:ascii="Times New Roman" w:hAnsi="Times New Roman"/>
          <w:sz w:val="24"/>
          <w:szCs w:val="24"/>
        </w:rPr>
        <w:t>While m</w:t>
      </w:r>
      <w:r w:rsidR="00CB2C2F" w:rsidRPr="003018A0">
        <w:rPr>
          <w:rFonts w:ascii="Times New Roman" w:hAnsi="Times New Roman"/>
          <w:sz w:val="24"/>
          <w:szCs w:val="24"/>
        </w:rPr>
        <w:t xml:space="preserve">any </w:t>
      </w:r>
      <w:r w:rsidR="00F639F2" w:rsidRPr="003018A0">
        <w:rPr>
          <w:rFonts w:ascii="Times New Roman" w:hAnsi="Times New Roman"/>
          <w:sz w:val="24"/>
          <w:szCs w:val="24"/>
        </w:rPr>
        <w:t>accounts of the field</w:t>
      </w:r>
      <w:r w:rsidRPr="003018A0">
        <w:rPr>
          <w:rFonts w:ascii="Times New Roman" w:hAnsi="Times New Roman"/>
          <w:sz w:val="24"/>
          <w:szCs w:val="24"/>
        </w:rPr>
        <w:t xml:space="preserve"> focus on </w:t>
      </w:r>
      <w:r w:rsidR="00CB2C2F" w:rsidRPr="003018A0">
        <w:rPr>
          <w:rFonts w:ascii="Times New Roman" w:hAnsi="Times New Roman"/>
          <w:sz w:val="24"/>
          <w:szCs w:val="24"/>
        </w:rPr>
        <w:t xml:space="preserve">locations a significant distance from the researcher’s home (e.g., </w:t>
      </w:r>
      <w:r w:rsidR="00BE58FD" w:rsidRPr="003018A0">
        <w:rPr>
          <w:rFonts w:ascii="Times New Roman" w:hAnsi="Times New Roman"/>
          <w:sz w:val="24"/>
          <w:szCs w:val="24"/>
        </w:rPr>
        <w:t>Schuermans and Newton 2012</w:t>
      </w:r>
      <w:r w:rsidR="00EF2DDC" w:rsidRPr="003018A0">
        <w:rPr>
          <w:rFonts w:ascii="Times New Roman" w:hAnsi="Times New Roman"/>
          <w:sz w:val="24"/>
          <w:szCs w:val="24"/>
        </w:rPr>
        <w:t xml:space="preserve">; </w:t>
      </w:r>
      <w:r w:rsidR="00CB2C2F" w:rsidRPr="003018A0">
        <w:rPr>
          <w:rFonts w:ascii="Times New Roman" w:hAnsi="Times New Roman"/>
          <w:sz w:val="24"/>
          <w:szCs w:val="24"/>
        </w:rPr>
        <w:t>Madiega 2013</w:t>
      </w:r>
      <w:r w:rsidR="00B52914" w:rsidRPr="003018A0">
        <w:rPr>
          <w:rFonts w:ascii="Times New Roman" w:hAnsi="Times New Roman"/>
          <w:sz w:val="24"/>
          <w:szCs w:val="24"/>
        </w:rPr>
        <w:t xml:space="preserve">), </w:t>
      </w:r>
      <w:r w:rsidR="00C329DB" w:rsidRPr="003018A0">
        <w:rPr>
          <w:rFonts w:ascii="Times New Roman" w:hAnsi="Times New Roman"/>
          <w:sz w:val="24"/>
          <w:szCs w:val="24"/>
        </w:rPr>
        <w:t>others</w:t>
      </w:r>
      <w:r w:rsidR="00DF6E7A" w:rsidRPr="003018A0">
        <w:rPr>
          <w:rFonts w:ascii="Times New Roman" w:hAnsi="Times New Roman"/>
          <w:sz w:val="24"/>
          <w:szCs w:val="24"/>
        </w:rPr>
        <w:t xml:space="preserve"> </w:t>
      </w:r>
      <w:r w:rsidRPr="003018A0">
        <w:rPr>
          <w:rFonts w:ascii="Times New Roman" w:hAnsi="Times New Roman"/>
          <w:sz w:val="24"/>
          <w:szCs w:val="24"/>
        </w:rPr>
        <w:t xml:space="preserve">investigate </w:t>
      </w:r>
      <w:r w:rsidR="00CB2C2F" w:rsidRPr="003018A0">
        <w:rPr>
          <w:rFonts w:ascii="Times New Roman" w:hAnsi="Times New Roman"/>
          <w:sz w:val="24"/>
          <w:szCs w:val="24"/>
        </w:rPr>
        <w:t>everyday professional and institutional sites such as courts, archives, and offices</w:t>
      </w:r>
      <w:r w:rsidR="00B37DF9" w:rsidRPr="003018A0">
        <w:rPr>
          <w:rFonts w:ascii="Times New Roman" w:hAnsi="Times New Roman"/>
          <w:sz w:val="24"/>
          <w:szCs w:val="24"/>
        </w:rPr>
        <w:t xml:space="preserve"> (</w:t>
      </w:r>
      <w:r w:rsidR="00311D58" w:rsidRPr="003018A0">
        <w:rPr>
          <w:rFonts w:ascii="Times New Roman" w:hAnsi="Times New Roman"/>
          <w:sz w:val="24"/>
          <w:szCs w:val="24"/>
        </w:rPr>
        <w:t xml:space="preserve">Gilbert 1994; </w:t>
      </w:r>
      <w:r w:rsidR="00E721FD" w:rsidRPr="003018A0">
        <w:rPr>
          <w:rFonts w:ascii="Times New Roman" w:hAnsi="Times New Roman"/>
          <w:sz w:val="24"/>
          <w:szCs w:val="24"/>
        </w:rPr>
        <w:t xml:space="preserve">Bergman </w:t>
      </w:r>
      <w:r w:rsidR="00CB2C2F" w:rsidRPr="003018A0">
        <w:rPr>
          <w:rFonts w:ascii="Times New Roman" w:hAnsi="Times New Roman"/>
          <w:sz w:val="24"/>
          <w:szCs w:val="24"/>
        </w:rPr>
        <w:t xml:space="preserve">Blix and Wettergren 2015). </w:t>
      </w:r>
      <w:r w:rsidR="00596B9E" w:rsidRPr="003018A0">
        <w:rPr>
          <w:rFonts w:ascii="Times New Roman" w:hAnsi="Times New Roman"/>
          <w:sz w:val="24"/>
          <w:szCs w:val="24"/>
        </w:rPr>
        <w:t>It is difficult, however,</w:t>
      </w:r>
      <w:r w:rsidR="00B75E18" w:rsidRPr="003018A0">
        <w:rPr>
          <w:rFonts w:ascii="Times New Roman" w:hAnsi="Times New Roman"/>
          <w:sz w:val="24"/>
          <w:szCs w:val="24"/>
        </w:rPr>
        <w:t xml:space="preserve"> to separate ‘home’ and ‘field’ </w:t>
      </w:r>
      <w:r w:rsidR="00596B9E" w:rsidRPr="003018A0">
        <w:rPr>
          <w:rFonts w:ascii="Times New Roman" w:hAnsi="Times New Roman"/>
          <w:sz w:val="24"/>
          <w:szCs w:val="24"/>
        </w:rPr>
        <w:t xml:space="preserve">in either case </w:t>
      </w:r>
      <w:r w:rsidR="00B75E18" w:rsidRPr="003018A0">
        <w:rPr>
          <w:rFonts w:ascii="Times New Roman" w:hAnsi="Times New Roman"/>
          <w:sz w:val="24"/>
          <w:szCs w:val="24"/>
        </w:rPr>
        <w:t xml:space="preserve">because researchers </w:t>
      </w:r>
      <w:r w:rsidR="00596B9E" w:rsidRPr="003018A0">
        <w:rPr>
          <w:rFonts w:ascii="Times New Roman" w:hAnsi="Times New Roman"/>
          <w:sz w:val="24"/>
          <w:szCs w:val="24"/>
        </w:rPr>
        <w:t xml:space="preserve">themselves </w:t>
      </w:r>
      <w:r w:rsidR="00DF6E7A" w:rsidRPr="003018A0">
        <w:rPr>
          <w:rFonts w:ascii="Times New Roman" w:hAnsi="Times New Roman"/>
          <w:sz w:val="24"/>
          <w:szCs w:val="24"/>
        </w:rPr>
        <w:t xml:space="preserve">constitute links in the power relations that comprise the field (Hyndman 2001; Massey 2003) and often </w:t>
      </w:r>
      <w:r w:rsidR="00B75E18" w:rsidRPr="003018A0">
        <w:rPr>
          <w:rFonts w:ascii="Times New Roman" w:hAnsi="Times New Roman"/>
          <w:sz w:val="24"/>
          <w:szCs w:val="24"/>
        </w:rPr>
        <w:t>have personal connections to the place</w:t>
      </w:r>
      <w:r w:rsidR="00DF6E7A" w:rsidRPr="003018A0">
        <w:rPr>
          <w:rFonts w:ascii="Times New Roman" w:hAnsi="Times New Roman"/>
          <w:sz w:val="24"/>
          <w:szCs w:val="24"/>
        </w:rPr>
        <w:t>s</w:t>
      </w:r>
      <w:r w:rsidR="00B75E18" w:rsidRPr="003018A0">
        <w:rPr>
          <w:rFonts w:ascii="Times New Roman" w:hAnsi="Times New Roman"/>
          <w:sz w:val="24"/>
          <w:szCs w:val="24"/>
        </w:rPr>
        <w:t xml:space="preserve"> they are studying (Sultana 2007)</w:t>
      </w:r>
      <w:r w:rsidR="00DF6E7A" w:rsidRPr="003018A0">
        <w:rPr>
          <w:rFonts w:ascii="Times New Roman" w:hAnsi="Times New Roman"/>
          <w:sz w:val="24"/>
          <w:szCs w:val="24"/>
        </w:rPr>
        <w:t xml:space="preserve">. </w:t>
      </w:r>
      <w:r w:rsidR="00953701" w:rsidRPr="003018A0">
        <w:rPr>
          <w:rFonts w:ascii="Times New Roman" w:hAnsi="Times New Roman"/>
          <w:sz w:val="24"/>
          <w:szCs w:val="24"/>
        </w:rPr>
        <w:t xml:space="preserve">While researchers may have knowledge of the field prior to encountering it, the individuals, networks, and institutions that make up the field also retain </w:t>
      </w:r>
      <w:r w:rsidR="00B52914" w:rsidRPr="003018A0">
        <w:rPr>
          <w:rFonts w:ascii="Times New Roman" w:hAnsi="Times New Roman"/>
          <w:sz w:val="24"/>
          <w:szCs w:val="24"/>
        </w:rPr>
        <w:t>memories</w:t>
      </w:r>
      <w:r w:rsidR="00953701" w:rsidRPr="003018A0">
        <w:rPr>
          <w:rFonts w:ascii="Times New Roman" w:hAnsi="Times New Roman"/>
          <w:sz w:val="24"/>
          <w:szCs w:val="24"/>
        </w:rPr>
        <w:t xml:space="preserve"> of past events including previous research exchanges. </w:t>
      </w:r>
      <w:r w:rsidR="00007F92" w:rsidRPr="003018A0">
        <w:rPr>
          <w:rFonts w:ascii="Times New Roman" w:hAnsi="Times New Roman"/>
          <w:sz w:val="24"/>
          <w:szCs w:val="24"/>
        </w:rPr>
        <w:t xml:space="preserve">In this sense, fieldwork is influenced not just by the </w:t>
      </w:r>
      <w:r w:rsidR="00596B9E" w:rsidRPr="003018A0">
        <w:rPr>
          <w:rFonts w:ascii="Times New Roman" w:hAnsi="Times New Roman"/>
          <w:sz w:val="24"/>
          <w:szCs w:val="24"/>
        </w:rPr>
        <w:t>‘</w:t>
      </w:r>
      <w:r w:rsidR="00007F92" w:rsidRPr="003018A0">
        <w:rPr>
          <w:rFonts w:ascii="Times New Roman" w:hAnsi="Times New Roman"/>
          <w:sz w:val="24"/>
          <w:szCs w:val="24"/>
        </w:rPr>
        <w:t>biographies</w:t>
      </w:r>
      <w:r w:rsidR="00596B9E" w:rsidRPr="003018A0">
        <w:rPr>
          <w:rFonts w:ascii="Times New Roman" w:hAnsi="Times New Roman"/>
          <w:sz w:val="24"/>
          <w:szCs w:val="24"/>
        </w:rPr>
        <w:t>’</w:t>
      </w:r>
      <w:r w:rsidR="00007F92" w:rsidRPr="003018A0">
        <w:rPr>
          <w:rFonts w:ascii="Times New Roman" w:hAnsi="Times New Roman"/>
          <w:sz w:val="24"/>
          <w:szCs w:val="24"/>
        </w:rPr>
        <w:t xml:space="preserve"> of researchers (England 1994</w:t>
      </w:r>
      <w:r w:rsidR="003F02E2" w:rsidRPr="003018A0">
        <w:rPr>
          <w:rFonts w:ascii="Times New Roman" w:hAnsi="Times New Roman"/>
          <w:sz w:val="24"/>
          <w:szCs w:val="24"/>
        </w:rPr>
        <w:t>; Lawson 1995</w:t>
      </w:r>
      <w:r w:rsidR="00007F92" w:rsidRPr="003018A0">
        <w:rPr>
          <w:rFonts w:ascii="Times New Roman" w:hAnsi="Times New Roman"/>
          <w:sz w:val="24"/>
          <w:szCs w:val="24"/>
        </w:rPr>
        <w:t>), but also those of research participants and the field itself</w:t>
      </w:r>
      <w:r w:rsidR="005273B1" w:rsidRPr="003018A0">
        <w:rPr>
          <w:rFonts w:ascii="Times New Roman" w:hAnsi="Times New Roman"/>
          <w:sz w:val="24"/>
          <w:szCs w:val="24"/>
        </w:rPr>
        <w:t xml:space="preserve"> (Wimark 2016b)</w:t>
      </w:r>
      <w:r w:rsidR="00007F92" w:rsidRPr="003018A0">
        <w:rPr>
          <w:rFonts w:ascii="Times New Roman" w:hAnsi="Times New Roman"/>
          <w:sz w:val="24"/>
          <w:szCs w:val="24"/>
        </w:rPr>
        <w:t>.</w:t>
      </w:r>
    </w:p>
    <w:p w:rsidR="00644729" w:rsidRPr="003018A0" w:rsidRDefault="00644729" w:rsidP="003018A0">
      <w:pPr>
        <w:spacing w:after="0"/>
        <w:rPr>
          <w:rFonts w:ascii="Times New Roman" w:hAnsi="Times New Roman"/>
          <w:sz w:val="24"/>
          <w:szCs w:val="24"/>
        </w:rPr>
      </w:pPr>
    </w:p>
    <w:p w:rsidR="00361CAA" w:rsidRPr="003018A0" w:rsidRDefault="00B22705" w:rsidP="003018A0">
      <w:pPr>
        <w:spacing w:after="0" w:line="480" w:lineRule="auto"/>
        <w:rPr>
          <w:rFonts w:ascii="Times New Roman" w:hAnsi="Times New Roman"/>
          <w:sz w:val="24"/>
          <w:szCs w:val="24"/>
        </w:rPr>
      </w:pPr>
      <w:r w:rsidRPr="003018A0">
        <w:rPr>
          <w:rFonts w:ascii="Times New Roman" w:hAnsi="Times New Roman"/>
          <w:sz w:val="24"/>
          <w:szCs w:val="24"/>
        </w:rPr>
        <w:t xml:space="preserve">The life course of the field, as it refers to individual academic disciplines or the academic profession itself, may act as a fourth life course strand that animates the interaction of the other three during fieldwork. While the various academic disciplines have diverse historical trajectories of popular theories and </w:t>
      </w:r>
      <w:r w:rsidR="00953701" w:rsidRPr="003018A0">
        <w:rPr>
          <w:rFonts w:ascii="Times New Roman" w:hAnsi="Times New Roman"/>
          <w:sz w:val="24"/>
          <w:szCs w:val="24"/>
        </w:rPr>
        <w:t xml:space="preserve">methods </w:t>
      </w:r>
      <w:r w:rsidRPr="003018A0">
        <w:rPr>
          <w:rFonts w:ascii="Times New Roman" w:hAnsi="Times New Roman"/>
          <w:sz w:val="24"/>
          <w:szCs w:val="24"/>
        </w:rPr>
        <w:t>(e.g., Nerone 2012), there is a growing consensus</w:t>
      </w:r>
      <w:r w:rsidR="00067DBC" w:rsidRPr="003018A0">
        <w:rPr>
          <w:rFonts w:ascii="Times New Roman" w:hAnsi="Times New Roman"/>
          <w:sz w:val="24"/>
          <w:szCs w:val="24"/>
        </w:rPr>
        <w:t xml:space="preserve"> that academia</w:t>
      </w:r>
      <w:r w:rsidR="00596B9E" w:rsidRPr="003018A0">
        <w:rPr>
          <w:rFonts w:ascii="Times New Roman" w:hAnsi="Times New Roman"/>
          <w:sz w:val="24"/>
          <w:szCs w:val="24"/>
        </w:rPr>
        <w:t xml:space="preserve"> generally</w:t>
      </w:r>
      <w:r w:rsidR="00067DBC" w:rsidRPr="003018A0">
        <w:rPr>
          <w:rFonts w:ascii="Times New Roman" w:hAnsi="Times New Roman"/>
          <w:sz w:val="24"/>
          <w:szCs w:val="24"/>
        </w:rPr>
        <w:t xml:space="preserve"> </w:t>
      </w:r>
      <w:r w:rsidR="00596B9E" w:rsidRPr="003018A0">
        <w:rPr>
          <w:rFonts w:ascii="Times New Roman" w:hAnsi="Times New Roman"/>
          <w:sz w:val="24"/>
          <w:szCs w:val="24"/>
        </w:rPr>
        <w:t>is</w:t>
      </w:r>
      <w:r w:rsidR="00953701" w:rsidRPr="003018A0">
        <w:rPr>
          <w:rFonts w:ascii="Times New Roman" w:hAnsi="Times New Roman"/>
          <w:sz w:val="24"/>
          <w:szCs w:val="24"/>
        </w:rPr>
        <w:t xml:space="preserve"> becoming more </w:t>
      </w:r>
      <w:r w:rsidRPr="003018A0">
        <w:rPr>
          <w:rFonts w:ascii="Times New Roman" w:hAnsi="Times New Roman"/>
          <w:sz w:val="24"/>
          <w:szCs w:val="24"/>
        </w:rPr>
        <w:t xml:space="preserve">marketized and competitive (Mountz et al. 2015). </w:t>
      </w:r>
      <w:r w:rsidR="00982DC8" w:rsidRPr="003018A0">
        <w:rPr>
          <w:rFonts w:ascii="Times New Roman" w:hAnsi="Times New Roman"/>
          <w:sz w:val="24"/>
          <w:szCs w:val="24"/>
        </w:rPr>
        <w:t xml:space="preserve">Fieldwork </w:t>
      </w:r>
      <w:r w:rsidR="00B37DF9" w:rsidRPr="003018A0">
        <w:rPr>
          <w:rFonts w:ascii="Times New Roman" w:hAnsi="Times New Roman"/>
          <w:sz w:val="24"/>
          <w:szCs w:val="24"/>
        </w:rPr>
        <w:t>thus</w:t>
      </w:r>
      <w:r w:rsidR="00982DC8" w:rsidRPr="003018A0">
        <w:rPr>
          <w:rFonts w:ascii="Times New Roman" w:hAnsi="Times New Roman"/>
          <w:sz w:val="24"/>
          <w:szCs w:val="24"/>
        </w:rPr>
        <w:t xml:space="preserve"> </w:t>
      </w:r>
      <w:r w:rsidR="00CC367F" w:rsidRPr="003018A0">
        <w:rPr>
          <w:rFonts w:ascii="Times New Roman" w:hAnsi="Times New Roman"/>
          <w:sz w:val="24"/>
          <w:szCs w:val="24"/>
        </w:rPr>
        <w:t>becomes a</w:t>
      </w:r>
      <w:r w:rsidR="00AA3DFD" w:rsidRPr="003018A0">
        <w:rPr>
          <w:rFonts w:ascii="Times New Roman" w:hAnsi="Times New Roman"/>
          <w:sz w:val="24"/>
          <w:szCs w:val="24"/>
        </w:rPr>
        <w:t xml:space="preserve"> site where </w:t>
      </w:r>
      <w:r w:rsidR="00736AC1" w:rsidRPr="003018A0">
        <w:rPr>
          <w:rFonts w:ascii="Times New Roman" w:hAnsi="Times New Roman"/>
          <w:sz w:val="24"/>
          <w:szCs w:val="24"/>
        </w:rPr>
        <w:t>early career anxieties</w:t>
      </w:r>
      <w:r w:rsidR="007D6ADB" w:rsidRPr="003018A0">
        <w:rPr>
          <w:rFonts w:ascii="Times New Roman" w:hAnsi="Times New Roman"/>
          <w:sz w:val="24"/>
          <w:szCs w:val="24"/>
        </w:rPr>
        <w:t xml:space="preserve"> play</w:t>
      </w:r>
      <w:r w:rsidR="00982DC8" w:rsidRPr="003018A0">
        <w:rPr>
          <w:rFonts w:ascii="Times New Roman" w:hAnsi="Times New Roman"/>
          <w:sz w:val="24"/>
          <w:szCs w:val="24"/>
        </w:rPr>
        <w:t xml:space="preserve"> out</w:t>
      </w:r>
      <w:r w:rsidR="000F779D" w:rsidRPr="003018A0">
        <w:rPr>
          <w:rFonts w:ascii="Times New Roman" w:hAnsi="Times New Roman"/>
          <w:sz w:val="24"/>
          <w:szCs w:val="24"/>
        </w:rPr>
        <w:t xml:space="preserve"> and</w:t>
      </w:r>
      <w:r w:rsidR="00AA3DFD" w:rsidRPr="003018A0">
        <w:rPr>
          <w:rFonts w:ascii="Times New Roman" w:hAnsi="Times New Roman"/>
          <w:sz w:val="24"/>
          <w:szCs w:val="24"/>
        </w:rPr>
        <w:t xml:space="preserve"> the co-occurring life courses of research</w:t>
      </w:r>
      <w:r w:rsidR="006D27BB" w:rsidRPr="003018A0">
        <w:rPr>
          <w:rFonts w:ascii="Times New Roman" w:hAnsi="Times New Roman"/>
          <w:sz w:val="24"/>
          <w:szCs w:val="24"/>
        </w:rPr>
        <w:t>ers, participants, and field</w:t>
      </w:r>
      <w:r w:rsidR="00736AC1" w:rsidRPr="003018A0">
        <w:rPr>
          <w:rFonts w:ascii="Times New Roman" w:hAnsi="Times New Roman"/>
          <w:sz w:val="24"/>
          <w:szCs w:val="24"/>
        </w:rPr>
        <w:t xml:space="preserve"> </w:t>
      </w:r>
      <w:r w:rsidR="000F779D" w:rsidRPr="003018A0">
        <w:rPr>
          <w:rFonts w:ascii="Times New Roman" w:hAnsi="Times New Roman"/>
          <w:sz w:val="24"/>
          <w:szCs w:val="24"/>
        </w:rPr>
        <w:t>may</w:t>
      </w:r>
      <w:r w:rsidR="00AA3DFD" w:rsidRPr="003018A0">
        <w:rPr>
          <w:rFonts w:ascii="Times New Roman" w:hAnsi="Times New Roman"/>
          <w:sz w:val="24"/>
          <w:szCs w:val="24"/>
        </w:rPr>
        <w:t xml:space="preserve"> </w:t>
      </w:r>
      <w:r w:rsidR="0005110E" w:rsidRPr="003018A0">
        <w:rPr>
          <w:rFonts w:ascii="Times New Roman" w:hAnsi="Times New Roman"/>
          <w:sz w:val="24"/>
          <w:szCs w:val="24"/>
        </w:rPr>
        <w:t>clash</w:t>
      </w:r>
      <w:r w:rsidR="003F02E2" w:rsidRPr="003018A0">
        <w:rPr>
          <w:rFonts w:ascii="Times New Roman" w:hAnsi="Times New Roman"/>
          <w:sz w:val="24"/>
          <w:szCs w:val="24"/>
        </w:rPr>
        <w:t xml:space="preserve"> (see also </w:t>
      </w:r>
      <w:r w:rsidR="00B37DF9" w:rsidRPr="003018A0">
        <w:rPr>
          <w:rFonts w:ascii="Times New Roman" w:hAnsi="Times New Roman"/>
          <w:sz w:val="24"/>
          <w:szCs w:val="24"/>
        </w:rPr>
        <w:t xml:space="preserve">Sultana 2007; </w:t>
      </w:r>
      <w:r w:rsidR="003F02E2" w:rsidRPr="003018A0">
        <w:rPr>
          <w:rFonts w:ascii="Times New Roman" w:hAnsi="Times New Roman"/>
          <w:sz w:val="24"/>
          <w:szCs w:val="24"/>
        </w:rPr>
        <w:t>Billo and Hiemstra 2013)</w:t>
      </w:r>
      <w:r w:rsidR="00982DC8" w:rsidRPr="003018A0">
        <w:rPr>
          <w:rFonts w:ascii="Times New Roman" w:hAnsi="Times New Roman"/>
          <w:sz w:val="24"/>
          <w:szCs w:val="24"/>
        </w:rPr>
        <w:t xml:space="preserve">. </w:t>
      </w:r>
      <w:r w:rsidR="006D27BB" w:rsidRPr="003018A0">
        <w:rPr>
          <w:rFonts w:ascii="Times New Roman" w:hAnsi="Times New Roman"/>
          <w:sz w:val="24"/>
          <w:szCs w:val="24"/>
        </w:rPr>
        <w:t xml:space="preserve">I explore these challenges </w:t>
      </w:r>
      <w:r w:rsidR="00AA3DFD" w:rsidRPr="003018A0">
        <w:rPr>
          <w:rFonts w:ascii="Times New Roman" w:hAnsi="Times New Roman"/>
          <w:sz w:val="24"/>
          <w:szCs w:val="24"/>
        </w:rPr>
        <w:t xml:space="preserve">through </w:t>
      </w:r>
      <w:r w:rsidR="006D27BB" w:rsidRPr="003018A0">
        <w:rPr>
          <w:rFonts w:ascii="Times New Roman" w:hAnsi="Times New Roman"/>
          <w:sz w:val="24"/>
          <w:szCs w:val="24"/>
        </w:rPr>
        <w:t>three early-career research projects</w:t>
      </w:r>
      <w:r w:rsidR="00982DC8" w:rsidRPr="003018A0">
        <w:rPr>
          <w:rFonts w:ascii="Times New Roman" w:hAnsi="Times New Roman"/>
          <w:sz w:val="24"/>
          <w:szCs w:val="24"/>
        </w:rPr>
        <w:t xml:space="preserve">: a PhD </w:t>
      </w:r>
      <w:r w:rsidR="00361CAA" w:rsidRPr="003018A0">
        <w:rPr>
          <w:rFonts w:ascii="Times New Roman" w:hAnsi="Times New Roman"/>
          <w:sz w:val="24"/>
          <w:szCs w:val="24"/>
        </w:rPr>
        <w:t xml:space="preserve">on migration decision-making among North American gay men, a postdoctoral project on the social dynamics of HIV risk and prevention in Nova Scotia, Canada, and a research internship </w:t>
      </w:r>
      <w:r w:rsidR="003F02E2" w:rsidRPr="003018A0">
        <w:rPr>
          <w:rFonts w:ascii="Times New Roman" w:hAnsi="Times New Roman"/>
          <w:sz w:val="24"/>
          <w:szCs w:val="24"/>
        </w:rPr>
        <w:t xml:space="preserve">on </w:t>
      </w:r>
      <w:r w:rsidR="00361CAA" w:rsidRPr="003018A0">
        <w:rPr>
          <w:rFonts w:ascii="Times New Roman" w:hAnsi="Times New Roman"/>
          <w:sz w:val="24"/>
          <w:szCs w:val="24"/>
        </w:rPr>
        <w:t xml:space="preserve">HIV prevention among gay immigrant men in Ontario, Canada. </w:t>
      </w:r>
    </w:p>
    <w:p w:rsidR="00644729" w:rsidRPr="003018A0" w:rsidRDefault="00644729" w:rsidP="003018A0">
      <w:pPr>
        <w:spacing w:after="0"/>
        <w:rPr>
          <w:rFonts w:ascii="Times New Roman" w:hAnsi="Times New Roman"/>
          <w:sz w:val="24"/>
          <w:szCs w:val="24"/>
        </w:rPr>
      </w:pPr>
    </w:p>
    <w:p w:rsidR="0075308E" w:rsidRPr="003018A0" w:rsidRDefault="00BD74B5" w:rsidP="003018A0">
      <w:pPr>
        <w:spacing w:after="0"/>
        <w:rPr>
          <w:rFonts w:ascii="Times New Roman" w:hAnsi="Times New Roman"/>
          <w:b/>
          <w:sz w:val="24"/>
          <w:szCs w:val="24"/>
        </w:rPr>
      </w:pPr>
      <w:r w:rsidRPr="003018A0">
        <w:rPr>
          <w:rFonts w:ascii="Times New Roman" w:hAnsi="Times New Roman"/>
          <w:b/>
          <w:sz w:val="24"/>
          <w:szCs w:val="24"/>
        </w:rPr>
        <w:t xml:space="preserve">My </w:t>
      </w:r>
      <w:r w:rsidR="00827E0D" w:rsidRPr="003018A0">
        <w:rPr>
          <w:rFonts w:ascii="Times New Roman" w:hAnsi="Times New Roman"/>
          <w:b/>
          <w:sz w:val="24"/>
          <w:szCs w:val="24"/>
        </w:rPr>
        <w:t>Researcher</w:t>
      </w:r>
      <w:r w:rsidR="003112EB" w:rsidRPr="003018A0">
        <w:rPr>
          <w:rFonts w:ascii="Times New Roman" w:hAnsi="Times New Roman"/>
          <w:b/>
          <w:sz w:val="24"/>
          <w:szCs w:val="24"/>
        </w:rPr>
        <w:t xml:space="preserve"> Life Course </w:t>
      </w:r>
    </w:p>
    <w:p w:rsidR="00644729" w:rsidRPr="003018A0" w:rsidRDefault="00644729" w:rsidP="003018A0">
      <w:pPr>
        <w:spacing w:after="0"/>
        <w:rPr>
          <w:rFonts w:ascii="Times New Roman" w:hAnsi="Times New Roman"/>
          <w:b/>
          <w:sz w:val="24"/>
          <w:szCs w:val="24"/>
        </w:rPr>
      </w:pPr>
    </w:p>
    <w:p w:rsidR="00C76687" w:rsidRPr="003018A0" w:rsidRDefault="00655C05" w:rsidP="003018A0">
      <w:pPr>
        <w:spacing w:after="0" w:line="480" w:lineRule="auto"/>
        <w:rPr>
          <w:rFonts w:ascii="Times New Roman" w:hAnsi="Times New Roman"/>
          <w:sz w:val="24"/>
          <w:szCs w:val="24"/>
        </w:rPr>
      </w:pPr>
      <w:r w:rsidRPr="003018A0">
        <w:rPr>
          <w:rFonts w:ascii="Times New Roman" w:hAnsi="Times New Roman"/>
          <w:sz w:val="24"/>
          <w:szCs w:val="24"/>
        </w:rPr>
        <w:t>In 2007,</w:t>
      </w:r>
      <w:r w:rsidR="00786BB4" w:rsidRPr="003018A0">
        <w:rPr>
          <w:rFonts w:ascii="Times New Roman" w:hAnsi="Times New Roman"/>
          <w:sz w:val="24"/>
          <w:szCs w:val="24"/>
        </w:rPr>
        <w:t xml:space="preserve"> I entered my PhD </w:t>
      </w:r>
      <w:r w:rsidR="00745BE0" w:rsidRPr="003018A0">
        <w:rPr>
          <w:rFonts w:ascii="Times New Roman" w:hAnsi="Times New Roman"/>
          <w:sz w:val="24"/>
          <w:szCs w:val="24"/>
        </w:rPr>
        <w:t>planning</w:t>
      </w:r>
      <w:r w:rsidR="00786BB4" w:rsidRPr="003018A0">
        <w:rPr>
          <w:rFonts w:ascii="Times New Roman" w:hAnsi="Times New Roman"/>
          <w:sz w:val="24"/>
          <w:szCs w:val="24"/>
        </w:rPr>
        <w:t xml:space="preserve"> </w:t>
      </w:r>
      <w:r w:rsidR="00553C55" w:rsidRPr="003018A0">
        <w:rPr>
          <w:rFonts w:ascii="Times New Roman" w:hAnsi="Times New Roman"/>
          <w:sz w:val="24"/>
          <w:szCs w:val="24"/>
        </w:rPr>
        <w:t>to continue my re</w:t>
      </w:r>
      <w:r w:rsidR="003C4C18" w:rsidRPr="003018A0">
        <w:rPr>
          <w:rFonts w:ascii="Times New Roman" w:hAnsi="Times New Roman"/>
          <w:sz w:val="24"/>
          <w:szCs w:val="24"/>
        </w:rPr>
        <w:t xml:space="preserve">search </w:t>
      </w:r>
      <w:r w:rsidR="00EB56E8" w:rsidRPr="003018A0">
        <w:rPr>
          <w:rFonts w:ascii="Times New Roman" w:hAnsi="Times New Roman"/>
          <w:sz w:val="24"/>
          <w:szCs w:val="24"/>
        </w:rPr>
        <w:t>on</w:t>
      </w:r>
      <w:r w:rsidR="003C4C18" w:rsidRPr="003018A0">
        <w:rPr>
          <w:rFonts w:ascii="Times New Roman" w:hAnsi="Times New Roman"/>
          <w:sz w:val="24"/>
          <w:szCs w:val="24"/>
        </w:rPr>
        <w:t xml:space="preserve"> the </w:t>
      </w:r>
      <w:r w:rsidR="000D2FBC" w:rsidRPr="003018A0">
        <w:rPr>
          <w:rFonts w:ascii="Times New Roman" w:hAnsi="Times New Roman"/>
          <w:sz w:val="24"/>
          <w:szCs w:val="24"/>
        </w:rPr>
        <w:t>settlement</w:t>
      </w:r>
      <w:r w:rsidR="00553C55" w:rsidRPr="003018A0">
        <w:rPr>
          <w:rFonts w:ascii="Times New Roman" w:hAnsi="Times New Roman"/>
          <w:sz w:val="24"/>
          <w:szCs w:val="24"/>
        </w:rPr>
        <w:t xml:space="preserve"> and integration experiences of </w:t>
      </w:r>
      <w:r w:rsidR="00EB56E8" w:rsidRPr="003018A0">
        <w:rPr>
          <w:rFonts w:ascii="Times New Roman" w:hAnsi="Times New Roman"/>
          <w:sz w:val="24"/>
          <w:szCs w:val="24"/>
        </w:rPr>
        <w:t>immigrants</w:t>
      </w:r>
      <w:r w:rsidR="00553C55" w:rsidRPr="003018A0">
        <w:rPr>
          <w:rFonts w:ascii="Times New Roman" w:hAnsi="Times New Roman"/>
          <w:sz w:val="24"/>
          <w:szCs w:val="24"/>
        </w:rPr>
        <w:t xml:space="preserve"> </w:t>
      </w:r>
      <w:r w:rsidR="0005110E" w:rsidRPr="003018A0">
        <w:rPr>
          <w:rFonts w:ascii="Times New Roman" w:hAnsi="Times New Roman"/>
          <w:sz w:val="24"/>
          <w:szCs w:val="24"/>
        </w:rPr>
        <w:t xml:space="preserve">to Canada </w:t>
      </w:r>
      <w:r w:rsidR="00EB56E8" w:rsidRPr="003018A0">
        <w:rPr>
          <w:rFonts w:ascii="Times New Roman" w:hAnsi="Times New Roman"/>
          <w:sz w:val="24"/>
          <w:szCs w:val="24"/>
        </w:rPr>
        <w:t xml:space="preserve">using </w:t>
      </w:r>
      <w:r w:rsidR="00553C55" w:rsidRPr="003018A0">
        <w:rPr>
          <w:rFonts w:ascii="Times New Roman" w:hAnsi="Times New Roman"/>
          <w:sz w:val="24"/>
          <w:szCs w:val="24"/>
        </w:rPr>
        <w:t xml:space="preserve">secondary data analysis. </w:t>
      </w:r>
      <w:r w:rsidR="00246C1A" w:rsidRPr="003018A0">
        <w:rPr>
          <w:rFonts w:ascii="Times New Roman" w:hAnsi="Times New Roman"/>
          <w:sz w:val="24"/>
          <w:szCs w:val="24"/>
        </w:rPr>
        <w:t xml:space="preserve">As </w:t>
      </w:r>
      <w:r w:rsidR="000D2FBC" w:rsidRPr="003018A0">
        <w:rPr>
          <w:rFonts w:ascii="Times New Roman" w:hAnsi="Times New Roman"/>
          <w:sz w:val="24"/>
          <w:szCs w:val="24"/>
        </w:rPr>
        <w:t xml:space="preserve">the time to draft a </w:t>
      </w:r>
      <w:r w:rsidR="00745BE0" w:rsidRPr="003018A0">
        <w:rPr>
          <w:rFonts w:ascii="Times New Roman" w:hAnsi="Times New Roman"/>
          <w:sz w:val="24"/>
          <w:szCs w:val="24"/>
        </w:rPr>
        <w:t xml:space="preserve">thesis </w:t>
      </w:r>
      <w:r w:rsidR="000D2FBC" w:rsidRPr="003018A0">
        <w:rPr>
          <w:rFonts w:ascii="Times New Roman" w:hAnsi="Times New Roman"/>
          <w:sz w:val="24"/>
          <w:szCs w:val="24"/>
        </w:rPr>
        <w:t>proposal drew near</w:t>
      </w:r>
      <w:r w:rsidR="00246C1A" w:rsidRPr="003018A0">
        <w:rPr>
          <w:rFonts w:ascii="Times New Roman" w:hAnsi="Times New Roman"/>
          <w:sz w:val="24"/>
          <w:szCs w:val="24"/>
        </w:rPr>
        <w:t xml:space="preserve">, I </w:t>
      </w:r>
      <w:r w:rsidR="00745BE0" w:rsidRPr="003018A0">
        <w:rPr>
          <w:rFonts w:ascii="Times New Roman" w:hAnsi="Times New Roman"/>
          <w:sz w:val="24"/>
          <w:szCs w:val="24"/>
        </w:rPr>
        <w:t>shifted</w:t>
      </w:r>
      <w:r w:rsidR="00AC2DF8" w:rsidRPr="003018A0">
        <w:rPr>
          <w:rFonts w:ascii="Times New Roman" w:hAnsi="Times New Roman"/>
          <w:sz w:val="24"/>
          <w:szCs w:val="24"/>
        </w:rPr>
        <w:t xml:space="preserve"> my focus to the internal migration experiences of gay men. Given that I was a </w:t>
      </w:r>
      <w:r w:rsidR="00246C1A" w:rsidRPr="003018A0">
        <w:rPr>
          <w:rFonts w:ascii="Times New Roman" w:hAnsi="Times New Roman"/>
          <w:sz w:val="24"/>
          <w:szCs w:val="24"/>
        </w:rPr>
        <w:t xml:space="preserve">gay man </w:t>
      </w:r>
      <w:r w:rsidR="000D2FBC" w:rsidRPr="003018A0">
        <w:rPr>
          <w:rFonts w:ascii="Times New Roman" w:hAnsi="Times New Roman"/>
          <w:sz w:val="24"/>
          <w:szCs w:val="24"/>
        </w:rPr>
        <w:t xml:space="preserve">who had grown up </w:t>
      </w:r>
      <w:r w:rsidR="00246C1A" w:rsidRPr="003018A0">
        <w:rPr>
          <w:rFonts w:ascii="Times New Roman" w:hAnsi="Times New Roman"/>
          <w:sz w:val="24"/>
          <w:szCs w:val="24"/>
        </w:rPr>
        <w:t>across a range of urban and</w:t>
      </w:r>
      <w:r w:rsidR="00AC2DF8" w:rsidRPr="003018A0">
        <w:rPr>
          <w:rFonts w:ascii="Times New Roman" w:hAnsi="Times New Roman"/>
          <w:sz w:val="24"/>
          <w:szCs w:val="24"/>
        </w:rPr>
        <w:t xml:space="preserve"> rural locales in North America</w:t>
      </w:r>
      <w:r w:rsidR="00631702" w:rsidRPr="003018A0">
        <w:rPr>
          <w:rFonts w:ascii="Times New Roman" w:hAnsi="Times New Roman"/>
          <w:sz w:val="24"/>
          <w:szCs w:val="24"/>
        </w:rPr>
        <w:t xml:space="preserve">, the </w:t>
      </w:r>
      <w:r w:rsidR="000D2FBC" w:rsidRPr="003018A0">
        <w:rPr>
          <w:rFonts w:ascii="Times New Roman" w:hAnsi="Times New Roman"/>
          <w:sz w:val="24"/>
          <w:szCs w:val="24"/>
        </w:rPr>
        <w:t>change</w:t>
      </w:r>
      <w:r w:rsidR="00631702" w:rsidRPr="003018A0">
        <w:rPr>
          <w:rFonts w:ascii="Times New Roman" w:hAnsi="Times New Roman"/>
          <w:sz w:val="24"/>
          <w:szCs w:val="24"/>
        </w:rPr>
        <w:t xml:space="preserve"> was</w:t>
      </w:r>
      <w:r w:rsidR="00AC2DF8" w:rsidRPr="003018A0">
        <w:rPr>
          <w:rFonts w:ascii="Times New Roman" w:hAnsi="Times New Roman"/>
          <w:sz w:val="24"/>
          <w:szCs w:val="24"/>
        </w:rPr>
        <w:t xml:space="preserve"> in retrospect</w:t>
      </w:r>
      <w:r w:rsidR="00631702" w:rsidRPr="003018A0">
        <w:rPr>
          <w:rFonts w:ascii="Times New Roman" w:hAnsi="Times New Roman"/>
          <w:sz w:val="24"/>
          <w:szCs w:val="24"/>
        </w:rPr>
        <w:t xml:space="preserve"> an attempt to align </w:t>
      </w:r>
      <w:r w:rsidR="000D2FBC" w:rsidRPr="003018A0">
        <w:rPr>
          <w:rFonts w:ascii="Times New Roman" w:hAnsi="Times New Roman"/>
          <w:sz w:val="24"/>
          <w:szCs w:val="24"/>
        </w:rPr>
        <w:t>my research</w:t>
      </w:r>
      <w:r w:rsidR="00631702" w:rsidRPr="003018A0">
        <w:rPr>
          <w:rFonts w:ascii="Times New Roman" w:hAnsi="Times New Roman"/>
          <w:sz w:val="24"/>
          <w:szCs w:val="24"/>
        </w:rPr>
        <w:t xml:space="preserve"> with a population I felt uniquely positioned to study (see England 1994). As I eventually discovered, however, </w:t>
      </w:r>
      <w:r w:rsidR="003112EB" w:rsidRPr="003018A0">
        <w:rPr>
          <w:rFonts w:ascii="Times New Roman" w:hAnsi="Times New Roman"/>
          <w:sz w:val="24"/>
          <w:szCs w:val="24"/>
        </w:rPr>
        <w:t xml:space="preserve">my participants would </w:t>
      </w:r>
      <w:r w:rsidR="000D2FBC" w:rsidRPr="003018A0">
        <w:rPr>
          <w:rFonts w:ascii="Times New Roman" w:hAnsi="Times New Roman"/>
          <w:sz w:val="24"/>
          <w:szCs w:val="24"/>
        </w:rPr>
        <w:t>have intersecting class, ra</w:t>
      </w:r>
      <w:r w:rsidR="003112EB" w:rsidRPr="003018A0">
        <w:rPr>
          <w:rFonts w:ascii="Times New Roman" w:hAnsi="Times New Roman"/>
          <w:sz w:val="24"/>
          <w:szCs w:val="24"/>
        </w:rPr>
        <w:t xml:space="preserve">ce, and age subjectivities </w:t>
      </w:r>
      <w:r w:rsidR="000D2FBC" w:rsidRPr="003018A0">
        <w:rPr>
          <w:rFonts w:ascii="Times New Roman" w:hAnsi="Times New Roman"/>
          <w:sz w:val="24"/>
          <w:szCs w:val="24"/>
        </w:rPr>
        <w:t>different from my own</w:t>
      </w:r>
      <w:r w:rsidR="00631702" w:rsidRPr="003018A0">
        <w:rPr>
          <w:rFonts w:ascii="Times New Roman" w:hAnsi="Times New Roman"/>
          <w:sz w:val="24"/>
          <w:szCs w:val="24"/>
        </w:rPr>
        <w:t>.</w:t>
      </w:r>
      <w:r w:rsidR="00AC2DF8" w:rsidRPr="003018A0">
        <w:rPr>
          <w:rFonts w:ascii="Times New Roman" w:hAnsi="Times New Roman"/>
          <w:sz w:val="24"/>
          <w:szCs w:val="24"/>
        </w:rPr>
        <w:t xml:space="preserve"> </w:t>
      </w:r>
      <w:r w:rsidR="00246C1A" w:rsidRPr="003018A0">
        <w:rPr>
          <w:rFonts w:ascii="Times New Roman" w:hAnsi="Times New Roman"/>
          <w:sz w:val="24"/>
          <w:szCs w:val="24"/>
        </w:rPr>
        <w:t>In summer 2009</w:t>
      </w:r>
      <w:r w:rsidR="00357043" w:rsidRPr="003018A0">
        <w:rPr>
          <w:rFonts w:ascii="Times New Roman" w:hAnsi="Times New Roman"/>
          <w:sz w:val="24"/>
          <w:szCs w:val="24"/>
        </w:rPr>
        <w:t xml:space="preserve">, </w:t>
      </w:r>
      <w:r w:rsidR="00576412" w:rsidRPr="003018A0">
        <w:rPr>
          <w:rFonts w:ascii="Times New Roman" w:hAnsi="Times New Roman"/>
          <w:sz w:val="24"/>
          <w:szCs w:val="24"/>
        </w:rPr>
        <w:t xml:space="preserve">I began piloting </w:t>
      </w:r>
      <w:r w:rsidR="00357043" w:rsidRPr="003018A0">
        <w:rPr>
          <w:rFonts w:ascii="Times New Roman" w:hAnsi="Times New Roman"/>
          <w:sz w:val="24"/>
          <w:szCs w:val="24"/>
        </w:rPr>
        <w:t>interviews for a project on the migration histories of gay men living in Ottawa, Canada, and Washington, D.C</w:t>
      </w:r>
      <w:r w:rsidR="000A671C" w:rsidRPr="003018A0">
        <w:rPr>
          <w:rFonts w:ascii="Times New Roman" w:hAnsi="Times New Roman"/>
          <w:sz w:val="24"/>
          <w:szCs w:val="24"/>
        </w:rPr>
        <w:t xml:space="preserve">., U.S.A. </w:t>
      </w:r>
      <w:r w:rsidR="003112EB" w:rsidRPr="003018A0">
        <w:rPr>
          <w:rFonts w:ascii="Times New Roman" w:hAnsi="Times New Roman"/>
          <w:sz w:val="24"/>
          <w:szCs w:val="24"/>
        </w:rPr>
        <w:t>Previously</w:t>
      </w:r>
      <w:r w:rsidR="000A671C" w:rsidRPr="003018A0">
        <w:rPr>
          <w:rFonts w:ascii="Times New Roman" w:hAnsi="Times New Roman"/>
          <w:sz w:val="24"/>
          <w:szCs w:val="24"/>
        </w:rPr>
        <w:t xml:space="preserve"> trained </w:t>
      </w:r>
      <w:r w:rsidR="00C76687" w:rsidRPr="003018A0">
        <w:rPr>
          <w:rFonts w:ascii="Times New Roman" w:hAnsi="Times New Roman"/>
          <w:sz w:val="24"/>
          <w:szCs w:val="24"/>
        </w:rPr>
        <w:t xml:space="preserve">and ‘socialized’ </w:t>
      </w:r>
      <w:r w:rsidR="000A671C" w:rsidRPr="003018A0">
        <w:rPr>
          <w:rFonts w:ascii="Times New Roman" w:hAnsi="Times New Roman"/>
          <w:sz w:val="24"/>
          <w:szCs w:val="24"/>
        </w:rPr>
        <w:t>as a population geographer</w:t>
      </w:r>
      <w:r w:rsidR="00C76687" w:rsidRPr="003018A0">
        <w:rPr>
          <w:rFonts w:ascii="Times New Roman" w:hAnsi="Times New Roman"/>
          <w:sz w:val="24"/>
          <w:szCs w:val="24"/>
        </w:rPr>
        <w:t xml:space="preserve"> (see Lawson 1995)</w:t>
      </w:r>
      <w:r w:rsidR="00AC2DF8" w:rsidRPr="003018A0">
        <w:rPr>
          <w:rFonts w:ascii="Times New Roman" w:hAnsi="Times New Roman"/>
          <w:sz w:val="24"/>
          <w:szCs w:val="24"/>
        </w:rPr>
        <w:t>, I structured my</w:t>
      </w:r>
      <w:r w:rsidR="00EB56E8" w:rsidRPr="003018A0">
        <w:rPr>
          <w:rFonts w:ascii="Times New Roman" w:hAnsi="Times New Roman"/>
          <w:sz w:val="24"/>
          <w:szCs w:val="24"/>
        </w:rPr>
        <w:t xml:space="preserve"> </w:t>
      </w:r>
      <w:r w:rsidR="00240960" w:rsidRPr="003018A0">
        <w:rPr>
          <w:rFonts w:ascii="Times New Roman" w:hAnsi="Times New Roman"/>
          <w:sz w:val="24"/>
          <w:szCs w:val="24"/>
        </w:rPr>
        <w:t>pilot</w:t>
      </w:r>
      <w:r w:rsidR="00576412" w:rsidRPr="003018A0">
        <w:rPr>
          <w:rFonts w:ascii="Times New Roman" w:hAnsi="Times New Roman"/>
          <w:sz w:val="24"/>
          <w:szCs w:val="24"/>
        </w:rPr>
        <w:t xml:space="preserve"> interview schedule </w:t>
      </w:r>
      <w:r w:rsidR="00AC2DF8" w:rsidRPr="003018A0">
        <w:rPr>
          <w:rFonts w:ascii="Times New Roman" w:hAnsi="Times New Roman"/>
          <w:sz w:val="24"/>
          <w:szCs w:val="24"/>
        </w:rPr>
        <w:t>much like a demographic survey</w:t>
      </w:r>
      <w:r w:rsidR="00745BE0" w:rsidRPr="003018A0">
        <w:rPr>
          <w:rFonts w:ascii="Times New Roman" w:hAnsi="Times New Roman"/>
          <w:sz w:val="24"/>
          <w:szCs w:val="24"/>
        </w:rPr>
        <w:t>, asking</w:t>
      </w:r>
      <w:r w:rsidR="00576412" w:rsidRPr="003018A0">
        <w:rPr>
          <w:rFonts w:ascii="Times New Roman" w:hAnsi="Times New Roman"/>
          <w:sz w:val="24"/>
          <w:szCs w:val="24"/>
        </w:rPr>
        <w:t xml:space="preserve"> </w:t>
      </w:r>
      <w:r w:rsidR="00670EAC" w:rsidRPr="003018A0">
        <w:rPr>
          <w:rFonts w:ascii="Times New Roman" w:hAnsi="Times New Roman"/>
          <w:sz w:val="24"/>
          <w:szCs w:val="24"/>
        </w:rPr>
        <w:t xml:space="preserve">my </w:t>
      </w:r>
      <w:r w:rsidR="00576412" w:rsidRPr="003018A0">
        <w:rPr>
          <w:rFonts w:ascii="Times New Roman" w:hAnsi="Times New Roman"/>
          <w:sz w:val="24"/>
          <w:szCs w:val="24"/>
        </w:rPr>
        <w:t xml:space="preserve">interviewees close-ended questions about </w:t>
      </w:r>
      <w:r w:rsidR="00EB56E8" w:rsidRPr="003018A0">
        <w:rPr>
          <w:rFonts w:ascii="Times New Roman" w:hAnsi="Times New Roman"/>
          <w:sz w:val="24"/>
          <w:szCs w:val="24"/>
        </w:rPr>
        <w:t>indicators of</w:t>
      </w:r>
      <w:r w:rsidR="00576412" w:rsidRPr="003018A0">
        <w:rPr>
          <w:rFonts w:ascii="Times New Roman" w:hAnsi="Times New Roman"/>
          <w:sz w:val="24"/>
          <w:szCs w:val="24"/>
        </w:rPr>
        <w:t xml:space="preserve"> their well-bei</w:t>
      </w:r>
      <w:r w:rsidR="00E33621" w:rsidRPr="003018A0">
        <w:rPr>
          <w:rFonts w:ascii="Times New Roman" w:hAnsi="Times New Roman"/>
          <w:sz w:val="24"/>
          <w:szCs w:val="24"/>
        </w:rPr>
        <w:t xml:space="preserve">ng (e.g., mental health, sleep patterns, social life) before and after migrating. </w:t>
      </w:r>
      <w:r w:rsidR="006D0011" w:rsidRPr="003018A0">
        <w:rPr>
          <w:rFonts w:ascii="Times New Roman" w:hAnsi="Times New Roman"/>
          <w:sz w:val="24"/>
          <w:szCs w:val="24"/>
        </w:rPr>
        <w:t>After completing his interview, a</w:t>
      </w:r>
      <w:r w:rsidR="00E33621" w:rsidRPr="003018A0">
        <w:rPr>
          <w:rFonts w:ascii="Times New Roman" w:hAnsi="Times New Roman"/>
          <w:sz w:val="24"/>
          <w:szCs w:val="24"/>
        </w:rPr>
        <w:t xml:space="preserve"> colleague informed me that I was </w:t>
      </w:r>
      <w:r w:rsidR="000A671C" w:rsidRPr="003018A0">
        <w:rPr>
          <w:rFonts w:ascii="Times New Roman" w:hAnsi="Times New Roman"/>
          <w:sz w:val="24"/>
          <w:szCs w:val="24"/>
        </w:rPr>
        <w:t>conducting</w:t>
      </w:r>
      <w:r w:rsidR="00E33621" w:rsidRPr="003018A0">
        <w:rPr>
          <w:rFonts w:ascii="Times New Roman" w:hAnsi="Times New Roman"/>
          <w:sz w:val="24"/>
          <w:szCs w:val="24"/>
        </w:rPr>
        <w:t xml:space="preserve"> the interview like ‘a researcher with a capital R’ rather than someone </w:t>
      </w:r>
      <w:r w:rsidR="00F30712" w:rsidRPr="003018A0">
        <w:rPr>
          <w:rFonts w:ascii="Times New Roman" w:hAnsi="Times New Roman"/>
          <w:sz w:val="24"/>
          <w:szCs w:val="24"/>
        </w:rPr>
        <w:t>keen</w:t>
      </w:r>
      <w:r w:rsidR="003F02E2" w:rsidRPr="003018A0">
        <w:rPr>
          <w:rFonts w:ascii="Times New Roman" w:hAnsi="Times New Roman"/>
          <w:sz w:val="24"/>
          <w:szCs w:val="24"/>
        </w:rPr>
        <w:t xml:space="preserve"> to </w:t>
      </w:r>
      <w:r w:rsidR="00E33621" w:rsidRPr="003018A0">
        <w:rPr>
          <w:rFonts w:ascii="Times New Roman" w:hAnsi="Times New Roman"/>
          <w:sz w:val="24"/>
          <w:szCs w:val="24"/>
        </w:rPr>
        <w:t>co-produc</w:t>
      </w:r>
      <w:r w:rsidR="003F02E2" w:rsidRPr="003018A0">
        <w:rPr>
          <w:rFonts w:ascii="Times New Roman" w:hAnsi="Times New Roman"/>
          <w:sz w:val="24"/>
          <w:szCs w:val="24"/>
        </w:rPr>
        <w:t>e</w:t>
      </w:r>
      <w:r w:rsidR="00E33621" w:rsidRPr="003018A0">
        <w:rPr>
          <w:rFonts w:ascii="Times New Roman" w:hAnsi="Times New Roman"/>
          <w:sz w:val="24"/>
          <w:szCs w:val="24"/>
        </w:rPr>
        <w:t xml:space="preserve"> knowledge with </w:t>
      </w:r>
      <w:r w:rsidR="002B14B8" w:rsidRPr="003018A0">
        <w:rPr>
          <w:rFonts w:ascii="Times New Roman" w:hAnsi="Times New Roman"/>
          <w:sz w:val="24"/>
          <w:szCs w:val="24"/>
        </w:rPr>
        <w:t>his</w:t>
      </w:r>
      <w:r w:rsidR="00E33621" w:rsidRPr="003018A0">
        <w:rPr>
          <w:rFonts w:ascii="Times New Roman" w:hAnsi="Times New Roman"/>
          <w:sz w:val="24"/>
          <w:szCs w:val="24"/>
        </w:rPr>
        <w:t xml:space="preserve"> participants. </w:t>
      </w:r>
    </w:p>
    <w:p w:rsidR="00C76687" w:rsidRPr="003018A0" w:rsidRDefault="00C76687" w:rsidP="003018A0">
      <w:pPr>
        <w:spacing w:after="0" w:line="480" w:lineRule="auto"/>
        <w:rPr>
          <w:rFonts w:ascii="Times New Roman" w:hAnsi="Times New Roman"/>
          <w:sz w:val="24"/>
          <w:szCs w:val="24"/>
        </w:rPr>
      </w:pPr>
    </w:p>
    <w:p w:rsidR="00D6081D" w:rsidRPr="003018A0" w:rsidRDefault="00F30712" w:rsidP="003018A0">
      <w:pPr>
        <w:spacing w:after="0" w:line="480" w:lineRule="auto"/>
        <w:rPr>
          <w:rFonts w:ascii="Times New Roman" w:hAnsi="Times New Roman"/>
          <w:sz w:val="24"/>
          <w:szCs w:val="24"/>
        </w:rPr>
      </w:pPr>
      <w:r w:rsidRPr="003018A0">
        <w:rPr>
          <w:rFonts w:ascii="Times New Roman" w:hAnsi="Times New Roman"/>
          <w:sz w:val="24"/>
          <w:szCs w:val="24"/>
        </w:rPr>
        <w:t xml:space="preserve">Although co-production was </w:t>
      </w:r>
      <w:r w:rsidR="00240960" w:rsidRPr="003018A0">
        <w:rPr>
          <w:rFonts w:ascii="Times New Roman" w:hAnsi="Times New Roman"/>
          <w:sz w:val="24"/>
          <w:szCs w:val="24"/>
        </w:rPr>
        <w:t>a new concept for me</w:t>
      </w:r>
      <w:r w:rsidRPr="003018A0">
        <w:rPr>
          <w:rFonts w:ascii="Times New Roman" w:hAnsi="Times New Roman"/>
          <w:sz w:val="24"/>
          <w:szCs w:val="24"/>
        </w:rPr>
        <w:t xml:space="preserve">, </w:t>
      </w:r>
      <w:r w:rsidR="00E33621" w:rsidRPr="003018A0">
        <w:rPr>
          <w:rFonts w:ascii="Times New Roman" w:hAnsi="Times New Roman"/>
          <w:sz w:val="24"/>
          <w:szCs w:val="24"/>
        </w:rPr>
        <w:t xml:space="preserve">I </w:t>
      </w:r>
      <w:r w:rsidR="00EB56E8" w:rsidRPr="003018A0">
        <w:rPr>
          <w:rFonts w:ascii="Times New Roman" w:hAnsi="Times New Roman"/>
          <w:sz w:val="24"/>
          <w:szCs w:val="24"/>
        </w:rPr>
        <w:t xml:space="preserve">revised </w:t>
      </w:r>
      <w:r w:rsidR="00AC2DF8" w:rsidRPr="003018A0">
        <w:rPr>
          <w:rFonts w:ascii="Times New Roman" w:hAnsi="Times New Roman"/>
          <w:sz w:val="24"/>
          <w:szCs w:val="24"/>
        </w:rPr>
        <w:t xml:space="preserve">my </w:t>
      </w:r>
      <w:r w:rsidRPr="003018A0">
        <w:rPr>
          <w:rFonts w:ascii="Times New Roman" w:hAnsi="Times New Roman"/>
          <w:sz w:val="24"/>
          <w:szCs w:val="24"/>
        </w:rPr>
        <w:t>questions</w:t>
      </w:r>
      <w:r w:rsidR="00EB56E8" w:rsidRPr="003018A0">
        <w:rPr>
          <w:rFonts w:ascii="Times New Roman" w:hAnsi="Times New Roman"/>
          <w:sz w:val="24"/>
          <w:szCs w:val="24"/>
        </w:rPr>
        <w:t xml:space="preserve"> to glean</w:t>
      </w:r>
      <w:r w:rsidR="006D0011" w:rsidRPr="003018A0">
        <w:rPr>
          <w:rFonts w:ascii="Times New Roman" w:hAnsi="Times New Roman"/>
          <w:sz w:val="24"/>
          <w:szCs w:val="24"/>
        </w:rPr>
        <w:t xml:space="preserve"> </w:t>
      </w:r>
      <w:r w:rsidR="00DD2E13" w:rsidRPr="003018A0">
        <w:rPr>
          <w:rFonts w:ascii="Times New Roman" w:hAnsi="Times New Roman"/>
          <w:sz w:val="24"/>
          <w:szCs w:val="24"/>
        </w:rPr>
        <w:t xml:space="preserve">more </w:t>
      </w:r>
      <w:r w:rsidR="00EB56E8" w:rsidRPr="003018A0">
        <w:rPr>
          <w:rFonts w:ascii="Times New Roman" w:hAnsi="Times New Roman"/>
          <w:sz w:val="24"/>
          <w:szCs w:val="24"/>
        </w:rPr>
        <w:t xml:space="preserve">open-ended, detailed </w:t>
      </w:r>
      <w:r w:rsidR="00E33621" w:rsidRPr="003018A0">
        <w:rPr>
          <w:rFonts w:ascii="Times New Roman" w:hAnsi="Times New Roman"/>
          <w:sz w:val="24"/>
          <w:szCs w:val="24"/>
        </w:rPr>
        <w:t xml:space="preserve">accounts of sexual identity, </w:t>
      </w:r>
      <w:r w:rsidR="000D2FBC" w:rsidRPr="003018A0">
        <w:rPr>
          <w:rFonts w:ascii="Times New Roman" w:hAnsi="Times New Roman"/>
          <w:sz w:val="24"/>
          <w:szCs w:val="24"/>
        </w:rPr>
        <w:t xml:space="preserve">coming out, migration </w:t>
      </w:r>
      <w:r w:rsidR="00E33621" w:rsidRPr="003018A0">
        <w:rPr>
          <w:rFonts w:ascii="Times New Roman" w:hAnsi="Times New Roman"/>
          <w:sz w:val="24"/>
          <w:szCs w:val="24"/>
        </w:rPr>
        <w:t>and well-being</w:t>
      </w:r>
      <w:r w:rsidR="000A671C" w:rsidRPr="003018A0">
        <w:rPr>
          <w:rFonts w:ascii="Times New Roman" w:hAnsi="Times New Roman"/>
          <w:sz w:val="24"/>
          <w:szCs w:val="24"/>
        </w:rPr>
        <w:t xml:space="preserve"> across the </w:t>
      </w:r>
      <w:r w:rsidR="006D0011" w:rsidRPr="003018A0">
        <w:rPr>
          <w:rFonts w:ascii="Times New Roman" w:hAnsi="Times New Roman"/>
          <w:sz w:val="24"/>
          <w:szCs w:val="24"/>
        </w:rPr>
        <w:t>participants’</w:t>
      </w:r>
      <w:r w:rsidR="000A671C" w:rsidRPr="003018A0">
        <w:rPr>
          <w:rFonts w:ascii="Times New Roman" w:hAnsi="Times New Roman"/>
          <w:sz w:val="24"/>
          <w:szCs w:val="24"/>
        </w:rPr>
        <w:t xml:space="preserve"> lives</w:t>
      </w:r>
      <w:r w:rsidR="00E33621" w:rsidRPr="003018A0">
        <w:rPr>
          <w:rFonts w:ascii="Times New Roman" w:hAnsi="Times New Roman"/>
          <w:sz w:val="24"/>
          <w:szCs w:val="24"/>
        </w:rPr>
        <w:t xml:space="preserve">. </w:t>
      </w:r>
      <w:r w:rsidR="00771748" w:rsidRPr="003018A0">
        <w:rPr>
          <w:rFonts w:ascii="Times New Roman" w:hAnsi="Times New Roman"/>
          <w:sz w:val="24"/>
          <w:szCs w:val="24"/>
        </w:rPr>
        <w:t xml:space="preserve">It was only after hearing </w:t>
      </w:r>
      <w:r w:rsidRPr="003018A0">
        <w:rPr>
          <w:rFonts w:ascii="Times New Roman" w:hAnsi="Times New Roman"/>
          <w:sz w:val="24"/>
          <w:szCs w:val="24"/>
        </w:rPr>
        <w:t>from sever</w:t>
      </w:r>
      <w:r w:rsidR="00771748" w:rsidRPr="003018A0">
        <w:rPr>
          <w:rFonts w:ascii="Times New Roman" w:hAnsi="Times New Roman"/>
          <w:sz w:val="24"/>
          <w:szCs w:val="24"/>
        </w:rPr>
        <w:t>al older participants who had read some of the resulting publications that I truly understood the value of co-production.</w:t>
      </w:r>
    </w:p>
    <w:p w:rsidR="00644729" w:rsidRPr="003018A0" w:rsidRDefault="00644729" w:rsidP="003018A0">
      <w:pPr>
        <w:spacing w:after="0"/>
        <w:rPr>
          <w:rFonts w:ascii="Times New Roman" w:hAnsi="Times New Roman"/>
          <w:sz w:val="24"/>
          <w:szCs w:val="24"/>
        </w:rPr>
      </w:pPr>
    </w:p>
    <w:p w:rsidR="00D6081D" w:rsidRPr="003018A0" w:rsidRDefault="00D6081D" w:rsidP="003018A0">
      <w:pPr>
        <w:spacing w:after="0"/>
        <w:ind w:left="851" w:right="855"/>
        <w:jc w:val="both"/>
        <w:rPr>
          <w:rFonts w:ascii="Times New Roman" w:hAnsi="Times New Roman"/>
          <w:sz w:val="24"/>
          <w:szCs w:val="24"/>
        </w:rPr>
      </w:pPr>
      <w:r w:rsidRPr="003018A0">
        <w:rPr>
          <w:rFonts w:ascii="Times New Roman" w:hAnsi="Times New Roman"/>
          <w:sz w:val="24"/>
          <w:szCs w:val="24"/>
        </w:rPr>
        <w:t xml:space="preserve">I agree essentially with the analysis you have about [Ottawa’s gay] Village.  It is, indeed, more </w:t>
      </w:r>
      <w:r w:rsidR="00713A7A" w:rsidRPr="003018A0">
        <w:rPr>
          <w:rFonts w:ascii="Times New Roman" w:hAnsi="Times New Roman"/>
          <w:sz w:val="24"/>
          <w:szCs w:val="24"/>
        </w:rPr>
        <w:t xml:space="preserve">symbolic than a lived reality. </w:t>
      </w:r>
      <w:r w:rsidRPr="003018A0">
        <w:rPr>
          <w:rFonts w:ascii="Times New Roman" w:hAnsi="Times New Roman"/>
          <w:sz w:val="24"/>
          <w:szCs w:val="24"/>
        </w:rPr>
        <w:t>I have always argued that becoming visible is our greatest challenge and the signs and flags are really valuable in this struggle … I really appreciate your analysis that our Village grew not organically but because of the absence of a Village this late in our history.  It is very definitely</w:t>
      </w:r>
      <w:r w:rsidR="00AC2DF8" w:rsidRPr="003018A0">
        <w:rPr>
          <w:rFonts w:ascii="Times New Roman" w:hAnsi="Times New Roman"/>
          <w:sz w:val="24"/>
          <w:szCs w:val="24"/>
        </w:rPr>
        <w:t xml:space="preserve"> in a state of evolution and we’</w:t>
      </w:r>
      <w:r w:rsidRPr="003018A0">
        <w:rPr>
          <w:rFonts w:ascii="Times New Roman" w:hAnsi="Times New Roman"/>
          <w:sz w:val="24"/>
          <w:szCs w:val="24"/>
        </w:rPr>
        <w:t xml:space="preserve">ll see what happens (Boris, 70, white, Ottawa). </w:t>
      </w:r>
    </w:p>
    <w:p w:rsidR="00644729" w:rsidRPr="003018A0" w:rsidRDefault="00644729" w:rsidP="003018A0">
      <w:pPr>
        <w:spacing w:after="0"/>
        <w:ind w:left="851" w:right="855"/>
        <w:jc w:val="both"/>
        <w:rPr>
          <w:rFonts w:ascii="Times New Roman" w:hAnsi="Times New Roman"/>
          <w:sz w:val="24"/>
          <w:szCs w:val="24"/>
        </w:rPr>
      </w:pPr>
    </w:p>
    <w:p w:rsidR="00D6081D" w:rsidRPr="003018A0" w:rsidRDefault="00D6081D" w:rsidP="003018A0">
      <w:pPr>
        <w:spacing w:after="0"/>
        <w:ind w:left="851" w:right="855"/>
        <w:jc w:val="both"/>
        <w:rPr>
          <w:rFonts w:ascii="Times New Roman" w:hAnsi="Times New Roman"/>
          <w:sz w:val="24"/>
          <w:szCs w:val="24"/>
        </w:rPr>
      </w:pPr>
      <w:r w:rsidRPr="003018A0">
        <w:rPr>
          <w:rFonts w:ascii="Times New Roman" w:hAnsi="Times New Roman"/>
          <w:sz w:val="24"/>
          <w:szCs w:val="24"/>
        </w:rPr>
        <w:t>This was a very positive experience. Any type of project or action that helps to identify the journey of how and why the GLBT community has gotten to where we are now, is of great value. Being able to contribute my experiences and insights was much appreciated (James, 59, white, Ottawa).</w:t>
      </w:r>
    </w:p>
    <w:p w:rsidR="00644729" w:rsidRPr="003018A0" w:rsidRDefault="00644729" w:rsidP="003018A0">
      <w:pPr>
        <w:spacing w:after="0"/>
        <w:ind w:left="851" w:right="855"/>
        <w:jc w:val="both"/>
        <w:rPr>
          <w:rFonts w:ascii="Times New Roman" w:hAnsi="Times New Roman"/>
          <w:sz w:val="24"/>
          <w:szCs w:val="24"/>
        </w:rPr>
      </w:pPr>
    </w:p>
    <w:p w:rsidR="0075308E" w:rsidRPr="003018A0" w:rsidRDefault="005F1445" w:rsidP="003018A0">
      <w:pPr>
        <w:spacing w:after="0" w:line="480" w:lineRule="auto"/>
        <w:rPr>
          <w:rFonts w:ascii="Times New Roman" w:hAnsi="Times New Roman"/>
          <w:sz w:val="24"/>
          <w:szCs w:val="24"/>
        </w:rPr>
      </w:pPr>
      <w:r w:rsidRPr="003018A0">
        <w:rPr>
          <w:rFonts w:ascii="Times New Roman" w:hAnsi="Times New Roman"/>
          <w:sz w:val="24"/>
          <w:szCs w:val="24"/>
        </w:rPr>
        <w:t xml:space="preserve">Engaging in </w:t>
      </w:r>
      <w:r w:rsidR="00BA7904" w:rsidRPr="003018A0">
        <w:rPr>
          <w:rFonts w:ascii="Times New Roman" w:hAnsi="Times New Roman"/>
          <w:sz w:val="24"/>
          <w:szCs w:val="24"/>
        </w:rPr>
        <w:t xml:space="preserve">discussion and feedback </w:t>
      </w:r>
      <w:r w:rsidRPr="003018A0">
        <w:rPr>
          <w:rFonts w:ascii="Times New Roman" w:hAnsi="Times New Roman"/>
          <w:sz w:val="24"/>
          <w:szCs w:val="24"/>
        </w:rPr>
        <w:t xml:space="preserve">with these participants </w:t>
      </w:r>
      <w:r w:rsidR="00BA7904" w:rsidRPr="003018A0">
        <w:rPr>
          <w:rFonts w:ascii="Times New Roman" w:hAnsi="Times New Roman"/>
          <w:sz w:val="24"/>
          <w:szCs w:val="24"/>
        </w:rPr>
        <w:t xml:space="preserve">had not only </w:t>
      </w:r>
      <w:r w:rsidR="00713A7A" w:rsidRPr="003018A0">
        <w:rPr>
          <w:rFonts w:ascii="Times New Roman" w:hAnsi="Times New Roman"/>
          <w:sz w:val="24"/>
          <w:szCs w:val="24"/>
        </w:rPr>
        <w:t>vali</w:t>
      </w:r>
      <w:r w:rsidR="00DD2E13" w:rsidRPr="003018A0">
        <w:rPr>
          <w:rFonts w:ascii="Times New Roman" w:hAnsi="Times New Roman"/>
          <w:sz w:val="24"/>
          <w:szCs w:val="24"/>
        </w:rPr>
        <w:t>dated</w:t>
      </w:r>
      <w:r w:rsidR="00713A7A" w:rsidRPr="003018A0">
        <w:rPr>
          <w:rFonts w:ascii="Times New Roman" w:hAnsi="Times New Roman"/>
          <w:sz w:val="24"/>
          <w:szCs w:val="24"/>
        </w:rPr>
        <w:t xml:space="preserve"> my revised approach, which was </w:t>
      </w:r>
      <w:r w:rsidR="00BA7904" w:rsidRPr="003018A0">
        <w:rPr>
          <w:rFonts w:ascii="Times New Roman" w:hAnsi="Times New Roman"/>
          <w:sz w:val="24"/>
          <w:szCs w:val="24"/>
        </w:rPr>
        <w:t xml:space="preserve">itself </w:t>
      </w:r>
      <w:r w:rsidR="00713A7A" w:rsidRPr="003018A0">
        <w:rPr>
          <w:rFonts w:ascii="Times New Roman" w:hAnsi="Times New Roman"/>
          <w:sz w:val="24"/>
          <w:szCs w:val="24"/>
        </w:rPr>
        <w:t xml:space="preserve">the suggestion of a </w:t>
      </w:r>
      <w:r w:rsidR="00DD2E13" w:rsidRPr="003018A0">
        <w:rPr>
          <w:rFonts w:ascii="Times New Roman" w:hAnsi="Times New Roman"/>
          <w:sz w:val="24"/>
          <w:szCs w:val="24"/>
        </w:rPr>
        <w:t xml:space="preserve">midlife </w:t>
      </w:r>
      <w:r w:rsidR="00713A7A" w:rsidRPr="003018A0">
        <w:rPr>
          <w:rFonts w:ascii="Times New Roman" w:hAnsi="Times New Roman"/>
          <w:sz w:val="24"/>
          <w:szCs w:val="24"/>
        </w:rPr>
        <w:t>participant</w:t>
      </w:r>
      <w:r w:rsidRPr="003018A0">
        <w:rPr>
          <w:rFonts w:ascii="Times New Roman" w:hAnsi="Times New Roman"/>
          <w:sz w:val="24"/>
          <w:szCs w:val="24"/>
        </w:rPr>
        <w:t xml:space="preserve">, it </w:t>
      </w:r>
      <w:r w:rsidR="00713A7A" w:rsidRPr="003018A0">
        <w:rPr>
          <w:rFonts w:ascii="Times New Roman" w:hAnsi="Times New Roman"/>
          <w:sz w:val="24"/>
          <w:szCs w:val="24"/>
        </w:rPr>
        <w:t xml:space="preserve">also </w:t>
      </w:r>
      <w:r w:rsidR="00DD2E13" w:rsidRPr="003018A0">
        <w:rPr>
          <w:rFonts w:ascii="Times New Roman" w:hAnsi="Times New Roman"/>
          <w:sz w:val="24"/>
          <w:szCs w:val="24"/>
        </w:rPr>
        <w:t>revealed the advantage of</w:t>
      </w:r>
      <w:r w:rsidR="00713A7A" w:rsidRPr="003018A0">
        <w:rPr>
          <w:rFonts w:ascii="Times New Roman" w:hAnsi="Times New Roman"/>
          <w:sz w:val="24"/>
          <w:szCs w:val="24"/>
        </w:rPr>
        <w:t xml:space="preserve"> departing </w:t>
      </w:r>
      <w:r w:rsidR="00E309D8" w:rsidRPr="003018A0">
        <w:rPr>
          <w:rFonts w:ascii="Times New Roman" w:hAnsi="Times New Roman"/>
          <w:sz w:val="24"/>
          <w:szCs w:val="24"/>
        </w:rPr>
        <w:t xml:space="preserve">from a research life course that </w:t>
      </w:r>
      <w:r w:rsidR="00500348" w:rsidRPr="003018A0">
        <w:rPr>
          <w:rFonts w:ascii="Times New Roman" w:hAnsi="Times New Roman"/>
          <w:sz w:val="24"/>
          <w:szCs w:val="24"/>
        </w:rPr>
        <w:t xml:space="preserve">had </w:t>
      </w:r>
      <w:r w:rsidR="00E309D8" w:rsidRPr="003018A0">
        <w:rPr>
          <w:rFonts w:ascii="Times New Roman" w:hAnsi="Times New Roman"/>
          <w:sz w:val="24"/>
          <w:szCs w:val="24"/>
        </w:rPr>
        <w:t xml:space="preserve">seemed pre-determined by </w:t>
      </w:r>
      <w:r w:rsidR="00DD2E13" w:rsidRPr="003018A0">
        <w:rPr>
          <w:rFonts w:ascii="Times New Roman" w:hAnsi="Times New Roman"/>
          <w:sz w:val="24"/>
          <w:szCs w:val="24"/>
        </w:rPr>
        <w:t xml:space="preserve">my </w:t>
      </w:r>
      <w:r w:rsidR="00BA7904" w:rsidRPr="003018A0">
        <w:rPr>
          <w:rFonts w:ascii="Times New Roman" w:hAnsi="Times New Roman"/>
          <w:sz w:val="24"/>
          <w:szCs w:val="24"/>
        </w:rPr>
        <w:t xml:space="preserve">positivist </w:t>
      </w:r>
      <w:r w:rsidR="00E309D8" w:rsidRPr="003018A0">
        <w:rPr>
          <w:rFonts w:ascii="Times New Roman" w:hAnsi="Times New Roman"/>
          <w:sz w:val="24"/>
          <w:szCs w:val="24"/>
        </w:rPr>
        <w:t>training</w:t>
      </w:r>
      <w:r w:rsidR="00C76687" w:rsidRPr="003018A0">
        <w:rPr>
          <w:rFonts w:ascii="Times New Roman" w:hAnsi="Times New Roman"/>
          <w:sz w:val="24"/>
          <w:szCs w:val="24"/>
        </w:rPr>
        <w:t xml:space="preserve"> (Lawson 1995)</w:t>
      </w:r>
      <w:r w:rsidR="00500348" w:rsidRPr="003018A0">
        <w:rPr>
          <w:rFonts w:ascii="Times New Roman" w:hAnsi="Times New Roman"/>
          <w:sz w:val="24"/>
          <w:szCs w:val="24"/>
        </w:rPr>
        <w:t xml:space="preserve">. </w:t>
      </w:r>
      <w:r w:rsidR="00291D9E" w:rsidRPr="003018A0">
        <w:rPr>
          <w:rFonts w:ascii="Times New Roman" w:hAnsi="Times New Roman"/>
          <w:sz w:val="24"/>
          <w:szCs w:val="24"/>
        </w:rPr>
        <w:t xml:space="preserve">In a sense, </w:t>
      </w:r>
      <w:r w:rsidR="00771748" w:rsidRPr="003018A0">
        <w:rPr>
          <w:rFonts w:ascii="Times New Roman" w:hAnsi="Times New Roman"/>
          <w:sz w:val="24"/>
          <w:szCs w:val="24"/>
        </w:rPr>
        <w:t xml:space="preserve">my </w:t>
      </w:r>
      <w:r w:rsidR="00291D9E" w:rsidRPr="003018A0">
        <w:rPr>
          <w:rFonts w:ascii="Times New Roman" w:hAnsi="Times New Roman"/>
          <w:sz w:val="24"/>
          <w:szCs w:val="24"/>
        </w:rPr>
        <w:t xml:space="preserve">research participants </w:t>
      </w:r>
      <w:r w:rsidR="00171810" w:rsidRPr="003018A0">
        <w:rPr>
          <w:rFonts w:ascii="Times New Roman" w:hAnsi="Times New Roman"/>
          <w:sz w:val="24"/>
          <w:szCs w:val="24"/>
        </w:rPr>
        <w:t>also became</w:t>
      </w:r>
      <w:r w:rsidR="00291D9E" w:rsidRPr="003018A0">
        <w:rPr>
          <w:rFonts w:ascii="Times New Roman" w:hAnsi="Times New Roman"/>
          <w:sz w:val="24"/>
          <w:szCs w:val="24"/>
        </w:rPr>
        <w:t xml:space="preserve"> </w:t>
      </w:r>
      <w:r w:rsidR="00F30712" w:rsidRPr="003018A0">
        <w:rPr>
          <w:rFonts w:ascii="Times New Roman" w:hAnsi="Times New Roman"/>
          <w:sz w:val="24"/>
          <w:szCs w:val="24"/>
        </w:rPr>
        <w:t xml:space="preserve">inter-generational </w:t>
      </w:r>
      <w:r w:rsidR="00291D9E" w:rsidRPr="003018A0">
        <w:rPr>
          <w:rFonts w:ascii="Times New Roman" w:hAnsi="Times New Roman"/>
          <w:sz w:val="24"/>
          <w:szCs w:val="24"/>
        </w:rPr>
        <w:t xml:space="preserve">mentors who helped me to </w:t>
      </w:r>
      <w:r w:rsidR="00171810" w:rsidRPr="003018A0">
        <w:rPr>
          <w:rFonts w:ascii="Times New Roman" w:hAnsi="Times New Roman"/>
          <w:sz w:val="24"/>
          <w:szCs w:val="24"/>
        </w:rPr>
        <w:t>see the value in my research</w:t>
      </w:r>
      <w:r w:rsidR="007D57E4" w:rsidRPr="003018A0">
        <w:rPr>
          <w:rFonts w:ascii="Times New Roman" w:hAnsi="Times New Roman"/>
          <w:sz w:val="24"/>
          <w:szCs w:val="24"/>
        </w:rPr>
        <w:t xml:space="preserve">, </w:t>
      </w:r>
      <w:r w:rsidR="00171810" w:rsidRPr="003018A0">
        <w:rPr>
          <w:rFonts w:ascii="Times New Roman" w:hAnsi="Times New Roman"/>
          <w:sz w:val="24"/>
          <w:szCs w:val="24"/>
        </w:rPr>
        <w:t xml:space="preserve">tailor it to elicit the types of narratives they sensed I was looking for, and place </w:t>
      </w:r>
      <w:r w:rsidR="007D57E4" w:rsidRPr="003018A0">
        <w:rPr>
          <w:rFonts w:ascii="Times New Roman" w:hAnsi="Times New Roman"/>
          <w:sz w:val="24"/>
          <w:szCs w:val="24"/>
        </w:rPr>
        <w:t xml:space="preserve">it in a broader context of </w:t>
      </w:r>
      <w:r w:rsidR="00DD2E13" w:rsidRPr="003018A0">
        <w:rPr>
          <w:rFonts w:ascii="Times New Roman" w:hAnsi="Times New Roman"/>
          <w:sz w:val="24"/>
          <w:szCs w:val="24"/>
        </w:rPr>
        <w:t>queer</w:t>
      </w:r>
      <w:r w:rsidR="007D57E4" w:rsidRPr="003018A0">
        <w:rPr>
          <w:rFonts w:ascii="Times New Roman" w:hAnsi="Times New Roman"/>
          <w:sz w:val="24"/>
          <w:szCs w:val="24"/>
        </w:rPr>
        <w:t xml:space="preserve"> history in North Americ</w:t>
      </w:r>
      <w:r w:rsidR="00171810" w:rsidRPr="003018A0">
        <w:rPr>
          <w:rFonts w:ascii="Times New Roman" w:hAnsi="Times New Roman"/>
          <w:sz w:val="24"/>
          <w:szCs w:val="24"/>
        </w:rPr>
        <w:t>a.</w:t>
      </w:r>
    </w:p>
    <w:p w:rsidR="00644729" w:rsidRPr="003018A0" w:rsidRDefault="00644729" w:rsidP="003018A0">
      <w:pPr>
        <w:spacing w:after="0"/>
        <w:rPr>
          <w:rFonts w:ascii="Times New Roman" w:hAnsi="Times New Roman"/>
          <w:sz w:val="24"/>
          <w:szCs w:val="24"/>
        </w:rPr>
      </w:pPr>
    </w:p>
    <w:p w:rsidR="002B14B8" w:rsidRPr="003018A0" w:rsidRDefault="00771748" w:rsidP="003018A0">
      <w:pPr>
        <w:spacing w:after="0" w:line="480" w:lineRule="auto"/>
        <w:rPr>
          <w:rFonts w:ascii="Times New Roman" w:hAnsi="Times New Roman"/>
          <w:sz w:val="24"/>
          <w:szCs w:val="24"/>
        </w:rPr>
      </w:pPr>
      <w:r w:rsidRPr="003018A0">
        <w:rPr>
          <w:rFonts w:ascii="Times New Roman" w:hAnsi="Times New Roman"/>
          <w:sz w:val="24"/>
          <w:szCs w:val="24"/>
        </w:rPr>
        <w:t>In</w:t>
      </w:r>
      <w:r w:rsidR="00125046" w:rsidRPr="003018A0">
        <w:rPr>
          <w:rFonts w:ascii="Times New Roman" w:hAnsi="Times New Roman"/>
          <w:sz w:val="24"/>
          <w:szCs w:val="24"/>
        </w:rPr>
        <w:t xml:space="preserve"> 2011, </w:t>
      </w:r>
      <w:r w:rsidR="00183D2A" w:rsidRPr="003018A0">
        <w:rPr>
          <w:rFonts w:ascii="Times New Roman" w:hAnsi="Times New Roman"/>
          <w:sz w:val="24"/>
          <w:szCs w:val="24"/>
        </w:rPr>
        <w:t>f</w:t>
      </w:r>
      <w:r w:rsidR="00125046" w:rsidRPr="003018A0">
        <w:rPr>
          <w:rFonts w:ascii="Times New Roman" w:hAnsi="Times New Roman"/>
          <w:sz w:val="24"/>
          <w:szCs w:val="24"/>
        </w:rPr>
        <w:t xml:space="preserve">aced with entering the no-man’s land between </w:t>
      </w:r>
      <w:r w:rsidR="00BA7904" w:rsidRPr="003018A0">
        <w:rPr>
          <w:rFonts w:ascii="Times New Roman" w:hAnsi="Times New Roman"/>
          <w:sz w:val="24"/>
          <w:szCs w:val="24"/>
        </w:rPr>
        <w:t xml:space="preserve">PhD </w:t>
      </w:r>
      <w:r w:rsidR="00125046" w:rsidRPr="003018A0">
        <w:rPr>
          <w:rFonts w:ascii="Times New Roman" w:hAnsi="Times New Roman"/>
          <w:sz w:val="24"/>
          <w:szCs w:val="24"/>
        </w:rPr>
        <w:t>graduation and a tenure-track job, I began searchi</w:t>
      </w:r>
      <w:r w:rsidR="00713A7A" w:rsidRPr="003018A0">
        <w:rPr>
          <w:rFonts w:ascii="Times New Roman" w:hAnsi="Times New Roman"/>
          <w:sz w:val="24"/>
          <w:szCs w:val="24"/>
        </w:rPr>
        <w:t>ng for a postdoc</w:t>
      </w:r>
      <w:r w:rsidR="00125046" w:rsidRPr="003018A0">
        <w:rPr>
          <w:rFonts w:ascii="Times New Roman" w:hAnsi="Times New Roman"/>
          <w:sz w:val="24"/>
          <w:szCs w:val="24"/>
        </w:rPr>
        <w:t xml:space="preserve">. Without eligibility for the Social Science </w:t>
      </w:r>
      <w:r w:rsidR="00671B4E" w:rsidRPr="003018A0">
        <w:rPr>
          <w:rFonts w:ascii="Times New Roman" w:hAnsi="Times New Roman"/>
          <w:sz w:val="24"/>
          <w:szCs w:val="24"/>
        </w:rPr>
        <w:t xml:space="preserve">and Humanities Research Council, </w:t>
      </w:r>
      <w:r w:rsidR="00D6081D" w:rsidRPr="003018A0">
        <w:rPr>
          <w:rFonts w:ascii="Times New Roman" w:hAnsi="Times New Roman"/>
          <w:sz w:val="24"/>
          <w:szCs w:val="24"/>
        </w:rPr>
        <w:t>the</w:t>
      </w:r>
      <w:r w:rsidR="00125046" w:rsidRPr="003018A0">
        <w:rPr>
          <w:rFonts w:ascii="Times New Roman" w:hAnsi="Times New Roman"/>
          <w:sz w:val="24"/>
          <w:szCs w:val="24"/>
        </w:rPr>
        <w:t xml:space="preserve"> </w:t>
      </w:r>
      <w:r w:rsidR="00DD2E13" w:rsidRPr="003018A0">
        <w:rPr>
          <w:rFonts w:ascii="Times New Roman" w:hAnsi="Times New Roman"/>
          <w:sz w:val="24"/>
          <w:szCs w:val="24"/>
        </w:rPr>
        <w:t>typical</w:t>
      </w:r>
      <w:r w:rsidR="00125046" w:rsidRPr="003018A0">
        <w:rPr>
          <w:rFonts w:ascii="Times New Roman" w:hAnsi="Times New Roman"/>
          <w:sz w:val="24"/>
          <w:szCs w:val="24"/>
        </w:rPr>
        <w:t xml:space="preserve"> funding stream for </w:t>
      </w:r>
      <w:r w:rsidR="009B18C6" w:rsidRPr="003018A0">
        <w:rPr>
          <w:rFonts w:ascii="Times New Roman" w:hAnsi="Times New Roman"/>
          <w:sz w:val="24"/>
          <w:szCs w:val="24"/>
        </w:rPr>
        <w:t>Canadian</w:t>
      </w:r>
      <w:r w:rsidR="00D6081D" w:rsidRPr="003018A0">
        <w:rPr>
          <w:rFonts w:ascii="Times New Roman" w:hAnsi="Times New Roman"/>
          <w:sz w:val="24"/>
          <w:szCs w:val="24"/>
        </w:rPr>
        <w:t xml:space="preserve"> </w:t>
      </w:r>
      <w:r w:rsidR="00671B4E" w:rsidRPr="003018A0">
        <w:rPr>
          <w:rFonts w:ascii="Times New Roman" w:hAnsi="Times New Roman"/>
          <w:sz w:val="24"/>
          <w:szCs w:val="24"/>
        </w:rPr>
        <w:t xml:space="preserve">human geographers, </w:t>
      </w:r>
      <w:r w:rsidR="00125046" w:rsidRPr="003018A0">
        <w:rPr>
          <w:rFonts w:ascii="Times New Roman" w:hAnsi="Times New Roman"/>
          <w:sz w:val="24"/>
          <w:szCs w:val="24"/>
        </w:rPr>
        <w:t>I turned to the Canadian Institutes of Health Research</w:t>
      </w:r>
      <w:r w:rsidR="00183D2A" w:rsidRPr="003018A0">
        <w:rPr>
          <w:rFonts w:ascii="Times New Roman" w:hAnsi="Times New Roman"/>
          <w:sz w:val="24"/>
          <w:szCs w:val="24"/>
        </w:rPr>
        <w:t xml:space="preserve"> (CIHR)</w:t>
      </w:r>
      <w:r w:rsidR="00125046" w:rsidRPr="003018A0">
        <w:rPr>
          <w:rFonts w:ascii="Times New Roman" w:hAnsi="Times New Roman"/>
          <w:sz w:val="24"/>
          <w:szCs w:val="24"/>
        </w:rPr>
        <w:t>. Al</w:t>
      </w:r>
      <w:r w:rsidR="00A1758C" w:rsidRPr="003018A0">
        <w:rPr>
          <w:rFonts w:ascii="Times New Roman" w:hAnsi="Times New Roman"/>
          <w:sz w:val="24"/>
          <w:szCs w:val="24"/>
        </w:rPr>
        <w:t xml:space="preserve">though my PhD project was not </w:t>
      </w:r>
      <w:r w:rsidR="00125046" w:rsidRPr="003018A0">
        <w:rPr>
          <w:rFonts w:ascii="Times New Roman" w:hAnsi="Times New Roman"/>
          <w:sz w:val="24"/>
          <w:szCs w:val="24"/>
        </w:rPr>
        <w:t xml:space="preserve">health geography </w:t>
      </w:r>
      <w:r w:rsidR="00125046" w:rsidRPr="003018A0">
        <w:rPr>
          <w:rFonts w:ascii="Times New Roman" w:hAnsi="Times New Roman"/>
          <w:i/>
          <w:sz w:val="24"/>
          <w:szCs w:val="24"/>
        </w:rPr>
        <w:t>per se</w:t>
      </w:r>
      <w:r w:rsidR="00125046" w:rsidRPr="003018A0">
        <w:rPr>
          <w:rFonts w:ascii="Times New Roman" w:hAnsi="Times New Roman"/>
          <w:sz w:val="24"/>
          <w:szCs w:val="24"/>
        </w:rPr>
        <w:t xml:space="preserve">, it </w:t>
      </w:r>
      <w:r w:rsidR="00713A7A" w:rsidRPr="003018A0">
        <w:rPr>
          <w:rFonts w:ascii="Times New Roman" w:hAnsi="Times New Roman"/>
          <w:sz w:val="24"/>
          <w:szCs w:val="24"/>
        </w:rPr>
        <w:t>explored</w:t>
      </w:r>
      <w:r w:rsidR="0095595F" w:rsidRPr="003018A0">
        <w:rPr>
          <w:rFonts w:ascii="Times New Roman" w:hAnsi="Times New Roman"/>
          <w:sz w:val="24"/>
          <w:szCs w:val="24"/>
        </w:rPr>
        <w:t xml:space="preserve"> the mental and sexual health issues (e.g., coming out, depression, encountering new social and sexual scenes) that precede and follow migration for gay men (see Lewis 2014</w:t>
      </w:r>
      <w:r w:rsidR="00BA7904" w:rsidRPr="003018A0">
        <w:rPr>
          <w:rFonts w:ascii="Times New Roman" w:hAnsi="Times New Roman"/>
          <w:sz w:val="24"/>
          <w:szCs w:val="24"/>
        </w:rPr>
        <w:t>b</w:t>
      </w:r>
      <w:r w:rsidR="00713A7A" w:rsidRPr="003018A0">
        <w:rPr>
          <w:rFonts w:ascii="Times New Roman" w:hAnsi="Times New Roman"/>
          <w:sz w:val="24"/>
          <w:szCs w:val="24"/>
        </w:rPr>
        <w:t>)</w:t>
      </w:r>
      <w:r w:rsidR="0095595F" w:rsidRPr="003018A0">
        <w:rPr>
          <w:rFonts w:ascii="Times New Roman" w:hAnsi="Times New Roman"/>
          <w:sz w:val="24"/>
          <w:szCs w:val="24"/>
        </w:rPr>
        <w:t xml:space="preserve">. </w:t>
      </w:r>
      <w:r w:rsidR="009B18C6" w:rsidRPr="003018A0">
        <w:rPr>
          <w:rFonts w:ascii="Times New Roman" w:hAnsi="Times New Roman"/>
          <w:sz w:val="24"/>
          <w:szCs w:val="24"/>
        </w:rPr>
        <w:t xml:space="preserve">Since </w:t>
      </w:r>
      <w:r w:rsidR="00713A7A" w:rsidRPr="003018A0">
        <w:rPr>
          <w:rFonts w:ascii="Times New Roman" w:hAnsi="Times New Roman"/>
          <w:sz w:val="24"/>
          <w:szCs w:val="24"/>
        </w:rPr>
        <w:t xml:space="preserve">CIHR had a specific funding stream </w:t>
      </w:r>
      <w:r w:rsidR="00671B4E" w:rsidRPr="003018A0">
        <w:rPr>
          <w:rFonts w:ascii="Times New Roman" w:hAnsi="Times New Roman"/>
          <w:sz w:val="24"/>
          <w:szCs w:val="24"/>
        </w:rPr>
        <w:t>for HIV</w:t>
      </w:r>
      <w:r w:rsidRPr="003018A0">
        <w:rPr>
          <w:rFonts w:ascii="Times New Roman" w:hAnsi="Times New Roman"/>
          <w:sz w:val="24"/>
          <w:szCs w:val="24"/>
        </w:rPr>
        <w:t>-related</w:t>
      </w:r>
      <w:r w:rsidR="00671B4E" w:rsidRPr="003018A0">
        <w:rPr>
          <w:rFonts w:ascii="Times New Roman" w:hAnsi="Times New Roman"/>
          <w:sz w:val="24"/>
          <w:szCs w:val="24"/>
        </w:rPr>
        <w:t xml:space="preserve"> research </w:t>
      </w:r>
      <w:r w:rsidR="00713A7A" w:rsidRPr="003018A0">
        <w:rPr>
          <w:rFonts w:ascii="Times New Roman" w:hAnsi="Times New Roman"/>
          <w:sz w:val="24"/>
          <w:szCs w:val="24"/>
        </w:rPr>
        <w:t xml:space="preserve">and I had found </w:t>
      </w:r>
      <w:r w:rsidR="0095595F" w:rsidRPr="003018A0">
        <w:rPr>
          <w:rFonts w:ascii="Times New Roman" w:hAnsi="Times New Roman"/>
          <w:sz w:val="24"/>
          <w:szCs w:val="24"/>
        </w:rPr>
        <w:t>a willing mentor at Dalhousie Uni</w:t>
      </w:r>
      <w:r w:rsidR="00713A7A" w:rsidRPr="003018A0">
        <w:rPr>
          <w:rFonts w:ascii="Times New Roman" w:hAnsi="Times New Roman"/>
          <w:sz w:val="24"/>
          <w:szCs w:val="24"/>
        </w:rPr>
        <w:t>versity in Halifax, Nova Scotia</w:t>
      </w:r>
      <w:r w:rsidR="009B18C6" w:rsidRPr="003018A0">
        <w:rPr>
          <w:rFonts w:ascii="Times New Roman" w:hAnsi="Times New Roman"/>
          <w:sz w:val="24"/>
          <w:szCs w:val="24"/>
        </w:rPr>
        <w:t>, I proposed a sexual health research project</w:t>
      </w:r>
      <w:r w:rsidR="00136DC1" w:rsidRPr="003018A0">
        <w:rPr>
          <w:rFonts w:ascii="Times New Roman" w:hAnsi="Times New Roman"/>
          <w:sz w:val="24"/>
          <w:szCs w:val="24"/>
        </w:rPr>
        <w:t xml:space="preserve"> </w:t>
      </w:r>
      <w:r w:rsidR="009B18C6" w:rsidRPr="003018A0">
        <w:rPr>
          <w:rFonts w:ascii="Times New Roman" w:hAnsi="Times New Roman"/>
          <w:sz w:val="24"/>
          <w:szCs w:val="24"/>
        </w:rPr>
        <w:t>on a</w:t>
      </w:r>
      <w:r w:rsidR="00136DC1" w:rsidRPr="003018A0">
        <w:rPr>
          <w:rFonts w:ascii="Times New Roman" w:hAnsi="Times New Roman"/>
          <w:sz w:val="24"/>
          <w:szCs w:val="24"/>
        </w:rPr>
        <w:t xml:space="preserve"> </w:t>
      </w:r>
      <w:r w:rsidR="007412FD" w:rsidRPr="003018A0">
        <w:rPr>
          <w:rFonts w:ascii="Times New Roman" w:hAnsi="Times New Roman"/>
          <w:sz w:val="24"/>
          <w:szCs w:val="24"/>
        </w:rPr>
        <w:t>region that</w:t>
      </w:r>
      <w:r w:rsidR="00713A7A" w:rsidRPr="003018A0">
        <w:rPr>
          <w:rFonts w:ascii="Times New Roman" w:hAnsi="Times New Roman"/>
          <w:sz w:val="24"/>
          <w:szCs w:val="24"/>
        </w:rPr>
        <w:t xml:space="preserve"> many of my PhD research participants had </w:t>
      </w:r>
      <w:r w:rsidR="009B18C6" w:rsidRPr="003018A0">
        <w:rPr>
          <w:rFonts w:ascii="Times New Roman" w:hAnsi="Times New Roman"/>
          <w:sz w:val="24"/>
          <w:szCs w:val="24"/>
        </w:rPr>
        <w:t>moved from</w:t>
      </w:r>
      <w:r w:rsidR="00136DC1" w:rsidRPr="003018A0">
        <w:rPr>
          <w:rFonts w:ascii="Times New Roman" w:hAnsi="Times New Roman"/>
          <w:sz w:val="24"/>
          <w:szCs w:val="24"/>
        </w:rPr>
        <w:t xml:space="preserve">. </w:t>
      </w:r>
      <w:r w:rsidR="009B18C6" w:rsidRPr="003018A0">
        <w:rPr>
          <w:rFonts w:ascii="Times New Roman" w:hAnsi="Times New Roman"/>
          <w:sz w:val="24"/>
          <w:szCs w:val="24"/>
        </w:rPr>
        <w:t>Here</w:t>
      </w:r>
      <w:r w:rsidR="00136DC1" w:rsidRPr="003018A0">
        <w:rPr>
          <w:rFonts w:ascii="Times New Roman" w:hAnsi="Times New Roman"/>
          <w:sz w:val="24"/>
          <w:szCs w:val="24"/>
        </w:rPr>
        <w:t>, I would</w:t>
      </w:r>
      <w:r w:rsidR="007412FD" w:rsidRPr="003018A0">
        <w:rPr>
          <w:rFonts w:ascii="Times New Roman" w:hAnsi="Times New Roman"/>
          <w:sz w:val="24"/>
          <w:szCs w:val="24"/>
        </w:rPr>
        <w:t xml:space="preserve"> </w:t>
      </w:r>
      <w:r w:rsidR="00136DC1" w:rsidRPr="003018A0">
        <w:rPr>
          <w:rFonts w:ascii="Times New Roman" w:hAnsi="Times New Roman"/>
          <w:sz w:val="24"/>
          <w:szCs w:val="24"/>
        </w:rPr>
        <w:t xml:space="preserve">examine </w:t>
      </w:r>
      <w:r w:rsidR="007412FD" w:rsidRPr="003018A0">
        <w:rPr>
          <w:rFonts w:ascii="Times New Roman" w:hAnsi="Times New Roman"/>
          <w:sz w:val="24"/>
          <w:szCs w:val="24"/>
        </w:rPr>
        <w:t xml:space="preserve">linkages between rural homophobia, </w:t>
      </w:r>
      <w:r w:rsidR="00B067D0" w:rsidRPr="003018A0">
        <w:rPr>
          <w:rFonts w:ascii="Times New Roman" w:hAnsi="Times New Roman"/>
          <w:sz w:val="24"/>
          <w:szCs w:val="24"/>
        </w:rPr>
        <w:t xml:space="preserve">the impetus to move away, and the health </w:t>
      </w:r>
      <w:r w:rsidR="007412FD" w:rsidRPr="003018A0">
        <w:rPr>
          <w:rFonts w:ascii="Times New Roman" w:hAnsi="Times New Roman"/>
          <w:sz w:val="24"/>
          <w:szCs w:val="24"/>
        </w:rPr>
        <w:t xml:space="preserve">risks </w:t>
      </w:r>
      <w:r w:rsidR="00B067D0" w:rsidRPr="003018A0">
        <w:rPr>
          <w:rFonts w:ascii="Times New Roman" w:hAnsi="Times New Roman"/>
          <w:sz w:val="24"/>
          <w:szCs w:val="24"/>
        </w:rPr>
        <w:t>(re-)</w:t>
      </w:r>
      <w:r w:rsidR="009B18C6" w:rsidRPr="003018A0">
        <w:rPr>
          <w:rFonts w:ascii="Times New Roman" w:hAnsi="Times New Roman"/>
          <w:sz w:val="24"/>
          <w:szCs w:val="24"/>
        </w:rPr>
        <w:t xml:space="preserve"> encountered after moving to unfamiliar cities</w:t>
      </w:r>
      <w:r w:rsidR="00B067D0" w:rsidRPr="003018A0">
        <w:rPr>
          <w:rFonts w:ascii="Times New Roman" w:hAnsi="Times New Roman"/>
          <w:sz w:val="24"/>
          <w:szCs w:val="24"/>
        </w:rPr>
        <w:t xml:space="preserve"> such as Toronto or Vancouver. </w:t>
      </w:r>
    </w:p>
    <w:p w:rsidR="00644729" w:rsidRPr="003018A0" w:rsidRDefault="00644729" w:rsidP="003018A0">
      <w:pPr>
        <w:spacing w:after="0"/>
        <w:rPr>
          <w:rFonts w:ascii="Times New Roman" w:hAnsi="Times New Roman"/>
          <w:sz w:val="24"/>
          <w:szCs w:val="24"/>
        </w:rPr>
      </w:pPr>
    </w:p>
    <w:p w:rsidR="00F84827" w:rsidRPr="003018A0" w:rsidRDefault="002B14B8" w:rsidP="003018A0">
      <w:pPr>
        <w:spacing w:after="0" w:line="480" w:lineRule="auto"/>
        <w:rPr>
          <w:rFonts w:ascii="Times New Roman" w:hAnsi="Times New Roman"/>
          <w:sz w:val="24"/>
          <w:szCs w:val="24"/>
        </w:rPr>
      </w:pPr>
      <w:r w:rsidRPr="003018A0">
        <w:rPr>
          <w:rFonts w:ascii="Times New Roman" w:hAnsi="Times New Roman"/>
          <w:sz w:val="24"/>
          <w:szCs w:val="24"/>
        </w:rPr>
        <w:t xml:space="preserve">When I got </w:t>
      </w:r>
      <w:r w:rsidR="007412FD" w:rsidRPr="003018A0">
        <w:rPr>
          <w:rFonts w:ascii="Times New Roman" w:hAnsi="Times New Roman"/>
          <w:sz w:val="24"/>
          <w:szCs w:val="24"/>
        </w:rPr>
        <w:t>the</w:t>
      </w:r>
      <w:r w:rsidRPr="003018A0">
        <w:rPr>
          <w:rFonts w:ascii="Times New Roman" w:hAnsi="Times New Roman"/>
          <w:sz w:val="24"/>
          <w:szCs w:val="24"/>
        </w:rPr>
        <w:t xml:space="preserve"> postdoc, I had begun to feel </w:t>
      </w:r>
      <w:r w:rsidR="00B067D0" w:rsidRPr="003018A0">
        <w:rPr>
          <w:rFonts w:ascii="Times New Roman" w:hAnsi="Times New Roman"/>
          <w:sz w:val="24"/>
          <w:szCs w:val="24"/>
        </w:rPr>
        <w:t>confident as a sexualities researcher bu</w:t>
      </w:r>
      <w:r w:rsidR="00DC3B30" w:rsidRPr="003018A0">
        <w:rPr>
          <w:rFonts w:ascii="Times New Roman" w:hAnsi="Times New Roman"/>
          <w:sz w:val="24"/>
          <w:szCs w:val="24"/>
        </w:rPr>
        <w:t xml:space="preserve">t was entering new terrain as a ‘trainee’ in </w:t>
      </w:r>
      <w:r w:rsidR="00A1758C" w:rsidRPr="003018A0">
        <w:rPr>
          <w:rFonts w:ascii="Times New Roman" w:hAnsi="Times New Roman"/>
          <w:sz w:val="24"/>
          <w:szCs w:val="24"/>
        </w:rPr>
        <w:t>health promotion</w:t>
      </w:r>
      <w:r w:rsidR="00DC3B30" w:rsidRPr="003018A0">
        <w:rPr>
          <w:rFonts w:ascii="Times New Roman" w:hAnsi="Times New Roman"/>
          <w:sz w:val="24"/>
          <w:szCs w:val="24"/>
        </w:rPr>
        <w:t xml:space="preserve">. </w:t>
      </w:r>
      <w:r w:rsidR="00642260" w:rsidRPr="003018A0">
        <w:rPr>
          <w:rFonts w:ascii="Times New Roman" w:hAnsi="Times New Roman"/>
          <w:sz w:val="24"/>
          <w:szCs w:val="24"/>
        </w:rPr>
        <w:t>Here</w:t>
      </w:r>
      <w:r w:rsidR="007412FD" w:rsidRPr="003018A0">
        <w:rPr>
          <w:rFonts w:ascii="Times New Roman" w:hAnsi="Times New Roman"/>
          <w:sz w:val="24"/>
          <w:szCs w:val="24"/>
        </w:rPr>
        <w:t xml:space="preserve">, </w:t>
      </w:r>
      <w:r w:rsidR="001005C4" w:rsidRPr="003018A0">
        <w:rPr>
          <w:rFonts w:ascii="Times New Roman" w:hAnsi="Times New Roman"/>
          <w:sz w:val="24"/>
          <w:szCs w:val="24"/>
        </w:rPr>
        <w:t>migration was</w:t>
      </w:r>
      <w:r w:rsidR="00DC3B30" w:rsidRPr="003018A0">
        <w:rPr>
          <w:rFonts w:ascii="Times New Roman" w:hAnsi="Times New Roman"/>
          <w:sz w:val="24"/>
          <w:szCs w:val="24"/>
        </w:rPr>
        <w:t xml:space="preserve"> framed </w:t>
      </w:r>
      <w:r w:rsidR="001005C4" w:rsidRPr="003018A0">
        <w:rPr>
          <w:rFonts w:ascii="Times New Roman" w:hAnsi="Times New Roman"/>
          <w:sz w:val="24"/>
          <w:szCs w:val="24"/>
        </w:rPr>
        <w:t xml:space="preserve">less </w:t>
      </w:r>
      <w:r w:rsidR="00DC3B30" w:rsidRPr="003018A0">
        <w:rPr>
          <w:rFonts w:ascii="Times New Roman" w:hAnsi="Times New Roman"/>
          <w:sz w:val="24"/>
          <w:szCs w:val="24"/>
        </w:rPr>
        <w:t xml:space="preserve">as a matter of sexual subjectivity and identity, </w:t>
      </w:r>
      <w:r w:rsidR="00500348" w:rsidRPr="003018A0">
        <w:rPr>
          <w:rFonts w:ascii="Times New Roman" w:hAnsi="Times New Roman"/>
          <w:sz w:val="24"/>
          <w:szCs w:val="24"/>
        </w:rPr>
        <w:t xml:space="preserve">and more </w:t>
      </w:r>
      <w:r w:rsidR="00DC3B30" w:rsidRPr="003018A0">
        <w:rPr>
          <w:rFonts w:ascii="Times New Roman" w:hAnsi="Times New Roman"/>
          <w:sz w:val="24"/>
          <w:szCs w:val="24"/>
        </w:rPr>
        <w:t xml:space="preserve">as one component </w:t>
      </w:r>
      <w:r w:rsidR="00500348" w:rsidRPr="003018A0">
        <w:rPr>
          <w:rFonts w:ascii="Times New Roman" w:hAnsi="Times New Roman"/>
          <w:sz w:val="24"/>
          <w:szCs w:val="24"/>
        </w:rPr>
        <w:t>of</w:t>
      </w:r>
      <w:r w:rsidR="00DC3B30" w:rsidRPr="003018A0">
        <w:rPr>
          <w:rFonts w:ascii="Times New Roman" w:hAnsi="Times New Roman"/>
          <w:sz w:val="24"/>
          <w:szCs w:val="24"/>
        </w:rPr>
        <w:t xml:space="preserve"> larger ‘ecological’</w:t>
      </w:r>
      <w:r w:rsidR="001005C4" w:rsidRPr="003018A0">
        <w:rPr>
          <w:rFonts w:ascii="Times New Roman" w:hAnsi="Times New Roman"/>
          <w:sz w:val="24"/>
          <w:szCs w:val="24"/>
        </w:rPr>
        <w:t xml:space="preserve"> models of health that included gender, class, age, and </w:t>
      </w:r>
      <w:r w:rsidR="00FD2ABE" w:rsidRPr="003018A0">
        <w:rPr>
          <w:rFonts w:ascii="Times New Roman" w:hAnsi="Times New Roman"/>
          <w:sz w:val="24"/>
          <w:szCs w:val="24"/>
        </w:rPr>
        <w:t>landscapes of health information</w:t>
      </w:r>
      <w:r w:rsidR="00DA4B70" w:rsidRPr="003018A0">
        <w:rPr>
          <w:rFonts w:ascii="Times New Roman" w:hAnsi="Times New Roman"/>
          <w:sz w:val="24"/>
          <w:szCs w:val="24"/>
        </w:rPr>
        <w:t xml:space="preserve"> and services</w:t>
      </w:r>
      <w:r w:rsidR="00FD2ABE" w:rsidRPr="003018A0">
        <w:rPr>
          <w:rFonts w:ascii="Times New Roman" w:hAnsi="Times New Roman"/>
          <w:sz w:val="24"/>
          <w:szCs w:val="24"/>
        </w:rPr>
        <w:t xml:space="preserve">. </w:t>
      </w:r>
      <w:r w:rsidR="00671B4E" w:rsidRPr="003018A0">
        <w:rPr>
          <w:rFonts w:ascii="Times New Roman" w:hAnsi="Times New Roman"/>
          <w:sz w:val="24"/>
          <w:szCs w:val="24"/>
        </w:rPr>
        <w:t xml:space="preserve">At the various </w:t>
      </w:r>
      <w:r w:rsidR="005C6427" w:rsidRPr="003018A0">
        <w:rPr>
          <w:rFonts w:ascii="Times New Roman" w:hAnsi="Times New Roman"/>
          <w:sz w:val="24"/>
          <w:szCs w:val="24"/>
        </w:rPr>
        <w:t xml:space="preserve">workshops, institutes, and internships that </w:t>
      </w:r>
      <w:r w:rsidR="00491810" w:rsidRPr="003018A0">
        <w:rPr>
          <w:rFonts w:ascii="Times New Roman" w:hAnsi="Times New Roman"/>
          <w:sz w:val="24"/>
          <w:szCs w:val="24"/>
        </w:rPr>
        <w:t xml:space="preserve">comprised my academic </w:t>
      </w:r>
      <w:r w:rsidR="00491810" w:rsidRPr="003018A0">
        <w:rPr>
          <w:rFonts w:ascii="Times New Roman" w:hAnsi="Times New Roman"/>
          <w:i/>
          <w:sz w:val="24"/>
          <w:szCs w:val="24"/>
        </w:rPr>
        <w:t>re</w:t>
      </w:r>
      <w:r w:rsidR="00491810" w:rsidRPr="003018A0">
        <w:rPr>
          <w:rFonts w:ascii="Times New Roman" w:hAnsi="Times New Roman"/>
          <w:sz w:val="24"/>
          <w:szCs w:val="24"/>
        </w:rPr>
        <w:t>-socialisation</w:t>
      </w:r>
      <w:r w:rsidR="007412FD" w:rsidRPr="003018A0">
        <w:rPr>
          <w:rFonts w:ascii="Times New Roman" w:hAnsi="Times New Roman"/>
          <w:sz w:val="24"/>
          <w:szCs w:val="24"/>
        </w:rPr>
        <w:t xml:space="preserve">, </w:t>
      </w:r>
      <w:r w:rsidR="005C6427" w:rsidRPr="003018A0">
        <w:rPr>
          <w:rFonts w:ascii="Times New Roman" w:hAnsi="Times New Roman"/>
          <w:sz w:val="24"/>
          <w:szCs w:val="24"/>
        </w:rPr>
        <w:t>I beg</w:t>
      </w:r>
      <w:r w:rsidR="000B78B8" w:rsidRPr="003018A0">
        <w:rPr>
          <w:rFonts w:ascii="Times New Roman" w:hAnsi="Times New Roman"/>
          <w:sz w:val="24"/>
          <w:szCs w:val="24"/>
        </w:rPr>
        <w:t xml:space="preserve">an paying careful attention to </w:t>
      </w:r>
      <w:r w:rsidR="005C6427" w:rsidRPr="003018A0">
        <w:rPr>
          <w:rFonts w:ascii="Times New Roman" w:hAnsi="Times New Roman"/>
          <w:sz w:val="24"/>
          <w:szCs w:val="24"/>
        </w:rPr>
        <w:t xml:space="preserve">how other </w:t>
      </w:r>
      <w:r w:rsidR="00EF3581" w:rsidRPr="003018A0">
        <w:rPr>
          <w:rFonts w:ascii="Times New Roman" w:hAnsi="Times New Roman"/>
          <w:sz w:val="24"/>
          <w:szCs w:val="24"/>
        </w:rPr>
        <w:t xml:space="preserve">sexual </w:t>
      </w:r>
      <w:r w:rsidR="001005C4" w:rsidRPr="003018A0">
        <w:rPr>
          <w:rFonts w:ascii="Times New Roman" w:hAnsi="Times New Roman"/>
          <w:sz w:val="24"/>
          <w:szCs w:val="24"/>
        </w:rPr>
        <w:t xml:space="preserve">health </w:t>
      </w:r>
      <w:r w:rsidR="005C6427" w:rsidRPr="003018A0">
        <w:rPr>
          <w:rFonts w:ascii="Times New Roman" w:hAnsi="Times New Roman"/>
          <w:sz w:val="24"/>
          <w:szCs w:val="24"/>
        </w:rPr>
        <w:t xml:space="preserve">researchers were framing their work. If, for example, </w:t>
      </w:r>
      <w:r w:rsidR="00F84827" w:rsidRPr="003018A0">
        <w:rPr>
          <w:rFonts w:ascii="Times New Roman" w:hAnsi="Times New Roman"/>
          <w:sz w:val="24"/>
          <w:szCs w:val="24"/>
        </w:rPr>
        <w:t>depression and HIV were co-occurring ‘syndemics’ among gay men</w:t>
      </w:r>
      <w:r w:rsidR="000B78B8" w:rsidRPr="003018A0">
        <w:rPr>
          <w:rFonts w:ascii="Times New Roman" w:hAnsi="Times New Roman"/>
          <w:sz w:val="24"/>
          <w:szCs w:val="24"/>
        </w:rPr>
        <w:t xml:space="preserve"> (Stall et al. 2008)</w:t>
      </w:r>
      <w:r w:rsidR="007412FD" w:rsidRPr="003018A0">
        <w:rPr>
          <w:rFonts w:ascii="Times New Roman" w:hAnsi="Times New Roman"/>
          <w:sz w:val="24"/>
          <w:szCs w:val="24"/>
        </w:rPr>
        <w:t xml:space="preserve">, could migration, </w:t>
      </w:r>
      <w:r w:rsidR="003A0AD9" w:rsidRPr="003018A0">
        <w:rPr>
          <w:rFonts w:ascii="Times New Roman" w:hAnsi="Times New Roman"/>
          <w:sz w:val="24"/>
          <w:szCs w:val="24"/>
        </w:rPr>
        <w:t>life course disruption</w:t>
      </w:r>
      <w:r w:rsidR="007412FD" w:rsidRPr="003018A0">
        <w:rPr>
          <w:rFonts w:ascii="Times New Roman" w:hAnsi="Times New Roman"/>
          <w:sz w:val="24"/>
          <w:szCs w:val="24"/>
        </w:rPr>
        <w:t xml:space="preserve">, and social isolation </w:t>
      </w:r>
      <w:r w:rsidR="00F84827" w:rsidRPr="003018A0">
        <w:rPr>
          <w:rFonts w:ascii="Times New Roman" w:hAnsi="Times New Roman"/>
          <w:sz w:val="24"/>
          <w:szCs w:val="24"/>
        </w:rPr>
        <w:t xml:space="preserve">also be </w:t>
      </w:r>
      <w:r w:rsidR="007524A1" w:rsidRPr="003018A0">
        <w:rPr>
          <w:rFonts w:ascii="Times New Roman" w:hAnsi="Times New Roman"/>
          <w:sz w:val="24"/>
          <w:szCs w:val="24"/>
        </w:rPr>
        <w:t>‘syndemic’ with HIV</w:t>
      </w:r>
      <w:r w:rsidR="00F84827" w:rsidRPr="003018A0">
        <w:rPr>
          <w:rFonts w:ascii="Times New Roman" w:hAnsi="Times New Roman"/>
          <w:sz w:val="24"/>
          <w:szCs w:val="24"/>
        </w:rPr>
        <w:t xml:space="preserve">? </w:t>
      </w:r>
      <w:r w:rsidR="001C409A" w:rsidRPr="003018A0">
        <w:rPr>
          <w:rFonts w:ascii="Times New Roman" w:hAnsi="Times New Roman"/>
          <w:sz w:val="24"/>
          <w:szCs w:val="24"/>
        </w:rPr>
        <w:t>T</w:t>
      </w:r>
      <w:r w:rsidR="003A0AD9" w:rsidRPr="003018A0">
        <w:rPr>
          <w:rFonts w:ascii="Times New Roman" w:hAnsi="Times New Roman"/>
          <w:sz w:val="24"/>
          <w:szCs w:val="24"/>
        </w:rPr>
        <w:t>aking cues from</w:t>
      </w:r>
      <w:r w:rsidR="007524A1" w:rsidRPr="003018A0">
        <w:rPr>
          <w:rFonts w:ascii="Times New Roman" w:hAnsi="Times New Roman"/>
          <w:sz w:val="24"/>
          <w:szCs w:val="24"/>
        </w:rPr>
        <w:t xml:space="preserve"> the </w:t>
      </w:r>
      <w:r w:rsidR="00D74544" w:rsidRPr="003018A0">
        <w:rPr>
          <w:rFonts w:ascii="Times New Roman" w:hAnsi="Times New Roman"/>
          <w:sz w:val="24"/>
          <w:szCs w:val="24"/>
        </w:rPr>
        <w:t xml:space="preserve">other </w:t>
      </w:r>
      <w:r w:rsidR="004022BF" w:rsidRPr="003018A0">
        <w:rPr>
          <w:rFonts w:ascii="Times New Roman" w:hAnsi="Times New Roman"/>
          <w:sz w:val="24"/>
          <w:szCs w:val="24"/>
        </w:rPr>
        <w:t>researchers</w:t>
      </w:r>
      <w:r w:rsidR="007524A1" w:rsidRPr="003018A0">
        <w:rPr>
          <w:rFonts w:ascii="Times New Roman" w:hAnsi="Times New Roman"/>
          <w:sz w:val="24"/>
          <w:szCs w:val="24"/>
        </w:rPr>
        <w:t xml:space="preserve">, I learned </w:t>
      </w:r>
      <w:r w:rsidR="001C409A" w:rsidRPr="003018A0">
        <w:rPr>
          <w:rFonts w:ascii="Times New Roman" w:hAnsi="Times New Roman"/>
          <w:sz w:val="24"/>
          <w:szCs w:val="24"/>
        </w:rPr>
        <w:t>to frame</w:t>
      </w:r>
      <w:r w:rsidR="00DF47FB" w:rsidRPr="003018A0">
        <w:rPr>
          <w:rFonts w:ascii="Times New Roman" w:hAnsi="Times New Roman"/>
          <w:sz w:val="24"/>
          <w:szCs w:val="24"/>
        </w:rPr>
        <w:t xml:space="preserve"> the </w:t>
      </w:r>
      <w:r w:rsidR="0052725A" w:rsidRPr="003018A0">
        <w:rPr>
          <w:rFonts w:ascii="Times New Roman" w:hAnsi="Times New Roman"/>
          <w:sz w:val="24"/>
          <w:szCs w:val="24"/>
        </w:rPr>
        <w:t>broader life trajectories of individual gay men</w:t>
      </w:r>
      <w:r w:rsidR="001C409A" w:rsidRPr="003018A0">
        <w:rPr>
          <w:rFonts w:ascii="Times New Roman" w:hAnsi="Times New Roman"/>
          <w:sz w:val="24"/>
          <w:szCs w:val="24"/>
        </w:rPr>
        <w:t xml:space="preserve"> in epidemiologic </w:t>
      </w:r>
      <w:r w:rsidR="00E97B2D" w:rsidRPr="003018A0">
        <w:rPr>
          <w:rFonts w:ascii="Times New Roman" w:hAnsi="Times New Roman"/>
          <w:sz w:val="24"/>
          <w:szCs w:val="24"/>
        </w:rPr>
        <w:t>terms</w:t>
      </w:r>
      <w:r w:rsidR="001C409A" w:rsidRPr="003018A0">
        <w:rPr>
          <w:rFonts w:ascii="Times New Roman" w:hAnsi="Times New Roman"/>
          <w:sz w:val="24"/>
          <w:szCs w:val="24"/>
        </w:rPr>
        <w:t xml:space="preserve"> </w:t>
      </w:r>
      <w:r w:rsidR="00DF47FB" w:rsidRPr="003018A0">
        <w:rPr>
          <w:rFonts w:ascii="Times New Roman" w:hAnsi="Times New Roman"/>
          <w:sz w:val="24"/>
          <w:szCs w:val="24"/>
        </w:rPr>
        <w:t>(Lewis 2015).</w:t>
      </w:r>
    </w:p>
    <w:p w:rsidR="00644729" w:rsidRPr="003018A0" w:rsidRDefault="00644729" w:rsidP="003018A0">
      <w:pPr>
        <w:spacing w:after="0"/>
        <w:rPr>
          <w:rFonts w:ascii="Times New Roman" w:hAnsi="Times New Roman"/>
          <w:sz w:val="24"/>
          <w:szCs w:val="24"/>
        </w:rPr>
      </w:pPr>
    </w:p>
    <w:p w:rsidR="00746A76" w:rsidRPr="003018A0" w:rsidRDefault="00E97B2D" w:rsidP="003018A0">
      <w:pPr>
        <w:spacing w:after="0" w:line="480" w:lineRule="auto"/>
        <w:ind w:right="4"/>
        <w:rPr>
          <w:rFonts w:ascii="Times New Roman" w:hAnsi="Times New Roman"/>
          <w:sz w:val="24"/>
          <w:szCs w:val="24"/>
        </w:rPr>
      </w:pPr>
      <w:r w:rsidRPr="003018A0">
        <w:rPr>
          <w:rFonts w:ascii="Times New Roman" w:hAnsi="Times New Roman"/>
          <w:sz w:val="24"/>
          <w:szCs w:val="24"/>
        </w:rPr>
        <w:t>This new approach would become problematic</w:t>
      </w:r>
      <w:r w:rsidR="00654265" w:rsidRPr="003018A0">
        <w:rPr>
          <w:rFonts w:ascii="Times New Roman" w:hAnsi="Times New Roman"/>
          <w:sz w:val="24"/>
          <w:szCs w:val="24"/>
        </w:rPr>
        <w:t xml:space="preserve">, </w:t>
      </w:r>
      <w:r w:rsidRPr="003018A0">
        <w:rPr>
          <w:rFonts w:ascii="Times New Roman" w:hAnsi="Times New Roman"/>
          <w:sz w:val="24"/>
          <w:szCs w:val="24"/>
        </w:rPr>
        <w:t xml:space="preserve">however, when </w:t>
      </w:r>
      <w:r w:rsidR="00654265" w:rsidRPr="003018A0">
        <w:rPr>
          <w:rFonts w:ascii="Times New Roman" w:hAnsi="Times New Roman"/>
          <w:sz w:val="24"/>
          <w:szCs w:val="24"/>
        </w:rPr>
        <w:t xml:space="preserve">I </w:t>
      </w:r>
      <w:r w:rsidR="00D74544" w:rsidRPr="003018A0">
        <w:rPr>
          <w:rFonts w:ascii="Times New Roman" w:hAnsi="Times New Roman"/>
          <w:sz w:val="24"/>
          <w:szCs w:val="24"/>
        </w:rPr>
        <w:t>began</w:t>
      </w:r>
      <w:r w:rsidR="00654265" w:rsidRPr="003018A0">
        <w:rPr>
          <w:rFonts w:ascii="Times New Roman" w:hAnsi="Times New Roman"/>
          <w:sz w:val="24"/>
          <w:szCs w:val="24"/>
        </w:rPr>
        <w:t xml:space="preserve"> a research internship</w:t>
      </w:r>
      <w:r w:rsidR="003A0AD9" w:rsidRPr="003018A0">
        <w:rPr>
          <w:rFonts w:ascii="Times New Roman" w:hAnsi="Times New Roman"/>
          <w:sz w:val="24"/>
          <w:szCs w:val="24"/>
        </w:rPr>
        <w:t xml:space="preserve"> </w:t>
      </w:r>
      <w:r w:rsidRPr="003018A0">
        <w:rPr>
          <w:rFonts w:ascii="Times New Roman" w:hAnsi="Times New Roman"/>
          <w:sz w:val="24"/>
          <w:szCs w:val="24"/>
        </w:rPr>
        <w:t>examining</w:t>
      </w:r>
      <w:r w:rsidR="004022BF" w:rsidRPr="003018A0">
        <w:rPr>
          <w:rFonts w:ascii="Times New Roman" w:hAnsi="Times New Roman"/>
          <w:sz w:val="24"/>
          <w:szCs w:val="24"/>
        </w:rPr>
        <w:t xml:space="preserve"> </w:t>
      </w:r>
      <w:r w:rsidR="0017449A" w:rsidRPr="003018A0">
        <w:rPr>
          <w:rFonts w:ascii="Times New Roman" w:hAnsi="Times New Roman"/>
          <w:sz w:val="24"/>
          <w:szCs w:val="24"/>
        </w:rPr>
        <w:t xml:space="preserve">HIV risk and prevention among </w:t>
      </w:r>
      <w:r w:rsidR="004022BF" w:rsidRPr="003018A0">
        <w:rPr>
          <w:rFonts w:ascii="Times New Roman" w:hAnsi="Times New Roman"/>
          <w:sz w:val="24"/>
          <w:szCs w:val="24"/>
        </w:rPr>
        <w:t xml:space="preserve">gay and bisexual </w:t>
      </w:r>
      <w:r w:rsidR="0017449A" w:rsidRPr="003018A0">
        <w:rPr>
          <w:rFonts w:ascii="Times New Roman" w:hAnsi="Times New Roman"/>
          <w:sz w:val="24"/>
          <w:szCs w:val="24"/>
        </w:rPr>
        <w:t xml:space="preserve">immigrants to Canada. </w:t>
      </w:r>
      <w:r w:rsidR="00FA764A" w:rsidRPr="003018A0">
        <w:rPr>
          <w:rFonts w:ascii="Times New Roman" w:hAnsi="Times New Roman"/>
          <w:sz w:val="24"/>
          <w:szCs w:val="24"/>
        </w:rPr>
        <w:t>M</w:t>
      </w:r>
      <w:r w:rsidR="004022BF" w:rsidRPr="003018A0">
        <w:rPr>
          <w:rFonts w:ascii="Times New Roman" w:hAnsi="Times New Roman"/>
          <w:sz w:val="24"/>
          <w:szCs w:val="24"/>
        </w:rPr>
        <w:t>y participants</w:t>
      </w:r>
      <w:r w:rsidR="00FA764A" w:rsidRPr="003018A0">
        <w:rPr>
          <w:rFonts w:ascii="Times New Roman" w:hAnsi="Times New Roman"/>
          <w:sz w:val="24"/>
          <w:szCs w:val="24"/>
        </w:rPr>
        <w:t xml:space="preserve">, who included clinicians but also advocates and counsellors, </w:t>
      </w:r>
      <w:r w:rsidR="004022BF" w:rsidRPr="003018A0">
        <w:rPr>
          <w:rFonts w:ascii="Times New Roman" w:hAnsi="Times New Roman"/>
          <w:sz w:val="24"/>
          <w:szCs w:val="24"/>
        </w:rPr>
        <w:t xml:space="preserve">were not always keen to engage with the </w:t>
      </w:r>
      <w:r w:rsidR="000F5EB4" w:rsidRPr="003018A0">
        <w:rPr>
          <w:rFonts w:ascii="Times New Roman" w:hAnsi="Times New Roman"/>
          <w:sz w:val="24"/>
          <w:szCs w:val="24"/>
        </w:rPr>
        <w:t>deterministic</w:t>
      </w:r>
      <w:r w:rsidR="004022BF" w:rsidRPr="003018A0">
        <w:rPr>
          <w:rFonts w:ascii="Times New Roman" w:hAnsi="Times New Roman"/>
          <w:sz w:val="24"/>
          <w:szCs w:val="24"/>
        </w:rPr>
        <w:t xml:space="preserve"> framings</w:t>
      </w:r>
      <w:r w:rsidR="000F5EB4" w:rsidRPr="003018A0">
        <w:rPr>
          <w:rFonts w:ascii="Times New Roman" w:hAnsi="Times New Roman"/>
          <w:sz w:val="24"/>
          <w:szCs w:val="24"/>
        </w:rPr>
        <w:t xml:space="preserve"> of ‘risk’</w:t>
      </w:r>
      <w:r w:rsidR="004022BF" w:rsidRPr="003018A0">
        <w:rPr>
          <w:rFonts w:ascii="Times New Roman" w:hAnsi="Times New Roman"/>
          <w:sz w:val="24"/>
          <w:szCs w:val="24"/>
        </w:rPr>
        <w:t xml:space="preserve"> and ‘behaviour’ in </w:t>
      </w:r>
      <w:r w:rsidR="000F5EB4" w:rsidRPr="003018A0">
        <w:rPr>
          <w:rFonts w:ascii="Times New Roman" w:hAnsi="Times New Roman"/>
          <w:sz w:val="24"/>
          <w:szCs w:val="24"/>
        </w:rPr>
        <w:t>that I had adopted in my (re-)</w:t>
      </w:r>
      <w:r w:rsidR="00FA764A" w:rsidRPr="003018A0">
        <w:rPr>
          <w:rFonts w:ascii="Times New Roman" w:hAnsi="Times New Roman"/>
          <w:sz w:val="24"/>
          <w:szCs w:val="24"/>
        </w:rPr>
        <w:t xml:space="preserve"> </w:t>
      </w:r>
      <w:r w:rsidR="000F5EB4" w:rsidRPr="003018A0">
        <w:rPr>
          <w:rFonts w:ascii="Times New Roman" w:hAnsi="Times New Roman"/>
          <w:sz w:val="24"/>
          <w:szCs w:val="24"/>
        </w:rPr>
        <w:t>training as a health scientist</w:t>
      </w:r>
      <w:r w:rsidR="004022BF" w:rsidRPr="003018A0">
        <w:rPr>
          <w:rFonts w:ascii="Times New Roman" w:hAnsi="Times New Roman"/>
          <w:sz w:val="24"/>
          <w:szCs w:val="24"/>
        </w:rPr>
        <w:t xml:space="preserve">. </w:t>
      </w:r>
      <w:r w:rsidR="00FA764A" w:rsidRPr="003018A0">
        <w:rPr>
          <w:rFonts w:ascii="Times New Roman" w:hAnsi="Times New Roman"/>
          <w:sz w:val="24"/>
          <w:szCs w:val="24"/>
        </w:rPr>
        <w:t>Many</w:t>
      </w:r>
      <w:r w:rsidR="00746A76" w:rsidRPr="003018A0">
        <w:rPr>
          <w:rFonts w:ascii="Times New Roman" w:hAnsi="Times New Roman"/>
          <w:sz w:val="24"/>
          <w:szCs w:val="24"/>
        </w:rPr>
        <w:t xml:space="preserve"> </w:t>
      </w:r>
      <w:r w:rsidR="004022BF" w:rsidRPr="003018A0">
        <w:rPr>
          <w:rFonts w:ascii="Times New Roman" w:hAnsi="Times New Roman"/>
          <w:sz w:val="24"/>
          <w:szCs w:val="24"/>
        </w:rPr>
        <w:t>served</w:t>
      </w:r>
      <w:r w:rsidR="003A0AD9" w:rsidRPr="003018A0">
        <w:rPr>
          <w:rFonts w:ascii="Times New Roman" w:hAnsi="Times New Roman"/>
          <w:sz w:val="24"/>
          <w:szCs w:val="24"/>
        </w:rPr>
        <w:t xml:space="preserve"> </w:t>
      </w:r>
      <w:r w:rsidR="002F6E57" w:rsidRPr="003018A0">
        <w:rPr>
          <w:rFonts w:ascii="Times New Roman" w:hAnsi="Times New Roman"/>
          <w:sz w:val="24"/>
          <w:szCs w:val="24"/>
        </w:rPr>
        <w:t>historically oppress</w:t>
      </w:r>
      <w:r w:rsidR="003629A2" w:rsidRPr="003018A0">
        <w:rPr>
          <w:rFonts w:ascii="Times New Roman" w:hAnsi="Times New Roman"/>
          <w:sz w:val="24"/>
          <w:szCs w:val="24"/>
        </w:rPr>
        <w:t>ed</w:t>
      </w:r>
      <w:r w:rsidR="002F6E57" w:rsidRPr="003018A0">
        <w:rPr>
          <w:rFonts w:ascii="Times New Roman" w:hAnsi="Times New Roman"/>
          <w:sz w:val="24"/>
          <w:szCs w:val="24"/>
        </w:rPr>
        <w:t xml:space="preserve"> queer-</w:t>
      </w:r>
      <w:r w:rsidR="00746A76" w:rsidRPr="003018A0">
        <w:rPr>
          <w:rFonts w:ascii="Times New Roman" w:hAnsi="Times New Roman"/>
          <w:sz w:val="24"/>
          <w:szCs w:val="24"/>
        </w:rPr>
        <w:t xml:space="preserve">of-colour communities in Canada and </w:t>
      </w:r>
      <w:r w:rsidR="002F6E57" w:rsidRPr="003018A0">
        <w:rPr>
          <w:rFonts w:ascii="Times New Roman" w:hAnsi="Times New Roman"/>
          <w:sz w:val="24"/>
          <w:szCs w:val="24"/>
        </w:rPr>
        <w:t xml:space="preserve">many </w:t>
      </w:r>
      <w:r w:rsidR="00746A76" w:rsidRPr="003018A0">
        <w:rPr>
          <w:rFonts w:ascii="Times New Roman" w:hAnsi="Times New Roman"/>
          <w:sz w:val="24"/>
          <w:szCs w:val="24"/>
        </w:rPr>
        <w:t>were</w:t>
      </w:r>
      <w:r w:rsidR="003A0AD9" w:rsidRPr="003018A0">
        <w:rPr>
          <w:rFonts w:ascii="Times New Roman" w:hAnsi="Times New Roman"/>
          <w:sz w:val="24"/>
          <w:szCs w:val="24"/>
        </w:rPr>
        <w:t xml:space="preserve"> also</w:t>
      </w:r>
      <w:r w:rsidR="002F6E57" w:rsidRPr="003018A0">
        <w:rPr>
          <w:rFonts w:ascii="Times New Roman" w:hAnsi="Times New Roman"/>
          <w:sz w:val="24"/>
          <w:szCs w:val="24"/>
        </w:rPr>
        <w:t xml:space="preserve"> members of communities they served</w:t>
      </w:r>
      <w:r w:rsidR="00746A76" w:rsidRPr="003018A0">
        <w:rPr>
          <w:rFonts w:ascii="Times New Roman" w:hAnsi="Times New Roman"/>
          <w:sz w:val="24"/>
          <w:szCs w:val="24"/>
        </w:rPr>
        <w:t>. Consequently, the</w:t>
      </w:r>
      <w:r w:rsidR="00FA764A" w:rsidRPr="003018A0">
        <w:rPr>
          <w:rFonts w:ascii="Times New Roman" w:hAnsi="Times New Roman"/>
          <w:sz w:val="24"/>
          <w:szCs w:val="24"/>
        </w:rPr>
        <w:t xml:space="preserve"> participants</w:t>
      </w:r>
      <w:r w:rsidR="00746A76" w:rsidRPr="003018A0">
        <w:rPr>
          <w:rFonts w:ascii="Times New Roman" w:hAnsi="Times New Roman"/>
          <w:sz w:val="24"/>
          <w:szCs w:val="24"/>
        </w:rPr>
        <w:t xml:space="preserve"> sometimes saw </w:t>
      </w:r>
      <w:r w:rsidR="000F5EB4" w:rsidRPr="003018A0">
        <w:rPr>
          <w:rFonts w:ascii="Times New Roman" w:hAnsi="Times New Roman"/>
          <w:sz w:val="24"/>
          <w:szCs w:val="24"/>
        </w:rPr>
        <w:t xml:space="preserve">my </w:t>
      </w:r>
      <w:r w:rsidR="00746A76" w:rsidRPr="003018A0">
        <w:rPr>
          <w:rFonts w:ascii="Times New Roman" w:hAnsi="Times New Roman"/>
          <w:sz w:val="24"/>
          <w:szCs w:val="24"/>
        </w:rPr>
        <w:t>questions about deficit-based ‘determinants’ of HIV risk such as language difficulties</w:t>
      </w:r>
      <w:r w:rsidR="00FA764A" w:rsidRPr="003018A0">
        <w:rPr>
          <w:rFonts w:ascii="Times New Roman" w:hAnsi="Times New Roman"/>
          <w:sz w:val="24"/>
          <w:szCs w:val="24"/>
        </w:rPr>
        <w:t xml:space="preserve"> and isolation </w:t>
      </w:r>
      <w:r w:rsidR="00746A76" w:rsidRPr="003018A0">
        <w:rPr>
          <w:rFonts w:ascii="Times New Roman" w:hAnsi="Times New Roman"/>
          <w:sz w:val="24"/>
          <w:szCs w:val="24"/>
        </w:rPr>
        <w:t xml:space="preserve">as reinforcements of social marginalisation rather than necessities of ‘scientific’ inquiry. </w:t>
      </w:r>
    </w:p>
    <w:p w:rsidR="00746A76" w:rsidRPr="003018A0" w:rsidRDefault="00746A76" w:rsidP="003018A0">
      <w:pPr>
        <w:spacing w:after="0" w:line="480" w:lineRule="auto"/>
        <w:ind w:right="4"/>
        <w:rPr>
          <w:rFonts w:ascii="Times New Roman" w:hAnsi="Times New Roman"/>
          <w:sz w:val="24"/>
          <w:szCs w:val="24"/>
        </w:rPr>
      </w:pPr>
    </w:p>
    <w:p w:rsidR="00B64D3C" w:rsidRPr="003018A0" w:rsidRDefault="00FA764A" w:rsidP="003018A0">
      <w:pPr>
        <w:spacing w:after="0" w:line="480" w:lineRule="auto"/>
        <w:ind w:right="4"/>
        <w:rPr>
          <w:rFonts w:ascii="Times New Roman" w:hAnsi="Times New Roman"/>
          <w:sz w:val="24"/>
          <w:szCs w:val="24"/>
        </w:rPr>
      </w:pPr>
      <w:r w:rsidRPr="003018A0">
        <w:rPr>
          <w:rFonts w:ascii="Times New Roman" w:hAnsi="Times New Roman"/>
          <w:sz w:val="24"/>
          <w:szCs w:val="24"/>
        </w:rPr>
        <w:t>Moreover</w:t>
      </w:r>
      <w:r w:rsidR="00B64D3C" w:rsidRPr="003018A0">
        <w:rPr>
          <w:rFonts w:ascii="Times New Roman" w:hAnsi="Times New Roman"/>
          <w:sz w:val="24"/>
          <w:szCs w:val="24"/>
        </w:rPr>
        <w:t xml:space="preserve">, HIV prevention </w:t>
      </w:r>
      <w:r w:rsidRPr="003018A0">
        <w:rPr>
          <w:rFonts w:ascii="Times New Roman" w:hAnsi="Times New Roman"/>
          <w:sz w:val="24"/>
          <w:szCs w:val="24"/>
        </w:rPr>
        <w:t xml:space="preserve">research </w:t>
      </w:r>
      <w:r w:rsidR="00B64D3C" w:rsidRPr="003018A0">
        <w:rPr>
          <w:rFonts w:ascii="Times New Roman" w:hAnsi="Times New Roman"/>
          <w:sz w:val="24"/>
          <w:szCs w:val="24"/>
        </w:rPr>
        <w:t xml:space="preserve">had </w:t>
      </w:r>
      <w:r w:rsidR="003E5828" w:rsidRPr="003018A0">
        <w:rPr>
          <w:rFonts w:ascii="Times New Roman" w:hAnsi="Times New Roman"/>
          <w:sz w:val="24"/>
          <w:szCs w:val="24"/>
        </w:rPr>
        <w:t>recently</w:t>
      </w:r>
      <w:r w:rsidR="003A0AD9" w:rsidRPr="003018A0">
        <w:rPr>
          <w:rFonts w:ascii="Times New Roman" w:hAnsi="Times New Roman"/>
          <w:sz w:val="24"/>
          <w:szCs w:val="24"/>
        </w:rPr>
        <w:t xml:space="preserve"> </w:t>
      </w:r>
      <w:r w:rsidR="00B64D3C" w:rsidRPr="003018A0">
        <w:rPr>
          <w:rFonts w:ascii="Times New Roman" w:hAnsi="Times New Roman"/>
          <w:sz w:val="24"/>
          <w:szCs w:val="24"/>
        </w:rPr>
        <w:t xml:space="preserve">evolved to </w:t>
      </w:r>
      <w:r w:rsidR="00394F61" w:rsidRPr="003018A0">
        <w:rPr>
          <w:rFonts w:ascii="Times New Roman" w:hAnsi="Times New Roman"/>
          <w:sz w:val="24"/>
          <w:szCs w:val="24"/>
        </w:rPr>
        <w:t>incorporate</w:t>
      </w:r>
      <w:r w:rsidR="00B64D3C" w:rsidRPr="003018A0">
        <w:rPr>
          <w:rFonts w:ascii="Times New Roman" w:hAnsi="Times New Roman"/>
          <w:sz w:val="24"/>
          <w:szCs w:val="24"/>
        </w:rPr>
        <w:t xml:space="preserve"> </w:t>
      </w:r>
      <w:r w:rsidR="000F5EB4" w:rsidRPr="003018A0">
        <w:rPr>
          <w:rFonts w:ascii="Times New Roman" w:hAnsi="Times New Roman"/>
          <w:sz w:val="24"/>
          <w:szCs w:val="24"/>
        </w:rPr>
        <w:t xml:space="preserve">theories of </w:t>
      </w:r>
      <w:r w:rsidR="00B64D3C" w:rsidRPr="003018A0">
        <w:rPr>
          <w:rFonts w:ascii="Times New Roman" w:hAnsi="Times New Roman"/>
          <w:i/>
          <w:sz w:val="24"/>
          <w:szCs w:val="24"/>
        </w:rPr>
        <w:t xml:space="preserve">resilience </w:t>
      </w:r>
      <w:r w:rsidR="00394F61" w:rsidRPr="003018A0">
        <w:rPr>
          <w:rFonts w:ascii="Times New Roman" w:hAnsi="Times New Roman"/>
          <w:sz w:val="24"/>
          <w:szCs w:val="24"/>
        </w:rPr>
        <w:t xml:space="preserve">rather than just risk. </w:t>
      </w:r>
      <w:r w:rsidRPr="003018A0">
        <w:rPr>
          <w:rFonts w:ascii="Times New Roman" w:hAnsi="Times New Roman"/>
          <w:sz w:val="24"/>
          <w:szCs w:val="24"/>
        </w:rPr>
        <w:t xml:space="preserve">For example, </w:t>
      </w:r>
      <w:r w:rsidR="00394F61" w:rsidRPr="003018A0">
        <w:rPr>
          <w:rFonts w:ascii="Times New Roman" w:hAnsi="Times New Roman"/>
          <w:sz w:val="24"/>
          <w:szCs w:val="24"/>
        </w:rPr>
        <w:t xml:space="preserve">interventions </w:t>
      </w:r>
      <w:r w:rsidRPr="003018A0">
        <w:rPr>
          <w:rFonts w:ascii="Times New Roman" w:hAnsi="Times New Roman"/>
          <w:sz w:val="24"/>
          <w:szCs w:val="24"/>
        </w:rPr>
        <w:t>among ethnic minority gay men were increasingly focusing</w:t>
      </w:r>
      <w:r w:rsidR="00394F61" w:rsidRPr="003018A0">
        <w:rPr>
          <w:rFonts w:ascii="Times New Roman" w:hAnsi="Times New Roman"/>
          <w:sz w:val="24"/>
          <w:szCs w:val="24"/>
        </w:rPr>
        <w:t xml:space="preserve"> on </w:t>
      </w:r>
      <w:r w:rsidRPr="003018A0">
        <w:rPr>
          <w:rFonts w:ascii="Times New Roman" w:hAnsi="Times New Roman"/>
          <w:sz w:val="24"/>
          <w:szCs w:val="24"/>
        </w:rPr>
        <w:t xml:space="preserve">ways to build </w:t>
      </w:r>
      <w:r w:rsidR="00B64D3C" w:rsidRPr="003018A0">
        <w:rPr>
          <w:rFonts w:ascii="Times New Roman" w:hAnsi="Times New Roman"/>
          <w:sz w:val="24"/>
          <w:szCs w:val="24"/>
        </w:rPr>
        <w:t xml:space="preserve">social support </w:t>
      </w:r>
      <w:r w:rsidR="00394F61" w:rsidRPr="003018A0">
        <w:rPr>
          <w:rFonts w:ascii="Times New Roman" w:hAnsi="Times New Roman"/>
          <w:sz w:val="24"/>
          <w:szCs w:val="24"/>
        </w:rPr>
        <w:t xml:space="preserve">rather </w:t>
      </w:r>
      <w:r w:rsidR="00B64D3C" w:rsidRPr="003018A0">
        <w:rPr>
          <w:rFonts w:ascii="Times New Roman" w:hAnsi="Times New Roman"/>
          <w:sz w:val="24"/>
          <w:szCs w:val="24"/>
        </w:rPr>
        <w:t xml:space="preserve">than </w:t>
      </w:r>
      <w:r w:rsidRPr="003018A0">
        <w:rPr>
          <w:rFonts w:ascii="Times New Roman" w:hAnsi="Times New Roman"/>
          <w:sz w:val="24"/>
          <w:szCs w:val="24"/>
        </w:rPr>
        <w:t xml:space="preserve">just </w:t>
      </w:r>
      <w:r w:rsidR="00E73299" w:rsidRPr="003018A0">
        <w:rPr>
          <w:rFonts w:ascii="Times New Roman" w:hAnsi="Times New Roman"/>
          <w:sz w:val="24"/>
          <w:szCs w:val="24"/>
        </w:rPr>
        <w:t xml:space="preserve">trying to increase condom use </w:t>
      </w:r>
      <w:r w:rsidR="000F5EB4" w:rsidRPr="003018A0">
        <w:rPr>
          <w:rFonts w:ascii="Times New Roman" w:hAnsi="Times New Roman"/>
          <w:sz w:val="24"/>
          <w:szCs w:val="24"/>
        </w:rPr>
        <w:t>(see Adam et al. 2011)</w:t>
      </w:r>
      <w:r w:rsidR="00E73299" w:rsidRPr="003018A0">
        <w:rPr>
          <w:rFonts w:ascii="Times New Roman" w:hAnsi="Times New Roman"/>
          <w:sz w:val="24"/>
          <w:szCs w:val="24"/>
        </w:rPr>
        <w:t>.</w:t>
      </w:r>
      <w:r w:rsidR="00B64D3C" w:rsidRPr="003018A0">
        <w:rPr>
          <w:rFonts w:ascii="Times New Roman" w:hAnsi="Times New Roman"/>
          <w:sz w:val="24"/>
          <w:szCs w:val="24"/>
        </w:rPr>
        <w:t xml:space="preserve"> </w:t>
      </w:r>
      <w:r w:rsidR="0035382B" w:rsidRPr="003018A0">
        <w:rPr>
          <w:rFonts w:ascii="Times New Roman" w:hAnsi="Times New Roman"/>
          <w:sz w:val="24"/>
          <w:szCs w:val="24"/>
        </w:rPr>
        <w:t>Rather than attempting to slot my participants into my theoretically pre-determined</w:t>
      </w:r>
      <w:r w:rsidR="00746A76" w:rsidRPr="003018A0">
        <w:rPr>
          <w:rFonts w:ascii="Times New Roman" w:hAnsi="Times New Roman"/>
          <w:sz w:val="24"/>
          <w:szCs w:val="24"/>
        </w:rPr>
        <w:t xml:space="preserve"> research plan (</w:t>
      </w:r>
      <w:r w:rsidR="0035382B" w:rsidRPr="003018A0">
        <w:rPr>
          <w:rFonts w:ascii="Times New Roman" w:hAnsi="Times New Roman"/>
          <w:sz w:val="24"/>
          <w:szCs w:val="24"/>
        </w:rPr>
        <w:t xml:space="preserve">see </w:t>
      </w:r>
      <w:r w:rsidR="00746A76" w:rsidRPr="003018A0">
        <w:rPr>
          <w:rFonts w:ascii="Times New Roman" w:hAnsi="Times New Roman"/>
          <w:sz w:val="24"/>
          <w:szCs w:val="24"/>
        </w:rPr>
        <w:t>Billo and Hiemstra 2013)</w:t>
      </w:r>
      <w:r w:rsidR="0035382B" w:rsidRPr="003018A0">
        <w:rPr>
          <w:rFonts w:ascii="Times New Roman" w:hAnsi="Times New Roman"/>
          <w:sz w:val="24"/>
          <w:szCs w:val="24"/>
        </w:rPr>
        <w:t>, I allowed them</w:t>
      </w:r>
      <w:r w:rsidR="00746A76" w:rsidRPr="003018A0">
        <w:rPr>
          <w:rFonts w:ascii="Times New Roman" w:hAnsi="Times New Roman"/>
          <w:sz w:val="24"/>
          <w:szCs w:val="24"/>
        </w:rPr>
        <w:t xml:space="preserve"> to articulate </w:t>
      </w:r>
      <w:r w:rsidR="001767F9" w:rsidRPr="003018A0">
        <w:rPr>
          <w:rFonts w:ascii="Times New Roman" w:hAnsi="Times New Roman"/>
          <w:sz w:val="24"/>
          <w:szCs w:val="24"/>
        </w:rPr>
        <w:t>the factors that most influenced prevention in the specific groups they served</w:t>
      </w:r>
      <w:r w:rsidR="00746A76" w:rsidRPr="003018A0">
        <w:rPr>
          <w:rFonts w:ascii="Times New Roman" w:hAnsi="Times New Roman"/>
          <w:sz w:val="24"/>
          <w:szCs w:val="24"/>
        </w:rPr>
        <w:t xml:space="preserve">. </w:t>
      </w:r>
      <w:r w:rsidR="00E73299" w:rsidRPr="003018A0">
        <w:rPr>
          <w:rFonts w:ascii="Times New Roman" w:hAnsi="Times New Roman"/>
          <w:sz w:val="24"/>
          <w:szCs w:val="24"/>
        </w:rPr>
        <w:t>One participant</w:t>
      </w:r>
      <w:r w:rsidR="001767F9" w:rsidRPr="003018A0">
        <w:rPr>
          <w:rFonts w:ascii="Times New Roman" w:hAnsi="Times New Roman"/>
          <w:sz w:val="24"/>
          <w:szCs w:val="24"/>
        </w:rPr>
        <w:t xml:space="preserve"> </w:t>
      </w:r>
      <w:r w:rsidR="00E73299" w:rsidRPr="003018A0">
        <w:rPr>
          <w:rFonts w:ascii="Times New Roman" w:hAnsi="Times New Roman"/>
          <w:sz w:val="24"/>
          <w:szCs w:val="24"/>
        </w:rPr>
        <w:t xml:space="preserve">suggested that </w:t>
      </w:r>
      <w:r w:rsidR="000F5EB4" w:rsidRPr="003018A0">
        <w:rPr>
          <w:rFonts w:ascii="Times New Roman" w:hAnsi="Times New Roman"/>
          <w:sz w:val="24"/>
          <w:szCs w:val="24"/>
        </w:rPr>
        <w:t>t</w:t>
      </w:r>
      <w:r w:rsidR="00811BEB" w:rsidRPr="003018A0">
        <w:rPr>
          <w:rFonts w:ascii="Times New Roman" w:hAnsi="Times New Roman"/>
          <w:sz w:val="24"/>
          <w:szCs w:val="24"/>
        </w:rPr>
        <w:t>he new emphasis on resilience</w:t>
      </w:r>
      <w:r w:rsidR="000F5EB4" w:rsidRPr="003018A0">
        <w:rPr>
          <w:rFonts w:ascii="Times New Roman" w:hAnsi="Times New Roman"/>
          <w:sz w:val="24"/>
          <w:szCs w:val="24"/>
        </w:rPr>
        <w:t xml:space="preserve"> was </w:t>
      </w:r>
      <w:r w:rsidR="00E73299" w:rsidRPr="003018A0">
        <w:rPr>
          <w:rFonts w:ascii="Times New Roman" w:hAnsi="Times New Roman"/>
          <w:sz w:val="24"/>
          <w:szCs w:val="24"/>
        </w:rPr>
        <w:t>the</w:t>
      </w:r>
      <w:r w:rsidR="00B64D3C" w:rsidRPr="003018A0">
        <w:rPr>
          <w:rFonts w:ascii="Times New Roman" w:hAnsi="Times New Roman"/>
          <w:sz w:val="24"/>
          <w:szCs w:val="24"/>
        </w:rPr>
        <w:t xml:space="preserve"> result of </w:t>
      </w:r>
      <w:r w:rsidR="001767F9" w:rsidRPr="003018A0">
        <w:rPr>
          <w:rFonts w:ascii="Times New Roman" w:hAnsi="Times New Roman"/>
          <w:sz w:val="24"/>
          <w:szCs w:val="24"/>
        </w:rPr>
        <w:t xml:space="preserve">changing </w:t>
      </w:r>
      <w:r w:rsidR="0033181F" w:rsidRPr="003018A0">
        <w:rPr>
          <w:rFonts w:ascii="Times New Roman" w:hAnsi="Times New Roman"/>
          <w:sz w:val="24"/>
          <w:szCs w:val="24"/>
        </w:rPr>
        <w:t xml:space="preserve">life </w:t>
      </w:r>
      <w:r w:rsidR="00B64D3C" w:rsidRPr="003018A0">
        <w:rPr>
          <w:rFonts w:ascii="Times New Roman" w:hAnsi="Times New Roman"/>
          <w:sz w:val="24"/>
          <w:szCs w:val="24"/>
        </w:rPr>
        <w:t xml:space="preserve">potentials for </w:t>
      </w:r>
      <w:r w:rsidR="001767F9" w:rsidRPr="003018A0">
        <w:rPr>
          <w:rFonts w:ascii="Times New Roman" w:hAnsi="Times New Roman"/>
          <w:sz w:val="24"/>
          <w:szCs w:val="24"/>
        </w:rPr>
        <w:t>Latino gay men amidst growing</w:t>
      </w:r>
      <w:r w:rsidR="00B64D3C" w:rsidRPr="003018A0">
        <w:rPr>
          <w:rFonts w:ascii="Times New Roman" w:hAnsi="Times New Roman"/>
          <w:sz w:val="24"/>
          <w:szCs w:val="24"/>
        </w:rPr>
        <w:t xml:space="preserve"> acceptance from </w:t>
      </w:r>
      <w:r w:rsidR="000F5EB4" w:rsidRPr="003018A0">
        <w:rPr>
          <w:rFonts w:ascii="Times New Roman" w:hAnsi="Times New Roman"/>
          <w:sz w:val="24"/>
          <w:szCs w:val="24"/>
        </w:rPr>
        <w:t>their</w:t>
      </w:r>
      <w:r w:rsidR="00B64D3C" w:rsidRPr="003018A0">
        <w:rPr>
          <w:rFonts w:ascii="Times New Roman" w:hAnsi="Times New Roman"/>
          <w:sz w:val="24"/>
          <w:szCs w:val="24"/>
        </w:rPr>
        <w:t xml:space="preserve"> </w:t>
      </w:r>
      <w:r w:rsidR="001767F9" w:rsidRPr="003018A0">
        <w:rPr>
          <w:rFonts w:ascii="Times New Roman" w:hAnsi="Times New Roman"/>
          <w:sz w:val="24"/>
          <w:szCs w:val="24"/>
        </w:rPr>
        <w:t xml:space="preserve">own ethnic </w:t>
      </w:r>
      <w:r w:rsidR="00B64D3C" w:rsidRPr="003018A0">
        <w:rPr>
          <w:rFonts w:ascii="Times New Roman" w:hAnsi="Times New Roman"/>
          <w:sz w:val="24"/>
          <w:szCs w:val="24"/>
        </w:rPr>
        <w:t xml:space="preserve">communities. </w:t>
      </w:r>
    </w:p>
    <w:p w:rsidR="00B64D3C" w:rsidRPr="003018A0" w:rsidRDefault="00B64D3C" w:rsidP="003018A0">
      <w:pPr>
        <w:spacing w:after="0" w:line="240" w:lineRule="auto"/>
        <w:ind w:left="851" w:right="855" w:firstLine="11"/>
        <w:jc w:val="both"/>
        <w:rPr>
          <w:rFonts w:ascii="Times New Roman" w:hAnsi="Times New Roman"/>
          <w:sz w:val="24"/>
          <w:szCs w:val="24"/>
        </w:rPr>
      </w:pPr>
      <w:r w:rsidRPr="003018A0">
        <w:rPr>
          <w:rFonts w:ascii="Times New Roman" w:hAnsi="Times New Roman"/>
          <w:sz w:val="24"/>
          <w:szCs w:val="24"/>
        </w:rPr>
        <w:t xml:space="preserve">I was promoting [a Latino gay youth support program] </w:t>
      </w:r>
      <w:r w:rsidR="00055C47" w:rsidRPr="003018A0">
        <w:rPr>
          <w:rFonts w:ascii="Times New Roman" w:hAnsi="Times New Roman"/>
          <w:sz w:val="24"/>
          <w:szCs w:val="24"/>
        </w:rPr>
        <w:t>…</w:t>
      </w:r>
      <w:r w:rsidRPr="003018A0">
        <w:rPr>
          <w:rFonts w:ascii="Times New Roman" w:hAnsi="Times New Roman"/>
          <w:sz w:val="24"/>
          <w:szCs w:val="24"/>
        </w:rPr>
        <w:t xml:space="preserve"> in Pickering </w:t>
      </w:r>
      <w:r w:rsidR="003A0AD9" w:rsidRPr="003018A0">
        <w:rPr>
          <w:rFonts w:ascii="Times New Roman" w:hAnsi="Times New Roman"/>
          <w:sz w:val="24"/>
          <w:szCs w:val="24"/>
        </w:rPr>
        <w:t xml:space="preserve">[Ontario] </w:t>
      </w:r>
      <w:r w:rsidRPr="003018A0">
        <w:rPr>
          <w:rFonts w:ascii="Times New Roman" w:hAnsi="Times New Roman"/>
          <w:sz w:val="24"/>
          <w:szCs w:val="24"/>
        </w:rPr>
        <w:t>an</w:t>
      </w:r>
      <w:r w:rsidR="00746A76" w:rsidRPr="003018A0">
        <w:rPr>
          <w:rFonts w:ascii="Times New Roman" w:hAnsi="Times New Roman"/>
          <w:sz w:val="24"/>
          <w:szCs w:val="24"/>
        </w:rPr>
        <w:t xml:space="preserve">d a mother called, not the son … </w:t>
      </w:r>
      <w:r w:rsidRPr="003018A0">
        <w:rPr>
          <w:rFonts w:ascii="Times New Roman" w:hAnsi="Times New Roman"/>
          <w:sz w:val="24"/>
          <w:szCs w:val="24"/>
        </w:rPr>
        <w:t xml:space="preserve">and she said ‘hey, would you please have my son in your group, because I want him to be educated?’ and I thought it was very progressive because, a mother was like, my son is gay, and if he is going to be gay he is going to meet other gay people and he gets educated formally in a programme. So, I think we are going to start to see more cases like that … in terms </w:t>
      </w:r>
      <w:r w:rsidR="0065337E" w:rsidRPr="003018A0">
        <w:rPr>
          <w:rFonts w:ascii="Times New Roman" w:hAnsi="Times New Roman"/>
          <w:sz w:val="24"/>
          <w:szCs w:val="24"/>
        </w:rPr>
        <w:t xml:space="preserve">of </w:t>
      </w:r>
      <w:r w:rsidRPr="003018A0">
        <w:rPr>
          <w:rFonts w:ascii="Times New Roman" w:hAnsi="Times New Roman"/>
          <w:sz w:val="24"/>
          <w:szCs w:val="24"/>
        </w:rPr>
        <w:t>… new generations … like the condom is not the answer anymore … we’re moving as the HIV field is moving in Canada (Latino men’s HIV and sexual health counsellor, 30s, Toronto).</w:t>
      </w:r>
    </w:p>
    <w:p w:rsidR="00B64D3C" w:rsidRPr="003018A0" w:rsidRDefault="00B64D3C" w:rsidP="003018A0">
      <w:pPr>
        <w:spacing w:after="0" w:line="240" w:lineRule="auto"/>
        <w:ind w:left="851" w:right="855" w:firstLine="11"/>
        <w:jc w:val="both"/>
        <w:rPr>
          <w:rFonts w:ascii="Times New Roman" w:hAnsi="Times New Roman"/>
          <w:sz w:val="24"/>
          <w:szCs w:val="24"/>
        </w:rPr>
      </w:pPr>
    </w:p>
    <w:p w:rsidR="00882A60" w:rsidRPr="003018A0" w:rsidRDefault="00746A76" w:rsidP="003018A0">
      <w:pPr>
        <w:spacing w:after="0" w:line="480" w:lineRule="auto"/>
        <w:rPr>
          <w:rFonts w:ascii="Times New Roman" w:hAnsi="Times New Roman"/>
          <w:sz w:val="24"/>
          <w:szCs w:val="24"/>
        </w:rPr>
      </w:pPr>
      <w:r w:rsidRPr="003018A0">
        <w:rPr>
          <w:rFonts w:ascii="Times New Roman" w:hAnsi="Times New Roman"/>
          <w:sz w:val="24"/>
          <w:szCs w:val="24"/>
        </w:rPr>
        <w:t>I</w:t>
      </w:r>
      <w:r w:rsidR="00F9771D" w:rsidRPr="003018A0">
        <w:rPr>
          <w:rFonts w:ascii="Times New Roman" w:hAnsi="Times New Roman"/>
          <w:sz w:val="24"/>
          <w:szCs w:val="24"/>
        </w:rPr>
        <w:t xml:space="preserve">n </w:t>
      </w:r>
      <w:r w:rsidR="0065337E" w:rsidRPr="003018A0">
        <w:rPr>
          <w:rFonts w:ascii="Times New Roman" w:hAnsi="Times New Roman"/>
          <w:sz w:val="24"/>
          <w:szCs w:val="24"/>
        </w:rPr>
        <w:t>health services</w:t>
      </w:r>
      <w:r w:rsidR="00055C47" w:rsidRPr="003018A0">
        <w:rPr>
          <w:rFonts w:ascii="Times New Roman" w:hAnsi="Times New Roman"/>
          <w:sz w:val="24"/>
          <w:szCs w:val="24"/>
        </w:rPr>
        <w:t xml:space="preserve"> research</w:t>
      </w:r>
      <w:r w:rsidR="0065337E" w:rsidRPr="003018A0">
        <w:rPr>
          <w:rFonts w:ascii="Times New Roman" w:hAnsi="Times New Roman"/>
          <w:sz w:val="24"/>
          <w:szCs w:val="24"/>
        </w:rPr>
        <w:t>,</w:t>
      </w:r>
      <w:r w:rsidR="00F9771D" w:rsidRPr="003018A0">
        <w:rPr>
          <w:rFonts w:ascii="Times New Roman" w:hAnsi="Times New Roman"/>
          <w:sz w:val="24"/>
          <w:szCs w:val="24"/>
        </w:rPr>
        <w:t xml:space="preserve"> where</w:t>
      </w:r>
      <w:r w:rsidR="00B64D3C" w:rsidRPr="003018A0">
        <w:rPr>
          <w:rFonts w:ascii="Times New Roman" w:hAnsi="Times New Roman"/>
          <w:sz w:val="24"/>
          <w:szCs w:val="24"/>
        </w:rPr>
        <w:t xml:space="preserve"> </w:t>
      </w:r>
      <w:r w:rsidR="00055C47" w:rsidRPr="003018A0">
        <w:rPr>
          <w:rFonts w:ascii="Times New Roman" w:hAnsi="Times New Roman"/>
          <w:sz w:val="24"/>
          <w:szCs w:val="24"/>
        </w:rPr>
        <w:t>practices evolve</w:t>
      </w:r>
      <w:r w:rsidR="0065337E" w:rsidRPr="003018A0">
        <w:rPr>
          <w:rFonts w:ascii="Times New Roman" w:hAnsi="Times New Roman"/>
          <w:sz w:val="24"/>
          <w:szCs w:val="24"/>
        </w:rPr>
        <w:t xml:space="preserve"> quickly and the </w:t>
      </w:r>
      <w:r w:rsidRPr="003018A0">
        <w:rPr>
          <w:rFonts w:ascii="Times New Roman" w:hAnsi="Times New Roman"/>
          <w:sz w:val="24"/>
          <w:szCs w:val="24"/>
        </w:rPr>
        <w:t xml:space="preserve">input </w:t>
      </w:r>
      <w:r w:rsidR="00B64D3C" w:rsidRPr="003018A0">
        <w:rPr>
          <w:rFonts w:ascii="Times New Roman" w:hAnsi="Times New Roman"/>
          <w:sz w:val="24"/>
          <w:szCs w:val="24"/>
        </w:rPr>
        <w:t xml:space="preserve">of the practitioner is </w:t>
      </w:r>
      <w:r w:rsidRPr="003018A0">
        <w:rPr>
          <w:rFonts w:ascii="Times New Roman" w:hAnsi="Times New Roman"/>
          <w:sz w:val="24"/>
          <w:szCs w:val="24"/>
        </w:rPr>
        <w:t>necessary</w:t>
      </w:r>
      <w:r w:rsidR="00B64D3C" w:rsidRPr="003018A0">
        <w:rPr>
          <w:rFonts w:ascii="Times New Roman" w:hAnsi="Times New Roman"/>
          <w:sz w:val="24"/>
          <w:szCs w:val="24"/>
        </w:rPr>
        <w:t xml:space="preserve">, </w:t>
      </w:r>
      <w:r w:rsidR="00F9771D" w:rsidRPr="003018A0">
        <w:rPr>
          <w:rFonts w:ascii="Times New Roman" w:hAnsi="Times New Roman"/>
          <w:sz w:val="24"/>
          <w:szCs w:val="24"/>
        </w:rPr>
        <w:t>the field</w:t>
      </w:r>
      <w:r w:rsidR="00B64D3C" w:rsidRPr="003018A0">
        <w:rPr>
          <w:rFonts w:ascii="Times New Roman" w:hAnsi="Times New Roman"/>
          <w:sz w:val="24"/>
          <w:szCs w:val="24"/>
        </w:rPr>
        <w:t xml:space="preserve"> </w:t>
      </w:r>
      <w:r w:rsidR="00E73299" w:rsidRPr="003018A0">
        <w:rPr>
          <w:rFonts w:ascii="Times New Roman" w:hAnsi="Times New Roman"/>
          <w:sz w:val="24"/>
          <w:szCs w:val="24"/>
        </w:rPr>
        <w:t>educates</w:t>
      </w:r>
      <w:r w:rsidR="00E73299" w:rsidRPr="003018A0">
        <w:rPr>
          <w:rFonts w:ascii="Times New Roman" w:hAnsi="Times New Roman"/>
          <w:i/>
          <w:sz w:val="24"/>
          <w:szCs w:val="24"/>
        </w:rPr>
        <w:t xml:space="preserve"> </w:t>
      </w:r>
      <w:r w:rsidR="00B64D3C" w:rsidRPr="003018A0">
        <w:rPr>
          <w:rFonts w:ascii="Times New Roman" w:hAnsi="Times New Roman"/>
          <w:sz w:val="24"/>
          <w:szCs w:val="24"/>
        </w:rPr>
        <w:t xml:space="preserve">the researcher as much as the researcher assesses the field. </w:t>
      </w:r>
      <w:r w:rsidR="007A7F34" w:rsidRPr="003018A0">
        <w:rPr>
          <w:rFonts w:ascii="Times New Roman" w:hAnsi="Times New Roman"/>
          <w:sz w:val="24"/>
          <w:szCs w:val="24"/>
        </w:rPr>
        <w:t xml:space="preserve">Judging the field (Massey 2003), then, is not just </w:t>
      </w:r>
      <w:r w:rsidR="00F3673C" w:rsidRPr="003018A0">
        <w:rPr>
          <w:rFonts w:ascii="Times New Roman" w:hAnsi="Times New Roman"/>
          <w:sz w:val="24"/>
          <w:szCs w:val="24"/>
        </w:rPr>
        <w:t>an exercise in</w:t>
      </w:r>
      <w:r w:rsidR="007A7F34" w:rsidRPr="003018A0">
        <w:rPr>
          <w:rFonts w:ascii="Times New Roman" w:hAnsi="Times New Roman"/>
          <w:sz w:val="24"/>
          <w:szCs w:val="24"/>
        </w:rPr>
        <w:t xml:space="preserve"> ‘smoothing out’ </w:t>
      </w:r>
      <w:r w:rsidR="00F3673C" w:rsidRPr="003018A0">
        <w:rPr>
          <w:rFonts w:ascii="Times New Roman" w:hAnsi="Times New Roman"/>
          <w:sz w:val="24"/>
          <w:szCs w:val="24"/>
        </w:rPr>
        <w:t xml:space="preserve">the process of </w:t>
      </w:r>
      <w:r w:rsidR="005E2AFC" w:rsidRPr="003018A0">
        <w:rPr>
          <w:rFonts w:ascii="Times New Roman" w:hAnsi="Times New Roman"/>
          <w:sz w:val="24"/>
          <w:szCs w:val="24"/>
        </w:rPr>
        <w:t>extracting information</w:t>
      </w:r>
      <w:r w:rsidR="007A7F34" w:rsidRPr="003018A0">
        <w:rPr>
          <w:rFonts w:ascii="Times New Roman" w:hAnsi="Times New Roman"/>
          <w:sz w:val="24"/>
          <w:szCs w:val="24"/>
        </w:rPr>
        <w:t xml:space="preserve">, but actively listening in order to </w:t>
      </w:r>
      <w:r w:rsidR="005E2AFC" w:rsidRPr="003018A0">
        <w:rPr>
          <w:rFonts w:ascii="Times New Roman" w:hAnsi="Times New Roman"/>
          <w:sz w:val="24"/>
          <w:szCs w:val="24"/>
        </w:rPr>
        <w:t>understand</w:t>
      </w:r>
      <w:r w:rsidR="007A7F34" w:rsidRPr="003018A0">
        <w:rPr>
          <w:rFonts w:ascii="Times New Roman" w:hAnsi="Times New Roman"/>
          <w:sz w:val="24"/>
          <w:szCs w:val="24"/>
        </w:rPr>
        <w:t xml:space="preserve"> the lived realities of the participants.</w:t>
      </w:r>
    </w:p>
    <w:p w:rsidR="00644729" w:rsidRPr="003018A0" w:rsidRDefault="00644729" w:rsidP="003018A0">
      <w:pPr>
        <w:spacing w:after="0"/>
        <w:rPr>
          <w:rFonts w:ascii="Times New Roman" w:hAnsi="Times New Roman"/>
          <w:sz w:val="24"/>
          <w:szCs w:val="24"/>
        </w:rPr>
      </w:pPr>
    </w:p>
    <w:p w:rsidR="002D559A" w:rsidRPr="003018A0" w:rsidRDefault="00A66D96" w:rsidP="003018A0">
      <w:pPr>
        <w:spacing w:after="0"/>
        <w:rPr>
          <w:rFonts w:ascii="Times New Roman" w:hAnsi="Times New Roman"/>
          <w:b/>
          <w:sz w:val="24"/>
          <w:szCs w:val="24"/>
        </w:rPr>
      </w:pPr>
      <w:r w:rsidRPr="003018A0">
        <w:rPr>
          <w:rFonts w:ascii="Times New Roman" w:hAnsi="Times New Roman"/>
          <w:b/>
          <w:sz w:val="24"/>
          <w:szCs w:val="24"/>
        </w:rPr>
        <w:t>Research</w:t>
      </w:r>
      <w:r w:rsidR="002D559A" w:rsidRPr="003018A0">
        <w:rPr>
          <w:rFonts w:ascii="Times New Roman" w:hAnsi="Times New Roman"/>
          <w:b/>
          <w:sz w:val="24"/>
          <w:szCs w:val="24"/>
        </w:rPr>
        <w:t xml:space="preserve"> Participants and their </w:t>
      </w:r>
      <w:r w:rsidRPr="003018A0">
        <w:rPr>
          <w:rFonts w:ascii="Times New Roman" w:hAnsi="Times New Roman"/>
          <w:b/>
          <w:sz w:val="24"/>
          <w:szCs w:val="24"/>
        </w:rPr>
        <w:t>Life courses</w:t>
      </w:r>
    </w:p>
    <w:p w:rsidR="00644729" w:rsidRPr="003018A0" w:rsidRDefault="00644729" w:rsidP="003018A0">
      <w:pPr>
        <w:spacing w:after="0"/>
        <w:rPr>
          <w:rFonts w:ascii="Times New Roman" w:hAnsi="Times New Roman"/>
          <w:b/>
          <w:sz w:val="24"/>
          <w:szCs w:val="24"/>
        </w:rPr>
      </w:pPr>
    </w:p>
    <w:p w:rsidR="001933A2" w:rsidRPr="003018A0" w:rsidRDefault="00132E39" w:rsidP="003018A0">
      <w:pPr>
        <w:spacing w:after="0" w:line="480" w:lineRule="auto"/>
        <w:rPr>
          <w:rFonts w:ascii="Times New Roman" w:hAnsi="Times New Roman"/>
          <w:sz w:val="24"/>
          <w:szCs w:val="24"/>
        </w:rPr>
      </w:pPr>
      <w:r w:rsidRPr="003018A0">
        <w:rPr>
          <w:rFonts w:ascii="Times New Roman" w:hAnsi="Times New Roman"/>
          <w:sz w:val="24"/>
          <w:szCs w:val="24"/>
        </w:rPr>
        <w:t>During my PhD research, participants frequently shared experiences that helped me to see gay history and the gay life course as fundamentally linked</w:t>
      </w:r>
      <w:r w:rsidR="00C73DD5" w:rsidRPr="003018A0">
        <w:rPr>
          <w:rFonts w:ascii="Times New Roman" w:hAnsi="Times New Roman"/>
          <w:sz w:val="24"/>
          <w:szCs w:val="24"/>
        </w:rPr>
        <w:t>.</w:t>
      </w:r>
      <w:r w:rsidR="00735991" w:rsidRPr="003018A0">
        <w:rPr>
          <w:rFonts w:ascii="Times New Roman" w:hAnsi="Times New Roman"/>
          <w:sz w:val="24"/>
          <w:szCs w:val="24"/>
        </w:rPr>
        <w:t xml:space="preserve"> </w:t>
      </w:r>
      <w:r w:rsidR="00C73DD5" w:rsidRPr="003018A0">
        <w:rPr>
          <w:rFonts w:ascii="Times New Roman" w:hAnsi="Times New Roman"/>
          <w:sz w:val="24"/>
          <w:szCs w:val="24"/>
        </w:rPr>
        <w:t xml:space="preserve">Under moralistic postwar government administrations, both </w:t>
      </w:r>
      <w:r w:rsidRPr="003018A0">
        <w:rPr>
          <w:rFonts w:ascii="Times New Roman" w:hAnsi="Times New Roman"/>
          <w:sz w:val="24"/>
          <w:szCs w:val="24"/>
        </w:rPr>
        <w:t>Ottawa and Washington, D.C.</w:t>
      </w:r>
      <w:r w:rsidR="00C73DD5" w:rsidRPr="003018A0">
        <w:rPr>
          <w:rFonts w:ascii="Times New Roman" w:hAnsi="Times New Roman"/>
          <w:sz w:val="24"/>
          <w:szCs w:val="24"/>
        </w:rPr>
        <w:t xml:space="preserve"> </w:t>
      </w:r>
      <w:r w:rsidRPr="003018A0">
        <w:rPr>
          <w:rFonts w:ascii="Times New Roman" w:hAnsi="Times New Roman"/>
          <w:sz w:val="24"/>
          <w:szCs w:val="24"/>
        </w:rPr>
        <w:t xml:space="preserve">had </w:t>
      </w:r>
      <w:r w:rsidR="00C73DD5" w:rsidRPr="003018A0">
        <w:rPr>
          <w:rFonts w:ascii="Times New Roman" w:hAnsi="Times New Roman"/>
          <w:sz w:val="24"/>
          <w:szCs w:val="24"/>
        </w:rPr>
        <w:t>bec</w:t>
      </w:r>
      <w:r w:rsidRPr="003018A0">
        <w:rPr>
          <w:rFonts w:ascii="Times New Roman" w:hAnsi="Times New Roman"/>
          <w:sz w:val="24"/>
          <w:szCs w:val="24"/>
        </w:rPr>
        <w:t>o</w:t>
      </w:r>
      <w:r w:rsidR="00C73DD5" w:rsidRPr="003018A0">
        <w:rPr>
          <w:rFonts w:ascii="Times New Roman" w:hAnsi="Times New Roman"/>
          <w:sz w:val="24"/>
          <w:szCs w:val="24"/>
        </w:rPr>
        <w:t>me centres of homophobic sentiment and regulation in the 1950s and 1960s</w:t>
      </w:r>
      <w:r w:rsidR="007C7676" w:rsidRPr="003018A0">
        <w:rPr>
          <w:rFonts w:ascii="Times New Roman" w:hAnsi="Times New Roman"/>
          <w:sz w:val="24"/>
          <w:szCs w:val="24"/>
        </w:rPr>
        <w:t xml:space="preserve">. </w:t>
      </w:r>
      <w:r w:rsidR="00183D2A" w:rsidRPr="003018A0">
        <w:rPr>
          <w:rFonts w:ascii="Times New Roman" w:hAnsi="Times New Roman"/>
          <w:sz w:val="24"/>
          <w:szCs w:val="24"/>
        </w:rPr>
        <w:t>They also</w:t>
      </w:r>
      <w:r w:rsidR="007C7676" w:rsidRPr="003018A0">
        <w:rPr>
          <w:rFonts w:ascii="Times New Roman" w:hAnsi="Times New Roman"/>
          <w:sz w:val="24"/>
          <w:szCs w:val="24"/>
        </w:rPr>
        <w:t xml:space="preserve"> became centres of gay rights movements in the 1970s and 1980s</w:t>
      </w:r>
      <w:r w:rsidR="00C73DD5" w:rsidRPr="003018A0">
        <w:rPr>
          <w:rFonts w:ascii="Times New Roman" w:hAnsi="Times New Roman"/>
          <w:sz w:val="24"/>
          <w:szCs w:val="24"/>
        </w:rPr>
        <w:t>,</w:t>
      </w:r>
      <w:r w:rsidR="007C7676" w:rsidRPr="003018A0">
        <w:rPr>
          <w:rFonts w:ascii="Times New Roman" w:hAnsi="Times New Roman"/>
          <w:sz w:val="24"/>
          <w:szCs w:val="24"/>
        </w:rPr>
        <w:t xml:space="preserve"> where newcomers ‘came out’ into activism </w:t>
      </w:r>
      <w:r w:rsidR="00943B58" w:rsidRPr="003018A0">
        <w:rPr>
          <w:rFonts w:ascii="Times New Roman" w:hAnsi="Times New Roman"/>
          <w:sz w:val="24"/>
          <w:szCs w:val="24"/>
        </w:rPr>
        <w:t xml:space="preserve">through </w:t>
      </w:r>
      <w:r w:rsidR="00C73DD5" w:rsidRPr="003018A0">
        <w:rPr>
          <w:rFonts w:ascii="Times New Roman" w:hAnsi="Times New Roman"/>
          <w:sz w:val="24"/>
          <w:szCs w:val="24"/>
        </w:rPr>
        <w:t>organisat</w:t>
      </w:r>
      <w:r w:rsidR="00B350F0" w:rsidRPr="003018A0">
        <w:rPr>
          <w:rFonts w:ascii="Times New Roman" w:hAnsi="Times New Roman"/>
          <w:sz w:val="24"/>
          <w:szCs w:val="24"/>
        </w:rPr>
        <w:t xml:space="preserve">ions such as Gays of Ottawa, </w:t>
      </w:r>
      <w:r w:rsidR="00C73DD5" w:rsidRPr="003018A0">
        <w:rPr>
          <w:rFonts w:ascii="Times New Roman" w:hAnsi="Times New Roman"/>
          <w:sz w:val="24"/>
          <w:szCs w:val="24"/>
        </w:rPr>
        <w:t>the Mattachine Society</w:t>
      </w:r>
      <w:r w:rsidR="00B350F0" w:rsidRPr="003018A0">
        <w:rPr>
          <w:rFonts w:ascii="Times New Roman" w:hAnsi="Times New Roman"/>
          <w:sz w:val="24"/>
          <w:szCs w:val="24"/>
        </w:rPr>
        <w:t>, and the Gay Liberation Front.</w:t>
      </w:r>
    </w:p>
    <w:p w:rsidR="001933A2" w:rsidRPr="003018A0" w:rsidRDefault="009C6729" w:rsidP="003018A0">
      <w:pPr>
        <w:spacing w:after="0"/>
        <w:ind w:left="709" w:right="855"/>
        <w:jc w:val="both"/>
        <w:rPr>
          <w:rFonts w:ascii="Times New Roman" w:hAnsi="Times New Roman"/>
          <w:sz w:val="24"/>
          <w:szCs w:val="24"/>
        </w:rPr>
      </w:pPr>
      <w:r w:rsidRPr="003018A0">
        <w:rPr>
          <w:rFonts w:ascii="Times New Roman" w:hAnsi="Times New Roman"/>
          <w:sz w:val="24"/>
          <w:szCs w:val="24"/>
        </w:rPr>
        <w:t xml:space="preserve">What I sought in the community [in the </w:t>
      </w:r>
      <w:r w:rsidR="002872B5" w:rsidRPr="003018A0">
        <w:rPr>
          <w:rFonts w:ascii="Times New Roman" w:hAnsi="Times New Roman"/>
          <w:sz w:val="24"/>
          <w:szCs w:val="24"/>
        </w:rPr>
        <w:t xml:space="preserve">early </w:t>
      </w:r>
      <w:r w:rsidRPr="003018A0">
        <w:rPr>
          <w:rFonts w:ascii="Times New Roman" w:hAnsi="Times New Roman"/>
          <w:sz w:val="24"/>
          <w:szCs w:val="24"/>
        </w:rPr>
        <w:t xml:space="preserve">1980s] … was, you know, acceptance … at that time when I moved here … it was starting to grow … and the things that I probably expected or sought were the things that I was creating or helping to create. We were some of the pioneers who established them. </w:t>
      </w:r>
      <w:r w:rsidR="00183D2A" w:rsidRPr="003018A0">
        <w:rPr>
          <w:rFonts w:ascii="Times New Roman" w:hAnsi="Times New Roman"/>
          <w:sz w:val="24"/>
          <w:szCs w:val="24"/>
        </w:rPr>
        <w:t>(Jeff, 56</w:t>
      </w:r>
      <w:r w:rsidR="008842D8" w:rsidRPr="003018A0">
        <w:rPr>
          <w:rFonts w:ascii="Times New Roman" w:hAnsi="Times New Roman"/>
          <w:sz w:val="24"/>
          <w:szCs w:val="24"/>
        </w:rPr>
        <w:t>, African Canadian, Ottawa</w:t>
      </w:r>
      <w:r w:rsidR="00183D2A" w:rsidRPr="003018A0">
        <w:rPr>
          <w:rFonts w:ascii="Times New Roman" w:hAnsi="Times New Roman"/>
          <w:sz w:val="24"/>
          <w:szCs w:val="24"/>
        </w:rPr>
        <w:t xml:space="preserve">). </w:t>
      </w:r>
    </w:p>
    <w:p w:rsidR="00644729" w:rsidRPr="003018A0" w:rsidRDefault="00644729" w:rsidP="003018A0">
      <w:pPr>
        <w:spacing w:after="0"/>
        <w:ind w:left="709" w:right="855"/>
        <w:jc w:val="both"/>
        <w:rPr>
          <w:rFonts w:ascii="Times New Roman" w:hAnsi="Times New Roman"/>
          <w:sz w:val="24"/>
          <w:szCs w:val="24"/>
        </w:rPr>
      </w:pPr>
    </w:p>
    <w:p w:rsidR="009D6DE9" w:rsidRPr="003018A0" w:rsidRDefault="009D6DE9" w:rsidP="003018A0">
      <w:pPr>
        <w:spacing w:after="0"/>
        <w:ind w:left="709" w:right="855"/>
        <w:jc w:val="both"/>
        <w:rPr>
          <w:rFonts w:ascii="Times New Roman" w:hAnsi="Times New Roman"/>
          <w:sz w:val="24"/>
          <w:szCs w:val="24"/>
        </w:rPr>
      </w:pPr>
      <w:r w:rsidRPr="003018A0">
        <w:rPr>
          <w:rFonts w:ascii="Times New Roman" w:hAnsi="Times New Roman"/>
          <w:sz w:val="24"/>
          <w:szCs w:val="24"/>
        </w:rPr>
        <w:t>I can remember having a conversation with somebody about why there aren’t more out senior civil servants in the federal government, and the man who I was talking to said, “… there is this perception … of a pink ceiling in the federal government, and therefore you really don’t want to be terribly out otherwise you’ll hit the pink ceiling.” (Bill, 47, white, Ottawa)</w:t>
      </w:r>
    </w:p>
    <w:p w:rsidR="00644729" w:rsidRPr="003018A0" w:rsidRDefault="00644729" w:rsidP="003018A0">
      <w:pPr>
        <w:spacing w:after="0"/>
        <w:ind w:left="709" w:right="855"/>
        <w:jc w:val="both"/>
        <w:rPr>
          <w:rFonts w:ascii="Times New Roman" w:hAnsi="Times New Roman"/>
          <w:sz w:val="24"/>
          <w:szCs w:val="24"/>
        </w:rPr>
      </w:pPr>
    </w:p>
    <w:p w:rsidR="003960FF" w:rsidRPr="003018A0" w:rsidRDefault="00325C84" w:rsidP="003018A0">
      <w:pPr>
        <w:spacing w:after="0" w:line="480" w:lineRule="auto"/>
        <w:rPr>
          <w:rFonts w:ascii="Times New Roman" w:hAnsi="Times New Roman"/>
          <w:sz w:val="24"/>
          <w:szCs w:val="24"/>
        </w:rPr>
      </w:pPr>
      <w:r w:rsidRPr="003018A0">
        <w:rPr>
          <w:rFonts w:ascii="Times New Roman" w:hAnsi="Times New Roman"/>
          <w:sz w:val="24"/>
          <w:szCs w:val="24"/>
        </w:rPr>
        <w:t xml:space="preserve">Through </w:t>
      </w:r>
      <w:r w:rsidR="002872B5" w:rsidRPr="003018A0">
        <w:rPr>
          <w:rFonts w:ascii="Times New Roman" w:hAnsi="Times New Roman"/>
          <w:sz w:val="24"/>
          <w:szCs w:val="24"/>
        </w:rPr>
        <w:t>these narratives</w:t>
      </w:r>
      <w:r w:rsidRPr="003018A0">
        <w:rPr>
          <w:rFonts w:ascii="Times New Roman" w:hAnsi="Times New Roman"/>
          <w:sz w:val="24"/>
          <w:szCs w:val="24"/>
        </w:rPr>
        <w:t xml:space="preserve">, I </w:t>
      </w:r>
      <w:r w:rsidR="002872B5" w:rsidRPr="003018A0">
        <w:rPr>
          <w:rFonts w:ascii="Times New Roman" w:hAnsi="Times New Roman"/>
          <w:sz w:val="24"/>
          <w:szCs w:val="24"/>
        </w:rPr>
        <w:t>learned</w:t>
      </w:r>
      <w:r w:rsidRPr="003018A0">
        <w:rPr>
          <w:rFonts w:ascii="Times New Roman" w:hAnsi="Times New Roman"/>
          <w:sz w:val="24"/>
          <w:szCs w:val="24"/>
        </w:rPr>
        <w:t xml:space="preserve"> that m</w:t>
      </w:r>
      <w:r w:rsidR="00061C02" w:rsidRPr="003018A0">
        <w:rPr>
          <w:rFonts w:ascii="Times New Roman" w:hAnsi="Times New Roman"/>
          <w:sz w:val="24"/>
          <w:szCs w:val="24"/>
        </w:rPr>
        <w:t xml:space="preserve">igration for </w:t>
      </w:r>
      <w:r w:rsidR="009D6DE9" w:rsidRPr="003018A0">
        <w:rPr>
          <w:rFonts w:ascii="Times New Roman" w:hAnsi="Times New Roman"/>
          <w:sz w:val="24"/>
          <w:szCs w:val="24"/>
        </w:rPr>
        <w:t>was not a</w:t>
      </w:r>
      <w:r w:rsidR="00061C02" w:rsidRPr="003018A0">
        <w:rPr>
          <w:rFonts w:ascii="Times New Roman" w:hAnsi="Times New Roman"/>
          <w:sz w:val="24"/>
          <w:szCs w:val="24"/>
        </w:rPr>
        <w:t xml:space="preserve"> panacea </w:t>
      </w:r>
      <w:r w:rsidR="002872B5" w:rsidRPr="003018A0">
        <w:rPr>
          <w:rFonts w:ascii="Times New Roman" w:hAnsi="Times New Roman"/>
          <w:sz w:val="24"/>
          <w:szCs w:val="24"/>
        </w:rPr>
        <w:t xml:space="preserve">to social marginalization </w:t>
      </w:r>
      <w:r w:rsidR="00846131" w:rsidRPr="003018A0">
        <w:rPr>
          <w:rFonts w:ascii="Times New Roman" w:hAnsi="Times New Roman"/>
          <w:sz w:val="24"/>
          <w:szCs w:val="24"/>
        </w:rPr>
        <w:t xml:space="preserve">among gay men </w:t>
      </w:r>
      <w:r w:rsidRPr="003018A0">
        <w:rPr>
          <w:rFonts w:ascii="Times New Roman" w:hAnsi="Times New Roman"/>
          <w:sz w:val="24"/>
          <w:szCs w:val="24"/>
        </w:rPr>
        <w:t>(i.e., the way in which ‘it gets better’)</w:t>
      </w:r>
      <w:r w:rsidR="00846131" w:rsidRPr="003018A0">
        <w:rPr>
          <w:rFonts w:ascii="Times New Roman" w:hAnsi="Times New Roman"/>
          <w:sz w:val="24"/>
          <w:szCs w:val="24"/>
        </w:rPr>
        <w:t>,</w:t>
      </w:r>
      <w:r w:rsidRPr="003018A0">
        <w:rPr>
          <w:rFonts w:ascii="Times New Roman" w:hAnsi="Times New Roman"/>
          <w:sz w:val="24"/>
          <w:szCs w:val="24"/>
        </w:rPr>
        <w:t xml:space="preserve"> </w:t>
      </w:r>
      <w:r w:rsidR="00061C02" w:rsidRPr="003018A0">
        <w:rPr>
          <w:rFonts w:ascii="Times New Roman" w:hAnsi="Times New Roman"/>
          <w:sz w:val="24"/>
          <w:szCs w:val="24"/>
        </w:rPr>
        <w:t xml:space="preserve">but a </w:t>
      </w:r>
      <w:r w:rsidR="00846131" w:rsidRPr="003018A0">
        <w:rPr>
          <w:rFonts w:ascii="Times New Roman" w:hAnsi="Times New Roman"/>
          <w:sz w:val="24"/>
          <w:szCs w:val="24"/>
        </w:rPr>
        <w:t>nexus</w:t>
      </w:r>
      <w:r w:rsidR="00061C02" w:rsidRPr="003018A0">
        <w:rPr>
          <w:rFonts w:ascii="Times New Roman" w:hAnsi="Times New Roman"/>
          <w:sz w:val="24"/>
          <w:szCs w:val="24"/>
        </w:rPr>
        <w:t xml:space="preserve"> characterised by both </w:t>
      </w:r>
      <w:r w:rsidR="002872B5" w:rsidRPr="003018A0">
        <w:rPr>
          <w:rFonts w:ascii="Times New Roman" w:hAnsi="Times New Roman"/>
          <w:sz w:val="24"/>
          <w:szCs w:val="24"/>
        </w:rPr>
        <w:t xml:space="preserve">individual </w:t>
      </w:r>
      <w:r w:rsidR="00061C02" w:rsidRPr="003018A0">
        <w:rPr>
          <w:rFonts w:ascii="Times New Roman" w:hAnsi="Times New Roman"/>
          <w:sz w:val="24"/>
          <w:szCs w:val="24"/>
        </w:rPr>
        <w:t>resilience</w:t>
      </w:r>
      <w:r w:rsidR="002872B5" w:rsidRPr="003018A0">
        <w:rPr>
          <w:rFonts w:ascii="Times New Roman" w:hAnsi="Times New Roman"/>
          <w:sz w:val="24"/>
          <w:szCs w:val="24"/>
        </w:rPr>
        <w:t xml:space="preserve"> and ongoing hardship</w:t>
      </w:r>
      <w:r w:rsidR="00061C02" w:rsidRPr="003018A0">
        <w:rPr>
          <w:rFonts w:ascii="Times New Roman" w:hAnsi="Times New Roman"/>
          <w:sz w:val="24"/>
          <w:szCs w:val="24"/>
        </w:rPr>
        <w:t>.</w:t>
      </w:r>
      <w:r w:rsidR="00C32EB8" w:rsidRPr="003018A0">
        <w:rPr>
          <w:rFonts w:ascii="Times New Roman" w:hAnsi="Times New Roman"/>
          <w:sz w:val="24"/>
          <w:szCs w:val="24"/>
        </w:rPr>
        <w:t xml:space="preserve"> </w:t>
      </w:r>
    </w:p>
    <w:p w:rsidR="00644729" w:rsidRPr="003018A0" w:rsidRDefault="00644729" w:rsidP="003018A0">
      <w:pPr>
        <w:spacing w:after="0"/>
        <w:rPr>
          <w:rFonts w:ascii="Times New Roman" w:hAnsi="Times New Roman"/>
          <w:sz w:val="24"/>
          <w:szCs w:val="24"/>
        </w:rPr>
      </w:pPr>
    </w:p>
    <w:p w:rsidR="00FA3BD5" w:rsidRPr="003018A0" w:rsidRDefault="00774412" w:rsidP="003018A0">
      <w:pPr>
        <w:spacing w:after="0" w:line="480" w:lineRule="auto"/>
        <w:rPr>
          <w:rFonts w:ascii="Times New Roman" w:hAnsi="Times New Roman"/>
          <w:sz w:val="24"/>
          <w:szCs w:val="24"/>
        </w:rPr>
      </w:pPr>
      <w:r w:rsidRPr="003018A0">
        <w:rPr>
          <w:rFonts w:ascii="Times New Roman" w:hAnsi="Times New Roman"/>
          <w:sz w:val="24"/>
          <w:szCs w:val="24"/>
        </w:rPr>
        <w:t xml:space="preserve">In my second project, I found myself trying to provide a qualitative ‘answer’ to the extant research on HIV risk among rurally situated men. While an interview-based project was certainly more sensible than a large-scale survey or intervention study given the timeline and financial constraints of my fellowship, </w:t>
      </w:r>
      <w:r w:rsidR="005546AB" w:rsidRPr="003018A0">
        <w:rPr>
          <w:rFonts w:ascii="Times New Roman" w:hAnsi="Times New Roman"/>
          <w:sz w:val="24"/>
          <w:szCs w:val="24"/>
        </w:rPr>
        <w:t xml:space="preserve">it lacked the emotional distance of these approaches and </w:t>
      </w:r>
      <w:r w:rsidRPr="003018A0">
        <w:rPr>
          <w:rFonts w:ascii="Times New Roman" w:hAnsi="Times New Roman"/>
          <w:sz w:val="24"/>
          <w:szCs w:val="24"/>
        </w:rPr>
        <w:t xml:space="preserve">I hesitated to ask participants </w:t>
      </w:r>
      <w:r w:rsidR="005546AB" w:rsidRPr="003018A0">
        <w:rPr>
          <w:rFonts w:ascii="Times New Roman" w:hAnsi="Times New Roman"/>
          <w:sz w:val="24"/>
          <w:szCs w:val="24"/>
        </w:rPr>
        <w:t xml:space="preserve">directly </w:t>
      </w:r>
      <w:r w:rsidRPr="003018A0">
        <w:rPr>
          <w:rFonts w:ascii="Times New Roman" w:hAnsi="Times New Roman"/>
          <w:sz w:val="24"/>
          <w:szCs w:val="24"/>
        </w:rPr>
        <w:t>about sexual experiences, substance use, or other topics that would speak back to biomedical studies.</w:t>
      </w:r>
      <w:r w:rsidR="00F734C1" w:rsidRPr="003018A0">
        <w:rPr>
          <w:rFonts w:ascii="Times New Roman" w:hAnsi="Times New Roman"/>
          <w:sz w:val="24"/>
          <w:szCs w:val="24"/>
        </w:rPr>
        <w:t xml:space="preserve"> </w:t>
      </w:r>
      <w:r w:rsidRPr="003018A0">
        <w:rPr>
          <w:rFonts w:ascii="Times New Roman" w:hAnsi="Times New Roman"/>
          <w:sz w:val="24"/>
          <w:szCs w:val="24"/>
        </w:rPr>
        <w:t xml:space="preserve">Occasionally, </w:t>
      </w:r>
      <w:r w:rsidR="00FC5F9F" w:rsidRPr="003018A0">
        <w:rPr>
          <w:rFonts w:ascii="Times New Roman" w:hAnsi="Times New Roman"/>
          <w:sz w:val="24"/>
          <w:szCs w:val="24"/>
        </w:rPr>
        <w:t>participants volunteered these types of details</w:t>
      </w:r>
      <w:r w:rsidR="005546AB" w:rsidRPr="003018A0">
        <w:rPr>
          <w:rFonts w:ascii="Times New Roman" w:hAnsi="Times New Roman"/>
          <w:sz w:val="24"/>
          <w:szCs w:val="24"/>
        </w:rPr>
        <w:t>.</w:t>
      </w:r>
    </w:p>
    <w:p w:rsidR="00FA3BD5" w:rsidRPr="003018A0" w:rsidRDefault="00FA3BD5" w:rsidP="003018A0">
      <w:pPr>
        <w:spacing w:after="0"/>
        <w:ind w:left="709" w:right="855"/>
        <w:jc w:val="both"/>
        <w:rPr>
          <w:rFonts w:ascii="Times New Roman" w:hAnsi="Times New Roman"/>
          <w:sz w:val="24"/>
          <w:szCs w:val="24"/>
        </w:rPr>
      </w:pPr>
      <w:r w:rsidRPr="003018A0">
        <w:rPr>
          <w:rFonts w:ascii="Times New Roman" w:hAnsi="Times New Roman"/>
          <w:sz w:val="24"/>
          <w:szCs w:val="24"/>
        </w:rPr>
        <w:t>Whenever I would go on these [work] trips and I used to turn into this other being, you know before I would even get to the hotel, I would actually head to the steam bath. And so I was in a marriage … I just needed to get all I could in those five days because I’m going back to little never, never land in Truro, Nova Scotia again and I’m going to live this life that I have to live (Joe, 56, white, Nova Scotia).</w:t>
      </w:r>
    </w:p>
    <w:p w:rsidR="00644729" w:rsidRPr="003018A0" w:rsidRDefault="00644729" w:rsidP="003018A0">
      <w:pPr>
        <w:spacing w:after="0"/>
        <w:ind w:left="709" w:right="855"/>
        <w:jc w:val="both"/>
        <w:rPr>
          <w:rFonts w:ascii="Times New Roman" w:hAnsi="Times New Roman"/>
          <w:sz w:val="24"/>
          <w:szCs w:val="24"/>
        </w:rPr>
      </w:pPr>
    </w:p>
    <w:p w:rsidR="00106013" w:rsidRPr="003018A0" w:rsidRDefault="00FC5F9F" w:rsidP="003018A0">
      <w:pPr>
        <w:spacing w:after="0" w:line="480" w:lineRule="auto"/>
        <w:rPr>
          <w:rFonts w:ascii="Times New Roman" w:hAnsi="Times New Roman"/>
          <w:sz w:val="24"/>
          <w:szCs w:val="24"/>
        </w:rPr>
      </w:pPr>
      <w:r w:rsidRPr="003018A0">
        <w:rPr>
          <w:rFonts w:ascii="Times New Roman" w:hAnsi="Times New Roman"/>
          <w:sz w:val="24"/>
          <w:szCs w:val="24"/>
        </w:rPr>
        <w:t>Most participants, however, answered my safely open-ended queries with more general accounts of sex education, coming out, or going to get tested.</w:t>
      </w:r>
      <w:r w:rsidR="005546AB" w:rsidRPr="003018A0">
        <w:rPr>
          <w:rFonts w:ascii="Times New Roman" w:hAnsi="Times New Roman"/>
          <w:sz w:val="24"/>
          <w:szCs w:val="24"/>
        </w:rPr>
        <w:t xml:space="preserve"> </w:t>
      </w:r>
      <w:r w:rsidRPr="003018A0">
        <w:rPr>
          <w:rFonts w:ascii="Times New Roman" w:hAnsi="Times New Roman"/>
          <w:sz w:val="24"/>
          <w:szCs w:val="24"/>
        </w:rPr>
        <w:t xml:space="preserve">I </w:t>
      </w:r>
      <w:r w:rsidR="00D675CC" w:rsidRPr="003018A0">
        <w:rPr>
          <w:rFonts w:ascii="Times New Roman" w:hAnsi="Times New Roman"/>
          <w:sz w:val="24"/>
          <w:szCs w:val="24"/>
        </w:rPr>
        <w:t>eventually discovered</w:t>
      </w:r>
      <w:r w:rsidRPr="003018A0">
        <w:rPr>
          <w:rFonts w:ascii="Times New Roman" w:hAnsi="Times New Roman"/>
          <w:sz w:val="24"/>
          <w:szCs w:val="24"/>
        </w:rPr>
        <w:t>, however,</w:t>
      </w:r>
      <w:r w:rsidR="00D675CC" w:rsidRPr="003018A0">
        <w:rPr>
          <w:rFonts w:ascii="Times New Roman" w:hAnsi="Times New Roman"/>
          <w:sz w:val="24"/>
          <w:szCs w:val="24"/>
        </w:rPr>
        <w:t xml:space="preserve"> that these narratives </w:t>
      </w:r>
      <w:r w:rsidR="00887EE8" w:rsidRPr="003018A0">
        <w:rPr>
          <w:rFonts w:ascii="Times New Roman" w:hAnsi="Times New Roman"/>
          <w:sz w:val="24"/>
          <w:szCs w:val="24"/>
        </w:rPr>
        <w:t xml:space="preserve">were not just inferior substitutes for the </w:t>
      </w:r>
      <w:r w:rsidRPr="003018A0">
        <w:rPr>
          <w:rFonts w:ascii="Times New Roman" w:hAnsi="Times New Roman"/>
          <w:sz w:val="24"/>
          <w:szCs w:val="24"/>
        </w:rPr>
        <w:t xml:space="preserve">more </w:t>
      </w:r>
      <w:r w:rsidR="00887EE8" w:rsidRPr="003018A0">
        <w:rPr>
          <w:rFonts w:ascii="Times New Roman" w:hAnsi="Times New Roman"/>
          <w:sz w:val="24"/>
          <w:szCs w:val="24"/>
        </w:rPr>
        <w:t xml:space="preserve">behavioural </w:t>
      </w:r>
      <w:r w:rsidR="00BF4DAC" w:rsidRPr="003018A0">
        <w:rPr>
          <w:rFonts w:ascii="Times New Roman" w:hAnsi="Times New Roman"/>
          <w:sz w:val="24"/>
          <w:szCs w:val="24"/>
        </w:rPr>
        <w:t xml:space="preserve">data I </w:t>
      </w:r>
      <w:r w:rsidR="00BF4DAC" w:rsidRPr="003018A0">
        <w:rPr>
          <w:rFonts w:ascii="Times New Roman" w:hAnsi="Times New Roman"/>
          <w:i/>
          <w:sz w:val="24"/>
          <w:szCs w:val="24"/>
        </w:rPr>
        <w:t xml:space="preserve">thought </w:t>
      </w:r>
      <w:r w:rsidR="00BF4DAC" w:rsidRPr="003018A0">
        <w:rPr>
          <w:rFonts w:ascii="Times New Roman" w:hAnsi="Times New Roman"/>
          <w:sz w:val="24"/>
          <w:szCs w:val="24"/>
        </w:rPr>
        <w:t xml:space="preserve">I needed to get. </w:t>
      </w:r>
      <w:r w:rsidRPr="003018A0">
        <w:rPr>
          <w:rFonts w:ascii="Times New Roman" w:hAnsi="Times New Roman"/>
          <w:sz w:val="24"/>
          <w:szCs w:val="24"/>
        </w:rPr>
        <w:t>They often revealed the geographic and temporally contingent factors (e.g., anti-HIV stigma, lack of prevention messaging) that might lead to more proximal risk behaviours later in life</w:t>
      </w:r>
      <w:r w:rsidR="00BF4DAC" w:rsidRPr="003018A0">
        <w:rPr>
          <w:rFonts w:ascii="Times New Roman" w:hAnsi="Times New Roman"/>
          <w:sz w:val="24"/>
          <w:szCs w:val="24"/>
        </w:rPr>
        <w:t>.</w:t>
      </w:r>
    </w:p>
    <w:p w:rsidR="00644DA2" w:rsidRPr="003018A0" w:rsidRDefault="00644DA2" w:rsidP="003018A0">
      <w:pPr>
        <w:spacing w:after="0"/>
        <w:ind w:left="709" w:right="855"/>
        <w:jc w:val="both"/>
        <w:rPr>
          <w:rFonts w:ascii="Times New Roman" w:hAnsi="Times New Roman"/>
          <w:sz w:val="24"/>
          <w:szCs w:val="24"/>
        </w:rPr>
      </w:pPr>
      <w:r w:rsidRPr="003018A0">
        <w:rPr>
          <w:rFonts w:ascii="Times New Roman" w:hAnsi="Times New Roman"/>
          <w:sz w:val="24"/>
          <w:szCs w:val="24"/>
        </w:rPr>
        <w:t>When I joined [a professional figure skating] tour even the company that was employing had brought in somebody to do a safer sex talk. I don’t know if that was the first time they had done it … I already knew more than was presented that day because it was kind of a little too safe and generic but I remember that was part of the climate at the time. (Jake, 55, white</w:t>
      </w:r>
      <w:r w:rsidR="00405ACC" w:rsidRPr="003018A0">
        <w:rPr>
          <w:rFonts w:ascii="Times New Roman" w:hAnsi="Times New Roman"/>
          <w:sz w:val="24"/>
          <w:szCs w:val="24"/>
        </w:rPr>
        <w:t>, Nova Scotia</w:t>
      </w:r>
      <w:r w:rsidRPr="003018A0">
        <w:rPr>
          <w:rFonts w:ascii="Times New Roman" w:hAnsi="Times New Roman"/>
          <w:sz w:val="24"/>
          <w:szCs w:val="24"/>
        </w:rPr>
        <w:t>)</w:t>
      </w:r>
      <w:r w:rsidR="00405ACC" w:rsidRPr="003018A0">
        <w:rPr>
          <w:rFonts w:ascii="Times New Roman" w:hAnsi="Times New Roman"/>
          <w:sz w:val="24"/>
          <w:szCs w:val="24"/>
        </w:rPr>
        <w:t>.</w:t>
      </w:r>
    </w:p>
    <w:p w:rsidR="00644729" w:rsidRPr="003018A0" w:rsidRDefault="00644729" w:rsidP="003018A0">
      <w:pPr>
        <w:spacing w:after="0"/>
        <w:ind w:left="709" w:right="855"/>
        <w:jc w:val="both"/>
        <w:rPr>
          <w:rFonts w:ascii="Times New Roman" w:hAnsi="Times New Roman"/>
          <w:sz w:val="24"/>
          <w:szCs w:val="24"/>
        </w:rPr>
      </w:pPr>
    </w:p>
    <w:p w:rsidR="00D7352C" w:rsidRPr="003018A0" w:rsidRDefault="00FC5F9F" w:rsidP="003018A0">
      <w:pPr>
        <w:spacing w:after="0" w:line="480" w:lineRule="auto"/>
        <w:rPr>
          <w:rFonts w:ascii="Times New Roman" w:hAnsi="Times New Roman"/>
          <w:sz w:val="24"/>
          <w:szCs w:val="24"/>
        </w:rPr>
      </w:pPr>
      <w:r w:rsidRPr="003018A0">
        <w:rPr>
          <w:rFonts w:ascii="Times New Roman" w:hAnsi="Times New Roman"/>
          <w:sz w:val="24"/>
          <w:szCs w:val="24"/>
        </w:rPr>
        <w:t xml:space="preserve">These types of narratives </w:t>
      </w:r>
      <w:r w:rsidR="00313F6D" w:rsidRPr="003018A0">
        <w:rPr>
          <w:rFonts w:ascii="Times New Roman" w:hAnsi="Times New Roman"/>
          <w:sz w:val="24"/>
          <w:szCs w:val="24"/>
        </w:rPr>
        <w:t xml:space="preserve">suggested that </w:t>
      </w:r>
      <w:r w:rsidR="00980183" w:rsidRPr="003018A0">
        <w:rPr>
          <w:rFonts w:ascii="Times New Roman" w:hAnsi="Times New Roman"/>
          <w:sz w:val="24"/>
          <w:szCs w:val="24"/>
        </w:rPr>
        <w:t xml:space="preserve">HIV </w:t>
      </w:r>
      <w:r w:rsidR="00D7352C" w:rsidRPr="003018A0">
        <w:rPr>
          <w:rFonts w:ascii="Times New Roman" w:hAnsi="Times New Roman"/>
          <w:sz w:val="24"/>
          <w:szCs w:val="24"/>
        </w:rPr>
        <w:t>could not be framed simply as</w:t>
      </w:r>
      <w:r w:rsidR="00980183" w:rsidRPr="003018A0">
        <w:rPr>
          <w:rFonts w:ascii="Times New Roman" w:hAnsi="Times New Roman"/>
          <w:sz w:val="24"/>
          <w:szCs w:val="24"/>
        </w:rPr>
        <w:t xml:space="preserve"> </w:t>
      </w:r>
      <w:r w:rsidR="00D7352C" w:rsidRPr="003018A0">
        <w:rPr>
          <w:rFonts w:ascii="Times New Roman" w:hAnsi="Times New Roman"/>
          <w:sz w:val="24"/>
          <w:szCs w:val="24"/>
        </w:rPr>
        <w:t>the product of</w:t>
      </w:r>
      <w:r w:rsidR="007854E8" w:rsidRPr="003018A0">
        <w:rPr>
          <w:rFonts w:ascii="Times New Roman" w:hAnsi="Times New Roman"/>
          <w:sz w:val="24"/>
          <w:szCs w:val="24"/>
        </w:rPr>
        <w:t xml:space="preserve"> </w:t>
      </w:r>
      <w:r w:rsidR="00D7352C" w:rsidRPr="003018A0">
        <w:rPr>
          <w:rFonts w:ascii="Times New Roman" w:hAnsi="Times New Roman"/>
          <w:sz w:val="24"/>
          <w:szCs w:val="24"/>
        </w:rPr>
        <w:t>‘</w:t>
      </w:r>
      <w:r w:rsidR="007854E8" w:rsidRPr="003018A0">
        <w:rPr>
          <w:rFonts w:ascii="Times New Roman" w:hAnsi="Times New Roman"/>
          <w:sz w:val="24"/>
          <w:szCs w:val="24"/>
        </w:rPr>
        <w:t>urban</w:t>
      </w:r>
      <w:r w:rsidR="00D7352C" w:rsidRPr="003018A0">
        <w:rPr>
          <w:rFonts w:ascii="Times New Roman" w:hAnsi="Times New Roman"/>
          <w:sz w:val="24"/>
          <w:szCs w:val="24"/>
        </w:rPr>
        <w:t xml:space="preserve">’ or ‘rural’ collections of risk factors; rather, it was contingent upon </w:t>
      </w:r>
      <w:r w:rsidR="007854E8" w:rsidRPr="003018A0">
        <w:rPr>
          <w:rFonts w:ascii="Times New Roman" w:hAnsi="Times New Roman"/>
          <w:sz w:val="24"/>
          <w:szCs w:val="24"/>
        </w:rPr>
        <w:t>how</w:t>
      </w:r>
      <w:r w:rsidR="00313F6D" w:rsidRPr="003018A0">
        <w:rPr>
          <w:rFonts w:ascii="Times New Roman" w:hAnsi="Times New Roman"/>
          <w:sz w:val="24"/>
          <w:szCs w:val="24"/>
        </w:rPr>
        <w:t xml:space="preserve"> individual lives </w:t>
      </w:r>
      <w:r w:rsidR="00D7352C" w:rsidRPr="003018A0">
        <w:rPr>
          <w:rFonts w:ascii="Times New Roman" w:hAnsi="Times New Roman"/>
          <w:sz w:val="24"/>
          <w:szCs w:val="24"/>
        </w:rPr>
        <w:t xml:space="preserve">had </w:t>
      </w:r>
      <w:r w:rsidR="00313F6D" w:rsidRPr="003018A0">
        <w:rPr>
          <w:rFonts w:ascii="Times New Roman" w:hAnsi="Times New Roman"/>
          <w:sz w:val="24"/>
          <w:szCs w:val="24"/>
        </w:rPr>
        <w:t>unfold</w:t>
      </w:r>
      <w:r w:rsidR="00D7352C" w:rsidRPr="003018A0">
        <w:rPr>
          <w:rFonts w:ascii="Times New Roman" w:hAnsi="Times New Roman"/>
          <w:sz w:val="24"/>
          <w:szCs w:val="24"/>
        </w:rPr>
        <w:t>ed</w:t>
      </w:r>
      <w:r w:rsidR="002101BA" w:rsidRPr="003018A0">
        <w:rPr>
          <w:rFonts w:ascii="Times New Roman" w:hAnsi="Times New Roman"/>
          <w:sz w:val="24"/>
          <w:szCs w:val="24"/>
        </w:rPr>
        <w:t xml:space="preserve"> </w:t>
      </w:r>
      <w:r w:rsidRPr="003018A0">
        <w:rPr>
          <w:rFonts w:ascii="Times New Roman" w:hAnsi="Times New Roman"/>
          <w:sz w:val="24"/>
          <w:szCs w:val="24"/>
        </w:rPr>
        <w:t>over time and across place</w:t>
      </w:r>
      <w:r w:rsidR="007854E8" w:rsidRPr="003018A0">
        <w:rPr>
          <w:rFonts w:ascii="Times New Roman" w:hAnsi="Times New Roman"/>
          <w:sz w:val="24"/>
          <w:szCs w:val="24"/>
        </w:rPr>
        <w:t>.</w:t>
      </w:r>
      <w:r w:rsidR="002101BA" w:rsidRPr="003018A0">
        <w:rPr>
          <w:rFonts w:ascii="Times New Roman" w:hAnsi="Times New Roman"/>
          <w:sz w:val="24"/>
          <w:szCs w:val="24"/>
        </w:rPr>
        <w:t xml:space="preserve"> </w:t>
      </w:r>
    </w:p>
    <w:p w:rsidR="00106013" w:rsidRPr="003018A0" w:rsidRDefault="00106013" w:rsidP="003018A0">
      <w:pPr>
        <w:spacing w:after="0" w:line="480" w:lineRule="auto"/>
        <w:rPr>
          <w:rFonts w:ascii="Times New Roman" w:hAnsi="Times New Roman"/>
          <w:sz w:val="24"/>
          <w:szCs w:val="24"/>
        </w:rPr>
      </w:pPr>
    </w:p>
    <w:p w:rsidR="002F6E57" w:rsidRPr="003018A0" w:rsidRDefault="00B85A89" w:rsidP="003018A0">
      <w:pPr>
        <w:spacing w:after="0" w:line="480" w:lineRule="auto"/>
        <w:rPr>
          <w:rFonts w:ascii="Times New Roman" w:hAnsi="Times New Roman"/>
          <w:sz w:val="24"/>
          <w:szCs w:val="24"/>
        </w:rPr>
      </w:pPr>
      <w:r w:rsidRPr="003018A0">
        <w:rPr>
          <w:rFonts w:ascii="Times New Roman" w:hAnsi="Times New Roman"/>
          <w:sz w:val="24"/>
          <w:szCs w:val="24"/>
        </w:rPr>
        <w:t xml:space="preserve">For my third project, </w:t>
      </w:r>
      <w:r w:rsidR="00D7352C" w:rsidRPr="003018A0">
        <w:rPr>
          <w:rFonts w:ascii="Times New Roman" w:hAnsi="Times New Roman"/>
          <w:sz w:val="24"/>
          <w:szCs w:val="24"/>
        </w:rPr>
        <w:t xml:space="preserve">I </w:t>
      </w:r>
      <w:r w:rsidRPr="003018A0">
        <w:rPr>
          <w:rFonts w:ascii="Times New Roman" w:hAnsi="Times New Roman"/>
          <w:sz w:val="24"/>
          <w:szCs w:val="24"/>
        </w:rPr>
        <w:t>anticipated</w:t>
      </w:r>
      <w:r w:rsidR="00D7352C" w:rsidRPr="003018A0">
        <w:rPr>
          <w:rFonts w:ascii="Times New Roman" w:hAnsi="Times New Roman"/>
          <w:sz w:val="24"/>
          <w:szCs w:val="24"/>
        </w:rPr>
        <w:t xml:space="preserve"> that the researcher-participant dynamic would</w:t>
      </w:r>
      <w:r w:rsidR="00DA6D24" w:rsidRPr="003018A0">
        <w:rPr>
          <w:rFonts w:ascii="Times New Roman" w:hAnsi="Times New Roman"/>
          <w:sz w:val="24"/>
          <w:szCs w:val="24"/>
        </w:rPr>
        <w:t xml:space="preserve"> </w:t>
      </w:r>
      <w:r w:rsidR="00D7352C" w:rsidRPr="003018A0">
        <w:rPr>
          <w:rFonts w:ascii="Times New Roman" w:hAnsi="Times New Roman"/>
          <w:sz w:val="24"/>
          <w:szCs w:val="24"/>
        </w:rPr>
        <w:t xml:space="preserve">be </w:t>
      </w:r>
      <w:r w:rsidRPr="003018A0">
        <w:rPr>
          <w:rFonts w:ascii="Times New Roman" w:hAnsi="Times New Roman"/>
          <w:sz w:val="24"/>
          <w:szCs w:val="24"/>
        </w:rPr>
        <w:t xml:space="preserve">immediately </w:t>
      </w:r>
      <w:r w:rsidR="00D7352C" w:rsidRPr="003018A0">
        <w:rPr>
          <w:rFonts w:ascii="Times New Roman" w:hAnsi="Times New Roman"/>
          <w:sz w:val="24"/>
          <w:szCs w:val="24"/>
        </w:rPr>
        <w:t>more comfortable</w:t>
      </w:r>
      <w:r w:rsidRPr="003018A0">
        <w:rPr>
          <w:rFonts w:ascii="Times New Roman" w:hAnsi="Times New Roman"/>
          <w:sz w:val="24"/>
          <w:szCs w:val="24"/>
        </w:rPr>
        <w:t xml:space="preserve">. </w:t>
      </w:r>
      <w:r w:rsidR="0063440F" w:rsidRPr="003018A0">
        <w:rPr>
          <w:rFonts w:ascii="Times New Roman" w:hAnsi="Times New Roman"/>
          <w:sz w:val="24"/>
          <w:szCs w:val="24"/>
        </w:rPr>
        <w:t>Before entering the field</w:t>
      </w:r>
      <w:r w:rsidR="00287982" w:rsidRPr="003018A0">
        <w:rPr>
          <w:rFonts w:ascii="Times New Roman" w:hAnsi="Times New Roman"/>
          <w:sz w:val="24"/>
          <w:szCs w:val="24"/>
        </w:rPr>
        <w:t xml:space="preserve">, I had ‘identified’ </w:t>
      </w:r>
      <w:r w:rsidR="00293F3E" w:rsidRPr="003018A0">
        <w:rPr>
          <w:rFonts w:ascii="Times New Roman" w:hAnsi="Times New Roman"/>
          <w:sz w:val="24"/>
          <w:szCs w:val="24"/>
        </w:rPr>
        <w:t xml:space="preserve">(Bondi 2003) </w:t>
      </w:r>
      <w:r w:rsidR="0063440F" w:rsidRPr="003018A0">
        <w:rPr>
          <w:rFonts w:ascii="Times New Roman" w:hAnsi="Times New Roman"/>
          <w:sz w:val="24"/>
          <w:szCs w:val="24"/>
        </w:rPr>
        <w:t xml:space="preserve">my </w:t>
      </w:r>
      <w:r w:rsidRPr="003018A0">
        <w:rPr>
          <w:rFonts w:ascii="Times New Roman" w:hAnsi="Times New Roman"/>
          <w:sz w:val="24"/>
          <w:szCs w:val="24"/>
        </w:rPr>
        <w:t xml:space="preserve">service provider </w:t>
      </w:r>
      <w:r w:rsidR="0063440F" w:rsidRPr="003018A0">
        <w:rPr>
          <w:rFonts w:ascii="Times New Roman" w:hAnsi="Times New Roman"/>
          <w:sz w:val="24"/>
          <w:szCs w:val="24"/>
        </w:rPr>
        <w:t xml:space="preserve">participants </w:t>
      </w:r>
      <w:r w:rsidR="00B07E69" w:rsidRPr="003018A0">
        <w:rPr>
          <w:rFonts w:ascii="Times New Roman" w:hAnsi="Times New Roman"/>
          <w:sz w:val="24"/>
          <w:szCs w:val="24"/>
        </w:rPr>
        <w:t xml:space="preserve">rather narrowly </w:t>
      </w:r>
      <w:r w:rsidR="00287982" w:rsidRPr="003018A0">
        <w:rPr>
          <w:rFonts w:ascii="Times New Roman" w:hAnsi="Times New Roman"/>
          <w:sz w:val="24"/>
          <w:szCs w:val="24"/>
        </w:rPr>
        <w:t>as</w:t>
      </w:r>
      <w:r w:rsidR="0052725A" w:rsidRPr="003018A0">
        <w:rPr>
          <w:rFonts w:ascii="Times New Roman" w:hAnsi="Times New Roman"/>
          <w:sz w:val="24"/>
          <w:szCs w:val="24"/>
        </w:rPr>
        <w:t xml:space="preserve"> like-minded professionals</w:t>
      </w:r>
      <w:r w:rsidR="0063440F" w:rsidRPr="003018A0">
        <w:rPr>
          <w:rFonts w:ascii="Times New Roman" w:hAnsi="Times New Roman"/>
          <w:sz w:val="24"/>
          <w:szCs w:val="24"/>
        </w:rPr>
        <w:t xml:space="preserve"> who would happily comply with the interview schedule as I had written it. M</w:t>
      </w:r>
      <w:r w:rsidR="00E62586" w:rsidRPr="003018A0">
        <w:rPr>
          <w:rFonts w:ascii="Times New Roman" w:hAnsi="Times New Roman"/>
          <w:sz w:val="24"/>
          <w:szCs w:val="24"/>
        </w:rPr>
        <w:t>any</w:t>
      </w:r>
      <w:r w:rsidR="0063440F" w:rsidRPr="003018A0">
        <w:rPr>
          <w:rFonts w:ascii="Times New Roman" w:hAnsi="Times New Roman"/>
          <w:sz w:val="24"/>
          <w:szCs w:val="24"/>
        </w:rPr>
        <w:t>, however,</w:t>
      </w:r>
      <w:r w:rsidR="00E62586" w:rsidRPr="003018A0">
        <w:rPr>
          <w:rFonts w:ascii="Times New Roman" w:hAnsi="Times New Roman"/>
          <w:sz w:val="24"/>
          <w:szCs w:val="24"/>
        </w:rPr>
        <w:t xml:space="preserve"> </w:t>
      </w:r>
      <w:r w:rsidR="003C3DD2" w:rsidRPr="003018A0">
        <w:rPr>
          <w:rFonts w:ascii="Times New Roman" w:hAnsi="Times New Roman"/>
          <w:sz w:val="24"/>
          <w:szCs w:val="24"/>
        </w:rPr>
        <w:t>pushed</w:t>
      </w:r>
      <w:r w:rsidR="00D738CE" w:rsidRPr="003018A0">
        <w:rPr>
          <w:rFonts w:ascii="Times New Roman" w:hAnsi="Times New Roman"/>
          <w:sz w:val="24"/>
          <w:szCs w:val="24"/>
        </w:rPr>
        <w:t xml:space="preserve"> back against </w:t>
      </w:r>
      <w:r w:rsidR="00313F6D" w:rsidRPr="003018A0">
        <w:rPr>
          <w:rFonts w:ascii="Times New Roman" w:hAnsi="Times New Roman"/>
          <w:sz w:val="24"/>
          <w:szCs w:val="24"/>
        </w:rPr>
        <w:t>questions they</w:t>
      </w:r>
      <w:r w:rsidR="00D738CE" w:rsidRPr="003018A0">
        <w:rPr>
          <w:rFonts w:ascii="Times New Roman" w:hAnsi="Times New Roman"/>
          <w:sz w:val="24"/>
          <w:szCs w:val="24"/>
        </w:rPr>
        <w:t xml:space="preserve"> </w:t>
      </w:r>
      <w:r w:rsidR="00313F6D" w:rsidRPr="003018A0">
        <w:rPr>
          <w:rFonts w:ascii="Times New Roman" w:hAnsi="Times New Roman"/>
          <w:sz w:val="24"/>
          <w:szCs w:val="24"/>
        </w:rPr>
        <w:t xml:space="preserve">saw as </w:t>
      </w:r>
      <w:r w:rsidR="0063440F" w:rsidRPr="003018A0">
        <w:rPr>
          <w:rFonts w:ascii="Times New Roman" w:hAnsi="Times New Roman"/>
          <w:sz w:val="24"/>
          <w:szCs w:val="24"/>
        </w:rPr>
        <w:t>potentially essentialist</w:t>
      </w:r>
      <w:r w:rsidR="00313F6D" w:rsidRPr="003018A0">
        <w:rPr>
          <w:rFonts w:ascii="Times New Roman" w:hAnsi="Times New Roman"/>
          <w:sz w:val="24"/>
          <w:szCs w:val="24"/>
        </w:rPr>
        <w:t>.</w:t>
      </w:r>
    </w:p>
    <w:p w:rsidR="00D738CE" w:rsidRPr="003018A0" w:rsidRDefault="002102D7" w:rsidP="003018A0">
      <w:pPr>
        <w:spacing w:after="0"/>
        <w:ind w:left="709" w:right="855"/>
        <w:jc w:val="both"/>
        <w:rPr>
          <w:rFonts w:ascii="Times New Roman" w:hAnsi="Times New Roman"/>
          <w:sz w:val="24"/>
          <w:szCs w:val="24"/>
        </w:rPr>
      </w:pPr>
      <w:r w:rsidRPr="003018A0">
        <w:rPr>
          <w:rFonts w:ascii="Times New Roman" w:hAnsi="Times New Roman"/>
          <w:sz w:val="24"/>
          <w:szCs w:val="24"/>
        </w:rPr>
        <w:t xml:space="preserve">[Answering a question whether immigrants have higher </w:t>
      </w:r>
      <w:r w:rsidR="0063440F" w:rsidRPr="003018A0">
        <w:rPr>
          <w:rFonts w:ascii="Times New Roman" w:hAnsi="Times New Roman"/>
          <w:sz w:val="24"/>
          <w:szCs w:val="24"/>
        </w:rPr>
        <w:t xml:space="preserve">HIV </w:t>
      </w:r>
      <w:r w:rsidRPr="003018A0">
        <w:rPr>
          <w:rFonts w:ascii="Times New Roman" w:hAnsi="Times New Roman"/>
          <w:sz w:val="24"/>
          <w:szCs w:val="24"/>
        </w:rPr>
        <w:t xml:space="preserve">risk than second and third generation men]: </w:t>
      </w:r>
      <w:r w:rsidR="00D738CE" w:rsidRPr="003018A0">
        <w:rPr>
          <w:rFonts w:ascii="Times New Roman" w:hAnsi="Times New Roman"/>
          <w:sz w:val="24"/>
          <w:szCs w:val="24"/>
        </w:rPr>
        <w:t xml:space="preserve">Well, one, I think it’s a complicated question to ask without trying to narrow those experiences into one narrative </w:t>
      </w:r>
      <w:r w:rsidR="008842D8" w:rsidRPr="003018A0">
        <w:rPr>
          <w:rFonts w:ascii="Times New Roman" w:hAnsi="Times New Roman"/>
          <w:sz w:val="24"/>
          <w:szCs w:val="24"/>
        </w:rPr>
        <w:t xml:space="preserve">… </w:t>
      </w:r>
      <w:r w:rsidR="00CC21A5" w:rsidRPr="003018A0">
        <w:rPr>
          <w:rFonts w:ascii="Times New Roman" w:hAnsi="Times New Roman"/>
          <w:sz w:val="24"/>
          <w:szCs w:val="24"/>
        </w:rPr>
        <w:t xml:space="preserve">I just wanted to put that out there, it’s just sort of a caution that </w:t>
      </w:r>
      <w:r w:rsidR="001E64E0" w:rsidRPr="003018A0">
        <w:rPr>
          <w:rFonts w:ascii="Times New Roman" w:hAnsi="Times New Roman"/>
          <w:sz w:val="24"/>
          <w:szCs w:val="24"/>
        </w:rPr>
        <w:t xml:space="preserve">I don’t want to create this singular narrative </w:t>
      </w:r>
      <w:r w:rsidR="00D5696E" w:rsidRPr="003018A0">
        <w:rPr>
          <w:rFonts w:ascii="Times New Roman" w:hAnsi="Times New Roman"/>
          <w:sz w:val="24"/>
          <w:szCs w:val="24"/>
        </w:rPr>
        <w:t>(gay men’s health government liaison, 40s, Toronto)</w:t>
      </w:r>
      <w:r w:rsidR="00CC21A5" w:rsidRPr="003018A0">
        <w:rPr>
          <w:rFonts w:ascii="Times New Roman" w:hAnsi="Times New Roman"/>
          <w:sz w:val="24"/>
          <w:szCs w:val="24"/>
        </w:rPr>
        <w:t>.</w:t>
      </w:r>
    </w:p>
    <w:p w:rsidR="00644729" w:rsidRPr="003018A0" w:rsidRDefault="00644729" w:rsidP="003018A0">
      <w:pPr>
        <w:spacing w:after="0"/>
        <w:ind w:left="709" w:right="855"/>
        <w:jc w:val="both"/>
        <w:rPr>
          <w:rFonts w:ascii="Times New Roman" w:hAnsi="Times New Roman"/>
          <w:sz w:val="24"/>
          <w:szCs w:val="24"/>
        </w:rPr>
      </w:pPr>
    </w:p>
    <w:p w:rsidR="00CC21A5" w:rsidRPr="003018A0" w:rsidRDefault="00DC6B03" w:rsidP="003018A0">
      <w:pPr>
        <w:spacing w:after="0"/>
        <w:ind w:left="709" w:right="855"/>
        <w:jc w:val="both"/>
        <w:rPr>
          <w:rFonts w:ascii="Times New Roman" w:hAnsi="Times New Roman"/>
          <w:sz w:val="24"/>
          <w:szCs w:val="24"/>
        </w:rPr>
      </w:pPr>
      <w:r w:rsidRPr="003018A0">
        <w:rPr>
          <w:rFonts w:ascii="Times New Roman" w:hAnsi="Times New Roman"/>
          <w:sz w:val="24"/>
          <w:szCs w:val="24"/>
        </w:rPr>
        <w:t xml:space="preserve">[Answering a question about </w:t>
      </w:r>
      <w:r w:rsidR="00E57DCD" w:rsidRPr="003018A0">
        <w:rPr>
          <w:rFonts w:ascii="Times New Roman" w:hAnsi="Times New Roman"/>
          <w:sz w:val="24"/>
          <w:szCs w:val="24"/>
        </w:rPr>
        <w:t xml:space="preserve">immigrants’ </w:t>
      </w:r>
      <w:r w:rsidRPr="003018A0">
        <w:rPr>
          <w:rFonts w:ascii="Times New Roman" w:hAnsi="Times New Roman"/>
          <w:sz w:val="24"/>
          <w:szCs w:val="24"/>
        </w:rPr>
        <w:t>preference</w:t>
      </w:r>
      <w:r w:rsidR="00E57DCD" w:rsidRPr="003018A0">
        <w:rPr>
          <w:rFonts w:ascii="Times New Roman" w:hAnsi="Times New Roman"/>
          <w:sz w:val="24"/>
          <w:szCs w:val="24"/>
        </w:rPr>
        <w:t>s</w:t>
      </w:r>
      <w:r w:rsidRPr="003018A0">
        <w:rPr>
          <w:rFonts w:ascii="Times New Roman" w:hAnsi="Times New Roman"/>
          <w:sz w:val="24"/>
          <w:szCs w:val="24"/>
        </w:rPr>
        <w:t xml:space="preserve"> for ethno-specific </w:t>
      </w:r>
      <w:r w:rsidR="0063440F" w:rsidRPr="003018A0">
        <w:rPr>
          <w:rFonts w:ascii="Times New Roman" w:hAnsi="Times New Roman"/>
          <w:sz w:val="24"/>
          <w:szCs w:val="24"/>
        </w:rPr>
        <w:t>rather than</w:t>
      </w:r>
      <w:r w:rsidR="001E64E0" w:rsidRPr="003018A0">
        <w:rPr>
          <w:rFonts w:ascii="Times New Roman" w:hAnsi="Times New Roman"/>
          <w:sz w:val="24"/>
          <w:szCs w:val="24"/>
        </w:rPr>
        <w:t xml:space="preserve"> ‘mainstream’ </w:t>
      </w:r>
      <w:r w:rsidRPr="003018A0">
        <w:rPr>
          <w:rFonts w:ascii="Times New Roman" w:hAnsi="Times New Roman"/>
          <w:sz w:val="24"/>
          <w:szCs w:val="24"/>
        </w:rPr>
        <w:t>support</w:t>
      </w:r>
      <w:r w:rsidR="001E64E0" w:rsidRPr="003018A0">
        <w:rPr>
          <w:rFonts w:ascii="Times New Roman" w:hAnsi="Times New Roman"/>
          <w:sz w:val="24"/>
          <w:szCs w:val="24"/>
        </w:rPr>
        <w:t xml:space="preserve"> services</w:t>
      </w:r>
      <w:r w:rsidRPr="003018A0">
        <w:rPr>
          <w:rFonts w:ascii="Times New Roman" w:hAnsi="Times New Roman"/>
          <w:sz w:val="24"/>
          <w:szCs w:val="24"/>
        </w:rPr>
        <w:t xml:space="preserve">]: </w:t>
      </w:r>
      <w:r w:rsidR="00C83F6E" w:rsidRPr="003018A0">
        <w:rPr>
          <w:rFonts w:ascii="Times New Roman" w:hAnsi="Times New Roman"/>
          <w:sz w:val="24"/>
          <w:szCs w:val="24"/>
        </w:rPr>
        <w:t>F</w:t>
      </w:r>
      <w:r w:rsidR="00A33DBD" w:rsidRPr="003018A0">
        <w:rPr>
          <w:rFonts w:ascii="Times New Roman" w:hAnsi="Times New Roman"/>
          <w:sz w:val="24"/>
          <w:szCs w:val="24"/>
        </w:rPr>
        <w:t>olks that are queer and South Asian but don’t want to identify with that culture won’t access our spaces</w:t>
      </w:r>
      <w:r w:rsidR="00E57DCD" w:rsidRPr="003018A0">
        <w:rPr>
          <w:rFonts w:ascii="Times New Roman" w:hAnsi="Times New Roman"/>
          <w:sz w:val="24"/>
          <w:szCs w:val="24"/>
        </w:rPr>
        <w:t xml:space="preserve"> </w:t>
      </w:r>
      <w:r w:rsidRPr="003018A0">
        <w:rPr>
          <w:rFonts w:ascii="Times New Roman" w:hAnsi="Times New Roman"/>
          <w:sz w:val="24"/>
          <w:szCs w:val="24"/>
        </w:rPr>
        <w:t xml:space="preserve">… </w:t>
      </w:r>
      <w:r w:rsidR="00AF71FF" w:rsidRPr="003018A0">
        <w:rPr>
          <w:rFonts w:ascii="Times New Roman" w:hAnsi="Times New Roman"/>
          <w:sz w:val="24"/>
          <w:szCs w:val="24"/>
        </w:rPr>
        <w:t>T</w:t>
      </w:r>
      <w:r w:rsidR="00A33DBD" w:rsidRPr="003018A0">
        <w:rPr>
          <w:rFonts w:ascii="Times New Roman" w:hAnsi="Times New Roman"/>
          <w:sz w:val="24"/>
          <w:szCs w:val="24"/>
        </w:rPr>
        <w:t xml:space="preserve">hat can be down to internalised racism </w:t>
      </w:r>
      <w:r w:rsidR="00AF71FF" w:rsidRPr="003018A0">
        <w:rPr>
          <w:rFonts w:ascii="Times New Roman" w:hAnsi="Times New Roman"/>
          <w:sz w:val="24"/>
          <w:szCs w:val="24"/>
        </w:rPr>
        <w:t xml:space="preserve">… </w:t>
      </w:r>
      <w:r w:rsidR="00A33DBD" w:rsidRPr="003018A0">
        <w:rPr>
          <w:rFonts w:ascii="Times New Roman" w:hAnsi="Times New Roman"/>
          <w:sz w:val="24"/>
          <w:szCs w:val="24"/>
        </w:rPr>
        <w:t xml:space="preserve">generally most people we see do want to maintain a connection with their culture </w:t>
      </w:r>
      <w:r w:rsidR="00AF71FF" w:rsidRPr="003018A0">
        <w:rPr>
          <w:rFonts w:ascii="Times New Roman" w:hAnsi="Times New Roman"/>
          <w:sz w:val="24"/>
          <w:szCs w:val="24"/>
        </w:rPr>
        <w:t xml:space="preserve">… </w:t>
      </w:r>
      <w:r w:rsidR="00A33DBD" w:rsidRPr="003018A0">
        <w:rPr>
          <w:rFonts w:ascii="Times New Roman" w:hAnsi="Times New Roman"/>
          <w:sz w:val="24"/>
          <w:szCs w:val="24"/>
        </w:rPr>
        <w:t>there is this</w:t>
      </w:r>
      <w:r w:rsidR="0063440F" w:rsidRPr="003018A0">
        <w:rPr>
          <w:rFonts w:ascii="Times New Roman" w:hAnsi="Times New Roman"/>
          <w:sz w:val="24"/>
          <w:szCs w:val="24"/>
        </w:rPr>
        <w:t xml:space="preserve"> …</w:t>
      </w:r>
      <w:r w:rsidR="00A33DBD" w:rsidRPr="003018A0">
        <w:rPr>
          <w:rFonts w:ascii="Times New Roman" w:hAnsi="Times New Roman"/>
          <w:sz w:val="24"/>
          <w:szCs w:val="24"/>
        </w:rPr>
        <w:t>“I’m going to cover my accent as much as possible because that</w:t>
      </w:r>
      <w:r w:rsidR="00A97DDA" w:rsidRPr="003018A0">
        <w:rPr>
          <w:rFonts w:ascii="Times New Roman" w:hAnsi="Times New Roman"/>
          <w:sz w:val="24"/>
          <w:szCs w:val="24"/>
        </w:rPr>
        <w:t xml:space="preserve"> is what I’ve been forced to do </w:t>
      </w:r>
      <w:r w:rsidR="00A33DBD" w:rsidRPr="003018A0">
        <w:rPr>
          <w:rFonts w:ascii="Times New Roman" w:hAnsi="Times New Roman"/>
          <w:sz w:val="24"/>
          <w:szCs w:val="24"/>
        </w:rPr>
        <w:t xml:space="preserve">for most of my life, </w:t>
      </w:r>
      <w:r w:rsidR="00E57DCD" w:rsidRPr="003018A0">
        <w:rPr>
          <w:rFonts w:ascii="Times New Roman" w:hAnsi="Times New Roman"/>
          <w:sz w:val="24"/>
          <w:szCs w:val="24"/>
        </w:rPr>
        <w:t xml:space="preserve">but </w:t>
      </w:r>
      <w:r w:rsidR="00A33DBD" w:rsidRPr="003018A0">
        <w:rPr>
          <w:rFonts w:ascii="Times New Roman" w:hAnsi="Times New Roman"/>
          <w:sz w:val="24"/>
          <w:szCs w:val="24"/>
        </w:rPr>
        <w:t xml:space="preserve">I’m going to like kind of giggle when someone says something that is very culturally relevant” </w:t>
      </w:r>
      <w:r w:rsidR="00A66D96" w:rsidRPr="003018A0">
        <w:rPr>
          <w:rFonts w:ascii="Times New Roman" w:hAnsi="Times New Roman"/>
          <w:sz w:val="24"/>
          <w:szCs w:val="24"/>
        </w:rPr>
        <w:t>(South Asian HIV outreach coordinator, 30s, Toronto)</w:t>
      </w:r>
      <w:r w:rsidR="00A33DBD" w:rsidRPr="003018A0">
        <w:rPr>
          <w:rFonts w:ascii="Times New Roman" w:hAnsi="Times New Roman"/>
          <w:sz w:val="24"/>
          <w:szCs w:val="24"/>
        </w:rPr>
        <w:t>.</w:t>
      </w:r>
    </w:p>
    <w:p w:rsidR="00D80018" w:rsidRPr="003018A0" w:rsidRDefault="00D80018" w:rsidP="003018A0">
      <w:pPr>
        <w:spacing w:after="0"/>
        <w:ind w:left="709" w:right="855"/>
        <w:jc w:val="both"/>
        <w:rPr>
          <w:rFonts w:ascii="Times New Roman" w:hAnsi="Times New Roman"/>
          <w:sz w:val="24"/>
          <w:szCs w:val="24"/>
        </w:rPr>
      </w:pPr>
    </w:p>
    <w:p w:rsidR="004111D8" w:rsidRPr="003018A0" w:rsidRDefault="001320A3" w:rsidP="003018A0">
      <w:pPr>
        <w:spacing w:after="0" w:line="480" w:lineRule="auto"/>
        <w:rPr>
          <w:rFonts w:ascii="Times New Roman" w:hAnsi="Times New Roman"/>
          <w:sz w:val="24"/>
          <w:szCs w:val="24"/>
        </w:rPr>
      </w:pPr>
      <w:r w:rsidRPr="003018A0">
        <w:rPr>
          <w:rFonts w:ascii="Times New Roman" w:hAnsi="Times New Roman"/>
          <w:sz w:val="24"/>
          <w:szCs w:val="24"/>
        </w:rPr>
        <w:t>As</w:t>
      </w:r>
      <w:r w:rsidR="0061276F" w:rsidRPr="003018A0">
        <w:rPr>
          <w:rFonts w:ascii="Times New Roman" w:hAnsi="Times New Roman"/>
          <w:sz w:val="24"/>
          <w:szCs w:val="24"/>
        </w:rPr>
        <w:t xml:space="preserve"> expert</w:t>
      </w:r>
      <w:r w:rsidRPr="003018A0">
        <w:rPr>
          <w:rFonts w:ascii="Times New Roman" w:hAnsi="Times New Roman"/>
          <w:sz w:val="24"/>
          <w:szCs w:val="24"/>
        </w:rPr>
        <w:t xml:space="preserve"> practitioners, my participants were empowered to both speak in technical terms and </w:t>
      </w:r>
      <w:r w:rsidR="00505BF4" w:rsidRPr="003018A0">
        <w:rPr>
          <w:rFonts w:ascii="Times New Roman" w:hAnsi="Times New Roman"/>
          <w:sz w:val="24"/>
          <w:szCs w:val="24"/>
        </w:rPr>
        <w:t xml:space="preserve">to </w:t>
      </w:r>
      <w:r w:rsidR="00A97DDA" w:rsidRPr="003018A0">
        <w:rPr>
          <w:rFonts w:ascii="Times New Roman" w:hAnsi="Times New Roman"/>
          <w:sz w:val="24"/>
          <w:szCs w:val="24"/>
        </w:rPr>
        <w:t xml:space="preserve">reject </w:t>
      </w:r>
      <w:r w:rsidRPr="003018A0">
        <w:rPr>
          <w:rFonts w:ascii="Times New Roman" w:hAnsi="Times New Roman"/>
          <w:sz w:val="24"/>
          <w:szCs w:val="24"/>
        </w:rPr>
        <w:t>or</w:t>
      </w:r>
      <w:r w:rsidR="0052725A" w:rsidRPr="003018A0">
        <w:rPr>
          <w:rFonts w:ascii="Times New Roman" w:hAnsi="Times New Roman"/>
          <w:sz w:val="24"/>
          <w:szCs w:val="24"/>
        </w:rPr>
        <w:t xml:space="preserve"> revise</w:t>
      </w:r>
      <w:r w:rsidRPr="003018A0">
        <w:rPr>
          <w:rFonts w:ascii="Times New Roman" w:hAnsi="Times New Roman"/>
          <w:sz w:val="24"/>
          <w:szCs w:val="24"/>
        </w:rPr>
        <w:t xml:space="preserve"> questions that they felt were inadequate or incomplete</w:t>
      </w:r>
      <w:r w:rsidR="008842D8" w:rsidRPr="003018A0">
        <w:rPr>
          <w:rFonts w:ascii="Times New Roman" w:hAnsi="Times New Roman"/>
          <w:sz w:val="24"/>
          <w:szCs w:val="24"/>
        </w:rPr>
        <w:t xml:space="preserve">. </w:t>
      </w:r>
      <w:r w:rsidRPr="003018A0">
        <w:rPr>
          <w:rFonts w:ascii="Times New Roman" w:hAnsi="Times New Roman"/>
          <w:sz w:val="24"/>
          <w:szCs w:val="24"/>
        </w:rPr>
        <w:t xml:space="preserve">Negotiating these situations was occasionally challenging and I sometimes asked myself why a </w:t>
      </w:r>
      <w:r w:rsidR="00B1276B" w:rsidRPr="003018A0">
        <w:rPr>
          <w:rFonts w:ascii="Times New Roman" w:hAnsi="Times New Roman"/>
          <w:sz w:val="24"/>
          <w:szCs w:val="24"/>
        </w:rPr>
        <w:t>‘</w:t>
      </w:r>
      <w:r w:rsidRPr="003018A0">
        <w:rPr>
          <w:rFonts w:ascii="Times New Roman" w:hAnsi="Times New Roman"/>
          <w:sz w:val="24"/>
          <w:szCs w:val="24"/>
        </w:rPr>
        <w:t>peer</w:t>
      </w:r>
      <w:r w:rsidR="00B1276B" w:rsidRPr="003018A0">
        <w:rPr>
          <w:rFonts w:ascii="Times New Roman" w:hAnsi="Times New Roman"/>
          <w:sz w:val="24"/>
          <w:szCs w:val="24"/>
        </w:rPr>
        <w:t>’</w:t>
      </w:r>
      <w:r w:rsidRPr="003018A0">
        <w:rPr>
          <w:rFonts w:ascii="Times New Roman" w:hAnsi="Times New Roman"/>
          <w:sz w:val="24"/>
          <w:szCs w:val="24"/>
        </w:rPr>
        <w:t xml:space="preserve"> </w:t>
      </w:r>
      <w:r w:rsidR="00B1276B" w:rsidRPr="003018A0">
        <w:rPr>
          <w:rFonts w:ascii="Times New Roman" w:hAnsi="Times New Roman"/>
          <w:sz w:val="24"/>
          <w:szCs w:val="24"/>
        </w:rPr>
        <w:t xml:space="preserve">would </w:t>
      </w:r>
      <w:r w:rsidRPr="003018A0">
        <w:rPr>
          <w:rFonts w:ascii="Times New Roman" w:hAnsi="Times New Roman"/>
          <w:sz w:val="24"/>
          <w:szCs w:val="24"/>
        </w:rPr>
        <w:t xml:space="preserve">want to keep me from </w:t>
      </w:r>
      <w:r w:rsidR="009C45BA" w:rsidRPr="003018A0">
        <w:rPr>
          <w:rFonts w:ascii="Times New Roman" w:hAnsi="Times New Roman"/>
          <w:sz w:val="24"/>
          <w:szCs w:val="24"/>
        </w:rPr>
        <w:t xml:space="preserve">the data had </w:t>
      </w:r>
      <w:r w:rsidRPr="003018A0">
        <w:rPr>
          <w:rFonts w:ascii="Times New Roman" w:hAnsi="Times New Roman"/>
          <w:sz w:val="24"/>
          <w:szCs w:val="24"/>
        </w:rPr>
        <w:t xml:space="preserve">agreed </w:t>
      </w:r>
      <w:r w:rsidR="00B1276B" w:rsidRPr="003018A0">
        <w:rPr>
          <w:rFonts w:ascii="Times New Roman" w:hAnsi="Times New Roman"/>
          <w:sz w:val="24"/>
          <w:szCs w:val="24"/>
        </w:rPr>
        <w:t xml:space="preserve">to provide. While I had begun to understand the idea of participants as co-producers when I started my PhD research, it was not until this third project where I </w:t>
      </w:r>
      <w:r w:rsidR="00B1276B" w:rsidRPr="003018A0">
        <w:rPr>
          <w:rFonts w:ascii="Times New Roman" w:hAnsi="Times New Roman"/>
          <w:i/>
          <w:sz w:val="24"/>
          <w:szCs w:val="24"/>
        </w:rPr>
        <w:t xml:space="preserve">lived </w:t>
      </w:r>
      <w:r w:rsidR="00B1276B" w:rsidRPr="003018A0">
        <w:rPr>
          <w:rFonts w:ascii="Times New Roman" w:hAnsi="Times New Roman"/>
          <w:sz w:val="24"/>
          <w:szCs w:val="24"/>
        </w:rPr>
        <w:t xml:space="preserve">co-production by negotiating and </w:t>
      </w:r>
      <w:r w:rsidR="008842D8" w:rsidRPr="003018A0">
        <w:rPr>
          <w:rFonts w:ascii="Times New Roman" w:hAnsi="Times New Roman"/>
          <w:sz w:val="24"/>
          <w:szCs w:val="24"/>
        </w:rPr>
        <w:t>maintaining access to the field</w:t>
      </w:r>
      <w:r w:rsidRPr="003018A0">
        <w:rPr>
          <w:rFonts w:ascii="Times New Roman" w:hAnsi="Times New Roman"/>
          <w:sz w:val="24"/>
          <w:szCs w:val="24"/>
        </w:rPr>
        <w:t xml:space="preserve"> (see Bergman Blix and Wettergren 2015)</w:t>
      </w:r>
      <w:r w:rsidR="008842D8" w:rsidRPr="003018A0">
        <w:rPr>
          <w:rFonts w:ascii="Times New Roman" w:hAnsi="Times New Roman"/>
          <w:sz w:val="24"/>
          <w:szCs w:val="24"/>
        </w:rPr>
        <w:t>.</w:t>
      </w:r>
      <w:r w:rsidR="00B1276B" w:rsidRPr="003018A0">
        <w:rPr>
          <w:rFonts w:ascii="Times New Roman" w:hAnsi="Times New Roman"/>
          <w:sz w:val="24"/>
          <w:szCs w:val="24"/>
        </w:rPr>
        <w:t xml:space="preserve"> </w:t>
      </w:r>
    </w:p>
    <w:p w:rsidR="00644729" w:rsidRPr="003018A0" w:rsidRDefault="00644729" w:rsidP="003018A0">
      <w:pPr>
        <w:spacing w:after="0"/>
        <w:rPr>
          <w:rFonts w:ascii="Times New Roman" w:hAnsi="Times New Roman"/>
          <w:sz w:val="24"/>
          <w:szCs w:val="24"/>
        </w:rPr>
      </w:pPr>
    </w:p>
    <w:p w:rsidR="002D559A" w:rsidRPr="003018A0" w:rsidRDefault="00A05132" w:rsidP="003018A0">
      <w:pPr>
        <w:spacing w:after="0"/>
        <w:rPr>
          <w:rFonts w:ascii="Times New Roman" w:hAnsi="Times New Roman"/>
          <w:b/>
          <w:sz w:val="24"/>
          <w:szCs w:val="24"/>
        </w:rPr>
      </w:pPr>
      <w:r w:rsidRPr="003018A0">
        <w:rPr>
          <w:rFonts w:ascii="Times New Roman" w:hAnsi="Times New Roman"/>
          <w:b/>
          <w:sz w:val="24"/>
          <w:szCs w:val="24"/>
        </w:rPr>
        <w:t xml:space="preserve">The </w:t>
      </w:r>
      <w:r w:rsidR="002D559A" w:rsidRPr="003018A0">
        <w:rPr>
          <w:rFonts w:ascii="Times New Roman" w:hAnsi="Times New Roman"/>
          <w:b/>
          <w:sz w:val="24"/>
          <w:szCs w:val="24"/>
        </w:rPr>
        <w:t>Life</w:t>
      </w:r>
      <w:r w:rsidR="007D6ADB" w:rsidRPr="003018A0">
        <w:rPr>
          <w:rFonts w:ascii="Times New Roman" w:hAnsi="Times New Roman"/>
          <w:b/>
          <w:sz w:val="24"/>
          <w:szCs w:val="24"/>
        </w:rPr>
        <w:t xml:space="preserve"> </w:t>
      </w:r>
      <w:r w:rsidR="002D559A" w:rsidRPr="003018A0">
        <w:rPr>
          <w:rFonts w:ascii="Times New Roman" w:hAnsi="Times New Roman"/>
          <w:b/>
          <w:sz w:val="24"/>
          <w:szCs w:val="24"/>
        </w:rPr>
        <w:t>course of the Field</w:t>
      </w:r>
      <w:r w:rsidR="00246621" w:rsidRPr="003018A0">
        <w:rPr>
          <w:rFonts w:ascii="Times New Roman" w:hAnsi="Times New Roman"/>
          <w:b/>
          <w:sz w:val="24"/>
          <w:szCs w:val="24"/>
        </w:rPr>
        <w:t xml:space="preserve">: </w:t>
      </w:r>
      <w:r w:rsidR="00851E15" w:rsidRPr="003018A0">
        <w:rPr>
          <w:rFonts w:ascii="Times New Roman" w:hAnsi="Times New Roman"/>
          <w:b/>
          <w:sz w:val="24"/>
          <w:szCs w:val="24"/>
        </w:rPr>
        <w:t>Gay Communities, HIV, and Health Services</w:t>
      </w:r>
      <w:r w:rsidR="00246621" w:rsidRPr="003018A0">
        <w:rPr>
          <w:rFonts w:ascii="Times New Roman" w:hAnsi="Times New Roman"/>
          <w:b/>
          <w:sz w:val="24"/>
          <w:szCs w:val="24"/>
        </w:rPr>
        <w:t xml:space="preserve"> </w:t>
      </w:r>
    </w:p>
    <w:p w:rsidR="00644729" w:rsidRPr="003018A0" w:rsidRDefault="00644729" w:rsidP="003018A0">
      <w:pPr>
        <w:spacing w:after="0"/>
        <w:rPr>
          <w:rFonts w:ascii="Times New Roman" w:hAnsi="Times New Roman"/>
          <w:b/>
          <w:sz w:val="24"/>
          <w:szCs w:val="24"/>
        </w:rPr>
      </w:pPr>
    </w:p>
    <w:p w:rsidR="006B6A61" w:rsidRPr="003018A0" w:rsidRDefault="00644729" w:rsidP="003018A0">
      <w:pPr>
        <w:spacing w:after="0" w:line="480" w:lineRule="auto"/>
        <w:rPr>
          <w:rFonts w:ascii="Times New Roman" w:hAnsi="Times New Roman"/>
          <w:sz w:val="24"/>
          <w:szCs w:val="24"/>
        </w:rPr>
      </w:pPr>
      <w:r w:rsidRPr="003018A0">
        <w:rPr>
          <w:rFonts w:ascii="Times New Roman" w:hAnsi="Times New Roman"/>
          <w:sz w:val="24"/>
          <w:szCs w:val="24"/>
        </w:rPr>
        <w:t>W</w:t>
      </w:r>
      <w:r w:rsidR="00A97DDA" w:rsidRPr="003018A0">
        <w:rPr>
          <w:rFonts w:ascii="Times New Roman" w:hAnsi="Times New Roman"/>
          <w:sz w:val="24"/>
          <w:szCs w:val="24"/>
        </w:rPr>
        <w:t>hen I began a funded PhD</w:t>
      </w:r>
      <w:r w:rsidRPr="003018A0">
        <w:rPr>
          <w:rFonts w:ascii="Times New Roman" w:hAnsi="Times New Roman"/>
          <w:sz w:val="24"/>
          <w:szCs w:val="24"/>
        </w:rPr>
        <w:t xml:space="preserve"> in the late 2000s, I </w:t>
      </w:r>
      <w:r w:rsidR="00FD22CE" w:rsidRPr="003018A0">
        <w:rPr>
          <w:rFonts w:ascii="Times New Roman" w:hAnsi="Times New Roman"/>
          <w:sz w:val="24"/>
          <w:szCs w:val="24"/>
        </w:rPr>
        <w:t xml:space="preserve">was </w:t>
      </w:r>
      <w:r w:rsidR="009C45BA" w:rsidRPr="003018A0">
        <w:rPr>
          <w:rFonts w:ascii="Times New Roman" w:hAnsi="Times New Roman"/>
          <w:sz w:val="24"/>
          <w:szCs w:val="24"/>
        </w:rPr>
        <w:t xml:space="preserve">relatively unaware of </w:t>
      </w:r>
      <w:r w:rsidR="00FD22CE" w:rsidRPr="003018A0">
        <w:rPr>
          <w:rFonts w:ascii="Times New Roman" w:hAnsi="Times New Roman"/>
          <w:sz w:val="24"/>
          <w:szCs w:val="24"/>
        </w:rPr>
        <w:t xml:space="preserve">the </w:t>
      </w:r>
      <w:r w:rsidR="009C45BA" w:rsidRPr="003018A0">
        <w:rPr>
          <w:rFonts w:ascii="Times New Roman" w:hAnsi="Times New Roman"/>
          <w:sz w:val="24"/>
          <w:szCs w:val="24"/>
        </w:rPr>
        <w:t xml:space="preserve">oncoming </w:t>
      </w:r>
      <w:r w:rsidR="00FD22CE" w:rsidRPr="003018A0">
        <w:rPr>
          <w:rFonts w:ascii="Times New Roman" w:hAnsi="Times New Roman"/>
          <w:sz w:val="24"/>
          <w:szCs w:val="24"/>
        </w:rPr>
        <w:t xml:space="preserve">economic recession and </w:t>
      </w:r>
      <w:r w:rsidR="00870B04" w:rsidRPr="003018A0">
        <w:rPr>
          <w:rFonts w:ascii="Times New Roman" w:hAnsi="Times New Roman"/>
          <w:sz w:val="24"/>
          <w:szCs w:val="24"/>
        </w:rPr>
        <w:t xml:space="preserve">neoliberal </w:t>
      </w:r>
      <w:r w:rsidR="00FD22CE" w:rsidRPr="003018A0">
        <w:rPr>
          <w:rFonts w:ascii="Times New Roman" w:hAnsi="Times New Roman"/>
          <w:sz w:val="24"/>
          <w:szCs w:val="24"/>
        </w:rPr>
        <w:t xml:space="preserve">transformation </w:t>
      </w:r>
      <w:r w:rsidR="00870B04" w:rsidRPr="003018A0">
        <w:rPr>
          <w:rFonts w:ascii="Times New Roman" w:hAnsi="Times New Roman"/>
          <w:sz w:val="24"/>
          <w:szCs w:val="24"/>
        </w:rPr>
        <w:t>of</w:t>
      </w:r>
      <w:r w:rsidR="00FD22CE" w:rsidRPr="003018A0">
        <w:rPr>
          <w:rFonts w:ascii="Times New Roman" w:hAnsi="Times New Roman"/>
          <w:sz w:val="24"/>
          <w:szCs w:val="24"/>
        </w:rPr>
        <w:t xml:space="preserve"> higher education </w:t>
      </w:r>
      <w:r w:rsidR="00946419" w:rsidRPr="003018A0">
        <w:rPr>
          <w:rFonts w:ascii="Times New Roman" w:hAnsi="Times New Roman"/>
          <w:sz w:val="24"/>
          <w:szCs w:val="24"/>
        </w:rPr>
        <w:t xml:space="preserve">(my </w:t>
      </w:r>
      <w:r w:rsidR="00946419" w:rsidRPr="003018A0">
        <w:rPr>
          <w:rFonts w:ascii="Times New Roman" w:hAnsi="Times New Roman"/>
          <w:i/>
          <w:sz w:val="24"/>
          <w:szCs w:val="24"/>
        </w:rPr>
        <w:t>professional</w:t>
      </w:r>
      <w:r w:rsidR="00946419" w:rsidRPr="003018A0">
        <w:rPr>
          <w:rFonts w:ascii="Times New Roman" w:hAnsi="Times New Roman"/>
          <w:sz w:val="24"/>
          <w:szCs w:val="24"/>
        </w:rPr>
        <w:t xml:space="preserve"> field) </w:t>
      </w:r>
      <w:r w:rsidR="00FD22CE" w:rsidRPr="003018A0">
        <w:rPr>
          <w:rFonts w:ascii="Times New Roman" w:hAnsi="Times New Roman"/>
          <w:sz w:val="24"/>
          <w:szCs w:val="24"/>
        </w:rPr>
        <w:t>that was already underway</w:t>
      </w:r>
      <w:r w:rsidR="00870B04" w:rsidRPr="003018A0">
        <w:rPr>
          <w:rFonts w:ascii="Times New Roman" w:hAnsi="Times New Roman"/>
          <w:sz w:val="24"/>
          <w:szCs w:val="24"/>
        </w:rPr>
        <w:t xml:space="preserve"> in North America</w:t>
      </w:r>
      <w:r w:rsidR="00857B4C" w:rsidRPr="003018A0">
        <w:rPr>
          <w:rFonts w:ascii="Times New Roman" w:hAnsi="Times New Roman"/>
          <w:sz w:val="24"/>
          <w:szCs w:val="24"/>
        </w:rPr>
        <w:t xml:space="preserve">. </w:t>
      </w:r>
      <w:r w:rsidR="009C45BA" w:rsidRPr="003018A0">
        <w:rPr>
          <w:rFonts w:ascii="Times New Roman" w:hAnsi="Times New Roman"/>
          <w:sz w:val="24"/>
          <w:szCs w:val="24"/>
        </w:rPr>
        <w:t>Relatively anxiety-free</w:t>
      </w:r>
      <w:r w:rsidR="00857B4C" w:rsidRPr="003018A0">
        <w:rPr>
          <w:rFonts w:ascii="Times New Roman" w:hAnsi="Times New Roman"/>
          <w:sz w:val="24"/>
          <w:szCs w:val="24"/>
        </w:rPr>
        <w:t xml:space="preserve">, I </w:t>
      </w:r>
      <w:r w:rsidR="009C45BA" w:rsidRPr="003018A0">
        <w:rPr>
          <w:rFonts w:ascii="Times New Roman" w:hAnsi="Times New Roman"/>
          <w:sz w:val="24"/>
          <w:szCs w:val="24"/>
        </w:rPr>
        <w:t>entered</w:t>
      </w:r>
      <w:r w:rsidR="00857B4C" w:rsidRPr="003018A0">
        <w:rPr>
          <w:rFonts w:ascii="Times New Roman" w:hAnsi="Times New Roman"/>
          <w:sz w:val="24"/>
          <w:szCs w:val="24"/>
        </w:rPr>
        <w:t xml:space="preserve"> the</w:t>
      </w:r>
      <w:r w:rsidR="00946419" w:rsidRPr="003018A0">
        <w:rPr>
          <w:rFonts w:ascii="Times New Roman" w:hAnsi="Times New Roman"/>
          <w:sz w:val="24"/>
          <w:szCs w:val="24"/>
        </w:rPr>
        <w:t xml:space="preserve"> </w:t>
      </w:r>
      <w:r w:rsidR="00946419" w:rsidRPr="003018A0">
        <w:rPr>
          <w:rFonts w:ascii="Times New Roman" w:hAnsi="Times New Roman"/>
          <w:i/>
          <w:sz w:val="24"/>
          <w:szCs w:val="24"/>
        </w:rPr>
        <w:t>research</w:t>
      </w:r>
      <w:r w:rsidR="00857B4C" w:rsidRPr="003018A0">
        <w:rPr>
          <w:rFonts w:ascii="Times New Roman" w:hAnsi="Times New Roman"/>
          <w:i/>
          <w:sz w:val="24"/>
          <w:szCs w:val="24"/>
        </w:rPr>
        <w:t xml:space="preserve"> </w:t>
      </w:r>
      <w:r w:rsidR="00857B4C" w:rsidRPr="003018A0">
        <w:rPr>
          <w:rFonts w:ascii="Times New Roman" w:hAnsi="Times New Roman"/>
          <w:sz w:val="24"/>
          <w:szCs w:val="24"/>
        </w:rPr>
        <w:t xml:space="preserve">field </w:t>
      </w:r>
      <w:r w:rsidR="009C45BA" w:rsidRPr="003018A0">
        <w:rPr>
          <w:rFonts w:ascii="Times New Roman" w:hAnsi="Times New Roman"/>
          <w:sz w:val="24"/>
          <w:szCs w:val="24"/>
        </w:rPr>
        <w:t>prepared to engage in a truly exploratory project with significant time for participant observation and the development of grounded theory</w:t>
      </w:r>
      <w:r w:rsidR="00E23867" w:rsidRPr="003018A0">
        <w:rPr>
          <w:rFonts w:ascii="Times New Roman" w:hAnsi="Times New Roman"/>
          <w:sz w:val="24"/>
          <w:szCs w:val="24"/>
        </w:rPr>
        <w:t xml:space="preserve">. </w:t>
      </w:r>
      <w:r w:rsidR="00B750CB" w:rsidRPr="003018A0">
        <w:rPr>
          <w:rFonts w:ascii="Times New Roman" w:hAnsi="Times New Roman"/>
          <w:sz w:val="24"/>
          <w:szCs w:val="24"/>
        </w:rPr>
        <w:t xml:space="preserve">Four years later, </w:t>
      </w:r>
      <w:r w:rsidR="00155ABF" w:rsidRPr="003018A0">
        <w:rPr>
          <w:rFonts w:ascii="Times New Roman" w:hAnsi="Times New Roman"/>
          <w:sz w:val="24"/>
          <w:szCs w:val="24"/>
        </w:rPr>
        <w:t xml:space="preserve">it was far more difficult to </w:t>
      </w:r>
      <w:r w:rsidR="00B750CB" w:rsidRPr="003018A0">
        <w:rPr>
          <w:rFonts w:ascii="Times New Roman" w:hAnsi="Times New Roman"/>
          <w:sz w:val="24"/>
          <w:szCs w:val="24"/>
        </w:rPr>
        <w:t>a</w:t>
      </w:r>
      <w:r w:rsidR="00E23867" w:rsidRPr="003018A0">
        <w:rPr>
          <w:rFonts w:ascii="Times New Roman" w:hAnsi="Times New Roman"/>
          <w:sz w:val="24"/>
          <w:szCs w:val="24"/>
        </w:rPr>
        <w:t>chiev</w:t>
      </w:r>
      <w:r w:rsidR="00155ABF" w:rsidRPr="003018A0">
        <w:rPr>
          <w:rFonts w:ascii="Times New Roman" w:hAnsi="Times New Roman"/>
          <w:sz w:val="24"/>
          <w:szCs w:val="24"/>
        </w:rPr>
        <w:t>e</w:t>
      </w:r>
      <w:r w:rsidR="00E23867" w:rsidRPr="003018A0">
        <w:rPr>
          <w:rFonts w:ascii="Times New Roman" w:hAnsi="Times New Roman"/>
          <w:sz w:val="24"/>
          <w:szCs w:val="24"/>
        </w:rPr>
        <w:t xml:space="preserve"> the same level of</w:t>
      </w:r>
      <w:r w:rsidR="00851E15" w:rsidRPr="003018A0">
        <w:rPr>
          <w:rFonts w:ascii="Times New Roman" w:hAnsi="Times New Roman"/>
          <w:sz w:val="24"/>
          <w:szCs w:val="24"/>
        </w:rPr>
        <w:t xml:space="preserve"> rigour during a </w:t>
      </w:r>
      <w:r w:rsidR="00155ABF" w:rsidRPr="003018A0">
        <w:rPr>
          <w:rFonts w:ascii="Times New Roman" w:hAnsi="Times New Roman"/>
          <w:sz w:val="24"/>
          <w:szCs w:val="24"/>
        </w:rPr>
        <w:t xml:space="preserve">two-year </w:t>
      </w:r>
      <w:r w:rsidR="00851E15" w:rsidRPr="003018A0">
        <w:rPr>
          <w:rFonts w:ascii="Times New Roman" w:hAnsi="Times New Roman"/>
          <w:sz w:val="24"/>
          <w:szCs w:val="24"/>
        </w:rPr>
        <w:t xml:space="preserve">postdoctoral </w:t>
      </w:r>
      <w:r w:rsidR="0071090A" w:rsidRPr="003018A0">
        <w:rPr>
          <w:rFonts w:ascii="Times New Roman" w:hAnsi="Times New Roman"/>
          <w:sz w:val="24"/>
          <w:szCs w:val="24"/>
        </w:rPr>
        <w:t xml:space="preserve">‘traineeship’ </w:t>
      </w:r>
      <w:r w:rsidR="00155ABF" w:rsidRPr="003018A0">
        <w:rPr>
          <w:rFonts w:ascii="Times New Roman" w:hAnsi="Times New Roman"/>
          <w:sz w:val="24"/>
          <w:szCs w:val="24"/>
        </w:rPr>
        <w:t xml:space="preserve">where I had to learn the fundamentals of a new discipline, </w:t>
      </w:r>
      <w:r w:rsidR="00405BD9" w:rsidRPr="003018A0">
        <w:rPr>
          <w:rFonts w:ascii="Times New Roman" w:hAnsi="Times New Roman"/>
          <w:sz w:val="24"/>
          <w:szCs w:val="24"/>
        </w:rPr>
        <w:t>create</w:t>
      </w:r>
      <w:r w:rsidR="00155ABF" w:rsidRPr="003018A0">
        <w:rPr>
          <w:rFonts w:ascii="Times New Roman" w:hAnsi="Times New Roman"/>
          <w:sz w:val="24"/>
          <w:szCs w:val="24"/>
        </w:rPr>
        <w:t xml:space="preserve"> a new research project, and present </w:t>
      </w:r>
      <w:r w:rsidR="00405BD9" w:rsidRPr="003018A0">
        <w:rPr>
          <w:rFonts w:ascii="Times New Roman" w:hAnsi="Times New Roman"/>
          <w:sz w:val="24"/>
          <w:szCs w:val="24"/>
        </w:rPr>
        <w:t xml:space="preserve">and publish </w:t>
      </w:r>
      <w:r w:rsidR="00155ABF" w:rsidRPr="003018A0">
        <w:rPr>
          <w:rFonts w:ascii="Times New Roman" w:hAnsi="Times New Roman"/>
          <w:sz w:val="24"/>
          <w:szCs w:val="24"/>
        </w:rPr>
        <w:t>the findings</w:t>
      </w:r>
      <w:r w:rsidR="009C5E01" w:rsidRPr="003018A0">
        <w:rPr>
          <w:rFonts w:ascii="Times New Roman" w:hAnsi="Times New Roman"/>
          <w:sz w:val="24"/>
          <w:szCs w:val="24"/>
        </w:rPr>
        <w:t xml:space="preserve">. </w:t>
      </w:r>
      <w:r w:rsidR="00C71238" w:rsidRPr="003018A0">
        <w:rPr>
          <w:rFonts w:ascii="Times New Roman" w:hAnsi="Times New Roman"/>
          <w:sz w:val="24"/>
          <w:szCs w:val="24"/>
        </w:rPr>
        <w:t>Moreover, m</w:t>
      </w:r>
      <w:r w:rsidR="002322AE" w:rsidRPr="003018A0">
        <w:rPr>
          <w:rFonts w:ascii="Times New Roman" w:hAnsi="Times New Roman"/>
          <w:sz w:val="24"/>
          <w:szCs w:val="24"/>
        </w:rPr>
        <w:t xml:space="preserve">any of the </w:t>
      </w:r>
      <w:r w:rsidR="00B750CB" w:rsidRPr="003018A0">
        <w:rPr>
          <w:rFonts w:ascii="Times New Roman" w:hAnsi="Times New Roman"/>
          <w:sz w:val="24"/>
          <w:szCs w:val="24"/>
        </w:rPr>
        <w:t>issue</w:t>
      </w:r>
      <w:r w:rsidR="00B07E69" w:rsidRPr="003018A0">
        <w:rPr>
          <w:rFonts w:ascii="Times New Roman" w:hAnsi="Times New Roman"/>
          <w:sz w:val="24"/>
          <w:szCs w:val="24"/>
        </w:rPr>
        <w:t>s</w:t>
      </w:r>
      <w:r w:rsidR="002322AE" w:rsidRPr="003018A0">
        <w:rPr>
          <w:rFonts w:ascii="Times New Roman" w:hAnsi="Times New Roman"/>
          <w:sz w:val="24"/>
          <w:szCs w:val="24"/>
        </w:rPr>
        <w:t xml:space="preserve"> I was trying to research</w:t>
      </w:r>
      <w:r w:rsidR="00C71238" w:rsidRPr="003018A0">
        <w:rPr>
          <w:rFonts w:ascii="Times New Roman" w:hAnsi="Times New Roman"/>
          <w:sz w:val="24"/>
          <w:szCs w:val="24"/>
        </w:rPr>
        <w:t xml:space="preserve"> (e.g., HIV </w:t>
      </w:r>
      <w:r w:rsidR="00C82D38" w:rsidRPr="003018A0">
        <w:rPr>
          <w:rFonts w:ascii="Times New Roman" w:hAnsi="Times New Roman"/>
          <w:sz w:val="24"/>
          <w:szCs w:val="24"/>
        </w:rPr>
        <w:t xml:space="preserve">stigma and </w:t>
      </w:r>
      <w:r w:rsidR="002322AE" w:rsidRPr="003018A0">
        <w:rPr>
          <w:rFonts w:ascii="Times New Roman" w:hAnsi="Times New Roman"/>
          <w:sz w:val="24"/>
          <w:szCs w:val="24"/>
        </w:rPr>
        <w:t>underfunding</w:t>
      </w:r>
      <w:r w:rsidR="00C71238" w:rsidRPr="003018A0">
        <w:rPr>
          <w:rFonts w:ascii="Times New Roman" w:hAnsi="Times New Roman"/>
          <w:sz w:val="24"/>
          <w:szCs w:val="24"/>
        </w:rPr>
        <w:t xml:space="preserve"> in Nova Scotia)</w:t>
      </w:r>
      <w:r w:rsidR="00CC0C18" w:rsidRPr="003018A0">
        <w:rPr>
          <w:rFonts w:ascii="Times New Roman" w:hAnsi="Times New Roman"/>
          <w:sz w:val="24"/>
          <w:szCs w:val="24"/>
        </w:rPr>
        <w:t xml:space="preserve"> </w:t>
      </w:r>
      <w:r w:rsidR="00C71238" w:rsidRPr="003018A0">
        <w:rPr>
          <w:rFonts w:ascii="Times New Roman" w:hAnsi="Times New Roman"/>
          <w:sz w:val="24"/>
          <w:szCs w:val="24"/>
        </w:rPr>
        <w:t>themselves became</w:t>
      </w:r>
      <w:r w:rsidR="00CC0C18" w:rsidRPr="003018A0">
        <w:rPr>
          <w:rFonts w:ascii="Times New Roman" w:hAnsi="Times New Roman"/>
          <w:sz w:val="24"/>
          <w:szCs w:val="24"/>
        </w:rPr>
        <w:t xml:space="preserve"> barriers</w:t>
      </w:r>
      <w:r w:rsidR="0071090A" w:rsidRPr="003018A0">
        <w:rPr>
          <w:rFonts w:ascii="Times New Roman" w:hAnsi="Times New Roman"/>
          <w:sz w:val="24"/>
          <w:szCs w:val="24"/>
        </w:rPr>
        <w:t xml:space="preserve"> </w:t>
      </w:r>
      <w:r w:rsidR="00CC0C18" w:rsidRPr="003018A0">
        <w:rPr>
          <w:rFonts w:ascii="Times New Roman" w:hAnsi="Times New Roman"/>
          <w:sz w:val="24"/>
          <w:szCs w:val="24"/>
        </w:rPr>
        <w:t xml:space="preserve">to </w:t>
      </w:r>
      <w:r w:rsidR="006B6A61" w:rsidRPr="003018A0">
        <w:rPr>
          <w:rFonts w:ascii="Times New Roman" w:hAnsi="Times New Roman"/>
          <w:sz w:val="24"/>
          <w:szCs w:val="24"/>
        </w:rPr>
        <w:t>recruitment as many potential participants initially refused interviews</w:t>
      </w:r>
      <w:r w:rsidR="00CC0C18" w:rsidRPr="003018A0">
        <w:rPr>
          <w:rFonts w:ascii="Times New Roman" w:hAnsi="Times New Roman"/>
          <w:sz w:val="24"/>
          <w:szCs w:val="24"/>
        </w:rPr>
        <w:t xml:space="preserve">. </w:t>
      </w:r>
      <w:r w:rsidR="00506371" w:rsidRPr="003018A0">
        <w:rPr>
          <w:rFonts w:ascii="Times New Roman" w:hAnsi="Times New Roman"/>
          <w:sz w:val="24"/>
          <w:szCs w:val="24"/>
        </w:rPr>
        <w:t xml:space="preserve">While I expected to be received as an insider doing HIV research at a local institution (Dalhousie University), I </w:t>
      </w:r>
      <w:r w:rsidR="007A3747" w:rsidRPr="003018A0">
        <w:rPr>
          <w:rFonts w:ascii="Times New Roman" w:hAnsi="Times New Roman"/>
          <w:sz w:val="24"/>
          <w:szCs w:val="24"/>
        </w:rPr>
        <w:t>was still seen</w:t>
      </w:r>
      <w:r w:rsidR="00506371" w:rsidRPr="003018A0">
        <w:rPr>
          <w:rFonts w:ascii="Times New Roman" w:hAnsi="Times New Roman"/>
          <w:sz w:val="24"/>
          <w:szCs w:val="24"/>
        </w:rPr>
        <w:t xml:space="preserve"> as a researcher from ‘away’ (see Gilbert 1994; Madiega et al. 2013)</w:t>
      </w:r>
      <w:r w:rsidR="007A3747" w:rsidRPr="003018A0">
        <w:rPr>
          <w:rFonts w:ascii="Times New Roman" w:hAnsi="Times New Roman"/>
          <w:sz w:val="24"/>
          <w:szCs w:val="24"/>
        </w:rPr>
        <w:t xml:space="preserve"> who might carelessly reinforce </w:t>
      </w:r>
      <w:r w:rsidR="00341EDA" w:rsidRPr="003018A0">
        <w:rPr>
          <w:rFonts w:ascii="Times New Roman" w:hAnsi="Times New Roman"/>
          <w:sz w:val="24"/>
          <w:szCs w:val="24"/>
        </w:rPr>
        <w:t>the emerging perception of Nova Scotia as a health services ‘backwater’ (see Moreira 2012</w:t>
      </w:r>
      <w:r w:rsidR="007A3747" w:rsidRPr="003018A0">
        <w:rPr>
          <w:rFonts w:ascii="Times New Roman" w:hAnsi="Times New Roman"/>
          <w:sz w:val="24"/>
          <w:szCs w:val="24"/>
        </w:rPr>
        <w:t>)</w:t>
      </w:r>
      <w:r w:rsidR="00341EDA" w:rsidRPr="003018A0">
        <w:rPr>
          <w:rFonts w:ascii="Times New Roman" w:hAnsi="Times New Roman"/>
          <w:sz w:val="24"/>
          <w:szCs w:val="24"/>
        </w:rPr>
        <w:t xml:space="preserve">. </w:t>
      </w:r>
    </w:p>
    <w:p w:rsidR="006B6A61" w:rsidRPr="003018A0" w:rsidRDefault="006B6A61" w:rsidP="003018A0">
      <w:pPr>
        <w:spacing w:after="0" w:line="480" w:lineRule="auto"/>
        <w:rPr>
          <w:rFonts w:ascii="Times New Roman" w:hAnsi="Times New Roman"/>
          <w:sz w:val="24"/>
          <w:szCs w:val="24"/>
        </w:rPr>
      </w:pPr>
    </w:p>
    <w:p w:rsidR="00644729" w:rsidRPr="003018A0" w:rsidRDefault="006B6A61" w:rsidP="003018A0">
      <w:pPr>
        <w:spacing w:after="0" w:line="480" w:lineRule="auto"/>
        <w:rPr>
          <w:rFonts w:ascii="Times New Roman" w:hAnsi="Times New Roman"/>
          <w:sz w:val="24"/>
          <w:szCs w:val="24"/>
        </w:rPr>
      </w:pPr>
      <w:r w:rsidRPr="003018A0">
        <w:rPr>
          <w:rFonts w:ascii="Times New Roman" w:hAnsi="Times New Roman"/>
          <w:sz w:val="24"/>
          <w:szCs w:val="24"/>
        </w:rPr>
        <w:t>M</w:t>
      </w:r>
      <w:r w:rsidR="00341EDA" w:rsidRPr="003018A0">
        <w:rPr>
          <w:rFonts w:ascii="Times New Roman" w:hAnsi="Times New Roman"/>
          <w:sz w:val="24"/>
          <w:szCs w:val="24"/>
        </w:rPr>
        <w:t xml:space="preserve">any service providers had </w:t>
      </w:r>
      <w:r w:rsidRPr="003018A0">
        <w:rPr>
          <w:rFonts w:ascii="Times New Roman" w:hAnsi="Times New Roman"/>
          <w:sz w:val="24"/>
          <w:szCs w:val="24"/>
        </w:rPr>
        <w:t xml:space="preserve">also </w:t>
      </w:r>
      <w:r w:rsidR="00341EDA" w:rsidRPr="003018A0">
        <w:rPr>
          <w:rFonts w:ascii="Times New Roman" w:hAnsi="Times New Roman"/>
          <w:sz w:val="24"/>
          <w:szCs w:val="24"/>
        </w:rPr>
        <w:t xml:space="preserve">experienced the years of in-fighting among Halifax’s AIDS service organizations (ASOs) competing for limited HIV prevention funding (see Lewis 2015) and often seemed wary of sharing knowledge outside of their own institutions. </w:t>
      </w:r>
      <w:r w:rsidR="00F35516" w:rsidRPr="003018A0">
        <w:rPr>
          <w:rFonts w:ascii="Times New Roman" w:hAnsi="Times New Roman"/>
          <w:sz w:val="24"/>
          <w:szCs w:val="24"/>
        </w:rPr>
        <w:t>One participant described a</w:t>
      </w:r>
      <w:r w:rsidRPr="003018A0">
        <w:rPr>
          <w:rFonts w:ascii="Times New Roman" w:hAnsi="Times New Roman"/>
          <w:sz w:val="24"/>
          <w:szCs w:val="24"/>
        </w:rPr>
        <w:t>n institutional</w:t>
      </w:r>
      <w:r w:rsidR="00F35516" w:rsidRPr="003018A0">
        <w:rPr>
          <w:rFonts w:ascii="Times New Roman" w:hAnsi="Times New Roman"/>
          <w:sz w:val="24"/>
          <w:szCs w:val="24"/>
        </w:rPr>
        <w:t xml:space="preserve"> culture of si</w:t>
      </w:r>
      <w:r w:rsidRPr="003018A0">
        <w:rPr>
          <w:rFonts w:ascii="Times New Roman" w:hAnsi="Times New Roman"/>
          <w:sz w:val="24"/>
          <w:szCs w:val="24"/>
        </w:rPr>
        <w:t>lence around HIV in Nova Scotia.</w:t>
      </w:r>
    </w:p>
    <w:p w:rsidR="00FE2FD0" w:rsidRPr="003018A0" w:rsidRDefault="00FE2FD0" w:rsidP="003018A0">
      <w:pPr>
        <w:spacing w:after="0" w:line="240" w:lineRule="auto"/>
        <w:ind w:left="851" w:right="855"/>
        <w:jc w:val="both"/>
        <w:rPr>
          <w:rFonts w:ascii="Times New Roman" w:hAnsi="Times New Roman"/>
          <w:sz w:val="24"/>
          <w:szCs w:val="24"/>
        </w:rPr>
      </w:pPr>
      <w:r w:rsidRPr="003018A0">
        <w:rPr>
          <w:rFonts w:ascii="Times New Roman" w:hAnsi="Times New Roman"/>
          <w:sz w:val="24"/>
          <w:szCs w:val="24"/>
        </w:rPr>
        <w:t xml:space="preserve">The Atlantic region in and of itself, our HIV, our prevalence is quite low, we’re not part of the big three [Montreal, Vancouver, and Toronto], in any way, shape or form … there’s often a perception that there’s no HIV here ergo there’s no risk … [in other cities] there’s posters for testing all over the place. Like you don’t see that here … it’s, our major institutions … schools, family, the church … are you familiar with the sex book? </w:t>
      </w:r>
      <w:r w:rsidR="00D20CEA" w:rsidRPr="003018A0">
        <w:rPr>
          <w:rFonts w:ascii="Times New Roman" w:hAnsi="Times New Roman"/>
          <w:sz w:val="24"/>
          <w:szCs w:val="24"/>
        </w:rPr>
        <w:t>… It’s</w:t>
      </w:r>
      <w:r w:rsidRPr="003018A0">
        <w:rPr>
          <w:rFonts w:ascii="Times New Roman" w:hAnsi="Times New Roman"/>
          <w:sz w:val="24"/>
          <w:szCs w:val="24"/>
        </w:rPr>
        <w:t xml:space="preserve"> a resource the teachers can access but it’s up to the school board and the school if that hap</w:t>
      </w:r>
      <w:r w:rsidR="00B750CB" w:rsidRPr="003018A0">
        <w:rPr>
          <w:rFonts w:ascii="Times New Roman" w:hAnsi="Times New Roman"/>
          <w:sz w:val="24"/>
          <w:szCs w:val="24"/>
        </w:rPr>
        <w:t xml:space="preserve">pens or not. Some boards chose that </w:t>
      </w:r>
      <w:r w:rsidRPr="003018A0">
        <w:rPr>
          <w:rFonts w:ascii="Times New Roman" w:hAnsi="Times New Roman"/>
          <w:sz w:val="24"/>
          <w:szCs w:val="24"/>
        </w:rPr>
        <w:t>they would go to the students but give it in a brown paper bag and taken home. And other boards, no way</w:t>
      </w:r>
      <w:r w:rsidR="00A66D96" w:rsidRPr="003018A0">
        <w:rPr>
          <w:rFonts w:ascii="Times New Roman" w:hAnsi="Times New Roman"/>
          <w:sz w:val="24"/>
          <w:szCs w:val="24"/>
        </w:rPr>
        <w:t xml:space="preserve"> (HIV/AIDS government liaison, 40s, Halifax)</w:t>
      </w:r>
      <w:r w:rsidRPr="003018A0">
        <w:rPr>
          <w:rFonts w:ascii="Times New Roman" w:hAnsi="Times New Roman"/>
          <w:sz w:val="24"/>
          <w:szCs w:val="24"/>
        </w:rPr>
        <w:t>.</w:t>
      </w:r>
    </w:p>
    <w:p w:rsidR="00F35516" w:rsidRPr="003018A0" w:rsidRDefault="00F35516" w:rsidP="003018A0">
      <w:pPr>
        <w:spacing w:after="0" w:line="240" w:lineRule="auto"/>
        <w:ind w:left="851" w:right="855"/>
        <w:jc w:val="both"/>
        <w:rPr>
          <w:rFonts w:ascii="Times New Roman" w:hAnsi="Times New Roman"/>
          <w:sz w:val="24"/>
          <w:szCs w:val="24"/>
        </w:rPr>
      </w:pPr>
    </w:p>
    <w:p w:rsidR="00F35516" w:rsidRPr="003018A0" w:rsidRDefault="00F35516" w:rsidP="003018A0">
      <w:pPr>
        <w:spacing w:after="0" w:line="480" w:lineRule="auto"/>
        <w:rPr>
          <w:rFonts w:ascii="Times New Roman" w:hAnsi="Times New Roman"/>
          <w:sz w:val="24"/>
          <w:szCs w:val="24"/>
        </w:rPr>
      </w:pPr>
      <w:r w:rsidRPr="003018A0">
        <w:rPr>
          <w:rFonts w:ascii="Times New Roman" w:hAnsi="Times New Roman"/>
          <w:sz w:val="24"/>
          <w:szCs w:val="24"/>
        </w:rPr>
        <w:t>Similarly, individual gay men who had experienced the sex book controversy and other events in local schools (e.g., several prominent court cases regarding termination of gay or lesbian-identified and HIV-positive teachers) may have seen engaging with an HIV research project as stigmatising or incriminating.</w:t>
      </w:r>
    </w:p>
    <w:p w:rsidR="00F35516" w:rsidRPr="003018A0" w:rsidRDefault="00F35516" w:rsidP="003018A0">
      <w:pPr>
        <w:spacing w:after="0" w:line="240" w:lineRule="auto"/>
        <w:ind w:left="851" w:right="855"/>
        <w:jc w:val="both"/>
        <w:rPr>
          <w:rFonts w:ascii="Times New Roman" w:hAnsi="Times New Roman"/>
          <w:sz w:val="24"/>
          <w:szCs w:val="24"/>
        </w:rPr>
      </w:pPr>
      <w:r w:rsidRPr="003018A0">
        <w:rPr>
          <w:rFonts w:ascii="Times New Roman" w:hAnsi="Times New Roman"/>
          <w:sz w:val="24"/>
          <w:szCs w:val="24"/>
        </w:rPr>
        <w:t>The [gay community in Halifax] is like an exaggeration of how small communities gather … if you think about any other marginalized community, there’s often lots of [competition] within it … And it’s part of the norm to do that. To create the team, close the team, talk about the other teams … if I go down to [the gay bar], a lot of people would choose not to communicate with me, which is totally okay because they’d have to explain why do you know me right? (HIV/AIDS agency director, 40s, Halifax)</w:t>
      </w:r>
    </w:p>
    <w:p w:rsidR="00F35516" w:rsidRPr="003018A0" w:rsidRDefault="00F35516" w:rsidP="003018A0">
      <w:pPr>
        <w:spacing w:after="0" w:line="240" w:lineRule="auto"/>
        <w:ind w:left="851" w:right="855"/>
        <w:jc w:val="both"/>
        <w:rPr>
          <w:rFonts w:ascii="Times New Roman" w:hAnsi="Times New Roman"/>
          <w:sz w:val="24"/>
          <w:szCs w:val="24"/>
        </w:rPr>
      </w:pPr>
    </w:p>
    <w:p w:rsidR="00205C6F" w:rsidRPr="003018A0" w:rsidRDefault="00205C6F" w:rsidP="003018A0">
      <w:pPr>
        <w:spacing w:after="0" w:line="240" w:lineRule="auto"/>
        <w:ind w:right="855"/>
        <w:jc w:val="both"/>
        <w:rPr>
          <w:rFonts w:ascii="Times New Roman" w:hAnsi="Times New Roman"/>
          <w:sz w:val="24"/>
          <w:szCs w:val="24"/>
        </w:rPr>
      </w:pPr>
    </w:p>
    <w:p w:rsidR="00F35516" w:rsidRPr="003018A0" w:rsidRDefault="00F35516" w:rsidP="003018A0">
      <w:pPr>
        <w:spacing w:after="0" w:line="480" w:lineRule="auto"/>
        <w:rPr>
          <w:rFonts w:ascii="Times New Roman" w:hAnsi="Times New Roman"/>
          <w:sz w:val="24"/>
          <w:szCs w:val="24"/>
        </w:rPr>
      </w:pPr>
      <w:r w:rsidRPr="003018A0">
        <w:rPr>
          <w:rFonts w:ascii="Times New Roman" w:hAnsi="Times New Roman"/>
          <w:sz w:val="24"/>
          <w:szCs w:val="24"/>
        </w:rPr>
        <w:t xml:space="preserve">On the one hand, it was easy to interpret these narratives as ‘proof’ of the backwater stereotype. </w:t>
      </w:r>
    </w:p>
    <w:p w:rsidR="00180A85" w:rsidRPr="003018A0" w:rsidRDefault="00F35516" w:rsidP="003018A0">
      <w:pPr>
        <w:spacing w:after="0" w:line="480" w:lineRule="auto"/>
        <w:ind w:right="4"/>
        <w:rPr>
          <w:rFonts w:ascii="Times New Roman" w:hAnsi="Times New Roman"/>
          <w:sz w:val="24"/>
          <w:szCs w:val="24"/>
        </w:rPr>
      </w:pPr>
      <w:r w:rsidRPr="003018A0">
        <w:rPr>
          <w:rFonts w:ascii="Times New Roman" w:hAnsi="Times New Roman"/>
          <w:sz w:val="24"/>
          <w:szCs w:val="24"/>
        </w:rPr>
        <w:t>On the other hand</w:t>
      </w:r>
      <w:r w:rsidR="005464EB" w:rsidRPr="003018A0">
        <w:rPr>
          <w:rFonts w:ascii="Times New Roman" w:hAnsi="Times New Roman"/>
          <w:sz w:val="24"/>
          <w:szCs w:val="24"/>
        </w:rPr>
        <w:t xml:space="preserve">, </w:t>
      </w:r>
      <w:r w:rsidR="00E0275D" w:rsidRPr="003018A0">
        <w:rPr>
          <w:rFonts w:ascii="Times New Roman" w:hAnsi="Times New Roman"/>
          <w:sz w:val="24"/>
          <w:szCs w:val="24"/>
        </w:rPr>
        <w:t>the sex book controversy</w:t>
      </w:r>
      <w:r w:rsidR="005464EB" w:rsidRPr="003018A0">
        <w:rPr>
          <w:rFonts w:ascii="Times New Roman" w:hAnsi="Times New Roman"/>
          <w:sz w:val="24"/>
          <w:szCs w:val="24"/>
        </w:rPr>
        <w:t xml:space="preserve"> was not a product of ‘backward’ thinking, but </w:t>
      </w:r>
      <w:r w:rsidR="00E0275D" w:rsidRPr="003018A0">
        <w:rPr>
          <w:rFonts w:ascii="Times New Roman" w:hAnsi="Times New Roman"/>
          <w:sz w:val="24"/>
          <w:szCs w:val="24"/>
        </w:rPr>
        <w:t>anxieties over acknowledging a public health threat i</w:t>
      </w:r>
      <w:r w:rsidR="00D1658D" w:rsidRPr="003018A0">
        <w:rPr>
          <w:rFonts w:ascii="Times New Roman" w:hAnsi="Times New Roman"/>
          <w:sz w:val="24"/>
          <w:szCs w:val="24"/>
        </w:rPr>
        <w:t>n a province with a</w:t>
      </w:r>
      <w:r w:rsidR="00954076" w:rsidRPr="003018A0">
        <w:rPr>
          <w:rFonts w:ascii="Times New Roman" w:hAnsi="Times New Roman"/>
          <w:sz w:val="24"/>
          <w:szCs w:val="24"/>
        </w:rPr>
        <w:t xml:space="preserve">n aging </w:t>
      </w:r>
      <w:r w:rsidR="00D1658D" w:rsidRPr="003018A0">
        <w:rPr>
          <w:rFonts w:ascii="Times New Roman" w:hAnsi="Times New Roman"/>
          <w:sz w:val="24"/>
          <w:szCs w:val="24"/>
        </w:rPr>
        <w:t>population and fewer economic resources than Ontario or British Columbia</w:t>
      </w:r>
      <w:r w:rsidR="00E558BD" w:rsidRPr="003018A0">
        <w:rPr>
          <w:rFonts w:ascii="Times New Roman" w:hAnsi="Times New Roman"/>
          <w:sz w:val="24"/>
          <w:szCs w:val="24"/>
        </w:rPr>
        <w:t>.</w:t>
      </w:r>
      <w:r w:rsidR="005464EB" w:rsidRPr="003018A0">
        <w:rPr>
          <w:rFonts w:ascii="Times New Roman" w:hAnsi="Times New Roman"/>
          <w:sz w:val="24"/>
          <w:szCs w:val="24"/>
        </w:rPr>
        <w:t xml:space="preserve"> </w:t>
      </w:r>
      <w:r w:rsidR="00954076" w:rsidRPr="003018A0">
        <w:rPr>
          <w:rFonts w:ascii="Times New Roman" w:hAnsi="Times New Roman"/>
          <w:sz w:val="24"/>
          <w:szCs w:val="24"/>
        </w:rPr>
        <w:t>With these anxieties in mind</w:t>
      </w:r>
      <w:r w:rsidR="006B6A61" w:rsidRPr="003018A0">
        <w:rPr>
          <w:rFonts w:ascii="Times New Roman" w:hAnsi="Times New Roman"/>
          <w:sz w:val="24"/>
          <w:szCs w:val="24"/>
        </w:rPr>
        <w:t xml:space="preserve">, I began a secondary </w:t>
      </w:r>
      <w:r w:rsidR="00193ED5" w:rsidRPr="003018A0">
        <w:rPr>
          <w:rFonts w:ascii="Times New Roman" w:hAnsi="Times New Roman"/>
          <w:sz w:val="24"/>
          <w:szCs w:val="24"/>
        </w:rPr>
        <w:t xml:space="preserve">review </w:t>
      </w:r>
      <w:r w:rsidR="006B6A61" w:rsidRPr="003018A0">
        <w:rPr>
          <w:rFonts w:ascii="Times New Roman" w:hAnsi="Times New Roman"/>
          <w:sz w:val="24"/>
          <w:szCs w:val="24"/>
        </w:rPr>
        <w:t>project to demonstrate</w:t>
      </w:r>
      <w:r w:rsidR="00954076" w:rsidRPr="003018A0">
        <w:rPr>
          <w:rFonts w:ascii="Times New Roman" w:hAnsi="Times New Roman"/>
          <w:sz w:val="24"/>
          <w:szCs w:val="24"/>
        </w:rPr>
        <w:t xml:space="preserve"> the necessity and desirability of</w:t>
      </w:r>
      <w:r w:rsidR="006B6A61" w:rsidRPr="003018A0">
        <w:rPr>
          <w:rFonts w:ascii="Times New Roman" w:hAnsi="Times New Roman"/>
          <w:sz w:val="24"/>
          <w:szCs w:val="24"/>
        </w:rPr>
        <w:t xml:space="preserve"> rapid point-of-care HIV testing </w:t>
      </w:r>
      <w:r w:rsidR="00954076" w:rsidRPr="003018A0">
        <w:rPr>
          <w:rFonts w:ascii="Times New Roman" w:hAnsi="Times New Roman"/>
          <w:sz w:val="24"/>
          <w:szCs w:val="24"/>
        </w:rPr>
        <w:t>in Nova Scotia</w:t>
      </w:r>
      <w:r w:rsidR="006B6A61" w:rsidRPr="003018A0">
        <w:rPr>
          <w:rFonts w:ascii="Times New Roman" w:hAnsi="Times New Roman"/>
          <w:sz w:val="24"/>
          <w:szCs w:val="24"/>
        </w:rPr>
        <w:t xml:space="preserve"> (Lewis et al. 2013). </w:t>
      </w:r>
      <w:r w:rsidR="00954076" w:rsidRPr="003018A0">
        <w:rPr>
          <w:rFonts w:ascii="Times New Roman" w:hAnsi="Times New Roman"/>
          <w:sz w:val="24"/>
          <w:szCs w:val="24"/>
        </w:rPr>
        <w:t>Since the service was not yet funded in Nova Scotia, the broader field of AIDS service providers in Nova Scotia saw the value in the project and ultimately began to trust me as a researcher</w:t>
      </w:r>
      <w:r w:rsidR="00C40842" w:rsidRPr="003018A0">
        <w:rPr>
          <w:rFonts w:ascii="Times New Roman" w:hAnsi="Times New Roman"/>
          <w:sz w:val="24"/>
          <w:szCs w:val="24"/>
        </w:rPr>
        <w:t xml:space="preserve"> (see also Hyndman 2001)</w:t>
      </w:r>
      <w:r w:rsidR="000478E6" w:rsidRPr="003018A0">
        <w:rPr>
          <w:rFonts w:ascii="Times New Roman" w:hAnsi="Times New Roman"/>
          <w:sz w:val="24"/>
          <w:szCs w:val="24"/>
        </w:rPr>
        <w:t>.</w:t>
      </w:r>
    </w:p>
    <w:p w:rsidR="006F67DD" w:rsidRPr="003018A0" w:rsidRDefault="006F67DD" w:rsidP="003018A0">
      <w:pPr>
        <w:spacing w:after="0" w:line="480" w:lineRule="auto"/>
        <w:ind w:right="4"/>
        <w:rPr>
          <w:rFonts w:ascii="Times New Roman" w:hAnsi="Times New Roman"/>
          <w:sz w:val="24"/>
          <w:szCs w:val="24"/>
        </w:rPr>
      </w:pPr>
    </w:p>
    <w:p w:rsidR="00FE2FD0" w:rsidRPr="003018A0" w:rsidRDefault="00954076" w:rsidP="003018A0">
      <w:pPr>
        <w:spacing w:after="0" w:line="480" w:lineRule="auto"/>
        <w:ind w:right="4"/>
        <w:rPr>
          <w:rFonts w:ascii="Times New Roman" w:hAnsi="Times New Roman"/>
          <w:sz w:val="24"/>
          <w:szCs w:val="24"/>
        </w:rPr>
      </w:pPr>
      <w:r w:rsidRPr="003018A0">
        <w:rPr>
          <w:rFonts w:ascii="Times New Roman" w:hAnsi="Times New Roman"/>
          <w:sz w:val="24"/>
          <w:szCs w:val="24"/>
        </w:rPr>
        <w:t>My third project on</w:t>
      </w:r>
      <w:r w:rsidR="00F1434C" w:rsidRPr="003018A0">
        <w:rPr>
          <w:rFonts w:ascii="Times New Roman" w:hAnsi="Times New Roman"/>
          <w:sz w:val="24"/>
          <w:szCs w:val="24"/>
        </w:rPr>
        <w:t xml:space="preserve"> HIV prevention among gay immigrants</w:t>
      </w:r>
      <w:r w:rsidRPr="003018A0">
        <w:rPr>
          <w:rFonts w:ascii="Times New Roman" w:hAnsi="Times New Roman"/>
          <w:sz w:val="24"/>
          <w:szCs w:val="24"/>
        </w:rPr>
        <w:t xml:space="preserve"> </w:t>
      </w:r>
      <w:r w:rsidR="0095231E" w:rsidRPr="003018A0">
        <w:rPr>
          <w:rFonts w:ascii="Times New Roman" w:hAnsi="Times New Roman"/>
          <w:sz w:val="24"/>
          <w:szCs w:val="24"/>
        </w:rPr>
        <w:t>required working</w:t>
      </w:r>
      <w:r w:rsidR="00F1434C" w:rsidRPr="003018A0">
        <w:rPr>
          <w:rFonts w:ascii="Times New Roman" w:hAnsi="Times New Roman"/>
          <w:sz w:val="24"/>
          <w:szCs w:val="24"/>
        </w:rPr>
        <w:t xml:space="preserve"> with </w:t>
      </w:r>
      <w:r w:rsidR="00CD32F7" w:rsidRPr="003018A0">
        <w:rPr>
          <w:rFonts w:ascii="Times New Roman" w:hAnsi="Times New Roman"/>
          <w:sz w:val="24"/>
          <w:szCs w:val="24"/>
        </w:rPr>
        <w:t xml:space="preserve">ASOs </w:t>
      </w:r>
      <w:r w:rsidR="00F1434C" w:rsidRPr="003018A0">
        <w:rPr>
          <w:rFonts w:ascii="Times New Roman" w:hAnsi="Times New Roman"/>
          <w:sz w:val="24"/>
          <w:szCs w:val="24"/>
        </w:rPr>
        <w:t>created</w:t>
      </w:r>
      <w:r w:rsidR="008D06C4" w:rsidRPr="003018A0">
        <w:rPr>
          <w:rFonts w:ascii="Times New Roman" w:hAnsi="Times New Roman"/>
          <w:sz w:val="24"/>
          <w:szCs w:val="24"/>
        </w:rPr>
        <w:t xml:space="preserve"> in response to </w:t>
      </w:r>
      <w:r w:rsidR="00D1658D" w:rsidRPr="003018A0">
        <w:rPr>
          <w:rFonts w:ascii="Times New Roman" w:hAnsi="Times New Roman"/>
          <w:sz w:val="24"/>
          <w:szCs w:val="24"/>
        </w:rPr>
        <w:t xml:space="preserve">the </w:t>
      </w:r>
      <w:r w:rsidR="008D06C4" w:rsidRPr="003018A0">
        <w:rPr>
          <w:rFonts w:ascii="Times New Roman" w:hAnsi="Times New Roman"/>
          <w:sz w:val="24"/>
          <w:szCs w:val="24"/>
        </w:rPr>
        <w:t xml:space="preserve">white hegemony in HIV/AIDS services and legacies of disinvestment in queer of colour communities in Canada </w:t>
      </w:r>
      <w:r w:rsidR="00AF1B59" w:rsidRPr="003018A0">
        <w:rPr>
          <w:rFonts w:ascii="Times New Roman" w:hAnsi="Times New Roman"/>
          <w:sz w:val="24"/>
          <w:szCs w:val="24"/>
        </w:rPr>
        <w:t xml:space="preserve">(Catungal </w:t>
      </w:r>
      <w:r w:rsidR="00597895" w:rsidRPr="003018A0">
        <w:rPr>
          <w:rFonts w:ascii="Times New Roman" w:hAnsi="Times New Roman"/>
          <w:sz w:val="24"/>
          <w:szCs w:val="24"/>
        </w:rPr>
        <w:t>2013)</w:t>
      </w:r>
      <w:r w:rsidR="008D06C4" w:rsidRPr="003018A0">
        <w:rPr>
          <w:rFonts w:ascii="Times New Roman" w:hAnsi="Times New Roman"/>
          <w:sz w:val="24"/>
          <w:szCs w:val="24"/>
        </w:rPr>
        <w:t xml:space="preserve">. </w:t>
      </w:r>
      <w:r w:rsidRPr="003018A0">
        <w:rPr>
          <w:rFonts w:ascii="Times New Roman" w:hAnsi="Times New Roman"/>
          <w:sz w:val="24"/>
          <w:szCs w:val="24"/>
        </w:rPr>
        <w:t>While these Toronto- and Ottawa-based ASOs were arguably more integrated with the research community</w:t>
      </w:r>
      <w:r w:rsidR="00CD32F7" w:rsidRPr="003018A0">
        <w:rPr>
          <w:rFonts w:ascii="Times New Roman" w:hAnsi="Times New Roman"/>
          <w:sz w:val="24"/>
          <w:szCs w:val="24"/>
        </w:rPr>
        <w:t xml:space="preserve"> </w:t>
      </w:r>
      <w:r w:rsidRPr="003018A0">
        <w:rPr>
          <w:rFonts w:ascii="Times New Roman" w:hAnsi="Times New Roman"/>
          <w:sz w:val="24"/>
          <w:szCs w:val="24"/>
        </w:rPr>
        <w:t>than t</w:t>
      </w:r>
      <w:r w:rsidR="00F7309E" w:rsidRPr="003018A0">
        <w:rPr>
          <w:rFonts w:ascii="Times New Roman" w:hAnsi="Times New Roman"/>
          <w:sz w:val="24"/>
          <w:szCs w:val="24"/>
        </w:rPr>
        <w:t>hose in Nova Scotia, they had</w:t>
      </w:r>
      <w:r w:rsidRPr="003018A0">
        <w:rPr>
          <w:rFonts w:ascii="Times New Roman" w:hAnsi="Times New Roman"/>
          <w:sz w:val="24"/>
          <w:szCs w:val="24"/>
        </w:rPr>
        <w:t xml:space="preserve"> also g</w:t>
      </w:r>
      <w:r w:rsidR="00F7309E" w:rsidRPr="003018A0">
        <w:rPr>
          <w:rFonts w:ascii="Times New Roman" w:hAnsi="Times New Roman"/>
          <w:sz w:val="24"/>
          <w:szCs w:val="24"/>
        </w:rPr>
        <w:t>rown</w:t>
      </w:r>
      <w:r w:rsidRPr="003018A0">
        <w:rPr>
          <w:rFonts w:ascii="Times New Roman" w:hAnsi="Times New Roman"/>
          <w:sz w:val="24"/>
          <w:szCs w:val="24"/>
        </w:rPr>
        <w:t xml:space="preserve"> weary of </w:t>
      </w:r>
      <w:r w:rsidR="00E04F04" w:rsidRPr="003018A0">
        <w:rPr>
          <w:rFonts w:ascii="Times New Roman" w:hAnsi="Times New Roman"/>
          <w:sz w:val="24"/>
          <w:szCs w:val="24"/>
        </w:rPr>
        <w:t xml:space="preserve">researchers </w:t>
      </w:r>
      <w:r w:rsidRPr="003018A0">
        <w:rPr>
          <w:rFonts w:ascii="Times New Roman" w:hAnsi="Times New Roman"/>
          <w:sz w:val="24"/>
          <w:szCs w:val="24"/>
        </w:rPr>
        <w:t xml:space="preserve">seeking </w:t>
      </w:r>
      <w:r w:rsidR="00C91880" w:rsidRPr="003018A0">
        <w:rPr>
          <w:rFonts w:ascii="Times New Roman" w:hAnsi="Times New Roman"/>
          <w:sz w:val="24"/>
          <w:szCs w:val="24"/>
        </w:rPr>
        <w:t>to fulfill funding</w:t>
      </w:r>
      <w:r w:rsidR="00E04F04" w:rsidRPr="003018A0">
        <w:rPr>
          <w:rFonts w:ascii="Times New Roman" w:hAnsi="Times New Roman"/>
          <w:sz w:val="24"/>
          <w:szCs w:val="24"/>
        </w:rPr>
        <w:t xml:space="preserve"> </w:t>
      </w:r>
      <w:r w:rsidR="00CA6232" w:rsidRPr="003018A0">
        <w:rPr>
          <w:rFonts w:ascii="Times New Roman" w:hAnsi="Times New Roman"/>
          <w:sz w:val="24"/>
          <w:szCs w:val="24"/>
        </w:rPr>
        <w:t>agency mandates</w:t>
      </w:r>
      <w:r w:rsidR="007058CF" w:rsidRPr="003018A0">
        <w:rPr>
          <w:rFonts w:ascii="Times New Roman" w:hAnsi="Times New Roman"/>
          <w:sz w:val="24"/>
          <w:szCs w:val="24"/>
        </w:rPr>
        <w:t xml:space="preserve"> </w:t>
      </w:r>
      <w:r w:rsidR="00F7309E" w:rsidRPr="003018A0">
        <w:rPr>
          <w:rFonts w:ascii="Times New Roman" w:hAnsi="Times New Roman"/>
          <w:sz w:val="24"/>
          <w:szCs w:val="24"/>
        </w:rPr>
        <w:t>by integrating</w:t>
      </w:r>
      <w:r w:rsidR="00E04F04" w:rsidRPr="003018A0">
        <w:rPr>
          <w:rFonts w:ascii="Times New Roman" w:hAnsi="Times New Roman"/>
          <w:sz w:val="24"/>
          <w:szCs w:val="24"/>
        </w:rPr>
        <w:t xml:space="preserve"> </w:t>
      </w:r>
      <w:r w:rsidR="007058CF" w:rsidRPr="003018A0">
        <w:rPr>
          <w:rFonts w:ascii="Times New Roman" w:hAnsi="Times New Roman"/>
          <w:sz w:val="24"/>
          <w:szCs w:val="24"/>
        </w:rPr>
        <w:t xml:space="preserve">‘knowledge users’ </w:t>
      </w:r>
      <w:r w:rsidR="00F7309E" w:rsidRPr="003018A0">
        <w:rPr>
          <w:rFonts w:ascii="Times New Roman" w:hAnsi="Times New Roman"/>
          <w:sz w:val="24"/>
          <w:szCs w:val="24"/>
        </w:rPr>
        <w:t>and intersectional perspectives into their projects.</w:t>
      </w:r>
      <w:r w:rsidR="00C40842" w:rsidRPr="003018A0">
        <w:rPr>
          <w:rFonts w:ascii="Times New Roman" w:hAnsi="Times New Roman"/>
          <w:sz w:val="24"/>
          <w:szCs w:val="24"/>
        </w:rPr>
        <w:t xml:space="preserve"> </w:t>
      </w:r>
      <w:r w:rsidR="00F7309E" w:rsidRPr="003018A0">
        <w:rPr>
          <w:rFonts w:ascii="Times New Roman" w:hAnsi="Times New Roman"/>
          <w:sz w:val="24"/>
          <w:szCs w:val="24"/>
        </w:rPr>
        <w:t>M</w:t>
      </w:r>
      <w:r w:rsidR="007058CF" w:rsidRPr="003018A0">
        <w:rPr>
          <w:rFonts w:ascii="Times New Roman" w:hAnsi="Times New Roman"/>
          <w:sz w:val="24"/>
          <w:szCs w:val="24"/>
        </w:rPr>
        <w:t xml:space="preserve">y efforts to recruit a participant from one agency were rebuffed </w:t>
      </w:r>
      <w:r w:rsidR="00F7309E" w:rsidRPr="003018A0">
        <w:rPr>
          <w:rFonts w:ascii="Times New Roman" w:hAnsi="Times New Roman"/>
          <w:sz w:val="24"/>
          <w:szCs w:val="24"/>
        </w:rPr>
        <w:t xml:space="preserve">politely </w:t>
      </w:r>
      <w:r w:rsidR="007058CF" w:rsidRPr="003018A0">
        <w:rPr>
          <w:rFonts w:ascii="Times New Roman" w:hAnsi="Times New Roman"/>
          <w:sz w:val="24"/>
          <w:szCs w:val="24"/>
        </w:rPr>
        <w:t>several times:</w:t>
      </w:r>
    </w:p>
    <w:p w:rsidR="00B724FD" w:rsidRPr="003018A0" w:rsidRDefault="00B724FD" w:rsidP="003018A0">
      <w:pPr>
        <w:spacing w:after="0" w:line="240" w:lineRule="auto"/>
        <w:ind w:right="4"/>
        <w:rPr>
          <w:rFonts w:ascii="Times New Roman" w:hAnsi="Times New Roman"/>
          <w:sz w:val="24"/>
          <w:szCs w:val="24"/>
        </w:rPr>
      </w:pPr>
    </w:p>
    <w:p w:rsidR="00B724FD" w:rsidRPr="003018A0" w:rsidRDefault="0021071A" w:rsidP="003018A0">
      <w:pPr>
        <w:spacing w:after="0" w:line="240" w:lineRule="auto"/>
        <w:ind w:left="851" w:right="855"/>
        <w:jc w:val="both"/>
        <w:rPr>
          <w:rFonts w:ascii="Times New Roman" w:hAnsi="Times New Roman"/>
          <w:sz w:val="24"/>
          <w:szCs w:val="24"/>
        </w:rPr>
      </w:pPr>
      <w:r w:rsidRPr="003018A0">
        <w:rPr>
          <w:rFonts w:ascii="Times New Roman" w:hAnsi="Times New Roman"/>
          <w:sz w:val="24"/>
          <w:szCs w:val="24"/>
        </w:rPr>
        <w:t xml:space="preserve">Email 1: </w:t>
      </w:r>
      <w:r w:rsidR="00B724FD" w:rsidRPr="003018A0">
        <w:rPr>
          <w:rFonts w:ascii="Times New Roman" w:hAnsi="Times New Roman"/>
          <w:sz w:val="24"/>
          <w:szCs w:val="24"/>
        </w:rPr>
        <w:t>Our research team had a further discussion in regards to your research project. While we believe it is an important research project since</w:t>
      </w:r>
      <w:r w:rsidR="00851D13" w:rsidRPr="003018A0">
        <w:rPr>
          <w:rFonts w:ascii="Times New Roman" w:hAnsi="Times New Roman"/>
          <w:sz w:val="24"/>
          <w:szCs w:val="24"/>
        </w:rPr>
        <w:t xml:space="preserve"> … </w:t>
      </w:r>
      <w:r w:rsidR="00B724FD" w:rsidRPr="003018A0">
        <w:rPr>
          <w:rFonts w:ascii="Times New Roman" w:hAnsi="Times New Roman"/>
          <w:sz w:val="24"/>
          <w:szCs w:val="24"/>
        </w:rPr>
        <w:t>there’s little research done in this area, our staff resources and time are being fully allocated on our own research project</w:t>
      </w:r>
      <w:r w:rsidR="00F7309E" w:rsidRPr="003018A0">
        <w:rPr>
          <w:rFonts w:ascii="Times New Roman" w:hAnsi="Times New Roman"/>
          <w:sz w:val="24"/>
          <w:szCs w:val="24"/>
        </w:rPr>
        <w:t xml:space="preserve"> … </w:t>
      </w:r>
      <w:r w:rsidR="00B724FD" w:rsidRPr="003018A0">
        <w:rPr>
          <w:rFonts w:ascii="Times New Roman" w:hAnsi="Times New Roman"/>
          <w:sz w:val="24"/>
          <w:szCs w:val="24"/>
        </w:rPr>
        <w:t>As we’re not sure what kind o</w:t>
      </w:r>
      <w:r w:rsidR="00851D13" w:rsidRPr="003018A0">
        <w:rPr>
          <w:rFonts w:ascii="Times New Roman" w:hAnsi="Times New Roman"/>
          <w:sz w:val="24"/>
          <w:szCs w:val="24"/>
        </w:rPr>
        <w:t xml:space="preserve">f involvement and capacity </w:t>
      </w:r>
      <w:r w:rsidR="00B724FD" w:rsidRPr="003018A0">
        <w:rPr>
          <w:rFonts w:ascii="Times New Roman" w:hAnsi="Times New Roman"/>
          <w:sz w:val="24"/>
          <w:szCs w:val="24"/>
        </w:rPr>
        <w:t xml:space="preserve">you require of us in this project, we’re unable to make any commitment at this stage. </w:t>
      </w:r>
    </w:p>
    <w:p w:rsidR="00B724FD" w:rsidRPr="003018A0" w:rsidRDefault="00B724FD" w:rsidP="003018A0">
      <w:pPr>
        <w:spacing w:after="0" w:line="240" w:lineRule="auto"/>
        <w:ind w:left="851" w:right="855"/>
        <w:rPr>
          <w:rFonts w:ascii="Times New Roman" w:hAnsi="Times New Roman"/>
          <w:sz w:val="24"/>
          <w:szCs w:val="24"/>
        </w:rPr>
      </w:pPr>
    </w:p>
    <w:p w:rsidR="00B724FD" w:rsidRPr="003018A0" w:rsidRDefault="0021071A" w:rsidP="003018A0">
      <w:pPr>
        <w:spacing w:after="0" w:line="240" w:lineRule="auto"/>
        <w:ind w:left="851" w:right="855"/>
        <w:jc w:val="both"/>
        <w:rPr>
          <w:rFonts w:ascii="Times New Roman" w:hAnsi="Times New Roman"/>
          <w:sz w:val="24"/>
          <w:szCs w:val="24"/>
        </w:rPr>
      </w:pPr>
      <w:r w:rsidRPr="003018A0">
        <w:rPr>
          <w:rFonts w:ascii="Times New Roman" w:hAnsi="Times New Roman"/>
          <w:sz w:val="24"/>
          <w:szCs w:val="24"/>
        </w:rPr>
        <w:t xml:space="preserve">Email 2: </w:t>
      </w:r>
      <w:r w:rsidR="00B724FD" w:rsidRPr="003018A0">
        <w:rPr>
          <w:rFonts w:ascii="Times New Roman" w:hAnsi="Times New Roman"/>
          <w:sz w:val="24"/>
          <w:szCs w:val="24"/>
        </w:rPr>
        <w:t>I apologize for the delay and thank you for your patience. Our research team has decided that at this stage we are unable to support you on this particular research project since we need all hands on deck to finalize our resiliency research project.</w:t>
      </w:r>
    </w:p>
    <w:p w:rsidR="00B724FD" w:rsidRPr="003018A0" w:rsidRDefault="00B724FD" w:rsidP="003018A0">
      <w:pPr>
        <w:spacing w:after="0" w:line="240" w:lineRule="auto"/>
        <w:ind w:left="851" w:right="855"/>
        <w:jc w:val="both"/>
        <w:rPr>
          <w:rFonts w:ascii="Times New Roman" w:hAnsi="Times New Roman"/>
          <w:sz w:val="24"/>
          <w:szCs w:val="24"/>
        </w:rPr>
      </w:pPr>
    </w:p>
    <w:p w:rsidR="00B724FD" w:rsidRPr="003018A0" w:rsidRDefault="0021071A" w:rsidP="003018A0">
      <w:pPr>
        <w:spacing w:after="0" w:line="240" w:lineRule="auto"/>
        <w:ind w:left="851" w:right="855"/>
        <w:jc w:val="both"/>
        <w:rPr>
          <w:rFonts w:ascii="Times New Roman" w:hAnsi="Times New Roman"/>
          <w:sz w:val="24"/>
          <w:szCs w:val="24"/>
        </w:rPr>
      </w:pPr>
      <w:r w:rsidRPr="003018A0">
        <w:rPr>
          <w:rFonts w:ascii="Times New Roman" w:hAnsi="Times New Roman"/>
          <w:sz w:val="24"/>
          <w:szCs w:val="24"/>
        </w:rPr>
        <w:t xml:space="preserve">Email 3: </w:t>
      </w:r>
      <w:r w:rsidR="00B724FD" w:rsidRPr="003018A0">
        <w:rPr>
          <w:rFonts w:ascii="Times New Roman" w:hAnsi="Times New Roman"/>
          <w:sz w:val="24"/>
          <w:szCs w:val="24"/>
        </w:rPr>
        <w:t>Unfortunately, at this time we are unable to assist you with the interview since our staff time and resources are stretched during the holiday season. We wish you all the best in your research</w:t>
      </w:r>
      <w:r w:rsidR="00CA6232" w:rsidRPr="003018A0">
        <w:rPr>
          <w:rFonts w:ascii="Times New Roman" w:hAnsi="Times New Roman"/>
          <w:sz w:val="24"/>
          <w:szCs w:val="24"/>
        </w:rPr>
        <w:t>.</w:t>
      </w:r>
      <w:r w:rsidR="008D30C2" w:rsidRPr="003018A0">
        <w:rPr>
          <w:rFonts w:ascii="Times New Roman" w:hAnsi="Times New Roman"/>
          <w:sz w:val="24"/>
          <w:szCs w:val="24"/>
        </w:rPr>
        <w:t xml:space="preserve"> </w:t>
      </w:r>
    </w:p>
    <w:p w:rsidR="0021071A" w:rsidRPr="003018A0" w:rsidRDefault="0021071A" w:rsidP="003018A0">
      <w:pPr>
        <w:spacing w:after="0" w:line="240" w:lineRule="auto"/>
        <w:ind w:right="855"/>
        <w:jc w:val="both"/>
        <w:rPr>
          <w:rFonts w:ascii="Times New Roman" w:hAnsi="Times New Roman"/>
          <w:sz w:val="24"/>
          <w:szCs w:val="24"/>
        </w:rPr>
      </w:pPr>
    </w:p>
    <w:p w:rsidR="00FC1187" w:rsidRPr="003018A0" w:rsidRDefault="00CA6232" w:rsidP="003018A0">
      <w:pPr>
        <w:spacing w:after="0" w:line="480" w:lineRule="auto"/>
        <w:rPr>
          <w:rFonts w:ascii="Times New Roman" w:hAnsi="Times New Roman"/>
          <w:sz w:val="24"/>
          <w:szCs w:val="24"/>
        </w:rPr>
      </w:pPr>
      <w:r w:rsidRPr="003018A0">
        <w:rPr>
          <w:rFonts w:ascii="Times New Roman" w:hAnsi="Times New Roman"/>
          <w:sz w:val="24"/>
          <w:szCs w:val="24"/>
        </w:rPr>
        <w:t>A</w:t>
      </w:r>
      <w:r w:rsidR="00C40842" w:rsidRPr="003018A0">
        <w:rPr>
          <w:rFonts w:ascii="Times New Roman" w:hAnsi="Times New Roman"/>
          <w:sz w:val="24"/>
          <w:szCs w:val="24"/>
        </w:rPr>
        <w:t>t the time</w:t>
      </w:r>
      <w:r w:rsidR="00F7309E" w:rsidRPr="003018A0">
        <w:rPr>
          <w:rFonts w:ascii="Times New Roman" w:hAnsi="Times New Roman"/>
          <w:sz w:val="24"/>
          <w:szCs w:val="24"/>
        </w:rPr>
        <w:t>,</w:t>
      </w:r>
      <w:r w:rsidR="00C40842" w:rsidRPr="003018A0">
        <w:rPr>
          <w:rFonts w:ascii="Times New Roman" w:hAnsi="Times New Roman"/>
          <w:sz w:val="24"/>
          <w:szCs w:val="24"/>
        </w:rPr>
        <w:t xml:space="preserve"> I found this</w:t>
      </w:r>
      <w:r w:rsidR="0021071A" w:rsidRPr="003018A0">
        <w:rPr>
          <w:rFonts w:ascii="Times New Roman" w:hAnsi="Times New Roman"/>
          <w:sz w:val="24"/>
          <w:szCs w:val="24"/>
        </w:rPr>
        <w:t xml:space="preserve"> experience unnerving. </w:t>
      </w:r>
      <w:r w:rsidR="00D1658D" w:rsidRPr="003018A0">
        <w:rPr>
          <w:rFonts w:ascii="Times New Roman" w:hAnsi="Times New Roman"/>
          <w:sz w:val="24"/>
          <w:szCs w:val="24"/>
        </w:rPr>
        <w:t>Was it</w:t>
      </w:r>
      <w:r w:rsidR="00C40842" w:rsidRPr="003018A0">
        <w:rPr>
          <w:rFonts w:ascii="Times New Roman" w:hAnsi="Times New Roman"/>
          <w:sz w:val="24"/>
          <w:szCs w:val="24"/>
        </w:rPr>
        <w:t xml:space="preserve"> </w:t>
      </w:r>
      <w:r w:rsidR="006D1FE2" w:rsidRPr="003018A0">
        <w:rPr>
          <w:rFonts w:ascii="Times New Roman" w:hAnsi="Times New Roman"/>
          <w:sz w:val="24"/>
          <w:szCs w:val="24"/>
        </w:rPr>
        <w:t>a misunderstanding? Had the potential participant thought I was as</w:t>
      </w:r>
      <w:r w:rsidR="00C40842" w:rsidRPr="003018A0">
        <w:rPr>
          <w:rFonts w:ascii="Times New Roman" w:hAnsi="Times New Roman"/>
          <w:sz w:val="24"/>
          <w:szCs w:val="24"/>
        </w:rPr>
        <w:t xml:space="preserve">king for long-term involvement </w:t>
      </w:r>
      <w:r w:rsidR="00F7309E" w:rsidRPr="003018A0">
        <w:rPr>
          <w:rFonts w:ascii="Times New Roman" w:hAnsi="Times New Roman"/>
          <w:sz w:val="24"/>
          <w:szCs w:val="24"/>
        </w:rPr>
        <w:t xml:space="preserve">when all I was requesting was an interview? Although engaging knowledge users (e.g., through meetings and closing conferences) over the course of a project </w:t>
      </w:r>
      <w:r w:rsidR="006D1FE2" w:rsidRPr="003018A0">
        <w:rPr>
          <w:rFonts w:ascii="Times New Roman" w:hAnsi="Times New Roman"/>
          <w:sz w:val="24"/>
          <w:szCs w:val="24"/>
        </w:rPr>
        <w:t xml:space="preserve">was becoming </w:t>
      </w:r>
      <w:r w:rsidR="00F7309E" w:rsidRPr="003018A0">
        <w:rPr>
          <w:rFonts w:ascii="Times New Roman" w:hAnsi="Times New Roman"/>
          <w:sz w:val="24"/>
          <w:szCs w:val="24"/>
        </w:rPr>
        <w:t xml:space="preserve">accepted </w:t>
      </w:r>
      <w:r w:rsidR="006D1FE2" w:rsidRPr="003018A0">
        <w:rPr>
          <w:rFonts w:ascii="Times New Roman" w:hAnsi="Times New Roman"/>
          <w:sz w:val="24"/>
          <w:szCs w:val="24"/>
        </w:rPr>
        <w:t xml:space="preserve">‘best practice’ in </w:t>
      </w:r>
      <w:r w:rsidR="00F7309E" w:rsidRPr="003018A0">
        <w:rPr>
          <w:rFonts w:ascii="Times New Roman" w:hAnsi="Times New Roman"/>
          <w:sz w:val="24"/>
          <w:szCs w:val="24"/>
        </w:rPr>
        <w:t xml:space="preserve">funded </w:t>
      </w:r>
      <w:r w:rsidR="00C40842" w:rsidRPr="003018A0">
        <w:rPr>
          <w:rFonts w:ascii="Times New Roman" w:hAnsi="Times New Roman"/>
          <w:sz w:val="24"/>
          <w:szCs w:val="24"/>
        </w:rPr>
        <w:t>Canadian health</w:t>
      </w:r>
      <w:r w:rsidR="006D1FE2" w:rsidRPr="003018A0">
        <w:rPr>
          <w:rFonts w:ascii="Times New Roman" w:hAnsi="Times New Roman"/>
          <w:sz w:val="24"/>
          <w:szCs w:val="24"/>
        </w:rPr>
        <w:t xml:space="preserve"> research,</w:t>
      </w:r>
      <w:r w:rsidR="007058CF" w:rsidRPr="003018A0">
        <w:rPr>
          <w:rFonts w:ascii="Times New Roman" w:hAnsi="Times New Roman"/>
          <w:sz w:val="24"/>
          <w:szCs w:val="24"/>
        </w:rPr>
        <w:t xml:space="preserve"> </w:t>
      </w:r>
      <w:r w:rsidR="004D2C1E" w:rsidRPr="003018A0">
        <w:rPr>
          <w:rFonts w:ascii="Times New Roman" w:hAnsi="Times New Roman"/>
          <w:sz w:val="24"/>
          <w:szCs w:val="24"/>
        </w:rPr>
        <w:t>it had seemed incongruous with a small-scale, short-term internship-based project.</w:t>
      </w:r>
    </w:p>
    <w:p w:rsidR="00FC1187" w:rsidRPr="003018A0" w:rsidRDefault="00FC1187" w:rsidP="003018A0">
      <w:pPr>
        <w:spacing w:after="0" w:line="480" w:lineRule="auto"/>
        <w:rPr>
          <w:rFonts w:ascii="Times New Roman" w:hAnsi="Times New Roman"/>
          <w:sz w:val="24"/>
          <w:szCs w:val="24"/>
        </w:rPr>
      </w:pPr>
    </w:p>
    <w:p w:rsidR="004E19B7" w:rsidRPr="003018A0" w:rsidRDefault="00FC1187" w:rsidP="003018A0">
      <w:pPr>
        <w:spacing w:after="0" w:line="480" w:lineRule="auto"/>
        <w:rPr>
          <w:rFonts w:ascii="Times New Roman" w:hAnsi="Times New Roman"/>
          <w:sz w:val="24"/>
          <w:szCs w:val="24"/>
        </w:rPr>
      </w:pPr>
      <w:r w:rsidRPr="003018A0">
        <w:rPr>
          <w:rFonts w:ascii="Times New Roman" w:hAnsi="Times New Roman"/>
          <w:sz w:val="24"/>
          <w:szCs w:val="24"/>
        </w:rPr>
        <w:t>T</w:t>
      </w:r>
      <w:r w:rsidR="00E558BD" w:rsidRPr="003018A0">
        <w:rPr>
          <w:rFonts w:ascii="Times New Roman" w:hAnsi="Times New Roman"/>
          <w:sz w:val="24"/>
          <w:szCs w:val="24"/>
        </w:rPr>
        <w:t xml:space="preserve">he exchange challenged my </w:t>
      </w:r>
      <w:r w:rsidR="009E6D30" w:rsidRPr="003018A0">
        <w:rPr>
          <w:rFonts w:ascii="Times New Roman" w:hAnsi="Times New Roman"/>
          <w:sz w:val="24"/>
          <w:szCs w:val="24"/>
        </w:rPr>
        <w:t>tacit</w:t>
      </w:r>
      <w:r w:rsidRPr="003018A0">
        <w:rPr>
          <w:rFonts w:ascii="Times New Roman" w:hAnsi="Times New Roman"/>
          <w:sz w:val="24"/>
          <w:szCs w:val="24"/>
        </w:rPr>
        <w:t xml:space="preserve"> (and ill-conceived)</w:t>
      </w:r>
      <w:r w:rsidR="009E6D30" w:rsidRPr="003018A0">
        <w:rPr>
          <w:rFonts w:ascii="Times New Roman" w:hAnsi="Times New Roman"/>
          <w:sz w:val="24"/>
          <w:szCs w:val="24"/>
        </w:rPr>
        <w:t xml:space="preserve"> </w:t>
      </w:r>
      <w:r w:rsidR="00E558BD" w:rsidRPr="003018A0">
        <w:rPr>
          <w:rFonts w:ascii="Times New Roman" w:hAnsi="Times New Roman"/>
          <w:sz w:val="24"/>
          <w:szCs w:val="24"/>
        </w:rPr>
        <w:t>assump</w:t>
      </w:r>
      <w:r w:rsidR="00C462B7" w:rsidRPr="003018A0">
        <w:rPr>
          <w:rFonts w:ascii="Times New Roman" w:hAnsi="Times New Roman"/>
          <w:sz w:val="24"/>
          <w:szCs w:val="24"/>
        </w:rPr>
        <w:t>tion of a right</w:t>
      </w:r>
      <w:r w:rsidR="00AD4E25" w:rsidRPr="003018A0">
        <w:rPr>
          <w:rFonts w:ascii="Times New Roman" w:hAnsi="Times New Roman"/>
          <w:sz w:val="24"/>
          <w:szCs w:val="24"/>
        </w:rPr>
        <w:t xml:space="preserve"> to the field. </w:t>
      </w:r>
      <w:r w:rsidR="004D2C1E" w:rsidRPr="003018A0">
        <w:rPr>
          <w:rFonts w:ascii="Times New Roman" w:hAnsi="Times New Roman"/>
          <w:sz w:val="24"/>
          <w:szCs w:val="24"/>
        </w:rPr>
        <w:t>Given that this particular</w:t>
      </w:r>
      <w:r w:rsidR="00C462B7" w:rsidRPr="003018A0">
        <w:rPr>
          <w:rFonts w:ascii="Times New Roman" w:hAnsi="Times New Roman"/>
          <w:sz w:val="24"/>
          <w:szCs w:val="24"/>
        </w:rPr>
        <w:t xml:space="preserve"> field </w:t>
      </w:r>
      <w:r w:rsidR="00AD4E25" w:rsidRPr="003018A0">
        <w:rPr>
          <w:rFonts w:ascii="Times New Roman" w:hAnsi="Times New Roman"/>
          <w:sz w:val="24"/>
          <w:szCs w:val="24"/>
        </w:rPr>
        <w:t xml:space="preserve">comprised frontline workers </w:t>
      </w:r>
      <w:r w:rsidR="00C40842" w:rsidRPr="003018A0">
        <w:rPr>
          <w:rFonts w:ascii="Times New Roman" w:hAnsi="Times New Roman"/>
          <w:sz w:val="24"/>
          <w:szCs w:val="24"/>
        </w:rPr>
        <w:t xml:space="preserve">who had their own research agendas </w:t>
      </w:r>
      <w:r w:rsidR="004D2C1E" w:rsidRPr="003018A0">
        <w:rPr>
          <w:rFonts w:ascii="Times New Roman" w:hAnsi="Times New Roman"/>
          <w:sz w:val="24"/>
          <w:szCs w:val="24"/>
        </w:rPr>
        <w:t xml:space="preserve">in </w:t>
      </w:r>
      <w:r w:rsidR="00C40842" w:rsidRPr="003018A0">
        <w:rPr>
          <w:rFonts w:ascii="Times New Roman" w:hAnsi="Times New Roman"/>
          <w:sz w:val="24"/>
          <w:szCs w:val="24"/>
        </w:rPr>
        <w:t xml:space="preserve">communities </w:t>
      </w:r>
      <w:r w:rsidR="00C462B7" w:rsidRPr="003018A0">
        <w:rPr>
          <w:rFonts w:ascii="Times New Roman" w:hAnsi="Times New Roman"/>
          <w:sz w:val="24"/>
          <w:szCs w:val="24"/>
        </w:rPr>
        <w:t>where</w:t>
      </w:r>
      <w:r w:rsidR="00C40842" w:rsidRPr="003018A0">
        <w:rPr>
          <w:rFonts w:ascii="Times New Roman" w:hAnsi="Times New Roman"/>
          <w:sz w:val="24"/>
          <w:szCs w:val="24"/>
        </w:rPr>
        <w:t xml:space="preserve"> they were already intimately connected</w:t>
      </w:r>
      <w:r w:rsidR="004D2C1E" w:rsidRPr="003018A0">
        <w:rPr>
          <w:rFonts w:ascii="Times New Roman" w:hAnsi="Times New Roman"/>
          <w:sz w:val="24"/>
          <w:szCs w:val="24"/>
        </w:rPr>
        <w:t>, it was understandable that my research project was not a high priority</w:t>
      </w:r>
      <w:r w:rsidR="00BC2467" w:rsidRPr="003018A0">
        <w:rPr>
          <w:rFonts w:ascii="Times New Roman" w:hAnsi="Times New Roman"/>
          <w:sz w:val="24"/>
          <w:szCs w:val="24"/>
        </w:rPr>
        <w:t>.</w:t>
      </w:r>
      <w:r w:rsidR="00AD4E25" w:rsidRPr="003018A0">
        <w:rPr>
          <w:rFonts w:ascii="Times New Roman" w:hAnsi="Times New Roman"/>
          <w:sz w:val="24"/>
          <w:szCs w:val="24"/>
        </w:rPr>
        <w:t xml:space="preserve"> </w:t>
      </w:r>
      <w:r w:rsidR="00A953C9" w:rsidRPr="003018A0">
        <w:rPr>
          <w:rFonts w:ascii="Times New Roman" w:hAnsi="Times New Roman"/>
          <w:sz w:val="24"/>
          <w:szCs w:val="24"/>
        </w:rPr>
        <w:t>It is also possible</w:t>
      </w:r>
      <w:r w:rsidR="00BC2467" w:rsidRPr="003018A0">
        <w:rPr>
          <w:rFonts w:ascii="Times New Roman" w:hAnsi="Times New Roman"/>
          <w:sz w:val="24"/>
          <w:szCs w:val="24"/>
        </w:rPr>
        <w:t>, however,</w:t>
      </w:r>
      <w:r w:rsidR="00E558BD" w:rsidRPr="003018A0">
        <w:rPr>
          <w:rFonts w:ascii="Times New Roman" w:hAnsi="Times New Roman"/>
          <w:sz w:val="24"/>
          <w:szCs w:val="24"/>
        </w:rPr>
        <w:t xml:space="preserve"> </w:t>
      </w:r>
      <w:r w:rsidR="00954C73" w:rsidRPr="003018A0">
        <w:rPr>
          <w:rFonts w:ascii="Times New Roman" w:hAnsi="Times New Roman"/>
          <w:sz w:val="24"/>
          <w:szCs w:val="24"/>
        </w:rPr>
        <w:t xml:space="preserve">that the </w:t>
      </w:r>
      <w:r w:rsidR="006D1FE2" w:rsidRPr="003018A0">
        <w:rPr>
          <w:rFonts w:ascii="Times New Roman" w:hAnsi="Times New Roman"/>
          <w:sz w:val="24"/>
          <w:szCs w:val="24"/>
        </w:rPr>
        <w:t xml:space="preserve">interests of academia, funders, and health care providers had evolved in a way that </w:t>
      </w:r>
      <w:r w:rsidR="004E19B7" w:rsidRPr="003018A0">
        <w:rPr>
          <w:rFonts w:ascii="Times New Roman" w:hAnsi="Times New Roman"/>
          <w:sz w:val="24"/>
          <w:szCs w:val="24"/>
        </w:rPr>
        <w:t>complicated the act of ‘research participation’</w:t>
      </w:r>
      <w:r w:rsidR="00954C73" w:rsidRPr="003018A0">
        <w:rPr>
          <w:rFonts w:ascii="Times New Roman" w:hAnsi="Times New Roman"/>
          <w:sz w:val="24"/>
          <w:szCs w:val="24"/>
        </w:rPr>
        <w:t xml:space="preserve">. </w:t>
      </w:r>
      <w:r w:rsidR="00C40842" w:rsidRPr="003018A0">
        <w:rPr>
          <w:rFonts w:ascii="Times New Roman" w:hAnsi="Times New Roman"/>
          <w:sz w:val="24"/>
          <w:szCs w:val="24"/>
        </w:rPr>
        <w:t>A</w:t>
      </w:r>
      <w:r w:rsidR="00954C73" w:rsidRPr="003018A0">
        <w:rPr>
          <w:rFonts w:ascii="Times New Roman" w:hAnsi="Times New Roman"/>
          <w:sz w:val="24"/>
          <w:szCs w:val="24"/>
        </w:rPr>
        <w:t xml:space="preserve">gencies </w:t>
      </w:r>
      <w:r w:rsidR="004D2C1E" w:rsidRPr="003018A0">
        <w:rPr>
          <w:rFonts w:ascii="Times New Roman" w:hAnsi="Times New Roman"/>
          <w:sz w:val="24"/>
          <w:szCs w:val="24"/>
        </w:rPr>
        <w:t xml:space="preserve">now </w:t>
      </w:r>
      <w:r w:rsidR="00954C73" w:rsidRPr="003018A0">
        <w:rPr>
          <w:rFonts w:ascii="Times New Roman" w:hAnsi="Times New Roman"/>
          <w:sz w:val="24"/>
          <w:szCs w:val="24"/>
        </w:rPr>
        <w:t xml:space="preserve">accustomed to enrolling in funded research projects as full-time knowledge users </w:t>
      </w:r>
      <w:r w:rsidR="00C40842" w:rsidRPr="003018A0">
        <w:rPr>
          <w:rFonts w:ascii="Times New Roman" w:hAnsi="Times New Roman"/>
          <w:sz w:val="24"/>
          <w:szCs w:val="24"/>
        </w:rPr>
        <w:t xml:space="preserve">rightfully </w:t>
      </w:r>
      <w:r w:rsidR="00954C73" w:rsidRPr="003018A0">
        <w:rPr>
          <w:rFonts w:ascii="Times New Roman" w:hAnsi="Times New Roman"/>
          <w:sz w:val="24"/>
          <w:szCs w:val="24"/>
        </w:rPr>
        <w:t xml:space="preserve">balk at </w:t>
      </w:r>
      <w:r w:rsidR="00C40842" w:rsidRPr="003018A0">
        <w:rPr>
          <w:rFonts w:ascii="Times New Roman" w:hAnsi="Times New Roman"/>
          <w:sz w:val="24"/>
          <w:szCs w:val="24"/>
        </w:rPr>
        <w:t xml:space="preserve">single </w:t>
      </w:r>
      <w:r w:rsidR="00954C73" w:rsidRPr="003018A0">
        <w:rPr>
          <w:rFonts w:ascii="Times New Roman" w:hAnsi="Times New Roman"/>
          <w:sz w:val="24"/>
          <w:szCs w:val="24"/>
        </w:rPr>
        <w:t xml:space="preserve">interview requests </w:t>
      </w:r>
      <w:r w:rsidR="00F71AA4" w:rsidRPr="003018A0">
        <w:rPr>
          <w:rFonts w:ascii="Times New Roman" w:hAnsi="Times New Roman"/>
          <w:sz w:val="24"/>
          <w:szCs w:val="24"/>
        </w:rPr>
        <w:t>without</w:t>
      </w:r>
      <w:r w:rsidR="00954C73" w:rsidRPr="003018A0">
        <w:rPr>
          <w:rFonts w:ascii="Times New Roman" w:hAnsi="Times New Roman"/>
          <w:sz w:val="24"/>
          <w:szCs w:val="24"/>
        </w:rPr>
        <w:t xml:space="preserve"> a clear in-kind contribution or </w:t>
      </w:r>
      <w:r w:rsidR="004D2C1E" w:rsidRPr="003018A0">
        <w:rPr>
          <w:rFonts w:ascii="Times New Roman" w:hAnsi="Times New Roman"/>
          <w:sz w:val="24"/>
          <w:szCs w:val="24"/>
        </w:rPr>
        <w:t xml:space="preserve">funded </w:t>
      </w:r>
      <w:r w:rsidR="00954C73" w:rsidRPr="003018A0">
        <w:rPr>
          <w:rFonts w:ascii="Times New Roman" w:hAnsi="Times New Roman"/>
          <w:sz w:val="24"/>
          <w:szCs w:val="24"/>
        </w:rPr>
        <w:t>dissemination pathway</w:t>
      </w:r>
      <w:r w:rsidR="00E558BD" w:rsidRPr="003018A0">
        <w:rPr>
          <w:rFonts w:ascii="Times New Roman" w:hAnsi="Times New Roman"/>
          <w:sz w:val="24"/>
          <w:szCs w:val="24"/>
        </w:rPr>
        <w:t xml:space="preserve"> </w:t>
      </w:r>
      <w:r w:rsidR="004D2C1E" w:rsidRPr="003018A0">
        <w:rPr>
          <w:rFonts w:ascii="Times New Roman" w:hAnsi="Times New Roman"/>
          <w:sz w:val="24"/>
          <w:szCs w:val="24"/>
        </w:rPr>
        <w:t xml:space="preserve">such as a technical report or intervention </w:t>
      </w:r>
      <w:r w:rsidR="00E558BD" w:rsidRPr="003018A0">
        <w:rPr>
          <w:rFonts w:ascii="Times New Roman" w:hAnsi="Times New Roman"/>
          <w:sz w:val="24"/>
          <w:szCs w:val="24"/>
        </w:rPr>
        <w:t>(see also Sultana 2007)</w:t>
      </w:r>
      <w:r w:rsidR="00954C73" w:rsidRPr="003018A0">
        <w:rPr>
          <w:rFonts w:ascii="Times New Roman" w:hAnsi="Times New Roman"/>
          <w:sz w:val="24"/>
          <w:szCs w:val="24"/>
        </w:rPr>
        <w:t xml:space="preserve">. </w:t>
      </w:r>
      <w:r w:rsidR="004E19B7" w:rsidRPr="003018A0">
        <w:rPr>
          <w:rFonts w:ascii="Times New Roman" w:hAnsi="Times New Roman"/>
          <w:sz w:val="24"/>
          <w:szCs w:val="24"/>
        </w:rPr>
        <w:t>In the current research climate,</w:t>
      </w:r>
      <w:r w:rsidR="00B64D3C" w:rsidRPr="003018A0">
        <w:rPr>
          <w:rFonts w:ascii="Times New Roman" w:hAnsi="Times New Roman"/>
          <w:sz w:val="24"/>
          <w:szCs w:val="24"/>
        </w:rPr>
        <w:t xml:space="preserve"> </w:t>
      </w:r>
      <w:r w:rsidR="004D2C1E" w:rsidRPr="003018A0">
        <w:rPr>
          <w:rFonts w:ascii="Times New Roman" w:hAnsi="Times New Roman"/>
          <w:sz w:val="24"/>
          <w:szCs w:val="24"/>
        </w:rPr>
        <w:t>new</w:t>
      </w:r>
      <w:r w:rsidR="00802F8C" w:rsidRPr="003018A0">
        <w:rPr>
          <w:rFonts w:ascii="Times New Roman" w:hAnsi="Times New Roman"/>
          <w:sz w:val="24"/>
          <w:szCs w:val="24"/>
        </w:rPr>
        <w:t xml:space="preserve"> researchers </w:t>
      </w:r>
      <w:r w:rsidR="004D2C1E" w:rsidRPr="003018A0">
        <w:rPr>
          <w:rFonts w:ascii="Times New Roman" w:hAnsi="Times New Roman"/>
          <w:sz w:val="24"/>
          <w:szCs w:val="24"/>
        </w:rPr>
        <w:t>must therefore</w:t>
      </w:r>
      <w:r w:rsidR="00C40842" w:rsidRPr="003018A0">
        <w:rPr>
          <w:rFonts w:ascii="Times New Roman" w:hAnsi="Times New Roman"/>
          <w:sz w:val="24"/>
          <w:szCs w:val="24"/>
        </w:rPr>
        <w:t xml:space="preserve"> consider the</w:t>
      </w:r>
      <w:r w:rsidR="00455543" w:rsidRPr="003018A0">
        <w:rPr>
          <w:rFonts w:ascii="Times New Roman" w:hAnsi="Times New Roman"/>
          <w:sz w:val="24"/>
          <w:szCs w:val="24"/>
        </w:rPr>
        <w:t xml:space="preserve"> </w:t>
      </w:r>
      <w:r w:rsidR="00A03915" w:rsidRPr="003018A0">
        <w:rPr>
          <w:rFonts w:ascii="Times New Roman" w:hAnsi="Times New Roman"/>
          <w:sz w:val="24"/>
          <w:szCs w:val="24"/>
        </w:rPr>
        <w:t xml:space="preserve">motives and attachments </w:t>
      </w:r>
      <w:r w:rsidR="00802F8C" w:rsidRPr="003018A0">
        <w:rPr>
          <w:rFonts w:ascii="Times New Roman" w:hAnsi="Times New Roman"/>
          <w:sz w:val="24"/>
          <w:szCs w:val="24"/>
        </w:rPr>
        <w:t>of the individuals and institutions that make up the</w:t>
      </w:r>
      <w:r w:rsidR="00C462B7" w:rsidRPr="003018A0">
        <w:rPr>
          <w:rFonts w:ascii="Times New Roman" w:hAnsi="Times New Roman"/>
          <w:sz w:val="24"/>
          <w:szCs w:val="24"/>
        </w:rPr>
        <w:t>ir chosen</w:t>
      </w:r>
      <w:r w:rsidR="00802F8C" w:rsidRPr="003018A0">
        <w:rPr>
          <w:rFonts w:ascii="Times New Roman" w:hAnsi="Times New Roman"/>
          <w:sz w:val="24"/>
          <w:szCs w:val="24"/>
        </w:rPr>
        <w:t xml:space="preserve"> field</w:t>
      </w:r>
      <w:r w:rsidR="00C462B7" w:rsidRPr="003018A0">
        <w:rPr>
          <w:rFonts w:ascii="Times New Roman" w:hAnsi="Times New Roman"/>
          <w:sz w:val="24"/>
          <w:szCs w:val="24"/>
        </w:rPr>
        <w:t xml:space="preserve"> sites</w:t>
      </w:r>
      <w:r w:rsidR="00802F8C" w:rsidRPr="003018A0">
        <w:rPr>
          <w:rFonts w:ascii="Times New Roman" w:hAnsi="Times New Roman"/>
          <w:sz w:val="24"/>
          <w:szCs w:val="24"/>
        </w:rPr>
        <w:t xml:space="preserve">. </w:t>
      </w:r>
    </w:p>
    <w:p w:rsidR="00802F8C" w:rsidRPr="003018A0" w:rsidRDefault="00802F8C" w:rsidP="003018A0">
      <w:pPr>
        <w:spacing w:after="0" w:line="480" w:lineRule="auto"/>
        <w:rPr>
          <w:rFonts w:ascii="Times New Roman" w:hAnsi="Times New Roman"/>
          <w:sz w:val="24"/>
          <w:szCs w:val="24"/>
        </w:rPr>
      </w:pPr>
    </w:p>
    <w:p w:rsidR="002D559A" w:rsidRPr="003018A0" w:rsidRDefault="00D52F8A" w:rsidP="003018A0">
      <w:pPr>
        <w:spacing w:after="0"/>
        <w:rPr>
          <w:rFonts w:ascii="Times New Roman" w:hAnsi="Times New Roman"/>
          <w:b/>
          <w:sz w:val="24"/>
          <w:szCs w:val="24"/>
        </w:rPr>
      </w:pPr>
      <w:r w:rsidRPr="003018A0">
        <w:rPr>
          <w:rFonts w:ascii="Times New Roman" w:hAnsi="Times New Roman"/>
          <w:b/>
          <w:sz w:val="24"/>
          <w:szCs w:val="24"/>
        </w:rPr>
        <w:t>Conclusions</w:t>
      </w:r>
    </w:p>
    <w:p w:rsidR="00644729" w:rsidRPr="003018A0" w:rsidRDefault="00644729" w:rsidP="003018A0">
      <w:pPr>
        <w:spacing w:after="0"/>
        <w:rPr>
          <w:rFonts w:ascii="Times New Roman" w:hAnsi="Times New Roman"/>
          <w:b/>
          <w:sz w:val="24"/>
          <w:szCs w:val="24"/>
        </w:rPr>
      </w:pPr>
    </w:p>
    <w:p w:rsidR="00850B2D" w:rsidRPr="003018A0" w:rsidRDefault="00E24D75" w:rsidP="003018A0">
      <w:pPr>
        <w:spacing w:after="0" w:line="480" w:lineRule="auto"/>
        <w:rPr>
          <w:rFonts w:ascii="Times New Roman" w:hAnsi="Times New Roman"/>
          <w:sz w:val="24"/>
          <w:szCs w:val="24"/>
        </w:rPr>
      </w:pPr>
      <w:r w:rsidRPr="003018A0">
        <w:rPr>
          <w:rFonts w:ascii="Times New Roman" w:hAnsi="Times New Roman"/>
          <w:sz w:val="24"/>
          <w:szCs w:val="24"/>
        </w:rPr>
        <w:t xml:space="preserve">As </w:t>
      </w:r>
      <w:r w:rsidR="00DF458D" w:rsidRPr="003018A0">
        <w:rPr>
          <w:rFonts w:ascii="Times New Roman" w:hAnsi="Times New Roman"/>
          <w:sz w:val="24"/>
          <w:szCs w:val="24"/>
        </w:rPr>
        <w:t>understandings of fieldwork</w:t>
      </w:r>
      <w:r w:rsidRPr="003018A0">
        <w:rPr>
          <w:rFonts w:ascii="Times New Roman" w:hAnsi="Times New Roman"/>
          <w:sz w:val="24"/>
          <w:szCs w:val="24"/>
        </w:rPr>
        <w:t xml:space="preserve"> become increasingly relational, so too should those of the various </w:t>
      </w:r>
      <w:r w:rsidR="004C0B8F" w:rsidRPr="003018A0">
        <w:rPr>
          <w:rFonts w:ascii="Times New Roman" w:hAnsi="Times New Roman"/>
          <w:sz w:val="24"/>
          <w:szCs w:val="24"/>
        </w:rPr>
        <w:t>‘</w:t>
      </w:r>
      <w:r w:rsidRPr="003018A0">
        <w:rPr>
          <w:rFonts w:ascii="Times New Roman" w:hAnsi="Times New Roman"/>
          <w:sz w:val="24"/>
          <w:szCs w:val="24"/>
        </w:rPr>
        <w:t>biographies</w:t>
      </w:r>
      <w:r w:rsidR="004C0B8F" w:rsidRPr="003018A0">
        <w:rPr>
          <w:rFonts w:ascii="Times New Roman" w:hAnsi="Times New Roman"/>
          <w:sz w:val="24"/>
          <w:szCs w:val="24"/>
        </w:rPr>
        <w:t>’</w:t>
      </w:r>
      <w:r w:rsidRPr="003018A0">
        <w:rPr>
          <w:rFonts w:ascii="Times New Roman" w:hAnsi="Times New Roman"/>
          <w:sz w:val="24"/>
          <w:szCs w:val="24"/>
        </w:rPr>
        <w:t xml:space="preserve"> that comprise the field. </w:t>
      </w:r>
      <w:r w:rsidR="00F71AA4" w:rsidRPr="003018A0">
        <w:rPr>
          <w:rFonts w:ascii="Times New Roman" w:hAnsi="Times New Roman"/>
          <w:sz w:val="24"/>
          <w:szCs w:val="24"/>
        </w:rPr>
        <w:t xml:space="preserve">Human geographical fieldwork </w:t>
      </w:r>
      <w:r w:rsidR="00DF458D" w:rsidRPr="003018A0">
        <w:rPr>
          <w:rFonts w:ascii="Times New Roman" w:hAnsi="Times New Roman"/>
          <w:sz w:val="24"/>
          <w:szCs w:val="24"/>
        </w:rPr>
        <w:t>is</w:t>
      </w:r>
      <w:r w:rsidR="00F71AA4" w:rsidRPr="003018A0">
        <w:rPr>
          <w:rFonts w:ascii="Times New Roman" w:hAnsi="Times New Roman"/>
          <w:sz w:val="24"/>
          <w:szCs w:val="24"/>
        </w:rPr>
        <w:t xml:space="preserve"> </w:t>
      </w:r>
      <w:r w:rsidR="008458A1" w:rsidRPr="003018A0">
        <w:rPr>
          <w:rFonts w:ascii="Times New Roman" w:hAnsi="Times New Roman"/>
          <w:sz w:val="24"/>
          <w:szCs w:val="24"/>
        </w:rPr>
        <w:t xml:space="preserve">essentially </w:t>
      </w:r>
      <w:r w:rsidR="00F71AA4" w:rsidRPr="003018A0">
        <w:rPr>
          <w:rFonts w:ascii="Times New Roman" w:hAnsi="Times New Roman"/>
          <w:sz w:val="24"/>
          <w:szCs w:val="24"/>
        </w:rPr>
        <w:t>a confluence</w:t>
      </w:r>
      <w:r w:rsidR="00F71AA4" w:rsidRPr="003018A0">
        <w:rPr>
          <w:rFonts w:ascii="Times New Roman" w:hAnsi="Times New Roman"/>
          <w:i/>
          <w:sz w:val="24"/>
          <w:szCs w:val="24"/>
        </w:rPr>
        <w:t xml:space="preserve"> </w:t>
      </w:r>
      <w:r w:rsidR="00F71AA4" w:rsidRPr="003018A0">
        <w:rPr>
          <w:rFonts w:ascii="Times New Roman" w:hAnsi="Times New Roman"/>
          <w:sz w:val="24"/>
          <w:szCs w:val="24"/>
        </w:rPr>
        <w:t xml:space="preserve">of </w:t>
      </w:r>
      <w:r w:rsidR="004C0B8F" w:rsidRPr="003018A0">
        <w:rPr>
          <w:rFonts w:ascii="Times New Roman" w:hAnsi="Times New Roman"/>
          <w:sz w:val="24"/>
          <w:szCs w:val="24"/>
        </w:rPr>
        <w:t xml:space="preserve">three </w:t>
      </w:r>
      <w:r w:rsidR="008458A1" w:rsidRPr="003018A0">
        <w:rPr>
          <w:rFonts w:ascii="Times New Roman" w:hAnsi="Times New Roman"/>
          <w:sz w:val="24"/>
          <w:szCs w:val="24"/>
        </w:rPr>
        <w:t>life course strands—researcher, participant, and field—</w:t>
      </w:r>
      <w:r w:rsidR="00F71AA4" w:rsidRPr="003018A0">
        <w:rPr>
          <w:rFonts w:ascii="Times New Roman" w:hAnsi="Times New Roman"/>
          <w:sz w:val="24"/>
          <w:szCs w:val="24"/>
        </w:rPr>
        <w:t>with e</w:t>
      </w:r>
      <w:r w:rsidR="008C2722" w:rsidRPr="003018A0">
        <w:rPr>
          <w:rFonts w:ascii="Times New Roman" w:hAnsi="Times New Roman"/>
          <w:sz w:val="24"/>
          <w:szCs w:val="24"/>
        </w:rPr>
        <w:t>ach strand influenced</w:t>
      </w:r>
      <w:r w:rsidR="00F71AA4" w:rsidRPr="003018A0">
        <w:rPr>
          <w:rFonts w:ascii="Times New Roman" w:hAnsi="Times New Roman"/>
          <w:sz w:val="24"/>
          <w:szCs w:val="24"/>
        </w:rPr>
        <w:t xml:space="preserve"> in some way</w:t>
      </w:r>
      <w:r w:rsidR="008C2722" w:rsidRPr="003018A0">
        <w:rPr>
          <w:rFonts w:ascii="Times New Roman" w:hAnsi="Times New Roman"/>
          <w:sz w:val="24"/>
          <w:szCs w:val="24"/>
        </w:rPr>
        <w:t xml:space="preserve"> by the other two. </w:t>
      </w:r>
      <w:r w:rsidR="00DF458D" w:rsidRPr="003018A0">
        <w:rPr>
          <w:rFonts w:ascii="Times New Roman" w:hAnsi="Times New Roman"/>
          <w:sz w:val="24"/>
          <w:szCs w:val="24"/>
        </w:rPr>
        <w:t>A</w:t>
      </w:r>
      <w:r w:rsidR="00B365A3" w:rsidRPr="003018A0">
        <w:rPr>
          <w:rFonts w:ascii="Times New Roman" w:hAnsi="Times New Roman"/>
          <w:sz w:val="24"/>
          <w:szCs w:val="24"/>
        </w:rPr>
        <w:t xml:space="preserve">s interlocutors of the field, research participants </w:t>
      </w:r>
      <w:r w:rsidR="00DF458D" w:rsidRPr="003018A0">
        <w:rPr>
          <w:rFonts w:ascii="Times New Roman" w:hAnsi="Times New Roman"/>
          <w:sz w:val="24"/>
          <w:szCs w:val="24"/>
        </w:rPr>
        <w:t>also</w:t>
      </w:r>
      <w:r w:rsidR="00B365A3" w:rsidRPr="003018A0">
        <w:rPr>
          <w:rFonts w:ascii="Times New Roman" w:hAnsi="Times New Roman"/>
          <w:sz w:val="24"/>
          <w:szCs w:val="24"/>
        </w:rPr>
        <w:t xml:space="preserve"> become educators of the researcher. </w:t>
      </w:r>
      <w:r w:rsidR="0001387E" w:rsidRPr="003018A0">
        <w:rPr>
          <w:rFonts w:ascii="Times New Roman" w:hAnsi="Times New Roman"/>
          <w:sz w:val="24"/>
          <w:szCs w:val="24"/>
        </w:rPr>
        <w:t xml:space="preserve">In addition to interpreting the immediate </w:t>
      </w:r>
      <w:r w:rsidR="00DF458D" w:rsidRPr="003018A0">
        <w:rPr>
          <w:rFonts w:ascii="Times New Roman" w:hAnsi="Times New Roman"/>
          <w:sz w:val="24"/>
          <w:szCs w:val="24"/>
        </w:rPr>
        <w:t>site</w:t>
      </w:r>
      <w:r w:rsidR="002945BA" w:rsidRPr="003018A0">
        <w:rPr>
          <w:rFonts w:ascii="Times New Roman" w:hAnsi="Times New Roman"/>
          <w:sz w:val="24"/>
          <w:szCs w:val="24"/>
        </w:rPr>
        <w:t>s</w:t>
      </w:r>
      <w:r w:rsidR="00DF458D" w:rsidRPr="003018A0">
        <w:rPr>
          <w:rFonts w:ascii="Times New Roman" w:hAnsi="Times New Roman"/>
          <w:sz w:val="24"/>
          <w:szCs w:val="24"/>
        </w:rPr>
        <w:t xml:space="preserve"> of the fieldwork</w:t>
      </w:r>
      <w:r w:rsidR="0001387E" w:rsidRPr="003018A0">
        <w:rPr>
          <w:rFonts w:ascii="Times New Roman" w:hAnsi="Times New Roman"/>
          <w:sz w:val="24"/>
          <w:szCs w:val="24"/>
        </w:rPr>
        <w:t>, p</w:t>
      </w:r>
      <w:r w:rsidR="00B365A3" w:rsidRPr="003018A0">
        <w:rPr>
          <w:rFonts w:ascii="Times New Roman" w:hAnsi="Times New Roman"/>
          <w:sz w:val="24"/>
          <w:szCs w:val="24"/>
        </w:rPr>
        <w:t>articipants</w:t>
      </w:r>
      <w:r w:rsidR="00DF321D" w:rsidRPr="003018A0">
        <w:rPr>
          <w:rFonts w:ascii="Times New Roman" w:hAnsi="Times New Roman"/>
          <w:sz w:val="24"/>
          <w:szCs w:val="24"/>
        </w:rPr>
        <w:t xml:space="preserve"> </w:t>
      </w:r>
      <w:r w:rsidR="0001387E" w:rsidRPr="003018A0">
        <w:rPr>
          <w:rFonts w:ascii="Times New Roman" w:hAnsi="Times New Roman"/>
          <w:sz w:val="24"/>
          <w:szCs w:val="24"/>
        </w:rPr>
        <w:t xml:space="preserve">also articulate broader cultural histories that are </w:t>
      </w:r>
      <w:r w:rsidR="00DF458D" w:rsidRPr="003018A0">
        <w:rPr>
          <w:rFonts w:ascii="Times New Roman" w:hAnsi="Times New Roman"/>
          <w:sz w:val="24"/>
          <w:szCs w:val="24"/>
        </w:rPr>
        <w:t xml:space="preserve">often </w:t>
      </w:r>
      <w:r w:rsidR="0001387E" w:rsidRPr="003018A0">
        <w:rPr>
          <w:rFonts w:ascii="Times New Roman" w:hAnsi="Times New Roman"/>
          <w:sz w:val="24"/>
          <w:szCs w:val="24"/>
        </w:rPr>
        <w:t xml:space="preserve">nominally shared by but not fully </w:t>
      </w:r>
      <w:r w:rsidR="0001387E" w:rsidRPr="003018A0">
        <w:rPr>
          <w:rFonts w:ascii="Times New Roman" w:hAnsi="Times New Roman"/>
          <w:i/>
          <w:sz w:val="24"/>
          <w:szCs w:val="24"/>
        </w:rPr>
        <w:t>known to</w:t>
      </w:r>
      <w:r w:rsidR="0001387E" w:rsidRPr="003018A0">
        <w:rPr>
          <w:rFonts w:ascii="Times New Roman" w:hAnsi="Times New Roman"/>
          <w:sz w:val="24"/>
          <w:szCs w:val="24"/>
        </w:rPr>
        <w:t xml:space="preserve"> the researcher </w:t>
      </w:r>
      <w:r w:rsidR="00B365A3" w:rsidRPr="003018A0">
        <w:rPr>
          <w:rFonts w:ascii="Times New Roman" w:hAnsi="Times New Roman"/>
          <w:sz w:val="24"/>
          <w:szCs w:val="24"/>
        </w:rPr>
        <w:t xml:space="preserve">(see also Sultana 2007). </w:t>
      </w:r>
      <w:r w:rsidR="009343FC" w:rsidRPr="003018A0">
        <w:rPr>
          <w:rFonts w:ascii="Times New Roman" w:hAnsi="Times New Roman"/>
          <w:sz w:val="24"/>
          <w:szCs w:val="24"/>
        </w:rPr>
        <w:t xml:space="preserve">In fieldwork involving professional </w:t>
      </w:r>
      <w:r w:rsidR="006C4921" w:rsidRPr="003018A0">
        <w:rPr>
          <w:rFonts w:ascii="Times New Roman" w:hAnsi="Times New Roman"/>
          <w:sz w:val="24"/>
          <w:szCs w:val="24"/>
        </w:rPr>
        <w:t>informants and ‘expert’ interviews</w:t>
      </w:r>
      <w:r w:rsidR="009343FC" w:rsidRPr="003018A0">
        <w:rPr>
          <w:rFonts w:ascii="Times New Roman" w:hAnsi="Times New Roman"/>
          <w:sz w:val="24"/>
          <w:szCs w:val="24"/>
        </w:rPr>
        <w:t>, p</w:t>
      </w:r>
      <w:r w:rsidR="00DA6DDF" w:rsidRPr="003018A0">
        <w:rPr>
          <w:rFonts w:ascii="Times New Roman" w:hAnsi="Times New Roman"/>
          <w:sz w:val="24"/>
          <w:szCs w:val="24"/>
        </w:rPr>
        <w:t xml:space="preserve">articipants may also call on their own expertise to question or even </w:t>
      </w:r>
      <w:r w:rsidR="002945BA" w:rsidRPr="003018A0">
        <w:rPr>
          <w:rFonts w:ascii="Times New Roman" w:hAnsi="Times New Roman"/>
          <w:sz w:val="24"/>
          <w:szCs w:val="24"/>
        </w:rPr>
        <w:t>counter</w:t>
      </w:r>
      <w:r w:rsidR="009343FC" w:rsidRPr="003018A0">
        <w:rPr>
          <w:rFonts w:ascii="Times New Roman" w:hAnsi="Times New Roman"/>
          <w:sz w:val="24"/>
          <w:szCs w:val="24"/>
        </w:rPr>
        <w:t xml:space="preserve"> the researcher</w:t>
      </w:r>
      <w:r w:rsidR="00252215" w:rsidRPr="003018A0">
        <w:rPr>
          <w:rFonts w:ascii="Times New Roman" w:hAnsi="Times New Roman"/>
          <w:sz w:val="24"/>
          <w:szCs w:val="24"/>
        </w:rPr>
        <w:t>. In these cases, the field-as-research site, where the researcher often assumes primacy, may overlap with the field-as-discipline (where he or she cannot)</w:t>
      </w:r>
      <w:r w:rsidR="00264C0B" w:rsidRPr="003018A0">
        <w:rPr>
          <w:rFonts w:ascii="Times New Roman" w:hAnsi="Times New Roman"/>
          <w:sz w:val="24"/>
          <w:szCs w:val="24"/>
        </w:rPr>
        <w:t xml:space="preserve">. </w:t>
      </w:r>
      <w:r w:rsidR="004C0B8F" w:rsidRPr="003018A0">
        <w:rPr>
          <w:rFonts w:ascii="Times New Roman" w:hAnsi="Times New Roman"/>
          <w:sz w:val="24"/>
          <w:szCs w:val="24"/>
        </w:rPr>
        <w:t>Similarly, p</w:t>
      </w:r>
      <w:r w:rsidR="005A6CCA" w:rsidRPr="003018A0">
        <w:rPr>
          <w:rFonts w:ascii="Times New Roman" w:hAnsi="Times New Roman"/>
          <w:sz w:val="24"/>
          <w:szCs w:val="24"/>
        </w:rPr>
        <w:t>articipants who have had a hand in creating the organizations or net</w:t>
      </w:r>
      <w:r w:rsidR="00252215" w:rsidRPr="003018A0">
        <w:rPr>
          <w:rFonts w:ascii="Times New Roman" w:hAnsi="Times New Roman"/>
          <w:sz w:val="24"/>
          <w:szCs w:val="24"/>
        </w:rPr>
        <w:t xml:space="preserve">works being researched may </w:t>
      </w:r>
      <w:r w:rsidR="005A6CCA" w:rsidRPr="003018A0">
        <w:rPr>
          <w:rFonts w:ascii="Times New Roman" w:hAnsi="Times New Roman"/>
          <w:sz w:val="24"/>
          <w:szCs w:val="24"/>
        </w:rPr>
        <w:t>have</w:t>
      </w:r>
      <w:r w:rsidR="00A12EEE" w:rsidRPr="003018A0">
        <w:rPr>
          <w:rFonts w:ascii="Times New Roman" w:hAnsi="Times New Roman"/>
          <w:sz w:val="24"/>
          <w:szCs w:val="24"/>
        </w:rPr>
        <w:t xml:space="preserve"> a vested interest in how their life’s</w:t>
      </w:r>
      <w:r w:rsidR="005A6CCA" w:rsidRPr="003018A0">
        <w:rPr>
          <w:rFonts w:ascii="Times New Roman" w:hAnsi="Times New Roman"/>
          <w:sz w:val="24"/>
          <w:szCs w:val="24"/>
        </w:rPr>
        <w:t xml:space="preserve"> </w:t>
      </w:r>
      <w:r w:rsidR="008D22BF" w:rsidRPr="003018A0">
        <w:rPr>
          <w:rFonts w:ascii="Times New Roman" w:hAnsi="Times New Roman"/>
          <w:sz w:val="24"/>
          <w:szCs w:val="24"/>
        </w:rPr>
        <w:t xml:space="preserve">work </w:t>
      </w:r>
      <w:r w:rsidR="005A6CCA" w:rsidRPr="003018A0">
        <w:rPr>
          <w:rFonts w:ascii="Times New Roman" w:hAnsi="Times New Roman"/>
          <w:sz w:val="24"/>
          <w:szCs w:val="24"/>
        </w:rPr>
        <w:t xml:space="preserve">is </w:t>
      </w:r>
      <w:r w:rsidR="008D22BF" w:rsidRPr="003018A0">
        <w:rPr>
          <w:rFonts w:ascii="Times New Roman" w:hAnsi="Times New Roman"/>
          <w:sz w:val="24"/>
          <w:szCs w:val="24"/>
        </w:rPr>
        <w:t>portrayed</w:t>
      </w:r>
      <w:r w:rsidR="005A6CCA" w:rsidRPr="003018A0">
        <w:rPr>
          <w:rFonts w:ascii="Times New Roman" w:hAnsi="Times New Roman"/>
          <w:sz w:val="24"/>
          <w:szCs w:val="24"/>
        </w:rPr>
        <w:t xml:space="preserve"> in academic work</w:t>
      </w:r>
      <w:r w:rsidR="00954C73" w:rsidRPr="003018A0">
        <w:rPr>
          <w:rFonts w:ascii="Times New Roman" w:hAnsi="Times New Roman"/>
          <w:sz w:val="24"/>
          <w:szCs w:val="24"/>
        </w:rPr>
        <w:t xml:space="preserve">. </w:t>
      </w:r>
      <w:r w:rsidR="00802F8C" w:rsidRPr="003018A0">
        <w:rPr>
          <w:rFonts w:ascii="Times New Roman" w:hAnsi="Times New Roman"/>
          <w:sz w:val="24"/>
          <w:szCs w:val="24"/>
        </w:rPr>
        <w:t>Just as</w:t>
      </w:r>
      <w:r w:rsidR="00631702" w:rsidRPr="003018A0">
        <w:rPr>
          <w:rFonts w:ascii="Times New Roman" w:hAnsi="Times New Roman"/>
          <w:sz w:val="24"/>
          <w:szCs w:val="24"/>
        </w:rPr>
        <w:t xml:space="preserve"> fieldwork is a professiona</w:t>
      </w:r>
      <w:r w:rsidR="00802F8C" w:rsidRPr="003018A0">
        <w:rPr>
          <w:rFonts w:ascii="Times New Roman" w:hAnsi="Times New Roman"/>
          <w:sz w:val="24"/>
          <w:szCs w:val="24"/>
        </w:rPr>
        <w:t xml:space="preserve">l endeavour for the researcher </w:t>
      </w:r>
      <w:r w:rsidR="00850B2D" w:rsidRPr="003018A0">
        <w:rPr>
          <w:rFonts w:ascii="Times New Roman" w:hAnsi="Times New Roman"/>
          <w:sz w:val="24"/>
          <w:szCs w:val="24"/>
        </w:rPr>
        <w:t xml:space="preserve">that is also influenced by their personal life </w:t>
      </w:r>
      <w:r w:rsidR="00631702" w:rsidRPr="003018A0">
        <w:rPr>
          <w:rFonts w:ascii="Times New Roman" w:hAnsi="Times New Roman"/>
          <w:sz w:val="24"/>
          <w:szCs w:val="24"/>
        </w:rPr>
        <w:t xml:space="preserve">(England 1994), </w:t>
      </w:r>
      <w:r w:rsidR="009343FC" w:rsidRPr="003018A0">
        <w:rPr>
          <w:rFonts w:ascii="Times New Roman" w:hAnsi="Times New Roman"/>
          <w:sz w:val="24"/>
          <w:szCs w:val="24"/>
        </w:rPr>
        <w:t xml:space="preserve">the research participant’s </w:t>
      </w:r>
      <w:r w:rsidR="00802F8C" w:rsidRPr="003018A0">
        <w:rPr>
          <w:rFonts w:ascii="Times New Roman" w:hAnsi="Times New Roman"/>
          <w:sz w:val="24"/>
          <w:szCs w:val="24"/>
        </w:rPr>
        <w:t xml:space="preserve">involvement in fieldwork can constitute a professional engagement </w:t>
      </w:r>
      <w:r w:rsidR="009343FC" w:rsidRPr="003018A0">
        <w:rPr>
          <w:rFonts w:ascii="Times New Roman" w:hAnsi="Times New Roman"/>
          <w:sz w:val="24"/>
          <w:szCs w:val="24"/>
        </w:rPr>
        <w:t>as well as a personal</w:t>
      </w:r>
      <w:r w:rsidR="00687524" w:rsidRPr="003018A0">
        <w:rPr>
          <w:rFonts w:ascii="Times New Roman" w:hAnsi="Times New Roman"/>
          <w:sz w:val="24"/>
          <w:szCs w:val="24"/>
        </w:rPr>
        <w:t xml:space="preserve"> one</w:t>
      </w:r>
      <w:r w:rsidR="00631702" w:rsidRPr="003018A0">
        <w:rPr>
          <w:rFonts w:ascii="Times New Roman" w:hAnsi="Times New Roman"/>
          <w:sz w:val="24"/>
          <w:szCs w:val="24"/>
        </w:rPr>
        <w:t xml:space="preserve">. </w:t>
      </w:r>
    </w:p>
    <w:p w:rsidR="00644729" w:rsidRPr="003018A0" w:rsidRDefault="00644729" w:rsidP="003018A0">
      <w:pPr>
        <w:spacing w:after="0" w:line="480" w:lineRule="auto"/>
        <w:rPr>
          <w:rFonts w:ascii="Times New Roman" w:hAnsi="Times New Roman"/>
          <w:sz w:val="24"/>
          <w:szCs w:val="24"/>
        </w:rPr>
      </w:pPr>
    </w:p>
    <w:p w:rsidR="00644729" w:rsidRPr="003018A0" w:rsidRDefault="00A12EEE" w:rsidP="003018A0">
      <w:pPr>
        <w:spacing w:after="0" w:line="480" w:lineRule="auto"/>
        <w:rPr>
          <w:rFonts w:ascii="Times New Roman" w:hAnsi="Times New Roman"/>
          <w:sz w:val="24"/>
          <w:szCs w:val="24"/>
        </w:rPr>
      </w:pPr>
      <w:r w:rsidRPr="003018A0">
        <w:rPr>
          <w:rFonts w:ascii="Times New Roman" w:hAnsi="Times New Roman"/>
          <w:sz w:val="24"/>
          <w:szCs w:val="24"/>
        </w:rPr>
        <w:t>T</w:t>
      </w:r>
      <w:r w:rsidR="009E4BFC" w:rsidRPr="003018A0">
        <w:rPr>
          <w:rFonts w:ascii="Times New Roman" w:hAnsi="Times New Roman"/>
          <w:sz w:val="24"/>
          <w:szCs w:val="24"/>
        </w:rPr>
        <w:t xml:space="preserve">he life course perspective </w:t>
      </w:r>
      <w:r w:rsidR="00850B2D" w:rsidRPr="003018A0">
        <w:rPr>
          <w:rFonts w:ascii="Times New Roman" w:hAnsi="Times New Roman"/>
          <w:sz w:val="24"/>
          <w:szCs w:val="24"/>
        </w:rPr>
        <w:t xml:space="preserve">is </w:t>
      </w:r>
      <w:r w:rsidRPr="003018A0">
        <w:rPr>
          <w:rFonts w:ascii="Times New Roman" w:hAnsi="Times New Roman"/>
          <w:sz w:val="24"/>
          <w:szCs w:val="24"/>
        </w:rPr>
        <w:t xml:space="preserve">particularly </w:t>
      </w:r>
      <w:r w:rsidR="00850B2D" w:rsidRPr="003018A0">
        <w:rPr>
          <w:rFonts w:ascii="Times New Roman" w:hAnsi="Times New Roman"/>
          <w:sz w:val="24"/>
          <w:szCs w:val="24"/>
        </w:rPr>
        <w:t>useful for understanding</w:t>
      </w:r>
      <w:r w:rsidR="009E4BFC" w:rsidRPr="003018A0">
        <w:rPr>
          <w:rFonts w:ascii="Times New Roman" w:hAnsi="Times New Roman"/>
          <w:sz w:val="24"/>
          <w:szCs w:val="24"/>
        </w:rPr>
        <w:t xml:space="preserve"> the career trajectories of young researchers in a </w:t>
      </w:r>
      <w:r w:rsidR="008C6CE8" w:rsidRPr="003018A0">
        <w:rPr>
          <w:rFonts w:ascii="Times New Roman" w:hAnsi="Times New Roman"/>
          <w:sz w:val="24"/>
          <w:szCs w:val="24"/>
        </w:rPr>
        <w:t>time of uncertainty and competition in the neoliberal academy</w:t>
      </w:r>
      <w:r w:rsidR="00687524" w:rsidRPr="003018A0">
        <w:rPr>
          <w:rFonts w:ascii="Times New Roman" w:hAnsi="Times New Roman"/>
          <w:sz w:val="24"/>
          <w:szCs w:val="24"/>
        </w:rPr>
        <w:t xml:space="preserve"> (</w:t>
      </w:r>
      <w:r w:rsidR="00117120" w:rsidRPr="003018A0">
        <w:rPr>
          <w:rFonts w:ascii="Times New Roman" w:hAnsi="Times New Roman"/>
          <w:sz w:val="24"/>
          <w:szCs w:val="24"/>
        </w:rPr>
        <w:t>Billo and Hiemstra 2013</w:t>
      </w:r>
      <w:r w:rsidR="00687524" w:rsidRPr="003018A0">
        <w:rPr>
          <w:rFonts w:ascii="Times New Roman" w:hAnsi="Times New Roman"/>
          <w:sz w:val="24"/>
          <w:szCs w:val="24"/>
        </w:rPr>
        <w:t>; Mountz et al. 2015</w:t>
      </w:r>
      <w:r w:rsidR="00117120" w:rsidRPr="003018A0">
        <w:rPr>
          <w:rFonts w:ascii="Times New Roman" w:hAnsi="Times New Roman"/>
          <w:sz w:val="24"/>
          <w:szCs w:val="24"/>
        </w:rPr>
        <w:t>)</w:t>
      </w:r>
      <w:r w:rsidR="008C6CE8" w:rsidRPr="003018A0">
        <w:rPr>
          <w:rFonts w:ascii="Times New Roman" w:hAnsi="Times New Roman"/>
          <w:sz w:val="24"/>
          <w:szCs w:val="24"/>
        </w:rPr>
        <w:t xml:space="preserve">. </w:t>
      </w:r>
      <w:r w:rsidRPr="003018A0">
        <w:rPr>
          <w:rFonts w:ascii="Times New Roman" w:hAnsi="Times New Roman"/>
          <w:sz w:val="24"/>
          <w:szCs w:val="24"/>
        </w:rPr>
        <w:t>Junior</w:t>
      </w:r>
      <w:r w:rsidR="00D164DC" w:rsidRPr="003018A0">
        <w:rPr>
          <w:rFonts w:ascii="Times New Roman" w:hAnsi="Times New Roman"/>
          <w:sz w:val="24"/>
          <w:szCs w:val="24"/>
        </w:rPr>
        <w:t xml:space="preserve"> researchers </w:t>
      </w:r>
      <w:r w:rsidR="00C04BA3" w:rsidRPr="003018A0">
        <w:rPr>
          <w:rFonts w:ascii="Times New Roman" w:hAnsi="Times New Roman"/>
          <w:sz w:val="24"/>
          <w:szCs w:val="24"/>
        </w:rPr>
        <w:t xml:space="preserve">now frequently </w:t>
      </w:r>
      <w:r w:rsidR="00D164DC" w:rsidRPr="003018A0">
        <w:rPr>
          <w:rFonts w:ascii="Times New Roman" w:hAnsi="Times New Roman"/>
          <w:sz w:val="24"/>
          <w:szCs w:val="24"/>
        </w:rPr>
        <w:t xml:space="preserve">pursue opportunities across disciplines </w:t>
      </w:r>
      <w:r w:rsidRPr="003018A0">
        <w:rPr>
          <w:rFonts w:ascii="Times New Roman" w:hAnsi="Times New Roman"/>
          <w:sz w:val="24"/>
          <w:szCs w:val="24"/>
        </w:rPr>
        <w:t>to</w:t>
      </w:r>
      <w:r w:rsidR="00D164DC" w:rsidRPr="003018A0">
        <w:rPr>
          <w:rFonts w:ascii="Times New Roman" w:hAnsi="Times New Roman"/>
          <w:sz w:val="24"/>
          <w:szCs w:val="24"/>
        </w:rPr>
        <w:t xml:space="preserve"> survive into the ‘next’ (but not necessarily pre-given) career stage. In this sense, </w:t>
      </w:r>
      <w:r w:rsidR="00C04BA3" w:rsidRPr="003018A0">
        <w:rPr>
          <w:rFonts w:ascii="Times New Roman" w:hAnsi="Times New Roman"/>
          <w:sz w:val="24"/>
          <w:szCs w:val="24"/>
        </w:rPr>
        <w:t xml:space="preserve">a researcher’s </w:t>
      </w:r>
      <w:r w:rsidR="000A683D" w:rsidRPr="003018A0">
        <w:rPr>
          <w:rFonts w:ascii="Times New Roman" w:hAnsi="Times New Roman"/>
          <w:sz w:val="24"/>
          <w:szCs w:val="24"/>
        </w:rPr>
        <w:t xml:space="preserve">demonstrated </w:t>
      </w:r>
      <w:r w:rsidR="00C04BA3" w:rsidRPr="003018A0">
        <w:rPr>
          <w:rFonts w:ascii="Times New Roman" w:hAnsi="Times New Roman"/>
          <w:sz w:val="24"/>
          <w:szCs w:val="24"/>
        </w:rPr>
        <w:t xml:space="preserve">ability to </w:t>
      </w:r>
      <w:r w:rsidR="000A683D" w:rsidRPr="003018A0">
        <w:rPr>
          <w:rFonts w:ascii="Times New Roman" w:hAnsi="Times New Roman"/>
          <w:sz w:val="24"/>
          <w:szCs w:val="24"/>
        </w:rPr>
        <w:t>adapt to</w:t>
      </w:r>
      <w:r w:rsidR="00C04BA3" w:rsidRPr="003018A0">
        <w:rPr>
          <w:rFonts w:ascii="Times New Roman" w:hAnsi="Times New Roman"/>
          <w:sz w:val="24"/>
          <w:szCs w:val="24"/>
        </w:rPr>
        <w:t xml:space="preserve"> </w:t>
      </w:r>
      <w:r w:rsidR="00C462B7" w:rsidRPr="003018A0">
        <w:rPr>
          <w:rFonts w:ascii="Times New Roman" w:hAnsi="Times New Roman"/>
          <w:sz w:val="24"/>
          <w:szCs w:val="24"/>
        </w:rPr>
        <w:t xml:space="preserve">logistical </w:t>
      </w:r>
      <w:r w:rsidR="00D164DC" w:rsidRPr="003018A0">
        <w:rPr>
          <w:rFonts w:ascii="Times New Roman" w:hAnsi="Times New Roman"/>
          <w:sz w:val="24"/>
          <w:szCs w:val="24"/>
        </w:rPr>
        <w:t>circumstance</w:t>
      </w:r>
      <w:r w:rsidR="006A1D28" w:rsidRPr="003018A0">
        <w:rPr>
          <w:rFonts w:ascii="Times New Roman" w:hAnsi="Times New Roman"/>
          <w:sz w:val="24"/>
          <w:szCs w:val="24"/>
        </w:rPr>
        <w:t>s</w:t>
      </w:r>
      <w:r w:rsidR="00D164DC" w:rsidRPr="003018A0">
        <w:rPr>
          <w:rFonts w:ascii="Times New Roman" w:hAnsi="Times New Roman"/>
          <w:sz w:val="24"/>
          <w:szCs w:val="24"/>
        </w:rPr>
        <w:t xml:space="preserve"> (e.g., eligibility for funding by a health council but not a social science council) </w:t>
      </w:r>
      <w:r w:rsidR="000A683D" w:rsidRPr="003018A0">
        <w:rPr>
          <w:rFonts w:ascii="Times New Roman" w:hAnsi="Times New Roman"/>
          <w:sz w:val="24"/>
          <w:szCs w:val="24"/>
        </w:rPr>
        <w:t xml:space="preserve">should </w:t>
      </w:r>
      <w:r w:rsidR="004C0093" w:rsidRPr="003018A0">
        <w:rPr>
          <w:rFonts w:ascii="Times New Roman" w:hAnsi="Times New Roman"/>
          <w:sz w:val="24"/>
          <w:szCs w:val="24"/>
        </w:rPr>
        <w:t xml:space="preserve">perhaps now </w:t>
      </w:r>
      <w:r w:rsidR="000A683D" w:rsidRPr="003018A0">
        <w:rPr>
          <w:rFonts w:ascii="Times New Roman" w:hAnsi="Times New Roman"/>
          <w:sz w:val="24"/>
          <w:szCs w:val="24"/>
        </w:rPr>
        <w:t>be valued</w:t>
      </w:r>
      <w:r w:rsidR="004C0093" w:rsidRPr="003018A0">
        <w:rPr>
          <w:rFonts w:ascii="Times New Roman" w:hAnsi="Times New Roman"/>
          <w:sz w:val="24"/>
          <w:szCs w:val="24"/>
        </w:rPr>
        <w:t xml:space="preserve"> more</w:t>
      </w:r>
      <w:r w:rsidR="000A683D" w:rsidRPr="003018A0">
        <w:rPr>
          <w:rFonts w:ascii="Times New Roman" w:hAnsi="Times New Roman"/>
          <w:sz w:val="24"/>
          <w:szCs w:val="24"/>
        </w:rPr>
        <w:t xml:space="preserve"> in the </w:t>
      </w:r>
      <w:r w:rsidR="004C0093" w:rsidRPr="003018A0">
        <w:rPr>
          <w:rFonts w:ascii="Times New Roman" w:hAnsi="Times New Roman"/>
          <w:sz w:val="24"/>
          <w:szCs w:val="24"/>
        </w:rPr>
        <w:t xml:space="preserve">academic </w:t>
      </w:r>
      <w:r w:rsidR="000A683D" w:rsidRPr="003018A0">
        <w:rPr>
          <w:rFonts w:ascii="Times New Roman" w:hAnsi="Times New Roman"/>
          <w:sz w:val="24"/>
          <w:szCs w:val="24"/>
        </w:rPr>
        <w:t xml:space="preserve">job market </w:t>
      </w:r>
      <w:r w:rsidR="004C0093" w:rsidRPr="003018A0">
        <w:rPr>
          <w:rFonts w:ascii="Times New Roman" w:hAnsi="Times New Roman"/>
          <w:sz w:val="24"/>
          <w:szCs w:val="24"/>
        </w:rPr>
        <w:t>than a perfectly cohesive</w:t>
      </w:r>
      <w:r w:rsidR="000A683D" w:rsidRPr="003018A0">
        <w:rPr>
          <w:rFonts w:ascii="Times New Roman" w:hAnsi="Times New Roman"/>
          <w:sz w:val="24"/>
          <w:szCs w:val="24"/>
        </w:rPr>
        <w:t xml:space="preserve"> research narrative</w:t>
      </w:r>
      <w:r w:rsidR="00D164DC" w:rsidRPr="003018A0">
        <w:rPr>
          <w:rFonts w:ascii="Times New Roman" w:hAnsi="Times New Roman"/>
          <w:sz w:val="24"/>
          <w:szCs w:val="24"/>
        </w:rPr>
        <w:t xml:space="preserve">. </w:t>
      </w:r>
      <w:r w:rsidR="006A1D28" w:rsidRPr="003018A0">
        <w:rPr>
          <w:rFonts w:ascii="Times New Roman" w:hAnsi="Times New Roman"/>
          <w:sz w:val="24"/>
          <w:szCs w:val="24"/>
        </w:rPr>
        <w:t>Some</w:t>
      </w:r>
      <w:r w:rsidR="004C0093" w:rsidRPr="003018A0">
        <w:rPr>
          <w:rFonts w:ascii="Times New Roman" w:hAnsi="Times New Roman"/>
          <w:sz w:val="24"/>
          <w:szCs w:val="24"/>
        </w:rPr>
        <w:t xml:space="preserve"> early career research</w:t>
      </w:r>
      <w:r w:rsidR="006A1D28" w:rsidRPr="003018A0">
        <w:rPr>
          <w:rFonts w:ascii="Times New Roman" w:hAnsi="Times New Roman"/>
          <w:sz w:val="24"/>
          <w:szCs w:val="24"/>
        </w:rPr>
        <w:t>ers, however,</w:t>
      </w:r>
      <w:r w:rsidR="004C0093" w:rsidRPr="003018A0">
        <w:rPr>
          <w:rFonts w:ascii="Times New Roman" w:hAnsi="Times New Roman"/>
          <w:sz w:val="24"/>
          <w:szCs w:val="24"/>
        </w:rPr>
        <w:t xml:space="preserve"> may </w:t>
      </w:r>
      <w:r w:rsidR="00687524" w:rsidRPr="003018A0">
        <w:rPr>
          <w:rFonts w:ascii="Times New Roman" w:hAnsi="Times New Roman"/>
          <w:sz w:val="24"/>
          <w:szCs w:val="24"/>
        </w:rPr>
        <w:t xml:space="preserve">not </w:t>
      </w:r>
      <w:r w:rsidR="006A1D28" w:rsidRPr="003018A0">
        <w:rPr>
          <w:rFonts w:ascii="Times New Roman" w:hAnsi="Times New Roman"/>
          <w:sz w:val="24"/>
          <w:szCs w:val="24"/>
        </w:rPr>
        <w:t xml:space="preserve">benefit from the unexpected learning opportunities that </w:t>
      </w:r>
      <w:r w:rsidR="00687524" w:rsidRPr="003018A0">
        <w:rPr>
          <w:rFonts w:ascii="Times New Roman" w:hAnsi="Times New Roman"/>
          <w:sz w:val="24"/>
          <w:szCs w:val="24"/>
        </w:rPr>
        <w:t xml:space="preserve">extended </w:t>
      </w:r>
      <w:r w:rsidR="006A1D28" w:rsidRPr="003018A0">
        <w:rPr>
          <w:rFonts w:ascii="Times New Roman" w:hAnsi="Times New Roman"/>
          <w:sz w:val="24"/>
          <w:szCs w:val="24"/>
        </w:rPr>
        <w:t>fieldwork offers because</w:t>
      </w:r>
      <w:r w:rsidR="004C0093" w:rsidRPr="003018A0">
        <w:rPr>
          <w:rFonts w:ascii="Times New Roman" w:hAnsi="Times New Roman"/>
          <w:sz w:val="24"/>
          <w:szCs w:val="24"/>
        </w:rPr>
        <w:t xml:space="preserve"> </w:t>
      </w:r>
      <w:r w:rsidR="00117120" w:rsidRPr="003018A0">
        <w:rPr>
          <w:rFonts w:ascii="Times New Roman" w:hAnsi="Times New Roman"/>
          <w:sz w:val="24"/>
          <w:szCs w:val="24"/>
        </w:rPr>
        <w:t>output</w:t>
      </w:r>
      <w:r w:rsidR="00A376C4" w:rsidRPr="003018A0">
        <w:rPr>
          <w:rFonts w:ascii="Times New Roman" w:hAnsi="Times New Roman"/>
          <w:sz w:val="24"/>
          <w:szCs w:val="24"/>
        </w:rPr>
        <w:t xml:space="preserve"> requirements may compel them</w:t>
      </w:r>
      <w:r w:rsidR="00ED191D" w:rsidRPr="003018A0">
        <w:rPr>
          <w:rFonts w:ascii="Times New Roman" w:hAnsi="Times New Roman"/>
          <w:sz w:val="24"/>
          <w:szCs w:val="24"/>
        </w:rPr>
        <w:t xml:space="preserve"> to</w:t>
      </w:r>
      <w:r w:rsidR="00311186" w:rsidRPr="003018A0">
        <w:rPr>
          <w:rFonts w:ascii="Times New Roman" w:hAnsi="Times New Roman"/>
          <w:sz w:val="24"/>
          <w:szCs w:val="24"/>
        </w:rPr>
        <w:t xml:space="preserve"> collect data </w:t>
      </w:r>
      <w:r w:rsidR="00A376C4" w:rsidRPr="003018A0">
        <w:rPr>
          <w:rFonts w:ascii="Times New Roman" w:hAnsi="Times New Roman"/>
          <w:sz w:val="24"/>
          <w:szCs w:val="24"/>
        </w:rPr>
        <w:t>quickly</w:t>
      </w:r>
      <w:r w:rsidR="00311186" w:rsidRPr="003018A0">
        <w:rPr>
          <w:rFonts w:ascii="Times New Roman" w:hAnsi="Times New Roman"/>
          <w:sz w:val="24"/>
          <w:szCs w:val="24"/>
        </w:rPr>
        <w:t xml:space="preserve">, </w:t>
      </w:r>
      <w:r w:rsidR="006A1D28" w:rsidRPr="003018A0">
        <w:rPr>
          <w:rFonts w:ascii="Times New Roman" w:hAnsi="Times New Roman"/>
          <w:sz w:val="24"/>
          <w:szCs w:val="24"/>
        </w:rPr>
        <w:t>leave</w:t>
      </w:r>
      <w:r w:rsidR="00954C73" w:rsidRPr="003018A0">
        <w:rPr>
          <w:rFonts w:ascii="Times New Roman" w:hAnsi="Times New Roman"/>
          <w:sz w:val="24"/>
          <w:szCs w:val="24"/>
        </w:rPr>
        <w:t xml:space="preserve"> the field, </w:t>
      </w:r>
      <w:r w:rsidR="00311186" w:rsidRPr="003018A0">
        <w:rPr>
          <w:rFonts w:ascii="Times New Roman" w:hAnsi="Times New Roman"/>
          <w:sz w:val="24"/>
          <w:szCs w:val="24"/>
        </w:rPr>
        <w:t xml:space="preserve">and begin writing up results. </w:t>
      </w:r>
      <w:r w:rsidR="00954C73" w:rsidRPr="003018A0">
        <w:rPr>
          <w:rFonts w:ascii="Times New Roman" w:hAnsi="Times New Roman"/>
          <w:sz w:val="24"/>
          <w:szCs w:val="24"/>
        </w:rPr>
        <w:t>Productivity imperatives</w:t>
      </w:r>
      <w:r w:rsidR="00FF43C2" w:rsidRPr="003018A0">
        <w:rPr>
          <w:rFonts w:ascii="Times New Roman" w:hAnsi="Times New Roman"/>
          <w:sz w:val="24"/>
          <w:szCs w:val="24"/>
        </w:rPr>
        <w:t xml:space="preserve"> not only elide the reality that research is a process rather than a product (England 1994), they are also</w:t>
      </w:r>
      <w:r w:rsidR="00954C73" w:rsidRPr="003018A0">
        <w:rPr>
          <w:rFonts w:ascii="Times New Roman" w:hAnsi="Times New Roman"/>
          <w:sz w:val="24"/>
          <w:szCs w:val="24"/>
        </w:rPr>
        <w:t xml:space="preserve"> out of line with </w:t>
      </w:r>
      <w:r w:rsidR="00311186" w:rsidRPr="003018A0">
        <w:rPr>
          <w:rFonts w:ascii="Times New Roman" w:hAnsi="Times New Roman"/>
          <w:sz w:val="24"/>
          <w:szCs w:val="24"/>
        </w:rPr>
        <w:t>funding</w:t>
      </w:r>
      <w:r w:rsidR="002B011C" w:rsidRPr="003018A0">
        <w:rPr>
          <w:rFonts w:ascii="Times New Roman" w:hAnsi="Times New Roman"/>
          <w:sz w:val="24"/>
          <w:szCs w:val="24"/>
        </w:rPr>
        <w:t xml:space="preserve"> </w:t>
      </w:r>
      <w:r w:rsidR="006A1D28" w:rsidRPr="003018A0">
        <w:rPr>
          <w:rFonts w:ascii="Times New Roman" w:hAnsi="Times New Roman"/>
          <w:sz w:val="24"/>
          <w:szCs w:val="24"/>
        </w:rPr>
        <w:t>guidelines</w:t>
      </w:r>
      <w:r w:rsidR="00311186" w:rsidRPr="003018A0">
        <w:rPr>
          <w:rFonts w:ascii="Times New Roman" w:hAnsi="Times New Roman"/>
          <w:sz w:val="24"/>
          <w:szCs w:val="24"/>
        </w:rPr>
        <w:t xml:space="preserve"> that require co-production, knowledge translation, and real-world ‘impact’ through non-academic research partnerships. </w:t>
      </w:r>
      <w:r w:rsidR="006A1D28" w:rsidRPr="003018A0">
        <w:rPr>
          <w:rFonts w:ascii="Times New Roman" w:hAnsi="Times New Roman"/>
          <w:sz w:val="24"/>
          <w:szCs w:val="24"/>
        </w:rPr>
        <w:t>Y</w:t>
      </w:r>
      <w:r w:rsidR="00A376C4" w:rsidRPr="003018A0">
        <w:rPr>
          <w:rFonts w:ascii="Times New Roman" w:hAnsi="Times New Roman"/>
          <w:sz w:val="24"/>
          <w:szCs w:val="24"/>
        </w:rPr>
        <w:t>oung</w:t>
      </w:r>
      <w:r w:rsidR="00311186" w:rsidRPr="003018A0">
        <w:rPr>
          <w:rFonts w:ascii="Times New Roman" w:hAnsi="Times New Roman"/>
          <w:sz w:val="24"/>
          <w:szCs w:val="24"/>
        </w:rPr>
        <w:t xml:space="preserve"> academi</w:t>
      </w:r>
      <w:r w:rsidR="00D80018" w:rsidRPr="003018A0">
        <w:rPr>
          <w:rFonts w:ascii="Times New Roman" w:hAnsi="Times New Roman"/>
          <w:sz w:val="24"/>
          <w:szCs w:val="24"/>
        </w:rPr>
        <w:t>cs</w:t>
      </w:r>
      <w:r w:rsidR="006A1D28" w:rsidRPr="003018A0">
        <w:rPr>
          <w:rFonts w:ascii="Times New Roman" w:hAnsi="Times New Roman"/>
          <w:sz w:val="24"/>
          <w:szCs w:val="24"/>
        </w:rPr>
        <w:t>,</w:t>
      </w:r>
      <w:r w:rsidR="00311186" w:rsidRPr="003018A0">
        <w:rPr>
          <w:rFonts w:ascii="Times New Roman" w:hAnsi="Times New Roman"/>
          <w:sz w:val="24"/>
          <w:szCs w:val="24"/>
        </w:rPr>
        <w:t xml:space="preserve"> </w:t>
      </w:r>
      <w:r w:rsidR="002B011C" w:rsidRPr="003018A0">
        <w:rPr>
          <w:rFonts w:ascii="Times New Roman" w:hAnsi="Times New Roman"/>
          <w:sz w:val="24"/>
          <w:szCs w:val="24"/>
        </w:rPr>
        <w:t xml:space="preserve">who </w:t>
      </w:r>
      <w:r w:rsidR="006A1D28" w:rsidRPr="003018A0">
        <w:rPr>
          <w:rFonts w:ascii="Times New Roman" w:hAnsi="Times New Roman"/>
          <w:sz w:val="24"/>
          <w:szCs w:val="24"/>
        </w:rPr>
        <w:t>must continue to produce even when they lack funding or permanent positions, may not have the time of resources to build these types of partnerships.</w:t>
      </w:r>
      <w:r w:rsidR="00311186" w:rsidRPr="003018A0">
        <w:rPr>
          <w:rFonts w:ascii="Times New Roman" w:hAnsi="Times New Roman"/>
          <w:sz w:val="24"/>
          <w:szCs w:val="24"/>
        </w:rPr>
        <w:t xml:space="preserve"> </w:t>
      </w:r>
    </w:p>
    <w:p w:rsidR="00644729" w:rsidRPr="003018A0" w:rsidRDefault="00644729" w:rsidP="003018A0">
      <w:pPr>
        <w:spacing w:after="0"/>
        <w:rPr>
          <w:rFonts w:ascii="Times New Roman" w:hAnsi="Times New Roman"/>
          <w:sz w:val="24"/>
          <w:szCs w:val="24"/>
        </w:rPr>
      </w:pPr>
    </w:p>
    <w:p w:rsidR="006B7A7D" w:rsidRPr="003018A0" w:rsidRDefault="00311186" w:rsidP="003018A0">
      <w:pPr>
        <w:spacing w:after="0" w:line="480" w:lineRule="auto"/>
        <w:rPr>
          <w:rFonts w:ascii="Times New Roman" w:hAnsi="Times New Roman"/>
          <w:sz w:val="24"/>
          <w:szCs w:val="24"/>
        </w:rPr>
      </w:pPr>
      <w:r w:rsidRPr="003018A0">
        <w:rPr>
          <w:rFonts w:ascii="Times New Roman" w:hAnsi="Times New Roman"/>
          <w:sz w:val="24"/>
          <w:szCs w:val="24"/>
        </w:rPr>
        <w:t>In this sens</w:t>
      </w:r>
      <w:r w:rsidR="00117120" w:rsidRPr="003018A0">
        <w:rPr>
          <w:rFonts w:ascii="Times New Roman" w:hAnsi="Times New Roman"/>
          <w:sz w:val="24"/>
          <w:szCs w:val="24"/>
        </w:rPr>
        <w:t xml:space="preserve">e, the life course of </w:t>
      </w:r>
      <w:r w:rsidR="00687524" w:rsidRPr="003018A0">
        <w:rPr>
          <w:rFonts w:ascii="Times New Roman" w:hAnsi="Times New Roman"/>
          <w:sz w:val="24"/>
          <w:szCs w:val="24"/>
        </w:rPr>
        <w:t>the academic profession is increasingly</w:t>
      </w:r>
      <w:r w:rsidR="00A376C4" w:rsidRPr="003018A0">
        <w:rPr>
          <w:rFonts w:ascii="Times New Roman" w:hAnsi="Times New Roman"/>
          <w:sz w:val="24"/>
          <w:szCs w:val="24"/>
        </w:rPr>
        <w:t xml:space="preserve"> </w:t>
      </w:r>
      <w:r w:rsidRPr="003018A0">
        <w:rPr>
          <w:rFonts w:ascii="Times New Roman" w:hAnsi="Times New Roman"/>
          <w:sz w:val="24"/>
          <w:szCs w:val="24"/>
        </w:rPr>
        <w:t xml:space="preserve">out of sync with </w:t>
      </w:r>
      <w:r w:rsidR="006B7A7D" w:rsidRPr="003018A0">
        <w:rPr>
          <w:rFonts w:ascii="Times New Roman" w:hAnsi="Times New Roman"/>
          <w:sz w:val="24"/>
          <w:szCs w:val="24"/>
        </w:rPr>
        <w:t>that of the</w:t>
      </w:r>
      <w:r w:rsidR="00117120" w:rsidRPr="003018A0">
        <w:rPr>
          <w:rFonts w:ascii="Times New Roman" w:hAnsi="Times New Roman"/>
          <w:sz w:val="24"/>
          <w:szCs w:val="24"/>
        </w:rPr>
        <w:t xml:space="preserve"> research</w:t>
      </w:r>
      <w:r w:rsidR="006B7A7D" w:rsidRPr="003018A0">
        <w:rPr>
          <w:rFonts w:ascii="Times New Roman" w:hAnsi="Times New Roman"/>
          <w:sz w:val="24"/>
          <w:szCs w:val="24"/>
        </w:rPr>
        <w:t xml:space="preserve"> field and the various institutions within it that seek greater utility a</w:t>
      </w:r>
      <w:r w:rsidR="00954C73" w:rsidRPr="003018A0">
        <w:rPr>
          <w:rFonts w:ascii="Times New Roman" w:hAnsi="Times New Roman"/>
          <w:sz w:val="24"/>
          <w:szCs w:val="24"/>
        </w:rPr>
        <w:t>nd accountability in research</w:t>
      </w:r>
      <w:r w:rsidR="00117120" w:rsidRPr="003018A0">
        <w:rPr>
          <w:rFonts w:ascii="Times New Roman" w:hAnsi="Times New Roman"/>
          <w:sz w:val="24"/>
          <w:szCs w:val="24"/>
        </w:rPr>
        <w:t xml:space="preserve"> (Mountz et al. 2015)</w:t>
      </w:r>
      <w:r w:rsidR="00954C73" w:rsidRPr="003018A0">
        <w:rPr>
          <w:rFonts w:ascii="Times New Roman" w:hAnsi="Times New Roman"/>
          <w:sz w:val="24"/>
          <w:szCs w:val="24"/>
        </w:rPr>
        <w:t xml:space="preserve">. </w:t>
      </w:r>
      <w:r w:rsidR="006B7A7D" w:rsidRPr="003018A0">
        <w:rPr>
          <w:rFonts w:ascii="Times New Roman" w:hAnsi="Times New Roman"/>
          <w:sz w:val="24"/>
          <w:szCs w:val="24"/>
        </w:rPr>
        <w:t xml:space="preserve">This account of </w:t>
      </w:r>
      <w:r w:rsidR="00117120" w:rsidRPr="003018A0">
        <w:rPr>
          <w:rFonts w:ascii="Times New Roman" w:hAnsi="Times New Roman"/>
          <w:sz w:val="24"/>
          <w:szCs w:val="24"/>
        </w:rPr>
        <w:t xml:space="preserve">geographic </w:t>
      </w:r>
      <w:r w:rsidR="006B7A7D" w:rsidRPr="003018A0">
        <w:rPr>
          <w:rFonts w:ascii="Times New Roman" w:hAnsi="Times New Roman"/>
          <w:sz w:val="24"/>
          <w:szCs w:val="24"/>
        </w:rPr>
        <w:t xml:space="preserve">fieldwork can therefore also be read as one of survival in a rapidly shifting academic landscape. While the completion of various research projects can be read as success, the negotiation of </w:t>
      </w:r>
      <w:r w:rsidR="00117120" w:rsidRPr="003018A0">
        <w:rPr>
          <w:rFonts w:ascii="Times New Roman" w:hAnsi="Times New Roman"/>
          <w:sz w:val="24"/>
          <w:szCs w:val="24"/>
        </w:rPr>
        <w:t>oppositional interests accrued by the various actors that make up the field</w:t>
      </w:r>
      <w:r w:rsidR="006B7A7D" w:rsidRPr="003018A0">
        <w:rPr>
          <w:rFonts w:ascii="Times New Roman" w:hAnsi="Times New Roman"/>
          <w:sz w:val="24"/>
          <w:szCs w:val="24"/>
        </w:rPr>
        <w:t xml:space="preserve"> can leave </w:t>
      </w:r>
      <w:r w:rsidR="00A376C4" w:rsidRPr="003018A0">
        <w:rPr>
          <w:rFonts w:ascii="Times New Roman" w:hAnsi="Times New Roman"/>
          <w:sz w:val="24"/>
          <w:szCs w:val="24"/>
        </w:rPr>
        <w:t>early career researchers</w:t>
      </w:r>
      <w:r w:rsidR="006B7A7D" w:rsidRPr="003018A0">
        <w:rPr>
          <w:rFonts w:ascii="Times New Roman" w:hAnsi="Times New Roman"/>
          <w:sz w:val="24"/>
          <w:szCs w:val="24"/>
        </w:rPr>
        <w:t xml:space="preserve"> feeling as though they are progressing by the skin of their teeth. Further reflexive interventions into the </w:t>
      </w:r>
      <w:r w:rsidR="006A1D28" w:rsidRPr="003018A0">
        <w:rPr>
          <w:rFonts w:ascii="Times New Roman" w:hAnsi="Times New Roman"/>
          <w:sz w:val="24"/>
          <w:szCs w:val="24"/>
        </w:rPr>
        <w:t>relationships between fieldwork and the life course</w:t>
      </w:r>
      <w:r w:rsidR="006B7A7D" w:rsidRPr="003018A0">
        <w:rPr>
          <w:rFonts w:ascii="Times New Roman" w:hAnsi="Times New Roman"/>
          <w:sz w:val="24"/>
          <w:szCs w:val="24"/>
        </w:rPr>
        <w:t xml:space="preserve"> can thus reveal both the productive tensions of the field</w:t>
      </w:r>
      <w:r w:rsidR="006A1D28" w:rsidRPr="003018A0">
        <w:rPr>
          <w:rFonts w:ascii="Times New Roman" w:hAnsi="Times New Roman"/>
          <w:sz w:val="24"/>
          <w:szCs w:val="24"/>
        </w:rPr>
        <w:t xml:space="preserve"> and </w:t>
      </w:r>
      <w:r w:rsidR="006B7A7D" w:rsidRPr="003018A0">
        <w:rPr>
          <w:rFonts w:ascii="Times New Roman" w:hAnsi="Times New Roman"/>
          <w:sz w:val="24"/>
          <w:szCs w:val="24"/>
        </w:rPr>
        <w:t xml:space="preserve">the limits of new regimes of academic production. </w:t>
      </w:r>
    </w:p>
    <w:p w:rsidR="00644729" w:rsidRPr="003018A0" w:rsidRDefault="00644729" w:rsidP="003018A0">
      <w:pPr>
        <w:spacing w:after="0"/>
        <w:rPr>
          <w:rFonts w:ascii="Times New Roman" w:hAnsi="Times New Roman"/>
          <w:sz w:val="24"/>
          <w:szCs w:val="24"/>
        </w:rPr>
      </w:pPr>
    </w:p>
    <w:p w:rsidR="00106013" w:rsidRPr="003018A0" w:rsidRDefault="00106013" w:rsidP="003018A0">
      <w:pPr>
        <w:spacing w:after="0"/>
        <w:rPr>
          <w:rFonts w:ascii="Times New Roman" w:hAnsi="Times New Roman"/>
          <w:b/>
          <w:sz w:val="24"/>
          <w:szCs w:val="24"/>
        </w:rPr>
      </w:pPr>
    </w:p>
    <w:p w:rsidR="00D80018" w:rsidRPr="003018A0" w:rsidRDefault="00D80018" w:rsidP="003018A0">
      <w:pPr>
        <w:spacing w:after="0"/>
        <w:rPr>
          <w:rFonts w:ascii="Times New Roman" w:hAnsi="Times New Roman"/>
          <w:b/>
          <w:sz w:val="24"/>
          <w:szCs w:val="24"/>
        </w:rPr>
      </w:pPr>
    </w:p>
    <w:p w:rsidR="00D80018" w:rsidRPr="003018A0" w:rsidRDefault="00D80018" w:rsidP="003018A0">
      <w:pPr>
        <w:spacing w:after="0"/>
        <w:rPr>
          <w:rFonts w:ascii="Times New Roman" w:hAnsi="Times New Roman"/>
          <w:b/>
          <w:sz w:val="24"/>
          <w:szCs w:val="24"/>
        </w:rPr>
      </w:pPr>
    </w:p>
    <w:p w:rsidR="00D80018" w:rsidRPr="003018A0" w:rsidRDefault="00D80018" w:rsidP="003018A0">
      <w:pPr>
        <w:spacing w:after="0"/>
        <w:rPr>
          <w:rFonts w:ascii="Times New Roman" w:hAnsi="Times New Roman"/>
          <w:b/>
          <w:sz w:val="24"/>
          <w:szCs w:val="24"/>
        </w:rPr>
      </w:pPr>
    </w:p>
    <w:p w:rsidR="00D80018" w:rsidRPr="003018A0" w:rsidRDefault="00D80018" w:rsidP="003018A0">
      <w:pPr>
        <w:spacing w:after="0"/>
        <w:rPr>
          <w:rFonts w:ascii="Times New Roman" w:hAnsi="Times New Roman"/>
          <w:b/>
          <w:sz w:val="24"/>
          <w:szCs w:val="24"/>
        </w:rPr>
      </w:pPr>
    </w:p>
    <w:p w:rsidR="00D80018" w:rsidRPr="003018A0" w:rsidRDefault="00D80018" w:rsidP="003018A0">
      <w:pPr>
        <w:spacing w:after="0"/>
        <w:rPr>
          <w:rFonts w:ascii="Times New Roman" w:hAnsi="Times New Roman"/>
          <w:b/>
          <w:sz w:val="24"/>
          <w:szCs w:val="24"/>
        </w:rPr>
      </w:pPr>
    </w:p>
    <w:p w:rsidR="00D80018" w:rsidRPr="003018A0" w:rsidRDefault="00D80018" w:rsidP="003018A0">
      <w:pPr>
        <w:spacing w:after="0"/>
        <w:rPr>
          <w:rFonts w:ascii="Times New Roman" w:hAnsi="Times New Roman"/>
          <w:b/>
          <w:sz w:val="24"/>
          <w:szCs w:val="24"/>
        </w:rPr>
      </w:pPr>
    </w:p>
    <w:p w:rsidR="00106013" w:rsidRPr="003018A0" w:rsidRDefault="00106013" w:rsidP="003018A0">
      <w:pPr>
        <w:spacing w:after="0"/>
        <w:rPr>
          <w:rFonts w:ascii="Times New Roman" w:hAnsi="Times New Roman"/>
          <w:b/>
          <w:sz w:val="24"/>
          <w:szCs w:val="24"/>
        </w:rPr>
      </w:pPr>
    </w:p>
    <w:p w:rsidR="00EB33CA" w:rsidRPr="003018A0" w:rsidRDefault="00EB33CA" w:rsidP="003018A0">
      <w:pPr>
        <w:spacing w:after="0"/>
        <w:rPr>
          <w:rFonts w:ascii="Times New Roman" w:hAnsi="Times New Roman"/>
          <w:b/>
          <w:sz w:val="24"/>
          <w:szCs w:val="24"/>
        </w:rPr>
      </w:pPr>
    </w:p>
    <w:p w:rsidR="00EB33CA" w:rsidRPr="003018A0" w:rsidRDefault="00EB33CA" w:rsidP="003018A0">
      <w:pPr>
        <w:spacing w:after="0"/>
        <w:rPr>
          <w:rFonts w:ascii="Times New Roman" w:hAnsi="Times New Roman"/>
          <w:b/>
          <w:sz w:val="24"/>
          <w:szCs w:val="24"/>
        </w:rPr>
      </w:pPr>
    </w:p>
    <w:p w:rsidR="00EB33CA" w:rsidRPr="003018A0" w:rsidRDefault="00EB33CA" w:rsidP="003018A0">
      <w:pPr>
        <w:spacing w:after="0"/>
        <w:rPr>
          <w:rFonts w:ascii="Times New Roman" w:hAnsi="Times New Roman"/>
          <w:b/>
          <w:sz w:val="24"/>
          <w:szCs w:val="24"/>
        </w:rPr>
      </w:pPr>
    </w:p>
    <w:p w:rsidR="00EB33CA" w:rsidRPr="003018A0" w:rsidRDefault="00EB33CA" w:rsidP="003018A0">
      <w:pPr>
        <w:spacing w:after="0"/>
        <w:rPr>
          <w:rFonts w:ascii="Times New Roman" w:hAnsi="Times New Roman"/>
          <w:b/>
          <w:sz w:val="24"/>
          <w:szCs w:val="24"/>
        </w:rPr>
      </w:pPr>
    </w:p>
    <w:p w:rsidR="00EB33CA" w:rsidRPr="003018A0" w:rsidRDefault="00EB33CA" w:rsidP="003018A0">
      <w:pPr>
        <w:spacing w:after="0"/>
        <w:rPr>
          <w:rFonts w:ascii="Times New Roman" w:hAnsi="Times New Roman"/>
          <w:b/>
          <w:sz w:val="24"/>
          <w:szCs w:val="24"/>
        </w:rPr>
      </w:pPr>
    </w:p>
    <w:p w:rsidR="00EB33CA" w:rsidRPr="003018A0" w:rsidRDefault="00EB33CA" w:rsidP="003018A0">
      <w:pPr>
        <w:spacing w:after="0"/>
        <w:rPr>
          <w:rFonts w:ascii="Times New Roman" w:hAnsi="Times New Roman"/>
          <w:b/>
          <w:sz w:val="24"/>
          <w:szCs w:val="24"/>
        </w:rPr>
      </w:pPr>
    </w:p>
    <w:p w:rsidR="00EB33CA" w:rsidRPr="003018A0" w:rsidRDefault="00EB33CA" w:rsidP="003018A0">
      <w:pPr>
        <w:spacing w:after="0"/>
        <w:rPr>
          <w:rFonts w:ascii="Times New Roman" w:hAnsi="Times New Roman"/>
          <w:b/>
          <w:sz w:val="24"/>
          <w:szCs w:val="24"/>
        </w:rPr>
      </w:pPr>
    </w:p>
    <w:p w:rsidR="00EB33CA" w:rsidRPr="003018A0" w:rsidRDefault="00EB33CA" w:rsidP="003018A0">
      <w:pPr>
        <w:spacing w:after="0"/>
        <w:rPr>
          <w:rFonts w:ascii="Times New Roman" w:hAnsi="Times New Roman"/>
          <w:b/>
          <w:sz w:val="24"/>
          <w:szCs w:val="24"/>
        </w:rPr>
      </w:pPr>
    </w:p>
    <w:p w:rsidR="00051B66" w:rsidRPr="003018A0" w:rsidRDefault="00051B66" w:rsidP="003018A0">
      <w:pPr>
        <w:spacing w:after="0"/>
        <w:rPr>
          <w:rFonts w:ascii="Times New Roman" w:hAnsi="Times New Roman"/>
          <w:b/>
          <w:sz w:val="24"/>
          <w:szCs w:val="24"/>
        </w:rPr>
      </w:pPr>
    </w:p>
    <w:p w:rsidR="00051B66" w:rsidRPr="003018A0" w:rsidRDefault="00051B66" w:rsidP="003018A0">
      <w:pPr>
        <w:spacing w:after="0"/>
        <w:rPr>
          <w:rFonts w:ascii="Times New Roman" w:hAnsi="Times New Roman"/>
          <w:b/>
          <w:sz w:val="24"/>
          <w:szCs w:val="24"/>
        </w:rPr>
      </w:pPr>
    </w:p>
    <w:p w:rsidR="00051B66" w:rsidRPr="003018A0" w:rsidRDefault="00051B66" w:rsidP="003018A0">
      <w:pPr>
        <w:spacing w:after="0"/>
        <w:rPr>
          <w:rFonts w:ascii="Times New Roman" w:hAnsi="Times New Roman"/>
          <w:b/>
          <w:sz w:val="24"/>
          <w:szCs w:val="24"/>
        </w:rPr>
      </w:pPr>
    </w:p>
    <w:p w:rsidR="00051B66" w:rsidRPr="003018A0" w:rsidRDefault="00051B66" w:rsidP="003018A0">
      <w:pPr>
        <w:spacing w:after="0"/>
        <w:rPr>
          <w:rFonts w:ascii="Times New Roman" w:hAnsi="Times New Roman"/>
          <w:b/>
          <w:sz w:val="24"/>
          <w:szCs w:val="24"/>
        </w:rPr>
      </w:pPr>
    </w:p>
    <w:p w:rsidR="00051B66" w:rsidRPr="003018A0" w:rsidRDefault="00051B66" w:rsidP="003018A0">
      <w:pPr>
        <w:spacing w:after="0"/>
        <w:rPr>
          <w:rFonts w:ascii="Times New Roman" w:hAnsi="Times New Roman"/>
          <w:b/>
          <w:sz w:val="24"/>
          <w:szCs w:val="24"/>
        </w:rPr>
      </w:pPr>
    </w:p>
    <w:p w:rsidR="00EB33CA" w:rsidRPr="003018A0" w:rsidRDefault="00EB33CA" w:rsidP="003018A0">
      <w:pPr>
        <w:spacing w:after="0"/>
        <w:rPr>
          <w:rFonts w:ascii="Times New Roman" w:hAnsi="Times New Roman"/>
          <w:b/>
          <w:sz w:val="24"/>
          <w:szCs w:val="24"/>
        </w:rPr>
      </w:pPr>
    </w:p>
    <w:p w:rsidR="00EB33CA" w:rsidRPr="003018A0" w:rsidRDefault="00EB33CA" w:rsidP="003018A0">
      <w:pPr>
        <w:spacing w:after="0"/>
        <w:rPr>
          <w:rFonts w:ascii="Times New Roman" w:hAnsi="Times New Roman"/>
          <w:b/>
          <w:sz w:val="24"/>
          <w:szCs w:val="24"/>
        </w:rPr>
      </w:pPr>
    </w:p>
    <w:p w:rsidR="00EB33CA" w:rsidRPr="003018A0" w:rsidRDefault="00EB33CA" w:rsidP="003018A0">
      <w:pPr>
        <w:spacing w:after="0"/>
        <w:rPr>
          <w:rFonts w:ascii="Times New Roman" w:hAnsi="Times New Roman"/>
          <w:b/>
          <w:sz w:val="24"/>
          <w:szCs w:val="24"/>
        </w:rPr>
      </w:pPr>
    </w:p>
    <w:p w:rsidR="00EB33CA" w:rsidRPr="003018A0" w:rsidRDefault="00EB33CA" w:rsidP="003018A0">
      <w:pPr>
        <w:spacing w:after="0"/>
        <w:rPr>
          <w:rFonts w:ascii="Times New Roman" w:hAnsi="Times New Roman"/>
          <w:b/>
          <w:sz w:val="24"/>
          <w:szCs w:val="24"/>
        </w:rPr>
      </w:pPr>
    </w:p>
    <w:p w:rsidR="00EB33CA" w:rsidRPr="003018A0" w:rsidRDefault="00EB33CA" w:rsidP="003018A0">
      <w:pPr>
        <w:spacing w:after="0"/>
        <w:rPr>
          <w:rFonts w:ascii="Times New Roman" w:hAnsi="Times New Roman"/>
          <w:b/>
          <w:sz w:val="24"/>
          <w:szCs w:val="24"/>
        </w:rPr>
      </w:pPr>
    </w:p>
    <w:p w:rsidR="00D52F8A" w:rsidRPr="003018A0" w:rsidRDefault="009619AE" w:rsidP="003018A0">
      <w:pPr>
        <w:spacing w:after="0"/>
        <w:rPr>
          <w:rFonts w:ascii="Times New Roman" w:hAnsi="Times New Roman"/>
          <w:b/>
          <w:sz w:val="24"/>
          <w:szCs w:val="24"/>
        </w:rPr>
      </w:pPr>
      <w:r w:rsidRPr="003018A0">
        <w:rPr>
          <w:rFonts w:ascii="Times New Roman" w:hAnsi="Times New Roman"/>
          <w:b/>
          <w:sz w:val="24"/>
          <w:szCs w:val="24"/>
        </w:rPr>
        <w:t>References</w:t>
      </w:r>
    </w:p>
    <w:p w:rsidR="00106013" w:rsidRPr="003018A0" w:rsidRDefault="00106013" w:rsidP="003018A0">
      <w:pPr>
        <w:spacing w:after="0"/>
        <w:rPr>
          <w:rFonts w:ascii="Times New Roman" w:hAnsi="Times New Roman"/>
          <w:b/>
          <w:sz w:val="24"/>
          <w:szCs w:val="24"/>
        </w:rPr>
      </w:pPr>
    </w:p>
    <w:p w:rsidR="00DF47FB" w:rsidRPr="003018A0" w:rsidRDefault="00245F16" w:rsidP="003018A0">
      <w:pPr>
        <w:spacing w:after="0"/>
        <w:rPr>
          <w:rFonts w:ascii="Times New Roman" w:hAnsi="Times New Roman"/>
          <w:sz w:val="24"/>
          <w:szCs w:val="24"/>
        </w:rPr>
      </w:pPr>
      <w:r w:rsidRPr="003018A0">
        <w:rPr>
          <w:rFonts w:ascii="Times New Roman" w:hAnsi="Times New Roman"/>
          <w:b/>
          <w:sz w:val="24"/>
          <w:szCs w:val="24"/>
        </w:rPr>
        <w:t xml:space="preserve">Adam BD, </w:t>
      </w:r>
      <w:r w:rsidR="00DF47FB" w:rsidRPr="003018A0">
        <w:rPr>
          <w:rFonts w:ascii="Times New Roman" w:hAnsi="Times New Roman"/>
          <w:b/>
          <w:sz w:val="24"/>
          <w:szCs w:val="24"/>
        </w:rPr>
        <w:t>Betancourt</w:t>
      </w:r>
      <w:r w:rsidRPr="003018A0">
        <w:rPr>
          <w:rFonts w:ascii="Times New Roman" w:hAnsi="Times New Roman"/>
          <w:b/>
          <w:sz w:val="24"/>
          <w:szCs w:val="24"/>
        </w:rPr>
        <w:t xml:space="preserve"> G</w:t>
      </w:r>
      <w:r w:rsidR="00DF47FB" w:rsidRPr="003018A0">
        <w:rPr>
          <w:rFonts w:ascii="Times New Roman" w:hAnsi="Times New Roman"/>
          <w:b/>
          <w:sz w:val="24"/>
          <w:szCs w:val="24"/>
        </w:rPr>
        <w:t xml:space="preserve">, and </w:t>
      </w:r>
      <w:r w:rsidRPr="003018A0">
        <w:rPr>
          <w:rFonts w:ascii="Times New Roman" w:hAnsi="Times New Roman"/>
          <w:b/>
          <w:sz w:val="24"/>
          <w:szCs w:val="24"/>
        </w:rPr>
        <w:t>Serrano-Sanchez A</w:t>
      </w:r>
      <w:r w:rsidRPr="003018A0">
        <w:rPr>
          <w:rFonts w:ascii="Times New Roman" w:hAnsi="Times New Roman"/>
          <w:sz w:val="24"/>
          <w:szCs w:val="24"/>
        </w:rPr>
        <w:t xml:space="preserve"> 2011</w:t>
      </w:r>
      <w:r w:rsidR="00DF47FB" w:rsidRPr="003018A0">
        <w:rPr>
          <w:rFonts w:ascii="Times New Roman" w:hAnsi="Times New Roman"/>
          <w:sz w:val="24"/>
          <w:szCs w:val="24"/>
        </w:rPr>
        <w:t xml:space="preserve"> Development of an HIV prevention and life skills program for Spanish-speaking gay an</w:t>
      </w:r>
      <w:r w:rsidRPr="003018A0">
        <w:rPr>
          <w:rFonts w:ascii="Times New Roman" w:hAnsi="Times New Roman"/>
          <w:sz w:val="24"/>
          <w:szCs w:val="24"/>
        </w:rPr>
        <w:t xml:space="preserve">d bisexual newcomers to Canada </w:t>
      </w:r>
      <w:r w:rsidR="00DF47FB" w:rsidRPr="003018A0">
        <w:rPr>
          <w:rFonts w:ascii="Times New Roman" w:hAnsi="Times New Roman"/>
          <w:i/>
          <w:sz w:val="24"/>
          <w:szCs w:val="24"/>
        </w:rPr>
        <w:t>Canadian Journal of Human Sexuality</w:t>
      </w:r>
      <w:r w:rsidRPr="003018A0">
        <w:rPr>
          <w:rFonts w:ascii="Times New Roman" w:hAnsi="Times New Roman"/>
          <w:sz w:val="24"/>
          <w:szCs w:val="24"/>
        </w:rPr>
        <w:t xml:space="preserve"> 20 </w:t>
      </w:r>
      <w:r w:rsidR="00DF47FB" w:rsidRPr="003018A0">
        <w:rPr>
          <w:rFonts w:ascii="Times New Roman" w:hAnsi="Times New Roman"/>
          <w:sz w:val="24"/>
          <w:szCs w:val="24"/>
        </w:rPr>
        <w:t>11–17.</w:t>
      </w:r>
    </w:p>
    <w:p w:rsidR="00644729" w:rsidRPr="003018A0" w:rsidRDefault="00644729" w:rsidP="003018A0">
      <w:pPr>
        <w:spacing w:after="0"/>
        <w:rPr>
          <w:rFonts w:ascii="Times New Roman" w:hAnsi="Times New Roman"/>
          <w:sz w:val="24"/>
          <w:szCs w:val="24"/>
        </w:rPr>
      </w:pPr>
    </w:p>
    <w:p w:rsidR="00274CF5" w:rsidRPr="003018A0" w:rsidRDefault="003757B4" w:rsidP="003018A0">
      <w:pPr>
        <w:spacing w:after="0"/>
        <w:rPr>
          <w:rFonts w:ascii="Times New Roman" w:hAnsi="Times New Roman"/>
          <w:sz w:val="24"/>
          <w:szCs w:val="24"/>
        </w:rPr>
      </w:pPr>
      <w:r w:rsidRPr="003018A0">
        <w:rPr>
          <w:rFonts w:ascii="Times New Roman" w:hAnsi="Times New Roman"/>
          <w:b/>
          <w:sz w:val="24"/>
          <w:szCs w:val="24"/>
        </w:rPr>
        <w:t>Åkerlind</w:t>
      </w:r>
      <w:r w:rsidR="00245F16" w:rsidRPr="003018A0">
        <w:rPr>
          <w:rFonts w:ascii="Times New Roman" w:hAnsi="Times New Roman"/>
          <w:b/>
          <w:sz w:val="24"/>
          <w:szCs w:val="24"/>
        </w:rPr>
        <w:t xml:space="preserve"> G</w:t>
      </w:r>
      <w:r w:rsidR="00245F16" w:rsidRPr="003018A0">
        <w:rPr>
          <w:rFonts w:ascii="Times New Roman" w:hAnsi="Times New Roman"/>
          <w:sz w:val="24"/>
          <w:szCs w:val="24"/>
        </w:rPr>
        <w:t xml:space="preserve"> 2008</w:t>
      </w:r>
      <w:r w:rsidR="00274CF5" w:rsidRPr="003018A0">
        <w:rPr>
          <w:rFonts w:ascii="Times New Roman" w:hAnsi="Times New Roman"/>
          <w:sz w:val="24"/>
          <w:szCs w:val="24"/>
        </w:rPr>
        <w:t xml:space="preserve"> Growing and Developing as a University Researche</w:t>
      </w:r>
      <w:r w:rsidR="00245F16" w:rsidRPr="003018A0">
        <w:rPr>
          <w:rFonts w:ascii="Times New Roman" w:hAnsi="Times New Roman"/>
          <w:sz w:val="24"/>
          <w:szCs w:val="24"/>
        </w:rPr>
        <w:t xml:space="preserve">r </w:t>
      </w:r>
      <w:r w:rsidR="00274CF5" w:rsidRPr="003018A0">
        <w:rPr>
          <w:rFonts w:ascii="Times New Roman" w:hAnsi="Times New Roman"/>
          <w:i/>
          <w:sz w:val="24"/>
          <w:szCs w:val="24"/>
        </w:rPr>
        <w:t>Higher Education</w:t>
      </w:r>
      <w:r w:rsidR="00245F16" w:rsidRPr="003018A0">
        <w:rPr>
          <w:rFonts w:ascii="Times New Roman" w:hAnsi="Times New Roman"/>
          <w:sz w:val="24"/>
          <w:szCs w:val="24"/>
        </w:rPr>
        <w:t xml:space="preserve"> 55 </w:t>
      </w:r>
      <w:r w:rsidR="00274CF5" w:rsidRPr="003018A0">
        <w:rPr>
          <w:rFonts w:ascii="Times New Roman" w:hAnsi="Times New Roman"/>
          <w:sz w:val="24"/>
          <w:szCs w:val="24"/>
        </w:rPr>
        <w:t>241–54</w:t>
      </w:r>
    </w:p>
    <w:p w:rsidR="00644729" w:rsidRPr="003018A0" w:rsidRDefault="00644729" w:rsidP="003018A0">
      <w:pPr>
        <w:spacing w:after="0"/>
        <w:rPr>
          <w:rFonts w:ascii="Times New Roman" w:hAnsi="Times New Roman"/>
          <w:sz w:val="24"/>
          <w:szCs w:val="24"/>
        </w:rPr>
      </w:pPr>
    </w:p>
    <w:p w:rsidR="002D5EA2" w:rsidRPr="003018A0" w:rsidRDefault="00245F16" w:rsidP="003018A0">
      <w:pPr>
        <w:spacing w:after="0"/>
        <w:rPr>
          <w:rFonts w:ascii="Times New Roman" w:hAnsi="Times New Roman"/>
          <w:sz w:val="24"/>
          <w:szCs w:val="24"/>
        </w:rPr>
      </w:pPr>
      <w:r w:rsidRPr="003018A0">
        <w:rPr>
          <w:rFonts w:ascii="Times New Roman" w:hAnsi="Times New Roman"/>
          <w:b/>
          <w:sz w:val="24"/>
          <w:szCs w:val="24"/>
        </w:rPr>
        <w:t>Bailey A</w:t>
      </w:r>
      <w:r w:rsidRPr="003018A0">
        <w:rPr>
          <w:rFonts w:ascii="Times New Roman" w:hAnsi="Times New Roman"/>
          <w:sz w:val="24"/>
          <w:szCs w:val="24"/>
        </w:rPr>
        <w:t xml:space="preserve"> 2009</w:t>
      </w:r>
      <w:r w:rsidR="002D5EA2" w:rsidRPr="003018A0">
        <w:rPr>
          <w:rFonts w:ascii="Times New Roman" w:hAnsi="Times New Roman"/>
          <w:sz w:val="24"/>
          <w:szCs w:val="24"/>
        </w:rPr>
        <w:t xml:space="preserve"> Populatio</w:t>
      </w:r>
      <w:r w:rsidRPr="003018A0">
        <w:rPr>
          <w:rFonts w:ascii="Times New Roman" w:hAnsi="Times New Roman"/>
          <w:sz w:val="24"/>
          <w:szCs w:val="24"/>
        </w:rPr>
        <w:t>n geography: Lifecourse matters</w:t>
      </w:r>
      <w:r w:rsidR="002D5EA2" w:rsidRPr="003018A0">
        <w:rPr>
          <w:rFonts w:ascii="Times New Roman" w:hAnsi="Times New Roman"/>
          <w:sz w:val="24"/>
          <w:szCs w:val="24"/>
        </w:rPr>
        <w:t xml:space="preserve"> </w:t>
      </w:r>
      <w:r w:rsidR="002D5EA2" w:rsidRPr="003018A0">
        <w:rPr>
          <w:rFonts w:ascii="Times New Roman" w:hAnsi="Times New Roman"/>
          <w:i/>
          <w:sz w:val="24"/>
          <w:szCs w:val="24"/>
        </w:rPr>
        <w:t>Progress in Human Geography</w:t>
      </w:r>
      <w:r w:rsidR="002D5EA2" w:rsidRPr="003018A0">
        <w:rPr>
          <w:rFonts w:ascii="Times New Roman" w:hAnsi="Times New Roman"/>
          <w:sz w:val="24"/>
          <w:szCs w:val="24"/>
        </w:rPr>
        <w:t xml:space="preserve"> </w:t>
      </w:r>
      <w:r w:rsidRPr="003018A0">
        <w:rPr>
          <w:rFonts w:ascii="Times New Roman" w:hAnsi="Times New Roman"/>
          <w:sz w:val="24"/>
          <w:szCs w:val="24"/>
        </w:rPr>
        <w:t>33 407–18</w:t>
      </w:r>
    </w:p>
    <w:p w:rsidR="00644729" w:rsidRPr="003018A0" w:rsidRDefault="00644729" w:rsidP="003018A0">
      <w:pPr>
        <w:spacing w:after="0"/>
        <w:rPr>
          <w:rFonts w:ascii="Times New Roman" w:hAnsi="Times New Roman"/>
          <w:sz w:val="24"/>
          <w:szCs w:val="24"/>
        </w:rPr>
      </w:pPr>
    </w:p>
    <w:p w:rsidR="00B22BE1" w:rsidRPr="003018A0" w:rsidRDefault="00245F16" w:rsidP="003018A0">
      <w:pPr>
        <w:spacing w:after="0"/>
        <w:rPr>
          <w:rFonts w:ascii="Times New Roman" w:hAnsi="Times New Roman"/>
          <w:sz w:val="24"/>
          <w:szCs w:val="24"/>
        </w:rPr>
      </w:pPr>
      <w:r w:rsidRPr="003018A0">
        <w:rPr>
          <w:rFonts w:ascii="Times New Roman" w:hAnsi="Times New Roman"/>
          <w:b/>
          <w:sz w:val="24"/>
          <w:szCs w:val="24"/>
        </w:rPr>
        <w:t>Bennett K</w:t>
      </w:r>
      <w:r w:rsidR="00B22BE1" w:rsidRPr="003018A0">
        <w:rPr>
          <w:rFonts w:ascii="Times New Roman" w:hAnsi="Times New Roman"/>
          <w:sz w:val="24"/>
          <w:szCs w:val="24"/>
        </w:rPr>
        <w:t xml:space="preserve"> 2004 Em</w:t>
      </w:r>
      <w:r w:rsidRPr="003018A0">
        <w:rPr>
          <w:rFonts w:ascii="Times New Roman" w:hAnsi="Times New Roman"/>
          <w:sz w:val="24"/>
          <w:szCs w:val="24"/>
        </w:rPr>
        <w:t xml:space="preserve">otionally Intelligent Research </w:t>
      </w:r>
      <w:r w:rsidR="00B22BE1" w:rsidRPr="003018A0">
        <w:rPr>
          <w:rFonts w:ascii="Times New Roman" w:hAnsi="Times New Roman"/>
          <w:i/>
          <w:sz w:val="24"/>
          <w:szCs w:val="24"/>
        </w:rPr>
        <w:t>Area</w:t>
      </w:r>
      <w:r w:rsidR="00B22BE1" w:rsidRPr="003018A0">
        <w:rPr>
          <w:rFonts w:ascii="Times New Roman" w:hAnsi="Times New Roman"/>
          <w:sz w:val="24"/>
          <w:szCs w:val="24"/>
        </w:rPr>
        <w:t xml:space="preserve"> </w:t>
      </w:r>
      <w:r w:rsidRPr="003018A0">
        <w:rPr>
          <w:rFonts w:ascii="Times New Roman" w:hAnsi="Times New Roman"/>
          <w:sz w:val="24"/>
          <w:szCs w:val="24"/>
        </w:rPr>
        <w:t>36 414–22</w:t>
      </w:r>
    </w:p>
    <w:p w:rsidR="00245F16" w:rsidRPr="003018A0" w:rsidRDefault="00245F16" w:rsidP="003018A0">
      <w:pPr>
        <w:spacing w:after="0"/>
        <w:rPr>
          <w:rFonts w:ascii="Times New Roman" w:hAnsi="Times New Roman"/>
          <w:sz w:val="24"/>
          <w:szCs w:val="24"/>
        </w:rPr>
      </w:pPr>
    </w:p>
    <w:p w:rsidR="00ED6254" w:rsidRPr="003018A0" w:rsidRDefault="00ED6254" w:rsidP="003018A0">
      <w:pPr>
        <w:spacing w:after="0"/>
        <w:rPr>
          <w:rFonts w:ascii="Times New Roman" w:hAnsi="Times New Roman"/>
          <w:sz w:val="24"/>
          <w:szCs w:val="24"/>
        </w:rPr>
      </w:pPr>
      <w:r w:rsidRPr="003018A0">
        <w:rPr>
          <w:rFonts w:ascii="Times New Roman" w:hAnsi="Times New Roman"/>
          <w:b/>
          <w:sz w:val="24"/>
          <w:szCs w:val="24"/>
        </w:rPr>
        <w:t>Bergman Bl</w:t>
      </w:r>
      <w:r w:rsidR="00245F16" w:rsidRPr="003018A0">
        <w:rPr>
          <w:rFonts w:ascii="Times New Roman" w:hAnsi="Times New Roman"/>
          <w:b/>
          <w:sz w:val="24"/>
          <w:szCs w:val="24"/>
        </w:rPr>
        <w:t>ix and Wettergren A</w:t>
      </w:r>
      <w:r w:rsidRPr="003018A0">
        <w:rPr>
          <w:rFonts w:ascii="Times New Roman" w:hAnsi="Times New Roman"/>
          <w:b/>
          <w:sz w:val="24"/>
          <w:szCs w:val="24"/>
        </w:rPr>
        <w:t xml:space="preserve"> </w:t>
      </w:r>
      <w:r w:rsidR="00245F16" w:rsidRPr="003018A0">
        <w:rPr>
          <w:rFonts w:ascii="Times New Roman" w:hAnsi="Times New Roman"/>
          <w:sz w:val="24"/>
          <w:szCs w:val="24"/>
        </w:rPr>
        <w:t xml:space="preserve">2015 </w:t>
      </w:r>
      <w:r w:rsidRPr="003018A0">
        <w:rPr>
          <w:rFonts w:ascii="Times New Roman" w:hAnsi="Times New Roman"/>
          <w:sz w:val="24"/>
          <w:szCs w:val="24"/>
        </w:rPr>
        <w:t xml:space="preserve">The emotional labour of gaining and maintaining access to the field </w:t>
      </w:r>
      <w:r w:rsidRPr="003018A0">
        <w:rPr>
          <w:rFonts w:ascii="Times New Roman" w:hAnsi="Times New Roman"/>
          <w:i/>
          <w:sz w:val="24"/>
          <w:szCs w:val="24"/>
        </w:rPr>
        <w:t>Qualitative Research</w:t>
      </w:r>
      <w:r w:rsidRPr="003018A0">
        <w:rPr>
          <w:rFonts w:ascii="Times New Roman" w:hAnsi="Times New Roman"/>
          <w:sz w:val="24"/>
          <w:szCs w:val="24"/>
        </w:rPr>
        <w:t xml:space="preserve"> </w:t>
      </w:r>
      <w:r w:rsidR="00245F16" w:rsidRPr="003018A0">
        <w:rPr>
          <w:rFonts w:ascii="Times New Roman" w:hAnsi="Times New Roman"/>
          <w:sz w:val="24"/>
          <w:szCs w:val="24"/>
        </w:rPr>
        <w:t xml:space="preserve">15 </w:t>
      </w:r>
      <w:r w:rsidRPr="003018A0">
        <w:rPr>
          <w:rFonts w:ascii="Times New Roman" w:hAnsi="Times New Roman"/>
          <w:sz w:val="24"/>
          <w:szCs w:val="24"/>
        </w:rPr>
        <w:t>688–704</w:t>
      </w:r>
    </w:p>
    <w:p w:rsidR="004C19C0" w:rsidRPr="003018A0" w:rsidRDefault="004C19C0" w:rsidP="003018A0">
      <w:pPr>
        <w:spacing w:after="0"/>
        <w:rPr>
          <w:rFonts w:ascii="Times New Roman" w:hAnsi="Times New Roman"/>
          <w:sz w:val="24"/>
          <w:szCs w:val="24"/>
        </w:rPr>
      </w:pPr>
    </w:p>
    <w:p w:rsidR="004C19C0" w:rsidRPr="003018A0" w:rsidRDefault="004C19C0" w:rsidP="003018A0">
      <w:pPr>
        <w:spacing w:after="0"/>
        <w:rPr>
          <w:rFonts w:ascii="Times New Roman" w:hAnsi="Times New Roman"/>
          <w:sz w:val="24"/>
          <w:szCs w:val="24"/>
        </w:rPr>
      </w:pPr>
      <w:r w:rsidRPr="003018A0">
        <w:rPr>
          <w:rFonts w:ascii="Times New Roman" w:hAnsi="Times New Roman"/>
          <w:b/>
          <w:sz w:val="24"/>
          <w:szCs w:val="24"/>
        </w:rPr>
        <w:t xml:space="preserve">Billo </w:t>
      </w:r>
      <w:r w:rsidR="00A56455" w:rsidRPr="003018A0">
        <w:rPr>
          <w:rFonts w:ascii="Times New Roman" w:hAnsi="Times New Roman"/>
          <w:b/>
          <w:sz w:val="24"/>
          <w:szCs w:val="24"/>
        </w:rPr>
        <w:t xml:space="preserve">E </w:t>
      </w:r>
      <w:r w:rsidRPr="003018A0">
        <w:rPr>
          <w:rFonts w:ascii="Times New Roman" w:hAnsi="Times New Roman"/>
          <w:b/>
          <w:sz w:val="24"/>
          <w:szCs w:val="24"/>
        </w:rPr>
        <w:t>and Hiemstra N</w:t>
      </w:r>
      <w:r w:rsidRPr="003018A0">
        <w:rPr>
          <w:rFonts w:ascii="Times New Roman" w:hAnsi="Times New Roman"/>
          <w:sz w:val="24"/>
          <w:szCs w:val="24"/>
        </w:rPr>
        <w:t xml:space="preserve"> 2013 </w:t>
      </w:r>
      <w:r w:rsidR="00C81A60" w:rsidRPr="003018A0">
        <w:rPr>
          <w:rFonts w:ascii="Times New Roman" w:hAnsi="Times New Roman"/>
          <w:sz w:val="24"/>
          <w:szCs w:val="24"/>
        </w:rPr>
        <w:t xml:space="preserve">Mediating Messiness: (Re)writing the Proposal in the Field. </w:t>
      </w:r>
      <w:r w:rsidRPr="003018A0">
        <w:rPr>
          <w:rFonts w:ascii="Times New Roman" w:hAnsi="Times New Roman"/>
          <w:i/>
          <w:sz w:val="24"/>
          <w:szCs w:val="24"/>
        </w:rPr>
        <w:t>Gender, Place &amp; Culture</w:t>
      </w:r>
      <w:r w:rsidR="00C81A60" w:rsidRPr="003018A0">
        <w:rPr>
          <w:rFonts w:ascii="Times New Roman" w:hAnsi="Times New Roman"/>
          <w:sz w:val="24"/>
          <w:szCs w:val="24"/>
        </w:rPr>
        <w:t xml:space="preserve"> 20 313–328</w:t>
      </w:r>
    </w:p>
    <w:p w:rsidR="00644729" w:rsidRPr="003018A0" w:rsidRDefault="00644729" w:rsidP="003018A0">
      <w:pPr>
        <w:spacing w:after="0"/>
        <w:rPr>
          <w:rFonts w:ascii="Times New Roman" w:hAnsi="Times New Roman"/>
          <w:sz w:val="24"/>
          <w:szCs w:val="24"/>
        </w:rPr>
      </w:pPr>
    </w:p>
    <w:p w:rsidR="00016B15" w:rsidRPr="003018A0" w:rsidRDefault="00245F16" w:rsidP="003018A0">
      <w:pPr>
        <w:spacing w:after="0"/>
        <w:rPr>
          <w:rFonts w:ascii="Times New Roman" w:hAnsi="Times New Roman"/>
          <w:sz w:val="24"/>
          <w:szCs w:val="24"/>
        </w:rPr>
      </w:pPr>
      <w:r w:rsidRPr="003018A0">
        <w:rPr>
          <w:rFonts w:ascii="Times New Roman" w:hAnsi="Times New Roman"/>
          <w:b/>
          <w:sz w:val="24"/>
          <w:szCs w:val="24"/>
        </w:rPr>
        <w:t>Bondi L</w:t>
      </w:r>
      <w:r w:rsidRPr="003018A0">
        <w:rPr>
          <w:rFonts w:ascii="Times New Roman" w:hAnsi="Times New Roman"/>
          <w:sz w:val="24"/>
          <w:szCs w:val="24"/>
        </w:rPr>
        <w:t xml:space="preserve"> 2005</w:t>
      </w:r>
      <w:r w:rsidR="00016B15" w:rsidRPr="003018A0">
        <w:rPr>
          <w:rFonts w:ascii="Times New Roman" w:hAnsi="Times New Roman"/>
          <w:sz w:val="24"/>
          <w:szCs w:val="24"/>
        </w:rPr>
        <w:t xml:space="preserve"> Making connections and thinking through emotions: betwe</w:t>
      </w:r>
      <w:r w:rsidRPr="003018A0">
        <w:rPr>
          <w:rFonts w:ascii="Times New Roman" w:hAnsi="Times New Roman"/>
          <w:sz w:val="24"/>
          <w:szCs w:val="24"/>
        </w:rPr>
        <w:t xml:space="preserve">en geography and psychotherapy </w:t>
      </w:r>
      <w:r w:rsidR="00016B15" w:rsidRPr="003018A0">
        <w:rPr>
          <w:rFonts w:ascii="Times New Roman" w:hAnsi="Times New Roman"/>
          <w:i/>
          <w:sz w:val="24"/>
          <w:szCs w:val="24"/>
        </w:rPr>
        <w:t>Transactions of the Institute of British Geographers</w:t>
      </w:r>
      <w:r w:rsidRPr="003018A0">
        <w:rPr>
          <w:rFonts w:ascii="Times New Roman" w:hAnsi="Times New Roman"/>
          <w:sz w:val="24"/>
          <w:szCs w:val="24"/>
        </w:rPr>
        <w:t xml:space="preserve"> 30</w:t>
      </w:r>
      <w:r w:rsidR="0097299D" w:rsidRPr="003018A0">
        <w:rPr>
          <w:rFonts w:ascii="Times New Roman" w:hAnsi="Times New Roman"/>
          <w:sz w:val="24"/>
          <w:szCs w:val="24"/>
        </w:rPr>
        <w:t xml:space="preserve"> 433–</w:t>
      </w:r>
      <w:r w:rsidRPr="003018A0">
        <w:rPr>
          <w:rFonts w:ascii="Times New Roman" w:hAnsi="Times New Roman"/>
          <w:sz w:val="24"/>
          <w:szCs w:val="24"/>
        </w:rPr>
        <w:t>48</w:t>
      </w:r>
    </w:p>
    <w:p w:rsidR="00644729" w:rsidRPr="003018A0" w:rsidRDefault="00644729" w:rsidP="003018A0">
      <w:pPr>
        <w:spacing w:after="0"/>
        <w:rPr>
          <w:rFonts w:ascii="Times New Roman" w:hAnsi="Times New Roman"/>
          <w:sz w:val="24"/>
          <w:szCs w:val="24"/>
        </w:rPr>
      </w:pPr>
    </w:p>
    <w:p w:rsidR="006747DA" w:rsidRPr="003018A0" w:rsidRDefault="00245F16" w:rsidP="003018A0">
      <w:pPr>
        <w:spacing w:after="0"/>
        <w:rPr>
          <w:rFonts w:ascii="Times New Roman" w:hAnsi="Times New Roman"/>
          <w:sz w:val="24"/>
          <w:szCs w:val="24"/>
        </w:rPr>
      </w:pPr>
      <w:r w:rsidRPr="003018A0">
        <w:rPr>
          <w:rFonts w:ascii="Times New Roman" w:hAnsi="Times New Roman"/>
          <w:b/>
          <w:sz w:val="24"/>
          <w:szCs w:val="24"/>
        </w:rPr>
        <w:t>Bondi L</w:t>
      </w:r>
      <w:r w:rsidRPr="003018A0">
        <w:rPr>
          <w:rFonts w:ascii="Times New Roman" w:hAnsi="Times New Roman"/>
          <w:sz w:val="24"/>
          <w:szCs w:val="24"/>
        </w:rPr>
        <w:t xml:space="preserve"> 2003</w:t>
      </w:r>
      <w:r w:rsidR="006747DA" w:rsidRPr="003018A0">
        <w:rPr>
          <w:rFonts w:ascii="Times New Roman" w:hAnsi="Times New Roman"/>
          <w:sz w:val="24"/>
          <w:szCs w:val="24"/>
        </w:rPr>
        <w:t xml:space="preserve"> </w:t>
      </w:r>
      <w:r w:rsidR="00FD7F00" w:rsidRPr="003018A0">
        <w:rPr>
          <w:rFonts w:ascii="Times New Roman" w:hAnsi="Times New Roman"/>
          <w:sz w:val="24"/>
          <w:szCs w:val="24"/>
        </w:rPr>
        <w:t xml:space="preserve">Empathy and Identification: Conceptual Resources for Feminist Fieldwork. </w:t>
      </w:r>
      <w:r w:rsidR="006747DA" w:rsidRPr="003018A0">
        <w:rPr>
          <w:rFonts w:ascii="Times New Roman" w:hAnsi="Times New Roman"/>
          <w:i/>
          <w:sz w:val="24"/>
          <w:szCs w:val="24"/>
        </w:rPr>
        <w:t xml:space="preserve">ACME </w:t>
      </w:r>
      <w:r w:rsidRPr="003018A0">
        <w:rPr>
          <w:rFonts w:ascii="Times New Roman" w:hAnsi="Times New Roman"/>
          <w:sz w:val="24"/>
          <w:szCs w:val="24"/>
        </w:rPr>
        <w:t>2 64–75</w:t>
      </w:r>
    </w:p>
    <w:p w:rsidR="00644729" w:rsidRPr="003018A0" w:rsidRDefault="00644729" w:rsidP="003018A0">
      <w:pPr>
        <w:spacing w:after="0"/>
        <w:rPr>
          <w:rFonts w:ascii="Times New Roman" w:hAnsi="Times New Roman"/>
          <w:sz w:val="24"/>
          <w:szCs w:val="24"/>
        </w:rPr>
      </w:pPr>
    </w:p>
    <w:p w:rsidR="008D30C2" w:rsidRPr="003018A0" w:rsidRDefault="00245F16" w:rsidP="003018A0">
      <w:pPr>
        <w:spacing w:after="0"/>
        <w:rPr>
          <w:rFonts w:ascii="Times New Roman" w:hAnsi="Times New Roman"/>
          <w:sz w:val="24"/>
          <w:szCs w:val="24"/>
        </w:rPr>
      </w:pPr>
      <w:r w:rsidRPr="003018A0">
        <w:rPr>
          <w:rFonts w:ascii="Times New Roman" w:hAnsi="Times New Roman"/>
          <w:b/>
          <w:sz w:val="24"/>
          <w:szCs w:val="24"/>
        </w:rPr>
        <w:t>Catungal JP</w:t>
      </w:r>
      <w:r w:rsidRPr="003018A0">
        <w:rPr>
          <w:rFonts w:ascii="Times New Roman" w:hAnsi="Times New Roman"/>
          <w:sz w:val="24"/>
          <w:szCs w:val="24"/>
        </w:rPr>
        <w:t xml:space="preserve"> 2013</w:t>
      </w:r>
      <w:r w:rsidR="008D30C2" w:rsidRPr="003018A0">
        <w:rPr>
          <w:rFonts w:ascii="Times New Roman" w:hAnsi="Times New Roman"/>
          <w:sz w:val="24"/>
          <w:szCs w:val="24"/>
        </w:rPr>
        <w:t xml:space="preserve"> Ethno-Specific Safe Houses in the Liberal Contact Zone: Race Politics, Place-Making and the Genealogies of the AIDS Sector </w:t>
      </w:r>
      <w:r w:rsidRPr="003018A0">
        <w:rPr>
          <w:rFonts w:ascii="Times New Roman" w:hAnsi="Times New Roman"/>
          <w:sz w:val="24"/>
          <w:szCs w:val="24"/>
        </w:rPr>
        <w:t>in Global-Multicultural Toronto</w:t>
      </w:r>
      <w:r w:rsidR="008D30C2" w:rsidRPr="003018A0">
        <w:rPr>
          <w:rFonts w:ascii="Times New Roman" w:hAnsi="Times New Roman"/>
          <w:sz w:val="24"/>
          <w:szCs w:val="24"/>
        </w:rPr>
        <w:t xml:space="preserve"> </w:t>
      </w:r>
      <w:r w:rsidR="008D30C2" w:rsidRPr="003018A0">
        <w:rPr>
          <w:rFonts w:ascii="Times New Roman" w:hAnsi="Times New Roman"/>
          <w:i/>
          <w:sz w:val="24"/>
          <w:szCs w:val="24"/>
        </w:rPr>
        <w:t>ACME</w:t>
      </w:r>
      <w:r w:rsidR="008D30C2" w:rsidRPr="003018A0">
        <w:rPr>
          <w:rFonts w:ascii="Times New Roman" w:hAnsi="Times New Roman"/>
          <w:sz w:val="24"/>
          <w:szCs w:val="24"/>
        </w:rPr>
        <w:t xml:space="preserve"> 12 </w:t>
      </w:r>
      <w:r w:rsidR="0097299D" w:rsidRPr="003018A0">
        <w:rPr>
          <w:rFonts w:ascii="Times New Roman" w:hAnsi="Times New Roman"/>
          <w:sz w:val="24"/>
          <w:szCs w:val="24"/>
        </w:rPr>
        <w:t>305–</w:t>
      </w:r>
      <w:r w:rsidRPr="003018A0">
        <w:rPr>
          <w:rFonts w:ascii="Times New Roman" w:hAnsi="Times New Roman"/>
          <w:sz w:val="24"/>
          <w:szCs w:val="24"/>
        </w:rPr>
        <w:t>30</w:t>
      </w:r>
    </w:p>
    <w:p w:rsidR="00644729" w:rsidRPr="003018A0" w:rsidRDefault="00644729" w:rsidP="003018A0">
      <w:pPr>
        <w:spacing w:after="0"/>
        <w:rPr>
          <w:rFonts w:ascii="Times New Roman" w:hAnsi="Times New Roman"/>
          <w:sz w:val="24"/>
          <w:szCs w:val="24"/>
        </w:rPr>
      </w:pPr>
    </w:p>
    <w:p w:rsidR="002D5EA2" w:rsidRPr="003018A0" w:rsidRDefault="00ED5465" w:rsidP="003018A0">
      <w:pPr>
        <w:spacing w:after="0"/>
        <w:rPr>
          <w:rFonts w:ascii="Times New Roman" w:hAnsi="Times New Roman"/>
          <w:sz w:val="24"/>
          <w:szCs w:val="24"/>
        </w:rPr>
      </w:pPr>
      <w:r w:rsidRPr="003018A0">
        <w:rPr>
          <w:rFonts w:ascii="Times New Roman" w:hAnsi="Times New Roman"/>
          <w:b/>
          <w:sz w:val="24"/>
          <w:szCs w:val="24"/>
        </w:rPr>
        <w:t>Elder</w:t>
      </w:r>
      <w:r w:rsidR="002E6E05" w:rsidRPr="003018A0">
        <w:rPr>
          <w:rFonts w:ascii="Times New Roman" w:hAnsi="Times New Roman"/>
          <w:b/>
          <w:sz w:val="24"/>
          <w:szCs w:val="24"/>
        </w:rPr>
        <w:t xml:space="preserve"> Jr</w:t>
      </w:r>
      <w:r w:rsidRPr="003018A0">
        <w:rPr>
          <w:rFonts w:ascii="Times New Roman" w:hAnsi="Times New Roman"/>
          <w:b/>
          <w:sz w:val="24"/>
          <w:szCs w:val="24"/>
        </w:rPr>
        <w:t xml:space="preserve"> G</w:t>
      </w:r>
      <w:r w:rsidRPr="003018A0">
        <w:rPr>
          <w:rFonts w:ascii="Times New Roman" w:hAnsi="Times New Roman"/>
          <w:sz w:val="24"/>
          <w:szCs w:val="24"/>
        </w:rPr>
        <w:t xml:space="preserve"> ed 1985 </w:t>
      </w:r>
      <w:r w:rsidR="002D5EA2" w:rsidRPr="003018A0">
        <w:rPr>
          <w:rFonts w:ascii="Times New Roman" w:hAnsi="Times New Roman"/>
          <w:i/>
          <w:sz w:val="24"/>
          <w:szCs w:val="24"/>
        </w:rPr>
        <w:t>Life course dynamics</w:t>
      </w:r>
      <w:r w:rsidR="002D5EA2" w:rsidRPr="003018A0">
        <w:rPr>
          <w:rFonts w:ascii="Times New Roman" w:hAnsi="Times New Roman"/>
          <w:sz w:val="24"/>
          <w:szCs w:val="24"/>
        </w:rPr>
        <w:t xml:space="preserve"> </w:t>
      </w:r>
      <w:r w:rsidRPr="003018A0">
        <w:rPr>
          <w:rFonts w:ascii="Times New Roman" w:hAnsi="Times New Roman"/>
          <w:sz w:val="24"/>
          <w:szCs w:val="24"/>
        </w:rPr>
        <w:t>Cornell University Press, Ithaca NY</w:t>
      </w:r>
    </w:p>
    <w:p w:rsidR="00644729" w:rsidRPr="003018A0" w:rsidRDefault="00644729" w:rsidP="003018A0">
      <w:pPr>
        <w:spacing w:after="0"/>
        <w:rPr>
          <w:rFonts w:ascii="Times New Roman" w:hAnsi="Times New Roman"/>
          <w:sz w:val="24"/>
          <w:szCs w:val="24"/>
        </w:rPr>
      </w:pPr>
    </w:p>
    <w:p w:rsidR="00B22BE1" w:rsidRPr="003018A0" w:rsidRDefault="00A56455" w:rsidP="003018A0">
      <w:pPr>
        <w:spacing w:after="0"/>
        <w:rPr>
          <w:rFonts w:ascii="Times New Roman" w:hAnsi="Times New Roman"/>
          <w:sz w:val="24"/>
          <w:szCs w:val="24"/>
        </w:rPr>
      </w:pPr>
      <w:r w:rsidRPr="003018A0">
        <w:rPr>
          <w:rFonts w:ascii="Times New Roman" w:hAnsi="Times New Roman"/>
          <w:b/>
          <w:sz w:val="24"/>
          <w:szCs w:val="24"/>
        </w:rPr>
        <w:t xml:space="preserve">Elder </w:t>
      </w:r>
      <w:r w:rsidR="002E6E05" w:rsidRPr="003018A0">
        <w:rPr>
          <w:rFonts w:ascii="Times New Roman" w:hAnsi="Times New Roman"/>
          <w:b/>
          <w:sz w:val="24"/>
          <w:szCs w:val="24"/>
        </w:rPr>
        <w:t xml:space="preserve">Jr </w:t>
      </w:r>
      <w:r w:rsidRPr="003018A0">
        <w:rPr>
          <w:rFonts w:ascii="Times New Roman" w:hAnsi="Times New Roman"/>
          <w:b/>
          <w:sz w:val="24"/>
          <w:szCs w:val="24"/>
        </w:rPr>
        <w:t xml:space="preserve">G, Johnson MK and </w:t>
      </w:r>
      <w:r w:rsidR="00ED5465" w:rsidRPr="003018A0">
        <w:rPr>
          <w:rFonts w:ascii="Times New Roman" w:hAnsi="Times New Roman"/>
          <w:b/>
          <w:sz w:val="24"/>
          <w:szCs w:val="24"/>
        </w:rPr>
        <w:t>Crosnoe</w:t>
      </w:r>
      <w:r w:rsidR="00ED5465" w:rsidRPr="003018A0">
        <w:rPr>
          <w:rFonts w:ascii="Times New Roman" w:hAnsi="Times New Roman"/>
          <w:sz w:val="24"/>
          <w:szCs w:val="24"/>
        </w:rPr>
        <w:t xml:space="preserve"> </w:t>
      </w:r>
      <w:r w:rsidRPr="003018A0">
        <w:rPr>
          <w:rFonts w:ascii="Times New Roman" w:hAnsi="Times New Roman"/>
          <w:b/>
          <w:sz w:val="24"/>
          <w:szCs w:val="24"/>
        </w:rPr>
        <w:t>R</w:t>
      </w:r>
      <w:r w:rsidRPr="003018A0">
        <w:rPr>
          <w:rFonts w:ascii="Times New Roman" w:hAnsi="Times New Roman"/>
          <w:sz w:val="24"/>
          <w:szCs w:val="24"/>
        </w:rPr>
        <w:t xml:space="preserve"> </w:t>
      </w:r>
      <w:r w:rsidR="00ED5465" w:rsidRPr="003018A0">
        <w:rPr>
          <w:rFonts w:ascii="Times New Roman" w:hAnsi="Times New Roman"/>
          <w:sz w:val="24"/>
          <w:szCs w:val="24"/>
        </w:rPr>
        <w:t xml:space="preserve">2003 </w:t>
      </w:r>
      <w:r w:rsidR="00B22BE1" w:rsidRPr="003018A0">
        <w:rPr>
          <w:rFonts w:ascii="Times New Roman" w:hAnsi="Times New Roman"/>
          <w:sz w:val="24"/>
          <w:szCs w:val="24"/>
        </w:rPr>
        <w:t>The emergence and develo</w:t>
      </w:r>
      <w:r w:rsidR="00ED5465" w:rsidRPr="003018A0">
        <w:rPr>
          <w:rFonts w:ascii="Times New Roman" w:hAnsi="Times New Roman"/>
          <w:sz w:val="24"/>
          <w:szCs w:val="24"/>
        </w:rPr>
        <w:t>pment of the life course theory i</w:t>
      </w:r>
      <w:r w:rsidR="00B22BE1" w:rsidRPr="003018A0">
        <w:rPr>
          <w:rFonts w:ascii="Times New Roman" w:hAnsi="Times New Roman"/>
          <w:sz w:val="24"/>
          <w:szCs w:val="24"/>
        </w:rPr>
        <w:t xml:space="preserve">n </w:t>
      </w:r>
      <w:r w:rsidR="00B22BE1" w:rsidRPr="003018A0">
        <w:rPr>
          <w:rFonts w:ascii="Times New Roman" w:hAnsi="Times New Roman"/>
          <w:b/>
          <w:sz w:val="24"/>
          <w:szCs w:val="24"/>
        </w:rPr>
        <w:t xml:space="preserve">Mortimer </w:t>
      </w:r>
      <w:r w:rsidR="00ED5465" w:rsidRPr="003018A0">
        <w:rPr>
          <w:rFonts w:ascii="Times New Roman" w:hAnsi="Times New Roman"/>
          <w:b/>
          <w:sz w:val="24"/>
          <w:szCs w:val="24"/>
        </w:rPr>
        <w:t>J and Shanahan R</w:t>
      </w:r>
      <w:r w:rsidR="00B22BE1" w:rsidRPr="003018A0">
        <w:rPr>
          <w:rFonts w:ascii="Times New Roman" w:hAnsi="Times New Roman"/>
          <w:sz w:val="24"/>
          <w:szCs w:val="24"/>
        </w:rPr>
        <w:t xml:space="preserve"> </w:t>
      </w:r>
      <w:r w:rsidR="00ED5465" w:rsidRPr="003018A0">
        <w:rPr>
          <w:rFonts w:ascii="Times New Roman" w:hAnsi="Times New Roman"/>
          <w:sz w:val="24"/>
          <w:szCs w:val="24"/>
        </w:rPr>
        <w:t xml:space="preserve">eds </w:t>
      </w:r>
      <w:r w:rsidR="00ED5465" w:rsidRPr="003018A0">
        <w:rPr>
          <w:rFonts w:ascii="Times New Roman" w:hAnsi="Times New Roman"/>
          <w:i/>
          <w:sz w:val="24"/>
          <w:szCs w:val="24"/>
        </w:rPr>
        <w:t>Handbook of the life course</w:t>
      </w:r>
      <w:r w:rsidR="00ED5465" w:rsidRPr="003018A0">
        <w:rPr>
          <w:rFonts w:ascii="Times New Roman" w:hAnsi="Times New Roman"/>
          <w:sz w:val="24"/>
          <w:szCs w:val="24"/>
        </w:rPr>
        <w:t xml:space="preserve">, </w:t>
      </w:r>
      <w:r w:rsidR="00B22BE1" w:rsidRPr="003018A0">
        <w:rPr>
          <w:rFonts w:ascii="Times New Roman" w:hAnsi="Times New Roman"/>
          <w:sz w:val="24"/>
          <w:szCs w:val="24"/>
        </w:rPr>
        <w:t xml:space="preserve">Kluwer Academic, </w:t>
      </w:r>
      <w:r w:rsidR="00ED5465" w:rsidRPr="003018A0">
        <w:rPr>
          <w:rFonts w:ascii="Times New Roman" w:hAnsi="Times New Roman"/>
          <w:sz w:val="24"/>
          <w:szCs w:val="24"/>
        </w:rPr>
        <w:t>New York, 3–19</w:t>
      </w:r>
    </w:p>
    <w:p w:rsidR="00B67414" w:rsidRPr="003018A0" w:rsidRDefault="00B67414" w:rsidP="003018A0">
      <w:pPr>
        <w:spacing w:after="0"/>
        <w:rPr>
          <w:rFonts w:ascii="Times New Roman" w:hAnsi="Times New Roman"/>
          <w:sz w:val="24"/>
          <w:szCs w:val="24"/>
        </w:rPr>
      </w:pPr>
    </w:p>
    <w:p w:rsidR="004C19C0" w:rsidRPr="003018A0" w:rsidRDefault="004C19C0" w:rsidP="003018A0">
      <w:pPr>
        <w:spacing w:after="0"/>
        <w:rPr>
          <w:rFonts w:ascii="Times New Roman" w:hAnsi="Times New Roman"/>
          <w:sz w:val="24"/>
          <w:szCs w:val="24"/>
        </w:rPr>
      </w:pPr>
      <w:r w:rsidRPr="003018A0">
        <w:rPr>
          <w:rFonts w:ascii="Times New Roman" w:hAnsi="Times New Roman"/>
          <w:b/>
          <w:sz w:val="24"/>
          <w:szCs w:val="24"/>
        </w:rPr>
        <w:t>England KVL</w:t>
      </w:r>
      <w:r w:rsidRPr="003018A0">
        <w:rPr>
          <w:rFonts w:ascii="Times New Roman" w:hAnsi="Times New Roman"/>
          <w:sz w:val="24"/>
          <w:szCs w:val="24"/>
        </w:rPr>
        <w:t xml:space="preserve"> 1994 Getting Personal: Reflexivity, Posit</w:t>
      </w:r>
      <w:r w:rsidR="00883B28" w:rsidRPr="003018A0">
        <w:rPr>
          <w:rFonts w:ascii="Times New Roman" w:hAnsi="Times New Roman"/>
          <w:sz w:val="24"/>
          <w:szCs w:val="24"/>
        </w:rPr>
        <w:t xml:space="preserve">ionality, and Feminist Research </w:t>
      </w:r>
      <w:r w:rsidR="00883B28" w:rsidRPr="003018A0">
        <w:rPr>
          <w:rFonts w:ascii="Times New Roman" w:hAnsi="Times New Roman"/>
          <w:i/>
          <w:sz w:val="24"/>
          <w:szCs w:val="24"/>
        </w:rPr>
        <w:t xml:space="preserve">The </w:t>
      </w:r>
      <w:r w:rsidRPr="003018A0">
        <w:rPr>
          <w:rFonts w:ascii="Times New Roman" w:hAnsi="Times New Roman"/>
          <w:i/>
          <w:sz w:val="24"/>
          <w:szCs w:val="24"/>
        </w:rPr>
        <w:t xml:space="preserve">Professional Geographer </w:t>
      </w:r>
      <w:r w:rsidRPr="003018A0">
        <w:rPr>
          <w:rFonts w:ascii="Times New Roman" w:hAnsi="Times New Roman"/>
          <w:sz w:val="24"/>
          <w:szCs w:val="24"/>
        </w:rPr>
        <w:t>46 80–89</w:t>
      </w:r>
    </w:p>
    <w:p w:rsidR="00644729" w:rsidRPr="003018A0" w:rsidRDefault="00644729" w:rsidP="003018A0">
      <w:pPr>
        <w:spacing w:after="0"/>
        <w:rPr>
          <w:rFonts w:ascii="Times New Roman" w:hAnsi="Times New Roman"/>
          <w:sz w:val="24"/>
          <w:szCs w:val="24"/>
        </w:rPr>
      </w:pPr>
    </w:p>
    <w:p w:rsidR="00016B15" w:rsidRPr="003018A0" w:rsidRDefault="00ED5465" w:rsidP="003018A0">
      <w:pPr>
        <w:spacing w:after="0"/>
        <w:rPr>
          <w:rFonts w:ascii="Times New Roman" w:hAnsi="Times New Roman"/>
          <w:sz w:val="24"/>
          <w:szCs w:val="24"/>
        </w:rPr>
      </w:pPr>
      <w:r w:rsidRPr="003018A0">
        <w:rPr>
          <w:rFonts w:ascii="Times New Roman" w:hAnsi="Times New Roman"/>
          <w:b/>
          <w:sz w:val="24"/>
          <w:szCs w:val="24"/>
        </w:rPr>
        <w:t>Evans E, Li L</w:t>
      </w:r>
      <w:r w:rsidR="00016B15" w:rsidRPr="003018A0">
        <w:rPr>
          <w:rFonts w:ascii="Times New Roman" w:hAnsi="Times New Roman"/>
          <w:b/>
          <w:sz w:val="24"/>
          <w:szCs w:val="24"/>
        </w:rPr>
        <w:t>, Grella</w:t>
      </w:r>
      <w:r w:rsidRPr="003018A0">
        <w:rPr>
          <w:rFonts w:ascii="Times New Roman" w:hAnsi="Times New Roman"/>
          <w:b/>
          <w:sz w:val="24"/>
          <w:szCs w:val="24"/>
        </w:rPr>
        <w:t xml:space="preserve"> C</w:t>
      </w:r>
      <w:r w:rsidR="00016B15" w:rsidRPr="003018A0">
        <w:rPr>
          <w:rFonts w:ascii="Times New Roman" w:hAnsi="Times New Roman"/>
          <w:b/>
          <w:sz w:val="24"/>
          <w:szCs w:val="24"/>
        </w:rPr>
        <w:t>, Brecht</w:t>
      </w:r>
      <w:r w:rsidR="00A56455" w:rsidRPr="003018A0">
        <w:rPr>
          <w:rFonts w:ascii="Times New Roman" w:hAnsi="Times New Roman"/>
          <w:b/>
          <w:sz w:val="24"/>
          <w:szCs w:val="24"/>
        </w:rPr>
        <w:t xml:space="preserve"> L and</w:t>
      </w:r>
      <w:r w:rsidRPr="003018A0">
        <w:rPr>
          <w:rFonts w:ascii="Times New Roman" w:hAnsi="Times New Roman"/>
          <w:b/>
          <w:sz w:val="24"/>
          <w:szCs w:val="24"/>
        </w:rPr>
        <w:t xml:space="preserve"> Yih-Ing H</w:t>
      </w:r>
      <w:r w:rsidRPr="003018A0">
        <w:rPr>
          <w:rFonts w:ascii="Times New Roman" w:hAnsi="Times New Roman"/>
          <w:sz w:val="24"/>
          <w:szCs w:val="24"/>
        </w:rPr>
        <w:t xml:space="preserve"> </w:t>
      </w:r>
      <w:r w:rsidR="00E94895" w:rsidRPr="003018A0">
        <w:rPr>
          <w:rFonts w:ascii="Times New Roman" w:hAnsi="Times New Roman"/>
          <w:sz w:val="24"/>
          <w:szCs w:val="24"/>
        </w:rPr>
        <w:t xml:space="preserve">2013 </w:t>
      </w:r>
      <w:r w:rsidR="00016B15" w:rsidRPr="003018A0">
        <w:rPr>
          <w:rFonts w:ascii="Times New Roman" w:hAnsi="Times New Roman"/>
          <w:sz w:val="24"/>
          <w:szCs w:val="24"/>
        </w:rPr>
        <w:t>Developmental timing of first drug treatment a</w:t>
      </w:r>
      <w:r w:rsidR="00A266F4" w:rsidRPr="003018A0">
        <w:rPr>
          <w:rFonts w:ascii="Times New Roman" w:hAnsi="Times New Roman"/>
          <w:sz w:val="24"/>
          <w:szCs w:val="24"/>
        </w:rPr>
        <w:t>nd 10-year pattern</w:t>
      </w:r>
      <w:r w:rsidRPr="003018A0">
        <w:rPr>
          <w:rFonts w:ascii="Times New Roman" w:hAnsi="Times New Roman"/>
          <w:sz w:val="24"/>
          <w:szCs w:val="24"/>
        </w:rPr>
        <w:t>s of drug use</w:t>
      </w:r>
      <w:r w:rsidR="00A266F4" w:rsidRPr="003018A0">
        <w:rPr>
          <w:rFonts w:ascii="Times New Roman" w:hAnsi="Times New Roman"/>
          <w:sz w:val="24"/>
          <w:szCs w:val="24"/>
        </w:rPr>
        <w:t xml:space="preserve"> </w:t>
      </w:r>
      <w:r w:rsidR="00A266F4" w:rsidRPr="003018A0">
        <w:rPr>
          <w:rFonts w:ascii="Times New Roman" w:hAnsi="Times New Roman"/>
          <w:i/>
          <w:sz w:val="24"/>
          <w:szCs w:val="24"/>
        </w:rPr>
        <w:t>Journal of Substance Abuse Treatment</w:t>
      </w:r>
      <w:r w:rsidRPr="003018A0">
        <w:rPr>
          <w:rFonts w:ascii="Times New Roman" w:hAnsi="Times New Roman"/>
          <w:sz w:val="24"/>
          <w:szCs w:val="24"/>
        </w:rPr>
        <w:t xml:space="preserve"> 44</w:t>
      </w:r>
      <w:r w:rsidR="00A266F4" w:rsidRPr="003018A0">
        <w:rPr>
          <w:rFonts w:ascii="Times New Roman" w:hAnsi="Times New Roman"/>
          <w:sz w:val="24"/>
          <w:szCs w:val="24"/>
        </w:rPr>
        <w:t xml:space="preserve"> </w:t>
      </w:r>
      <w:r w:rsidR="0097299D" w:rsidRPr="003018A0">
        <w:rPr>
          <w:rFonts w:ascii="Times New Roman" w:hAnsi="Times New Roman"/>
          <w:sz w:val="24"/>
          <w:szCs w:val="24"/>
        </w:rPr>
        <w:t>271–</w:t>
      </w:r>
      <w:r w:rsidR="00016B15" w:rsidRPr="003018A0">
        <w:rPr>
          <w:rFonts w:ascii="Times New Roman" w:hAnsi="Times New Roman"/>
          <w:sz w:val="24"/>
          <w:szCs w:val="24"/>
        </w:rPr>
        <w:t>79</w:t>
      </w:r>
    </w:p>
    <w:p w:rsidR="007E196B" w:rsidRPr="003018A0" w:rsidRDefault="007E196B" w:rsidP="003018A0">
      <w:pPr>
        <w:spacing w:after="0"/>
        <w:rPr>
          <w:rFonts w:ascii="Times New Roman" w:hAnsi="Times New Roman"/>
          <w:sz w:val="24"/>
          <w:szCs w:val="24"/>
        </w:rPr>
      </w:pPr>
    </w:p>
    <w:p w:rsidR="007E196B" w:rsidRPr="003018A0" w:rsidRDefault="00ED5465" w:rsidP="003018A0">
      <w:pPr>
        <w:spacing w:after="0"/>
        <w:rPr>
          <w:rFonts w:ascii="Times New Roman" w:hAnsi="Times New Roman"/>
          <w:sz w:val="24"/>
          <w:szCs w:val="24"/>
        </w:rPr>
      </w:pPr>
      <w:r w:rsidRPr="003018A0">
        <w:rPr>
          <w:rFonts w:ascii="Times New Roman" w:hAnsi="Times New Roman"/>
          <w:b/>
          <w:sz w:val="24"/>
          <w:szCs w:val="24"/>
        </w:rPr>
        <w:t xml:space="preserve">Evans </w:t>
      </w:r>
      <w:r w:rsidR="00E94895" w:rsidRPr="003018A0">
        <w:rPr>
          <w:rFonts w:ascii="Times New Roman" w:hAnsi="Times New Roman"/>
          <w:b/>
          <w:sz w:val="24"/>
          <w:szCs w:val="24"/>
        </w:rPr>
        <w:t>L</w:t>
      </w:r>
      <w:r w:rsidR="00E94895" w:rsidRPr="003018A0">
        <w:rPr>
          <w:rFonts w:ascii="Times New Roman" w:hAnsi="Times New Roman"/>
          <w:sz w:val="24"/>
          <w:szCs w:val="24"/>
        </w:rPr>
        <w:t xml:space="preserve"> 2011</w:t>
      </w:r>
      <w:r w:rsidR="007E196B" w:rsidRPr="003018A0">
        <w:rPr>
          <w:rFonts w:ascii="Times New Roman" w:hAnsi="Times New Roman"/>
          <w:sz w:val="24"/>
          <w:szCs w:val="24"/>
        </w:rPr>
        <w:t xml:space="preserve"> The scholarship of researcher development: mapping the terrain and pushing</w:t>
      </w:r>
      <w:r w:rsidR="00E94895" w:rsidRPr="003018A0">
        <w:rPr>
          <w:rFonts w:ascii="Times New Roman" w:hAnsi="Times New Roman"/>
          <w:sz w:val="24"/>
          <w:szCs w:val="24"/>
        </w:rPr>
        <w:t xml:space="preserve"> back boundaries </w:t>
      </w:r>
      <w:r w:rsidR="007E196B" w:rsidRPr="003018A0">
        <w:rPr>
          <w:rFonts w:ascii="Times New Roman" w:hAnsi="Times New Roman"/>
          <w:i/>
          <w:sz w:val="24"/>
          <w:szCs w:val="24"/>
        </w:rPr>
        <w:t>International Journal for Researcher Development</w:t>
      </w:r>
      <w:r w:rsidR="00E94895" w:rsidRPr="003018A0">
        <w:rPr>
          <w:rFonts w:ascii="Times New Roman" w:hAnsi="Times New Roman"/>
          <w:sz w:val="24"/>
          <w:szCs w:val="24"/>
        </w:rPr>
        <w:t xml:space="preserve"> 2</w:t>
      </w:r>
      <w:r w:rsidR="007E196B" w:rsidRPr="003018A0">
        <w:rPr>
          <w:rFonts w:ascii="Times New Roman" w:hAnsi="Times New Roman"/>
          <w:sz w:val="24"/>
          <w:szCs w:val="24"/>
        </w:rPr>
        <w:t xml:space="preserve"> 75–98</w:t>
      </w:r>
    </w:p>
    <w:p w:rsidR="004C19C0" w:rsidRPr="003018A0" w:rsidRDefault="004C19C0" w:rsidP="003018A0">
      <w:pPr>
        <w:spacing w:after="0"/>
        <w:rPr>
          <w:rFonts w:ascii="Times New Roman" w:hAnsi="Times New Roman"/>
          <w:sz w:val="24"/>
          <w:szCs w:val="24"/>
        </w:rPr>
      </w:pPr>
    </w:p>
    <w:p w:rsidR="004C19C0" w:rsidRPr="003018A0" w:rsidRDefault="004C19C0" w:rsidP="003018A0">
      <w:pPr>
        <w:spacing w:after="0"/>
        <w:rPr>
          <w:rFonts w:ascii="Times New Roman" w:hAnsi="Times New Roman"/>
          <w:sz w:val="24"/>
          <w:szCs w:val="24"/>
        </w:rPr>
      </w:pPr>
      <w:r w:rsidRPr="003018A0">
        <w:rPr>
          <w:rFonts w:ascii="Times New Roman" w:hAnsi="Times New Roman"/>
          <w:b/>
          <w:sz w:val="24"/>
          <w:szCs w:val="24"/>
        </w:rPr>
        <w:t>Gilbert M</w:t>
      </w:r>
      <w:r w:rsidR="00311D58" w:rsidRPr="003018A0">
        <w:rPr>
          <w:rFonts w:ascii="Times New Roman" w:hAnsi="Times New Roman"/>
          <w:b/>
          <w:sz w:val="24"/>
          <w:szCs w:val="24"/>
        </w:rPr>
        <w:t>R</w:t>
      </w:r>
      <w:r w:rsidRPr="003018A0">
        <w:rPr>
          <w:rFonts w:ascii="Times New Roman" w:hAnsi="Times New Roman"/>
          <w:sz w:val="24"/>
          <w:szCs w:val="24"/>
        </w:rPr>
        <w:t xml:space="preserve"> 1994</w:t>
      </w:r>
      <w:r w:rsidR="00311D58" w:rsidRPr="003018A0">
        <w:rPr>
          <w:rFonts w:ascii="Times New Roman" w:hAnsi="Times New Roman"/>
          <w:sz w:val="24"/>
          <w:szCs w:val="24"/>
        </w:rPr>
        <w:t xml:space="preserve"> The Politics of Location: Doing Feminist Research at “Home” </w:t>
      </w:r>
      <w:r w:rsidR="00883B28" w:rsidRPr="003018A0">
        <w:rPr>
          <w:rFonts w:ascii="Times New Roman" w:hAnsi="Times New Roman"/>
          <w:i/>
          <w:sz w:val="24"/>
          <w:szCs w:val="24"/>
        </w:rPr>
        <w:t>The</w:t>
      </w:r>
      <w:r w:rsidR="00883B28" w:rsidRPr="003018A0">
        <w:rPr>
          <w:rFonts w:ascii="Times New Roman" w:hAnsi="Times New Roman"/>
          <w:sz w:val="24"/>
          <w:szCs w:val="24"/>
        </w:rPr>
        <w:t xml:space="preserve"> </w:t>
      </w:r>
      <w:r w:rsidR="00311D58" w:rsidRPr="003018A0">
        <w:rPr>
          <w:rFonts w:ascii="Times New Roman" w:hAnsi="Times New Roman"/>
          <w:i/>
          <w:sz w:val="24"/>
          <w:szCs w:val="24"/>
        </w:rPr>
        <w:t>Professional Geographer</w:t>
      </w:r>
      <w:r w:rsidR="00311D58" w:rsidRPr="003018A0">
        <w:rPr>
          <w:rFonts w:ascii="Times New Roman" w:hAnsi="Times New Roman"/>
          <w:sz w:val="24"/>
          <w:szCs w:val="24"/>
        </w:rPr>
        <w:t xml:space="preserve"> 46: 90–96. </w:t>
      </w:r>
    </w:p>
    <w:p w:rsidR="00644729" w:rsidRPr="003018A0" w:rsidRDefault="00644729" w:rsidP="003018A0">
      <w:pPr>
        <w:spacing w:after="0"/>
        <w:rPr>
          <w:rFonts w:ascii="Times New Roman" w:hAnsi="Times New Roman"/>
          <w:sz w:val="24"/>
          <w:szCs w:val="24"/>
        </w:rPr>
      </w:pPr>
    </w:p>
    <w:p w:rsidR="004C19C0" w:rsidRPr="003018A0" w:rsidRDefault="004C19C0" w:rsidP="003018A0">
      <w:pPr>
        <w:spacing w:after="0"/>
        <w:rPr>
          <w:rFonts w:ascii="Times New Roman" w:hAnsi="Times New Roman"/>
          <w:sz w:val="24"/>
          <w:szCs w:val="24"/>
        </w:rPr>
      </w:pPr>
      <w:r w:rsidRPr="003018A0">
        <w:rPr>
          <w:rFonts w:ascii="Times New Roman" w:hAnsi="Times New Roman"/>
          <w:b/>
          <w:sz w:val="24"/>
          <w:szCs w:val="24"/>
        </w:rPr>
        <w:t>Hyndman J</w:t>
      </w:r>
      <w:r w:rsidRPr="003018A0">
        <w:rPr>
          <w:rFonts w:ascii="Times New Roman" w:hAnsi="Times New Roman"/>
          <w:sz w:val="24"/>
          <w:szCs w:val="24"/>
        </w:rPr>
        <w:t xml:space="preserve"> 2001 The Field as Here and Now, Not There and Then </w:t>
      </w:r>
      <w:r w:rsidRPr="003018A0">
        <w:rPr>
          <w:rFonts w:ascii="Times New Roman" w:hAnsi="Times New Roman"/>
          <w:i/>
          <w:sz w:val="24"/>
          <w:szCs w:val="24"/>
        </w:rPr>
        <w:t>Geographical Review</w:t>
      </w:r>
      <w:r w:rsidR="00883B28" w:rsidRPr="003018A0">
        <w:rPr>
          <w:rFonts w:ascii="Times New Roman" w:hAnsi="Times New Roman"/>
          <w:sz w:val="24"/>
          <w:szCs w:val="24"/>
        </w:rPr>
        <w:t xml:space="preserve"> 91</w:t>
      </w:r>
      <w:r w:rsidR="00A56455" w:rsidRPr="003018A0">
        <w:rPr>
          <w:rFonts w:ascii="Times New Roman" w:hAnsi="Times New Roman"/>
          <w:sz w:val="24"/>
          <w:szCs w:val="24"/>
        </w:rPr>
        <w:t xml:space="preserve"> </w:t>
      </w:r>
      <w:r w:rsidR="00883B28" w:rsidRPr="003018A0">
        <w:rPr>
          <w:rFonts w:ascii="Times New Roman" w:hAnsi="Times New Roman"/>
          <w:sz w:val="24"/>
          <w:szCs w:val="24"/>
        </w:rPr>
        <w:t>262–272.</w:t>
      </w:r>
    </w:p>
    <w:p w:rsidR="00644729" w:rsidRPr="003018A0" w:rsidRDefault="00644729" w:rsidP="003018A0">
      <w:pPr>
        <w:spacing w:after="0"/>
        <w:rPr>
          <w:rFonts w:ascii="Times New Roman" w:hAnsi="Times New Roman"/>
          <w:sz w:val="24"/>
          <w:szCs w:val="24"/>
        </w:rPr>
      </w:pPr>
    </w:p>
    <w:p w:rsidR="00B22BE1" w:rsidRPr="003018A0" w:rsidRDefault="00B22BE1" w:rsidP="003018A0">
      <w:pPr>
        <w:spacing w:after="0"/>
        <w:rPr>
          <w:rFonts w:ascii="Times New Roman" w:hAnsi="Times New Roman"/>
          <w:sz w:val="24"/>
          <w:szCs w:val="24"/>
        </w:rPr>
      </w:pPr>
      <w:r w:rsidRPr="003018A0">
        <w:rPr>
          <w:rFonts w:ascii="Times New Roman" w:hAnsi="Times New Roman"/>
          <w:b/>
          <w:sz w:val="24"/>
          <w:szCs w:val="24"/>
        </w:rPr>
        <w:t xml:space="preserve">Finney N </w:t>
      </w:r>
      <w:r w:rsidRPr="003018A0">
        <w:rPr>
          <w:rFonts w:ascii="Times New Roman" w:hAnsi="Times New Roman"/>
          <w:sz w:val="24"/>
          <w:szCs w:val="24"/>
        </w:rPr>
        <w:t>2011 Understanding ethnic differences in the migration of young adults within Britai</w:t>
      </w:r>
      <w:r w:rsidR="00E94895" w:rsidRPr="003018A0">
        <w:rPr>
          <w:rFonts w:ascii="Times New Roman" w:hAnsi="Times New Roman"/>
          <w:sz w:val="24"/>
          <w:szCs w:val="24"/>
        </w:rPr>
        <w:t>n from a lifecourse perspective</w:t>
      </w:r>
      <w:r w:rsidRPr="003018A0">
        <w:rPr>
          <w:rFonts w:ascii="Times New Roman" w:hAnsi="Times New Roman"/>
          <w:sz w:val="24"/>
          <w:szCs w:val="24"/>
        </w:rPr>
        <w:t xml:space="preserve"> </w:t>
      </w:r>
      <w:r w:rsidRPr="003018A0">
        <w:rPr>
          <w:rFonts w:ascii="Times New Roman" w:hAnsi="Times New Roman"/>
          <w:i/>
          <w:sz w:val="24"/>
          <w:szCs w:val="24"/>
        </w:rPr>
        <w:t>Transaction of the Institute of British Geographers</w:t>
      </w:r>
      <w:r w:rsidR="00E94895" w:rsidRPr="003018A0">
        <w:rPr>
          <w:rFonts w:ascii="Times New Roman" w:hAnsi="Times New Roman"/>
          <w:sz w:val="24"/>
          <w:szCs w:val="24"/>
        </w:rPr>
        <w:t xml:space="preserve"> 36 </w:t>
      </w:r>
      <w:r w:rsidR="00644729" w:rsidRPr="003018A0">
        <w:rPr>
          <w:rFonts w:ascii="Times New Roman" w:hAnsi="Times New Roman"/>
          <w:sz w:val="24"/>
          <w:szCs w:val="24"/>
        </w:rPr>
        <w:t>455–</w:t>
      </w:r>
      <w:r w:rsidR="00E94895" w:rsidRPr="003018A0">
        <w:rPr>
          <w:rFonts w:ascii="Times New Roman" w:hAnsi="Times New Roman"/>
          <w:sz w:val="24"/>
          <w:szCs w:val="24"/>
        </w:rPr>
        <w:t>70</w:t>
      </w:r>
    </w:p>
    <w:p w:rsidR="00644729" w:rsidRPr="003018A0" w:rsidRDefault="00644729" w:rsidP="003018A0">
      <w:pPr>
        <w:spacing w:after="0"/>
        <w:rPr>
          <w:rFonts w:ascii="Times New Roman" w:hAnsi="Times New Roman"/>
          <w:sz w:val="24"/>
          <w:szCs w:val="24"/>
        </w:rPr>
      </w:pPr>
    </w:p>
    <w:p w:rsidR="002D5EA2" w:rsidRPr="003018A0" w:rsidRDefault="00E94895" w:rsidP="003018A0">
      <w:pPr>
        <w:spacing w:after="0"/>
        <w:rPr>
          <w:rFonts w:ascii="Times New Roman" w:hAnsi="Times New Roman"/>
          <w:sz w:val="24"/>
          <w:szCs w:val="24"/>
        </w:rPr>
      </w:pPr>
      <w:r w:rsidRPr="003018A0">
        <w:rPr>
          <w:rFonts w:ascii="Times New Roman" w:hAnsi="Times New Roman"/>
          <w:b/>
          <w:sz w:val="24"/>
          <w:szCs w:val="24"/>
        </w:rPr>
        <w:t xml:space="preserve">Hopkins P </w:t>
      </w:r>
      <w:r w:rsidR="002D5EA2" w:rsidRPr="003018A0">
        <w:rPr>
          <w:rFonts w:ascii="Times New Roman" w:hAnsi="Times New Roman"/>
          <w:b/>
          <w:sz w:val="24"/>
          <w:szCs w:val="24"/>
        </w:rPr>
        <w:t>and Pain</w:t>
      </w:r>
      <w:r w:rsidRPr="003018A0">
        <w:rPr>
          <w:rFonts w:ascii="Times New Roman" w:hAnsi="Times New Roman"/>
          <w:b/>
          <w:sz w:val="24"/>
          <w:szCs w:val="24"/>
        </w:rPr>
        <w:t xml:space="preserve"> R</w:t>
      </w:r>
      <w:r w:rsidRPr="003018A0">
        <w:rPr>
          <w:rFonts w:ascii="Times New Roman" w:hAnsi="Times New Roman"/>
          <w:sz w:val="24"/>
          <w:szCs w:val="24"/>
        </w:rPr>
        <w:t xml:space="preserve"> 2007 </w:t>
      </w:r>
      <w:r w:rsidR="002D5EA2" w:rsidRPr="003018A0">
        <w:rPr>
          <w:rFonts w:ascii="Times New Roman" w:hAnsi="Times New Roman"/>
          <w:sz w:val="24"/>
          <w:szCs w:val="24"/>
        </w:rPr>
        <w:t>Geographies</w:t>
      </w:r>
      <w:r w:rsidRPr="003018A0">
        <w:rPr>
          <w:rFonts w:ascii="Times New Roman" w:hAnsi="Times New Roman"/>
          <w:sz w:val="24"/>
          <w:szCs w:val="24"/>
        </w:rPr>
        <w:t xml:space="preserve"> of age: Thinking relationally </w:t>
      </w:r>
      <w:r w:rsidR="002D5EA2" w:rsidRPr="003018A0">
        <w:rPr>
          <w:rFonts w:ascii="Times New Roman" w:hAnsi="Times New Roman"/>
          <w:i/>
          <w:sz w:val="24"/>
          <w:szCs w:val="24"/>
        </w:rPr>
        <w:t>Area</w:t>
      </w:r>
      <w:r w:rsidR="002D5EA2" w:rsidRPr="003018A0">
        <w:rPr>
          <w:rFonts w:ascii="Times New Roman" w:hAnsi="Times New Roman"/>
          <w:sz w:val="24"/>
          <w:szCs w:val="24"/>
        </w:rPr>
        <w:t xml:space="preserve"> </w:t>
      </w:r>
      <w:r w:rsidRPr="003018A0">
        <w:rPr>
          <w:rFonts w:ascii="Times New Roman" w:hAnsi="Times New Roman"/>
          <w:sz w:val="24"/>
          <w:szCs w:val="24"/>
        </w:rPr>
        <w:t>39 287–94</w:t>
      </w:r>
    </w:p>
    <w:p w:rsidR="00981D3C" w:rsidRPr="003018A0" w:rsidRDefault="00981D3C" w:rsidP="003018A0">
      <w:pPr>
        <w:spacing w:after="0"/>
        <w:rPr>
          <w:rFonts w:ascii="Times New Roman" w:hAnsi="Times New Roman"/>
          <w:sz w:val="24"/>
          <w:szCs w:val="24"/>
        </w:rPr>
      </w:pPr>
    </w:p>
    <w:p w:rsidR="00981D3C" w:rsidRPr="003018A0" w:rsidRDefault="00981D3C" w:rsidP="003018A0">
      <w:pPr>
        <w:spacing w:after="0"/>
        <w:rPr>
          <w:rFonts w:ascii="Times New Roman" w:hAnsi="Times New Roman"/>
          <w:sz w:val="24"/>
          <w:szCs w:val="24"/>
        </w:rPr>
      </w:pPr>
      <w:r w:rsidRPr="003018A0">
        <w:rPr>
          <w:rFonts w:ascii="Times New Roman" w:hAnsi="Times New Roman"/>
          <w:b/>
          <w:sz w:val="24"/>
          <w:szCs w:val="24"/>
        </w:rPr>
        <w:t>Katz C and Monk J eds</w:t>
      </w:r>
      <w:r w:rsidRPr="003018A0">
        <w:rPr>
          <w:rFonts w:ascii="Times New Roman" w:hAnsi="Times New Roman"/>
          <w:sz w:val="24"/>
          <w:szCs w:val="24"/>
        </w:rPr>
        <w:t xml:space="preserve"> 1993. </w:t>
      </w:r>
      <w:r w:rsidRPr="003018A0">
        <w:rPr>
          <w:rFonts w:ascii="Times New Roman" w:hAnsi="Times New Roman"/>
          <w:i/>
          <w:sz w:val="24"/>
          <w:szCs w:val="24"/>
        </w:rPr>
        <w:t>Full Circles: Geographies of Women over the Life Course</w:t>
      </w:r>
      <w:r w:rsidRPr="003018A0">
        <w:rPr>
          <w:rFonts w:ascii="Times New Roman" w:hAnsi="Times New Roman"/>
          <w:sz w:val="24"/>
          <w:szCs w:val="24"/>
        </w:rPr>
        <w:t xml:space="preserve"> Routledge, London and New York</w:t>
      </w:r>
    </w:p>
    <w:p w:rsidR="004C19C0" w:rsidRPr="003018A0" w:rsidRDefault="004C19C0" w:rsidP="003018A0">
      <w:pPr>
        <w:spacing w:after="0"/>
        <w:rPr>
          <w:rFonts w:ascii="Times New Roman" w:hAnsi="Times New Roman"/>
          <w:sz w:val="24"/>
          <w:szCs w:val="24"/>
        </w:rPr>
      </w:pPr>
    </w:p>
    <w:p w:rsidR="004C19C0" w:rsidRPr="003018A0" w:rsidRDefault="004C19C0" w:rsidP="003018A0">
      <w:pPr>
        <w:spacing w:after="0"/>
        <w:rPr>
          <w:rFonts w:ascii="Times New Roman" w:hAnsi="Times New Roman"/>
          <w:sz w:val="24"/>
          <w:szCs w:val="24"/>
        </w:rPr>
      </w:pPr>
      <w:r w:rsidRPr="003018A0">
        <w:rPr>
          <w:rFonts w:ascii="Times New Roman" w:hAnsi="Times New Roman"/>
          <w:b/>
          <w:sz w:val="24"/>
          <w:szCs w:val="24"/>
        </w:rPr>
        <w:t>Lawson V</w:t>
      </w:r>
      <w:r w:rsidRPr="003018A0">
        <w:rPr>
          <w:rFonts w:ascii="Times New Roman" w:hAnsi="Times New Roman"/>
          <w:sz w:val="24"/>
          <w:szCs w:val="24"/>
        </w:rPr>
        <w:t xml:space="preserve"> 1995</w:t>
      </w:r>
      <w:r w:rsidR="00981D3C" w:rsidRPr="003018A0">
        <w:rPr>
          <w:rFonts w:ascii="Times New Roman" w:hAnsi="Times New Roman"/>
          <w:sz w:val="24"/>
          <w:szCs w:val="24"/>
        </w:rPr>
        <w:t xml:space="preserve"> </w:t>
      </w:r>
      <w:r w:rsidR="00311D58" w:rsidRPr="003018A0">
        <w:rPr>
          <w:rFonts w:ascii="Times New Roman" w:hAnsi="Times New Roman"/>
          <w:sz w:val="24"/>
          <w:szCs w:val="24"/>
        </w:rPr>
        <w:t xml:space="preserve">The Politics of Difference: Examining the Quantitative/Qualitative Dualism in Post-Structuralist Feminist Research </w:t>
      </w:r>
      <w:r w:rsidR="00311D58" w:rsidRPr="003018A0">
        <w:rPr>
          <w:rFonts w:ascii="Times New Roman" w:hAnsi="Times New Roman"/>
          <w:i/>
          <w:sz w:val="24"/>
          <w:szCs w:val="24"/>
        </w:rPr>
        <w:t>The Professional Geographer</w:t>
      </w:r>
      <w:r w:rsidR="00A56455" w:rsidRPr="003018A0">
        <w:rPr>
          <w:rFonts w:ascii="Times New Roman" w:hAnsi="Times New Roman"/>
          <w:sz w:val="24"/>
          <w:szCs w:val="24"/>
        </w:rPr>
        <w:t xml:space="preserve"> 47</w:t>
      </w:r>
      <w:r w:rsidR="00311D58" w:rsidRPr="003018A0">
        <w:rPr>
          <w:rFonts w:ascii="Times New Roman" w:hAnsi="Times New Roman"/>
          <w:sz w:val="24"/>
          <w:szCs w:val="24"/>
        </w:rPr>
        <w:t xml:space="preserve"> 449–457</w:t>
      </w:r>
    </w:p>
    <w:p w:rsidR="00644729" w:rsidRPr="003018A0" w:rsidRDefault="00644729" w:rsidP="003018A0">
      <w:pPr>
        <w:spacing w:after="0"/>
        <w:rPr>
          <w:rFonts w:ascii="Times New Roman" w:hAnsi="Times New Roman"/>
          <w:sz w:val="24"/>
          <w:szCs w:val="24"/>
        </w:rPr>
      </w:pPr>
    </w:p>
    <w:p w:rsidR="007C60F3" w:rsidRPr="003018A0" w:rsidRDefault="00E94895" w:rsidP="003018A0">
      <w:pPr>
        <w:spacing w:after="0"/>
        <w:rPr>
          <w:rFonts w:ascii="Times New Roman" w:hAnsi="Times New Roman"/>
          <w:sz w:val="24"/>
          <w:szCs w:val="24"/>
        </w:rPr>
      </w:pPr>
      <w:r w:rsidRPr="003018A0">
        <w:rPr>
          <w:rFonts w:ascii="Times New Roman" w:hAnsi="Times New Roman"/>
          <w:b/>
          <w:sz w:val="24"/>
          <w:szCs w:val="24"/>
        </w:rPr>
        <w:t>Lewis NM</w:t>
      </w:r>
      <w:r w:rsidRPr="003018A0">
        <w:rPr>
          <w:rFonts w:ascii="Times New Roman" w:hAnsi="Times New Roman"/>
          <w:sz w:val="24"/>
          <w:szCs w:val="24"/>
        </w:rPr>
        <w:t xml:space="preserve"> 2015</w:t>
      </w:r>
      <w:r w:rsidR="007C60F3" w:rsidRPr="003018A0">
        <w:rPr>
          <w:rFonts w:ascii="Times New Roman" w:hAnsi="Times New Roman"/>
          <w:sz w:val="24"/>
          <w:szCs w:val="24"/>
        </w:rPr>
        <w:t xml:space="preserve"> Placing HIV beyond the metropolis: Risks, Mobilities, and Health Promotion among Gay Men in t</w:t>
      </w:r>
      <w:r w:rsidRPr="003018A0">
        <w:rPr>
          <w:rFonts w:ascii="Times New Roman" w:hAnsi="Times New Roman"/>
          <w:sz w:val="24"/>
          <w:szCs w:val="24"/>
        </w:rPr>
        <w:t xml:space="preserve">he Halifax. Nova Scotia region </w:t>
      </w:r>
      <w:r w:rsidR="007C60F3" w:rsidRPr="003018A0">
        <w:rPr>
          <w:rFonts w:ascii="Times New Roman" w:hAnsi="Times New Roman"/>
          <w:i/>
          <w:sz w:val="24"/>
          <w:szCs w:val="24"/>
        </w:rPr>
        <w:t>The Canadian Geographer</w:t>
      </w:r>
      <w:r w:rsidR="007C60F3" w:rsidRPr="003018A0">
        <w:rPr>
          <w:rFonts w:ascii="Times New Roman" w:hAnsi="Times New Roman"/>
          <w:sz w:val="24"/>
          <w:szCs w:val="24"/>
        </w:rPr>
        <w:t xml:space="preserve"> 59</w:t>
      </w:r>
      <w:r w:rsidR="00CC41BA" w:rsidRPr="003018A0">
        <w:rPr>
          <w:rFonts w:ascii="Times New Roman" w:hAnsi="Times New Roman"/>
          <w:sz w:val="24"/>
          <w:szCs w:val="24"/>
        </w:rPr>
        <w:t xml:space="preserve"> </w:t>
      </w:r>
      <w:r w:rsidR="0097299D" w:rsidRPr="003018A0">
        <w:rPr>
          <w:rFonts w:ascii="Times New Roman" w:hAnsi="Times New Roman"/>
          <w:sz w:val="24"/>
          <w:szCs w:val="24"/>
        </w:rPr>
        <w:t>126–</w:t>
      </w:r>
      <w:r w:rsidR="00CC41BA" w:rsidRPr="003018A0">
        <w:rPr>
          <w:rFonts w:ascii="Times New Roman" w:hAnsi="Times New Roman"/>
          <w:sz w:val="24"/>
          <w:szCs w:val="24"/>
        </w:rPr>
        <w:t>35</w:t>
      </w:r>
    </w:p>
    <w:p w:rsidR="00644729" w:rsidRPr="003018A0" w:rsidRDefault="00644729" w:rsidP="003018A0">
      <w:pPr>
        <w:spacing w:after="0"/>
        <w:rPr>
          <w:rFonts w:ascii="Times New Roman" w:hAnsi="Times New Roman"/>
          <w:sz w:val="24"/>
          <w:szCs w:val="24"/>
        </w:rPr>
      </w:pPr>
    </w:p>
    <w:p w:rsidR="007C60F3" w:rsidRPr="003018A0" w:rsidRDefault="00CC41BA" w:rsidP="003018A0">
      <w:pPr>
        <w:spacing w:after="0"/>
        <w:rPr>
          <w:rFonts w:ascii="Times New Roman" w:hAnsi="Times New Roman"/>
          <w:sz w:val="24"/>
          <w:szCs w:val="24"/>
        </w:rPr>
      </w:pPr>
      <w:r w:rsidRPr="003018A0">
        <w:rPr>
          <w:rFonts w:ascii="Times New Roman" w:hAnsi="Times New Roman"/>
          <w:b/>
          <w:sz w:val="24"/>
          <w:szCs w:val="24"/>
        </w:rPr>
        <w:t>Lewis NM</w:t>
      </w:r>
      <w:r w:rsidRPr="003018A0">
        <w:rPr>
          <w:rFonts w:ascii="Times New Roman" w:hAnsi="Times New Roman"/>
          <w:sz w:val="24"/>
          <w:szCs w:val="24"/>
        </w:rPr>
        <w:t xml:space="preserve"> </w:t>
      </w:r>
      <w:r w:rsidR="007C60F3" w:rsidRPr="003018A0">
        <w:rPr>
          <w:rFonts w:ascii="Times New Roman" w:hAnsi="Times New Roman"/>
          <w:sz w:val="24"/>
          <w:szCs w:val="24"/>
        </w:rPr>
        <w:t>2014(a)</w:t>
      </w:r>
      <w:r w:rsidRPr="003018A0">
        <w:rPr>
          <w:rFonts w:ascii="Times New Roman" w:hAnsi="Times New Roman"/>
          <w:sz w:val="24"/>
          <w:szCs w:val="24"/>
        </w:rPr>
        <w:t xml:space="preserve"> </w:t>
      </w:r>
      <w:r w:rsidR="007C60F3" w:rsidRPr="003018A0">
        <w:rPr>
          <w:rFonts w:ascii="Times New Roman" w:hAnsi="Times New Roman"/>
          <w:sz w:val="24"/>
          <w:szCs w:val="24"/>
        </w:rPr>
        <w:t xml:space="preserve">Moving ‘Out,’ Moving On: Gay Men’s Migrations through the </w:t>
      </w:r>
      <w:r w:rsidRPr="003018A0">
        <w:rPr>
          <w:rFonts w:ascii="Times New Roman" w:hAnsi="Times New Roman"/>
          <w:sz w:val="24"/>
          <w:szCs w:val="24"/>
        </w:rPr>
        <w:t>Life Course</w:t>
      </w:r>
      <w:r w:rsidR="007C60F3" w:rsidRPr="003018A0">
        <w:rPr>
          <w:rFonts w:ascii="Times New Roman" w:hAnsi="Times New Roman"/>
          <w:sz w:val="24"/>
          <w:szCs w:val="24"/>
        </w:rPr>
        <w:t xml:space="preserve"> </w:t>
      </w:r>
      <w:r w:rsidR="007C60F3" w:rsidRPr="003018A0">
        <w:rPr>
          <w:rFonts w:ascii="Times New Roman" w:hAnsi="Times New Roman"/>
          <w:i/>
          <w:sz w:val="24"/>
          <w:szCs w:val="24"/>
        </w:rPr>
        <w:t xml:space="preserve">Annals of the Association of American Geographers </w:t>
      </w:r>
      <w:r w:rsidRPr="003018A0">
        <w:rPr>
          <w:rFonts w:ascii="Times New Roman" w:hAnsi="Times New Roman"/>
          <w:sz w:val="24"/>
          <w:szCs w:val="24"/>
        </w:rPr>
        <w:t xml:space="preserve">104 </w:t>
      </w:r>
      <w:r w:rsidR="007C60F3" w:rsidRPr="003018A0">
        <w:rPr>
          <w:rFonts w:ascii="Times New Roman" w:hAnsi="Times New Roman"/>
          <w:sz w:val="24"/>
          <w:szCs w:val="24"/>
        </w:rPr>
        <w:t xml:space="preserve">225–33. </w:t>
      </w:r>
    </w:p>
    <w:p w:rsidR="00106013" w:rsidRPr="003018A0" w:rsidRDefault="00106013" w:rsidP="003018A0">
      <w:pPr>
        <w:spacing w:after="0"/>
        <w:rPr>
          <w:rFonts w:ascii="Times New Roman" w:hAnsi="Times New Roman"/>
          <w:sz w:val="24"/>
          <w:szCs w:val="24"/>
        </w:rPr>
      </w:pPr>
    </w:p>
    <w:p w:rsidR="002D5EA2" w:rsidRPr="003018A0" w:rsidRDefault="00CC41BA" w:rsidP="003018A0">
      <w:pPr>
        <w:spacing w:after="0"/>
        <w:rPr>
          <w:rFonts w:ascii="Times New Roman" w:hAnsi="Times New Roman"/>
          <w:sz w:val="24"/>
          <w:szCs w:val="24"/>
        </w:rPr>
      </w:pPr>
      <w:r w:rsidRPr="003018A0">
        <w:rPr>
          <w:rFonts w:ascii="Times New Roman" w:hAnsi="Times New Roman"/>
          <w:b/>
          <w:sz w:val="24"/>
          <w:szCs w:val="24"/>
        </w:rPr>
        <w:t>Lewis NM</w:t>
      </w:r>
      <w:r w:rsidRPr="003018A0">
        <w:rPr>
          <w:rFonts w:ascii="Times New Roman" w:hAnsi="Times New Roman"/>
          <w:sz w:val="24"/>
          <w:szCs w:val="24"/>
        </w:rPr>
        <w:t xml:space="preserve"> </w:t>
      </w:r>
      <w:r w:rsidR="007C60F3" w:rsidRPr="003018A0">
        <w:rPr>
          <w:rFonts w:ascii="Times New Roman" w:hAnsi="Times New Roman"/>
          <w:sz w:val="24"/>
          <w:szCs w:val="24"/>
        </w:rPr>
        <w:t>2014(b)</w:t>
      </w:r>
      <w:r w:rsidR="002D5EA2" w:rsidRPr="003018A0">
        <w:rPr>
          <w:rFonts w:ascii="Times New Roman" w:hAnsi="Times New Roman"/>
          <w:sz w:val="24"/>
          <w:szCs w:val="24"/>
        </w:rPr>
        <w:t xml:space="preserve"> Rupture, resilience, and risk: Relationships between mental health and migration among gay-i</w:t>
      </w:r>
      <w:r w:rsidRPr="003018A0">
        <w:rPr>
          <w:rFonts w:ascii="Times New Roman" w:hAnsi="Times New Roman"/>
          <w:sz w:val="24"/>
          <w:szCs w:val="24"/>
        </w:rPr>
        <w:t xml:space="preserve">dentified men in North America </w:t>
      </w:r>
      <w:r w:rsidR="002D5EA2" w:rsidRPr="003018A0">
        <w:rPr>
          <w:rFonts w:ascii="Times New Roman" w:hAnsi="Times New Roman"/>
          <w:i/>
          <w:sz w:val="24"/>
          <w:szCs w:val="24"/>
        </w:rPr>
        <w:t>Health &amp; Place</w:t>
      </w:r>
      <w:r w:rsidRPr="003018A0">
        <w:rPr>
          <w:rFonts w:ascii="Times New Roman" w:hAnsi="Times New Roman"/>
          <w:sz w:val="24"/>
          <w:szCs w:val="24"/>
        </w:rPr>
        <w:t xml:space="preserve"> 27 </w:t>
      </w:r>
      <w:r w:rsidR="0097299D" w:rsidRPr="003018A0">
        <w:rPr>
          <w:rFonts w:ascii="Times New Roman" w:hAnsi="Times New Roman"/>
          <w:sz w:val="24"/>
          <w:szCs w:val="24"/>
        </w:rPr>
        <w:t>212–</w:t>
      </w:r>
      <w:r w:rsidR="002D5EA2" w:rsidRPr="003018A0">
        <w:rPr>
          <w:rFonts w:ascii="Times New Roman" w:hAnsi="Times New Roman"/>
          <w:sz w:val="24"/>
          <w:szCs w:val="24"/>
        </w:rPr>
        <w:t>19.</w:t>
      </w:r>
    </w:p>
    <w:p w:rsidR="00644729" w:rsidRPr="003018A0" w:rsidRDefault="00644729" w:rsidP="003018A0">
      <w:pPr>
        <w:spacing w:after="0"/>
        <w:rPr>
          <w:rFonts w:ascii="Times New Roman" w:hAnsi="Times New Roman"/>
          <w:sz w:val="24"/>
          <w:szCs w:val="24"/>
        </w:rPr>
      </w:pPr>
    </w:p>
    <w:p w:rsidR="00B22BE1" w:rsidRPr="003018A0" w:rsidRDefault="00CC41BA" w:rsidP="003018A0">
      <w:pPr>
        <w:spacing w:after="0"/>
        <w:rPr>
          <w:rFonts w:ascii="Times New Roman" w:hAnsi="Times New Roman"/>
          <w:sz w:val="24"/>
          <w:szCs w:val="24"/>
        </w:rPr>
      </w:pPr>
      <w:r w:rsidRPr="003018A0">
        <w:rPr>
          <w:rFonts w:ascii="Times New Roman" w:hAnsi="Times New Roman"/>
          <w:b/>
          <w:sz w:val="24"/>
          <w:szCs w:val="24"/>
        </w:rPr>
        <w:t xml:space="preserve">Lewis NM, </w:t>
      </w:r>
      <w:r w:rsidR="00B22BE1" w:rsidRPr="003018A0">
        <w:rPr>
          <w:rFonts w:ascii="Times New Roman" w:hAnsi="Times New Roman"/>
          <w:b/>
          <w:sz w:val="24"/>
          <w:szCs w:val="24"/>
        </w:rPr>
        <w:t>Gahagan</w:t>
      </w:r>
      <w:r w:rsidRPr="003018A0">
        <w:rPr>
          <w:rFonts w:ascii="Times New Roman" w:hAnsi="Times New Roman"/>
          <w:b/>
          <w:sz w:val="24"/>
          <w:szCs w:val="24"/>
        </w:rPr>
        <w:t xml:space="preserve"> JC</w:t>
      </w:r>
      <w:r w:rsidR="00A56455" w:rsidRPr="003018A0">
        <w:rPr>
          <w:rFonts w:ascii="Times New Roman" w:hAnsi="Times New Roman"/>
          <w:b/>
          <w:sz w:val="24"/>
          <w:szCs w:val="24"/>
        </w:rPr>
        <w:t xml:space="preserve"> and </w:t>
      </w:r>
      <w:r w:rsidRPr="003018A0">
        <w:rPr>
          <w:rFonts w:ascii="Times New Roman" w:hAnsi="Times New Roman"/>
          <w:b/>
          <w:sz w:val="24"/>
          <w:szCs w:val="24"/>
        </w:rPr>
        <w:t>Stein C</w:t>
      </w:r>
      <w:r w:rsidRPr="003018A0">
        <w:rPr>
          <w:rFonts w:ascii="Times New Roman" w:hAnsi="Times New Roman"/>
          <w:sz w:val="24"/>
          <w:szCs w:val="24"/>
        </w:rPr>
        <w:t xml:space="preserve"> 2013 </w:t>
      </w:r>
      <w:r w:rsidR="00B22BE1" w:rsidRPr="003018A0">
        <w:rPr>
          <w:rFonts w:ascii="Times New Roman" w:hAnsi="Times New Roman"/>
          <w:sz w:val="24"/>
          <w:szCs w:val="24"/>
        </w:rPr>
        <w:t xml:space="preserve">Preferences for rapid point-of-care HIV </w:t>
      </w:r>
      <w:r w:rsidRPr="003018A0">
        <w:rPr>
          <w:rFonts w:ascii="Times New Roman" w:hAnsi="Times New Roman"/>
          <w:sz w:val="24"/>
          <w:szCs w:val="24"/>
        </w:rPr>
        <w:t xml:space="preserve">testing in Nova Scotia, Canada </w:t>
      </w:r>
      <w:r w:rsidR="00B22BE1" w:rsidRPr="003018A0">
        <w:rPr>
          <w:rFonts w:ascii="Times New Roman" w:hAnsi="Times New Roman"/>
          <w:i/>
          <w:sz w:val="24"/>
          <w:szCs w:val="24"/>
        </w:rPr>
        <w:t>Sexual Health</w:t>
      </w:r>
      <w:r w:rsidRPr="003018A0">
        <w:rPr>
          <w:rFonts w:ascii="Times New Roman" w:hAnsi="Times New Roman"/>
          <w:sz w:val="24"/>
          <w:szCs w:val="24"/>
        </w:rPr>
        <w:t xml:space="preserve"> 10</w:t>
      </w:r>
      <w:r w:rsidR="0097299D" w:rsidRPr="003018A0">
        <w:rPr>
          <w:rFonts w:ascii="Times New Roman" w:hAnsi="Times New Roman"/>
          <w:sz w:val="24"/>
          <w:szCs w:val="24"/>
        </w:rPr>
        <w:t xml:space="preserve"> 124–</w:t>
      </w:r>
      <w:r w:rsidRPr="003018A0">
        <w:rPr>
          <w:rFonts w:ascii="Times New Roman" w:hAnsi="Times New Roman"/>
          <w:sz w:val="24"/>
          <w:szCs w:val="24"/>
        </w:rPr>
        <w:t>32</w:t>
      </w:r>
    </w:p>
    <w:p w:rsidR="00644729" w:rsidRPr="003018A0" w:rsidRDefault="00644729" w:rsidP="003018A0">
      <w:pPr>
        <w:spacing w:after="0"/>
        <w:rPr>
          <w:rFonts w:ascii="Times New Roman" w:hAnsi="Times New Roman"/>
          <w:sz w:val="24"/>
          <w:szCs w:val="24"/>
        </w:rPr>
      </w:pPr>
    </w:p>
    <w:p w:rsidR="00ED6254" w:rsidRPr="003018A0" w:rsidRDefault="00A56455" w:rsidP="003018A0">
      <w:pPr>
        <w:spacing w:after="0"/>
        <w:rPr>
          <w:rFonts w:ascii="Times New Roman" w:hAnsi="Times New Roman"/>
          <w:sz w:val="24"/>
          <w:szCs w:val="24"/>
        </w:rPr>
      </w:pPr>
      <w:r w:rsidRPr="003018A0">
        <w:rPr>
          <w:rFonts w:ascii="Times New Roman" w:hAnsi="Times New Roman"/>
          <w:b/>
          <w:sz w:val="24"/>
          <w:szCs w:val="24"/>
        </w:rPr>
        <w:t xml:space="preserve">Madiega PA, Jones G, Prince RJ and </w:t>
      </w:r>
      <w:r w:rsidR="00CC41BA" w:rsidRPr="003018A0">
        <w:rPr>
          <w:rFonts w:ascii="Times New Roman" w:hAnsi="Times New Roman"/>
          <w:b/>
          <w:sz w:val="24"/>
          <w:szCs w:val="24"/>
        </w:rPr>
        <w:t>Geissler PW</w:t>
      </w:r>
      <w:r w:rsidR="00CC41BA" w:rsidRPr="003018A0">
        <w:rPr>
          <w:rFonts w:ascii="Times New Roman" w:hAnsi="Times New Roman"/>
          <w:sz w:val="24"/>
          <w:szCs w:val="24"/>
        </w:rPr>
        <w:t xml:space="preserve"> 2013 She’</w:t>
      </w:r>
      <w:r w:rsidR="00ED6254" w:rsidRPr="003018A0">
        <w:rPr>
          <w:rFonts w:ascii="Times New Roman" w:hAnsi="Times New Roman"/>
          <w:sz w:val="24"/>
          <w:szCs w:val="24"/>
        </w:rPr>
        <w:t>s My Sister-In-Law, My Visitor, My Friend’</w:t>
      </w:r>
      <w:r w:rsidR="00554422" w:rsidRPr="003018A0">
        <w:rPr>
          <w:rFonts w:ascii="Times New Roman" w:hAnsi="Times New Roman"/>
          <w:sz w:val="24"/>
          <w:szCs w:val="24"/>
        </w:rPr>
        <w:t>—</w:t>
      </w:r>
      <w:r w:rsidR="00ED6254" w:rsidRPr="003018A0">
        <w:rPr>
          <w:rFonts w:ascii="Times New Roman" w:hAnsi="Times New Roman"/>
          <w:sz w:val="24"/>
          <w:szCs w:val="24"/>
        </w:rPr>
        <w:t xml:space="preserve">Challenges of Staff Identity in Home Follow-Up in an HIV Trial in Western Kenya </w:t>
      </w:r>
      <w:r w:rsidR="00ED6254" w:rsidRPr="003018A0">
        <w:rPr>
          <w:rFonts w:ascii="Times New Roman" w:hAnsi="Times New Roman"/>
          <w:i/>
          <w:sz w:val="24"/>
          <w:szCs w:val="24"/>
        </w:rPr>
        <w:t>Developing World Bioethics</w:t>
      </w:r>
      <w:r w:rsidR="00CC41BA" w:rsidRPr="003018A0">
        <w:rPr>
          <w:rFonts w:ascii="Times New Roman" w:hAnsi="Times New Roman"/>
          <w:sz w:val="24"/>
          <w:szCs w:val="24"/>
        </w:rPr>
        <w:t xml:space="preserve"> 13 21–29</w:t>
      </w:r>
    </w:p>
    <w:p w:rsidR="00556E26" w:rsidRPr="003018A0" w:rsidRDefault="00556E26" w:rsidP="003018A0">
      <w:pPr>
        <w:spacing w:after="0"/>
        <w:rPr>
          <w:rFonts w:ascii="Times New Roman" w:hAnsi="Times New Roman"/>
          <w:sz w:val="24"/>
          <w:szCs w:val="24"/>
        </w:rPr>
      </w:pPr>
    </w:p>
    <w:p w:rsidR="00556E26" w:rsidRPr="003018A0" w:rsidRDefault="00556E26" w:rsidP="003018A0">
      <w:pPr>
        <w:spacing w:after="0"/>
        <w:rPr>
          <w:rFonts w:ascii="Times New Roman" w:hAnsi="Times New Roman"/>
          <w:sz w:val="24"/>
          <w:szCs w:val="24"/>
        </w:rPr>
      </w:pPr>
      <w:r w:rsidRPr="003018A0">
        <w:rPr>
          <w:rFonts w:ascii="Times New Roman" w:hAnsi="Times New Roman"/>
          <w:b/>
          <w:sz w:val="24"/>
          <w:szCs w:val="24"/>
        </w:rPr>
        <w:t xml:space="preserve">Massey D </w:t>
      </w:r>
      <w:r w:rsidR="00AD31C7" w:rsidRPr="003018A0">
        <w:rPr>
          <w:rFonts w:ascii="Times New Roman" w:hAnsi="Times New Roman"/>
          <w:sz w:val="24"/>
          <w:szCs w:val="24"/>
        </w:rPr>
        <w:t>200</w:t>
      </w:r>
      <w:r w:rsidRPr="003018A0">
        <w:rPr>
          <w:rFonts w:ascii="Times New Roman" w:hAnsi="Times New Roman"/>
          <w:sz w:val="24"/>
          <w:szCs w:val="24"/>
        </w:rPr>
        <w:t xml:space="preserve">3 Imagining the field in </w:t>
      </w:r>
      <w:r w:rsidR="00A56455" w:rsidRPr="003018A0">
        <w:rPr>
          <w:rFonts w:ascii="Times New Roman" w:hAnsi="Times New Roman"/>
          <w:b/>
          <w:sz w:val="24"/>
          <w:szCs w:val="24"/>
        </w:rPr>
        <w:t>Pryke M, Rose G and</w:t>
      </w:r>
      <w:r w:rsidRPr="003018A0">
        <w:rPr>
          <w:rFonts w:ascii="Times New Roman" w:hAnsi="Times New Roman"/>
          <w:b/>
          <w:sz w:val="24"/>
          <w:szCs w:val="24"/>
        </w:rPr>
        <w:t xml:space="preserve"> Whatmore S</w:t>
      </w:r>
      <w:r w:rsidRPr="003018A0">
        <w:rPr>
          <w:rFonts w:ascii="Times New Roman" w:hAnsi="Times New Roman"/>
          <w:sz w:val="24"/>
          <w:szCs w:val="24"/>
        </w:rPr>
        <w:t xml:space="preserve"> </w:t>
      </w:r>
      <w:r w:rsidRPr="003018A0">
        <w:rPr>
          <w:rFonts w:ascii="Times New Roman" w:hAnsi="Times New Roman"/>
          <w:i/>
          <w:sz w:val="24"/>
          <w:szCs w:val="24"/>
        </w:rPr>
        <w:t>Using social theory: thinking through research</w:t>
      </w:r>
      <w:r w:rsidRPr="003018A0">
        <w:rPr>
          <w:rFonts w:ascii="Times New Roman" w:hAnsi="Times New Roman"/>
          <w:sz w:val="24"/>
          <w:szCs w:val="24"/>
        </w:rPr>
        <w:t xml:space="preserve"> Sage Publications, London</w:t>
      </w:r>
    </w:p>
    <w:p w:rsidR="00644729" w:rsidRPr="003018A0" w:rsidRDefault="00644729" w:rsidP="003018A0">
      <w:pPr>
        <w:spacing w:after="0"/>
        <w:rPr>
          <w:rFonts w:ascii="Times New Roman" w:hAnsi="Times New Roman"/>
          <w:sz w:val="24"/>
          <w:szCs w:val="24"/>
        </w:rPr>
      </w:pPr>
    </w:p>
    <w:p w:rsidR="008D30C2" w:rsidRPr="003018A0" w:rsidRDefault="00CC41BA" w:rsidP="003018A0">
      <w:pPr>
        <w:spacing w:after="0"/>
        <w:rPr>
          <w:rFonts w:ascii="Times New Roman" w:hAnsi="Times New Roman"/>
          <w:sz w:val="24"/>
          <w:szCs w:val="24"/>
        </w:rPr>
      </w:pPr>
      <w:r w:rsidRPr="003018A0">
        <w:rPr>
          <w:rFonts w:ascii="Times New Roman" w:hAnsi="Times New Roman"/>
          <w:b/>
          <w:sz w:val="24"/>
          <w:szCs w:val="24"/>
        </w:rPr>
        <w:t>Moreira P</w:t>
      </w:r>
      <w:r w:rsidRPr="003018A0">
        <w:rPr>
          <w:rFonts w:ascii="Times New Roman" w:hAnsi="Times New Roman"/>
          <w:sz w:val="24"/>
          <w:szCs w:val="24"/>
        </w:rPr>
        <w:t xml:space="preserve"> 2012 </w:t>
      </w:r>
      <w:r w:rsidR="008D30C2" w:rsidRPr="003018A0">
        <w:rPr>
          <w:rFonts w:ascii="Times New Roman" w:hAnsi="Times New Roman"/>
          <w:i/>
          <w:sz w:val="24"/>
          <w:szCs w:val="24"/>
        </w:rPr>
        <w:t>Backwater: Nova Scotia’s economic decline</w:t>
      </w:r>
      <w:r w:rsidRPr="003018A0">
        <w:rPr>
          <w:rFonts w:ascii="Times New Roman" w:hAnsi="Times New Roman"/>
          <w:sz w:val="24"/>
          <w:szCs w:val="24"/>
        </w:rPr>
        <w:t xml:space="preserve"> Nimbus Publishing, Halifax NS</w:t>
      </w:r>
    </w:p>
    <w:p w:rsidR="00554422" w:rsidRPr="003018A0" w:rsidRDefault="00554422" w:rsidP="003018A0">
      <w:pPr>
        <w:spacing w:after="0"/>
        <w:rPr>
          <w:rFonts w:ascii="Times New Roman" w:hAnsi="Times New Roman"/>
          <w:sz w:val="24"/>
          <w:szCs w:val="24"/>
        </w:rPr>
      </w:pPr>
    </w:p>
    <w:p w:rsidR="00554422" w:rsidRPr="003018A0" w:rsidRDefault="00554422" w:rsidP="003018A0">
      <w:pPr>
        <w:spacing w:after="0"/>
        <w:rPr>
          <w:rFonts w:ascii="Times New Roman" w:hAnsi="Times New Roman"/>
          <w:sz w:val="24"/>
          <w:szCs w:val="24"/>
        </w:rPr>
      </w:pPr>
      <w:r w:rsidRPr="003018A0">
        <w:rPr>
          <w:rFonts w:ascii="Times New Roman" w:hAnsi="Times New Roman"/>
          <w:b/>
          <w:sz w:val="24"/>
          <w:szCs w:val="24"/>
        </w:rPr>
        <w:t>Moss P</w:t>
      </w:r>
      <w:r w:rsidRPr="003018A0">
        <w:rPr>
          <w:rFonts w:ascii="Times New Roman" w:hAnsi="Times New Roman"/>
          <w:sz w:val="24"/>
          <w:szCs w:val="24"/>
        </w:rPr>
        <w:t xml:space="preserve"> </w:t>
      </w:r>
      <w:r w:rsidRPr="003018A0">
        <w:rPr>
          <w:rFonts w:ascii="Times New Roman" w:hAnsi="Times New Roman"/>
          <w:b/>
          <w:sz w:val="24"/>
          <w:szCs w:val="24"/>
        </w:rPr>
        <w:t>ed</w:t>
      </w:r>
      <w:r w:rsidRPr="003018A0">
        <w:rPr>
          <w:rFonts w:ascii="Times New Roman" w:hAnsi="Times New Roman"/>
          <w:sz w:val="24"/>
          <w:szCs w:val="24"/>
        </w:rPr>
        <w:t xml:space="preserve"> 2001 </w:t>
      </w:r>
      <w:r w:rsidRPr="003018A0">
        <w:rPr>
          <w:rFonts w:ascii="Times New Roman" w:hAnsi="Times New Roman"/>
          <w:i/>
          <w:sz w:val="24"/>
          <w:szCs w:val="24"/>
        </w:rPr>
        <w:t>Placing Autobiography in Geography</w:t>
      </w:r>
      <w:r w:rsidRPr="003018A0">
        <w:rPr>
          <w:rFonts w:ascii="Times New Roman" w:hAnsi="Times New Roman"/>
          <w:sz w:val="24"/>
          <w:szCs w:val="24"/>
        </w:rPr>
        <w:t xml:space="preserve"> Syracuse University Press, Syracuse NY</w:t>
      </w:r>
    </w:p>
    <w:p w:rsidR="00644729" w:rsidRPr="003018A0" w:rsidRDefault="00644729" w:rsidP="003018A0">
      <w:pPr>
        <w:spacing w:after="0"/>
        <w:rPr>
          <w:rFonts w:ascii="Times New Roman" w:hAnsi="Times New Roman"/>
          <w:sz w:val="24"/>
          <w:szCs w:val="24"/>
        </w:rPr>
      </w:pPr>
    </w:p>
    <w:p w:rsidR="002631E0" w:rsidRPr="003018A0" w:rsidRDefault="00CC41BA" w:rsidP="003018A0">
      <w:pPr>
        <w:spacing w:after="0"/>
        <w:rPr>
          <w:rFonts w:ascii="Times New Roman" w:hAnsi="Times New Roman"/>
          <w:sz w:val="24"/>
          <w:szCs w:val="24"/>
        </w:rPr>
      </w:pPr>
      <w:r w:rsidRPr="003018A0">
        <w:rPr>
          <w:rFonts w:ascii="Times New Roman" w:hAnsi="Times New Roman"/>
          <w:b/>
          <w:sz w:val="24"/>
          <w:szCs w:val="24"/>
        </w:rPr>
        <w:t>Mountz A et al</w:t>
      </w:r>
      <w:r w:rsidRPr="003018A0">
        <w:rPr>
          <w:rFonts w:ascii="Times New Roman" w:hAnsi="Times New Roman"/>
          <w:sz w:val="24"/>
          <w:szCs w:val="24"/>
        </w:rPr>
        <w:t xml:space="preserve"> </w:t>
      </w:r>
      <w:r w:rsidR="002631E0" w:rsidRPr="003018A0">
        <w:rPr>
          <w:rFonts w:ascii="Times New Roman" w:hAnsi="Times New Roman"/>
          <w:sz w:val="24"/>
          <w:szCs w:val="24"/>
        </w:rPr>
        <w:t>20</w:t>
      </w:r>
      <w:r w:rsidRPr="003018A0">
        <w:rPr>
          <w:rFonts w:ascii="Times New Roman" w:hAnsi="Times New Roman"/>
          <w:sz w:val="24"/>
          <w:szCs w:val="24"/>
        </w:rPr>
        <w:t>15</w:t>
      </w:r>
      <w:r w:rsidR="002631E0" w:rsidRPr="003018A0">
        <w:rPr>
          <w:rFonts w:ascii="Times New Roman" w:hAnsi="Times New Roman"/>
          <w:sz w:val="24"/>
          <w:szCs w:val="24"/>
        </w:rPr>
        <w:t xml:space="preserve"> For Slow Scholarship: A Feminist Politics of Resistance through Collective Action in the Neoliberal University. </w:t>
      </w:r>
      <w:r w:rsidR="002631E0" w:rsidRPr="003018A0">
        <w:rPr>
          <w:rFonts w:ascii="Times New Roman" w:hAnsi="Times New Roman"/>
          <w:i/>
          <w:sz w:val="24"/>
          <w:szCs w:val="24"/>
        </w:rPr>
        <w:t>ACME</w:t>
      </w:r>
      <w:r w:rsidR="0097299D" w:rsidRPr="003018A0">
        <w:rPr>
          <w:rFonts w:ascii="Times New Roman" w:hAnsi="Times New Roman"/>
          <w:sz w:val="24"/>
          <w:szCs w:val="24"/>
        </w:rPr>
        <w:t xml:space="preserve"> 14 1235–</w:t>
      </w:r>
      <w:r w:rsidR="00A56455" w:rsidRPr="003018A0">
        <w:rPr>
          <w:rFonts w:ascii="Times New Roman" w:hAnsi="Times New Roman"/>
          <w:sz w:val="24"/>
          <w:szCs w:val="24"/>
        </w:rPr>
        <w:t>12</w:t>
      </w:r>
      <w:r w:rsidRPr="003018A0">
        <w:rPr>
          <w:rFonts w:ascii="Times New Roman" w:hAnsi="Times New Roman"/>
          <w:sz w:val="24"/>
          <w:szCs w:val="24"/>
        </w:rPr>
        <w:t>59</w:t>
      </w:r>
    </w:p>
    <w:p w:rsidR="00554422" w:rsidRPr="003018A0" w:rsidRDefault="00554422" w:rsidP="003018A0">
      <w:pPr>
        <w:spacing w:after="0"/>
        <w:rPr>
          <w:rFonts w:ascii="Times New Roman" w:hAnsi="Times New Roman"/>
          <w:sz w:val="24"/>
          <w:szCs w:val="24"/>
        </w:rPr>
      </w:pPr>
    </w:p>
    <w:p w:rsidR="00554422" w:rsidRPr="003018A0" w:rsidRDefault="00554422" w:rsidP="003018A0">
      <w:pPr>
        <w:spacing w:after="0"/>
        <w:rPr>
          <w:rFonts w:ascii="Times New Roman" w:hAnsi="Times New Roman"/>
          <w:sz w:val="24"/>
          <w:szCs w:val="24"/>
        </w:rPr>
      </w:pPr>
      <w:r w:rsidRPr="003018A0">
        <w:rPr>
          <w:rFonts w:ascii="Times New Roman" w:hAnsi="Times New Roman"/>
          <w:b/>
          <w:sz w:val="24"/>
          <w:szCs w:val="24"/>
        </w:rPr>
        <w:t>Nast H ed</w:t>
      </w:r>
      <w:r w:rsidRPr="003018A0">
        <w:rPr>
          <w:rFonts w:ascii="Times New Roman" w:hAnsi="Times New Roman"/>
          <w:sz w:val="24"/>
          <w:szCs w:val="24"/>
        </w:rPr>
        <w:t xml:space="preserve"> 1994 Women in the Field: Critical Feminist Methodologies and Theoretical Perspectives </w:t>
      </w:r>
      <w:r w:rsidRPr="003018A0">
        <w:rPr>
          <w:rFonts w:ascii="Times New Roman" w:hAnsi="Times New Roman"/>
          <w:i/>
          <w:sz w:val="24"/>
          <w:szCs w:val="24"/>
        </w:rPr>
        <w:t xml:space="preserve">Professional Geographer </w:t>
      </w:r>
      <w:r w:rsidRPr="003018A0">
        <w:rPr>
          <w:rFonts w:ascii="Times New Roman" w:hAnsi="Times New Roman"/>
          <w:sz w:val="24"/>
          <w:szCs w:val="24"/>
        </w:rPr>
        <w:t>46: 54–102</w:t>
      </w:r>
    </w:p>
    <w:p w:rsidR="00644729" w:rsidRPr="003018A0" w:rsidRDefault="00644729" w:rsidP="003018A0">
      <w:pPr>
        <w:spacing w:after="0"/>
        <w:rPr>
          <w:rFonts w:ascii="Times New Roman" w:hAnsi="Times New Roman"/>
          <w:sz w:val="24"/>
          <w:szCs w:val="24"/>
        </w:rPr>
      </w:pPr>
    </w:p>
    <w:p w:rsidR="00016B15" w:rsidRPr="003018A0" w:rsidRDefault="00CC41BA" w:rsidP="003018A0">
      <w:pPr>
        <w:spacing w:after="0"/>
        <w:rPr>
          <w:rFonts w:ascii="Times New Roman" w:hAnsi="Times New Roman"/>
          <w:sz w:val="24"/>
          <w:szCs w:val="24"/>
        </w:rPr>
      </w:pPr>
      <w:r w:rsidRPr="003018A0">
        <w:rPr>
          <w:rFonts w:ascii="Times New Roman" w:hAnsi="Times New Roman"/>
          <w:b/>
          <w:sz w:val="24"/>
          <w:szCs w:val="24"/>
        </w:rPr>
        <w:t>Nerone J</w:t>
      </w:r>
      <w:r w:rsidRPr="003018A0">
        <w:rPr>
          <w:rFonts w:ascii="Times New Roman" w:hAnsi="Times New Roman"/>
          <w:sz w:val="24"/>
          <w:szCs w:val="24"/>
        </w:rPr>
        <w:t xml:space="preserve"> 2012 </w:t>
      </w:r>
      <w:r w:rsidR="00016B15" w:rsidRPr="003018A0">
        <w:rPr>
          <w:rFonts w:ascii="Times New Roman" w:hAnsi="Times New Roman"/>
          <w:sz w:val="24"/>
          <w:szCs w:val="24"/>
        </w:rPr>
        <w:t>Introduction: Mapp</w:t>
      </w:r>
      <w:r w:rsidRPr="003018A0">
        <w:rPr>
          <w:rFonts w:ascii="Times New Roman" w:hAnsi="Times New Roman"/>
          <w:sz w:val="24"/>
          <w:szCs w:val="24"/>
        </w:rPr>
        <w:t>ing the Field of Media History i</w:t>
      </w:r>
      <w:r w:rsidR="00016B15" w:rsidRPr="003018A0">
        <w:rPr>
          <w:rFonts w:ascii="Times New Roman" w:hAnsi="Times New Roman"/>
          <w:sz w:val="24"/>
          <w:szCs w:val="24"/>
        </w:rPr>
        <w:t xml:space="preserve">n </w:t>
      </w:r>
      <w:r w:rsidR="00016B15" w:rsidRPr="003018A0">
        <w:rPr>
          <w:rFonts w:ascii="Times New Roman" w:hAnsi="Times New Roman"/>
          <w:i/>
          <w:sz w:val="24"/>
          <w:szCs w:val="24"/>
        </w:rPr>
        <w:t>The International Encyclopedia of Media Studies</w:t>
      </w:r>
      <w:r w:rsidRPr="003018A0">
        <w:rPr>
          <w:rFonts w:ascii="Times New Roman" w:hAnsi="Times New Roman"/>
          <w:sz w:val="24"/>
          <w:szCs w:val="24"/>
        </w:rPr>
        <w:t xml:space="preserve"> Blackwell, London</w:t>
      </w:r>
    </w:p>
    <w:p w:rsidR="00644729" w:rsidRPr="003018A0" w:rsidRDefault="00644729" w:rsidP="003018A0">
      <w:pPr>
        <w:spacing w:after="0"/>
        <w:rPr>
          <w:rFonts w:ascii="Times New Roman" w:hAnsi="Times New Roman"/>
          <w:sz w:val="24"/>
          <w:szCs w:val="24"/>
        </w:rPr>
      </w:pPr>
    </w:p>
    <w:p w:rsidR="008D30C2" w:rsidRPr="003018A0" w:rsidRDefault="00CC41BA" w:rsidP="003018A0">
      <w:pPr>
        <w:spacing w:after="0"/>
        <w:rPr>
          <w:rFonts w:ascii="Times New Roman" w:hAnsi="Times New Roman"/>
          <w:sz w:val="24"/>
          <w:szCs w:val="24"/>
        </w:rPr>
      </w:pPr>
      <w:r w:rsidRPr="003018A0">
        <w:rPr>
          <w:rFonts w:ascii="Times New Roman" w:hAnsi="Times New Roman"/>
          <w:b/>
          <w:sz w:val="24"/>
          <w:szCs w:val="24"/>
        </w:rPr>
        <w:t>Nicholson D 2011</w:t>
      </w:r>
      <w:r w:rsidRPr="003018A0">
        <w:rPr>
          <w:rFonts w:ascii="Times New Roman" w:hAnsi="Times New Roman"/>
          <w:sz w:val="24"/>
          <w:szCs w:val="24"/>
        </w:rPr>
        <w:t xml:space="preserve"> </w:t>
      </w:r>
      <w:r w:rsidR="008D30C2" w:rsidRPr="003018A0">
        <w:rPr>
          <w:rFonts w:ascii="Times New Roman" w:hAnsi="Times New Roman"/>
          <w:sz w:val="24"/>
          <w:szCs w:val="24"/>
        </w:rPr>
        <w:t>Embedding Research in a Field-based Module through Peer Revi</w:t>
      </w:r>
      <w:r w:rsidRPr="003018A0">
        <w:rPr>
          <w:rFonts w:ascii="Times New Roman" w:hAnsi="Times New Roman"/>
          <w:sz w:val="24"/>
          <w:szCs w:val="24"/>
        </w:rPr>
        <w:t xml:space="preserve">ew and Assessment for Learning </w:t>
      </w:r>
      <w:r w:rsidR="008D30C2" w:rsidRPr="003018A0">
        <w:rPr>
          <w:rFonts w:ascii="Times New Roman" w:hAnsi="Times New Roman"/>
          <w:i/>
          <w:sz w:val="24"/>
          <w:szCs w:val="24"/>
        </w:rPr>
        <w:t>Journal of Geography in Higher Education</w:t>
      </w:r>
      <w:r w:rsidR="0097299D" w:rsidRPr="003018A0">
        <w:rPr>
          <w:rFonts w:ascii="Times New Roman" w:hAnsi="Times New Roman"/>
          <w:sz w:val="24"/>
          <w:szCs w:val="24"/>
        </w:rPr>
        <w:t xml:space="preserve"> 35 </w:t>
      </w:r>
      <w:r w:rsidR="00644729" w:rsidRPr="003018A0">
        <w:rPr>
          <w:rFonts w:ascii="Times New Roman" w:hAnsi="Times New Roman"/>
          <w:sz w:val="24"/>
          <w:szCs w:val="24"/>
        </w:rPr>
        <w:t>529–</w:t>
      </w:r>
      <w:r w:rsidR="008D30C2" w:rsidRPr="003018A0">
        <w:rPr>
          <w:rFonts w:ascii="Times New Roman" w:hAnsi="Times New Roman"/>
          <w:sz w:val="24"/>
          <w:szCs w:val="24"/>
        </w:rPr>
        <w:t>49</w:t>
      </w:r>
      <w:r w:rsidR="00016B15" w:rsidRPr="003018A0">
        <w:rPr>
          <w:rFonts w:ascii="Times New Roman" w:hAnsi="Times New Roman"/>
          <w:sz w:val="24"/>
          <w:szCs w:val="24"/>
        </w:rPr>
        <w:t>.</w:t>
      </w:r>
    </w:p>
    <w:p w:rsidR="00644729" w:rsidRPr="003018A0" w:rsidRDefault="00644729" w:rsidP="003018A0">
      <w:pPr>
        <w:spacing w:after="0"/>
        <w:rPr>
          <w:rFonts w:ascii="Times New Roman" w:hAnsi="Times New Roman"/>
          <w:sz w:val="24"/>
          <w:szCs w:val="24"/>
        </w:rPr>
      </w:pPr>
    </w:p>
    <w:p w:rsidR="00016B15" w:rsidRPr="003018A0" w:rsidRDefault="0097299D" w:rsidP="003018A0">
      <w:pPr>
        <w:spacing w:after="0"/>
        <w:rPr>
          <w:rFonts w:ascii="Times New Roman" w:hAnsi="Times New Roman"/>
          <w:sz w:val="24"/>
          <w:szCs w:val="24"/>
        </w:rPr>
      </w:pPr>
      <w:r w:rsidRPr="003018A0">
        <w:rPr>
          <w:rFonts w:ascii="Times New Roman" w:hAnsi="Times New Roman"/>
          <w:b/>
          <w:sz w:val="24"/>
          <w:szCs w:val="24"/>
        </w:rPr>
        <w:t>Patenaude A</w:t>
      </w:r>
      <w:r w:rsidR="00016B15" w:rsidRPr="003018A0">
        <w:rPr>
          <w:rFonts w:ascii="Times New Roman" w:hAnsi="Times New Roman"/>
          <w:sz w:val="24"/>
          <w:szCs w:val="24"/>
        </w:rPr>
        <w:t xml:space="preserve"> 200</w:t>
      </w:r>
      <w:r w:rsidRPr="003018A0">
        <w:rPr>
          <w:rFonts w:ascii="Times New Roman" w:hAnsi="Times New Roman"/>
          <w:sz w:val="24"/>
          <w:szCs w:val="24"/>
        </w:rPr>
        <w:t>4</w:t>
      </w:r>
      <w:r w:rsidR="00274CF5" w:rsidRPr="003018A0">
        <w:rPr>
          <w:rFonts w:ascii="Times New Roman" w:hAnsi="Times New Roman"/>
          <w:sz w:val="24"/>
          <w:szCs w:val="24"/>
        </w:rPr>
        <w:t xml:space="preserve"> No promises, but I’</w:t>
      </w:r>
      <w:r w:rsidR="00016B15" w:rsidRPr="003018A0">
        <w:rPr>
          <w:rFonts w:ascii="Times New Roman" w:hAnsi="Times New Roman"/>
          <w:sz w:val="24"/>
          <w:szCs w:val="24"/>
        </w:rPr>
        <w:t xml:space="preserve">m </w:t>
      </w:r>
      <w:r w:rsidR="00882A60" w:rsidRPr="003018A0">
        <w:rPr>
          <w:rFonts w:ascii="Times New Roman" w:hAnsi="Times New Roman"/>
          <w:sz w:val="24"/>
          <w:szCs w:val="24"/>
        </w:rPr>
        <w:t>willing</w:t>
      </w:r>
      <w:r w:rsidR="00016B15" w:rsidRPr="003018A0">
        <w:rPr>
          <w:rFonts w:ascii="Times New Roman" w:hAnsi="Times New Roman"/>
          <w:sz w:val="24"/>
          <w:szCs w:val="24"/>
        </w:rPr>
        <w:t xml:space="preserve"> to listen and tell what I hear: Conducting qualitative research </w:t>
      </w:r>
      <w:r w:rsidRPr="003018A0">
        <w:rPr>
          <w:rFonts w:ascii="Times New Roman" w:hAnsi="Times New Roman"/>
          <w:sz w:val="24"/>
          <w:szCs w:val="24"/>
        </w:rPr>
        <w:t xml:space="preserve">among prison inmates and staff </w:t>
      </w:r>
      <w:r w:rsidR="00016B15" w:rsidRPr="003018A0">
        <w:rPr>
          <w:rFonts w:ascii="Times New Roman" w:hAnsi="Times New Roman"/>
          <w:i/>
          <w:sz w:val="24"/>
          <w:szCs w:val="24"/>
        </w:rPr>
        <w:t>The Prison Journal</w:t>
      </w:r>
      <w:r w:rsidRPr="003018A0">
        <w:rPr>
          <w:rFonts w:ascii="Times New Roman" w:hAnsi="Times New Roman"/>
          <w:sz w:val="24"/>
          <w:szCs w:val="24"/>
        </w:rPr>
        <w:t xml:space="preserve"> 84 69S–91S</w:t>
      </w:r>
    </w:p>
    <w:p w:rsidR="007D6ADB" w:rsidRPr="003018A0" w:rsidRDefault="007D6ADB" w:rsidP="003018A0">
      <w:pPr>
        <w:spacing w:after="0"/>
        <w:rPr>
          <w:rFonts w:ascii="Times New Roman" w:hAnsi="Times New Roman"/>
          <w:sz w:val="24"/>
          <w:szCs w:val="24"/>
        </w:rPr>
      </w:pPr>
    </w:p>
    <w:p w:rsidR="007D6ADB" w:rsidRPr="003018A0" w:rsidRDefault="007D6ADB" w:rsidP="003018A0">
      <w:pPr>
        <w:spacing w:after="0"/>
        <w:rPr>
          <w:rFonts w:ascii="Times New Roman" w:hAnsi="Times New Roman"/>
          <w:sz w:val="24"/>
          <w:szCs w:val="24"/>
        </w:rPr>
      </w:pPr>
      <w:r w:rsidRPr="003018A0">
        <w:rPr>
          <w:rFonts w:ascii="Times New Roman" w:hAnsi="Times New Roman"/>
          <w:b/>
          <w:sz w:val="24"/>
          <w:szCs w:val="24"/>
        </w:rPr>
        <w:t>Stall R, Friedman M, Catania</w:t>
      </w:r>
      <w:r w:rsidRPr="003018A0">
        <w:rPr>
          <w:rFonts w:ascii="Times New Roman" w:hAnsi="Times New Roman"/>
          <w:sz w:val="24"/>
          <w:szCs w:val="24"/>
        </w:rPr>
        <w:t xml:space="preserve"> JA </w:t>
      </w:r>
      <w:r w:rsidR="00A56455" w:rsidRPr="003018A0">
        <w:rPr>
          <w:rFonts w:ascii="Times New Roman" w:hAnsi="Times New Roman"/>
          <w:sz w:val="24"/>
          <w:szCs w:val="24"/>
        </w:rPr>
        <w:t xml:space="preserve">2008 </w:t>
      </w:r>
      <w:r w:rsidRPr="003018A0">
        <w:rPr>
          <w:rFonts w:ascii="Times New Roman" w:hAnsi="Times New Roman"/>
          <w:sz w:val="24"/>
          <w:szCs w:val="24"/>
        </w:rPr>
        <w:t xml:space="preserve">Interacting epidemics and gay men’s health: a theory of syndemic production among urban gay men in </w:t>
      </w:r>
      <w:r w:rsidR="00A56455" w:rsidRPr="003018A0">
        <w:rPr>
          <w:rFonts w:ascii="Times New Roman" w:hAnsi="Times New Roman"/>
          <w:b/>
          <w:sz w:val="24"/>
          <w:szCs w:val="24"/>
        </w:rPr>
        <w:t xml:space="preserve">Wolitski R, Stall R and Valdiserri E </w:t>
      </w:r>
      <w:r w:rsidRPr="003018A0">
        <w:rPr>
          <w:rFonts w:ascii="Times New Roman" w:hAnsi="Times New Roman"/>
          <w:i/>
          <w:sz w:val="24"/>
          <w:szCs w:val="24"/>
        </w:rPr>
        <w:t>Unequal Opportunity: Health Disparities Affecting Gay and Bisexual Men in the United States</w:t>
      </w:r>
      <w:r w:rsidRPr="003018A0">
        <w:rPr>
          <w:rFonts w:ascii="Times New Roman" w:hAnsi="Times New Roman"/>
          <w:sz w:val="24"/>
          <w:szCs w:val="24"/>
        </w:rPr>
        <w:t>. Oxford University Press, New York, 251–74</w:t>
      </w:r>
    </w:p>
    <w:p w:rsidR="004C19C0" w:rsidRPr="003018A0" w:rsidRDefault="004C19C0" w:rsidP="003018A0">
      <w:pPr>
        <w:spacing w:after="0"/>
        <w:rPr>
          <w:rFonts w:ascii="Times New Roman" w:hAnsi="Times New Roman"/>
          <w:sz w:val="24"/>
          <w:szCs w:val="24"/>
        </w:rPr>
      </w:pPr>
    </w:p>
    <w:p w:rsidR="004C19C0" w:rsidRPr="003018A0" w:rsidRDefault="004C19C0" w:rsidP="003018A0">
      <w:pPr>
        <w:spacing w:after="0"/>
        <w:rPr>
          <w:rFonts w:ascii="Times New Roman" w:hAnsi="Times New Roman"/>
          <w:sz w:val="24"/>
          <w:szCs w:val="24"/>
        </w:rPr>
      </w:pPr>
      <w:r w:rsidRPr="003018A0">
        <w:rPr>
          <w:rFonts w:ascii="Times New Roman" w:hAnsi="Times New Roman"/>
          <w:b/>
          <w:sz w:val="24"/>
          <w:szCs w:val="24"/>
        </w:rPr>
        <w:t>Sultana F</w:t>
      </w:r>
      <w:r w:rsidR="00A56455" w:rsidRPr="003018A0">
        <w:rPr>
          <w:rFonts w:ascii="Times New Roman" w:hAnsi="Times New Roman"/>
          <w:sz w:val="24"/>
          <w:szCs w:val="24"/>
        </w:rPr>
        <w:t xml:space="preserve"> 2007 </w:t>
      </w:r>
      <w:r w:rsidRPr="003018A0">
        <w:rPr>
          <w:rFonts w:ascii="Times New Roman" w:hAnsi="Times New Roman"/>
          <w:sz w:val="24"/>
          <w:szCs w:val="24"/>
        </w:rPr>
        <w:t xml:space="preserve">Reflexivity, Positionality and Participatory Ethics: Negotiating Fieldwork Dilemmas in International Research. </w:t>
      </w:r>
      <w:r w:rsidRPr="003018A0">
        <w:rPr>
          <w:rFonts w:ascii="Times New Roman" w:hAnsi="Times New Roman"/>
          <w:i/>
          <w:sz w:val="24"/>
          <w:szCs w:val="24"/>
        </w:rPr>
        <w:t>ACME</w:t>
      </w:r>
      <w:r w:rsidR="00A56455" w:rsidRPr="003018A0">
        <w:rPr>
          <w:rFonts w:ascii="Times New Roman" w:hAnsi="Times New Roman"/>
          <w:sz w:val="24"/>
          <w:szCs w:val="24"/>
        </w:rPr>
        <w:t xml:space="preserve"> 6</w:t>
      </w:r>
      <w:r w:rsidR="00883B28" w:rsidRPr="003018A0">
        <w:rPr>
          <w:rFonts w:ascii="Times New Roman" w:hAnsi="Times New Roman"/>
          <w:sz w:val="24"/>
          <w:szCs w:val="24"/>
        </w:rPr>
        <w:t xml:space="preserve"> 374–385.</w:t>
      </w:r>
    </w:p>
    <w:p w:rsidR="004C19C0" w:rsidRPr="003018A0" w:rsidRDefault="004C19C0" w:rsidP="003018A0">
      <w:pPr>
        <w:spacing w:after="0"/>
        <w:rPr>
          <w:rFonts w:ascii="Times New Roman" w:hAnsi="Times New Roman"/>
          <w:sz w:val="24"/>
          <w:szCs w:val="24"/>
        </w:rPr>
      </w:pPr>
    </w:p>
    <w:p w:rsidR="00274CF5" w:rsidRPr="003018A0" w:rsidRDefault="007D6ADB" w:rsidP="003018A0">
      <w:pPr>
        <w:spacing w:after="0"/>
        <w:rPr>
          <w:rFonts w:ascii="Times New Roman" w:hAnsi="Times New Roman"/>
          <w:sz w:val="24"/>
          <w:szCs w:val="24"/>
        </w:rPr>
      </w:pPr>
      <w:r w:rsidRPr="003018A0">
        <w:rPr>
          <w:rFonts w:ascii="Times New Roman" w:hAnsi="Times New Roman"/>
          <w:b/>
          <w:sz w:val="24"/>
          <w:szCs w:val="24"/>
        </w:rPr>
        <w:t>S</w:t>
      </w:r>
      <w:r w:rsidR="0097299D" w:rsidRPr="003018A0">
        <w:rPr>
          <w:rFonts w:ascii="Times New Roman" w:hAnsi="Times New Roman"/>
          <w:b/>
          <w:sz w:val="24"/>
          <w:szCs w:val="24"/>
        </w:rPr>
        <w:t xml:space="preserve">olem A, Cheung I </w:t>
      </w:r>
      <w:r w:rsidR="00274CF5" w:rsidRPr="003018A0">
        <w:rPr>
          <w:rFonts w:ascii="Times New Roman" w:hAnsi="Times New Roman"/>
          <w:b/>
          <w:sz w:val="24"/>
          <w:szCs w:val="24"/>
        </w:rPr>
        <w:t>and Schlemper</w:t>
      </w:r>
      <w:r w:rsidR="0097299D" w:rsidRPr="003018A0">
        <w:rPr>
          <w:rFonts w:ascii="Times New Roman" w:hAnsi="Times New Roman"/>
          <w:b/>
          <w:sz w:val="24"/>
          <w:szCs w:val="24"/>
        </w:rPr>
        <w:t xml:space="preserve"> MB </w:t>
      </w:r>
      <w:r w:rsidR="00274CF5" w:rsidRPr="003018A0">
        <w:rPr>
          <w:rFonts w:ascii="Times New Roman" w:hAnsi="Times New Roman"/>
          <w:sz w:val="24"/>
          <w:szCs w:val="24"/>
        </w:rPr>
        <w:t>Skills in Professional Geography: An Assessment of Workforce Needs and Expectations</w:t>
      </w:r>
      <w:r w:rsidR="0097299D" w:rsidRPr="003018A0">
        <w:rPr>
          <w:rFonts w:ascii="Times New Roman" w:hAnsi="Times New Roman"/>
          <w:sz w:val="24"/>
          <w:szCs w:val="24"/>
        </w:rPr>
        <w:t xml:space="preserve"> </w:t>
      </w:r>
      <w:r w:rsidR="00274CF5" w:rsidRPr="003018A0">
        <w:rPr>
          <w:rFonts w:ascii="Times New Roman" w:hAnsi="Times New Roman"/>
          <w:i/>
          <w:sz w:val="24"/>
          <w:szCs w:val="24"/>
        </w:rPr>
        <w:t>The Professional Geographer</w:t>
      </w:r>
      <w:r w:rsidR="0097299D" w:rsidRPr="003018A0">
        <w:rPr>
          <w:rFonts w:ascii="Times New Roman" w:hAnsi="Times New Roman"/>
          <w:sz w:val="24"/>
          <w:szCs w:val="24"/>
        </w:rPr>
        <w:t xml:space="preserve"> 60 </w:t>
      </w:r>
      <w:r w:rsidR="007E196B" w:rsidRPr="003018A0">
        <w:rPr>
          <w:rFonts w:ascii="Times New Roman" w:hAnsi="Times New Roman"/>
          <w:sz w:val="24"/>
          <w:szCs w:val="24"/>
        </w:rPr>
        <w:t xml:space="preserve">356–73. </w:t>
      </w:r>
    </w:p>
    <w:p w:rsidR="00644729" w:rsidRPr="003018A0" w:rsidRDefault="00644729" w:rsidP="003018A0">
      <w:pPr>
        <w:spacing w:after="0"/>
        <w:rPr>
          <w:rFonts w:ascii="Times New Roman" w:hAnsi="Times New Roman"/>
          <w:sz w:val="24"/>
          <w:szCs w:val="24"/>
        </w:rPr>
      </w:pPr>
    </w:p>
    <w:p w:rsidR="002D5EA2" w:rsidRPr="003018A0" w:rsidRDefault="002D5EA2" w:rsidP="003018A0">
      <w:pPr>
        <w:spacing w:after="0"/>
        <w:rPr>
          <w:rFonts w:ascii="Times New Roman" w:hAnsi="Times New Roman"/>
          <w:sz w:val="24"/>
          <w:szCs w:val="24"/>
        </w:rPr>
      </w:pPr>
      <w:r w:rsidRPr="003018A0">
        <w:rPr>
          <w:rFonts w:ascii="Times New Roman" w:hAnsi="Times New Roman"/>
          <w:b/>
          <w:sz w:val="24"/>
          <w:szCs w:val="24"/>
        </w:rPr>
        <w:t>Worth</w:t>
      </w:r>
      <w:r w:rsidR="0097299D" w:rsidRPr="003018A0">
        <w:rPr>
          <w:rFonts w:ascii="Times New Roman" w:hAnsi="Times New Roman"/>
          <w:b/>
          <w:sz w:val="24"/>
          <w:szCs w:val="24"/>
        </w:rPr>
        <w:t xml:space="preserve"> N</w:t>
      </w:r>
      <w:r w:rsidR="0097299D" w:rsidRPr="003018A0">
        <w:rPr>
          <w:rFonts w:ascii="Times New Roman" w:hAnsi="Times New Roman"/>
          <w:sz w:val="24"/>
          <w:szCs w:val="24"/>
        </w:rPr>
        <w:t xml:space="preserve"> 2009 </w:t>
      </w:r>
      <w:r w:rsidRPr="003018A0">
        <w:rPr>
          <w:rFonts w:ascii="Times New Roman" w:hAnsi="Times New Roman"/>
          <w:sz w:val="24"/>
          <w:szCs w:val="24"/>
        </w:rPr>
        <w:t>Understanding youth transition as “becoming”</w:t>
      </w:r>
      <w:r w:rsidR="0097299D" w:rsidRPr="003018A0">
        <w:rPr>
          <w:rFonts w:ascii="Times New Roman" w:hAnsi="Times New Roman"/>
          <w:sz w:val="24"/>
          <w:szCs w:val="24"/>
        </w:rPr>
        <w:t xml:space="preserve">: Identity, time, and futurity </w:t>
      </w:r>
      <w:r w:rsidRPr="003018A0">
        <w:rPr>
          <w:rFonts w:ascii="Times New Roman" w:hAnsi="Times New Roman"/>
          <w:i/>
          <w:sz w:val="24"/>
          <w:szCs w:val="24"/>
        </w:rPr>
        <w:t xml:space="preserve">Geoforum </w:t>
      </w:r>
      <w:r w:rsidR="0097299D" w:rsidRPr="003018A0">
        <w:rPr>
          <w:rFonts w:ascii="Times New Roman" w:hAnsi="Times New Roman"/>
          <w:sz w:val="24"/>
          <w:szCs w:val="24"/>
        </w:rPr>
        <w:t>40 1050–60</w:t>
      </w:r>
    </w:p>
    <w:p w:rsidR="007D6ADB" w:rsidRPr="003018A0" w:rsidRDefault="007D6ADB" w:rsidP="003018A0">
      <w:pPr>
        <w:spacing w:after="0"/>
        <w:rPr>
          <w:rFonts w:ascii="Times New Roman" w:hAnsi="Times New Roman"/>
          <w:b/>
        </w:rPr>
      </w:pPr>
    </w:p>
    <w:p w:rsidR="0097299D" w:rsidRPr="003018A0" w:rsidRDefault="0097299D" w:rsidP="003018A0">
      <w:pPr>
        <w:spacing w:after="0"/>
        <w:rPr>
          <w:rFonts w:ascii="Times New Roman" w:hAnsi="Times New Roman"/>
        </w:rPr>
      </w:pPr>
      <w:r w:rsidRPr="003018A0">
        <w:rPr>
          <w:rFonts w:ascii="Times New Roman" w:hAnsi="Times New Roman"/>
          <w:b/>
        </w:rPr>
        <w:t>Wimark T</w:t>
      </w:r>
      <w:r w:rsidRPr="003018A0">
        <w:rPr>
          <w:rFonts w:ascii="Times New Roman" w:hAnsi="Times New Roman"/>
        </w:rPr>
        <w:t xml:space="preserve"> 2016</w:t>
      </w:r>
      <w:r w:rsidR="005273B1" w:rsidRPr="003018A0">
        <w:rPr>
          <w:rFonts w:ascii="Times New Roman" w:hAnsi="Times New Roman"/>
        </w:rPr>
        <w:t>(a)</w:t>
      </w:r>
      <w:r w:rsidRPr="003018A0">
        <w:rPr>
          <w:rFonts w:ascii="Times New Roman" w:hAnsi="Times New Roman"/>
        </w:rPr>
        <w:t xml:space="preserve"> The Impact of Family Ties on the Mobility Decisions of Gay Men and</w:t>
      </w:r>
    </w:p>
    <w:p w:rsidR="0097299D" w:rsidRPr="003018A0" w:rsidRDefault="0097299D" w:rsidP="003018A0">
      <w:pPr>
        <w:spacing w:after="0"/>
        <w:rPr>
          <w:rFonts w:ascii="Times New Roman" w:hAnsi="Times New Roman"/>
        </w:rPr>
      </w:pPr>
      <w:r w:rsidRPr="003018A0">
        <w:rPr>
          <w:rFonts w:ascii="Times New Roman" w:hAnsi="Times New Roman"/>
        </w:rPr>
        <w:t xml:space="preserve">Lesbians </w:t>
      </w:r>
      <w:r w:rsidRPr="003018A0">
        <w:rPr>
          <w:rFonts w:ascii="Times New Roman" w:hAnsi="Times New Roman"/>
          <w:i/>
        </w:rPr>
        <w:t>Gender, Place &amp; Culture</w:t>
      </w:r>
      <w:r w:rsidRPr="003018A0">
        <w:rPr>
          <w:rFonts w:ascii="Times New Roman" w:hAnsi="Times New Roman"/>
        </w:rPr>
        <w:t xml:space="preserve"> 23 659–76</w:t>
      </w:r>
    </w:p>
    <w:p w:rsidR="00AD2CF0" w:rsidRPr="003018A0" w:rsidRDefault="00AD2CF0" w:rsidP="003018A0">
      <w:pPr>
        <w:spacing w:after="0"/>
        <w:rPr>
          <w:rFonts w:ascii="Times New Roman" w:hAnsi="Times New Roman"/>
        </w:rPr>
      </w:pPr>
    </w:p>
    <w:p w:rsidR="00AD2CF0" w:rsidRPr="0097299D" w:rsidRDefault="00AD2CF0" w:rsidP="003018A0">
      <w:pPr>
        <w:spacing w:after="0"/>
        <w:rPr>
          <w:rFonts w:ascii="Times New Roman" w:hAnsi="Times New Roman"/>
        </w:rPr>
      </w:pPr>
      <w:r w:rsidRPr="003018A0">
        <w:rPr>
          <w:rFonts w:ascii="Times New Roman" w:hAnsi="Times New Roman"/>
          <w:b/>
        </w:rPr>
        <w:t>Wimark T</w:t>
      </w:r>
      <w:r w:rsidRPr="003018A0">
        <w:rPr>
          <w:rFonts w:ascii="Times New Roman" w:hAnsi="Times New Roman"/>
        </w:rPr>
        <w:t xml:space="preserve"> 2016(b) The life course and emotions beyond fieldwork: Affect as position and experience. Gender, Place &amp; Culture DOI: 10.1080/0966369X.2016.1219327.</w:t>
      </w:r>
    </w:p>
    <w:sectPr w:rsidR="00AD2CF0" w:rsidRPr="0097299D">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0AB" w:rsidRDefault="003730AB" w:rsidP="006259C0">
      <w:pPr>
        <w:spacing w:after="0" w:line="240" w:lineRule="auto"/>
      </w:pPr>
      <w:r>
        <w:separator/>
      </w:r>
    </w:p>
  </w:endnote>
  <w:endnote w:type="continuationSeparator" w:id="0">
    <w:p w:rsidR="003730AB" w:rsidRDefault="003730AB" w:rsidP="00625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DDF" w:rsidRPr="00106013" w:rsidRDefault="00DA6DDF">
    <w:pPr>
      <w:pStyle w:val="Footer"/>
      <w:jc w:val="right"/>
      <w:rPr>
        <w:rFonts w:ascii="Times New Roman" w:hAnsi="Times New Roman"/>
      </w:rPr>
    </w:pPr>
    <w:r w:rsidRPr="00106013">
      <w:rPr>
        <w:rFonts w:ascii="Times New Roman" w:hAnsi="Times New Roman"/>
      </w:rPr>
      <w:fldChar w:fldCharType="begin"/>
    </w:r>
    <w:r w:rsidRPr="00106013">
      <w:rPr>
        <w:rFonts w:ascii="Times New Roman" w:hAnsi="Times New Roman"/>
      </w:rPr>
      <w:instrText xml:space="preserve"> PAGE   \* MERGEFORMAT </w:instrText>
    </w:r>
    <w:r w:rsidRPr="00106013">
      <w:rPr>
        <w:rFonts w:ascii="Times New Roman" w:hAnsi="Times New Roman"/>
      </w:rPr>
      <w:fldChar w:fldCharType="separate"/>
    </w:r>
    <w:r w:rsidR="00A20AF8">
      <w:rPr>
        <w:rFonts w:ascii="Times New Roman" w:hAnsi="Times New Roman"/>
        <w:noProof/>
      </w:rPr>
      <w:t>2</w:t>
    </w:r>
    <w:r w:rsidRPr="00106013">
      <w:rPr>
        <w:rFonts w:ascii="Times New Roman" w:hAnsi="Times New Roman"/>
        <w:noProof/>
      </w:rPr>
      <w:fldChar w:fldCharType="end"/>
    </w:r>
  </w:p>
  <w:p w:rsidR="00DA6DDF" w:rsidRDefault="00DA6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0AB" w:rsidRDefault="003730AB" w:rsidP="006259C0">
      <w:pPr>
        <w:spacing w:after="0" w:line="240" w:lineRule="auto"/>
      </w:pPr>
      <w:r>
        <w:separator/>
      </w:r>
    </w:p>
  </w:footnote>
  <w:footnote w:type="continuationSeparator" w:id="0">
    <w:p w:rsidR="003730AB" w:rsidRDefault="003730AB" w:rsidP="006259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9A"/>
    <w:rsid w:val="00007F92"/>
    <w:rsid w:val="0001387E"/>
    <w:rsid w:val="00016B15"/>
    <w:rsid w:val="00020975"/>
    <w:rsid w:val="000249E0"/>
    <w:rsid w:val="00030CDA"/>
    <w:rsid w:val="00047872"/>
    <w:rsid w:val="000478E6"/>
    <w:rsid w:val="0005110E"/>
    <w:rsid w:val="00051B66"/>
    <w:rsid w:val="00055C47"/>
    <w:rsid w:val="00056C1D"/>
    <w:rsid w:val="00061C02"/>
    <w:rsid w:val="00064521"/>
    <w:rsid w:val="00066E5E"/>
    <w:rsid w:val="00067DBC"/>
    <w:rsid w:val="00070424"/>
    <w:rsid w:val="00076624"/>
    <w:rsid w:val="00076D39"/>
    <w:rsid w:val="00087481"/>
    <w:rsid w:val="00094948"/>
    <w:rsid w:val="000971FE"/>
    <w:rsid w:val="000A671C"/>
    <w:rsid w:val="000A683D"/>
    <w:rsid w:val="000B2A3F"/>
    <w:rsid w:val="000B5191"/>
    <w:rsid w:val="000B78B8"/>
    <w:rsid w:val="000C0595"/>
    <w:rsid w:val="000C45A8"/>
    <w:rsid w:val="000C5351"/>
    <w:rsid w:val="000C645A"/>
    <w:rsid w:val="000D2FBC"/>
    <w:rsid w:val="000E1D50"/>
    <w:rsid w:val="000F3B98"/>
    <w:rsid w:val="000F5EB4"/>
    <w:rsid w:val="000F63A4"/>
    <w:rsid w:val="000F7639"/>
    <w:rsid w:val="000F779D"/>
    <w:rsid w:val="001005C4"/>
    <w:rsid w:val="00105E19"/>
    <w:rsid w:val="00106013"/>
    <w:rsid w:val="00117120"/>
    <w:rsid w:val="00120EF7"/>
    <w:rsid w:val="00125046"/>
    <w:rsid w:val="001320A3"/>
    <w:rsid w:val="00132E39"/>
    <w:rsid w:val="00134139"/>
    <w:rsid w:val="00136DC1"/>
    <w:rsid w:val="00140C07"/>
    <w:rsid w:val="00144C45"/>
    <w:rsid w:val="00151172"/>
    <w:rsid w:val="00155ABF"/>
    <w:rsid w:val="00157A55"/>
    <w:rsid w:val="00171810"/>
    <w:rsid w:val="001718E8"/>
    <w:rsid w:val="0017449A"/>
    <w:rsid w:val="001767F9"/>
    <w:rsid w:val="00180A85"/>
    <w:rsid w:val="00183D2A"/>
    <w:rsid w:val="001933A2"/>
    <w:rsid w:val="001937F8"/>
    <w:rsid w:val="00193C16"/>
    <w:rsid w:val="00193ED5"/>
    <w:rsid w:val="001A0EF1"/>
    <w:rsid w:val="001B2F9E"/>
    <w:rsid w:val="001C1DC4"/>
    <w:rsid w:val="001C409A"/>
    <w:rsid w:val="001D559C"/>
    <w:rsid w:val="001E64E0"/>
    <w:rsid w:val="001F4A8E"/>
    <w:rsid w:val="00204B9A"/>
    <w:rsid w:val="00205B4C"/>
    <w:rsid w:val="00205C6F"/>
    <w:rsid w:val="002101BA"/>
    <w:rsid w:val="002102D7"/>
    <w:rsid w:val="0021071A"/>
    <w:rsid w:val="00211598"/>
    <w:rsid w:val="00225C96"/>
    <w:rsid w:val="002322AE"/>
    <w:rsid w:val="0023308A"/>
    <w:rsid w:val="002354B0"/>
    <w:rsid w:val="00240960"/>
    <w:rsid w:val="00245F16"/>
    <w:rsid w:val="00246621"/>
    <w:rsid w:val="00246C1A"/>
    <w:rsid w:val="00252215"/>
    <w:rsid w:val="002631E0"/>
    <w:rsid w:val="00264C0B"/>
    <w:rsid w:val="002659E5"/>
    <w:rsid w:val="00274CF5"/>
    <w:rsid w:val="00284997"/>
    <w:rsid w:val="002872B5"/>
    <w:rsid w:val="00287982"/>
    <w:rsid w:val="00291D9E"/>
    <w:rsid w:val="00293F3E"/>
    <w:rsid w:val="002945BA"/>
    <w:rsid w:val="002A0EC5"/>
    <w:rsid w:val="002B011C"/>
    <w:rsid w:val="002B14B8"/>
    <w:rsid w:val="002C7326"/>
    <w:rsid w:val="002D559A"/>
    <w:rsid w:val="002D5EA2"/>
    <w:rsid w:val="002E320C"/>
    <w:rsid w:val="002E6E05"/>
    <w:rsid w:val="002F6E57"/>
    <w:rsid w:val="00300719"/>
    <w:rsid w:val="003018A0"/>
    <w:rsid w:val="003063A1"/>
    <w:rsid w:val="00311186"/>
    <w:rsid w:val="003112EB"/>
    <w:rsid w:val="00311D58"/>
    <w:rsid w:val="00313F6D"/>
    <w:rsid w:val="00324E2A"/>
    <w:rsid w:val="00325C84"/>
    <w:rsid w:val="0033181F"/>
    <w:rsid w:val="00335A20"/>
    <w:rsid w:val="00341EDA"/>
    <w:rsid w:val="0034247E"/>
    <w:rsid w:val="0035382B"/>
    <w:rsid w:val="00357043"/>
    <w:rsid w:val="00361CAA"/>
    <w:rsid w:val="003629A2"/>
    <w:rsid w:val="003672DF"/>
    <w:rsid w:val="003676D3"/>
    <w:rsid w:val="00370BC0"/>
    <w:rsid w:val="003730AB"/>
    <w:rsid w:val="003757B4"/>
    <w:rsid w:val="0038286D"/>
    <w:rsid w:val="00394F61"/>
    <w:rsid w:val="003960FF"/>
    <w:rsid w:val="003A0AD9"/>
    <w:rsid w:val="003A2498"/>
    <w:rsid w:val="003C0219"/>
    <w:rsid w:val="003C3DD2"/>
    <w:rsid w:val="003C4AE5"/>
    <w:rsid w:val="003C4C18"/>
    <w:rsid w:val="003C7B67"/>
    <w:rsid w:val="003D7843"/>
    <w:rsid w:val="003E10C4"/>
    <w:rsid w:val="003E5190"/>
    <w:rsid w:val="003E5828"/>
    <w:rsid w:val="003F02E2"/>
    <w:rsid w:val="003F4686"/>
    <w:rsid w:val="004022BF"/>
    <w:rsid w:val="00405ACC"/>
    <w:rsid w:val="00405BD9"/>
    <w:rsid w:val="0040704A"/>
    <w:rsid w:val="004111D8"/>
    <w:rsid w:val="00411E39"/>
    <w:rsid w:val="0042695C"/>
    <w:rsid w:val="004403C3"/>
    <w:rsid w:val="004514FB"/>
    <w:rsid w:val="0045339C"/>
    <w:rsid w:val="00455543"/>
    <w:rsid w:val="00457598"/>
    <w:rsid w:val="00482071"/>
    <w:rsid w:val="0049066D"/>
    <w:rsid w:val="004906C0"/>
    <w:rsid w:val="00491810"/>
    <w:rsid w:val="00495088"/>
    <w:rsid w:val="004B0783"/>
    <w:rsid w:val="004B6F82"/>
    <w:rsid w:val="004C0093"/>
    <w:rsid w:val="004C0B8F"/>
    <w:rsid w:val="004C19C0"/>
    <w:rsid w:val="004C58D0"/>
    <w:rsid w:val="004C6F07"/>
    <w:rsid w:val="004D2C1E"/>
    <w:rsid w:val="004D5799"/>
    <w:rsid w:val="004E0390"/>
    <w:rsid w:val="004E19B7"/>
    <w:rsid w:val="004E5D91"/>
    <w:rsid w:val="004F2358"/>
    <w:rsid w:val="004F51E6"/>
    <w:rsid w:val="00500348"/>
    <w:rsid w:val="00501A7D"/>
    <w:rsid w:val="00505BF4"/>
    <w:rsid w:val="00506371"/>
    <w:rsid w:val="0052066F"/>
    <w:rsid w:val="00523EBE"/>
    <w:rsid w:val="0052725A"/>
    <w:rsid w:val="005273B1"/>
    <w:rsid w:val="0053107E"/>
    <w:rsid w:val="005464EB"/>
    <w:rsid w:val="005475F7"/>
    <w:rsid w:val="00553C55"/>
    <w:rsid w:val="0055441E"/>
    <w:rsid w:val="00554422"/>
    <w:rsid w:val="005546AB"/>
    <w:rsid w:val="00556E26"/>
    <w:rsid w:val="00557609"/>
    <w:rsid w:val="00562C77"/>
    <w:rsid w:val="00571E2B"/>
    <w:rsid w:val="00576412"/>
    <w:rsid w:val="00581C3F"/>
    <w:rsid w:val="005875C7"/>
    <w:rsid w:val="00587F91"/>
    <w:rsid w:val="005908D0"/>
    <w:rsid w:val="00591CF6"/>
    <w:rsid w:val="00592986"/>
    <w:rsid w:val="00596B9E"/>
    <w:rsid w:val="00597895"/>
    <w:rsid w:val="005A6CCA"/>
    <w:rsid w:val="005B0316"/>
    <w:rsid w:val="005C6427"/>
    <w:rsid w:val="005D3EF5"/>
    <w:rsid w:val="005E0186"/>
    <w:rsid w:val="005E2AFC"/>
    <w:rsid w:val="005F0BAA"/>
    <w:rsid w:val="005F1445"/>
    <w:rsid w:val="005F3C61"/>
    <w:rsid w:val="005F41D2"/>
    <w:rsid w:val="0060745D"/>
    <w:rsid w:val="0061276F"/>
    <w:rsid w:val="006259C0"/>
    <w:rsid w:val="00631702"/>
    <w:rsid w:val="0063440F"/>
    <w:rsid w:val="00642260"/>
    <w:rsid w:val="00644729"/>
    <w:rsid w:val="00644DA2"/>
    <w:rsid w:val="006472D9"/>
    <w:rsid w:val="0065154D"/>
    <w:rsid w:val="0065337E"/>
    <w:rsid w:val="0065348F"/>
    <w:rsid w:val="00654265"/>
    <w:rsid w:val="00655C05"/>
    <w:rsid w:val="00670EAC"/>
    <w:rsid w:val="00671A7F"/>
    <w:rsid w:val="00671B26"/>
    <w:rsid w:val="00671B4E"/>
    <w:rsid w:val="006747CB"/>
    <w:rsid w:val="006747DA"/>
    <w:rsid w:val="006763BB"/>
    <w:rsid w:val="00677AD6"/>
    <w:rsid w:val="00687524"/>
    <w:rsid w:val="00690088"/>
    <w:rsid w:val="006911FD"/>
    <w:rsid w:val="006A1D28"/>
    <w:rsid w:val="006A21DC"/>
    <w:rsid w:val="006B059C"/>
    <w:rsid w:val="006B6A61"/>
    <w:rsid w:val="006B7A7D"/>
    <w:rsid w:val="006C4921"/>
    <w:rsid w:val="006D0011"/>
    <w:rsid w:val="006D0FA0"/>
    <w:rsid w:val="006D1FE2"/>
    <w:rsid w:val="006D27BB"/>
    <w:rsid w:val="006F67DD"/>
    <w:rsid w:val="007053D1"/>
    <w:rsid w:val="007058CF"/>
    <w:rsid w:val="0071090A"/>
    <w:rsid w:val="00713A7A"/>
    <w:rsid w:val="00723447"/>
    <w:rsid w:val="00732484"/>
    <w:rsid w:val="00732A1F"/>
    <w:rsid w:val="00735991"/>
    <w:rsid w:val="00736AC1"/>
    <w:rsid w:val="007412FD"/>
    <w:rsid w:val="00745BE0"/>
    <w:rsid w:val="00745D4D"/>
    <w:rsid w:val="00746A76"/>
    <w:rsid w:val="007524A1"/>
    <w:rsid w:val="00752B7D"/>
    <w:rsid w:val="00752CF9"/>
    <w:rsid w:val="0075308E"/>
    <w:rsid w:val="00767B27"/>
    <w:rsid w:val="00771748"/>
    <w:rsid w:val="00774412"/>
    <w:rsid w:val="007825BA"/>
    <w:rsid w:val="0078429C"/>
    <w:rsid w:val="007849AD"/>
    <w:rsid w:val="007854E8"/>
    <w:rsid w:val="00786BB4"/>
    <w:rsid w:val="00790175"/>
    <w:rsid w:val="007914AE"/>
    <w:rsid w:val="00796E73"/>
    <w:rsid w:val="007A3747"/>
    <w:rsid w:val="007A46CA"/>
    <w:rsid w:val="007A7F34"/>
    <w:rsid w:val="007C60F3"/>
    <w:rsid w:val="007C7676"/>
    <w:rsid w:val="007D0F75"/>
    <w:rsid w:val="007D57E4"/>
    <w:rsid w:val="007D6ADB"/>
    <w:rsid w:val="007D7BD1"/>
    <w:rsid w:val="007E196B"/>
    <w:rsid w:val="007E78C1"/>
    <w:rsid w:val="007F2D20"/>
    <w:rsid w:val="00802F8C"/>
    <w:rsid w:val="00811BEB"/>
    <w:rsid w:val="00822A48"/>
    <w:rsid w:val="008232BA"/>
    <w:rsid w:val="00827E0D"/>
    <w:rsid w:val="008456FC"/>
    <w:rsid w:val="008458A1"/>
    <w:rsid w:val="00846131"/>
    <w:rsid w:val="00850B2D"/>
    <w:rsid w:val="00851D13"/>
    <w:rsid w:val="00851E15"/>
    <w:rsid w:val="00857B4C"/>
    <w:rsid w:val="008600E9"/>
    <w:rsid w:val="008706D2"/>
    <w:rsid w:val="00870B04"/>
    <w:rsid w:val="00882A60"/>
    <w:rsid w:val="00883B28"/>
    <w:rsid w:val="008842D8"/>
    <w:rsid w:val="00884C11"/>
    <w:rsid w:val="00887EE8"/>
    <w:rsid w:val="008B558F"/>
    <w:rsid w:val="008C2722"/>
    <w:rsid w:val="008C51A4"/>
    <w:rsid w:val="008C6CE8"/>
    <w:rsid w:val="008D06C4"/>
    <w:rsid w:val="008D10FF"/>
    <w:rsid w:val="008D22BF"/>
    <w:rsid w:val="008D30C2"/>
    <w:rsid w:val="008D594D"/>
    <w:rsid w:val="008D6E11"/>
    <w:rsid w:val="008D7EEC"/>
    <w:rsid w:val="00902B01"/>
    <w:rsid w:val="009055C0"/>
    <w:rsid w:val="0090706D"/>
    <w:rsid w:val="00930B5B"/>
    <w:rsid w:val="009343FC"/>
    <w:rsid w:val="00943B58"/>
    <w:rsid w:val="00946419"/>
    <w:rsid w:val="0095231E"/>
    <w:rsid w:val="00953701"/>
    <w:rsid w:val="00954076"/>
    <w:rsid w:val="00954C73"/>
    <w:rsid w:val="0095595F"/>
    <w:rsid w:val="009614F1"/>
    <w:rsid w:val="009619AE"/>
    <w:rsid w:val="0097299D"/>
    <w:rsid w:val="0097504C"/>
    <w:rsid w:val="00980183"/>
    <w:rsid w:val="009808D5"/>
    <w:rsid w:val="00981D3C"/>
    <w:rsid w:val="00982DC8"/>
    <w:rsid w:val="00984950"/>
    <w:rsid w:val="009A3A43"/>
    <w:rsid w:val="009A743B"/>
    <w:rsid w:val="009B18C6"/>
    <w:rsid w:val="009C45BA"/>
    <w:rsid w:val="009C5E01"/>
    <w:rsid w:val="009C6729"/>
    <w:rsid w:val="009C7470"/>
    <w:rsid w:val="009D5720"/>
    <w:rsid w:val="009D6DE9"/>
    <w:rsid w:val="009E4BFC"/>
    <w:rsid w:val="009E6D30"/>
    <w:rsid w:val="009F28FF"/>
    <w:rsid w:val="009F43B8"/>
    <w:rsid w:val="00A03915"/>
    <w:rsid w:val="00A05132"/>
    <w:rsid w:val="00A11515"/>
    <w:rsid w:val="00A12EEE"/>
    <w:rsid w:val="00A169D0"/>
    <w:rsid w:val="00A1758C"/>
    <w:rsid w:val="00A20AF8"/>
    <w:rsid w:val="00A2399B"/>
    <w:rsid w:val="00A266F4"/>
    <w:rsid w:val="00A33DBD"/>
    <w:rsid w:val="00A376C4"/>
    <w:rsid w:val="00A45874"/>
    <w:rsid w:val="00A56455"/>
    <w:rsid w:val="00A66D96"/>
    <w:rsid w:val="00A66FAA"/>
    <w:rsid w:val="00A716CC"/>
    <w:rsid w:val="00A80D0F"/>
    <w:rsid w:val="00A91D41"/>
    <w:rsid w:val="00A953C9"/>
    <w:rsid w:val="00A97DDA"/>
    <w:rsid w:val="00AA3DFD"/>
    <w:rsid w:val="00AC1B32"/>
    <w:rsid w:val="00AC2DF8"/>
    <w:rsid w:val="00AD2CF0"/>
    <w:rsid w:val="00AD31C7"/>
    <w:rsid w:val="00AD4E25"/>
    <w:rsid w:val="00AE5DF1"/>
    <w:rsid w:val="00AE62AA"/>
    <w:rsid w:val="00AF1B59"/>
    <w:rsid w:val="00AF1FFC"/>
    <w:rsid w:val="00AF2751"/>
    <w:rsid w:val="00AF71FF"/>
    <w:rsid w:val="00B03AAF"/>
    <w:rsid w:val="00B067D0"/>
    <w:rsid w:val="00B07E69"/>
    <w:rsid w:val="00B1276B"/>
    <w:rsid w:val="00B22705"/>
    <w:rsid w:val="00B22BE1"/>
    <w:rsid w:val="00B25D2D"/>
    <w:rsid w:val="00B350F0"/>
    <w:rsid w:val="00B3602A"/>
    <w:rsid w:val="00B365A3"/>
    <w:rsid w:val="00B37DF9"/>
    <w:rsid w:val="00B509E1"/>
    <w:rsid w:val="00B52851"/>
    <w:rsid w:val="00B52914"/>
    <w:rsid w:val="00B645C5"/>
    <w:rsid w:val="00B64D3C"/>
    <w:rsid w:val="00B67414"/>
    <w:rsid w:val="00B70736"/>
    <w:rsid w:val="00B724FD"/>
    <w:rsid w:val="00B737C4"/>
    <w:rsid w:val="00B73C48"/>
    <w:rsid w:val="00B750CB"/>
    <w:rsid w:val="00B75E18"/>
    <w:rsid w:val="00B81257"/>
    <w:rsid w:val="00B85123"/>
    <w:rsid w:val="00B85A89"/>
    <w:rsid w:val="00B90A19"/>
    <w:rsid w:val="00B94563"/>
    <w:rsid w:val="00BA0CD3"/>
    <w:rsid w:val="00BA789F"/>
    <w:rsid w:val="00BA7904"/>
    <w:rsid w:val="00BA7A2B"/>
    <w:rsid w:val="00BA7D24"/>
    <w:rsid w:val="00BB3EF7"/>
    <w:rsid w:val="00BB4D7A"/>
    <w:rsid w:val="00BC2467"/>
    <w:rsid w:val="00BD0046"/>
    <w:rsid w:val="00BD2EBC"/>
    <w:rsid w:val="00BD5046"/>
    <w:rsid w:val="00BD74B5"/>
    <w:rsid w:val="00BE58FD"/>
    <w:rsid w:val="00BF4DAC"/>
    <w:rsid w:val="00BF5EAA"/>
    <w:rsid w:val="00C04A07"/>
    <w:rsid w:val="00C04BA3"/>
    <w:rsid w:val="00C05675"/>
    <w:rsid w:val="00C13874"/>
    <w:rsid w:val="00C329DB"/>
    <w:rsid w:val="00C32EB8"/>
    <w:rsid w:val="00C364AE"/>
    <w:rsid w:val="00C36625"/>
    <w:rsid w:val="00C40842"/>
    <w:rsid w:val="00C462B7"/>
    <w:rsid w:val="00C71238"/>
    <w:rsid w:val="00C73DD5"/>
    <w:rsid w:val="00C76687"/>
    <w:rsid w:val="00C81A60"/>
    <w:rsid w:val="00C81D37"/>
    <w:rsid w:val="00C82D38"/>
    <w:rsid w:val="00C83F6E"/>
    <w:rsid w:val="00C9077C"/>
    <w:rsid w:val="00C91880"/>
    <w:rsid w:val="00C93F7D"/>
    <w:rsid w:val="00CA6232"/>
    <w:rsid w:val="00CB0088"/>
    <w:rsid w:val="00CB2C2F"/>
    <w:rsid w:val="00CC0C18"/>
    <w:rsid w:val="00CC21A5"/>
    <w:rsid w:val="00CC367F"/>
    <w:rsid w:val="00CC41BA"/>
    <w:rsid w:val="00CD32F7"/>
    <w:rsid w:val="00CE0D16"/>
    <w:rsid w:val="00CF04AF"/>
    <w:rsid w:val="00CF35A4"/>
    <w:rsid w:val="00D02148"/>
    <w:rsid w:val="00D164DC"/>
    <w:rsid w:val="00D1658D"/>
    <w:rsid w:val="00D20CEA"/>
    <w:rsid w:val="00D30183"/>
    <w:rsid w:val="00D31347"/>
    <w:rsid w:val="00D31CB1"/>
    <w:rsid w:val="00D37CAA"/>
    <w:rsid w:val="00D455E4"/>
    <w:rsid w:val="00D52F8A"/>
    <w:rsid w:val="00D54384"/>
    <w:rsid w:val="00D5696E"/>
    <w:rsid w:val="00D6081D"/>
    <w:rsid w:val="00D6223E"/>
    <w:rsid w:val="00D6292A"/>
    <w:rsid w:val="00D62C91"/>
    <w:rsid w:val="00D6672B"/>
    <w:rsid w:val="00D675CC"/>
    <w:rsid w:val="00D7352C"/>
    <w:rsid w:val="00D738CE"/>
    <w:rsid w:val="00D74544"/>
    <w:rsid w:val="00D80018"/>
    <w:rsid w:val="00D827D9"/>
    <w:rsid w:val="00D92FDB"/>
    <w:rsid w:val="00DA3214"/>
    <w:rsid w:val="00DA3918"/>
    <w:rsid w:val="00DA4B70"/>
    <w:rsid w:val="00DA6D24"/>
    <w:rsid w:val="00DA6DDF"/>
    <w:rsid w:val="00DB012E"/>
    <w:rsid w:val="00DB70D7"/>
    <w:rsid w:val="00DC286F"/>
    <w:rsid w:val="00DC3B30"/>
    <w:rsid w:val="00DC6B03"/>
    <w:rsid w:val="00DD2316"/>
    <w:rsid w:val="00DD2E13"/>
    <w:rsid w:val="00DF1FF7"/>
    <w:rsid w:val="00DF321D"/>
    <w:rsid w:val="00DF458D"/>
    <w:rsid w:val="00DF47FB"/>
    <w:rsid w:val="00DF6E7A"/>
    <w:rsid w:val="00DF7637"/>
    <w:rsid w:val="00E00714"/>
    <w:rsid w:val="00E0275D"/>
    <w:rsid w:val="00E043D8"/>
    <w:rsid w:val="00E04F04"/>
    <w:rsid w:val="00E10CCB"/>
    <w:rsid w:val="00E21F06"/>
    <w:rsid w:val="00E23867"/>
    <w:rsid w:val="00E24D75"/>
    <w:rsid w:val="00E279CD"/>
    <w:rsid w:val="00E309D8"/>
    <w:rsid w:val="00E33621"/>
    <w:rsid w:val="00E4269B"/>
    <w:rsid w:val="00E52564"/>
    <w:rsid w:val="00E558BD"/>
    <w:rsid w:val="00E57DCD"/>
    <w:rsid w:val="00E60662"/>
    <w:rsid w:val="00E62586"/>
    <w:rsid w:val="00E721FD"/>
    <w:rsid w:val="00E73299"/>
    <w:rsid w:val="00E8738D"/>
    <w:rsid w:val="00E91B46"/>
    <w:rsid w:val="00E94895"/>
    <w:rsid w:val="00E97B2D"/>
    <w:rsid w:val="00EA00CC"/>
    <w:rsid w:val="00EB33CA"/>
    <w:rsid w:val="00EB56E8"/>
    <w:rsid w:val="00EB68E2"/>
    <w:rsid w:val="00EC1E57"/>
    <w:rsid w:val="00EC2DBA"/>
    <w:rsid w:val="00EC4CDE"/>
    <w:rsid w:val="00ED191D"/>
    <w:rsid w:val="00ED5465"/>
    <w:rsid w:val="00ED6254"/>
    <w:rsid w:val="00ED7F2B"/>
    <w:rsid w:val="00EE5D5D"/>
    <w:rsid w:val="00EF2DDC"/>
    <w:rsid w:val="00EF3581"/>
    <w:rsid w:val="00F141C1"/>
    <w:rsid w:val="00F1434C"/>
    <w:rsid w:val="00F30712"/>
    <w:rsid w:val="00F35516"/>
    <w:rsid w:val="00F36157"/>
    <w:rsid w:val="00F3673C"/>
    <w:rsid w:val="00F4237A"/>
    <w:rsid w:val="00F47104"/>
    <w:rsid w:val="00F53AB3"/>
    <w:rsid w:val="00F639F2"/>
    <w:rsid w:val="00F7115F"/>
    <w:rsid w:val="00F71AA4"/>
    <w:rsid w:val="00F7309E"/>
    <w:rsid w:val="00F734C1"/>
    <w:rsid w:val="00F8211C"/>
    <w:rsid w:val="00F84827"/>
    <w:rsid w:val="00F8580D"/>
    <w:rsid w:val="00F905DF"/>
    <w:rsid w:val="00F92F48"/>
    <w:rsid w:val="00F93B71"/>
    <w:rsid w:val="00F9771D"/>
    <w:rsid w:val="00FA3BD5"/>
    <w:rsid w:val="00FA614C"/>
    <w:rsid w:val="00FA764A"/>
    <w:rsid w:val="00FB55BC"/>
    <w:rsid w:val="00FB7AB0"/>
    <w:rsid w:val="00FC1187"/>
    <w:rsid w:val="00FC2225"/>
    <w:rsid w:val="00FC5F9F"/>
    <w:rsid w:val="00FD0932"/>
    <w:rsid w:val="00FD22CE"/>
    <w:rsid w:val="00FD2ABE"/>
    <w:rsid w:val="00FD659A"/>
    <w:rsid w:val="00FD7F00"/>
    <w:rsid w:val="00FE28D7"/>
    <w:rsid w:val="00FE2FD0"/>
    <w:rsid w:val="00FF43C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F5A49-1D43-4C7C-81A6-EAFEA7DA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9C0"/>
  </w:style>
  <w:style w:type="paragraph" w:styleId="Footer">
    <w:name w:val="footer"/>
    <w:basedOn w:val="Normal"/>
    <w:link w:val="FooterChar"/>
    <w:uiPriority w:val="99"/>
    <w:unhideWhenUsed/>
    <w:rsid w:val="00625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9C0"/>
  </w:style>
  <w:style w:type="character" w:styleId="CommentReference">
    <w:name w:val="annotation reference"/>
    <w:uiPriority w:val="99"/>
    <w:semiHidden/>
    <w:unhideWhenUsed/>
    <w:rsid w:val="001C1DC4"/>
    <w:rPr>
      <w:sz w:val="16"/>
      <w:szCs w:val="16"/>
    </w:rPr>
  </w:style>
  <w:style w:type="paragraph" w:styleId="CommentText">
    <w:name w:val="annotation text"/>
    <w:basedOn w:val="Normal"/>
    <w:link w:val="CommentTextChar"/>
    <w:uiPriority w:val="99"/>
    <w:semiHidden/>
    <w:unhideWhenUsed/>
    <w:rsid w:val="001C1DC4"/>
    <w:pPr>
      <w:spacing w:line="240" w:lineRule="auto"/>
    </w:pPr>
    <w:rPr>
      <w:sz w:val="20"/>
      <w:szCs w:val="20"/>
    </w:rPr>
  </w:style>
  <w:style w:type="character" w:customStyle="1" w:styleId="CommentTextChar">
    <w:name w:val="Comment Text Char"/>
    <w:link w:val="CommentText"/>
    <w:uiPriority w:val="99"/>
    <w:semiHidden/>
    <w:rsid w:val="001C1DC4"/>
    <w:rPr>
      <w:sz w:val="20"/>
      <w:szCs w:val="20"/>
    </w:rPr>
  </w:style>
  <w:style w:type="paragraph" w:styleId="CommentSubject">
    <w:name w:val="annotation subject"/>
    <w:basedOn w:val="CommentText"/>
    <w:next w:val="CommentText"/>
    <w:link w:val="CommentSubjectChar"/>
    <w:uiPriority w:val="99"/>
    <w:semiHidden/>
    <w:unhideWhenUsed/>
    <w:rsid w:val="001C1DC4"/>
    <w:rPr>
      <w:b/>
      <w:bCs/>
    </w:rPr>
  </w:style>
  <w:style w:type="character" w:customStyle="1" w:styleId="CommentSubjectChar">
    <w:name w:val="Comment Subject Char"/>
    <w:link w:val="CommentSubject"/>
    <w:uiPriority w:val="99"/>
    <w:semiHidden/>
    <w:rsid w:val="001C1DC4"/>
    <w:rPr>
      <w:b/>
      <w:bCs/>
      <w:sz w:val="20"/>
      <w:szCs w:val="20"/>
    </w:rPr>
  </w:style>
  <w:style w:type="paragraph" w:styleId="BalloonText">
    <w:name w:val="Balloon Text"/>
    <w:basedOn w:val="Normal"/>
    <w:link w:val="BalloonTextChar"/>
    <w:uiPriority w:val="99"/>
    <w:semiHidden/>
    <w:unhideWhenUsed/>
    <w:rsid w:val="001C1DC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1D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8914">
      <w:bodyDiv w:val="1"/>
      <w:marLeft w:val="0"/>
      <w:marRight w:val="0"/>
      <w:marTop w:val="0"/>
      <w:marBottom w:val="0"/>
      <w:divBdr>
        <w:top w:val="none" w:sz="0" w:space="0" w:color="auto"/>
        <w:left w:val="none" w:sz="0" w:space="0" w:color="auto"/>
        <w:bottom w:val="none" w:sz="0" w:space="0" w:color="auto"/>
        <w:right w:val="none" w:sz="0" w:space="0" w:color="auto"/>
      </w:divBdr>
    </w:div>
    <w:div w:id="598029961">
      <w:bodyDiv w:val="1"/>
      <w:marLeft w:val="0"/>
      <w:marRight w:val="0"/>
      <w:marTop w:val="0"/>
      <w:marBottom w:val="0"/>
      <w:divBdr>
        <w:top w:val="none" w:sz="0" w:space="0" w:color="auto"/>
        <w:left w:val="none" w:sz="0" w:space="0" w:color="auto"/>
        <w:bottom w:val="none" w:sz="0" w:space="0" w:color="auto"/>
        <w:right w:val="none" w:sz="0" w:space="0" w:color="auto"/>
      </w:divBdr>
    </w:div>
    <w:div w:id="70533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6812-F395-468B-8CD2-12E8F52C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5296</Words>
  <Characters>30193</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nathaniel lewis</dc:creator>
  <cp:lastModifiedBy>Edwards L.</cp:lastModifiedBy>
  <cp:revision>2</cp:revision>
  <cp:lastPrinted>2016-05-04T07:25:00Z</cp:lastPrinted>
  <dcterms:created xsi:type="dcterms:W3CDTF">2017-05-16T09:36:00Z</dcterms:created>
  <dcterms:modified xsi:type="dcterms:W3CDTF">2017-05-16T09:36:00Z</dcterms:modified>
</cp:coreProperties>
</file>