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D964E" w14:textId="77777777" w:rsidR="00080F62" w:rsidRDefault="00080F62" w:rsidP="003056A3">
      <w:pPr>
        <w:autoSpaceDE w:val="0"/>
        <w:autoSpaceDN w:val="0"/>
        <w:adjustRightInd w:val="0"/>
        <w:rPr>
          <w:rFonts w:cs="Arial"/>
          <w:sz w:val="28"/>
          <w:szCs w:val="28"/>
        </w:rPr>
      </w:pP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6"/>
        <w:gridCol w:w="1656"/>
      </w:tblGrid>
      <w:tr w:rsidR="004063DC" w14:paraId="5710C4F9" w14:textId="77777777" w:rsidTr="00E220D7">
        <w:tc>
          <w:tcPr>
            <w:tcW w:w="7797" w:type="dxa"/>
          </w:tcPr>
          <w:p w14:paraId="618C0C72" w14:textId="77777777" w:rsidR="004063DC" w:rsidRDefault="004063DC" w:rsidP="003056A3">
            <w:pPr>
              <w:autoSpaceDE w:val="0"/>
              <w:autoSpaceDN w:val="0"/>
              <w:adjustRightInd w:val="0"/>
              <w:rPr>
                <w:rFonts w:cs="Arial"/>
                <w:sz w:val="28"/>
                <w:szCs w:val="28"/>
              </w:rPr>
            </w:pPr>
            <w:r>
              <w:rPr>
                <w:noProof/>
                <w:lang w:eastAsia="en-GB"/>
              </w:rPr>
              <w:drawing>
                <wp:inline distT="0" distB="0" distL="0" distR="0" wp14:anchorId="2F6AF296" wp14:editId="6772D751">
                  <wp:extent cx="4953000" cy="552450"/>
                  <wp:effectExtent l="0" t="0" r="0" b="0"/>
                  <wp:docPr id="1" name="Picture 1" descr="CIS Signature Optimized 1"/>
                  <wp:cNvGraphicFramePr/>
                  <a:graphic xmlns:a="http://schemas.openxmlformats.org/drawingml/2006/main">
                    <a:graphicData uri="http://schemas.openxmlformats.org/drawingml/2006/picture">
                      <pic:pic xmlns:pic="http://schemas.openxmlformats.org/drawingml/2006/picture">
                        <pic:nvPicPr>
                          <pic:cNvPr id="2" name="Picture 2" descr="CIS Signature Optimized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3355" cy="553605"/>
                          </a:xfrm>
                          <a:prstGeom prst="rect">
                            <a:avLst/>
                          </a:prstGeom>
                          <a:noFill/>
                          <a:ln>
                            <a:noFill/>
                          </a:ln>
                        </pic:spPr>
                      </pic:pic>
                    </a:graphicData>
                  </a:graphic>
                </wp:inline>
              </w:drawing>
            </w:r>
          </w:p>
        </w:tc>
        <w:tc>
          <w:tcPr>
            <w:tcW w:w="1701" w:type="dxa"/>
          </w:tcPr>
          <w:p w14:paraId="54C650A6" w14:textId="77777777" w:rsidR="004063DC" w:rsidRDefault="004063DC" w:rsidP="003056A3">
            <w:pPr>
              <w:autoSpaceDE w:val="0"/>
              <w:autoSpaceDN w:val="0"/>
              <w:adjustRightInd w:val="0"/>
              <w:rPr>
                <w:rFonts w:cs="Arial"/>
                <w:sz w:val="28"/>
                <w:szCs w:val="28"/>
              </w:rPr>
            </w:pPr>
            <w:r w:rsidRPr="004063DC">
              <w:rPr>
                <w:rFonts w:asciiTheme="minorHAnsi" w:hAnsiTheme="minorHAnsi" w:cs="Arial"/>
                <w:b/>
                <w:noProof/>
                <w:sz w:val="32"/>
                <w:szCs w:val="28"/>
                <w:lang w:eastAsia="en-GB"/>
              </w:rPr>
              <w:drawing>
                <wp:inline distT="0" distB="0" distL="0" distR="0" wp14:anchorId="72C6F786" wp14:editId="5612BB20">
                  <wp:extent cx="914400" cy="658495"/>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389" cy="667129"/>
                          </a:xfrm>
                          <a:prstGeom prst="rect">
                            <a:avLst/>
                          </a:prstGeom>
                          <a:noFill/>
                          <a:ln>
                            <a:noFill/>
                          </a:ln>
                          <a:effectLst/>
                          <a:extLst/>
                        </pic:spPr>
                      </pic:pic>
                    </a:graphicData>
                  </a:graphic>
                </wp:inline>
              </w:drawing>
            </w:r>
          </w:p>
        </w:tc>
      </w:tr>
    </w:tbl>
    <w:p w14:paraId="3961680A" w14:textId="77777777" w:rsidR="00080F62" w:rsidRDefault="00080F62" w:rsidP="003056A3">
      <w:pPr>
        <w:autoSpaceDE w:val="0"/>
        <w:autoSpaceDN w:val="0"/>
        <w:adjustRightInd w:val="0"/>
        <w:rPr>
          <w:rFonts w:cs="Arial"/>
          <w:sz w:val="28"/>
          <w:szCs w:val="28"/>
        </w:rPr>
      </w:pPr>
    </w:p>
    <w:p w14:paraId="68E10A77" w14:textId="77777777" w:rsidR="004063DC" w:rsidRDefault="004063DC" w:rsidP="00DD17FE">
      <w:pPr>
        <w:autoSpaceDE w:val="0"/>
        <w:autoSpaceDN w:val="0"/>
        <w:adjustRightInd w:val="0"/>
        <w:jc w:val="center"/>
        <w:rPr>
          <w:rFonts w:asciiTheme="minorHAnsi" w:hAnsiTheme="minorHAnsi" w:cs="Arial"/>
          <w:b/>
          <w:sz w:val="32"/>
          <w:szCs w:val="28"/>
        </w:rPr>
      </w:pPr>
    </w:p>
    <w:p w14:paraId="2AB02795" w14:textId="4B11617A" w:rsidR="004B0667" w:rsidRPr="00062008" w:rsidRDefault="004B0667" w:rsidP="004B0667">
      <w:pPr>
        <w:spacing w:after="120"/>
        <w:ind w:left="426" w:hanging="426"/>
        <w:jc w:val="center"/>
        <w:rPr>
          <w:rFonts w:ascii="Calibri" w:eastAsia="MS Mincho" w:hAnsi="Calibri"/>
          <w:b/>
          <w:bCs/>
          <w:color w:val="1F497D"/>
          <w:sz w:val="28"/>
          <w:lang w:val="en-US"/>
        </w:rPr>
      </w:pPr>
      <w:r w:rsidRPr="00062008">
        <w:rPr>
          <w:rFonts w:ascii="Calibri" w:eastAsia="MS Mincho" w:hAnsi="Calibri"/>
          <w:b/>
          <w:bCs/>
          <w:color w:val="1F497D"/>
          <w:sz w:val="28"/>
          <w:lang w:val="en-US"/>
        </w:rPr>
        <w:t xml:space="preserve">Independent evaluation of the North East Hampshire and </w:t>
      </w:r>
      <w:proofErr w:type="spellStart"/>
      <w:r w:rsidRPr="00062008">
        <w:rPr>
          <w:rFonts w:ascii="Calibri" w:eastAsia="MS Mincho" w:hAnsi="Calibri"/>
          <w:b/>
          <w:bCs/>
          <w:color w:val="1F497D"/>
          <w:sz w:val="28"/>
          <w:lang w:val="en-US"/>
        </w:rPr>
        <w:t>Farnham</w:t>
      </w:r>
      <w:proofErr w:type="spellEnd"/>
      <w:r w:rsidRPr="00062008">
        <w:rPr>
          <w:rFonts w:ascii="Calibri" w:eastAsia="MS Mincho" w:hAnsi="Calibri"/>
          <w:b/>
          <w:bCs/>
          <w:color w:val="1F497D"/>
          <w:sz w:val="28"/>
          <w:lang w:val="en-US"/>
        </w:rPr>
        <w:t xml:space="preserve"> </w:t>
      </w:r>
      <w:r>
        <w:rPr>
          <w:rFonts w:ascii="Calibri" w:eastAsia="MS Mincho" w:hAnsi="Calibri"/>
          <w:b/>
          <w:bCs/>
          <w:color w:val="1F497D"/>
          <w:sz w:val="28"/>
          <w:lang w:val="en-US"/>
        </w:rPr>
        <w:t xml:space="preserve">Integrated Primary Care and Acute Care Systems (PACS) </w:t>
      </w:r>
      <w:r w:rsidRPr="00062008">
        <w:rPr>
          <w:rFonts w:ascii="Calibri" w:eastAsia="MS Mincho" w:hAnsi="Calibri"/>
          <w:b/>
          <w:bCs/>
          <w:color w:val="1F497D"/>
          <w:sz w:val="28"/>
          <w:lang w:val="en-US"/>
        </w:rPr>
        <w:t>Vanguard</w:t>
      </w:r>
    </w:p>
    <w:p w14:paraId="1C5B7856" w14:textId="2DBBA901" w:rsidR="00BF6072" w:rsidRPr="00380CB8" w:rsidRDefault="004B0667" w:rsidP="00DD7A7D">
      <w:pPr>
        <w:jc w:val="center"/>
        <w:rPr>
          <w:rFonts w:asciiTheme="minorHAnsi" w:hAnsiTheme="minorHAnsi" w:cs="Arial"/>
          <w:b/>
          <w:color w:val="1F4E79" w:themeColor="accent1" w:themeShade="80"/>
          <w:sz w:val="32"/>
          <w:szCs w:val="32"/>
        </w:rPr>
      </w:pPr>
      <w:r w:rsidRPr="00380CB8">
        <w:rPr>
          <w:rFonts w:asciiTheme="minorHAnsi" w:hAnsiTheme="minorHAnsi" w:cs="Arial"/>
          <w:b/>
          <w:color w:val="1F4E79" w:themeColor="accent1" w:themeShade="80"/>
          <w:sz w:val="32"/>
          <w:szCs w:val="32"/>
        </w:rPr>
        <w:t>Referral Management Scheme [RMS]</w:t>
      </w:r>
      <w:r w:rsidR="00E66F2D" w:rsidRPr="00380CB8">
        <w:rPr>
          <w:rFonts w:asciiTheme="minorHAnsi" w:hAnsiTheme="minorHAnsi" w:cs="Arial"/>
          <w:b/>
          <w:color w:val="1F4E79" w:themeColor="accent1" w:themeShade="80"/>
          <w:sz w:val="32"/>
          <w:szCs w:val="32"/>
        </w:rPr>
        <w:t xml:space="preserve">: </w:t>
      </w:r>
      <w:r w:rsidRPr="00380CB8">
        <w:rPr>
          <w:rFonts w:asciiTheme="minorHAnsi" w:hAnsiTheme="minorHAnsi" w:cs="Arial"/>
          <w:b/>
          <w:color w:val="1F4E79" w:themeColor="accent1" w:themeShade="80"/>
          <w:sz w:val="32"/>
          <w:szCs w:val="32"/>
        </w:rPr>
        <w:t xml:space="preserve">survey of </w:t>
      </w:r>
      <w:r w:rsidR="00DD7A7D" w:rsidRPr="00380CB8">
        <w:rPr>
          <w:rFonts w:asciiTheme="minorHAnsi" w:hAnsiTheme="minorHAnsi" w:cs="Arial"/>
          <w:b/>
          <w:color w:val="1F4E79" w:themeColor="accent1" w:themeShade="80"/>
          <w:sz w:val="32"/>
          <w:szCs w:val="32"/>
        </w:rPr>
        <w:t>GPs</w:t>
      </w:r>
    </w:p>
    <w:p w14:paraId="7C242D71" w14:textId="77777777" w:rsidR="004063DC" w:rsidRPr="00380CB8" w:rsidRDefault="004063DC" w:rsidP="00DD17FE">
      <w:pPr>
        <w:autoSpaceDE w:val="0"/>
        <w:autoSpaceDN w:val="0"/>
        <w:adjustRightInd w:val="0"/>
        <w:rPr>
          <w:rFonts w:cs="Arial"/>
          <w:color w:val="1F4E79" w:themeColor="accent1" w:themeShade="80"/>
          <w:sz w:val="28"/>
          <w:szCs w:val="28"/>
        </w:rPr>
      </w:pPr>
    </w:p>
    <w:p w14:paraId="12F03CB8" w14:textId="77777777" w:rsidR="00080F62" w:rsidRPr="00380CB8" w:rsidRDefault="00080F62" w:rsidP="00DD17FE">
      <w:pPr>
        <w:autoSpaceDE w:val="0"/>
        <w:autoSpaceDN w:val="0"/>
        <w:adjustRightInd w:val="0"/>
        <w:jc w:val="center"/>
        <w:rPr>
          <w:rFonts w:asciiTheme="minorHAnsi" w:hAnsiTheme="minorHAnsi" w:cs="Arial"/>
          <w:color w:val="1F4E79" w:themeColor="accent1" w:themeShade="80"/>
          <w:sz w:val="28"/>
        </w:rPr>
      </w:pPr>
      <w:r w:rsidRPr="00380CB8">
        <w:rPr>
          <w:rFonts w:asciiTheme="minorHAnsi" w:hAnsiTheme="minorHAnsi" w:cs="Arial"/>
          <w:color w:val="1F4E79" w:themeColor="accent1" w:themeShade="80"/>
          <w:sz w:val="28"/>
        </w:rPr>
        <w:t>Author: Dr Catherine B Matheson-Monnet</w:t>
      </w:r>
      <w:r w:rsidR="0009331D" w:rsidRPr="00380CB8">
        <w:rPr>
          <w:rFonts w:asciiTheme="minorHAnsi" w:hAnsiTheme="minorHAnsi" w:cs="Arial"/>
          <w:color w:val="1F4E79" w:themeColor="accent1" w:themeShade="80"/>
          <w:sz w:val="28"/>
        </w:rPr>
        <w:t xml:space="preserve"> </w:t>
      </w:r>
    </w:p>
    <w:p w14:paraId="25560B47" w14:textId="77777777" w:rsidR="00080F62" w:rsidRPr="00380CB8" w:rsidRDefault="00080F62" w:rsidP="00DD17FE">
      <w:pPr>
        <w:autoSpaceDE w:val="0"/>
        <w:autoSpaceDN w:val="0"/>
        <w:adjustRightInd w:val="0"/>
        <w:rPr>
          <w:rFonts w:asciiTheme="minorHAnsi" w:hAnsiTheme="minorHAnsi" w:cs="Arial"/>
          <w:color w:val="1F4E79" w:themeColor="accent1" w:themeShade="80"/>
        </w:rPr>
      </w:pPr>
    </w:p>
    <w:p w14:paraId="70FB719D" w14:textId="1B526295" w:rsidR="00F15C1E" w:rsidRPr="00380CB8" w:rsidRDefault="00BF6072" w:rsidP="00DD17FE">
      <w:pPr>
        <w:autoSpaceDE w:val="0"/>
        <w:autoSpaceDN w:val="0"/>
        <w:adjustRightInd w:val="0"/>
        <w:jc w:val="center"/>
        <w:rPr>
          <w:rFonts w:asciiTheme="minorHAnsi" w:hAnsiTheme="minorHAnsi" w:cs="Arial"/>
          <w:b/>
          <w:color w:val="1F4E79" w:themeColor="accent1" w:themeShade="80"/>
          <w:sz w:val="36"/>
        </w:rPr>
      </w:pPr>
      <w:r w:rsidRPr="00380CB8">
        <w:rPr>
          <w:rFonts w:asciiTheme="minorHAnsi" w:hAnsiTheme="minorHAnsi" w:cs="Arial"/>
          <w:b/>
          <w:color w:val="1F4E79" w:themeColor="accent1" w:themeShade="80"/>
          <w:sz w:val="36"/>
        </w:rPr>
        <w:t>Contents</w:t>
      </w:r>
    </w:p>
    <w:p w14:paraId="79429788" w14:textId="77777777" w:rsidR="004063DC" w:rsidRPr="00380CB8" w:rsidRDefault="004063DC" w:rsidP="00DD17FE">
      <w:pPr>
        <w:autoSpaceDE w:val="0"/>
        <w:autoSpaceDN w:val="0"/>
        <w:adjustRightInd w:val="0"/>
        <w:jc w:val="center"/>
        <w:rPr>
          <w:rFonts w:asciiTheme="minorHAnsi" w:hAnsiTheme="minorHAnsi" w:cs="Arial"/>
          <w:b/>
          <w:color w:val="1F4E79" w:themeColor="accent1" w:themeShade="80"/>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380CB8" w:rsidRPr="00380CB8" w14:paraId="5CAB9DFA" w14:textId="77777777" w:rsidTr="00E220D7">
        <w:tc>
          <w:tcPr>
            <w:tcW w:w="562" w:type="dxa"/>
          </w:tcPr>
          <w:p w14:paraId="0ABC3438"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p>
        </w:tc>
        <w:tc>
          <w:tcPr>
            <w:tcW w:w="7797" w:type="dxa"/>
          </w:tcPr>
          <w:p w14:paraId="712C0CE7"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Abstract/executive summary</w:t>
            </w:r>
          </w:p>
        </w:tc>
        <w:tc>
          <w:tcPr>
            <w:tcW w:w="657" w:type="dxa"/>
          </w:tcPr>
          <w:p w14:paraId="41F7DB7A"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2</w:t>
            </w:r>
          </w:p>
        </w:tc>
      </w:tr>
      <w:tr w:rsidR="00380CB8" w:rsidRPr="00380CB8" w14:paraId="4D9011B5" w14:textId="77777777" w:rsidTr="00E220D7">
        <w:tc>
          <w:tcPr>
            <w:tcW w:w="562" w:type="dxa"/>
          </w:tcPr>
          <w:p w14:paraId="3ED864AD"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1</w:t>
            </w:r>
          </w:p>
        </w:tc>
        <w:tc>
          <w:tcPr>
            <w:tcW w:w="7797" w:type="dxa"/>
          </w:tcPr>
          <w:p w14:paraId="0E9B070F"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Background</w:t>
            </w:r>
          </w:p>
        </w:tc>
        <w:tc>
          <w:tcPr>
            <w:tcW w:w="657" w:type="dxa"/>
          </w:tcPr>
          <w:p w14:paraId="6C6A857E"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3</w:t>
            </w:r>
          </w:p>
        </w:tc>
      </w:tr>
      <w:tr w:rsidR="00380CB8" w:rsidRPr="00380CB8" w14:paraId="48274B2B" w14:textId="77777777" w:rsidTr="00E220D7">
        <w:tc>
          <w:tcPr>
            <w:tcW w:w="562" w:type="dxa"/>
          </w:tcPr>
          <w:p w14:paraId="2B042BFD" w14:textId="77777777" w:rsidR="004063DC" w:rsidRPr="00380CB8" w:rsidRDefault="004063DC" w:rsidP="00380CB8">
            <w:pPr>
              <w:autoSpaceDE w:val="0"/>
              <w:autoSpaceDN w:val="0"/>
              <w:adjustRightInd w:val="0"/>
              <w:spacing w:before="120" w:after="100" w:afterAutospacing="1"/>
              <w:rPr>
                <w:rFonts w:asciiTheme="minorHAnsi" w:hAnsiTheme="minorHAnsi" w:cs="Arial"/>
                <w:b/>
                <w:color w:val="1F4E79" w:themeColor="accent1" w:themeShade="80"/>
                <w:sz w:val="22"/>
                <w:szCs w:val="22"/>
              </w:rPr>
            </w:pPr>
            <w:r w:rsidRPr="00380CB8">
              <w:rPr>
                <w:rFonts w:asciiTheme="minorHAnsi" w:hAnsiTheme="minorHAnsi" w:cs="Arial"/>
                <w:b/>
                <w:color w:val="1F4E79" w:themeColor="accent1" w:themeShade="80"/>
                <w:sz w:val="22"/>
                <w:szCs w:val="22"/>
              </w:rPr>
              <w:t>1.1</w:t>
            </w:r>
          </w:p>
        </w:tc>
        <w:tc>
          <w:tcPr>
            <w:tcW w:w="7797" w:type="dxa"/>
          </w:tcPr>
          <w:p w14:paraId="5A185D94" w14:textId="77777777" w:rsidR="004063DC" w:rsidRPr="00380CB8" w:rsidRDefault="004063DC" w:rsidP="00380CB8">
            <w:pPr>
              <w:autoSpaceDE w:val="0"/>
              <w:autoSpaceDN w:val="0"/>
              <w:adjustRightInd w:val="0"/>
              <w:spacing w:before="120" w:after="100" w:afterAutospacing="1"/>
              <w:rPr>
                <w:rFonts w:asciiTheme="minorHAnsi" w:hAnsiTheme="minorHAnsi" w:cs="Arial"/>
                <w:b/>
                <w:color w:val="1F4E79" w:themeColor="accent1" w:themeShade="80"/>
                <w:sz w:val="26"/>
                <w:szCs w:val="26"/>
              </w:rPr>
            </w:pPr>
            <w:r w:rsidRPr="00380CB8">
              <w:rPr>
                <w:rFonts w:asciiTheme="minorHAnsi" w:hAnsiTheme="minorHAnsi" w:cs="Arial"/>
                <w:b/>
                <w:color w:val="1F4E79" w:themeColor="accent1" w:themeShade="80"/>
                <w:sz w:val="26"/>
                <w:szCs w:val="26"/>
              </w:rPr>
              <w:t>Literature review on referral management in primary care</w:t>
            </w:r>
          </w:p>
        </w:tc>
        <w:tc>
          <w:tcPr>
            <w:tcW w:w="657" w:type="dxa"/>
          </w:tcPr>
          <w:p w14:paraId="73CADA58" w14:textId="77777777" w:rsidR="004063DC"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3</w:t>
            </w:r>
          </w:p>
        </w:tc>
      </w:tr>
      <w:tr w:rsidR="00380CB8" w:rsidRPr="00380CB8" w14:paraId="6998E269" w14:textId="77777777" w:rsidTr="00E220D7">
        <w:tc>
          <w:tcPr>
            <w:tcW w:w="562" w:type="dxa"/>
          </w:tcPr>
          <w:p w14:paraId="267B8B5C" w14:textId="77777777" w:rsidR="004063DC" w:rsidRPr="00380CB8" w:rsidRDefault="004063DC" w:rsidP="00380CB8">
            <w:pPr>
              <w:autoSpaceDE w:val="0"/>
              <w:autoSpaceDN w:val="0"/>
              <w:adjustRightInd w:val="0"/>
              <w:spacing w:before="120" w:after="100" w:afterAutospacing="1"/>
              <w:rPr>
                <w:rFonts w:asciiTheme="minorHAnsi" w:hAnsiTheme="minorHAnsi" w:cs="Arial"/>
                <w:b/>
                <w:color w:val="1F4E79" w:themeColor="accent1" w:themeShade="80"/>
                <w:sz w:val="22"/>
                <w:szCs w:val="22"/>
              </w:rPr>
            </w:pPr>
            <w:r w:rsidRPr="00380CB8">
              <w:rPr>
                <w:rFonts w:asciiTheme="minorHAnsi" w:hAnsiTheme="minorHAnsi" w:cs="Arial"/>
                <w:b/>
                <w:color w:val="1F4E79" w:themeColor="accent1" w:themeShade="80"/>
                <w:sz w:val="22"/>
                <w:szCs w:val="22"/>
              </w:rPr>
              <w:t>1.2</w:t>
            </w:r>
          </w:p>
        </w:tc>
        <w:tc>
          <w:tcPr>
            <w:tcW w:w="7797" w:type="dxa"/>
          </w:tcPr>
          <w:p w14:paraId="6C9E20FC" w14:textId="30994D5A" w:rsidR="004063DC" w:rsidRPr="00380CB8" w:rsidRDefault="004063DC" w:rsidP="00380CB8">
            <w:pPr>
              <w:autoSpaceDE w:val="0"/>
              <w:autoSpaceDN w:val="0"/>
              <w:adjustRightInd w:val="0"/>
              <w:spacing w:before="120" w:after="100" w:afterAutospacing="1"/>
              <w:rPr>
                <w:rFonts w:asciiTheme="minorHAnsi" w:hAnsiTheme="minorHAnsi" w:cs="Arial"/>
                <w:b/>
                <w:color w:val="1F4E79" w:themeColor="accent1" w:themeShade="80"/>
                <w:sz w:val="26"/>
                <w:szCs w:val="26"/>
              </w:rPr>
            </w:pPr>
            <w:r w:rsidRPr="00380CB8">
              <w:rPr>
                <w:rFonts w:asciiTheme="minorHAnsi" w:hAnsiTheme="minorHAnsi" w:cs="Arial"/>
                <w:b/>
                <w:color w:val="1F4E79" w:themeColor="accent1" w:themeShade="80"/>
                <w:sz w:val="26"/>
                <w:szCs w:val="26"/>
              </w:rPr>
              <w:t>Referral Management Scheme</w:t>
            </w:r>
          </w:p>
        </w:tc>
        <w:tc>
          <w:tcPr>
            <w:tcW w:w="657" w:type="dxa"/>
          </w:tcPr>
          <w:p w14:paraId="09645837" w14:textId="77777777" w:rsidR="004063DC"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7</w:t>
            </w:r>
          </w:p>
        </w:tc>
      </w:tr>
      <w:tr w:rsidR="00380CB8" w:rsidRPr="00380CB8" w14:paraId="4E29E588" w14:textId="77777777" w:rsidTr="00E220D7">
        <w:tc>
          <w:tcPr>
            <w:tcW w:w="562" w:type="dxa"/>
          </w:tcPr>
          <w:p w14:paraId="2932CB56"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2</w:t>
            </w:r>
          </w:p>
        </w:tc>
        <w:tc>
          <w:tcPr>
            <w:tcW w:w="7797" w:type="dxa"/>
          </w:tcPr>
          <w:p w14:paraId="1CAF5904"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Aims and key outcome measures</w:t>
            </w:r>
          </w:p>
        </w:tc>
        <w:tc>
          <w:tcPr>
            <w:tcW w:w="657" w:type="dxa"/>
          </w:tcPr>
          <w:p w14:paraId="0DF6BFD4"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7</w:t>
            </w:r>
          </w:p>
        </w:tc>
      </w:tr>
      <w:tr w:rsidR="00380CB8" w:rsidRPr="00380CB8" w14:paraId="3EC0EE03" w14:textId="77777777" w:rsidTr="00E220D7">
        <w:tc>
          <w:tcPr>
            <w:tcW w:w="562" w:type="dxa"/>
          </w:tcPr>
          <w:p w14:paraId="3857711E"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3</w:t>
            </w:r>
          </w:p>
        </w:tc>
        <w:tc>
          <w:tcPr>
            <w:tcW w:w="7797" w:type="dxa"/>
          </w:tcPr>
          <w:p w14:paraId="0D9B5628"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Methods</w:t>
            </w:r>
          </w:p>
        </w:tc>
        <w:tc>
          <w:tcPr>
            <w:tcW w:w="657" w:type="dxa"/>
          </w:tcPr>
          <w:p w14:paraId="1B44F03C"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7</w:t>
            </w:r>
          </w:p>
        </w:tc>
      </w:tr>
      <w:tr w:rsidR="00380CB8" w:rsidRPr="00380CB8" w14:paraId="38FE6794" w14:textId="77777777" w:rsidTr="00E220D7">
        <w:tc>
          <w:tcPr>
            <w:tcW w:w="562" w:type="dxa"/>
          </w:tcPr>
          <w:p w14:paraId="0A77B61F"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4</w:t>
            </w:r>
          </w:p>
        </w:tc>
        <w:tc>
          <w:tcPr>
            <w:tcW w:w="7797" w:type="dxa"/>
          </w:tcPr>
          <w:p w14:paraId="2D926C40"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Results</w:t>
            </w:r>
          </w:p>
        </w:tc>
        <w:tc>
          <w:tcPr>
            <w:tcW w:w="657" w:type="dxa"/>
          </w:tcPr>
          <w:p w14:paraId="654F9470"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8</w:t>
            </w:r>
          </w:p>
        </w:tc>
      </w:tr>
      <w:tr w:rsidR="00380CB8" w:rsidRPr="00380CB8" w14:paraId="1C721B15" w14:textId="77777777" w:rsidTr="00E220D7">
        <w:tc>
          <w:tcPr>
            <w:tcW w:w="562" w:type="dxa"/>
          </w:tcPr>
          <w:p w14:paraId="12D858E8"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5</w:t>
            </w:r>
          </w:p>
        </w:tc>
        <w:tc>
          <w:tcPr>
            <w:tcW w:w="7797" w:type="dxa"/>
          </w:tcPr>
          <w:p w14:paraId="10D78258" w14:textId="77777777" w:rsidR="00DB5C72" w:rsidRPr="00380CB8" w:rsidRDefault="00BF6072" w:rsidP="00380CB8">
            <w:pPr>
              <w:spacing w:before="120" w:after="100" w:afterAutospacing="1"/>
              <w:rPr>
                <w:rFonts w:asciiTheme="minorHAnsi" w:hAnsiTheme="minorHAnsi"/>
                <w:b/>
                <w:bCs/>
                <w:color w:val="1F4E79" w:themeColor="accent1" w:themeShade="80"/>
                <w:sz w:val="22"/>
                <w:szCs w:val="28"/>
              </w:rPr>
            </w:pPr>
            <w:r w:rsidRPr="00380CB8">
              <w:rPr>
                <w:rFonts w:asciiTheme="minorHAnsi" w:hAnsiTheme="minorHAnsi"/>
                <w:b/>
                <w:bCs/>
                <w:color w:val="1F4E79" w:themeColor="accent1" w:themeShade="80"/>
                <w:sz w:val="28"/>
                <w:szCs w:val="28"/>
              </w:rPr>
              <w:t xml:space="preserve">Conclusion </w:t>
            </w:r>
            <w:r w:rsidRPr="00380CB8">
              <w:rPr>
                <w:rFonts w:asciiTheme="minorHAnsi" w:hAnsiTheme="minorHAnsi"/>
                <w:b/>
                <w:bCs/>
                <w:color w:val="1F4E79" w:themeColor="accent1" w:themeShade="80"/>
                <w:sz w:val="26"/>
                <w:szCs w:val="26"/>
              </w:rPr>
              <w:t>(including limitatio</w:t>
            </w:r>
            <w:r w:rsidR="004063DC" w:rsidRPr="00380CB8">
              <w:rPr>
                <w:rFonts w:asciiTheme="minorHAnsi" w:hAnsiTheme="minorHAnsi"/>
                <w:b/>
                <w:bCs/>
                <w:color w:val="1F4E79" w:themeColor="accent1" w:themeShade="80"/>
                <w:sz w:val="26"/>
                <w:szCs w:val="26"/>
              </w:rPr>
              <w:t>ns</w:t>
            </w:r>
            <w:r w:rsidR="00DB5C72" w:rsidRPr="00380CB8">
              <w:rPr>
                <w:rFonts w:asciiTheme="minorHAnsi" w:hAnsiTheme="minorHAnsi"/>
                <w:b/>
                <w:bCs/>
                <w:color w:val="1F4E79" w:themeColor="accent1" w:themeShade="80"/>
                <w:sz w:val="26"/>
                <w:szCs w:val="26"/>
              </w:rPr>
              <w:t xml:space="preserve"> of the evaluation</w:t>
            </w:r>
            <w:r w:rsidR="004063DC" w:rsidRPr="00380CB8">
              <w:rPr>
                <w:rFonts w:asciiTheme="minorHAnsi" w:hAnsiTheme="minorHAnsi"/>
                <w:b/>
                <w:bCs/>
                <w:color w:val="1F4E79" w:themeColor="accent1" w:themeShade="80"/>
                <w:sz w:val="26"/>
                <w:szCs w:val="26"/>
              </w:rPr>
              <w:t>)</w:t>
            </w:r>
          </w:p>
        </w:tc>
        <w:tc>
          <w:tcPr>
            <w:tcW w:w="657" w:type="dxa"/>
          </w:tcPr>
          <w:p w14:paraId="36B01714" w14:textId="15E64020"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1</w:t>
            </w:r>
            <w:r w:rsidR="00A23FEE" w:rsidRPr="00380CB8">
              <w:rPr>
                <w:rFonts w:asciiTheme="minorHAnsi" w:hAnsiTheme="minorHAnsi" w:cs="Arial"/>
                <w:b/>
                <w:color w:val="1F4E79" w:themeColor="accent1" w:themeShade="80"/>
                <w:sz w:val="28"/>
              </w:rPr>
              <w:t>2</w:t>
            </w:r>
          </w:p>
        </w:tc>
      </w:tr>
      <w:tr w:rsidR="00380CB8" w:rsidRPr="00380CB8" w14:paraId="3F8EB880" w14:textId="77777777" w:rsidTr="00E220D7">
        <w:tc>
          <w:tcPr>
            <w:tcW w:w="562" w:type="dxa"/>
          </w:tcPr>
          <w:p w14:paraId="6085ACAC"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r w:rsidRPr="00380CB8">
              <w:rPr>
                <w:rFonts w:asciiTheme="minorHAnsi" w:hAnsiTheme="minorHAnsi" w:cs="Arial"/>
                <w:b/>
                <w:color w:val="1F4E79" w:themeColor="accent1" w:themeShade="80"/>
                <w:sz w:val="28"/>
                <w:szCs w:val="28"/>
              </w:rPr>
              <w:t>6</w:t>
            </w:r>
          </w:p>
        </w:tc>
        <w:tc>
          <w:tcPr>
            <w:tcW w:w="7797" w:type="dxa"/>
          </w:tcPr>
          <w:p w14:paraId="033E3D98" w14:textId="77777777" w:rsidR="00DB5C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Recommendations</w:t>
            </w:r>
          </w:p>
        </w:tc>
        <w:tc>
          <w:tcPr>
            <w:tcW w:w="657" w:type="dxa"/>
          </w:tcPr>
          <w:p w14:paraId="05CDB468"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13</w:t>
            </w:r>
          </w:p>
        </w:tc>
      </w:tr>
      <w:tr w:rsidR="00380CB8" w:rsidRPr="00380CB8" w14:paraId="41C3BD72" w14:textId="77777777" w:rsidTr="00E220D7">
        <w:tc>
          <w:tcPr>
            <w:tcW w:w="562" w:type="dxa"/>
          </w:tcPr>
          <w:p w14:paraId="6148D23E"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p>
        </w:tc>
        <w:tc>
          <w:tcPr>
            <w:tcW w:w="7797" w:type="dxa"/>
          </w:tcPr>
          <w:p w14:paraId="41B67794"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References</w:t>
            </w:r>
          </w:p>
        </w:tc>
        <w:tc>
          <w:tcPr>
            <w:tcW w:w="657" w:type="dxa"/>
          </w:tcPr>
          <w:p w14:paraId="1016478E"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14</w:t>
            </w:r>
          </w:p>
        </w:tc>
      </w:tr>
      <w:tr w:rsidR="00380CB8" w:rsidRPr="00380CB8" w14:paraId="6598B253" w14:textId="77777777" w:rsidTr="00E220D7">
        <w:tc>
          <w:tcPr>
            <w:tcW w:w="562" w:type="dxa"/>
          </w:tcPr>
          <w:p w14:paraId="0D47945C" w14:textId="77777777" w:rsidR="00BF6072" w:rsidRPr="00380CB8" w:rsidRDefault="00BF6072" w:rsidP="00380CB8">
            <w:pPr>
              <w:autoSpaceDE w:val="0"/>
              <w:autoSpaceDN w:val="0"/>
              <w:adjustRightInd w:val="0"/>
              <w:spacing w:before="120" w:after="100" w:afterAutospacing="1"/>
              <w:rPr>
                <w:rFonts w:asciiTheme="minorHAnsi" w:hAnsiTheme="minorHAnsi" w:cs="Arial"/>
                <w:b/>
                <w:color w:val="1F4E79" w:themeColor="accent1" w:themeShade="80"/>
                <w:sz w:val="28"/>
                <w:szCs w:val="28"/>
              </w:rPr>
            </w:pPr>
          </w:p>
        </w:tc>
        <w:tc>
          <w:tcPr>
            <w:tcW w:w="7797" w:type="dxa"/>
          </w:tcPr>
          <w:p w14:paraId="0E134E03" w14:textId="77777777" w:rsidR="00BF6072" w:rsidRPr="00380CB8" w:rsidRDefault="00BF6072" w:rsidP="00380CB8">
            <w:pPr>
              <w:spacing w:before="120" w:after="100" w:afterAutospacing="1"/>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t>Appendices</w:t>
            </w:r>
          </w:p>
        </w:tc>
        <w:tc>
          <w:tcPr>
            <w:tcW w:w="657" w:type="dxa"/>
          </w:tcPr>
          <w:p w14:paraId="15A49299" w14:textId="77777777" w:rsidR="00BF6072" w:rsidRPr="00380CB8" w:rsidRDefault="00164617" w:rsidP="00380CB8">
            <w:pPr>
              <w:autoSpaceDE w:val="0"/>
              <w:autoSpaceDN w:val="0"/>
              <w:adjustRightInd w:val="0"/>
              <w:spacing w:before="120" w:after="100" w:afterAutospacing="1"/>
              <w:rPr>
                <w:rFonts w:asciiTheme="minorHAnsi" w:hAnsiTheme="minorHAnsi" w:cs="Arial"/>
                <w:b/>
                <w:color w:val="1F4E79" w:themeColor="accent1" w:themeShade="80"/>
                <w:sz w:val="28"/>
              </w:rPr>
            </w:pPr>
            <w:r w:rsidRPr="00380CB8">
              <w:rPr>
                <w:rFonts w:asciiTheme="minorHAnsi" w:hAnsiTheme="minorHAnsi" w:cs="Arial"/>
                <w:b/>
                <w:color w:val="1F4E79" w:themeColor="accent1" w:themeShade="80"/>
                <w:sz w:val="28"/>
              </w:rPr>
              <w:t>17</w:t>
            </w:r>
          </w:p>
        </w:tc>
      </w:tr>
    </w:tbl>
    <w:p w14:paraId="2DFE0394" w14:textId="77777777" w:rsidR="00BF6072" w:rsidRDefault="00BF6072" w:rsidP="00DD17FE"/>
    <w:p w14:paraId="04DC0E0D" w14:textId="77777777" w:rsidR="00BF6072" w:rsidRPr="00B620E2" w:rsidRDefault="00BF6072" w:rsidP="00DD17FE"/>
    <w:p w14:paraId="0913AE91" w14:textId="77777777" w:rsidR="00BF6072" w:rsidRPr="00012383" w:rsidRDefault="00BF6072" w:rsidP="00DD17FE"/>
    <w:p w14:paraId="531C99BC" w14:textId="77777777" w:rsidR="00BF6072" w:rsidRDefault="00BF6072" w:rsidP="00DD17FE"/>
    <w:p w14:paraId="0B42AFD2" w14:textId="77777777" w:rsidR="00BF6072" w:rsidRPr="00F86C74" w:rsidRDefault="00BF6072" w:rsidP="00DD17FE">
      <w:pPr>
        <w:rPr>
          <w:b/>
          <w:bCs/>
        </w:rPr>
      </w:pPr>
    </w:p>
    <w:p w14:paraId="185FBBB2" w14:textId="77777777" w:rsidR="00BF6072" w:rsidRDefault="00BF6072" w:rsidP="00DD17FE"/>
    <w:p w14:paraId="2BB05C2E" w14:textId="77777777" w:rsidR="00A920A3" w:rsidRDefault="00A920A3" w:rsidP="00DD17FE"/>
    <w:p w14:paraId="27CD1340" w14:textId="77777777" w:rsidR="00A920A3" w:rsidRDefault="00A920A3" w:rsidP="00DD17FE"/>
    <w:p w14:paraId="3D7F517D" w14:textId="77777777" w:rsidR="00E220D7" w:rsidRDefault="00E220D7" w:rsidP="00DD17FE"/>
    <w:p w14:paraId="5866010D" w14:textId="77777777" w:rsidR="00E220D7" w:rsidRDefault="00E220D7" w:rsidP="00DD17FE"/>
    <w:p w14:paraId="5C4324FD" w14:textId="77777777" w:rsidR="00E220D7" w:rsidRDefault="00E220D7" w:rsidP="00DD17FE"/>
    <w:p w14:paraId="01683D1E" w14:textId="77777777" w:rsidR="00DD17FE" w:rsidRDefault="00DD17FE" w:rsidP="00DD17FE"/>
    <w:p w14:paraId="16FD6A96" w14:textId="77777777" w:rsidR="00DD17FE" w:rsidRDefault="00DD17FE" w:rsidP="00DD17FE"/>
    <w:p w14:paraId="3566EFAC" w14:textId="0E3340D7" w:rsidR="00F15C1E" w:rsidRPr="00380CB8" w:rsidRDefault="00F15C1E" w:rsidP="00DD17FE">
      <w:pPr>
        <w:jc w:val="center"/>
        <w:rPr>
          <w:rFonts w:asciiTheme="minorHAnsi" w:hAnsiTheme="minorHAnsi"/>
          <w:b/>
          <w:bCs/>
          <w:color w:val="1F4E79" w:themeColor="accent1" w:themeShade="80"/>
          <w:sz w:val="28"/>
          <w:szCs w:val="28"/>
        </w:rPr>
      </w:pPr>
      <w:r w:rsidRPr="00380CB8">
        <w:rPr>
          <w:rFonts w:asciiTheme="minorHAnsi" w:hAnsiTheme="minorHAnsi"/>
          <w:b/>
          <w:bCs/>
          <w:color w:val="1F4E79" w:themeColor="accent1" w:themeShade="80"/>
          <w:sz w:val="28"/>
          <w:szCs w:val="28"/>
        </w:rPr>
        <w:lastRenderedPageBreak/>
        <w:t>Abstract</w:t>
      </w:r>
      <w:r w:rsidR="00380CB8" w:rsidRPr="00380CB8">
        <w:rPr>
          <w:rFonts w:asciiTheme="minorHAnsi" w:hAnsiTheme="minorHAnsi"/>
          <w:b/>
          <w:bCs/>
          <w:color w:val="1F4E79" w:themeColor="accent1" w:themeShade="80"/>
          <w:sz w:val="28"/>
          <w:szCs w:val="28"/>
        </w:rPr>
        <w:t>/Executive S</w:t>
      </w:r>
      <w:r w:rsidR="004063DC" w:rsidRPr="00380CB8">
        <w:rPr>
          <w:rFonts w:asciiTheme="minorHAnsi" w:hAnsiTheme="minorHAnsi"/>
          <w:b/>
          <w:bCs/>
          <w:color w:val="1F4E79" w:themeColor="accent1" w:themeShade="80"/>
          <w:sz w:val="28"/>
          <w:szCs w:val="28"/>
        </w:rPr>
        <w:t>ummary</w:t>
      </w:r>
    </w:p>
    <w:p w14:paraId="49056ADB" w14:textId="77777777" w:rsidR="00F15C1E" w:rsidRPr="00380CB8" w:rsidRDefault="00F15C1E" w:rsidP="00DD17FE">
      <w:pPr>
        <w:jc w:val="center"/>
        <w:rPr>
          <w:color w:val="1F4E79" w:themeColor="accent1" w:themeShade="80"/>
          <w:sz w:val="22"/>
        </w:rPr>
      </w:pPr>
    </w:p>
    <w:p w14:paraId="6FE1376F" w14:textId="77777777" w:rsidR="00F15C1E" w:rsidRDefault="00F15C1E" w:rsidP="00FC2648">
      <w:pPr>
        <w:pStyle w:val="ListParagraph"/>
        <w:numPr>
          <w:ilvl w:val="0"/>
          <w:numId w:val="3"/>
        </w:numPr>
        <w:spacing w:after="0" w:line="240" w:lineRule="auto"/>
        <w:rPr>
          <w:b/>
          <w:bCs/>
          <w:sz w:val="24"/>
          <w:szCs w:val="24"/>
        </w:rPr>
      </w:pPr>
      <w:r w:rsidRPr="00012383">
        <w:rPr>
          <w:b/>
          <w:bCs/>
          <w:sz w:val="24"/>
          <w:szCs w:val="24"/>
        </w:rPr>
        <w:t>Background</w:t>
      </w:r>
    </w:p>
    <w:p w14:paraId="2E18A266" w14:textId="77777777" w:rsidR="006B2375" w:rsidRDefault="006B2375" w:rsidP="006B2375">
      <w:pPr>
        <w:pStyle w:val="NormalWeb"/>
        <w:spacing w:before="0" w:beforeAutospacing="0" w:after="0" w:afterAutospacing="0"/>
        <w:rPr>
          <w:rFonts w:asciiTheme="minorHAnsi" w:hAnsiTheme="minorHAnsi"/>
          <w:lang w:val="en"/>
        </w:rPr>
      </w:pPr>
      <w:r w:rsidRPr="00080F62">
        <w:rPr>
          <w:rFonts w:asciiTheme="minorHAnsi" w:hAnsiTheme="minorHAnsi"/>
          <w:lang w:val="en"/>
        </w:rPr>
        <w:t>Improving the informational quality of referrals and reducing referral rates by appropriately re-directing them is a key goal of clinical commissioning groups in England (Wright et al, 2015).</w:t>
      </w:r>
    </w:p>
    <w:p w14:paraId="021AED50" w14:textId="77777777" w:rsidR="00F15C1E" w:rsidRPr="00012383" w:rsidRDefault="00F15C1E" w:rsidP="00FC2648">
      <w:pPr>
        <w:pStyle w:val="ListParagraph"/>
        <w:numPr>
          <w:ilvl w:val="0"/>
          <w:numId w:val="3"/>
        </w:numPr>
        <w:spacing w:after="0" w:line="240" w:lineRule="auto"/>
        <w:rPr>
          <w:b/>
          <w:bCs/>
          <w:sz w:val="24"/>
          <w:szCs w:val="24"/>
        </w:rPr>
      </w:pPr>
      <w:r w:rsidRPr="00012383">
        <w:rPr>
          <w:b/>
          <w:bCs/>
          <w:sz w:val="24"/>
          <w:szCs w:val="24"/>
        </w:rPr>
        <w:t xml:space="preserve">Aims </w:t>
      </w:r>
    </w:p>
    <w:p w14:paraId="5E0EC9C3" w14:textId="77777777" w:rsidR="00D07F82" w:rsidRPr="00A920A3" w:rsidRDefault="00D07F82" w:rsidP="00D07F82">
      <w:pPr>
        <w:pStyle w:val="NormalWeb"/>
        <w:spacing w:before="0" w:beforeAutospacing="0" w:after="0" w:afterAutospacing="0"/>
        <w:rPr>
          <w:rFonts w:asciiTheme="minorHAnsi" w:hAnsiTheme="minorHAnsi"/>
          <w:lang w:val="en"/>
        </w:rPr>
      </w:pPr>
      <w:r>
        <w:rPr>
          <w:rFonts w:asciiTheme="minorHAnsi" w:hAnsiTheme="minorHAnsi"/>
          <w:lang w:val="en"/>
        </w:rPr>
        <w:t>Based on the key outcomes from the Logic Model</w:t>
      </w:r>
      <w:r>
        <w:rPr>
          <w:rFonts w:asciiTheme="minorHAnsi" w:hAnsiTheme="minorHAnsi"/>
        </w:rPr>
        <w:t>, a</w:t>
      </w:r>
      <w:r w:rsidR="006B2375">
        <w:rPr>
          <w:rFonts w:asciiTheme="minorHAnsi" w:hAnsiTheme="minorHAnsi"/>
        </w:rPr>
        <w:t xml:space="preserve"> referral management system </w:t>
      </w:r>
      <w:r w:rsidR="006B2375">
        <w:rPr>
          <w:rFonts w:asciiTheme="minorHAnsi" w:hAnsiTheme="minorHAnsi"/>
          <w:lang w:val="en"/>
        </w:rPr>
        <w:t xml:space="preserve">in </w:t>
      </w:r>
      <w:r>
        <w:rPr>
          <w:rFonts w:asciiTheme="minorHAnsi" w:hAnsiTheme="minorHAnsi"/>
          <w:lang w:val="en"/>
        </w:rPr>
        <w:t xml:space="preserve">PACs Vanguard in </w:t>
      </w:r>
      <w:r w:rsidR="006B2375">
        <w:rPr>
          <w:rFonts w:asciiTheme="minorHAnsi" w:hAnsiTheme="minorHAnsi"/>
          <w:lang w:val="en"/>
        </w:rPr>
        <w:t>Wessex</w:t>
      </w:r>
      <w:r>
        <w:rPr>
          <w:rFonts w:asciiTheme="minorHAnsi" w:hAnsiTheme="minorHAnsi"/>
          <w:lang w:val="en"/>
        </w:rPr>
        <w:t xml:space="preserve"> </w:t>
      </w:r>
      <w:r w:rsidR="006B2375">
        <w:rPr>
          <w:rFonts w:asciiTheme="minorHAnsi" w:hAnsiTheme="minorHAnsi"/>
          <w:lang w:val="en"/>
        </w:rPr>
        <w:t>review</w:t>
      </w:r>
      <w:r>
        <w:rPr>
          <w:rFonts w:asciiTheme="minorHAnsi" w:hAnsiTheme="minorHAnsi"/>
          <w:lang w:val="en"/>
        </w:rPr>
        <w:t>ing</w:t>
      </w:r>
      <w:r w:rsidR="006B2375">
        <w:rPr>
          <w:rFonts w:asciiTheme="minorHAnsi" w:hAnsiTheme="minorHAnsi"/>
          <w:lang w:val="en"/>
        </w:rPr>
        <w:t xml:space="preserve"> 80-90 referrals</w:t>
      </w:r>
      <w:r>
        <w:rPr>
          <w:rFonts w:asciiTheme="minorHAnsi" w:hAnsiTheme="minorHAnsi"/>
          <w:lang w:val="en"/>
        </w:rPr>
        <w:t xml:space="preserve"> per week was evaluated to investigate the views of the GPs and GP reviewers about the referral management scheme in order to identify potential areas for service development in the community and t</w:t>
      </w:r>
      <w:r w:rsidRPr="00C00320">
        <w:rPr>
          <w:rFonts w:asciiTheme="minorHAnsi" w:hAnsiTheme="minorHAnsi"/>
          <w:lang w:val="en"/>
        </w:rPr>
        <w:t xml:space="preserve">o ascertain which factors have enabled the successful engagement </w:t>
      </w:r>
      <w:r>
        <w:rPr>
          <w:rFonts w:asciiTheme="minorHAnsi" w:hAnsiTheme="minorHAnsi"/>
          <w:lang w:val="en"/>
        </w:rPr>
        <w:t>of GPs.</w:t>
      </w:r>
    </w:p>
    <w:p w14:paraId="785F246A" w14:textId="77777777" w:rsidR="00F15C1E" w:rsidRPr="00012383" w:rsidRDefault="00F15C1E" w:rsidP="00FC2648">
      <w:pPr>
        <w:pStyle w:val="ListParagraph"/>
        <w:numPr>
          <w:ilvl w:val="0"/>
          <w:numId w:val="3"/>
        </w:numPr>
        <w:spacing w:after="0" w:line="240" w:lineRule="auto"/>
        <w:rPr>
          <w:b/>
          <w:bCs/>
          <w:sz w:val="24"/>
          <w:szCs w:val="24"/>
        </w:rPr>
      </w:pPr>
      <w:r w:rsidRPr="00012383">
        <w:rPr>
          <w:b/>
          <w:bCs/>
          <w:sz w:val="24"/>
          <w:szCs w:val="24"/>
        </w:rPr>
        <w:t>Methods</w:t>
      </w:r>
    </w:p>
    <w:p w14:paraId="750500E6" w14:textId="77777777" w:rsidR="00D07F82" w:rsidRDefault="00D07F82" w:rsidP="00D07F82">
      <w:pPr>
        <w:pStyle w:val="NormalWeb"/>
        <w:spacing w:before="0" w:beforeAutospacing="0" w:after="0" w:afterAutospacing="0"/>
        <w:rPr>
          <w:rFonts w:asciiTheme="minorHAnsi" w:hAnsiTheme="minorHAnsi"/>
          <w:lang w:val="en"/>
        </w:rPr>
      </w:pPr>
      <w:r w:rsidRPr="00330353">
        <w:rPr>
          <w:rFonts w:asciiTheme="minorHAnsi" w:hAnsiTheme="minorHAnsi"/>
          <w:lang w:val="en"/>
        </w:rPr>
        <w:t xml:space="preserve">A survey </w:t>
      </w:r>
      <w:r w:rsidRPr="0088354A">
        <w:rPr>
          <w:rFonts w:asciiTheme="minorHAnsi" w:hAnsiTheme="minorHAnsi"/>
          <w:lang w:val="en"/>
        </w:rPr>
        <w:t xml:space="preserve">collecting both quantitative and qualitative data </w:t>
      </w:r>
      <w:r w:rsidRPr="00330353">
        <w:rPr>
          <w:rFonts w:asciiTheme="minorHAnsi" w:hAnsiTheme="minorHAnsi"/>
          <w:lang w:val="en"/>
        </w:rPr>
        <w:t xml:space="preserve">was sent to the GP practices at the end of October 2016 to </w:t>
      </w:r>
      <w:r>
        <w:rPr>
          <w:rFonts w:asciiTheme="minorHAnsi" w:hAnsiTheme="minorHAnsi"/>
          <w:lang w:val="en"/>
        </w:rPr>
        <w:t xml:space="preserve">be </w:t>
      </w:r>
      <w:r w:rsidRPr="00330353">
        <w:rPr>
          <w:rFonts w:asciiTheme="minorHAnsi" w:hAnsiTheme="minorHAnsi"/>
          <w:lang w:val="en"/>
        </w:rPr>
        <w:t>circulate</w:t>
      </w:r>
      <w:r>
        <w:rPr>
          <w:rFonts w:asciiTheme="minorHAnsi" w:hAnsiTheme="minorHAnsi"/>
          <w:lang w:val="en"/>
        </w:rPr>
        <w:t>d</w:t>
      </w:r>
      <w:r w:rsidRPr="00330353">
        <w:rPr>
          <w:rFonts w:asciiTheme="minorHAnsi" w:hAnsiTheme="minorHAnsi"/>
          <w:lang w:val="en"/>
        </w:rPr>
        <w:t xml:space="preserve"> to the GPs involved in the referral </w:t>
      </w:r>
      <w:r>
        <w:rPr>
          <w:rFonts w:asciiTheme="minorHAnsi" w:hAnsiTheme="minorHAnsi"/>
          <w:lang w:val="en"/>
        </w:rPr>
        <w:t>management scheme</w:t>
      </w:r>
      <w:r w:rsidRPr="00330353">
        <w:rPr>
          <w:rFonts w:asciiTheme="minorHAnsi" w:hAnsiTheme="minorHAnsi"/>
          <w:lang w:val="en"/>
        </w:rPr>
        <w:t xml:space="preserve">. A total of 17 GPs out of a potential </w:t>
      </w:r>
      <w:r w:rsidRPr="00EE7465">
        <w:rPr>
          <w:rFonts w:asciiTheme="minorHAnsi" w:hAnsiTheme="minorHAnsi"/>
          <w:lang w:val="en"/>
        </w:rPr>
        <w:t xml:space="preserve">43 responded (41.8%). </w:t>
      </w:r>
      <w:r w:rsidRPr="00EE7465">
        <w:rPr>
          <w:rFonts w:asciiTheme="minorHAnsi" w:hAnsiTheme="minorHAnsi"/>
        </w:rPr>
        <w:t xml:space="preserve">Although the number of respondents was 17, the number of responses per question ranged from 7 to 14. </w:t>
      </w:r>
      <w:r w:rsidRPr="00EE7465">
        <w:rPr>
          <w:rFonts w:asciiTheme="minorHAnsi" w:hAnsiTheme="minorHAnsi"/>
          <w:lang w:val="en"/>
        </w:rPr>
        <w:t>Only one GP reviewer out of the three responded.</w:t>
      </w:r>
    </w:p>
    <w:p w14:paraId="5C006446" w14:textId="77777777" w:rsidR="00F15C1E" w:rsidRDefault="00F15C1E" w:rsidP="00FC2648">
      <w:pPr>
        <w:pStyle w:val="ListParagraph"/>
        <w:numPr>
          <w:ilvl w:val="0"/>
          <w:numId w:val="3"/>
        </w:numPr>
        <w:spacing w:after="0" w:line="240" w:lineRule="auto"/>
        <w:rPr>
          <w:b/>
          <w:bCs/>
          <w:sz w:val="24"/>
          <w:szCs w:val="24"/>
        </w:rPr>
      </w:pPr>
      <w:r w:rsidRPr="00F86C74">
        <w:rPr>
          <w:b/>
          <w:bCs/>
          <w:sz w:val="24"/>
          <w:szCs w:val="24"/>
        </w:rPr>
        <w:t>Results</w:t>
      </w:r>
    </w:p>
    <w:p w14:paraId="1613C0DA" w14:textId="77777777" w:rsidR="00D07F82" w:rsidRPr="00D07F82" w:rsidRDefault="00D07F82" w:rsidP="00D07F82">
      <w:pPr>
        <w:pStyle w:val="headingsubHeader"/>
        <w:rPr>
          <w:rFonts w:asciiTheme="minorHAnsi" w:hAnsiTheme="minorHAnsi"/>
          <w:b w:val="0"/>
        </w:rPr>
      </w:pPr>
      <w:r w:rsidRPr="00854A23">
        <w:rPr>
          <w:rFonts w:asciiTheme="minorHAnsi" w:hAnsiTheme="minorHAnsi"/>
          <w:b w:val="0"/>
        </w:rPr>
        <w:t xml:space="preserve">More GPs had identified areas of learning as a result of feedback [38.4%] than of personal reflection [25%] </w:t>
      </w:r>
      <w:r w:rsidR="00854A23" w:rsidRPr="00854A23">
        <w:rPr>
          <w:rFonts w:asciiTheme="minorHAnsi" w:hAnsiTheme="minorHAnsi"/>
          <w:b w:val="0"/>
        </w:rPr>
        <w:t>Areas of learning identified were: new referral pathways in cardiology (</w:t>
      </w:r>
      <w:r w:rsidR="00854A23" w:rsidRPr="00854A23">
        <w:rPr>
          <w:rStyle w:val="text"/>
          <w:rFonts w:asciiTheme="minorHAnsi" w:hAnsiTheme="minorHAnsi"/>
          <w:b w:val="0"/>
          <w:sz w:val="24"/>
          <w:szCs w:val="24"/>
        </w:rPr>
        <w:t>atrial fibrillation and 24hr ECG), gynaecology and dermatology,</w:t>
      </w:r>
      <w:r w:rsidR="00854A23" w:rsidRPr="00854A23">
        <w:rPr>
          <w:rFonts w:asciiTheme="minorHAnsi" w:hAnsiTheme="minorHAnsi"/>
          <w:b w:val="0"/>
        </w:rPr>
        <w:t xml:space="preserve"> </w:t>
      </w:r>
      <w:r w:rsidRPr="00854A23">
        <w:rPr>
          <w:rFonts w:asciiTheme="minorHAnsi" w:hAnsiTheme="minorHAnsi"/>
          <w:b w:val="0"/>
        </w:rPr>
        <w:t xml:space="preserve">yet </w:t>
      </w:r>
      <w:r w:rsidR="00854A23" w:rsidRPr="00854A23">
        <w:rPr>
          <w:rFonts w:asciiTheme="minorHAnsi" w:hAnsiTheme="minorHAnsi"/>
          <w:b w:val="0"/>
        </w:rPr>
        <w:t>71.4</w:t>
      </w:r>
      <w:r w:rsidRPr="00854A23">
        <w:rPr>
          <w:rFonts w:asciiTheme="minorHAnsi" w:hAnsiTheme="minorHAnsi"/>
          <w:b w:val="0"/>
        </w:rPr>
        <w:t xml:space="preserve">% of </w:t>
      </w:r>
      <w:r w:rsidRPr="00854A23">
        <w:rPr>
          <w:rFonts w:ascii="Calibri" w:hAnsi="Calibri"/>
          <w:b w:val="0"/>
          <w:bCs/>
          <w:color w:val="000000"/>
        </w:rPr>
        <w:t>GPs disagreed that the referral management system had greatly improved the way in which they made referrals while the GP reviewer</w:t>
      </w:r>
      <w:r w:rsidR="00854A23" w:rsidRPr="00854A23">
        <w:rPr>
          <w:rFonts w:ascii="Calibri" w:hAnsi="Calibri"/>
          <w:b w:val="0"/>
          <w:bCs/>
          <w:color w:val="000000"/>
        </w:rPr>
        <w:t xml:space="preserve"> agreed with the statement because GPs were aware of the cost effectiveness of the new referral pathways.</w:t>
      </w:r>
      <w:r w:rsidRPr="00854A23">
        <w:rPr>
          <w:rFonts w:ascii="Calibri" w:hAnsi="Calibri"/>
          <w:b w:val="0"/>
          <w:bCs/>
          <w:color w:val="000000"/>
        </w:rPr>
        <w:t xml:space="preserve"> </w:t>
      </w:r>
      <w:r w:rsidR="00854A23" w:rsidRPr="00854A23">
        <w:rPr>
          <w:rFonts w:ascii="Calibri" w:hAnsi="Calibri"/>
          <w:b w:val="0"/>
          <w:bCs/>
          <w:color w:val="000000"/>
        </w:rPr>
        <w:t xml:space="preserve">Just over two thirds [69.2%] were </w:t>
      </w:r>
      <w:r w:rsidR="00854A23" w:rsidRPr="00854A23">
        <w:rPr>
          <w:rFonts w:asciiTheme="minorHAnsi" w:hAnsiTheme="minorHAnsi"/>
          <w:b w:val="0"/>
        </w:rPr>
        <w:t xml:space="preserve">satisfied with the way in which decisions of the referral management service were fed back to them, yet 48% of the free text comments were criticisms of the lack of quality of feedback and suggestions on how to improve feedback. </w:t>
      </w:r>
    </w:p>
    <w:p w14:paraId="0EDA227F" w14:textId="77777777" w:rsidR="00077EC6" w:rsidRPr="00F86C74" w:rsidRDefault="00077EC6" w:rsidP="00FC2648">
      <w:pPr>
        <w:pStyle w:val="ListParagraph"/>
        <w:numPr>
          <w:ilvl w:val="0"/>
          <w:numId w:val="3"/>
        </w:numPr>
        <w:spacing w:after="0" w:line="240" w:lineRule="auto"/>
        <w:rPr>
          <w:b/>
          <w:bCs/>
          <w:sz w:val="24"/>
          <w:szCs w:val="24"/>
        </w:rPr>
      </w:pPr>
      <w:r>
        <w:rPr>
          <w:b/>
          <w:bCs/>
          <w:sz w:val="24"/>
          <w:szCs w:val="24"/>
        </w:rPr>
        <w:t>Co</w:t>
      </w:r>
      <w:r w:rsidR="00C02DB0">
        <w:rPr>
          <w:b/>
          <w:bCs/>
          <w:sz w:val="24"/>
          <w:szCs w:val="24"/>
        </w:rPr>
        <w:t>nclusion (including limitations)</w:t>
      </w:r>
    </w:p>
    <w:p w14:paraId="616A178F" w14:textId="77777777" w:rsidR="00C02DB0" w:rsidRDefault="00C02DB0" w:rsidP="00C02DB0">
      <w:pPr>
        <w:autoSpaceDE w:val="0"/>
        <w:autoSpaceDN w:val="0"/>
        <w:adjustRightInd w:val="0"/>
        <w:rPr>
          <w:rFonts w:asciiTheme="minorHAnsi" w:hAnsiTheme="minorHAnsi" w:cs="NeoSans"/>
        </w:rPr>
      </w:pPr>
      <w:r>
        <w:rPr>
          <w:rFonts w:asciiTheme="minorHAnsi" w:hAnsiTheme="minorHAnsi" w:cs="NeoSans"/>
        </w:rPr>
        <w:t xml:space="preserve">The sample of GPs and GP reviewer was limited </w:t>
      </w:r>
      <w:r>
        <w:rPr>
          <w:rStyle w:val="text"/>
          <w:rFonts w:asciiTheme="minorHAnsi" w:hAnsiTheme="minorHAnsi"/>
          <w:sz w:val="24"/>
          <w:szCs w:val="24"/>
        </w:rPr>
        <w:t xml:space="preserve">(39.5% and 33.3% respectively) </w:t>
      </w:r>
      <w:proofErr w:type="gramStart"/>
      <w:r>
        <w:rPr>
          <w:rStyle w:val="text"/>
          <w:rFonts w:asciiTheme="minorHAnsi" w:hAnsiTheme="minorHAnsi"/>
          <w:sz w:val="24"/>
          <w:szCs w:val="24"/>
        </w:rPr>
        <w:t>The</w:t>
      </w:r>
      <w:proofErr w:type="gramEnd"/>
      <w:r>
        <w:rPr>
          <w:rStyle w:val="text"/>
          <w:rFonts w:asciiTheme="minorHAnsi" w:hAnsiTheme="minorHAnsi"/>
          <w:sz w:val="24"/>
          <w:szCs w:val="24"/>
        </w:rPr>
        <w:t xml:space="preserve"> question as to </w:t>
      </w:r>
      <w:r w:rsidRPr="00C00320">
        <w:rPr>
          <w:rFonts w:asciiTheme="minorHAnsi" w:hAnsiTheme="minorHAnsi"/>
          <w:lang w:val="en"/>
        </w:rPr>
        <w:t xml:space="preserve">which factors have enabled the successful engagement </w:t>
      </w:r>
      <w:r>
        <w:rPr>
          <w:rFonts w:asciiTheme="minorHAnsi" w:hAnsiTheme="minorHAnsi"/>
          <w:lang w:val="en"/>
        </w:rPr>
        <w:t xml:space="preserve">of GPs remains unanswered. </w:t>
      </w:r>
      <w:r>
        <w:rPr>
          <w:rFonts w:asciiTheme="minorHAnsi" w:hAnsiTheme="minorHAnsi"/>
          <w:color w:val="000000"/>
        </w:rPr>
        <w:t>The survey underlined shortcomings in the feedback to GPs.</w:t>
      </w:r>
      <w:r>
        <w:rPr>
          <w:rFonts w:asciiTheme="minorHAnsi" w:hAnsiTheme="minorHAnsi" w:cs="NeoSans"/>
        </w:rPr>
        <w:t xml:space="preserve"> </w:t>
      </w:r>
      <w:r w:rsidR="00854A23">
        <w:rPr>
          <w:rFonts w:asciiTheme="minorHAnsi" w:hAnsiTheme="minorHAnsi"/>
          <w:bCs/>
        </w:rPr>
        <w:t xml:space="preserve">Suggestions for improvement either from GPs or the GP reviewer did not mention some key findings of strategies found effective </w:t>
      </w:r>
      <w:r>
        <w:rPr>
          <w:rFonts w:asciiTheme="minorHAnsi" w:hAnsiTheme="minorHAnsi"/>
          <w:bCs/>
        </w:rPr>
        <w:t>highlighted in the literature such as</w:t>
      </w:r>
      <w:r w:rsidR="00854A23">
        <w:rPr>
          <w:rFonts w:asciiTheme="minorHAnsi" w:hAnsiTheme="minorHAnsi"/>
          <w:bCs/>
        </w:rPr>
        <w:t xml:space="preserve"> guidelines with structured referral sheets </w:t>
      </w:r>
      <w:r w:rsidR="00854A23">
        <w:rPr>
          <w:rFonts w:asciiTheme="minorHAnsi" w:hAnsiTheme="minorHAnsi" w:cs="NeoSans"/>
        </w:rPr>
        <w:t xml:space="preserve">which can be </w:t>
      </w:r>
      <w:r w:rsidR="00854A23" w:rsidRPr="00D31B27">
        <w:rPr>
          <w:rFonts w:asciiTheme="minorHAnsi" w:hAnsiTheme="minorHAnsi" w:cs="Minion-Regular"/>
        </w:rPr>
        <w:t>effective in changing referral behaviours</w:t>
      </w:r>
      <w:r w:rsidR="00854A23">
        <w:rPr>
          <w:rFonts w:asciiTheme="minorHAnsi" w:hAnsiTheme="minorHAnsi" w:cs="Minion-Regular"/>
        </w:rPr>
        <w:t xml:space="preserve"> (</w:t>
      </w:r>
      <w:proofErr w:type="spellStart"/>
      <w:r w:rsidR="00854A23" w:rsidRPr="00D31B27">
        <w:rPr>
          <w:rFonts w:asciiTheme="minorHAnsi" w:hAnsiTheme="minorHAnsi"/>
        </w:rPr>
        <w:t>Abkari</w:t>
      </w:r>
      <w:proofErr w:type="spellEnd"/>
      <w:r w:rsidR="00854A23" w:rsidRPr="00D31B27">
        <w:rPr>
          <w:rFonts w:asciiTheme="minorHAnsi" w:hAnsiTheme="minorHAnsi"/>
        </w:rPr>
        <w:t xml:space="preserve"> et </w:t>
      </w:r>
      <w:r w:rsidR="00854A23">
        <w:rPr>
          <w:rFonts w:asciiTheme="minorHAnsi" w:hAnsiTheme="minorHAnsi"/>
        </w:rPr>
        <w:t xml:space="preserve">al, 2008; </w:t>
      </w:r>
      <w:proofErr w:type="spellStart"/>
      <w:r w:rsidR="00854A23">
        <w:rPr>
          <w:rFonts w:asciiTheme="minorHAnsi" w:hAnsiTheme="minorHAnsi"/>
        </w:rPr>
        <w:t>I</w:t>
      </w:r>
      <w:r w:rsidR="00854A23">
        <w:rPr>
          <w:rFonts w:asciiTheme="minorHAnsi" w:hAnsiTheme="minorHAnsi" w:cs="NeoSans"/>
        </w:rPr>
        <w:t>mison</w:t>
      </w:r>
      <w:proofErr w:type="spellEnd"/>
      <w:r w:rsidR="00854A23">
        <w:rPr>
          <w:rFonts w:asciiTheme="minorHAnsi" w:hAnsiTheme="minorHAnsi" w:cs="NeoSans"/>
        </w:rPr>
        <w:t xml:space="preserve"> and Naylor, 2011).</w:t>
      </w:r>
      <w:r>
        <w:rPr>
          <w:rFonts w:asciiTheme="minorHAnsi" w:hAnsiTheme="minorHAnsi" w:cs="NeoSans"/>
        </w:rPr>
        <w:t xml:space="preserve"> </w:t>
      </w:r>
    </w:p>
    <w:p w14:paraId="3E16B658" w14:textId="77777777" w:rsidR="00F15C1E" w:rsidRPr="001D2E8C" w:rsidRDefault="00F15C1E" w:rsidP="00FC2648">
      <w:pPr>
        <w:pStyle w:val="ListParagraph"/>
        <w:numPr>
          <w:ilvl w:val="0"/>
          <w:numId w:val="3"/>
        </w:numPr>
        <w:spacing w:after="0" w:line="240" w:lineRule="auto"/>
        <w:rPr>
          <w:b/>
          <w:bCs/>
          <w:sz w:val="24"/>
          <w:szCs w:val="24"/>
        </w:rPr>
      </w:pPr>
      <w:r w:rsidRPr="00F86C74">
        <w:rPr>
          <w:b/>
          <w:bCs/>
          <w:sz w:val="24"/>
          <w:szCs w:val="24"/>
        </w:rPr>
        <w:t>Recommendations</w:t>
      </w:r>
      <w:r w:rsidRPr="001D2E8C">
        <w:rPr>
          <w:sz w:val="24"/>
          <w:szCs w:val="24"/>
        </w:rPr>
        <w:t xml:space="preserve"> </w:t>
      </w:r>
    </w:p>
    <w:p w14:paraId="085E2F4E" w14:textId="77777777" w:rsidR="00C02DB0" w:rsidRPr="001740FF" w:rsidRDefault="00C02DB0" w:rsidP="00C02DB0">
      <w:pPr>
        <w:pStyle w:val="NormalWeb"/>
        <w:spacing w:before="0" w:beforeAutospacing="0" w:after="0" w:afterAutospacing="0"/>
        <w:rPr>
          <w:rStyle w:val="text"/>
          <w:rFonts w:asciiTheme="minorHAnsi" w:eastAsia="Times New Roman" w:hAnsiTheme="minorHAnsi" w:cs="Times New Roman"/>
          <w:sz w:val="24"/>
          <w:szCs w:val="24"/>
        </w:rPr>
      </w:pPr>
      <w:r w:rsidRPr="00164617">
        <w:rPr>
          <w:rFonts w:asciiTheme="minorHAnsi" w:hAnsiTheme="minorHAnsi"/>
        </w:rPr>
        <w:t>Individualised and more detailed feedback emailed by practice manager or by referral system directly/GP reviewer</w:t>
      </w:r>
      <w:r>
        <w:rPr>
          <w:rFonts w:asciiTheme="minorHAnsi" w:hAnsiTheme="minorHAnsi"/>
        </w:rPr>
        <w:t xml:space="preserve"> (with copy of original referral letter). </w:t>
      </w:r>
      <w:r w:rsidRPr="00164617">
        <w:rPr>
          <w:rFonts w:asciiTheme="minorHAnsi" w:hAnsiTheme="minorHAnsi"/>
        </w:rPr>
        <w:t xml:space="preserve">A monthly summary about local clinics and other services to which to refer patients </w:t>
      </w:r>
      <w:r w:rsidRPr="00164617">
        <w:rPr>
          <w:rStyle w:val="text"/>
          <w:rFonts w:asciiTheme="minorHAnsi" w:hAnsiTheme="minorHAnsi"/>
          <w:sz w:val="24"/>
        </w:rPr>
        <w:t>well as their waiting times and their referral criteria</w:t>
      </w:r>
      <w:r>
        <w:rPr>
          <w:rFonts w:asciiTheme="minorHAnsi" w:hAnsiTheme="minorHAnsi"/>
        </w:rPr>
        <w:t xml:space="preserve">. Regular updates about </w:t>
      </w:r>
      <w:r w:rsidRPr="003E7820">
        <w:rPr>
          <w:rFonts w:asciiTheme="minorHAnsi" w:hAnsiTheme="minorHAnsi"/>
        </w:rPr>
        <w:t xml:space="preserve">the performance of the referral management scheme </w:t>
      </w:r>
      <w:r>
        <w:rPr>
          <w:rFonts w:asciiTheme="minorHAnsi" w:hAnsiTheme="minorHAnsi"/>
        </w:rPr>
        <w:t xml:space="preserve">and the extent of reductions of inappropriate referrals/successful re-directions of referrals. </w:t>
      </w:r>
      <w:r w:rsidRPr="003E7820">
        <w:rPr>
          <w:rStyle w:val="text"/>
          <w:rFonts w:asciiTheme="minorHAnsi" w:hAnsiTheme="minorHAnsi"/>
          <w:sz w:val="24"/>
          <w:szCs w:val="24"/>
        </w:rPr>
        <w:t>Greater involvement of trained non GP staff undertaking the redirections</w:t>
      </w:r>
      <w:r>
        <w:rPr>
          <w:rStyle w:val="text"/>
          <w:rFonts w:asciiTheme="minorHAnsi" w:hAnsiTheme="minorHAnsi"/>
          <w:sz w:val="24"/>
          <w:szCs w:val="24"/>
        </w:rPr>
        <w:t>,</w:t>
      </w:r>
      <w:r w:rsidRPr="003E7820">
        <w:rPr>
          <w:rStyle w:val="text"/>
          <w:rFonts w:asciiTheme="minorHAnsi" w:hAnsiTheme="minorHAnsi"/>
          <w:sz w:val="24"/>
          <w:szCs w:val="24"/>
        </w:rPr>
        <w:t xml:space="preserve"> releasin</w:t>
      </w:r>
      <w:r>
        <w:rPr>
          <w:rStyle w:val="text"/>
          <w:rFonts w:asciiTheme="minorHAnsi" w:hAnsiTheme="minorHAnsi"/>
          <w:sz w:val="24"/>
          <w:szCs w:val="24"/>
        </w:rPr>
        <w:t xml:space="preserve">g GPs to return to patient care. </w:t>
      </w:r>
      <w:r w:rsidRPr="001740FF">
        <w:rPr>
          <w:rStyle w:val="text"/>
          <w:rFonts w:asciiTheme="minorHAnsi" w:eastAsia="Times New Roman" w:hAnsiTheme="minorHAnsi" w:cs="Times New Roman"/>
          <w:sz w:val="24"/>
          <w:szCs w:val="24"/>
        </w:rPr>
        <w:t xml:space="preserve">A </w:t>
      </w:r>
      <w:r>
        <w:rPr>
          <w:rFonts w:ascii="Calibri" w:hAnsi="Calibri"/>
          <w:color w:val="000000"/>
          <w:lang w:eastAsia="en-GB"/>
        </w:rPr>
        <w:t>quicker turnaround of referrals, but this will require</w:t>
      </w:r>
      <w:r w:rsidRPr="001740FF">
        <w:rPr>
          <w:rFonts w:ascii="Calibri" w:hAnsi="Calibri"/>
          <w:color w:val="000000"/>
          <w:lang w:eastAsia="en-GB"/>
        </w:rPr>
        <w:t xml:space="preserve"> more GPs being prepared to be a part of the viewing team</w:t>
      </w:r>
      <w:r w:rsidR="009F5796" w:rsidRPr="005165A4">
        <w:rPr>
          <w:rFonts w:ascii="Calibri" w:hAnsi="Calibri"/>
          <w:color w:val="000000"/>
          <w:lang w:eastAsia="en-GB"/>
        </w:rPr>
        <w:t xml:space="preserve">. </w:t>
      </w:r>
      <w:r w:rsidR="009F5796">
        <w:rPr>
          <w:rFonts w:ascii="Calibri" w:hAnsi="Calibri"/>
          <w:color w:val="000000"/>
          <w:lang w:eastAsia="en-GB"/>
        </w:rPr>
        <w:t xml:space="preserve">This is </w:t>
      </w:r>
      <w:r w:rsidRPr="001740FF">
        <w:rPr>
          <w:rFonts w:ascii="Calibri" w:hAnsi="Calibri"/>
          <w:color w:val="000000"/>
          <w:lang w:eastAsia="en-GB"/>
        </w:rPr>
        <w:t>more likely to happen if they are regularly kept up to date about the referral management scheme</w:t>
      </w:r>
      <w:r>
        <w:rPr>
          <w:rFonts w:ascii="Calibri" w:hAnsi="Calibri"/>
          <w:color w:val="000000"/>
          <w:lang w:eastAsia="en-GB"/>
        </w:rPr>
        <w:t xml:space="preserve">. </w:t>
      </w:r>
      <w:bookmarkStart w:id="0" w:name="_GoBack"/>
      <w:bookmarkEnd w:id="0"/>
    </w:p>
    <w:p w14:paraId="3D17FE78" w14:textId="77777777" w:rsidR="00F15C1E" w:rsidRPr="00380CB8" w:rsidRDefault="00E03A98" w:rsidP="00FC2648">
      <w:pPr>
        <w:pStyle w:val="ListParagraph"/>
        <w:numPr>
          <w:ilvl w:val="0"/>
          <w:numId w:val="4"/>
        </w:numPr>
        <w:autoSpaceDE w:val="0"/>
        <w:autoSpaceDN w:val="0"/>
        <w:adjustRightInd w:val="0"/>
        <w:spacing w:after="0" w:line="240" w:lineRule="auto"/>
        <w:rPr>
          <w:rFonts w:asciiTheme="minorHAnsi" w:hAnsiTheme="minorHAnsi"/>
          <w:b/>
          <w:color w:val="1F4E79" w:themeColor="accent1" w:themeShade="80"/>
          <w:sz w:val="28"/>
        </w:rPr>
      </w:pPr>
      <w:r w:rsidRPr="00380CB8">
        <w:rPr>
          <w:rFonts w:asciiTheme="minorHAnsi" w:hAnsiTheme="minorHAnsi"/>
          <w:b/>
          <w:color w:val="1F4E79" w:themeColor="accent1" w:themeShade="80"/>
          <w:sz w:val="28"/>
        </w:rPr>
        <w:lastRenderedPageBreak/>
        <w:t xml:space="preserve">Background </w:t>
      </w:r>
    </w:p>
    <w:p w14:paraId="5C8A0EEB" w14:textId="77777777" w:rsidR="00E03A98" w:rsidRDefault="00E03A98" w:rsidP="00DD17FE">
      <w:pPr>
        <w:autoSpaceDE w:val="0"/>
        <w:autoSpaceDN w:val="0"/>
        <w:adjustRightInd w:val="0"/>
        <w:rPr>
          <w:rFonts w:asciiTheme="minorHAnsi" w:hAnsiTheme="minorHAnsi" w:cs="Arial"/>
          <w:b/>
          <w:sz w:val="32"/>
        </w:rPr>
      </w:pPr>
    </w:p>
    <w:p w14:paraId="376B3898" w14:textId="77777777" w:rsidR="00F15C1E" w:rsidRPr="009F0BB7" w:rsidRDefault="00F15C1E" w:rsidP="00FC2648">
      <w:pPr>
        <w:pStyle w:val="ListParagraph"/>
        <w:numPr>
          <w:ilvl w:val="1"/>
          <w:numId w:val="4"/>
        </w:numPr>
        <w:autoSpaceDE w:val="0"/>
        <w:autoSpaceDN w:val="0"/>
        <w:adjustRightInd w:val="0"/>
        <w:spacing w:after="0" w:line="240" w:lineRule="auto"/>
        <w:ind w:left="426" w:hanging="284"/>
        <w:rPr>
          <w:rFonts w:asciiTheme="minorHAnsi" w:hAnsiTheme="minorHAnsi"/>
          <w:b/>
          <w:sz w:val="28"/>
        </w:rPr>
      </w:pPr>
      <w:r w:rsidRPr="009F0BB7">
        <w:rPr>
          <w:rFonts w:asciiTheme="minorHAnsi" w:hAnsiTheme="minorHAnsi"/>
          <w:b/>
          <w:sz w:val="28"/>
        </w:rPr>
        <w:t>Literature review on referral management in primary care</w:t>
      </w:r>
    </w:p>
    <w:p w14:paraId="2766F64A" w14:textId="77777777" w:rsidR="00D50A0A" w:rsidRPr="00080F62" w:rsidRDefault="00D50A0A" w:rsidP="00DD17FE">
      <w:pPr>
        <w:jc w:val="both"/>
        <w:rPr>
          <w:rFonts w:asciiTheme="minorHAnsi" w:hAnsiTheme="minorHAnsi" w:cs="FrutigerLTStd-Roman"/>
          <w:color w:val="000000"/>
        </w:rPr>
      </w:pPr>
    </w:p>
    <w:p w14:paraId="34032AE8" w14:textId="77777777" w:rsidR="001046B3" w:rsidRPr="00080F62" w:rsidRDefault="001046B3" w:rsidP="00DD17FE">
      <w:pPr>
        <w:jc w:val="both"/>
        <w:rPr>
          <w:rFonts w:asciiTheme="minorHAnsi" w:hAnsiTheme="minorHAnsi" w:cs="FrutigerLTStd-Roman"/>
          <w:b/>
          <w:color w:val="000000"/>
        </w:rPr>
      </w:pPr>
      <w:r w:rsidRPr="00080F62">
        <w:rPr>
          <w:rFonts w:asciiTheme="minorHAnsi" w:hAnsiTheme="minorHAnsi" w:cs="FrutigerLTStd-Roman"/>
          <w:b/>
          <w:color w:val="000000"/>
        </w:rPr>
        <w:t>Rise in number of referrals</w:t>
      </w:r>
    </w:p>
    <w:p w14:paraId="7891DEB2" w14:textId="77777777" w:rsidR="00C176AF" w:rsidRPr="00080F62" w:rsidRDefault="003056A3" w:rsidP="00DD17FE">
      <w:pPr>
        <w:jc w:val="both"/>
        <w:rPr>
          <w:rFonts w:asciiTheme="minorHAnsi" w:hAnsiTheme="minorHAnsi" w:cs="FrutigerLTStd-Roman"/>
          <w:color w:val="000000"/>
        </w:rPr>
      </w:pPr>
      <w:r w:rsidRPr="00080F62">
        <w:rPr>
          <w:rFonts w:asciiTheme="minorHAnsi" w:hAnsiTheme="minorHAnsi" w:cs="FrutigerLTStd-Roman"/>
          <w:color w:val="000000"/>
        </w:rPr>
        <w:t xml:space="preserve">Over the past few decades GP referrals have been increasing much faster than </w:t>
      </w:r>
      <w:r w:rsidR="00321904" w:rsidRPr="00080F62">
        <w:rPr>
          <w:rFonts w:asciiTheme="minorHAnsi" w:hAnsiTheme="minorHAnsi" w:cs="FrutigerLTStd-Roman"/>
          <w:color w:val="000000"/>
        </w:rPr>
        <w:t xml:space="preserve">expected by </w:t>
      </w:r>
      <w:r w:rsidRPr="00080F62">
        <w:rPr>
          <w:rFonts w:asciiTheme="minorHAnsi" w:hAnsiTheme="minorHAnsi" w:cs="FrutigerLTStd-Roman"/>
          <w:color w:val="000000"/>
        </w:rPr>
        <w:t xml:space="preserve">demographic change, i.e. the ageing population. </w:t>
      </w:r>
      <w:r w:rsidRPr="00080F62">
        <w:rPr>
          <w:rFonts w:asciiTheme="minorHAnsi" w:hAnsiTheme="minorHAnsi" w:cs="Minion-Regular"/>
        </w:rPr>
        <w:t xml:space="preserve">At a national level, GP referrals to outpatients increased by </w:t>
      </w:r>
      <w:r w:rsidR="00321904" w:rsidRPr="00080F62">
        <w:rPr>
          <w:rFonts w:asciiTheme="minorHAnsi" w:hAnsiTheme="minorHAnsi" w:cs="Minion-Regular"/>
        </w:rPr>
        <w:t xml:space="preserve">19% </w:t>
      </w:r>
      <w:r w:rsidR="00C176AF" w:rsidRPr="00080F62">
        <w:rPr>
          <w:rFonts w:asciiTheme="minorHAnsi" w:hAnsiTheme="minorHAnsi" w:cs="Minion-Regular"/>
        </w:rPr>
        <w:t xml:space="preserve">between 2005 and 2009 </w:t>
      </w:r>
      <w:r w:rsidR="007D14D3">
        <w:rPr>
          <w:rFonts w:asciiTheme="minorHAnsi" w:hAnsiTheme="minorHAnsi" w:cs="Minion-Regular"/>
        </w:rPr>
        <w:t>(</w:t>
      </w:r>
      <w:proofErr w:type="spellStart"/>
      <w:r w:rsidR="007D14D3">
        <w:rPr>
          <w:rFonts w:asciiTheme="minorHAnsi" w:hAnsiTheme="minorHAnsi" w:cs="Minion-Regular"/>
        </w:rPr>
        <w:t>Imison</w:t>
      </w:r>
      <w:proofErr w:type="spellEnd"/>
      <w:r w:rsidR="007D14D3">
        <w:rPr>
          <w:rFonts w:asciiTheme="minorHAnsi" w:hAnsiTheme="minorHAnsi" w:cs="Minion-Regular"/>
        </w:rPr>
        <w:t xml:space="preserve"> and Naylor,</w:t>
      </w:r>
      <w:r w:rsidR="00D26634" w:rsidRPr="00080F62">
        <w:rPr>
          <w:rFonts w:asciiTheme="minorHAnsi" w:hAnsiTheme="minorHAnsi" w:cs="Minion-Regular"/>
        </w:rPr>
        <w:t xml:space="preserve"> 2011)</w:t>
      </w:r>
      <w:r w:rsidR="00D26634" w:rsidRPr="00080F62">
        <w:rPr>
          <w:rFonts w:asciiTheme="minorHAnsi" w:hAnsiTheme="minorHAnsi" w:cs="FrutigerLTStd-Roman"/>
          <w:color w:val="000000"/>
        </w:rPr>
        <w:t xml:space="preserve"> with a range of 8% to 25% </w:t>
      </w:r>
      <w:r w:rsidR="00D50A0A" w:rsidRPr="00080F62">
        <w:rPr>
          <w:rFonts w:asciiTheme="minorHAnsi" w:hAnsiTheme="minorHAnsi" w:cs="FrutigerLTStd-Roman"/>
          <w:color w:val="000000"/>
        </w:rPr>
        <w:t>depending on the</w:t>
      </w:r>
      <w:r w:rsidR="00D26634" w:rsidRPr="00080F62">
        <w:rPr>
          <w:rFonts w:asciiTheme="minorHAnsi" w:hAnsiTheme="minorHAnsi" w:cs="FrutigerLTStd-Roman"/>
          <w:color w:val="000000"/>
        </w:rPr>
        <w:t xml:space="preserve"> </w:t>
      </w:r>
      <w:r w:rsidR="00D50A0A" w:rsidRPr="00080F62">
        <w:rPr>
          <w:rFonts w:asciiTheme="minorHAnsi" w:hAnsiTheme="minorHAnsi" w:cs="FrutigerLTStd-Roman"/>
          <w:color w:val="000000"/>
        </w:rPr>
        <w:t>location</w:t>
      </w:r>
      <w:r w:rsidR="00D26634" w:rsidRPr="00080F62">
        <w:rPr>
          <w:rFonts w:asciiTheme="minorHAnsi" w:hAnsiTheme="minorHAnsi" w:cs="FrutigerLTStd-Roman"/>
          <w:color w:val="000000"/>
        </w:rPr>
        <w:t xml:space="preserve"> </w:t>
      </w:r>
      <w:r w:rsidR="00321904" w:rsidRPr="00080F62">
        <w:rPr>
          <w:rFonts w:asciiTheme="minorHAnsi" w:hAnsiTheme="minorHAnsi" w:cs="FrutigerLTStd-Roman"/>
          <w:color w:val="000000"/>
        </w:rPr>
        <w:t>(Jones, 2012).</w:t>
      </w:r>
      <w:r w:rsidR="001046B3" w:rsidRPr="00080F62">
        <w:rPr>
          <w:rFonts w:asciiTheme="minorHAnsi" w:hAnsiTheme="minorHAnsi"/>
          <w:lang w:val="en"/>
        </w:rPr>
        <w:t xml:space="preserve"> </w:t>
      </w:r>
    </w:p>
    <w:p w14:paraId="0F193965" w14:textId="77777777" w:rsidR="00D50A0A" w:rsidRPr="00080F62" w:rsidRDefault="00D50A0A" w:rsidP="00DD17FE">
      <w:pPr>
        <w:jc w:val="both"/>
        <w:rPr>
          <w:rFonts w:asciiTheme="minorHAnsi" w:hAnsiTheme="minorHAnsi"/>
        </w:rPr>
      </w:pPr>
    </w:p>
    <w:p w14:paraId="55BB8C5D" w14:textId="77777777" w:rsidR="001046B3" w:rsidRPr="00080F62" w:rsidRDefault="0023702C" w:rsidP="00DD17FE">
      <w:pPr>
        <w:autoSpaceDE w:val="0"/>
        <w:autoSpaceDN w:val="0"/>
        <w:adjustRightInd w:val="0"/>
        <w:rPr>
          <w:rFonts w:asciiTheme="minorHAnsi" w:hAnsiTheme="minorHAnsi" w:cs="Minion-Regular"/>
          <w:b/>
        </w:rPr>
      </w:pPr>
      <w:r w:rsidRPr="00080F62">
        <w:rPr>
          <w:rFonts w:asciiTheme="minorHAnsi" w:hAnsiTheme="minorHAnsi" w:cs="Minion-Regular"/>
          <w:b/>
        </w:rPr>
        <w:t>V</w:t>
      </w:r>
      <w:r w:rsidR="001046B3" w:rsidRPr="00080F62">
        <w:rPr>
          <w:rFonts w:asciiTheme="minorHAnsi" w:hAnsiTheme="minorHAnsi" w:cs="Minion-Regular"/>
          <w:b/>
        </w:rPr>
        <w:t>ariations</w:t>
      </w:r>
      <w:r w:rsidRPr="00080F62">
        <w:rPr>
          <w:rFonts w:asciiTheme="minorHAnsi" w:hAnsiTheme="minorHAnsi" w:cs="Minion-Regular"/>
          <w:b/>
        </w:rPr>
        <w:t xml:space="preserve"> i</w:t>
      </w:r>
      <w:r w:rsidR="00843501">
        <w:rPr>
          <w:rFonts w:asciiTheme="minorHAnsi" w:hAnsiTheme="minorHAnsi" w:cs="Minion-Regular"/>
          <w:b/>
        </w:rPr>
        <w:t xml:space="preserve">n referral rates and </w:t>
      </w:r>
      <w:r w:rsidR="00970E28" w:rsidRPr="00080F62">
        <w:rPr>
          <w:rFonts w:asciiTheme="minorHAnsi" w:hAnsiTheme="minorHAnsi" w:cs="Minion-Regular"/>
          <w:b/>
        </w:rPr>
        <w:t>factors influencing referral decisions</w:t>
      </w:r>
    </w:p>
    <w:p w14:paraId="1704C03A" w14:textId="77777777" w:rsidR="003259DA" w:rsidRPr="00080F62" w:rsidRDefault="00080F62" w:rsidP="00DD17FE">
      <w:pPr>
        <w:autoSpaceDE w:val="0"/>
        <w:autoSpaceDN w:val="0"/>
        <w:adjustRightInd w:val="0"/>
        <w:rPr>
          <w:rFonts w:asciiTheme="minorHAnsi" w:hAnsiTheme="minorHAnsi" w:cs="Arial"/>
        </w:rPr>
      </w:pPr>
      <w:r w:rsidRPr="00080F62">
        <w:rPr>
          <w:rFonts w:asciiTheme="minorHAnsi" w:hAnsiTheme="minorHAnsi" w:cs="Helvetica"/>
          <w:color w:val="000000"/>
        </w:rPr>
        <w:t xml:space="preserve">Decisions to refer are complex, involving the interplay of factors relating to the problem, the patient, the GP and structural factors </w:t>
      </w:r>
      <w:r w:rsidRPr="00080F62">
        <w:rPr>
          <w:rFonts w:asciiTheme="minorHAnsi" w:hAnsiTheme="minorHAnsi" w:cs="NeoSans"/>
        </w:rPr>
        <w:t xml:space="preserve">(Foot </w:t>
      </w:r>
      <w:r w:rsidRPr="00080F62">
        <w:rPr>
          <w:rFonts w:asciiTheme="minorHAnsi" w:hAnsiTheme="minorHAnsi" w:cs="NeoSansStd-Italic"/>
          <w:i/>
          <w:iCs/>
        </w:rPr>
        <w:t xml:space="preserve">et al </w:t>
      </w:r>
      <w:r w:rsidRPr="00080F62">
        <w:rPr>
          <w:rFonts w:asciiTheme="minorHAnsi" w:hAnsiTheme="minorHAnsi" w:cs="NeoSans"/>
        </w:rPr>
        <w:t>2010)</w:t>
      </w:r>
      <w:r w:rsidRPr="00080F62">
        <w:rPr>
          <w:rFonts w:asciiTheme="minorHAnsi" w:hAnsiTheme="minorHAnsi" w:cs="Helvetica"/>
          <w:color w:val="000000"/>
        </w:rPr>
        <w:t>.</w:t>
      </w:r>
      <w:r>
        <w:rPr>
          <w:rFonts w:asciiTheme="minorHAnsi" w:hAnsiTheme="minorHAnsi" w:cs="Helvetica"/>
          <w:color w:val="000000"/>
        </w:rPr>
        <w:t xml:space="preserve"> </w:t>
      </w:r>
      <w:r w:rsidR="009C7284" w:rsidRPr="00080F62">
        <w:rPr>
          <w:rFonts w:asciiTheme="minorHAnsi" w:hAnsiTheme="minorHAnsi" w:cs="Helvetica"/>
          <w:color w:val="000000"/>
        </w:rPr>
        <w:t xml:space="preserve">Wide variations of referral rates </w:t>
      </w:r>
      <w:r w:rsidR="00843501">
        <w:rPr>
          <w:rFonts w:asciiTheme="minorHAnsi" w:hAnsiTheme="minorHAnsi" w:cs="Helvetica"/>
          <w:color w:val="000000"/>
        </w:rPr>
        <w:t xml:space="preserve">have been identified </w:t>
      </w:r>
      <w:r w:rsidR="009C7284" w:rsidRPr="00080F62">
        <w:rPr>
          <w:rFonts w:asciiTheme="minorHAnsi" w:hAnsiTheme="minorHAnsi" w:cs="Helvetica"/>
          <w:color w:val="000000"/>
        </w:rPr>
        <w:t>between and within GP practices</w:t>
      </w:r>
      <w:r w:rsidR="00BE7325" w:rsidRPr="00080F62">
        <w:rPr>
          <w:rFonts w:asciiTheme="minorHAnsi" w:hAnsiTheme="minorHAnsi" w:cs="Helvetica"/>
          <w:color w:val="000000"/>
        </w:rPr>
        <w:t xml:space="preserve"> and between and within geographical locations (</w:t>
      </w:r>
      <w:proofErr w:type="spellStart"/>
      <w:r w:rsidR="00BE7325" w:rsidRPr="00080F62">
        <w:rPr>
          <w:rFonts w:asciiTheme="minorHAnsi" w:hAnsiTheme="minorHAnsi" w:cs="Helvetica"/>
          <w:color w:val="000000"/>
        </w:rPr>
        <w:t>Imison</w:t>
      </w:r>
      <w:proofErr w:type="spellEnd"/>
      <w:r w:rsidR="00BE7325" w:rsidRPr="00080F62">
        <w:rPr>
          <w:rFonts w:asciiTheme="minorHAnsi" w:hAnsiTheme="minorHAnsi" w:cs="Helvetica"/>
          <w:color w:val="000000"/>
        </w:rPr>
        <w:t xml:space="preserve"> and Naylor, 2010; 2011). </w:t>
      </w:r>
      <w:r>
        <w:rPr>
          <w:rFonts w:asciiTheme="minorHAnsi" w:hAnsiTheme="minorHAnsi" w:cs="Minion-Regular"/>
        </w:rPr>
        <w:t>E</w:t>
      </w:r>
      <w:r w:rsidR="0067418D" w:rsidRPr="00080F62">
        <w:rPr>
          <w:rFonts w:asciiTheme="minorHAnsi" w:hAnsiTheme="minorHAnsi" w:cs="Minion-Regular"/>
        </w:rPr>
        <w:t xml:space="preserve">xtreme </w:t>
      </w:r>
      <w:r w:rsidR="00D50A0A" w:rsidRPr="00080F62">
        <w:rPr>
          <w:rFonts w:asciiTheme="minorHAnsi" w:hAnsiTheme="minorHAnsi" w:cs="Minion-Regular"/>
        </w:rPr>
        <w:t>variations among the rates at which GPs refer to a particular specialty within a single area</w:t>
      </w:r>
      <w:r>
        <w:rPr>
          <w:rFonts w:asciiTheme="minorHAnsi" w:hAnsiTheme="minorHAnsi" w:cs="Minion-Regular"/>
        </w:rPr>
        <w:t xml:space="preserve"> have been reported</w:t>
      </w:r>
      <w:r w:rsidR="00D50A0A" w:rsidRPr="00080F62">
        <w:rPr>
          <w:rFonts w:asciiTheme="minorHAnsi" w:hAnsiTheme="minorHAnsi" w:cs="Minion-Regular"/>
        </w:rPr>
        <w:t xml:space="preserve"> (Ashworth </w:t>
      </w:r>
      <w:r w:rsidR="00D50A0A" w:rsidRPr="00080F62">
        <w:rPr>
          <w:rFonts w:asciiTheme="minorHAnsi" w:hAnsiTheme="minorHAnsi" w:cs="Minion-Italic"/>
          <w:i/>
          <w:iCs/>
        </w:rPr>
        <w:t xml:space="preserve">et al </w:t>
      </w:r>
      <w:r w:rsidR="00D50A0A" w:rsidRPr="00080F62">
        <w:rPr>
          <w:rFonts w:asciiTheme="minorHAnsi" w:hAnsiTheme="minorHAnsi" w:cs="Minion-Regular"/>
        </w:rPr>
        <w:t>2002</w:t>
      </w:r>
      <w:r w:rsidR="0067418D" w:rsidRPr="00080F62">
        <w:rPr>
          <w:rFonts w:asciiTheme="minorHAnsi" w:hAnsiTheme="minorHAnsi" w:cs="Helvetica"/>
          <w:color w:val="000000"/>
        </w:rPr>
        <w:t>; Daniels et al, 2010</w:t>
      </w:r>
      <w:r w:rsidR="00D50A0A" w:rsidRPr="00080F62">
        <w:rPr>
          <w:rFonts w:asciiTheme="minorHAnsi" w:hAnsiTheme="minorHAnsi" w:cs="Minion-Regular"/>
        </w:rPr>
        <w:t>).</w:t>
      </w:r>
      <w:r w:rsidR="00835D38" w:rsidRPr="00080F62">
        <w:rPr>
          <w:rFonts w:asciiTheme="minorHAnsi" w:hAnsiTheme="minorHAnsi" w:cs="Minion-Regular"/>
        </w:rPr>
        <w:t xml:space="preserve"> </w:t>
      </w:r>
      <w:r>
        <w:rPr>
          <w:rFonts w:asciiTheme="minorHAnsi" w:hAnsiTheme="minorHAnsi" w:cs="Minion-Regular"/>
        </w:rPr>
        <w:t>F</w:t>
      </w:r>
      <w:r w:rsidR="000211F3" w:rsidRPr="00080F62">
        <w:rPr>
          <w:rFonts w:asciiTheme="minorHAnsi" w:hAnsiTheme="minorHAnsi" w:cs="Minion-Regular"/>
        </w:rPr>
        <w:t>actors found to impact on the likelihood of referral</w:t>
      </w:r>
      <w:r w:rsidR="00843501">
        <w:rPr>
          <w:rFonts w:asciiTheme="minorHAnsi" w:hAnsiTheme="minorHAnsi" w:cs="Minion-Regular"/>
        </w:rPr>
        <w:t xml:space="preserve"> were</w:t>
      </w:r>
      <w:r w:rsidR="000211F3" w:rsidRPr="00080F62">
        <w:rPr>
          <w:rFonts w:asciiTheme="minorHAnsi" w:hAnsiTheme="minorHAnsi" w:cs="Minion-Regular"/>
        </w:rPr>
        <w:t xml:space="preserve">: </w:t>
      </w:r>
      <w:r w:rsidR="00091B86" w:rsidRPr="00080F62">
        <w:rPr>
          <w:rFonts w:asciiTheme="minorHAnsi" w:hAnsiTheme="minorHAnsi" w:cs="Minion-Regular"/>
        </w:rPr>
        <w:t>GPs’ tolerance of risk,</w:t>
      </w:r>
      <w:r w:rsidR="00FA0339" w:rsidRPr="00080F62">
        <w:rPr>
          <w:rFonts w:asciiTheme="minorHAnsi" w:hAnsiTheme="minorHAnsi" w:cs="Minion-Regular"/>
        </w:rPr>
        <w:t xml:space="preserve"> age, gender, experience and </w:t>
      </w:r>
      <w:r w:rsidR="000211F3" w:rsidRPr="00080F62">
        <w:rPr>
          <w:rFonts w:asciiTheme="minorHAnsi" w:hAnsiTheme="minorHAnsi" w:cs="Minion-Regular"/>
        </w:rPr>
        <w:t>training (</w:t>
      </w:r>
      <w:proofErr w:type="spellStart"/>
      <w:r w:rsidR="000211F3" w:rsidRPr="00080F62">
        <w:rPr>
          <w:rFonts w:asciiTheme="minorHAnsi" w:hAnsiTheme="minorHAnsi" w:cs="Helvetica"/>
          <w:color w:val="000000"/>
        </w:rPr>
        <w:t>Imison</w:t>
      </w:r>
      <w:proofErr w:type="spellEnd"/>
      <w:r w:rsidR="000211F3" w:rsidRPr="00080F62">
        <w:rPr>
          <w:rFonts w:asciiTheme="minorHAnsi" w:hAnsiTheme="minorHAnsi" w:cs="Helvetica"/>
          <w:color w:val="000000"/>
        </w:rPr>
        <w:t xml:space="preserve"> and Naylor, 2010; 2011)</w:t>
      </w:r>
      <w:r w:rsidR="000211F3" w:rsidRPr="00080F62">
        <w:rPr>
          <w:rFonts w:asciiTheme="minorHAnsi" w:hAnsiTheme="minorHAnsi" w:cs="Minion-Regular"/>
        </w:rPr>
        <w:t xml:space="preserve">; </w:t>
      </w:r>
      <w:r w:rsidR="00FA0339" w:rsidRPr="00080F62">
        <w:rPr>
          <w:rFonts w:asciiTheme="minorHAnsi" w:hAnsiTheme="minorHAnsi" w:cs="Minion-Regular"/>
        </w:rPr>
        <w:t>patients’ age, gender, socia</w:t>
      </w:r>
      <w:r w:rsidR="00091B86" w:rsidRPr="00080F62">
        <w:rPr>
          <w:rFonts w:asciiTheme="minorHAnsi" w:hAnsiTheme="minorHAnsi" w:cs="Minion-Regular"/>
        </w:rPr>
        <w:t xml:space="preserve">l class and desire for referral </w:t>
      </w:r>
      <w:r w:rsidR="003259DA" w:rsidRPr="00080F62">
        <w:rPr>
          <w:rFonts w:asciiTheme="minorHAnsi" w:hAnsiTheme="minorHAnsi"/>
        </w:rPr>
        <w:t xml:space="preserve">(McBride et al, </w:t>
      </w:r>
      <w:r w:rsidR="000211F3" w:rsidRPr="00080F62">
        <w:rPr>
          <w:rFonts w:asciiTheme="minorHAnsi" w:hAnsiTheme="minorHAnsi"/>
        </w:rPr>
        <w:t>2010); t</w:t>
      </w:r>
      <w:r w:rsidR="00FA0339" w:rsidRPr="00080F62">
        <w:rPr>
          <w:rFonts w:asciiTheme="minorHAnsi" w:hAnsiTheme="minorHAnsi" w:cs="Minion-Regular"/>
        </w:rPr>
        <w:t xml:space="preserve">he distance to a specialist, the availability of </w:t>
      </w:r>
      <w:r w:rsidR="003259DA" w:rsidRPr="00080F62">
        <w:rPr>
          <w:rFonts w:asciiTheme="minorHAnsi" w:hAnsiTheme="minorHAnsi" w:cs="Minion-Regular"/>
        </w:rPr>
        <w:t>alternatives, especially i</w:t>
      </w:r>
      <w:r w:rsidR="003259DA" w:rsidRPr="00080F62">
        <w:rPr>
          <w:rFonts w:asciiTheme="minorHAnsi" w:hAnsiTheme="minorHAnsi"/>
        </w:rPr>
        <w:t xml:space="preserve">mproved primary care access to non-invasive diagnostics </w:t>
      </w:r>
      <w:r w:rsidR="000211F3" w:rsidRPr="00080F62">
        <w:rPr>
          <w:rFonts w:asciiTheme="minorHAnsi" w:hAnsiTheme="minorHAnsi" w:cs="Helvetica"/>
          <w:color w:val="000000"/>
        </w:rPr>
        <w:t xml:space="preserve">(Daniels et al, 2010) and </w:t>
      </w:r>
      <w:r w:rsidR="00FA0339" w:rsidRPr="00080F62">
        <w:rPr>
          <w:rFonts w:asciiTheme="minorHAnsi" w:hAnsiTheme="minorHAnsi" w:cs="Minion-Regular"/>
        </w:rPr>
        <w:t xml:space="preserve">the duration of the consultation </w:t>
      </w:r>
      <w:r w:rsidR="00843501">
        <w:rPr>
          <w:rFonts w:asciiTheme="minorHAnsi" w:hAnsiTheme="minorHAnsi" w:cs="HelveticaNeue"/>
        </w:rPr>
        <w:t xml:space="preserve">and the effectiveness of communication between GPs and patients </w:t>
      </w:r>
      <w:r w:rsidR="003259DA" w:rsidRPr="00080F62">
        <w:rPr>
          <w:rFonts w:asciiTheme="minorHAnsi" w:hAnsiTheme="minorHAnsi"/>
        </w:rPr>
        <w:t>(</w:t>
      </w:r>
      <w:proofErr w:type="spellStart"/>
      <w:r w:rsidR="003259DA" w:rsidRPr="00080F62">
        <w:rPr>
          <w:rFonts w:asciiTheme="minorHAnsi" w:hAnsiTheme="minorHAnsi"/>
        </w:rPr>
        <w:t>Jiwa</w:t>
      </w:r>
      <w:proofErr w:type="spellEnd"/>
      <w:r w:rsidR="003259DA" w:rsidRPr="00080F62">
        <w:rPr>
          <w:rFonts w:asciiTheme="minorHAnsi" w:hAnsiTheme="minorHAnsi"/>
        </w:rPr>
        <w:t>, 2010).</w:t>
      </w:r>
    </w:p>
    <w:p w14:paraId="2C4F2EE3" w14:textId="77777777" w:rsidR="00843501" w:rsidRPr="00080F62" w:rsidRDefault="00843501" w:rsidP="00DD17FE">
      <w:pPr>
        <w:autoSpaceDE w:val="0"/>
        <w:autoSpaceDN w:val="0"/>
        <w:adjustRightInd w:val="0"/>
        <w:rPr>
          <w:rFonts w:asciiTheme="minorHAnsi" w:hAnsiTheme="minorHAnsi"/>
        </w:rPr>
      </w:pPr>
    </w:p>
    <w:p w14:paraId="74C68EAE" w14:textId="77777777" w:rsidR="002878D7" w:rsidRPr="00080F62" w:rsidRDefault="002878D7" w:rsidP="00DD17FE">
      <w:pPr>
        <w:autoSpaceDE w:val="0"/>
        <w:autoSpaceDN w:val="0"/>
        <w:adjustRightInd w:val="0"/>
        <w:rPr>
          <w:rFonts w:asciiTheme="minorHAnsi" w:hAnsiTheme="minorHAnsi"/>
        </w:rPr>
      </w:pPr>
      <w:r w:rsidRPr="00080F62">
        <w:rPr>
          <w:rFonts w:asciiTheme="minorHAnsi" w:hAnsiTheme="minorHAnsi"/>
        </w:rPr>
        <w:t xml:space="preserve">Available evidence indicates that </w:t>
      </w:r>
      <w:r w:rsidR="00B11941">
        <w:rPr>
          <w:rFonts w:asciiTheme="minorHAnsi" w:hAnsiTheme="minorHAnsi"/>
        </w:rPr>
        <w:t>the key areas for improvement identified in referrals were:</w:t>
      </w:r>
    </w:p>
    <w:p w14:paraId="005CAFB6" w14:textId="77777777" w:rsidR="00B11941" w:rsidRPr="00080F62" w:rsidRDefault="00B11941" w:rsidP="00FC2648">
      <w:pPr>
        <w:numPr>
          <w:ilvl w:val="0"/>
          <w:numId w:val="1"/>
        </w:numPr>
        <w:autoSpaceDE w:val="0"/>
        <w:autoSpaceDN w:val="0"/>
        <w:adjustRightInd w:val="0"/>
        <w:rPr>
          <w:rFonts w:asciiTheme="minorHAnsi" w:hAnsiTheme="minorHAnsi" w:cs="Minion-Regular"/>
        </w:rPr>
      </w:pPr>
      <w:r w:rsidRPr="00080F62">
        <w:rPr>
          <w:rFonts w:asciiTheme="minorHAnsi" w:hAnsiTheme="minorHAnsi" w:cs="Minion-Regular"/>
        </w:rPr>
        <w:t xml:space="preserve">appropriate investigations have not always taken place prior to referral (Bowling and </w:t>
      </w:r>
      <w:proofErr w:type="spellStart"/>
      <w:r w:rsidRPr="00080F62">
        <w:rPr>
          <w:rFonts w:asciiTheme="minorHAnsi" w:hAnsiTheme="minorHAnsi" w:cs="Minion-Regular"/>
        </w:rPr>
        <w:t>Redfern</w:t>
      </w:r>
      <w:proofErr w:type="spellEnd"/>
      <w:r w:rsidRPr="00080F62">
        <w:rPr>
          <w:rFonts w:asciiTheme="minorHAnsi" w:hAnsiTheme="minorHAnsi" w:cs="Minion-Regular"/>
        </w:rPr>
        <w:t xml:space="preserve"> 2000; </w:t>
      </w:r>
      <w:proofErr w:type="spellStart"/>
      <w:r w:rsidRPr="00080F62">
        <w:rPr>
          <w:rFonts w:asciiTheme="minorHAnsi" w:hAnsiTheme="minorHAnsi" w:cs="Minion-Regular"/>
        </w:rPr>
        <w:t>Junghans</w:t>
      </w:r>
      <w:proofErr w:type="spellEnd"/>
      <w:r w:rsidRPr="00080F62">
        <w:rPr>
          <w:rFonts w:asciiTheme="minorHAnsi" w:hAnsiTheme="minorHAnsi" w:cs="Minion-Regular"/>
        </w:rPr>
        <w:t xml:space="preserve"> et al, 2007)</w:t>
      </w:r>
    </w:p>
    <w:p w14:paraId="7ECD8E63" w14:textId="77777777" w:rsidR="00791CEA" w:rsidRPr="00080F62" w:rsidRDefault="002878D7" w:rsidP="00FC2648">
      <w:pPr>
        <w:numPr>
          <w:ilvl w:val="0"/>
          <w:numId w:val="1"/>
        </w:numPr>
        <w:autoSpaceDE w:val="0"/>
        <w:autoSpaceDN w:val="0"/>
        <w:adjustRightInd w:val="0"/>
        <w:rPr>
          <w:rFonts w:asciiTheme="minorHAnsi" w:hAnsiTheme="minorHAnsi" w:cs="Minion-Regular"/>
        </w:rPr>
      </w:pPr>
      <w:proofErr w:type="gramStart"/>
      <w:r w:rsidRPr="00080F62">
        <w:rPr>
          <w:rFonts w:asciiTheme="minorHAnsi" w:hAnsiTheme="minorHAnsi" w:cs="Minion-Regular"/>
        </w:rPr>
        <w:t>not</w:t>
      </w:r>
      <w:proofErr w:type="gramEnd"/>
      <w:r w:rsidRPr="00080F62">
        <w:rPr>
          <w:rFonts w:asciiTheme="minorHAnsi" w:hAnsiTheme="minorHAnsi" w:cs="Minion-Regular"/>
        </w:rPr>
        <w:t xml:space="preserve"> all referrals are necessary in clinical terms, and a substantial element of referral activity is avoidable </w:t>
      </w:r>
      <w:r w:rsidR="00791CEA" w:rsidRPr="00080F62">
        <w:rPr>
          <w:rFonts w:asciiTheme="minorHAnsi" w:hAnsiTheme="minorHAnsi" w:cs="Minion-Regular"/>
        </w:rPr>
        <w:t xml:space="preserve">i.e. up to one-third </w:t>
      </w:r>
      <w:r w:rsidRPr="00080F62">
        <w:rPr>
          <w:rFonts w:asciiTheme="minorHAnsi" w:hAnsiTheme="minorHAnsi" w:cs="Minion-Regular"/>
        </w:rPr>
        <w:t xml:space="preserve">are not clinically necessary </w:t>
      </w:r>
      <w:proofErr w:type="spellStart"/>
      <w:r w:rsidRPr="00080F62">
        <w:rPr>
          <w:rFonts w:asciiTheme="minorHAnsi" w:hAnsiTheme="minorHAnsi" w:cs="Minion-Regular"/>
        </w:rPr>
        <w:t>i.e</w:t>
      </w:r>
      <w:proofErr w:type="spellEnd"/>
      <w:r w:rsidRPr="00080F62">
        <w:rPr>
          <w:rFonts w:asciiTheme="minorHAnsi" w:hAnsiTheme="minorHAnsi" w:cs="Minion-Regular"/>
        </w:rPr>
        <w:t xml:space="preserve"> musculoskeletal conditions (Roland </w:t>
      </w:r>
      <w:r w:rsidRPr="00080F62">
        <w:rPr>
          <w:rFonts w:asciiTheme="minorHAnsi" w:hAnsiTheme="minorHAnsi" w:cs="Minion-Italic"/>
          <w:i/>
          <w:iCs/>
        </w:rPr>
        <w:t xml:space="preserve">et al </w:t>
      </w:r>
      <w:r w:rsidRPr="00080F62">
        <w:rPr>
          <w:rFonts w:asciiTheme="minorHAnsi" w:hAnsiTheme="minorHAnsi" w:cs="Minion-Regular"/>
        </w:rPr>
        <w:t>1991) and cancer</w:t>
      </w:r>
      <w:r w:rsidR="00791CEA" w:rsidRPr="00080F62">
        <w:rPr>
          <w:rFonts w:asciiTheme="minorHAnsi" w:hAnsiTheme="minorHAnsi" w:cs="Minion-Regular"/>
        </w:rPr>
        <w:t xml:space="preserve"> </w:t>
      </w:r>
      <w:r w:rsidRPr="00080F62">
        <w:rPr>
          <w:rFonts w:asciiTheme="minorHAnsi" w:hAnsiTheme="minorHAnsi" w:cs="Minion-Regular"/>
        </w:rPr>
        <w:t xml:space="preserve">(Patel </w:t>
      </w:r>
      <w:r w:rsidRPr="00080F62">
        <w:rPr>
          <w:rFonts w:asciiTheme="minorHAnsi" w:hAnsiTheme="minorHAnsi" w:cs="Minion-Italic"/>
          <w:i/>
          <w:iCs/>
        </w:rPr>
        <w:t xml:space="preserve">et al </w:t>
      </w:r>
      <w:r w:rsidRPr="00080F62">
        <w:rPr>
          <w:rFonts w:asciiTheme="minorHAnsi" w:hAnsiTheme="minorHAnsi" w:cs="Minion-Regular"/>
        </w:rPr>
        <w:t>2000).</w:t>
      </w:r>
    </w:p>
    <w:p w14:paraId="2EDC71CA" w14:textId="77777777" w:rsidR="00791CEA" w:rsidRPr="00080F62" w:rsidRDefault="00B11941" w:rsidP="00FC2648">
      <w:pPr>
        <w:numPr>
          <w:ilvl w:val="0"/>
          <w:numId w:val="1"/>
        </w:numPr>
        <w:autoSpaceDE w:val="0"/>
        <w:autoSpaceDN w:val="0"/>
        <w:adjustRightInd w:val="0"/>
        <w:rPr>
          <w:rFonts w:asciiTheme="minorHAnsi" w:hAnsiTheme="minorHAnsi" w:cs="Minion-Regular"/>
        </w:rPr>
      </w:pPr>
      <w:r>
        <w:rPr>
          <w:rFonts w:asciiTheme="minorHAnsi" w:hAnsiTheme="minorHAnsi" w:cs="Minion-Regular"/>
        </w:rPr>
        <w:t>t</w:t>
      </w:r>
      <w:r w:rsidR="002878D7" w:rsidRPr="00080F62">
        <w:rPr>
          <w:rFonts w:asciiTheme="minorHAnsi" w:hAnsiTheme="minorHAnsi" w:cs="Minion-Regular"/>
        </w:rPr>
        <w:t>here are patients who need a referral but fail to receive one</w:t>
      </w:r>
      <w:r w:rsidR="00756F1B" w:rsidRPr="00080F62">
        <w:rPr>
          <w:rFonts w:asciiTheme="minorHAnsi" w:hAnsiTheme="minorHAnsi" w:cs="Minion-Regular"/>
        </w:rPr>
        <w:t xml:space="preserve">, or receive a late referral when their condition has reached an advanced stage (Clark and Thomas 2005; </w:t>
      </w:r>
      <w:proofErr w:type="spellStart"/>
      <w:r w:rsidR="00756F1B" w:rsidRPr="00080F62">
        <w:rPr>
          <w:rFonts w:asciiTheme="minorHAnsi" w:hAnsiTheme="minorHAnsi" w:cs="Minion-Regular"/>
        </w:rPr>
        <w:t>Khattak</w:t>
      </w:r>
      <w:proofErr w:type="spellEnd"/>
      <w:r w:rsidR="00756F1B" w:rsidRPr="00080F62">
        <w:rPr>
          <w:rFonts w:asciiTheme="minorHAnsi" w:hAnsiTheme="minorHAnsi" w:cs="Minion-Regular"/>
        </w:rPr>
        <w:t xml:space="preserve"> </w:t>
      </w:r>
      <w:r w:rsidR="00756F1B" w:rsidRPr="00080F62">
        <w:rPr>
          <w:rFonts w:asciiTheme="minorHAnsi" w:hAnsiTheme="minorHAnsi" w:cs="Minion-Italic"/>
          <w:i/>
          <w:iCs/>
        </w:rPr>
        <w:t xml:space="preserve">et al </w:t>
      </w:r>
      <w:r w:rsidR="00756F1B" w:rsidRPr="00080F62">
        <w:rPr>
          <w:rFonts w:asciiTheme="minorHAnsi" w:hAnsiTheme="minorHAnsi" w:cs="Minion-Regular"/>
        </w:rPr>
        <w:t>2006), potentially resulting in higher long-term costs for certain conditions (</w:t>
      </w:r>
      <w:proofErr w:type="spellStart"/>
      <w:r w:rsidR="00756F1B" w:rsidRPr="00080F62">
        <w:rPr>
          <w:rFonts w:asciiTheme="minorHAnsi" w:hAnsiTheme="minorHAnsi" w:cs="Minion-Regular"/>
        </w:rPr>
        <w:t>Imison</w:t>
      </w:r>
      <w:proofErr w:type="spellEnd"/>
      <w:r w:rsidR="00756F1B" w:rsidRPr="00080F62">
        <w:rPr>
          <w:rFonts w:asciiTheme="minorHAnsi" w:hAnsiTheme="minorHAnsi" w:cs="Minion-Regular"/>
        </w:rPr>
        <w:t xml:space="preserve"> and Naylor, 2011)</w:t>
      </w:r>
    </w:p>
    <w:p w14:paraId="5A0623FA" w14:textId="77777777" w:rsidR="00756F1B" w:rsidRPr="00080F62" w:rsidRDefault="00756F1B" w:rsidP="00FC2648">
      <w:pPr>
        <w:numPr>
          <w:ilvl w:val="0"/>
          <w:numId w:val="2"/>
        </w:numPr>
        <w:autoSpaceDE w:val="0"/>
        <w:autoSpaceDN w:val="0"/>
        <w:adjustRightInd w:val="0"/>
        <w:rPr>
          <w:rFonts w:asciiTheme="minorHAnsi" w:hAnsiTheme="minorHAnsi" w:cs="Minion-Regular"/>
        </w:rPr>
      </w:pPr>
      <w:proofErr w:type="gramStart"/>
      <w:r w:rsidRPr="00080F62">
        <w:rPr>
          <w:rFonts w:asciiTheme="minorHAnsi" w:hAnsiTheme="minorHAnsi" w:cs="Minion-Regular"/>
        </w:rPr>
        <w:t>many</w:t>
      </w:r>
      <w:proofErr w:type="gramEnd"/>
      <w:r w:rsidRPr="00080F62">
        <w:rPr>
          <w:rFonts w:asciiTheme="minorHAnsi" w:hAnsiTheme="minorHAnsi" w:cs="Minion-Regular"/>
        </w:rPr>
        <w:t xml:space="preserve"> referral letters lack the necessary clinical information, including the results of examinations and investigations, provisional diagnosis, and psychological and social details (White </w:t>
      </w:r>
      <w:r w:rsidRPr="00080F62">
        <w:rPr>
          <w:rFonts w:asciiTheme="minorHAnsi" w:hAnsiTheme="minorHAnsi" w:cs="Minion-Italic"/>
          <w:i/>
          <w:iCs/>
        </w:rPr>
        <w:t xml:space="preserve">et al </w:t>
      </w:r>
      <w:r w:rsidRPr="00080F62">
        <w:rPr>
          <w:rFonts w:asciiTheme="minorHAnsi" w:hAnsiTheme="minorHAnsi" w:cs="Minion-Regular"/>
        </w:rPr>
        <w:t xml:space="preserve">2003; Molloy and O’Hare 2003; </w:t>
      </w:r>
      <w:proofErr w:type="spellStart"/>
      <w:r w:rsidRPr="00080F62">
        <w:rPr>
          <w:rFonts w:asciiTheme="minorHAnsi" w:hAnsiTheme="minorHAnsi" w:cs="Minion-Regular"/>
        </w:rPr>
        <w:t>Bodek</w:t>
      </w:r>
      <w:proofErr w:type="spellEnd"/>
      <w:r w:rsidRPr="00080F62">
        <w:rPr>
          <w:rFonts w:asciiTheme="minorHAnsi" w:hAnsiTheme="minorHAnsi" w:cs="Minion-Regular"/>
        </w:rPr>
        <w:t xml:space="preserve"> </w:t>
      </w:r>
      <w:r w:rsidRPr="00080F62">
        <w:rPr>
          <w:rFonts w:asciiTheme="minorHAnsi" w:hAnsiTheme="minorHAnsi" w:cs="Minion-Italic"/>
          <w:i/>
          <w:iCs/>
        </w:rPr>
        <w:t xml:space="preserve">et al </w:t>
      </w:r>
      <w:r w:rsidRPr="00080F62">
        <w:rPr>
          <w:rFonts w:asciiTheme="minorHAnsi" w:hAnsiTheme="minorHAnsi" w:cs="Minion-Regular"/>
        </w:rPr>
        <w:t>2006).</w:t>
      </w:r>
    </w:p>
    <w:p w14:paraId="389F269B" w14:textId="77777777" w:rsidR="00B11941" w:rsidRDefault="00756F1B" w:rsidP="00FC2648">
      <w:pPr>
        <w:numPr>
          <w:ilvl w:val="0"/>
          <w:numId w:val="1"/>
        </w:numPr>
        <w:autoSpaceDE w:val="0"/>
        <w:autoSpaceDN w:val="0"/>
        <w:adjustRightInd w:val="0"/>
        <w:rPr>
          <w:rFonts w:asciiTheme="minorHAnsi" w:hAnsiTheme="minorHAnsi" w:cs="Minion-Regular"/>
        </w:rPr>
      </w:pPr>
      <w:r w:rsidRPr="00080F62">
        <w:rPr>
          <w:rFonts w:asciiTheme="minorHAnsi" w:hAnsiTheme="minorHAnsi" w:cs="Minion-Regular"/>
        </w:rPr>
        <w:t xml:space="preserve">many referral letters contain inadequate information about why the patient is being referred and the desired outcome (Bowling and </w:t>
      </w:r>
      <w:proofErr w:type="spellStart"/>
      <w:r w:rsidRPr="00080F62">
        <w:rPr>
          <w:rFonts w:asciiTheme="minorHAnsi" w:hAnsiTheme="minorHAnsi" w:cs="Minion-Regular"/>
        </w:rPr>
        <w:t>Redfern</w:t>
      </w:r>
      <w:proofErr w:type="spellEnd"/>
      <w:r w:rsidRPr="00080F62">
        <w:rPr>
          <w:rFonts w:asciiTheme="minorHAnsi" w:hAnsiTheme="minorHAnsi" w:cs="Minion-Regular"/>
        </w:rPr>
        <w:t xml:space="preserve"> 2000; </w:t>
      </w:r>
      <w:proofErr w:type="spellStart"/>
      <w:r w:rsidRPr="00080F62">
        <w:rPr>
          <w:rFonts w:asciiTheme="minorHAnsi" w:hAnsiTheme="minorHAnsi" w:cs="Minion-Regular"/>
        </w:rPr>
        <w:t>Bodek</w:t>
      </w:r>
      <w:proofErr w:type="spellEnd"/>
      <w:r w:rsidRPr="00080F62">
        <w:rPr>
          <w:rFonts w:asciiTheme="minorHAnsi" w:hAnsiTheme="minorHAnsi" w:cs="Minion-Regular"/>
        </w:rPr>
        <w:t xml:space="preserve"> </w:t>
      </w:r>
      <w:r w:rsidRPr="00080F62">
        <w:rPr>
          <w:rFonts w:asciiTheme="minorHAnsi" w:hAnsiTheme="minorHAnsi" w:cs="Minion-Italic"/>
          <w:i/>
          <w:iCs/>
        </w:rPr>
        <w:t xml:space="preserve">et al </w:t>
      </w:r>
      <w:r w:rsidRPr="00080F62">
        <w:rPr>
          <w:rFonts w:asciiTheme="minorHAnsi" w:hAnsiTheme="minorHAnsi" w:cs="Minion-Regular"/>
        </w:rPr>
        <w:t>2006)</w:t>
      </w:r>
      <w:r w:rsidR="00B11941" w:rsidRPr="00B11941">
        <w:rPr>
          <w:rFonts w:asciiTheme="minorHAnsi" w:hAnsiTheme="minorHAnsi" w:cs="Minion-Regular"/>
        </w:rPr>
        <w:t xml:space="preserve"> </w:t>
      </w:r>
    </w:p>
    <w:p w14:paraId="4C98DAA8" w14:textId="77777777" w:rsidR="00B11941" w:rsidRPr="00080F62" w:rsidRDefault="00B11941" w:rsidP="00FC2648">
      <w:pPr>
        <w:numPr>
          <w:ilvl w:val="0"/>
          <w:numId w:val="1"/>
        </w:numPr>
        <w:autoSpaceDE w:val="0"/>
        <w:autoSpaceDN w:val="0"/>
        <w:adjustRightInd w:val="0"/>
        <w:rPr>
          <w:rFonts w:asciiTheme="minorHAnsi" w:hAnsiTheme="minorHAnsi" w:cs="Minion-Regular"/>
        </w:rPr>
      </w:pPr>
      <w:r w:rsidRPr="00080F62">
        <w:rPr>
          <w:rFonts w:asciiTheme="minorHAnsi" w:hAnsiTheme="minorHAnsi" w:cs="Minion-Regular"/>
        </w:rPr>
        <w:t>a large number of those currently referred to secondary care could be seen in alternative settings (</w:t>
      </w:r>
      <w:r w:rsidRPr="00080F62">
        <w:rPr>
          <w:rFonts w:asciiTheme="minorHAnsi" w:hAnsiTheme="minorHAnsi" w:cs="Helvetica"/>
          <w:color w:val="000000"/>
        </w:rPr>
        <w:t>Daniels et al, 2010)</w:t>
      </w:r>
    </w:p>
    <w:p w14:paraId="1F092A69" w14:textId="77777777" w:rsidR="0059424D" w:rsidRDefault="0059424D" w:rsidP="00DD17FE">
      <w:pPr>
        <w:jc w:val="both"/>
        <w:rPr>
          <w:rFonts w:asciiTheme="minorHAnsi" w:hAnsiTheme="minorHAnsi" w:cs="IFNCB P+ Frutiger"/>
          <w:color w:val="000000"/>
        </w:rPr>
      </w:pPr>
    </w:p>
    <w:p w14:paraId="3DACCDA5" w14:textId="77777777" w:rsidR="0048726E" w:rsidRPr="00080F62" w:rsidRDefault="0048726E" w:rsidP="00DD17FE">
      <w:pPr>
        <w:jc w:val="both"/>
        <w:rPr>
          <w:rFonts w:asciiTheme="minorHAnsi" w:hAnsiTheme="minorHAnsi"/>
          <w:b/>
        </w:rPr>
      </w:pPr>
      <w:r w:rsidRPr="00080F62">
        <w:rPr>
          <w:rFonts w:asciiTheme="minorHAnsi" w:hAnsiTheme="minorHAnsi"/>
          <w:b/>
        </w:rPr>
        <w:t>Guidelines about referrals</w:t>
      </w:r>
    </w:p>
    <w:p w14:paraId="295A0211" w14:textId="77777777" w:rsidR="0048726E" w:rsidRDefault="0048726E" w:rsidP="00DD17FE">
      <w:pPr>
        <w:jc w:val="both"/>
        <w:rPr>
          <w:rFonts w:asciiTheme="minorHAnsi" w:hAnsiTheme="minorHAnsi"/>
        </w:rPr>
      </w:pPr>
      <w:r w:rsidRPr="00080F62">
        <w:rPr>
          <w:rFonts w:asciiTheme="minorHAnsi" w:hAnsiTheme="minorHAnsi"/>
          <w:lang w:val="en"/>
        </w:rPr>
        <w:t xml:space="preserve">The gatekeeping role of GPs is key part of patients’ care </w:t>
      </w:r>
      <w:r w:rsidR="00BD1E38">
        <w:rPr>
          <w:rFonts w:asciiTheme="minorHAnsi" w:hAnsiTheme="minorHAnsi"/>
          <w:lang w:val="en"/>
        </w:rPr>
        <w:t>and consists in referring medical problems from generalists to specialists (</w:t>
      </w:r>
      <w:proofErr w:type="spellStart"/>
      <w:r w:rsidR="00BD1E38">
        <w:rPr>
          <w:rFonts w:asciiTheme="minorHAnsi" w:hAnsiTheme="minorHAnsi"/>
          <w:lang w:val="en"/>
        </w:rPr>
        <w:t>Abkari</w:t>
      </w:r>
      <w:proofErr w:type="spellEnd"/>
      <w:r w:rsidR="00BD1E38">
        <w:rPr>
          <w:rFonts w:asciiTheme="minorHAnsi" w:hAnsiTheme="minorHAnsi"/>
          <w:lang w:val="en"/>
        </w:rPr>
        <w:t xml:space="preserve"> et al, 2008). It is</w:t>
      </w:r>
      <w:r w:rsidRPr="00080F62">
        <w:rPr>
          <w:rFonts w:asciiTheme="minorHAnsi" w:hAnsiTheme="minorHAnsi"/>
          <w:lang w:val="en"/>
        </w:rPr>
        <w:t xml:space="preserve"> arguably the most important mechanism </w:t>
      </w:r>
      <w:r w:rsidR="00BD1E38">
        <w:rPr>
          <w:rFonts w:asciiTheme="minorHAnsi" w:hAnsiTheme="minorHAnsi"/>
          <w:lang w:val="en"/>
        </w:rPr>
        <w:t xml:space="preserve">for managing demand in the NHS. </w:t>
      </w:r>
      <w:r w:rsidRPr="00080F62">
        <w:rPr>
          <w:rFonts w:asciiTheme="minorHAnsi" w:hAnsiTheme="minorHAnsi"/>
        </w:rPr>
        <w:t>Referrals should be necessary for patient, timely, effective insofar as the objectives of the referral are achieved and cost effective (Coulter, 1998).</w:t>
      </w:r>
      <w:r w:rsidRPr="00080F62">
        <w:rPr>
          <w:rFonts w:asciiTheme="minorHAnsi" w:hAnsiTheme="minorHAnsi"/>
          <w:lang w:val="en"/>
        </w:rPr>
        <w:t xml:space="preserve"> </w:t>
      </w:r>
      <w:r w:rsidRPr="00080F62">
        <w:rPr>
          <w:rFonts w:asciiTheme="minorHAnsi" w:hAnsiTheme="minorHAnsi"/>
        </w:rPr>
        <w:t xml:space="preserve">GPs are facing unprecedented economic and political demands to justify and review the costs of their referral decisions. The Quality and Outcome Framework (QOF) includes indicators to ensure GPs conduct an internal practice review of secondary care outpatient referrals and develop pathways to improve the management of patients in primary care and avoid inappropriate and/or unnecessary outpatient referrals (LMCS, 2011). </w:t>
      </w:r>
      <w:r w:rsidRPr="00080F62">
        <w:rPr>
          <w:rFonts w:asciiTheme="minorHAnsi" w:hAnsiTheme="minorHAnsi"/>
          <w:lang w:val="en"/>
        </w:rPr>
        <w:t>Improving the informational quality of referrals and reducing referral rates by appropriately re-directing them is a key goal of clinical commissioning groups in England (Wright et al, 2015).</w:t>
      </w:r>
      <w:r w:rsidRPr="00080F62">
        <w:rPr>
          <w:rFonts w:asciiTheme="minorHAnsi" w:hAnsiTheme="minorHAnsi"/>
        </w:rPr>
        <w:t xml:space="preserve"> </w:t>
      </w:r>
    </w:p>
    <w:p w14:paraId="7D0E18D1" w14:textId="77777777" w:rsidR="0048726E" w:rsidRPr="00080F62" w:rsidRDefault="0048726E" w:rsidP="00DD17FE">
      <w:pPr>
        <w:jc w:val="both"/>
        <w:rPr>
          <w:rFonts w:asciiTheme="minorHAnsi" w:hAnsiTheme="minorHAnsi"/>
          <w:lang w:val="en"/>
        </w:rPr>
      </w:pPr>
      <w:r>
        <w:rPr>
          <w:rFonts w:asciiTheme="minorHAnsi" w:hAnsiTheme="minorHAnsi"/>
        </w:rPr>
        <w:t>In 2008 around 30% of Primary Care Trusts had referral management systems that had some effect in reducing the number of referrals (Martin et al, 2010).</w:t>
      </w:r>
    </w:p>
    <w:p w14:paraId="20DB178B" w14:textId="77777777" w:rsidR="0048726E" w:rsidRDefault="0048726E" w:rsidP="00DD17FE">
      <w:pPr>
        <w:jc w:val="both"/>
        <w:rPr>
          <w:rFonts w:asciiTheme="minorHAnsi" w:hAnsiTheme="minorHAnsi" w:cs="Helvetica"/>
          <w:color w:val="000000"/>
        </w:rPr>
      </w:pPr>
    </w:p>
    <w:p w14:paraId="1022EEAA" w14:textId="77777777" w:rsidR="003D3BC0" w:rsidRPr="00B11941" w:rsidRDefault="00E16B12" w:rsidP="00DD17FE">
      <w:pPr>
        <w:jc w:val="both"/>
        <w:rPr>
          <w:rFonts w:asciiTheme="minorHAnsi" w:hAnsiTheme="minorHAnsi" w:cs="Helvetica"/>
          <w:b/>
          <w:color w:val="000000"/>
        </w:rPr>
      </w:pPr>
      <w:r>
        <w:rPr>
          <w:rFonts w:asciiTheme="minorHAnsi" w:hAnsiTheme="minorHAnsi" w:cs="Helvetica"/>
          <w:b/>
          <w:color w:val="000000"/>
        </w:rPr>
        <w:t>Referral management interventions</w:t>
      </w:r>
    </w:p>
    <w:p w14:paraId="272AA7F5" w14:textId="77777777" w:rsidR="00D736A4" w:rsidRPr="00E16B12" w:rsidRDefault="00BD1E38" w:rsidP="00DD17FE">
      <w:pPr>
        <w:autoSpaceDE w:val="0"/>
        <w:autoSpaceDN w:val="0"/>
        <w:adjustRightInd w:val="0"/>
        <w:rPr>
          <w:rFonts w:asciiTheme="minorHAnsi" w:hAnsiTheme="minorHAnsi" w:cs="Helvetica"/>
          <w:color w:val="000000"/>
        </w:rPr>
      </w:pPr>
      <w:r w:rsidRPr="00E16B12">
        <w:rPr>
          <w:rFonts w:asciiTheme="minorHAnsi" w:hAnsiTheme="minorHAnsi" w:cs="Helvetica"/>
          <w:color w:val="000000"/>
        </w:rPr>
        <w:t>Factors affecting referral rates are the medical condition, the patient, the GP and structural factors (Foot et al, 2010).</w:t>
      </w:r>
      <w:r w:rsidR="00621045" w:rsidRPr="00E16B12">
        <w:rPr>
          <w:rFonts w:asciiTheme="minorHAnsi" w:hAnsiTheme="minorHAnsi" w:cs="Helvetica"/>
          <w:color w:val="000000"/>
        </w:rPr>
        <w:t xml:space="preserve"> Identified d</w:t>
      </w:r>
      <w:r w:rsidRPr="00E16B12">
        <w:rPr>
          <w:rFonts w:asciiTheme="minorHAnsi" w:hAnsiTheme="minorHAnsi" w:cs="Helvetica"/>
          <w:color w:val="000000"/>
        </w:rPr>
        <w:t xml:space="preserve">eficiencies </w:t>
      </w:r>
      <w:r w:rsidR="00621045" w:rsidRPr="00E16B12">
        <w:rPr>
          <w:rFonts w:asciiTheme="minorHAnsi" w:hAnsiTheme="minorHAnsi" w:cs="Helvetica"/>
          <w:color w:val="000000"/>
        </w:rPr>
        <w:t>can be divided into: lack of necessary investigations before referring, unnecessary referrals, late referrals, not enough information or inadequate information provided and potential alternatives to referral to a secondary care specialist (</w:t>
      </w:r>
      <w:proofErr w:type="spellStart"/>
      <w:r w:rsidR="00621045" w:rsidRPr="00E16B12">
        <w:rPr>
          <w:rFonts w:asciiTheme="minorHAnsi" w:hAnsiTheme="minorHAnsi" w:cs="Helvetica"/>
          <w:color w:val="000000"/>
        </w:rPr>
        <w:t>Imison</w:t>
      </w:r>
      <w:proofErr w:type="spellEnd"/>
      <w:r w:rsidR="00621045" w:rsidRPr="00E16B12">
        <w:rPr>
          <w:rFonts w:asciiTheme="minorHAnsi" w:hAnsiTheme="minorHAnsi" w:cs="Helvetica"/>
          <w:color w:val="000000"/>
        </w:rPr>
        <w:t xml:space="preserve"> and Naylor, 2011). </w:t>
      </w:r>
      <w:r w:rsidR="00676C87" w:rsidRPr="00E16B12">
        <w:rPr>
          <w:rFonts w:asciiTheme="minorHAnsi" w:hAnsiTheme="minorHAnsi" w:cs="Minion-Regular"/>
        </w:rPr>
        <w:t>Notwithstanding that any strategy to reduce over-referral is likely also to expose under-referral (</w:t>
      </w:r>
      <w:proofErr w:type="spellStart"/>
      <w:r w:rsidR="00676C87" w:rsidRPr="00E16B12">
        <w:rPr>
          <w:rFonts w:asciiTheme="minorHAnsi" w:hAnsiTheme="minorHAnsi" w:cs="Minion-Regular"/>
        </w:rPr>
        <w:t>Imison</w:t>
      </w:r>
      <w:proofErr w:type="spellEnd"/>
      <w:r w:rsidR="00676C87" w:rsidRPr="00E16B12">
        <w:rPr>
          <w:rFonts w:asciiTheme="minorHAnsi" w:hAnsiTheme="minorHAnsi" w:cs="Minion-Regular"/>
        </w:rPr>
        <w:t xml:space="preserve"> and Naylor, 2011)</w:t>
      </w:r>
      <w:r w:rsidR="00676C87" w:rsidRPr="00E16B12">
        <w:rPr>
          <w:rFonts w:asciiTheme="minorHAnsi" w:hAnsiTheme="minorHAnsi" w:cs="Helvetica"/>
          <w:color w:val="000000"/>
        </w:rPr>
        <w:t>, t</w:t>
      </w:r>
      <w:r w:rsidR="00621045" w:rsidRPr="00E16B12">
        <w:rPr>
          <w:rFonts w:asciiTheme="minorHAnsi" w:hAnsiTheme="minorHAnsi" w:cs="Helvetica"/>
          <w:color w:val="000000"/>
        </w:rPr>
        <w:t xml:space="preserve">argeted interventions </w:t>
      </w:r>
      <w:r w:rsidR="00D736A4" w:rsidRPr="00E16B12">
        <w:rPr>
          <w:rFonts w:asciiTheme="minorHAnsi" w:hAnsiTheme="minorHAnsi" w:cs="Helvetica"/>
          <w:color w:val="000000"/>
        </w:rPr>
        <w:t xml:space="preserve">to improve the quality of referrals/reduce the number of referrals </w:t>
      </w:r>
      <w:r w:rsidR="00621045" w:rsidRPr="00E16B12">
        <w:rPr>
          <w:rFonts w:asciiTheme="minorHAnsi" w:hAnsiTheme="minorHAnsi" w:cs="Helvetica"/>
          <w:color w:val="000000"/>
        </w:rPr>
        <w:t xml:space="preserve">can be divided into </w:t>
      </w:r>
      <w:r w:rsidR="0048726E" w:rsidRPr="00E16B12">
        <w:rPr>
          <w:rFonts w:asciiTheme="minorHAnsi" w:hAnsiTheme="minorHAnsi" w:cs="Helvetica"/>
          <w:color w:val="000000"/>
        </w:rPr>
        <w:t>professional/educational, managerial</w:t>
      </w:r>
      <w:r w:rsidR="007B6678" w:rsidRPr="00E16B12">
        <w:rPr>
          <w:rFonts w:asciiTheme="minorHAnsi" w:hAnsiTheme="minorHAnsi" w:cs="Helvetica"/>
          <w:color w:val="000000"/>
        </w:rPr>
        <w:t xml:space="preserve"> and organisational</w:t>
      </w:r>
      <w:r w:rsidR="0048726E" w:rsidRPr="00E16B12">
        <w:rPr>
          <w:rFonts w:asciiTheme="minorHAnsi" w:hAnsiTheme="minorHAnsi" w:cs="Helvetica"/>
          <w:color w:val="000000"/>
        </w:rPr>
        <w:t xml:space="preserve"> and financial </w:t>
      </w:r>
      <w:r w:rsidR="0048726E" w:rsidRPr="00E16B12">
        <w:rPr>
          <w:rFonts w:asciiTheme="minorHAnsi" w:hAnsiTheme="minorHAnsi"/>
        </w:rPr>
        <w:t>(Martin et al, 2010)</w:t>
      </w:r>
      <w:r w:rsidRPr="00E16B12">
        <w:rPr>
          <w:rFonts w:asciiTheme="minorHAnsi" w:hAnsiTheme="minorHAnsi" w:cs="Helvetica"/>
          <w:color w:val="000000"/>
        </w:rPr>
        <w:t xml:space="preserve">. </w:t>
      </w:r>
      <w:r w:rsidR="00D736A4" w:rsidRPr="00E16B12">
        <w:rPr>
          <w:rStyle w:val="FootnoteReference"/>
          <w:rFonts w:asciiTheme="minorHAnsi" w:hAnsiTheme="minorHAnsi" w:cs="Helvetica"/>
          <w:color w:val="000000"/>
        </w:rPr>
        <w:footnoteReference w:id="1"/>
      </w:r>
    </w:p>
    <w:p w14:paraId="2A7A1E53" w14:textId="77777777" w:rsidR="0048726E" w:rsidRDefault="0048726E" w:rsidP="00DD17FE">
      <w:pPr>
        <w:jc w:val="both"/>
        <w:rPr>
          <w:rFonts w:asciiTheme="minorHAnsi" w:hAnsiTheme="minorHAnsi" w:cs="Helvetica"/>
          <w:color w:val="000000"/>
        </w:rPr>
      </w:pPr>
    </w:p>
    <w:p w14:paraId="29EA1219" w14:textId="77777777" w:rsidR="00CF1786" w:rsidRPr="00E16B12" w:rsidRDefault="00CF1786" w:rsidP="00DD17FE">
      <w:pPr>
        <w:jc w:val="both"/>
        <w:rPr>
          <w:rFonts w:asciiTheme="minorHAnsi" w:hAnsiTheme="minorHAnsi" w:cs="Helvetica"/>
          <w:color w:val="000000"/>
        </w:rPr>
      </w:pPr>
    </w:p>
    <w:p w14:paraId="13C5088D" w14:textId="77777777" w:rsidR="00D736A4" w:rsidRPr="00676C87" w:rsidRDefault="00D736A4" w:rsidP="00FC2648">
      <w:pPr>
        <w:pStyle w:val="ListParagraph"/>
        <w:numPr>
          <w:ilvl w:val="0"/>
          <w:numId w:val="7"/>
        </w:numPr>
        <w:autoSpaceDE w:val="0"/>
        <w:autoSpaceDN w:val="0"/>
        <w:adjustRightInd w:val="0"/>
        <w:spacing w:after="0" w:line="240" w:lineRule="auto"/>
        <w:rPr>
          <w:b/>
          <w:bCs/>
          <w:i/>
          <w:color w:val="000000"/>
          <w:sz w:val="24"/>
        </w:rPr>
      </w:pPr>
      <w:r w:rsidRPr="00676C87">
        <w:rPr>
          <w:b/>
          <w:bCs/>
          <w:i/>
          <w:color w:val="000000"/>
          <w:sz w:val="24"/>
        </w:rPr>
        <w:t>Profess</w:t>
      </w:r>
      <w:r w:rsidR="00676C87">
        <w:rPr>
          <w:b/>
          <w:bCs/>
          <w:i/>
          <w:color w:val="000000"/>
          <w:sz w:val="24"/>
        </w:rPr>
        <w:t>ional/educational interventions</w:t>
      </w:r>
    </w:p>
    <w:p w14:paraId="08E5B6EF" w14:textId="77777777" w:rsidR="00DD17FE" w:rsidRDefault="00DD17FE" w:rsidP="00DD17FE">
      <w:pPr>
        <w:autoSpaceDE w:val="0"/>
        <w:autoSpaceDN w:val="0"/>
        <w:adjustRightInd w:val="0"/>
        <w:rPr>
          <w:rFonts w:asciiTheme="minorHAnsi" w:hAnsiTheme="minorHAnsi"/>
          <w:bCs/>
          <w:color w:val="000000"/>
          <w:u w:val="single"/>
        </w:rPr>
      </w:pPr>
    </w:p>
    <w:p w14:paraId="6FA79AA8" w14:textId="77777777" w:rsidR="00DD7626" w:rsidRPr="00D31B27" w:rsidRDefault="00DD7626" w:rsidP="00DD17FE">
      <w:pPr>
        <w:autoSpaceDE w:val="0"/>
        <w:autoSpaceDN w:val="0"/>
        <w:adjustRightInd w:val="0"/>
        <w:rPr>
          <w:rFonts w:asciiTheme="minorHAnsi" w:hAnsiTheme="minorHAnsi"/>
          <w:bCs/>
          <w:color w:val="000000"/>
          <w:u w:val="single"/>
        </w:rPr>
      </w:pPr>
      <w:r w:rsidRPr="00D31B27">
        <w:rPr>
          <w:rFonts w:asciiTheme="minorHAnsi" w:hAnsiTheme="minorHAnsi"/>
          <w:bCs/>
          <w:color w:val="000000"/>
          <w:u w:val="single"/>
        </w:rPr>
        <w:t>Guidelines and structured referral forms</w:t>
      </w:r>
    </w:p>
    <w:p w14:paraId="0BE502D7" w14:textId="77777777" w:rsidR="006A4D95" w:rsidRPr="00D31B27" w:rsidRDefault="00D31B27" w:rsidP="00DD17FE">
      <w:pPr>
        <w:autoSpaceDE w:val="0"/>
        <w:autoSpaceDN w:val="0"/>
        <w:adjustRightInd w:val="0"/>
        <w:rPr>
          <w:rFonts w:asciiTheme="minorHAnsi" w:hAnsiTheme="minorHAnsi"/>
        </w:rPr>
      </w:pPr>
      <w:r w:rsidRPr="00D31B27">
        <w:rPr>
          <w:rFonts w:asciiTheme="minorHAnsi" w:hAnsiTheme="minorHAnsi"/>
          <w:bCs/>
        </w:rPr>
        <w:t xml:space="preserve">There is no </w:t>
      </w:r>
      <w:r w:rsidR="00DD7626" w:rsidRPr="00D31B27">
        <w:rPr>
          <w:rFonts w:asciiTheme="minorHAnsi" w:hAnsiTheme="minorHAnsi"/>
          <w:bCs/>
        </w:rPr>
        <w:t>evidence for passive dissemination of referral guidelines</w:t>
      </w:r>
      <w:r w:rsidRPr="00D31B27">
        <w:rPr>
          <w:rFonts w:asciiTheme="minorHAnsi" w:hAnsiTheme="minorHAnsi"/>
          <w:bCs/>
        </w:rPr>
        <w:t>,</w:t>
      </w:r>
      <w:r w:rsidR="00DD7626" w:rsidRPr="00D31B27">
        <w:rPr>
          <w:rFonts w:asciiTheme="minorHAnsi" w:hAnsiTheme="minorHAnsi"/>
        </w:rPr>
        <w:t xml:space="preserve"> especially </w:t>
      </w:r>
      <w:r w:rsidR="00DD7626" w:rsidRPr="00D31B27">
        <w:rPr>
          <w:rFonts w:asciiTheme="minorHAnsi" w:hAnsiTheme="minorHAnsi" w:cs="Helvetica"/>
        </w:rPr>
        <w:t>surplus of over-complicated and even contradictory</w:t>
      </w:r>
      <w:r w:rsidR="00DD7626" w:rsidRPr="00D31B27">
        <w:rPr>
          <w:rFonts w:asciiTheme="minorHAnsi" w:hAnsiTheme="minorHAnsi" w:cs="Arial"/>
        </w:rPr>
        <w:t xml:space="preserve"> </w:t>
      </w:r>
      <w:r w:rsidR="00DD7626" w:rsidRPr="00D31B27">
        <w:rPr>
          <w:rFonts w:asciiTheme="minorHAnsi" w:hAnsiTheme="minorHAnsi" w:cs="Helvetica"/>
        </w:rPr>
        <w:t>guidelines</w:t>
      </w:r>
      <w:r w:rsidR="00DD7626" w:rsidRPr="00D31B27">
        <w:rPr>
          <w:rFonts w:asciiTheme="minorHAnsi" w:hAnsiTheme="minorHAnsi"/>
        </w:rPr>
        <w:t xml:space="preserve"> in reducing unnecessary referrals and improving the quality of referrals</w:t>
      </w:r>
      <w:r>
        <w:rPr>
          <w:rFonts w:asciiTheme="minorHAnsi" w:hAnsiTheme="minorHAnsi"/>
        </w:rPr>
        <w:t xml:space="preserve"> or directing referrals to the most appropriate setting</w:t>
      </w:r>
      <w:r w:rsidR="00DD7626" w:rsidRPr="00D31B27">
        <w:rPr>
          <w:rFonts w:asciiTheme="minorHAnsi" w:hAnsiTheme="minorHAnsi"/>
        </w:rPr>
        <w:t xml:space="preserve"> </w:t>
      </w:r>
      <w:r w:rsidRPr="00D31B27">
        <w:rPr>
          <w:rFonts w:asciiTheme="minorHAnsi" w:hAnsiTheme="minorHAnsi"/>
        </w:rPr>
        <w:t>(</w:t>
      </w:r>
      <w:proofErr w:type="spellStart"/>
      <w:r w:rsidRPr="00D31B27">
        <w:rPr>
          <w:rFonts w:asciiTheme="minorHAnsi" w:hAnsiTheme="minorHAnsi"/>
        </w:rPr>
        <w:t>Abkari</w:t>
      </w:r>
      <w:proofErr w:type="spellEnd"/>
      <w:r w:rsidRPr="00D31B27">
        <w:rPr>
          <w:rFonts w:asciiTheme="minorHAnsi" w:hAnsiTheme="minorHAnsi"/>
        </w:rPr>
        <w:t xml:space="preserve"> et al, 2008; </w:t>
      </w:r>
      <w:proofErr w:type="spellStart"/>
      <w:r>
        <w:rPr>
          <w:rFonts w:asciiTheme="minorHAnsi" w:hAnsiTheme="minorHAnsi"/>
        </w:rPr>
        <w:t>I</w:t>
      </w:r>
      <w:r w:rsidRPr="00D31B27">
        <w:rPr>
          <w:rFonts w:asciiTheme="minorHAnsi" w:hAnsiTheme="minorHAnsi"/>
        </w:rPr>
        <w:t>mison</w:t>
      </w:r>
      <w:proofErr w:type="spellEnd"/>
      <w:r w:rsidRPr="00D31B27">
        <w:rPr>
          <w:rFonts w:asciiTheme="minorHAnsi" w:hAnsiTheme="minorHAnsi"/>
        </w:rPr>
        <w:t xml:space="preserve"> and Naylor, 2011). </w:t>
      </w:r>
      <w:r w:rsidRPr="00D31B27">
        <w:rPr>
          <w:rFonts w:asciiTheme="minorHAnsi" w:hAnsiTheme="minorHAnsi"/>
          <w:bCs/>
        </w:rPr>
        <w:t>There is s</w:t>
      </w:r>
      <w:r w:rsidR="008440B3" w:rsidRPr="00D31B27">
        <w:rPr>
          <w:rFonts w:asciiTheme="minorHAnsi" w:hAnsiTheme="minorHAnsi"/>
          <w:bCs/>
        </w:rPr>
        <w:t xml:space="preserve">ome evidence for </w:t>
      </w:r>
      <w:r w:rsidR="008440B3" w:rsidRPr="00D31B27">
        <w:rPr>
          <w:rFonts w:asciiTheme="minorHAnsi" w:hAnsiTheme="minorHAnsi"/>
        </w:rPr>
        <w:t>d</w:t>
      </w:r>
      <w:r w:rsidR="002C4CCB" w:rsidRPr="00D31B27">
        <w:rPr>
          <w:rFonts w:asciiTheme="minorHAnsi" w:hAnsiTheme="minorHAnsi"/>
        </w:rPr>
        <w:t>issemination of guidelines with structured</w:t>
      </w:r>
      <w:r w:rsidR="003D4F81" w:rsidRPr="00D31B27">
        <w:rPr>
          <w:rFonts w:asciiTheme="minorHAnsi" w:hAnsiTheme="minorHAnsi"/>
        </w:rPr>
        <w:t xml:space="preserve"> referral </w:t>
      </w:r>
      <w:r w:rsidR="002C4CCB" w:rsidRPr="00D31B27">
        <w:rPr>
          <w:rFonts w:asciiTheme="minorHAnsi" w:hAnsiTheme="minorHAnsi"/>
        </w:rPr>
        <w:t xml:space="preserve">sheets </w:t>
      </w:r>
      <w:r w:rsidR="008440B3" w:rsidRPr="00D31B27">
        <w:rPr>
          <w:rFonts w:asciiTheme="minorHAnsi" w:hAnsiTheme="minorHAnsi"/>
        </w:rPr>
        <w:t>(</w:t>
      </w:r>
      <w:proofErr w:type="spellStart"/>
      <w:r w:rsidR="008440B3" w:rsidRPr="00D31B27">
        <w:rPr>
          <w:rFonts w:asciiTheme="minorHAnsi" w:hAnsiTheme="minorHAnsi"/>
        </w:rPr>
        <w:t>Abkari</w:t>
      </w:r>
      <w:proofErr w:type="spellEnd"/>
      <w:r w:rsidR="008440B3" w:rsidRPr="00D31B27">
        <w:rPr>
          <w:rFonts w:asciiTheme="minorHAnsi" w:hAnsiTheme="minorHAnsi"/>
        </w:rPr>
        <w:t xml:space="preserve"> et </w:t>
      </w:r>
      <w:r>
        <w:rPr>
          <w:rFonts w:asciiTheme="minorHAnsi" w:hAnsiTheme="minorHAnsi"/>
        </w:rPr>
        <w:t xml:space="preserve">al, 2008; </w:t>
      </w:r>
      <w:proofErr w:type="spellStart"/>
      <w:r>
        <w:rPr>
          <w:rFonts w:asciiTheme="minorHAnsi" w:hAnsiTheme="minorHAnsi"/>
        </w:rPr>
        <w:t>I</w:t>
      </w:r>
      <w:r w:rsidR="003D4F81" w:rsidRPr="00D31B27">
        <w:rPr>
          <w:rFonts w:asciiTheme="minorHAnsi" w:hAnsiTheme="minorHAnsi" w:cs="NeoSans"/>
        </w:rPr>
        <w:t>mison</w:t>
      </w:r>
      <w:proofErr w:type="spellEnd"/>
      <w:r w:rsidR="003D4F81" w:rsidRPr="00D31B27">
        <w:rPr>
          <w:rFonts w:asciiTheme="minorHAnsi" w:hAnsiTheme="minorHAnsi" w:cs="NeoSans"/>
        </w:rPr>
        <w:t xml:space="preserve"> and Naylor, 2011).</w:t>
      </w:r>
      <w:r w:rsidRPr="00D31B27">
        <w:rPr>
          <w:rFonts w:asciiTheme="minorHAnsi" w:hAnsiTheme="minorHAnsi"/>
        </w:rPr>
        <w:t xml:space="preserve"> </w:t>
      </w:r>
      <w:r w:rsidR="006A4D95" w:rsidRPr="00D31B27">
        <w:rPr>
          <w:rFonts w:asciiTheme="minorHAnsi" w:hAnsiTheme="minorHAnsi" w:cs="Minion-Regular"/>
        </w:rPr>
        <w:t>Referral guidelines can be effective in changing referral behaviours</w:t>
      </w:r>
      <w:r>
        <w:rPr>
          <w:rFonts w:asciiTheme="minorHAnsi" w:hAnsiTheme="minorHAnsi" w:cs="Minion-Regular"/>
        </w:rPr>
        <w:t>,</w:t>
      </w:r>
      <w:r w:rsidR="006A4D95" w:rsidRPr="00D31B27">
        <w:rPr>
          <w:rFonts w:asciiTheme="minorHAnsi" w:hAnsiTheme="minorHAnsi" w:cs="Minion-Regular"/>
        </w:rPr>
        <w:t xml:space="preserve"> if combined with feedback from peers and/or specialists (Faulkner </w:t>
      </w:r>
      <w:r w:rsidR="006A4D95" w:rsidRPr="00D31B27">
        <w:rPr>
          <w:rFonts w:asciiTheme="minorHAnsi" w:hAnsiTheme="minorHAnsi" w:cs="Minion-Italic"/>
          <w:i/>
          <w:iCs/>
        </w:rPr>
        <w:t xml:space="preserve">et al </w:t>
      </w:r>
      <w:r w:rsidR="00676C87">
        <w:rPr>
          <w:rFonts w:asciiTheme="minorHAnsi" w:hAnsiTheme="minorHAnsi" w:cs="Minion-Regular"/>
        </w:rPr>
        <w:t>2003</w:t>
      </w:r>
      <w:r w:rsidR="006A4D95" w:rsidRPr="00D31B27">
        <w:rPr>
          <w:rFonts w:asciiTheme="minorHAnsi" w:hAnsiTheme="minorHAnsi" w:cs="Minion-Regular"/>
        </w:rPr>
        <w:t xml:space="preserve">; Akbari </w:t>
      </w:r>
      <w:r w:rsidR="006A4D95" w:rsidRPr="00D31B27">
        <w:rPr>
          <w:rFonts w:asciiTheme="minorHAnsi" w:hAnsiTheme="minorHAnsi" w:cs="Minion-Italic"/>
          <w:i/>
          <w:iCs/>
        </w:rPr>
        <w:t xml:space="preserve">et al </w:t>
      </w:r>
      <w:r w:rsidR="006A4D95" w:rsidRPr="00D31B27">
        <w:rPr>
          <w:rFonts w:asciiTheme="minorHAnsi" w:hAnsiTheme="minorHAnsi" w:cs="Minion-Regular"/>
        </w:rPr>
        <w:t>2008)</w:t>
      </w:r>
      <w:r w:rsidR="00676C87">
        <w:rPr>
          <w:rFonts w:asciiTheme="minorHAnsi" w:hAnsiTheme="minorHAnsi" w:cs="Minion-Regular"/>
        </w:rPr>
        <w:t xml:space="preserve">. </w:t>
      </w:r>
    </w:p>
    <w:p w14:paraId="6BAAA37B" w14:textId="77777777" w:rsidR="00676C87" w:rsidRDefault="00676C87" w:rsidP="00DD17FE">
      <w:pPr>
        <w:autoSpaceDE w:val="0"/>
        <w:autoSpaceDN w:val="0"/>
        <w:adjustRightInd w:val="0"/>
        <w:rPr>
          <w:rFonts w:asciiTheme="minorHAnsi" w:hAnsiTheme="minorHAnsi"/>
          <w:color w:val="000000"/>
          <w:u w:val="single"/>
        </w:rPr>
      </w:pPr>
    </w:p>
    <w:p w14:paraId="0C4E9A6D" w14:textId="77777777" w:rsidR="00DD7626" w:rsidRPr="005A508D" w:rsidRDefault="00DD7626" w:rsidP="00DD17FE">
      <w:pPr>
        <w:autoSpaceDE w:val="0"/>
        <w:autoSpaceDN w:val="0"/>
        <w:adjustRightInd w:val="0"/>
        <w:rPr>
          <w:rFonts w:asciiTheme="minorHAnsi" w:hAnsiTheme="minorHAnsi"/>
          <w:color w:val="000000"/>
          <w:u w:val="single"/>
        </w:rPr>
      </w:pPr>
      <w:r w:rsidRPr="005A508D">
        <w:rPr>
          <w:rFonts w:asciiTheme="minorHAnsi" w:hAnsiTheme="minorHAnsi"/>
          <w:color w:val="000000"/>
          <w:u w:val="single"/>
        </w:rPr>
        <w:t>Peer review and feedback</w:t>
      </w:r>
      <w:r w:rsidR="007B6678" w:rsidRPr="005A508D">
        <w:rPr>
          <w:rFonts w:asciiTheme="minorHAnsi" w:hAnsiTheme="minorHAnsi"/>
          <w:color w:val="000000"/>
          <w:u w:val="single"/>
        </w:rPr>
        <w:t xml:space="preserve"> </w:t>
      </w:r>
    </w:p>
    <w:p w14:paraId="3E86FB13" w14:textId="77777777" w:rsidR="007B6678" w:rsidRPr="005A508D" w:rsidRDefault="007B6678" w:rsidP="00DD17FE">
      <w:pPr>
        <w:autoSpaceDE w:val="0"/>
        <w:autoSpaceDN w:val="0"/>
        <w:adjustRightInd w:val="0"/>
        <w:rPr>
          <w:rFonts w:asciiTheme="minorHAnsi" w:hAnsiTheme="minorHAnsi"/>
          <w:color w:val="000000"/>
        </w:rPr>
      </w:pPr>
    </w:p>
    <w:p w14:paraId="5B5AD993" w14:textId="77777777" w:rsidR="007B6678" w:rsidRPr="005A508D" w:rsidRDefault="007B6678" w:rsidP="00DD17FE">
      <w:pPr>
        <w:autoSpaceDE w:val="0"/>
        <w:autoSpaceDN w:val="0"/>
        <w:adjustRightInd w:val="0"/>
        <w:rPr>
          <w:rFonts w:asciiTheme="minorHAnsi" w:hAnsiTheme="minorHAnsi"/>
        </w:rPr>
      </w:pPr>
      <w:r w:rsidRPr="005A508D">
        <w:rPr>
          <w:rFonts w:asciiTheme="minorHAnsi" w:hAnsiTheme="minorHAnsi"/>
        </w:rPr>
        <w:t>By other GPs</w:t>
      </w:r>
    </w:p>
    <w:p w14:paraId="4759B5CB" w14:textId="77777777" w:rsidR="006A4D95" w:rsidRPr="005A508D" w:rsidRDefault="00DB0566" w:rsidP="00DD17FE">
      <w:pPr>
        <w:autoSpaceDE w:val="0"/>
        <w:autoSpaceDN w:val="0"/>
        <w:adjustRightInd w:val="0"/>
        <w:rPr>
          <w:rFonts w:asciiTheme="minorHAnsi" w:hAnsiTheme="minorHAnsi" w:cs="NeoSans"/>
        </w:rPr>
      </w:pPr>
      <w:r w:rsidRPr="005A508D">
        <w:rPr>
          <w:rFonts w:asciiTheme="minorHAnsi" w:hAnsiTheme="minorHAnsi" w:cs="Arial"/>
        </w:rPr>
        <w:t>Just providing feedback about how they are referring may not improve the referral</w:t>
      </w:r>
      <w:r w:rsidR="007B6678" w:rsidRPr="005A508D">
        <w:rPr>
          <w:rFonts w:asciiTheme="minorHAnsi" w:hAnsiTheme="minorHAnsi" w:cs="Arial"/>
        </w:rPr>
        <w:t xml:space="preserve"> process (Akbari, et al, 2008). </w:t>
      </w:r>
      <w:r w:rsidR="006A4D95" w:rsidRPr="005A508D">
        <w:rPr>
          <w:rFonts w:asciiTheme="minorHAnsi" w:hAnsiTheme="minorHAnsi" w:cs="Arial"/>
        </w:rPr>
        <w:t>Peer review and/or audit sessions where GPs from a practice or group of practices review each other’s referrals and give feedback</w:t>
      </w:r>
      <w:r w:rsidR="007B6678" w:rsidRPr="005A508D">
        <w:rPr>
          <w:rFonts w:asciiTheme="minorHAnsi" w:hAnsiTheme="minorHAnsi" w:cs="Arial"/>
        </w:rPr>
        <w:t xml:space="preserve"> can </w:t>
      </w:r>
      <w:r w:rsidR="006A4D95" w:rsidRPr="005A508D">
        <w:rPr>
          <w:rFonts w:asciiTheme="minorHAnsi" w:hAnsiTheme="minorHAnsi" w:cs="NeoSans"/>
        </w:rPr>
        <w:t xml:space="preserve">increase the likelihood of </w:t>
      </w:r>
      <w:r w:rsidR="000B036F">
        <w:rPr>
          <w:rFonts w:asciiTheme="minorHAnsi" w:hAnsiTheme="minorHAnsi" w:cs="NeoSans"/>
        </w:rPr>
        <w:t xml:space="preserve">GPs improving the </w:t>
      </w:r>
      <w:r w:rsidR="000B036F" w:rsidRPr="005A508D">
        <w:rPr>
          <w:rFonts w:asciiTheme="minorHAnsi" w:hAnsiTheme="minorHAnsi" w:cs="NeoSans"/>
        </w:rPr>
        <w:t>quality of referral letters</w:t>
      </w:r>
      <w:r w:rsidR="000B036F">
        <w:rPr>
          <w:rFonts w:asciiTheme="minorHAnsi" w:hAnsiTheme="minorHAnsi" w:cs="NeoSans"/>
        </w:rPr>
        <w:t>,</w:t>
      </w:r>
      <w:r w:rsidR="000B036F" w:rsidRPr="005A508D">
        <w:rPr>
          <w:rFonts w:asciiTheme="minorHAnsi" w:hAnsiTheme="minorHAnsi" w:cs="Arial"/>
        </w:rPr>
        <w:t xml:space="preserve"> </w:t>
      </w:r>
      <w:r w:rsidR="006A4D95" w:rsidRPr="005A508D">
        <w:rPr>
          <w:rFonts w:asciiTheme="minorHAnsi" w:hAnsiTheme="minorHAnsi" w:cs="NeoSans"/>
        </w:rPr>
        <w:t>GPs referring when necessary</w:t>
      </w:r>
      <w:r w:rsidR="000B036F">
        <w:rPr>
          <w:rFonts w:asciiTheme="minorHAnsi" w:hAnsiTheme="minorHAnsi" w:cs="Arial"/>
        </w:rPr>
        <w:t xml:space="preserve">, </w:t>
      </w:r>
      <w:r w:rsidR="007B6678" w:rsidRPr="005A508D">
        <w:rPr>
          <w:rFonts w:asciiTheme="minorHAnsi" w:hAnsiTheme="minorHAnsi" w:cs="Arial"/>
        </w:rPr>
        <w:t xml:space="preserve">and </w:t>
      </w:r>
      <w:r w:rsidR="006A4D95" w:rsidRPr="005A508D">
        <w:rPr>
          <w:rFonts w:asciiTheme="minorHAnsi" w:hAnsiTheme="minorHAnsi" w:cs="NeoSans"/>
        </w:rPr>
        <w:t>GPs directing referrals to the most appropriate setting</w:t>
      </w:r>
      <w:r w:rsidR="007B6678" w:rsidRPr="005A508D">
        <w:rPr>
          <w:rFonts w:asciiTheme="minorHAnsi" w:hAnsiTheme="minorHAnsi" w:cs="NeoSans"/>
        </w:rPr>
        <w:t xml:space="preserve"> (</w:t>
      </w:r>
      <w:proofErr w:type="spellStart"/>
      <w:r w:rsidR="007B6678" w:rsidRPr="005A508D">
        <w:rPr>
          <w:rFonts w:asciiTheme="minorHAnsi" w:hAnsiTheme="minorHAnsi" w:cs="NeoSans"/>
        </w:rPr>
        <w:t>Imison</w:t>
      </w:r>
      <w:proofErr w:type="spellEnd"/>
      <w:r w:rsidR="007B6678" w:rsidRPr="005A508D">
        <w:rPr>
          <w:rFonts w:asciiTheme="minorHAnsi" w:hAnsiTheme="minorHAnsi" w:cs="NeoSans"/>
        </w:rPr>
        <w:t xml:space="preserve"> and Naylor, 2011).</w:t>
      </w:r>
    </w:p>
    <w:p w14:paraId="579FFAF8" w14:textId="77777777" w:rsidR="007B6678" w:rsidRPr="005A508D" w:rsidRDefault="007B6678" w:rsidP="00DD17FE">
      <w:pPr>
        <w:autoSpaceDE w:val="0"/>
        <w:autoSpaceDN w:val="0"/>
        <w:adjustRightInd w:val="0"/>
        <w:rPr>
          <w:rFonts w:asciiTheme="minorHAnsi" w:hAnsiTheme="minorHAnsi" w:cs="Arial"/>
        </w:rPr>
      </w:pPr>
    </w:p>
    <w:p w14:paraId="2F6BEE36" w14:textId="77777777" w:rsidR="00E65812" w:rsidRDefault="007B6678" w:rsidP="00DD17FE">
      <w:pPr>
        <w:autoSpaceDE w:val="0"/>
        <w:autoSpaceDN w:val="0"/>
        <w:adjustRightInd w:val="0"/>
        <w:rPr>
          <w:rFonts w:asciiTheme="minorHAnsi" w:hAnsiTheme="minorHAnsi" w:cs="Minion-Regular"/>
        </w:rPr>
      </w:pPr>
      <w:r w:rsidRPr="005A508D">
        <w:rPr>
          <w:rFonts w:asciiTheme="minorHAnsi" w:hAnsiTheme="minorHAnsi" w:cs="Minion-Regular"/>
        </w:rPr>
        <w:t>Feedback from consultants on the necessity of referrals, referral letter content or expectations of pre-referral management are effective educational tools to improve referral quality (</w:t>
      </w:r>
      <w:proofErr w:type="spellStart"/>
      <w:r w:rsidRPr="005A508D">
        <w:rPr>
          <w:rFonts w:asciiTheme="minorHAnsi" w:hAnsiTheme="minorHAnsi" w:cs="Minion-Regular"/>
        </w:rPr>
        <w:t>Elwyn</w:t>
      </w:r>
      <w:proofErr w:type="spellEnd"/>
      <w:r w:rsidRPr="005A508D">
        <w:rPr>
          <w:rFonts w:asciiTheme="minorHAnsi" w:hAnsiTheme="minorHAnsi" w:cs="Minion-Regular"/>
        </w:rPr>
        <w:t xml:space="preserve"> </w:t>
      </w:r>
      <w:r w:rsidRPr="005A508D">
        <w:rPr>
          <w:rFonts w:asciiTheme="minorHAnsi" w:hAnsiTheme="minorHAnsi" w:cs="Minion-Italic"/>
          <w:i/>
          <w:iCs/>
        </w:rPr>
        <w:t xml:space="preserve">et al </w:t>
      </w:r>
      <w:r w:rsidRPr="005A508D">
        <w:rPr>
          <w:rFonts w:asciiTheme="minorHAnsi" w:hAnsiTheme="minorHAnsi" w:cs="Minion-Regular"/>
        </w:rPr>
        <w:t xml:space="preserve">2007; </w:t>
      </w:r>
      <w:proofErr w:type="spellStart"/>
      <w:r w:rsidRPr="005A508D">
        <w:rPr>
          <w:rFonts w:asciiTheme="minorHAnsi" w:hAnsiTheme="minorHAnsi" w:cs="Minion-Regular"/>
        </w:rPr>
        <w:t>Junghans</w:t>
      </w:r>
      <w:proofErr w:type="spellEnd"/>
      <w:r w:rsidRPr="005A508D">
        <w:rPr>
          <w:rFonts w:asciiTheme="minorHAnsi" w:hAnsiTheme="minorHAnsi" w:cs="Minion-Regular"/>
        </w:rPr>
        <w:t xml:space="preserve"> </w:t>
      </w:r>
      <w:r w:rsidRPr="005A508D">
        <w:rPr>
          <w:rFonts w:asciiTheme="minorHAnsi" w:hAnsiTheme="minorHAnsi" w:cs="Minion-Italic"/>
          <w:i/>
          <w:iCs/>
        </w:rPr>
        <w:t xml:space="preserve">et al </w:t>
      </w:r>
      <w:r w:rsidRPr="005A508D">
        <w:rPr>
          <w:rFonts w:asciiTheme="minorHAnsi" w:hAnsiTheme="minorHAnsi" w:cs="Minion-Regular"/>
        </w:rPr>
        <w:t xml:space="preserve">2007). A referral management strategy built around peer review and audit, supported by consultant feedback, with clear referral criteria and evidence-based guidelines is most likely to be both cost- and clinically-effective (Evans 2009; </w:t>
      </w:r>
      <w:proofErr w:type="spellStart"/>
      <w:r w:rsidRPr="005A508D">
        <w:rPr>
          <w:rFonts w:asciiTheme="minorHAnsi" w:hAnsiTheme="minorHAnsi" w:cs="Minion-Regular"/>
        </w:rPr>
        <w:t>Imison</w:t>
      </w:r>
      <w:proofErr w:type="spellEnd"/>
      <w:r w:rsidRPr="005A508D">
        <w:rPr>
          <w:rFonts w:asciiTheme="minorHAnsi" w:hAnsiTheme="minorHAnsi" w:cs="Minion-Regular"/>
        </w:rPr>
        <w:t xml:space="preserve"> and Naylor, 2011).</w:t>
      </w:r>
      <w:r w:rsidR="005A508D" w:rsidRPr="005A508D">
        <w:rPr>
          <w:rFonts w:asciiTheme="minorHAnsi" w:hAnsiTheme="minorHAnsi" w:cs="Minion-Regular"/>
        </w:rPr>
        <w:t xml:space="preserve"> </w:t>
      </w:r>
    </w:p>
    <w:p w14:paraId="5A9E5998" w14:textId="77777777" w:rsidR="00E65812" w:rsidRDefault="00E65812" w:rsidP="00DD17FE">
      <w:pPr>
        <w:autoSpaceDE w:val="0"/>
        <w:autoSpaceDN w:val="0"/>
        <w:adjustRightInd w:val="0"/>
        <w:rPr>
          <w:rFonts w:asciiTheme="minorHAnsi" w:hAnsiTheme="minorHAnsi" w:cs="Minion-Regular"/>
        </w:rPr>
      </w:pPr>
    </w:p>
    <w:p w14:paraId="07DFFD1B" w14:textId="77777777" w:rsidR="00F2012F" w:rsidRDefault="005A508D" w:rsidP="00DD17FE">
      <w:pPr>
        <w:autoSpaceDE w:val="0"/>
        <w:autoSpaceDN w:val="0"/>
        <w:adjustRightInd w:val="0"/>
        <w:rPr>
          <w:rFonts w:asciiTheme="minorHAnsi" w:hAnsiTheme="minorHAnsi" w:cs="Arial"/>
        </w:rPr>
      </w:pPr>
      <w:r w:rsidRPr="005A508D">
        <w:rPr>
          <w:rFonts w:asciiTheme="minorHAnsi" w:hAnsiTheme="minorHAnsi" w:cs="Minion-Regular"/>
        </w:rPr>
        <w:t>An alternative to having feedback from secondary care specialists is to organise training opportunities for GPs, such as educational outreach visits or workshops led by specialists, that consider where to direct different referrals and what to include in referral letters (</w:t>
      </w:r>
      <w:r w:rsidRPr="005A508D">
        <w:rPr>
          <w:rFonts w:asciiTheme="minorHAnsi" w:hAnsiTheme="minorHAnsi" w:cs="Arial"/>
        </w:rPr>
        <w:t>Faulkner et al, 2003</w:t>
      </w:r>
      <w:r w:rsidRPr="005A508D">
        <w:rPr>
          <w:rFonts w:asciiTheme="minorHAnsi" w:hAnsiTheme="minorHAnsi" w:cs="Minion-Regular"/>
        </w:rPr>
        <w:t xml:space="preserve">). </w:t>
      </w:r>
      <w:r w:rsidR="00F2012F" w:rsidRPr="005A508D">
        <w:rPr>
          <w:rFonts w:asciiTheme="minorHAnsi" w:hAnsiTheme="minorHAnsi" w:cs="Arial"/>
        </w:rPr>
        <w:t xml:space="preserve">A Cochrane Review of 17 studies found that </w:t>
      </w:r>
      <w:r w:rsidRPr="005A508D">
        <w:rPr>
          <w:rFonts w:asciiTheme="minorHAnsi" w:hAnsiTheme="minorHAnsi" w:cs="Arial"/>
        </w:rPr>
        <w:t xml:space="preserve">structured referral forms or guidelines distributed with standard referral forms and </w:t>
      </w:r>
      <w:r w:rsidR="00F2012F" w:rsidRPr="005A508D">
        <w:rPr>
          <w:rFonts w:asciiTheme="minorHAnsi" w:hAnsiTheme="minorHAnsi" w:cs="Arial"/>
        </w:rPr>
        <w:t xml:space="preserve">active local educational interventions involving secondary care specialists in teaching about making referrals </w:t>
      </w:r>
      <w:r w:rsidRPr="005A508D">
        <w:rPr>
          <w:rFonts w:asciiTheme="minorHAnsi" w:hAnsiTheme="minorHAnsi"/>
        </w:rPr>
        <w:t>could improve the quality of referrals for certain conditions, compared with no interventions</w:t>
      </w:r>
      <w:r w:rsidRPr="005A508D">
        <w:rPr>
          <w:rFonts w:asciiTheme="minorHAnsi" w:hAnsiTheme="minorHAnsi" w:cs="Arial"/>
        </w:rPr>
        <w:t xml:space="preserve"> </w:t>
      </w:r>
      <w:r w:rsidR="00F2012F" w:rsidRPr="005A508D">
        <w:rPr>
          <w:rFonts w:asciiTheme="minorHAnsi" w:hAnsiTheme="minorHAnsi" w:cs="Arial"/>
        </w:rPr>
        <w:t>and were the only interventions shown t</w:t>
      </w:r>
      <w:r w:rsidRPr="005A508D">
        <w:rPr>
          <w:rFonts w:asciiTheme="minorHAnsi" w:hAnsiTheme="minorHAnsi" w:cs="Arial"/>
        </w:rPr>
        <w:t>o impact on referral rates</w:t>
      </w:r>
      <w:r w:rsidR="00F2012F" w:rsidRPr="005A508D">
        <w:rPr>
          <w:rFonts w:asciiTheme="minorHAnsi" w:hAnsiTheme="minorHAnsi" w:cs="Arial"/>
        </w:rPr>
        <w:t xml:space="preserve"> (Akbari, et al, 2008).</w:t>
      </w:r>
      <w:r w:rsidRPr="005A508D">
        <w:rPr>
          <w:rFonts w:asciiTheme="minorHAnsi" w:hAnsiTheme="minorHAnsi" w:cs="Arial"/>
        </w:rPr>
        <w:t xml:space="preserve"> </w:t>
      </w:r>
    </w:p>
    <w:p w14:paraId="36FDA2F7" w14:textId="77777777" w:rsidR="00C2597D" w:rsidRPr="00676C87" w:rsidRDefault="00C2597D" w:rsidP="00DD17FE">
      <w:pPr>
        <w:autoSpaceDE w:val="0"/>
        <w:autoSpaceDN w:val="0"/>
        <w:adjustRightInd w:val="0"/>
        <w:rPr>
          <w:rFonts w:asciiTheme="minorHAnsi" w:hAnsiTheme="minorHAnsi" w:cs="Arial"/>
        </w:rPr>
      </w:pPr>
    </w:p>
    <w:p w14:paraId="3B61B360" w14:textId="77777777" w:rsidR="00DD7626" w:rsidRDefault="00DD7626" w:rsidP="00DD17FE">
      <w:pPr>
        <w:autoSpaceDE w:val="0"/>
        <w:autoSpaceDN w:val="0"/>
        <w:adjustRightInd w:val="0"/>
        <w:rPr>
          <w:color w:val="000000"/>
        </w:rPr>
      </w:pPr>
    </w:p>
    <w:p w14:paraId="2E2B34F4" w14:textId="77777777" w:rsidR="007B6678" w:rsidRPr="00E65812" w:rsidRDefault="00D31B27" w:rsidP="00FC2648">
      <w:pPr>
        <w:pStyle w:val="ListParagraph"/>
        <w:numPr>
          <w:ilvl w:val="0"/>
          <w:numId w:val="7"/>
        </w:numPr>
        <w:autoSpaceDE w:val="0"/>
        <w:autoSpaceDN w:val="0"/>
        <w:adjustRightInd w:val="0"/>
        <w:spacing w:after="0" w:line="240" w:lineRule="auto"/>
        <w:rPr>
          <w:rFonts w:asciiTheme="minorHAnsi" w:hAnsiTheme="minorHAnsi" w:cs="Times New Roman"/>
          <w:b/>
          <w:bCs/>
          <w:i/>
          <w:color w:val="000000"/>
          <w:sz w:val="24"/>
          <w:szCs w:val="24"/>
        </w:rPr>
      </w:pPr>
      <w:r w:rsidRPr="00676C87">
        <w:rPr>
          <w:rFonts w:asciiTheme="minorHAnsi" w:hAnsiTheme="minorHAnsi"/>
          <w:b/>
          <w:bCs/>
          <w:i/>
          <w:color w:val="000000"/>
          <w:sz w:val="24"/>
          <w:szCs w:val="24"/>
        </w:rPr>
        <w:t>Managerial or organisational i</w:t>
      </w:r>
      <w:r w:rsidR="00676C87">
        <w:rPr>
          <w:rFonts w:asciiTheme="minorHAnsi" w:hAnsiTheme="minorHAnsi" w:cs="Times New Roman"/>
          <w:b/>
          <w:bCs/>
          <w:i/>
          <w:color w:val="000000"/>
          <w:sz w:val="24"/>
          <w:szCs w:val="24"/>
        </w:rPr>
        <w:t>nterventions</w:t>
      </w:r>
    </w:p>
    <w:p w14:paraId="4A9B4EA1" w14:textId="77777777" w:rsidR="00DD17FE" w:rsidRDefault="00DD17FE" w:rsidP="00DD17FE">
      <w:pPr>
        <w:autoSpaceDE w:val="0"/>
        <w:autoSpaceDN w:val="0"/>
        <w:adjustRightInd w:val="0"/>
        <w:rPr>
          <w:rFonts w:asciiTheme="minorHAnsi" w:hAnsiTheme="minorHAnsi" w:cs="Arial"/>
          <w:u w:val="single"/>
        </w:rPr>
      </w:pPr>
    </w:p>
    <w:p w14:paraId="43245619" w14:textId="77777777" w:rsidR="006A4D95" w:rsidRPr="00E65812" w:rsidRDefault="00D31B27" w:rsidP="00DD17FE">
      <w:pPr>
        <w:autoSpaceDE w:val="0"/>
        <w:autoSpaceDN w:val="0"/>
        <w:adjustRightInd w:val="0"/>
        <w:rPr>
          <w:rFonts w:asciiTheme="minorHAnsi" w:hAnsiTheme="minorHAnsi"/>
          <w:color w:val="000000"/>
          <w:u w:val="single"/>
        </w:rPr>
      </w:pPr>
      <w:r w:rsidRPr="00E65812">
        <w:rPr>
          <w:rFonts w:asciiTheme="minorHAnsi" w:hAnsiTheme="minorHAnsi" w:cs="Arial"/>
          <w:u w:val="single"/>
        </w:rPr>
        <w:t>Referral management centres</w:t>
      </w:r>
    </w:p>
    <w:p w14:paraId="6407CE3A" w14:textId="77777777" w:rsidR="00E65812" w:rsidRPr="00E65812" w:rsidRDefault="00E65812" w:rsidP="00DD17FE">
      <w:pPr>
        <w:autoSpaceDE w:val="0"/>
        <w:autoSpaceDN w:val="0"/>
        <w:adjustRightInd w:val="0"/>
        <w:rPr>
          <w:rFonts w:asciiTheme="minorHAnsi" w:hAnsiTheme="minorHAnsi" w:cs="NeoSans-Medium"/>
        </w:rPr>
      </w:pPr>
      <w:r w:rsidRPr="00E16B12">
        <w:rPr>
          <w:rFonts w:asciiTheme="minorHAnsi" w:hAnsiTheme="minorHAnsi" w:cs="NeoSans-Medium"/>
        </w:rPr>
        <w:t>Clinical triage and assessment c</w:t>
      </w:r>
      <w:r w:rsidRPr="00E16B12">
        <w:rPr>
          <w:rFonts w:asciiTheme="minorHAnsi" w:hAnsiTheme="minorHAnsi" w:cs="NeoSans"/>
        </w:rPr>
        <w:t>an direct referrals to most appropriate setting</w:t>
      </w:r>
      <w:r w:rsidRPr="00E16B12">
        <w:rPr>
          <w:rFonts w:asciiTheme="minorHAnsi" w:hAnsiTheme="minorHAnsi" w:cs="NeoSans-Medium"/>
        </w:rPr>
        <w:t>, c</w:t>
      </w:r>
      <w:r w:rsidRPr="00E16B12">
        <w:rPr>
          <w:rFonts w:asciiTheme="minorHAnsi" w:hAnsiTheme="minorHAnsi" w:cs="NeoSans"/>
        </w:rPr>
        <w:t xml:space="preserve">an make services more accessible, but </w:t>
      </w:r>
      <w:r w:rsidRPr="00E16B12">
        <w:rPr>
          <w:rFonts w:asciiTheme="minorHAnsi" w:hAnsiTheme="minorHAnsi" w:cs="NeoSans-Medium"/>
        </w:rPr>
        <w:t>m</w:t>
      </w:r>
      <w:r w:rsidRPr="00E16B12">
        <w:rPr>
          <w:rFonts w:asciiTheme="minorHAnsi" w:hAnsiTheme="minorHAnsi" w:cs="NeoSans"/>
        </w:rPr>
        <w:t>ight increase overall costs</w:t>
      </w:r>
      <w:r w:rsidRPr="00E16B12">
        <w:rPr>
          <w:rFonts w:asciiTheme="minorHAnsi" w:hAnsiTheme="minorHAnsi" w:cs="NeoSans-Medium"/>
        </w:rPr>
        <w:t xml:space="preserve"> and</w:t>
      </w:r>
      <w:r w:rsidRPr="00E16B12">
        <w:rPr>
          <w:rFonts w:asciiTheme="minorHAnsi" w:hAnsiTheme="minorHAnsi" w:cs="NeoSans"/>
        </w:rPr>
        <w:t xml:space="preserve"> misdirect referrals (in the absence of full clinical information)</w:t>
      </w:r>
      <w:r w:rsidRPr="00E16B12">
        <w:rPr>
          <w:rFonts w:asciiTheme="minorHAnsi" w:hAnsiTheme="minorHAnsi" w:cs="NeoSans-Medium"/>
        </w:rPr>
        <w:t xml:space="preserve"> and ca</w:t>
      </w:r>
      <w:r w:rsidRPr="00E16B12">
        <w:rPr>
          <w:rFonts w:asciiTheme="minorHAnsi" w:hAnsiTheme="minorHAnsi" w:cs="NeoSans"/>
        </w:rPr>
        <w:t>n delay access to a specialist (</w:t>
      </w:r>
      <w:proofErr w:type="spellStart"/>
      <w:r w:rsidRPr="00E16B12">
        <w:rPr>
          <w:rFonts w:asciiTheme="minorHAnsi" w:hAnsiTheme="minorHAnsi" w:cs="NeoSans"/>
        </w:rPr>
        <w:t>Imison</w:t>
      </w:r>
      <w:proofErr w:type="spellEnd"/>
      <w:r w:rsidRPr="00E16B12">
        <w:rPr>
          <w:rFonts w:asciiTheme="minorHAnsi" w:hAnsiTheme="minorHAnsi" w:cs="NeoSans"/>
        </w:rPr>
        <w:t xml:space="preserve"> and Naylor, 2011). </w:t>
      </w:r>
      <w:r>
        <w:rPr>
          <w:rFonts w:asciiTheme="minorHAnsi" w:hAnsiTheme="minorHAnsi" w:cs="NeoSans"/>
        </w:rPr>
        <w:t xml:space="preserve"> </w:t>
      </w:r>
      <w:r w:rsidR="00C2597D" w:rsidRPr="00E16B12">
        <w:rPr>
          <w:rFonts w:asciiTheme="minorHAnsi" w:hAnsiTheme="minorHAnsi"/>
          <w:bCs/>
        </w:rPr>
        <w:t xml:space="preserve">GP consortium working in partnership with UnitedHealth UK to run a referral service was </w:t>
      </w:r>
      <w:r w:rsidR="00C2597D" w:rsidRPr="00E16B12">
        <w:rPr>
          <w:rFonts w:asciiTheme="minorHAnsi" w:hAnsiTheme="minorHAnsi"/>
        </w:rPr>
        <w:t>expected to deliver great savings by improving use of services (O’Dowd, 2011). However,</w:t>
      </w:r>
      <w:r>
        <w:rPr>
          <w:rFonts w:asciiTheme="minorHAnsi" w:hAnsiTheme="minorHAnsi" w:cs="NeoSans-Medium"/>
        </w:rPr>
        <w:t xml:space="preserve"> </w:t>
      </w:r>
      <w:r w:rsidR="00C2597D" w:rsidRPr="00E16B12">
        <w:rPr>
          <w:rFonts w:asciiTheme="minorHAnsi" w:hAnsiTheme="minorHAnsi" w:cs="Minion-Regular"/>
        </w:rPr>
        <w:t>t</w:t>
      </w:r>
      <w:r w:rsidR="00676C87" w:rsidRPr="00E16B12">
        <w:rPr>
          <w:rFonts w:asciiTheme="minorHAnsi" w:hAnsiTheme="minorHAnsi" w:cs="Minion-Regular"/>
        </w:rPr>
        <w:t xml:space="preserve">here is little existing research on the impact of referral management centres, especially about centralised models covering referrals for all specialties. </w:t>
      </w:r>
      <w:r w:rsidR="00676C87" w:rsidRPr="00E16B12">
        <w:rPr>
          <w:rFonts w:asciiTheme="minorHAnsi" w:hAnsiTheme="minorHAnsi" w:cs="Arial"/>
        </w:rPr>
        <w:t>Except for SNHCIC (2013),</w:t>
      </w:r>
      <w:r>
        <w:rPr>
          <w:rFonts w:asciiTheme="minorHAnsi" w:hAnsiTheme="minorHAnsi" w:cs="NeoSans-Medium"/>
        </w:rPr>
        <w:t xml:space="preserve"> </w:t>
      </w:r>
      <w:r w:rsidR="00676C87" w:rsidRPr="00E16B12">
        <w:rPr>
          <w:rFonts w:asciiTheme="minorHAnsi" w:hAnsiTheme="minorHAnsi" w:cs="Minion-Regular"/>
        </w:rPr>
        <w:t xml:space="preserve">no formal cost-benefit analyses of referral management centres have been conducted (Davies and </w:t>
      </w:r>
      <w:proofErr w:type="spellStart"/>
      <w:r w:rsidR="00676C87" w:rsidRPr="00E16B12">
        <w:rPr>
          <w:rFonts w:asciiTheme="minorHAnsi" w:hAnsiTheme="minorHAnsi" w:cs="Minion-Regular"/>
        </w:rPr>
        <w:t>Elwyn</w:t>
      </w:r>
      <w:proofErr w:type="spellEnd"/>
      <w:r w:rsidR="00676C87" w:rsidRPr="00E16B12">
        <w:rPr>
          <w:rFonts w:asciiTheme="minorHAnsi" w:hAnsiTheme="minorHAnsi" w:cs="Minion-Regular"/>
        </w:rPr>
        <w:t xml:space="preserve"> 2006; CRG Research/Cardiff University 2007; </w:t>
      </w:r>
      <w:proofErr w:type="spellStart"/>
      <w:r w:rsidR="00676C87" w:rsidRPr="00E16B12">
        <w:rPr>
          <w:rFonts w:asciiTheme="minorHAnsi" w:hAnsiTheme="minorHAnsi" w:cs="Minion-Regular"/>
        </w:rPr>
        <w:t>Imison</w:t>
      </w:r>
      <w:proofErr w:type="spellEnd"/>
      <w:r w:rsidR="00676C87" w:rsidRPr="00E16B12">
        <w:rPr>
          <w:rFonts w:asciiTheme="minorHAnsi" w:hAnsiTheme="minorHAnsi" w:cs="Minion-Regular"/>
        </w:rPr>
        <w:t xml:space="preserve"> and Naylor, 2011)</w:t>
      </w:r>
      <w:r w:rsidR="00C2597D" w:rsidRPr="00E16B12">
        <w:rPr>
          <w:rFonts w:asciiTheme="minorHAnsi" w:hAnsiTheme="minorHAnsi" w:cs="Minion-Regular"/>
        </w:rPr>
        <w:t>.</w:t>
      </w:r>
      <w:r w:rsidR="00676C87" w:rsidRPr="00E16B12">
        <w:rPr>
          <w:rFonts w:asciiTheme="minorHAnsi" w:hAnsiTheme="minorHAnsi" w:cs="Minion-Regular"/>
        </w:rPr>
        <w:t xml:space="preserve"> </w:t>
      </w:r>
    </w:p>
    <w:p w14:paraId="1A7F7C69" w14:textId="77777777" w:rsidR="00970E28" w:rsidRPr="00E16B12" w:rsidRDefault="00970E28" w:rsidP="00DD17FE">
      <w:pPr>
        <w:autoSpaceDE w:val="0"/>
        <w:autoSpaceDN w:val="0"/>
        <w:adjustRightInd w:val="0"/>
        <w:rPr>
          <w:rFonts w:asciiTheme="minorHAnsi" w:hAnsiTheme="minorHAnsi" w:cs="Minion-Regular"/>
        </w:rPr>
      </w:pPr>
    </w:p>
    <w:p w14:paraId="27D48CDB" w14:textId="77777777" w:rsidR="006A455F" w:rsidRPr="00E65812" w:rsidRDefault="006A455F" w:rsidP="00DD17FE">
      <w:pPr>
        <w:autoSpaceDE w:val="0"/>
        <w:autoSpaceDN w:val="0"/>
        <w:adjustRightInd w:val="0"/>
        <w:rPr>
          <w:rFonts w:asciiTheme="minorHAnsi" w:hAnsiTheme="minorHAnsi"/>
          <w:color w:val="000000"/>
          <w:u w:val="single"/>
        </w:rPr>
      </w:pPr>
      <w:r w:rsidRPr="00E65812">
        <w:rPr>
          <w:rFonts w:asciiTheme="minorHAnsi" w:hAnsiTheme="minorHAnsi"/>
          <w:color w:val="000000"/>
          <w:u w:val="single"/>
        </w:rPr>
        <w:t>In-house second opinion</w:t>
      </w:r>
    </w:p>
    <w:p w14:paraId="202C76B1" w14:textId="77777777" w:rsidR="00E65812" w:rsidRDefault="00C2597D" w:rsidP="00DD17FE">
      <w:pPr>
        <w:autoSpaceDE w:val="0"/>
        <w:autoSpaceDN w:val="0"/>
        <w:adjustRightInd w:val="0"/>
        <w:rPr>
          <w:rFonts w:asciiTheme="minorHAnsi" w:hAnsiTheme="minorHAnsi"/>
          <w:color w:val="000000"/>
        </w:rPr>
      </w:pPr>
      <w:r w:rsidRPr="00E16B12">
        <w:rPr>
          <w:rFonts w:asciiTheme="minorHAnsi" w:hAnsiTheme="minorHAnsi"/>
          <w:color w:val="000000"/>
        </w:rPr>
        <w:t>Providing</w:t>
      </w:r>
      <w:r w:rsidR="00E65812">
        <w:rPr>
          <w:rFonts w:asciiTheme="minorHAnsi" w:hAnsiTheme="minorHAnsi"/>
          <w:color w:val="000000"/>
        </w:rPr>
        <w:t xml:space="preserve"> or requiring</w:t>
      </w:r>
      <w:r w:rsidRPr="00E16B12">
        <w:rPr>
          <w:rFonts w:asciiTheme="minorHAnsi" w:hAnsiTheme="minorHAnsi"/>
          <w:color w:val="000000"/>
        </w:rPr>
        <w:t xml:space="preserve"> a second in-house opinion before referring</w:t>
      </w:r>
      <w:r w:rsidR="00E65812" w:rsidRPr="00E65812">
        <w:rPr>
          <w:rFonts w:asciiTheme="minorHAnsi" w:hAnsiTheme="minorHAnsi"/>
          <w:color w:val="000000"/>
        </w:rPr>
        <w:t xml:space="preserve"> </w:t>
      </w:r>
      <w:r w:rsidR="00E65812" w:rsidRPr="00E16B12">
        <w:rPr>
          <w:rFonts w:asciiTheme="minorHAnsi" w:hAnsiTheme="minorHAnsi"/>
          <w:color w:val="000000"/>
        </w:rPr>
        <w:t xml:space="preserve">may improve the referral process </w:t>
      </w:r>
      <w:r w:rsidR="00E65812">
        <w:rPr>
          <w:rFonts w:asciiTheme="minorHAnsi" w:hAnsiTheme="minorHAnsi" w:cs="Minion-Regular"/>
        </w:rPr>
        <w:t xml:space="preserve">and </w:t>
      </w:r>
      <w:r w:rsidR="00E65812" w:rsidRPr="00E16B12">
        <w:rPr>
          <w:rFonts w:asciiTheme="minorHAnsi" w:hAnsiTheme="minorHAnsi" w:cs="Minion-Regular"/>
        </w:rPr>
        <w:t>reduce unnecessary referrals</w:t>
      </w:r>
      <w:r w:rsidR="00E65812" w:rsidRPr="00E16B12">
        <w:rPr>
          <w:rFonts w:asciiTheme="minorHAnsi" w:hAnsiTheme="minorHAnsi"/>
          <w:color w:val="000000"/>
        </w:rPr>
        <w:t xml:space="preserve"> </w:t>
      </w:r>
      <w:r w:rsidR="00E65812">
        <w:rPr>
          <w:rFonts w:asciiTheme="minorHAnsi" w:hAnsiTheme="minorHAnsi"/>
          <w:color w:val="000000"/>
        </w:rPr>
        <w:t>(</w:t>
      </w:r>
      <w:proofErr w:type="spellStart"/>
      <w:r w:rsidR="00E65812">
        <w:rPr>
          <w:rFonts w:asciiTheme="minorHAnsi" w:hAnsiTheme="minorHAnsi"/>
          <w:color w:val="000000"/>
        </w:rPr>
        <w:t>Abkari</w:t>
      </w:r>
      <w:proofErr w:type="spellEnd"/>
      <w:r w:rsidR="00E65812">
        <w:rPr>
          <w:rFonts w:asciiTheme="minorHAnsi" w:hAnsiTheme="minorHAnsi"/>
          <w:color w:val="000000"/>
        </w:rPr>
        <w:t xml:space="preserve"> et al, 2008).</w:t>
      </w:r>
    </w:p>
    <w:p w14:paraId="64D22290" w14:textId="77777777" w:rsidR="00C2597D" w:rsidRPr="00E16B12" w:rsidRDefault="00C2597D" w:rsidP="00DD17FE">
      <w:pPr>
        <w:autoSpaceDE w:val="0"/>
        <w:autoSpaceDN w:val="0"/>
        <w:adjustRightInd w:val="0"/>
        <w:rPr>
          <w:rFonts w:asciiTheme="minorHAnsi" w:hAnsiTheme="minorHAnsi"/>
          <w:color w:val="000000"/>
        </w:rPr>
      </w:pPr>
    </w:p>
    <w:p w14:paraId="6C84EC57" w14:textId="77777777" w:rsidR="006A455F" w:rsidRPr="00E16B12" w:rsidRDefault="006A455F" w:rsidP="00DD17FE">
      <w:pPr>
        <w:autoSpaceDE w:val="0"/>
        <w:autoSpaceDN w:val="0"/>
        <w:adjustRightInd w:val="0"/>
        <w:rPr>
          <w:rFonts w:asciiTheme="minorHAnsi" w:hAnsiTheme="minorHAnsi"/>
          <w:color w:val="000000"/>
          <w:u w:val="single"/>
        </w:rPr>
      </w:pPr>
      <w:r w:rsidRPr="00E16B12">
        <w:rPr>
          <w:rFonts w:asciiTheme="minorHAnsi" w:hAnsiTheme="minorHAnsi"/>
          <w:color w:val="000000"/>
          <w:u w:val="single"/>
        </w:rPr>
        <w:t>Other interventions</w:t>
      </w:r>
    </w:p>
    <w:p w14:paraId="426BB360" w14:textId="77777777" w:rsidR="00DB38E8" w:rsidRDefault="00E65812" w:rsidP="00DD17FE">
      <w:pPr>
        <w:autoSpaceDE w:val="0"/>
        <w:autoSpaceDN w:val="0"/>
        <w:adjustRightInd w:val="0"/>
        <w:rPr>
          <w:rFonts w:asciiTheme="minorHAnsi" w:hAnsiTheme="minorHAnsi"/>
          <w:color w:val="000000"/>
        </w:rPr>
      </w:pPr>
      <w:r>
        <w:rPr>
          <w:rFonts w:asciiTheme="minorHAnsi" w:hAnsiTheme="minorHAnsi"/>
          <w:color w:val="000000"/>
        </w:rPr>
        <w:t>E</w:t>
      </w:r>
      <w:r w:rsidRPr="00E16B12">
        <w:rPr>
          <w:rFonts w:asciiTheme="minorHAnsi" w:hAnsiTheme="minorHAnsi"/>
          <w:color w:val="000000"/>
        </w:rPr>
        <w:t>nhancing the services provided before a referral (</w:t>
      </w:r>
      <w:proofErr w:type="spellStart"/>
      <w:r w:rsidRPr="00E16B12">
        <w:rPr>
          <w:rFonts w:asciiTheme="minorHAnsi" w:hAnsiTheme="minorHAnsi"/>
          <w:color w:val="000000"/>
        </w:rPr>
        <w:t>eg</w:t>
      </w:r>
      <w:proofErr w:type="spellEnd"/>
      <w:r w:rsidRPr="00E16B12">
        <w:rPr>
          <w:rFonts w:asciiTheme="minorHAnsi" w:hAnsiTheme="minorHAnsi"/>
          <w:color w:val="000000"/>
        </w:rPr>
        <w:t xml:space="preserve">. providing access to a physiotherapist) </w:t>
      </w:r>
      <w:r>
        <w:rPr>
          <w:rFonts w:asciiTheme="minorHAnsi" w:hAnsiTheme="minorHAnsi" w:cs="Minion-Regular"/>
        </w:rPr>
        <w:t xml:space="preserve">can increase the proportion of </w:t>
      </w:r>
      <w:r w:rsidRPr="00E16B12">
        <w:rPr>
          <w:rFonts w:asciiTheme="minorHAnsi" w:hAnsiTheme="minorHAnsi" w:cs="Minion-Regular"/>
        </w:rPr>
        <w:t xml:space="preserve">referrals sent to the most appropriate destination (Akbari </w:t>
      </w:r>
      <w:r w:rsidRPr="00E16B12">
        <w:rPr>
          <w:rFonts w:asciiTheme="minorHAnsi" w:hAnsiTheme="minorHAnsi" w:cs="Minion-Italic"/>
          <w:i/>
          <w:iCs/>
        </w:rPr>
        <w:t xml:space="preserve">et al </w:t>
      </w:r>
      <w:r w:rsidRPr="00E16B12">
        <w:rPr>
          <w:rFonts w:asciiTheme="minorHAnsi" w:hAnsiTheme="minorHAnsi" w:cs="Minion-Regular"/>
        </w:rPr>
        <w:t>2008).</w:t>
      </w:r>
      <w:r w:rsidR="00DB38E8">
        <w:rPr>
          <w:rFonts w:asciiTheme="minorHAnsi" w:hAnsiTheme="minorHAnsi"/>
          <w:color w:val="000000"/>
        </w:rPr>
        <w:t xml:space="preserve"> </w:t>
      </w:r>
    </w:p>
    <w:p w14:paraId="38CD47C3" w14:textId="77777777" w:rsidR="00DB38E8" w:rsidRDefault="00DB38E8" w:rsidP="00DD17FE">
      <w:pPr>
        <w:autoSpaceDE w:val="0"/>
        <w:autoSpaceDN w:val="0"/>
        <w:adjustRightInd w:val="0"/>
        <w:rPr>
          <w:rFonts w:asciiTheme="minorHAnsi" w:hAnsiTheme="minorHAnsi"/>
          <w:color w:val="000000"/>
        </w:rPr>
      </w:pPr>
    </w:p>
    <w:p w14:paraId="3646CE2B" w14:textId="77777777" w:rsidR="00DB38E8" w:rsidRDefault="00E65812" w:rsidP="00DD17FE">
      <w:pPr>
        <w:autoSpaceDE w:val="0"/>
        <w:autoSpaceDN w:val="0"/>
        <w:adjustRightInd w:val="0"/>
        <w:rPr>
          <w:rFonts w:asciiTheme="minorHAnsi" w:hAnsiTheme="minorHAnsi"/>
          <w:color w:val="000000"/>
        </w:rPr>
      </w:pPr>
      <w:r w:rsidRPr="00E16B12">
        <w:rPr>
          <w:rFonts w:asciiTheme="minorHAnsi" w:hAnsiTheme="minorHAnsi"/>
          <w:color w:val="000000"/>
        </w:rPr>
        <w:t>Well-structured primary care clinics can reduce outpatient visits and improve access to care. There is ins</w:t>
      </w:r>
      <w:r>
        <w:rPr>
          <w:rFonts w:asciiTheme="minorHAnsi" w:hAnsiTheme="minorHAnsi"/>
          <w:color w:val="000000"/>
        </w:rPr>
        <w:t>ufficient evidence to evaluate whether</w:t>
      </w:r>
      <w:r w:rsidRPr="00E16B12">
        <w:rPr>
          <w:rFonts w:asciiTheme="minorHAnsi" w:hAnsiTheme="minorHAnsi"/>
          <w:color w:val="000000"/>
        </w:rPr>
        <w:t xml:space="preserve"> these interventions can be cost effective (</w:t>
      </w:r>
      <w:r w:rsidR="006957BE">
        <w:rPr>
          <w:rFonts w:asciiTheme="minorHAnsi" w:hAnsiTheme="minorHAnsi"/>
          <w:color w:val="000000"/>
        </w:rPr>
        <w:t>Boyd et al</w:t>
      </w:r>
      <w:r w:rsidRPr="00E16B12">
        <w:rPr>
          <w:rFonts w:asciiTheme="minorHAnsi" w:hAnsiTheme="minorHAnsi"/>
          <w:color w:val="000000"/>
        </w:rPr>
        <w:t>, 2007).</w:t>
      </w:r>
      <w:r w:rsidR="00DB38E8">
        <w:rPr>
          <w:rFonts w:asciiTheme="minorHAnsi" w:hAnsiTheme="minorHAnsi"/>
          <w:color w:val="000000"/>
        </w:rPr>
        <w:t xml:space="preserve"> </w:t>
      </w:r>
    </w:p>
    <w:p w14:paraId="556028A7" w14:textId="77777777" w:rsidR="00DB38E8" w:rsidRDefault="00DB38E8" w:rsidP="00DD17FE">
      <w:pPr>
        <w:autoSpaceDE w:val="0"/>
        <w:autoSpaceDN w:val="0"/>
        <w:adjustRightInd w:val="0"/>
        <w:rPr>
          <w:rFonts w:asciiTheme="minorHAnsi" w:hAnsiTheme="minorHAnsi"/>
          <w:color w:val="000000"/>
        </w:rPr>
      </w:pPr>
    </w:p>
    <w:p w14:paraId="6504711F" w14:textId="77777777" w:rsidR="00C2597D" w:rsidRPr="00E16B12" w:rsidRDefault="00C2597D" w:rsidP="00DD17FE">
      <w:pPr>
        <w:autoSpaceDE w:val="0"/>
        <w:autoSpaceDN w:val="0"/>
        <w:adjustRightInd w:val="0"/>
        <w:rPr>
          <w:rFonts w:asciiTheme="minorHAnsi" w:hAnsiTheme="minorHAnsi"/>
          <w:color w:val="000000"/>
        </w:rPr>
      </w:pPr>
      <w:r w:rsidRPr="00E16B12">
        <w:rPr>
          <w:rFonts w:asciiTheme="minorHAnsi" w:hAnsiTheme="minorHAnsi"/>
          <w:color w:val="000000"/>
        </w:rPr>
        <w:t>Direct access by GPs to hospital diagnostic tests can be effective in reducing</w:t>
      </w:r>
      <w:r w:rsidR="006A455F" w:rsidRPr="00E16B12">
        <w:rPr>
          <w:rFonts w:asciiTheme="minorHAnsi" w:hAnsiTheme="minorHAnsi"/>
          <w:color w:val="000000"/>
        </w:rPr>
        <w:t xml:space="preserve"> </w:t>
      </w:r>
      <w:r w:rsidRPr="00E16B12">
        <w:rPr>
          <w:rFonts w:asciiTheme="minorHAnsi" w:hAnsiTheme="minorHAnsi"/>
          <w:color w:val="000000"/>
        </w:rPr>
        <w:t>inappropriate referrals. It reduces waiting times and is considered to be cost</w:t>
      </w:r>
      <w:r w:rsidR="006A455F" w:rsidRPr="00E16B12">
        <w:rPr>
          <w:rFonts w:asciiTheme="minorHAnsi" w:hAnsiTheme="minorHAnsi"/>
          <w:color w:val="000000"/>
        </w:rPr>
        <w:t xml:space="preserve"> effective (</w:t>
      </w:r>
      <w:r w:rsidR="006957BE">
        <w:rPr>
          <w:rFonts w:asciiTheme="minorHAnsi" w:hAnsiTheme="minorHAnsi"/>
          <w:color w:val="000000"/>
        </w:rPr>
        <w:t>Boyd et al</w:t>
      </w:r>
      <w:r w:rsidR="006A455F" w:rsidRPr="00E16B12">
        <w:rPr>
          <w:rFonts w:asciiTheme="minorHAnsi" w:hAnsiTheme="minorHAnsi"/>
          <w:color w:val="000000"/>
        </w:rPr>
        <w:t xml:space="preserve">, 2007). </w:t>
      </w:r>
      <w:r w:rsidRPr="00E16B12">
        <w:rPr>
          <w:rFonts w:asciiTheme="minorHAnsi" w:hAnsiTheme="minorHAnsi"/>
          <w:color w:val="000000"/>
        </w:rPr>
        <w:t>There is insufficient evidence if GPs with special interests can be effective in</w:t>
      </w:r>
      <w:r w:rsidR="006A455F" w:rsidRPr="00E16B12">
        <w:rPr>
          <w:rFonts w:asciiTheme="minorHAnsi" w:hAnsiTheme="minorHAnsi"/>
          <w:color w:val="000000"/>
        </w:rPr>
        <w:t xml:space="preserve"> </w:t>
      </w:r>
      <w:r w:rsidRPr="00E16B12">
        <w:rPr>
          <w:rFonts w:asciiTheme="minorHAnsi" w:hAnsiTheme="minorHAnsi"/>
          <w:color w:val="000000"/>
        </w:rPr>
        <w:t>reducing the unnecessary referrals and impr</w:t>
      </w:r>
      <w:r w:rsidR="006A455F" w:rsidRPr="00E16B12">
        <w:rPr>
          <w:rFonts w:asciiTheme="minorHAnsi" w:hAnsiTheme="minorHAnsi"/>
          <w:color w:val="000000"/>
        </w:rPr>
        <w:t>oving the quality of referrals (</w:t>
      </w:r>
      <w:r w:rsidR="006957BE">
        <w:rPr>
          <w:rFonts w:asciiTheme="minorHAnsi" w:hAnsiTheme="minorHAnsi"/>
          <w:color w:val="000000"/>
        </w:rPr>
        <w:t>Boyd et al</w:t>
      </w:r>
      <w:r w:rsidR="006A455F" w:rsidRPr="00E16B12">
        <w:rPr>
          <w:rFonts w:asciiTheme="minorHAnsi" w:hAnsiTheme="minorHAnsi"/>
          <w:color w:val="000000"/>
        </w:rPr>
        <w:t>, 2007)</w:t>
      </w:r>
    </w:p>
    <w:p w14:paraId="7674A606" w14:textId="77777777" w:rsidR="00AF578E" w:rsidRDefault="00AF578E" w:rsidP="00DD17FE">
      <w:pPr>
        <w:autoSpaceDE w:val="0"/>
        <w:autoSpaceDN w:val="0"/>
        <w:adjustRightInd w:val="0"/>
        <w:rPr>
          <w:rFonts w:asciiTheme="minorHAnsi" w:hAnsiTheme="minorHAnsi" w:cs="Arial"/>
        </w:rPr>
      </w:pPr>
    </w:p>
    <w:p w14:paraId="7412265E" w14:textId="77777777" w:rsidR="00DB38E8" w:rsidRPr="00E16B12" w:rsidRDefault="00DB38E8" w:rsidP="00DD17FE">
      <w:pPr>
        <w:autoSpaceDE w:val="0"/>
        <w:autoSpaceDN w:val="0"/>
        <w:adjustRightInd w:val="0"/>
        <w:rPr>
          <w:rFonts w:asciiTheme="minorHAnsi" w:hAnsiTheme="minorHAnsi" w:cs="Arial"/>
        </w:rPr>
      </w:pPr>
    </w:p>
    <w:p w14:paraId="7756DD74" w14:textId="77777777" w:rsidR="00E16B12" w:rsidRPr="00E16B12" w:rsidRDefault="00E16B12" w:rsidP="00FC2648">
      <w:pPr>
        <w:pStyle w:val="ListParagraph"/>
        <w:numPr>
          <w:ilvl w:val="0"/>
          <w:numId w:val="7"/>
        </w:numPr>
        <w:autoSpaceDE w:val="0"/>
        <w:autoSpaceDN w:val="0"/>
        <w:adjustRightInd w:val="0"/>
        <w:spacing w:after="0" w:line="240" w:lineRule="auto"/>
        <w:rPr>
          <w:rFonts w:asciiTheme="minorHAnsi" w:hAnsiTheme="minorHAnsi" w:cs="Minion-Regular"/>
          <w:b/>
          <w:i/>
          <w:sz w:val="24"/>
          <w:szCs w:val="24"/>
        </w:rPr>
      </w:pPr>
      <w:r w:rsidRPr="00E16B12">
        <w:rPr>
          <w:rFonts w:asciiTheme="minorHAnsi" w:hAnsiTheme="minorHAnsi" w:cs="Minion-Regular"/>
          <w:b/>
          <w:i/>
          <w:sz w:val="24"/>
          <w:szCs w:val="24"/>
        </w:rPr>
        <w:t xml:space="preserve">Financial interventions </w:t>
      </w:r>
    </w:p>
    <w:p w14:paraId="5A7AAE57" w14:textId="77777777" w:rsidR="006A455F" w:rsidRPr="00E16B12" w:rsidRDefault="006A455F" w:rsidP="00DD17FE">
      <w:pPr>
        <w:autoSpaceDE w:val="0"/>
        <w:autoSpaceDN w:val="0"/>
        <w:adjustRightInd w:val="0"/>
        <w:rPr>
          <w:rFonts w:asciiTheme="minorHAnsi" w:hAnsiTheme="minorHAnsi" w:cs="Minion-Regular"/>
        </w:rPr>
      </w:pPr>
      <w:r w:rsidRPr="00E16B12">
        <w:rPr>
          <w:rFonts w:asciiTheme="minorHAnsi" w:hAnsiTheme="minorHAnsi" w:cs="Minion-Regular"/>
        </w:rPr>
        <w:t>The use of financial incentives can be effective, but providing incentives for reductions in referral rates can lead to reductions in necessary as w</w:t>
      </w:r>
      <w:r w:rsidR="00E16B12" w:rsidRPr="00E16B12">
        <w:rPr>
          <w:rFonts w:asciiTheme="minorHAnsi" w:hAnsiTheme="minorHAnsi" w:cs="Minion-Regular"/>
        </w:rPr>
        <w:t>ell as in unnecessary referrals (</w:t>
      </w:r>
      <w:proofErr w:type="spellStart"/>
      <w:r w:rsidR="00E16B12" w:rsidRPr="00E16B12">
        <w:rPr>
          <w:rFonts w:asciiTheme="minorHAnsi" w:hAnsiTheme="minorHAnsi" w:cs="Minion-Regular"/>
        </w:rPr>
        <w:t>Abkari</w:t>
      </w:r>
      <w:proofErr w:type="spellEnd"/>
      <w:r w:rsidR="00E16B12" w:rsidRPr="00E16B12">
        <w:rPr>
          <w:rFonts w:asciiTheme="minorHAnsi" w:hAnsiTheme="minorHAnsi" w:cs="Minion-Regular"/>
        </w:rPr>
        <w:t xml:space="preserve"> et al, 2008).</w:t>
      </w:r>
    </w:p>
    <w:p w14:paraId="2F7F1B8B" w14:textId="77777777" w:rsidR="00D736A4" w:rsidRPr="00837274" w:rsidRDefault="00D736A4" w:rsidP="00DD17FE">
      <w:pPr>
        <w:autoSpaceDE w:val="0"/>
        <w:autoSpaceDN w:val="0"/>
        <w:adjustRightInd w:val="0"/>
        <w:rPr>
          <w:rFonts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83"/>
      </w:tblGrid>
      <w:tr w:rsidR="003056A3" w:rsidRPr="009F246C" w14:paraId="5B2C8119" w14:textId="77777777" w:rsidTr="009872E5">
        <w:trPr>
          <w:trHeight w:val="709"/>
        </w:trPr>
        <w:tc>
          <w:tcPr>
            <w:tcW w:w="8883" w:type="dxa"/>
          </w:tcPr>
          <w:p w14:paraId="3A507877" w14:textId="77777777" w:rsidR="00E65812" w:rsidRPr="00E65812" w:rsidRDefault="00E65812" w:rsidP="00DD17FE">
            <w:pPr>
              <w:pStyle w:val="Default"/>
              <w:rPr>
                <w:rFonts w:asciiTheme="minorHAnsi" w:hAnsiTheme="minorHAnsi" w:cs="Arial"/>
                <w:b/>
              </w:rPr>
            </w:pPr>
            <w:r w:rsidRPr="00E65812">
              <w:rPr>
                <w:rFonts w:asciiTheme="minorHAnsi" w:hAnsiTheme="minorHAnsi" w:cs="Arial"/>
                <w:b/>
              </w:rPr>
              <w:t xml:space="preserve">More recent </w:t>
            </w:r>
            <w:r w:rsidR="00D8073C">
              <w:rPr>
                <w:rFonts w:asciiTheme="minorHAnsi" w:hAnsiTheme="minorHAnsi" w:cs="Arial"/>
                <w:b/>
              </w:rPr>
              <w:t>referral management schemes</w:t>
            </w:r>
          </w:p>
          <w:p w14:paraId="3C2A4652" w14:textId="77777777" w:rsidR="003056A3" w:rsidRPr="009F246C" w:rsidRDefault="009F246C" w:rsidP="00DD17FE">
            <w:pPr>
              <w:pStyle w:val="Default"/>
              <w:rPr>
                <w:rFonts w:asciiTheme="minorHAnsi" w:hAnsiTheme="minorHAnsi"/>
              </w:rPr>
            </w:pPr>
            <w:r w:rsidRPr="009F246C">
              <w:rPr>
                <w:rFonts w:asciiTheme="minorHAnsi" w:hAnsiTheme="minorHAnsi" w:cs="Arial"/>
              </w:rPr>
              <w:t xml:space="preserve">Using </w:t>
            </w:r>
            <w:r w:rsidR="003056A3" w:rsidRPr="009F246C">
              <w:rPr>
                <w:rFonts w:asciiTheme="minorHAnsi" w:hAnsiTheme="minorHAnsi" w:cs="Arial"/>
              </w:rPr>
              <w:t>ev</w:t>
            </w:r>
            <w:r w:rsidR="00AF578E" w:rsidRPr="009F246C">
              <w:rPr>
                <w:rFonts w:asciiTheme="minorHAnsi" w:hAnsiTheme="minorHAnsi" w:cs="Arial"/>
              </w:rPr>
              <w:t xml:space="preserve">idence-based peer reviewing, </w:t>
            </w:r>
            <w:r w:rsidR="003056A3" w:rsidRPr="009F246C">
              <w:rPr>
                <w:rFonts w:asciiTheme="minorHAnsi" w:hAnsiTheme="minorHAnsi" w:cs="Arial"/>
              </w:rPr>
              <w:t>timely feedback on how to modify a referral and working with local member practice GPs and local hospital consultants to create suitable educational tools and resources</w:t>
            </w:r>
            <w:r w:rsidR="009C7284" w:rsidRPr="009F246C">
              <w:rPr>
                <w:rFonts w:asciiTheme="minorHAnsi" w:hAnsiTheme="minorHAnsi"/>
              </w:rPr>
              <w:t xml:space="preserve"> </w:t>
            </w:r>
            <w:r w:rsidRPr="009F246C">
              <w:rPr>
                <w:rFonts w:asciiTheme="minorHAnsi" w:hAnsiTheme="minorHAnsi" w:cs="Arial"/>
              </w:rPr>
              <w:t>based on NICE guidance</w:t>
            </w:r>
            <w:r w:rsidRPr="009F246C">
              <w:rPr>
                <w:rFonts w:asciiTheme="minorHAnsi" w:hAnsiTheme="minorHAnsi"/>
              </w:rPr>
              <w:t xml:space="preserve"> </w:t>
            </w:r>
            <w:r w:rsidR="009C7284" w:rsidRPr="009F246C">
              <w:rPr>
                <w:rFonts w:asciiTheme="minorHAnsi" w:hAnsiTheme="minorHAnsi"/>
              </w:rPr>
              <w:t>(weekly 1-screen email clinical nuggets and top tips and pathways)</w:t>
            </w:r>
            <w:r w:rsidRPr="009F246C">
              <w:rPr>
                <w:rFonts w:asciiTheme="minorHAnsi" w:hAnsiTheme="minorHAnsi" w:cs="Arial"/>
              </w:rPr>
              <w:t xml:space="preserve"> to address quality issues, this initiative asserted</w:t>
            </w:r>
            <w:r w:rsidR="00AB0BE3" w:rsidRPr="009F246C">
              <w:rPr>
                <w:rFonts w:asciiTheme="minorHAnsi" w:hAnsiTheme="minorHAnsi" w:cs="Arial"/>
              </w:rPr>
              <w:t xml:space="preserve"> a saving of £167,000 per year once recurrent service costs of </w:t>
            </w:r>
            <w:r w:rsidRPr="009F246C">
              <w:rPr>
                <w:rFonts w:asciiTheme="minorHAnsi" w:hAnsiTheme="minorHAnsi" w:cs="Arial"/>
              </w:rPr>
              <w:t>£632,000 we</w:t>
            </w:r>
            <w:r w:rsidR="00970E28" w:rsidRPr="009F246C">
              <w:rPr>
                <w:rFonts w:asciiTheme="minorHAnsi" w:hAnsiTheme="minorHAnsi" w:cs="Arial"/>
              </w:rPr>
              <w:t>re taken into account (SNHCIC, 2013)</w:t>
            </w:r>
          </w:p>
          <w:p w14:paraId="3CD89081" w14:textId="77777777" w:rsidR="003056A3" w:rsidRPr="009F246C" w:rsidRDefault="003056A3" w:rsidP="00DD17FE">
            <w:pPr>
              <w:autoSpaceDE w:val="0"/>
              <w:autoSpaceDN w:val="0"/>
              <w:adjustRightInd w:val="0"/>
              <w:rPr>
                <w:rFonts w:asciiTheme="minorHAnsi" w:hAnsiTheme="minorHAnsi" w:cs="Arial"/>
                <w:color w:val="000000"/>
              </w:rPr>
            </w:pPr>
          </w:p>
        </w:tc>
      </w:tr>
    </w:tbl>
    <w:p w14:paraId="55618CEC" w14:textId="77777777" w:rsidR="00E65812" w:rsidRDefault="001807CC" w:rsidP="00DD17FE">
      <w:pPr>
        <w:autoSpaceDE w:val="0"/>
        <w:autoSpaceDN w:val="0"/>
        <w:adjustRightInd w:val="0"/>
        <w:rPr>
          <w:rFonts w:asciiTheme="minorHAnsi" w:hAnsiTheme="minorHAnsi" w:cs="Calibri"/>
          <w:color w:val="000000"/>
        </w:rPr>
      </w:pPr>
      <w:r w:rsidRPr="009F246C">
        <w:rPr>
          <w:rFonts w:asciiTheme="minorHAnsi" w:hAnsiTheme="minorHAnsi" w:cs="Calibri"/>
        </w:rPr>
        <w:t>Education events by consultants from selected specialties and new pathwa</w:t>
      </w:r>
      <w:r>
        <w:rPr>
          <w:rFonts w:asciiTheme="minorHAnsi" w:hAnsiTheme="minorHAnsi" w:cs="Calibri"/>
        </w:rPr>
        <w:t xml:space="preserve">ys </w:t>
      </w:r>
      <w:r w:rsidRPr="009F246C">
        <w:rPr>
          <w:rFonts w:asciiTheme="minorHAnsi" w:hAnsiTheme="minorHAnsi" w:cs="Calibri"/>
        </w:rPr>
        <w:t>developed in partnership with secondary care enabled sub</w:t>
      </w:r>
      <w:r>
        <w:rPr>
          <w:rFonts w:asciiTheme="minorHAnsi" w:hAnsiTheme="minorHAnsi" w:cs="Calibri"/>
        </w:rPr>
        <w:t>stantial reduction of referrals</w:t>
      </w:r>
      <w:r w:rsidRPr="009F246C">
        <w:rPr>
          <w:rFonts w:asciiTheme="minorHAnsi" w:hAnsiTheme="minorHAnsi" w:cs="Calibri"/>
          <w:color w:val="000000"/>
        </w:rPr>
        <w:t xml:space="preserve"> </w:t>
      </w:r>
      <w:r>
        <w:rPr>
          <w:rFonts w:asciiTheme="minorHAnsi" w:hAnsiTheme="minorHAnsi" w:cs="Calibri"/>
          <w:color w:val="000000"/>
        </w:rPr>
        <w:t>in a</w:t>
      </w:r>
      <w:r w:rsidR="00647656" w:rsidRPr="009F246C">
        <w:rPr>
          <w:rFonts w:asciiTheme="minorHAnsi" w:hAnsiTheme="minorHAnsi" w:cs="Calibri"/>
          <w:color w:val="000000"/>
        </w:rPr>
        <w:t xml:space="preserve"> Referral Support System</w:t>
      </w:r>
      <w:r>
        <w:rPr>
          <w:rFonts w:asciiTheme="minorHAnsi" w:hAnsiTheme="minorHAnsi" w:cs="Calibri"/>
          <w:color w:val="000000"/>
        </w:rPr>
        <w:t xml:space="preserve"> that</w:t>
      </w:r>
      <w:r w:rsidR="00647656" w:rsidRPr="009F246C">
        <w:rPr>
          <w:rFonts w:asciiTheme="minorHAnsi" w:hAnsiTheme="minorHAnsi" w:cs="Calibri"/>
          <w:color w:val="000000"/>
        </w:rPr>
        <w:t xml:space="preserve"> </w:t>
      </w:r>
      <w:r w:rsidR="009F246C" w:rsidRPr="009F246C">
        <w:rPr>
          <w:rFonts w:asciiTheme="minorHAnsi" w:hAnsiTheme="minorHAnsi" w:cs="Calibri"/>
        </w:rPr>
        <w:t xml:space="preserve">showed </w:t>
      </w:r>
      <w:r w:rsidR="00647656" w:rsidRPr="009F246C">
        <w:rPr>
          <w:rFonts w:asciiTheme="minorHAnsi" w:hAnsiTheme="minorHAnsi" w:cs="Calibri"/>
        </w:rPr>
        <w:t xml:space="preserve">a referral return rate of 16.9% either with advice and guidance to maintain patients in the community or because the referral was for a procedure of limited clinical value. </w:t>
      </w:r>
      <w:r w:rsidR="00E65812">
        <w:rPr>
          <w:rFonts w:asciiTheme="minorHAnsi" w:hAnsiTheme="minorHAnsi" w:cs="Calibri"/>
        </w:rPr>
        <w:t>(</w:t>
      </w:r>
      <w:r w:rsidR="00077EC6" w:rsidRPr="00473C63">
        <w:rPr>
          <w:rFonts w:ascii="Calibri" w:hAnsi="Calibri" w:cs="Calibri"/>
        </w:rPr>
        <w:t xml:space="preserve">It </w:t>
      </w:r>
      <w:r w:rsidR="00077EC6">
        <w:rPr>
          <w:rFonts w:ascii="Calibri" w:hAnsi="Calibri" w:cs="Calibri"/>
        </w:rPr>
        <w:t xml:space="preserve">had been estimated that </w:t>
      </w:r>
      <w:r w:rsidR="00077EC6" w:rsidRPr="00473C63">
        <w:rPr>
          <w:rFonts w:ascii="Calibri" w:hAnsi="Calibri" w:cs="Calibri"/>
        </w:rPr>
        <w:t>processing and triaging all referrals could re</w:t>
      </w:r>
      <w:r w:rsidR="002853AF">
        <w:rPr>
          <w:rFonts w:ascii="Calibri" w:hAnsi="Calibri" w:cs="Calibri"/>
        </w:rPr>
        <w:t>duce secondary referrals by 8%</w:t>
      </w:r>
      <w:r w:rsidR="00077EC6">
        <w:rPr>
          <w:rFonts w:ascii="Calibri" w:hAnsi="Calibri" w:cs="Calibri"/>
        </w:rPr>
        <w:t>)</w:t>
      </w:r>
      <w:r w:rsidR="00E16B12">
        <w:rPr>
          <w:rFonts w:ascii="Calibri" w:hAnsi="Calibri" w:cs="Calibri"/>
        </w:rPr>
        <w:t xml:space="preserve"> </w:t>
      </w:r>
      <w:r w:rsidR="00E65812">
        <w:rPr>
          <w:rFonts w:asciiTheme="minorHAnsi" w:hAnsiTheme="minorHAnsi" w:cs="Calibri"/>
          <w:color w:val="000000"/>
        </w:rPr>
        <w:t>(O’Connell et al, 2014)</w:t>
      </w:r>
      <w:r w:rsidR="002853AF">
        <w:rPr>
          <w:rFonts w:asciiTheme="minorHAnsi" w:hAnsiTheme="minorHAnsi" w:cs="Calibri"/>
          <w:color w:val="000000"/>
        </w:rPr>
        <w:t>.</w:t>
      </w:r>
    </w:p>
    <w:p w14:paraId="1A6828B5" w14:textId="77777777" w:rsidR="007E32EC" w:rsidRPr="009F246C" w:rsidRDefault="007E32EC" w:rsidP="00DD17FE">
      <w:pPr>
        <w:autoSpaceDE w:val="0"/>
        <w:autoSpaceDN w:val="0"/>
        <w:adjustRightInd w:val="0"/>
        <w:rPr>
          <w:rFonts w:asciiTheme="minorHAnsi" w:hAnsiTheme="minorHAnsi" w:cs="Calibri"/>
        </w:rPr>
      </w:pPr>
    </w:p>
    <w:p w14:paraId="28EE5B9B" w14:textId="77777777" w:rsidR="00564322" w:rsidRDefault="00647656" w:rsidP="00DD17FE">
      <w:pPr>
        <w:autoSpaceDE w:val="0"/>
        <w:autoSpaceDN w:val="0"/>
        <w:adjustRightInd w:val="0"/>
        <w:rPr>
          <w:rFonts w:asciiTheme="minorHAnsi" w:hAnsiTheme="minorHAnsi" w:cs="Arial"/>
          <w:color w:val="000000"/>
        </w:rPr>
      </w:pPr>
      <w:r w:rsidRPr="009F246C">
        <w:rPr>
          <w:rFonts w:asciiTheme="minorHAnsi" w:hAnsiTheme="minorHAnsi"/>
          <w:lang w:val="en"/>
        </w:rPr>
        <w:t>A</w:t>
      </w:r>
      <w:r w:rsidR="003056A3" w:rsidRPr="009F246C">
        <w:rPr>
          <w:rFonts w:asciiTheme="minorHAnsi" w:hAnsiTheme="minorHAnsi"/>
          <w:lang w:val="en"/>
        </w:rPr>
        <w:t xml:space="preserve"> referral management and booking service that combined referral guidelines, online referral templates and administrative and clinical triage,</w:t>
      </w:r>
      <w:r w:rsidRPr="009F246C">
        <w:rPr>
          <w:rFonts w:asciiTheme="minorHAnsi" w:hAnsiTheme="minorHAnsi"/>
          <w:lang w:val="en"/>
        </w:rPr>
        <w:t xml:space="preserve"> led to a decrease in the </w:t>
      </w:r>
      <w:r w:rsidR="003056A3" w:rsidRPr="009F246C">
        <w:rPr>
          <w:rFonts w:asciiTheme="minorHAnsi" w:hAnsiTheme="minorHAnsi"/>
          <w:lang w:val="en"/>
        </w:rPr>
        <w:t>number of referrals challenged for being incomplete or having insufficient clinical information</w:t>
      </w:r>
      <w:r w:rsidRPr="009F246C">
        <w:rPr>
          <w:rFonts w:asciiTheme="minorHAnsi" w:hAnsiTheme="minorHAnsi"/>
          <w:lang w:val="en"/>
        </w:rPr>
        <w:t xml:space="preserve"> and n</w:t>
      </w:r>
      <w:r w:rsidR="003056A3" w:rsidRPr="009F246C">
        <w:rPr>
          <w:rFonts w:asciiTheme="minorHAnsi" w:hAnsiTheme="minorHAnsi"/>
          <w:lang w:val="en"/>
        </w:rPr>
        <w:t>ot con</w:t>
      </w:r>
      <w:r w:rsidRPr="009F246C">
        <w:rPr>
          <w:rFonts w:asciiTheme="minorHAnsi" w:hAnsiTheme="minorHAnsi"/>
          <w:lang w:val="en"/>
        </w:rPr>
        <w:t xml:space="preserve">forming to referral guidelines </w:t>
      </w:r>
      <w:r w:rsidR="003056A3" w:rsidRPr="009F246C">
        <w:rPr>
          <w:rFonts w:asciiTheme="minorHAnsi" w:hAnsiTheme="minorHAnsi"/>
          <w:lang w:val="en"/>
        </w:rPr>
        <w:t>(Wright et al, 2015)</w:t>
      </w:r>
      <w:r w:rsidR="006957BE">
        <w:rPr>
          <w:rFonts w:asciiTheme="minorHAnsi" w:hAnsiTheme="minorHAnsi" w:cs="Arial"/>
          <w:color w:val="000000"/>
        </w:rPr>
        <w:t xml:space="preserve">. </w:t>
      </w:r>
    </w:p>
    <w:p w14:paraId="5B3D1775" w14:textId="77777777" w:rsidR="0088354A" w:rsidRDefault="0088354A" w:rsidP="00DD17FE">
      <w:pPr>
        <w:autoSpaceDE w:val="0"/>
        <w:autoSpaceDN w:val="0"/>
        <w:adjustRightInd w:val="0"/>
        <w:rPr>
          <w:rFonts w:asciiTheme="minorHAnsi" w:hAnsiTheme="minorHAnsi" w:cs="Arial"/>
          <w:color w:val="000000"/>
        </w:rPr>
      </w:pPr>
    </w:p>
    <w:p w14:paraId="51B9CEA7" w14:textId="77777777" w:rsidR="00564322" w:rsidRDefault="00D8073C" w:rsidP="00DD17FE">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Despite </w:t>
      </w:r>
      <w:r w:rsidR="007A666D">
        <w:rPr>
          <w:rFonts w:asciiTheme="minorHAnsi" w:hAnsiTheme="minorHAnsi" w:cs="Arial"/>
          <w:color w:val="000000"/>
        </w:rPr>
        <w:t xml:space="preserve">the implementation of </w:t>
      </w:r>
      <w:r>
        <w:rPr>
          <w:rFonts w:asciiTheme="minorHAnsi" w:hAnsiTheme="minorHAnsi" w:cs="Arial"/>
          <w:color w:val="000000"/>
        </w:rPr>
        <w:t>referral management schemes, w</w:t>
      </w:r>
      <w:r w:rsidR="00564322">
        <w:rPr>
          <w:rFonts w:asciiTheme="minorHAnsi" w:hAnsiTheme="minorHAnsi" w:cs="Arial"/>
          <w:color w:val="000000"/>
        </w:rPr>
        <w:t xml:space="preserve">ide variations in referral rates </w:t>
      </w:r>
      <w:r w:rsidR="007A666D">
        <w:rPr>
          <w:rFonts w:asciiTheme="minorHAnsi" w:hAnsiTheme="minorHAnsi" w:cs="Arial"/>
          <w:color w:val="000000"/>
        </w:rPr>
        <w:t xml:space="preserve">have </w:t>
      </w:r>
      <w:r w:rsidR="00564322">
        <w:rPr>
          <w:rFonts w:asciiTheme="minorHAnsi" w:hAnsiTheme="minorHAnsi" w:cs="Arial"/>
          <w:color w:val="000000"/>
        </w:rPr>
        <w:t>remain</w:t>
      </w:r>
      <w:r w:rsidR="007A666D">
        <w:rPr>
          <w:rFonts w:asciiTheme="minorHAnsi" w:hAnsiTheme="minorHAnsi" w:cs="Arial"/>
          <w:color w:val="000000"/>
        </w:rPr>
        <w:t>ed</w:t>
      </w:r>
      <w:r w:rsidR="00564322">
        <w:rPr>
          <w:rFonts w:asciiTheme="minorHAnsi" w:hAnsiTheme="minorHAnsi" w:cs="Arial"/>
          <w:color w:val="000000"/>
        </w:rPr>
        <w:t xml:space="preserve"> an on-going problem.</w:t>
      </w:r>
      <w:r w:rsidR="008D28D0">
        <w:rPr>
          <w:rFonts w:asciiTheme="minorHAnsi" w:hAnsiTheme="minorHAnsi"/>
          <w:lang w:val="en"/>
        </w:rPr>
        <w:t xml:space="preserve"> While acknowledging that </w:t>
      </w:r>
      <w:r w:rsidR="008D28D0">
        <w:rPr>
          <w:rFonts w:asciiTheme="minorHAnsi" w:hAnsiTheme="minorHAnsi" w:cs="Arial"/>
          <w:color w:val="000000"/>
        </w:rPr>
        <w:t xml:space="preserve">referral habits are </w:t>
      </w:r>
      <w:r w:rsidR="007A666D">
        <w:rPr>
          <w:rFonts w:asciiTheme="minorHAnsi" w:hAnsiTheme="minorHAnsi" w:cs="Arial"/>
          <w:color w:val="000000"/>
        </w:rPr>
        <w:t xml:space="preserve">difficult </w:t>
      </w:r>
      <w:r w:rsidR="008D28D0">
        <w:rPr>
          <w:rFonts w:asciiTheme="minorHAnsi" w:hAnsiTheme="minorHAnsi" w:cs="Arial"/>
          <w:color w:val="000000"/>
        </w:rPr>
        <w:t>to change</w:t>
      </w:r>
      <w:r w:rsidR="008D28D0">
        <w:rPr>
          <w:rFonts w:asciiTheme="minorHAnsi" w:hAnsiTheme="minorHAnsi"/>
          <w:lang w:val="en"/>
        </w:rPr>
        <w:t xml:space="preserve">, and that GPs are referring to an increasingly complex </w:t>
      </w:r>
      <w:r w:rsidR="007A666D">
        <w:rPr>
          <w:rFonts w:asciiTheme="minorHAnsi" w:hAnsiTheme="minorHAnsi"/>
          <w:lang w:val="en"/>
        </w:rPr>
        <w:t xml:space="preserve">number </w:t>
      </w:r>
      <w:r w:rsidR="008D28D0">
        <w:rPr>
          <w:rFonts w:asciiTheme="minorHAnsi" w:hAnsiTheme="minorHAnsi"/>
          <w:lang w:val="en"/>
        </w:rPr>
        <w:t xml:space="preserve">of care pathways, the </w:t>
      </w:r>
      <w:r w:rsidR="008D28D0">
        <w:rPr>
          <w:rFonts w:asciiTheme="minorHAnsi" w:hAnsiTheme="minorHAnsi" w:cs="Arial"/>
          <w:color w:val="000000"/>
        </w:rPr>
        <w:t>d</w:t>
      </w:r>
      <w:r w:rsidR="00564322">
        <w:rPr>
          <w:rFonts w:asciiTheme="minorHAnsi" w:hAnsiTheme="minorHAnsi" w:cs="Arial"/>
          <w:color w:val="000000"/>
        </w:rPr>
        <w:t xml:space="preserve">evelopment of local </w:t>
      </w:r>
      <w:r w:rsidR="008D28D0">
        <w:rPr>
          <w:rFonts w:asciiTheme="minorHAnsi" w:hAnsiTheme="minorHAnsi" w:cs="Arial"/>
          <w:color w:val="000000"/>
        </w:rPr>
        <w:t>out of hospital services</w:t>
      </w:r>
      <w:r w:rsidR="00F950BA">
        <w:rPr>
          <w:rFonts w:asciiTheme="minorHAnsi" w:hAnsiTheme="minorHAnsi" w:cs="Arial"/>
          <w:color w:val="000000"/>
        </w:rPr>
        <w:t xml:space="preserve"> or tier 2 services</w:t>
      </w:r>
      <w:r w:rsidR="007A666D">
        <w:rPr>
          <w:rFonts w:asciiTheme="minorHAnsi" w:hAnsiTheme="minorHAnsi" w:cs="Arial"/>
          <w:color w:val="000000"/>
        </w:rPr>
        <w:t xml:space="preserve"> is now an increasing priority</w:t>
      </w:r>
      <w:r w:rsidR="008D28D0">
        <w:rPr>
          <w:rFonts w:asciiTheme="minorHAnsi" w:hAnsiTheme="minorHAnsi" w:cs="Arial"/>
          <w:color w:val="000000"/>
        </w:rPr>
        <w:t xml:space="preserve">. Consequently, </w:t>
      </w:r>
      <w:r>
        <w:rPr>
          <w:rFonts w:asciiTheme="minorHAnsi" w:hAnsiTheme="minorHAnsi" w:cs="Arial"/>
          <w:color w:val="000000"/>
        </w:rPr>
        <w:t>the focus is on ensuring</w:t>
      </w:r>
      <w:r w:rsidR="00564322">
        <w:rPr>
          <w:rFonts w:asciiTheme="minorHAnsi" w:hAnsiTheme="minorHAnsi" w:cs="Arial"/>
          <w:color w:val="000000"/>
        </w:rPr>
        <w:t xml:space="preserve"> </w:t>
      </w:r>
      <w:r w:rsidR="008D28D0">
        <w:rPr>
          <w:rFonts w:asciiTheme="minorHAnsi" w:hAnsiTheme="minorHAnsi" w:cs="Arial"/>
          <w:color w:val="000000"/>
        </w:rPr>
        <w:t xml:space="preserve">the </w:t>
      </w:r>
      <w:r w:rsidR="00564322">
        <w:rPr>
          <w:rFonts w:asciiTheme="minorHAnsi" w:hAnsiTheme="minorHAnsi" w:cs="Arial"/>
          <w:color w:val="000000"/>
        </w:rPr>
        <w:t xml:space="preserve">uptake of </w:t>
      </w:r>
      <w:r w:rsidR="008D28D0">
        <w:rPr>
          <w:rFonts w:asciiTheme="minorHAnsi" w:hAnsiTheme="minorHAnsi" w:cs="Arial"/>
          <w:color w:val="000000"/>
        </w:rPr>
        <w:t xml:space="preserve">these </w:t>
      </w:r>
      <w:r w:rsidR="00564322">
        <w:rPr>
          <w:rFonts w:asciiTheme="minorHAnsi" w:hAnsiTheme="minorHAnsi" w:cs="Arial"/>
          <w:color w:val="000000"/>
        </w:rPr>
        <w:t xml:space="preserve">new services and </w:t>
      </w:r>
      <w:r>
        <w:rPr>
          <w:rFonts w:asciiTheme="minorHAnsi" w:hAnsiTheme="minorHAnsi" w:cs="Arial"/>
          <w:color w:val="000000"/>
        </w:rPr>
        <w:t>on</w:t>
      </w:r>
      <w:r w:rsidR="008D28D0">
        <w:rPr>
          <w:rFonts w:asciiTheme="minorHAnsi" w:hAnsiTheme="minorHAnsi" w:cs="Arial"/>
          <w:color w:val="000000"/>
        </w:rPr>
        <w:t xml:space="preserve"> adopt</w:t>
      </w:r>
      <w:r>
        <w:rPr>
          <w:rFonts w:asciiTheme="minorHAnsi" w:hAnsiTheme="minorHAnsi" w:cs="Arial"/>
          <w:color w:val="000000"/>
        </w:rPr>
        <w:t>ing</w:t>
      </w:r>
      <w:r w:rsidR="008D28D0">
        <w:rPr>
          <w:rFonts w:asciiTheme="minorHAnsi" w:hAnsiTheme="minorHAnsi" w:cs="Arial"/>
          <w:color w:val="000000"/>
        </w:rPr>
        <w:t xml:space="preserve"> </w:t>
      </w:r>
      <w:r w:rsidR="00564322">
        <w:rPr>
          <w:rFonts w:asciiTheme="minorHAnsi" w:hAnsiTheme="minorHAnsi" w:cs="Arial"/>
          <w:color w:val="000000"/>
        </w:rPr>
        <w:t xml:space="preserve">pro-active referral management capabilities supported by the use of technology </w:t>
      </w:r>
      <w:r w:rsidR="008D28D0">
        <w:rPr>
          <w:rFonts w:asciiTheme="minorHAnsi" w:hAnsiTheme="minorHAnsi" w:cs="Arial"/>
          <w:color w:val="000000"/>
        </w:rPr>
        <w:t xml:space="preserve">to improve the appropriateness of referrals </w:t>
      </w:r>
      <w:r w:rsidR="00564322">
        <w:rPr>
          <w:rFonts w:asciiTheme="minorHAnsi" w:hAnsiTheme="minorHAnsi" w:cs="Arial"/>
          <w:color w:val="000000"/>
        </w:rPr>
        <w:t>(PS Health, 2015)</w:t>
      </w:r>
      <w:r w:rsidR="008D28D0">
        <w:rPr>
          <w:rFonts w:asciiTheme="minorHAnsi" w:hAnsiTheme="minorHAnsi" w:cs="Arial"/>
          <w:color w:val="000000"/>
        </w:rPr>
        <w:t>.</w:t>
      </w:r>
    </w:p>
    <w:p w14:paraId="6039ACC4" w14:textId="77777777" w:rsidR="006957BE" w:rsidRDefault="006957BE" w:rsidP="00DD17FE">
      <w:pPr>
        <w:pStyle w:val="NormalWeb"/>
        <w:spacing w:before="0" w:beforeAutospacing="0" w:after="0" w:afterAutospacing="0"/>
        <w:rPr>
          <w:rFonts w:asciiTheme="minorHAnsi" w:hAnsiTheme="minorHAnsi"/>
          <w:lang w:val="en"/>
        </w:rPr>
      </w:pPr>
    </w:p>
    <w:p w14:paraId="1FA5BBB7" w14:textId="77777777" w:rsidR="00CF1786" w:rsidRDefault="00CF1786" w:rsidP="00DD17FE">
      <w:pPr>
        <w:pStyle w:val="NormalWeb"/>
        <w:spacing w:before="0" w:beforeAutospacing="0" w:after="0" w:afterAutospacing="0"/>
        <w:rPr>
          <w:rFonts w:asciiTheme="minorHAnsi" w:hAnsiTheme="minorHAnsi"/>
          <w:b/>
          <w:lang w:val="en"/>
        </w:rPr>
      </w:pPr>
    </w:p>
    <w:p w14:paraId="341F0D29" w14:textId="77777777" w:rsidR="006957BE" w:rsidRPr="006957BE" w:rsidRDefault="00DE5760" w:rsidP="00DD17FE">
      <w:pPr>
        <w:pStyle w:val="NormalWeb"/>
        <w:spacing w:before="0" w:beforeAutospacing="0" w:after="0" w:afterAutospacing="0"/>
        <w:rPr>
          <w:rFonts w:asciiTheme="minorHAnsi" w:hAnsiTheme="minorHAnsi"/>
          <w:b/>
          <w:lang w:val="en"/>
        </w:rPr>
      </w:pPr>
      <w:r>
        <w:rPr>
          <w:rFonts w:asciiTheme="minorHAnsi" w:hAnsiTheme="minorHAnsi"/>
          <w:b/>
          <w:lang w:val="en"/>
        </w:rPr>
        <w:t xml:space="preserve">Reasons for </w:t>
      </w:r>
      <w:r w:rsidR="006957BE" w:rsidRPr="006957BE">
        <w:rPr>
          <w:rFonts w:asciiTheme="minorHAnsi" w:hAnsiTheme="minorHAnsi"/>
          <w:b/>
          <w:lang w:val="en"/>
        </w:rPr>
        <w:t>establishing referral management schemes</w:t>
      </w:r>
    </w:p>
    <w:p w14:paraId="2648A1C8" w14:textId="77777777" w:rsidR="000527E5" w:rsidRDefault="008D28D0" w:rsidP="00DD17FE">
      <w:pPr>
        <w:pStyle w:val="NormalWeb"/>
        <w:spacing w:before="0" w:beforeAutospacing="0" w:after="0" w:afterAutospacing="0"/>
        <w:rPr>
          <w:rFonts w:asciiTheme="minorHAnsi" w:hAnsiTheme="minorHAnsi"/>
          <w:lang w:val="en"/>
        </w:rPr>
      </w:pPr>
      <w:r>
        <w:rPr>
          <w:rFonts w:asciiTheme="minorHAnsi" w:hAnsiTheme="minorHAnsi"/>
          <w:lang w:val="en"/>
        </w:rPr>
        <w:t>A s</w:t>
      </w:r>
      <w:r w:rsidR="00DE5760">
        <w:rPr>
          <w:rFonts w:asciiTheme="minorHAnsi" w:hAnsiTheme="minorHAnsi"/>
          <w:lang w:val="en"/>
        </w:rPr>
        <w:t>urvey of 21 PCTs about the reasons</w:t>
      </w:r>
      <w:r w:rsidR="000527E5">
        <w:rPr>
          <w:rFonts w:asciiTheme="minorHAnsi" w:hAnsiTheme="minorHAnsi"/>
          <w:lang w:val="en"/>
        </w:rPr>
        <w:t xml:space="preserve"> that led to the establishing a referral management scheme showed that referral diversion and development of out of hospital services was a factor for 95% of the PCT trusts, supporting patient for 52%; managing demand or reducing referral for 48% (only actually achieved by 5 PCTs), but quality of referrals was a </w:t>
      </w:r>
      <w:r w:rsidR="00F950BA">
        <w:rPr>
          <w:rFonts w:asciiTheme="minorHAnsi" w:hAnsiTheme="minorHAnsi"/>
          <w:lang w:val="en"/>
        </w:rPr>
        <w:t>factor for only 29% (</w:t>
      </w:r>
      <w:proofErr w:type="spellStart"/>
      <w:r w:rsidR="00F950BA">
        <w:rPr>
          <w:rFonts w:asciiTheme="minorHAnsi" w:hAnsiTheme="minorHAnsi"/>
          <w:lang w:val="en"/>
        </w:rPr>
        <w:t>Imison</w:t>
      </w:r>
      <w:proofErr w:type="spellEnd"/>
      <w:r w:rsidR="00F950BA">
        <w:rPr>
          <w:rFonts w:asciiTheme="minorHAnsi" w:hAnsiTheme="minorHAnsi"/>
          <w:lang w:val="en"/>
        </w:rPr>
        <w:t xml:space="preserve"> and Naylor, 2011).</w:t>
      </w:r>
    </w:p>
    <w:p w14:paraId="4B733EDC" w14:textId="77777777" w:rsidR="003056A3" w:rsidRDefault="003056A3" w:rsidP="00DD17FE">
      <w:pPr>
        <w:pStyle w:val="NormalWeb"/>
        <w:spacing w:before="0" w:beforeAutospacing="0" w:after="0" w:afterAutospacing="0"/>
        <w:rPr>
          <w:rFonts w:asciiTheme="minorHAnsi" w:hAnsiTheme="minorHAnsi"/>
          <w:lang w:val="en"/>
        </w:rPr>
      </w:pPr>
    </w:p>
    <w:p w14:paraId="1F3F6985" w14:textId="77777777" w:rsidR="0088354A" w:rsidRDefault="0088354A" w:rsidP="00DD17FE">
      <w:pPr>
        <w:pStyle w:val="NormalWeb"/>
        <w:spacing w:before="0" w:beforeAutospacing="0" w:after="0" w:afterAutospacing="0"/>
        <w:rPr>
          <w:rFonts w:asciiTheme="minorHAnsi" w:hAnsiTheme="minorHAnsi"/>
          <w:lang w:val="en"/>
        </w:rPr>
      </w:pPr>
    </w:p>
    <w:p w14:paraId="5EBFE6DC" w14:textId="77777777" w:rsidR="00DB38E8" w:rsidRDefault="00DB38E8" w:rsidP="00DD17FE">
      <w:pPr>
        <w:pStyle w:val="NormalWeb"/>
        <w:spacing w:before="0" w:beforeAutospacing="0" w:after="0" w:afterAutospacing="0"/>
        <w:rPr>
          <w:rFonts w:asciiTheme="minorHAnsi" w:hAnsiTheme="minorHAnsi"/>
          <w:lang w:val="en"/>
        </w:rPr>
      </w:pPr>
    </w:p>
    <w:p w14:paraId="03087412" w14:textId="6587BB2F" w:rsidR="00E03A98" w:rsidRPr="00EE7465" w:rsidRDefault="00E03A98" w:rsidP="00FC2648">
      <w:pPr>
        <w:pStyle w:val="NormalWeb"/>
        <w:numPr>
          <w:ilvl w:val="1"/>
          <w:numId w:val="4"/>
        </w:numPr>
        <w:spacing w:before="0" w:beforeAutospacing="0" w:after="0" w:afterAutospacing="0"/>
        <w:ind w:left="426" w:hanging="284"/>
        <w:rPr>
          <w:rFonts w:asciiTheme="minorHAnsi" w:hAnsiTheme="minorHAnsi"/>
          <w:b/>
          <w:sz w:val="28"/>
          <w:lang w:val="en"/>
        </w:rPr>
      </w:pPr>
      <w:r w:rsidRPr="00EE7465">
        <w:rPr>
          <w:rFonts w:asciiTheme="minorHAnsi" w:hAnsiTheme="minorHAnsi"/>
          <w:b/>
          <w:sz w:val="28"/>
          <w:lang w:val="en"/>
        </w:rPr>
        <w:t>Referral Management Scheme</w:t>
      </w:r>
    </w:p>
    <w:p w14:paraId="76598A76" w14:textId="77777777" w:rsidR="00DD17FE" w:rsidRDefault="00DD17FE" w:rsidP="00DD17FE">
      <w:pPr>
        <w:pStyle w:val="NormalWeb"/>
        <w:spacing w:before="0" w:beforeAutospacing="0" w:after="0" w:afterAutospacing="0"/>
        <w:rPr>
          <w:rFonts w:asciiTheme="minorHAnsi" w:hAnsiTheme="minorHAnsi"/>
          <w:lang w:val="en"/>
        </w:rPr>
      </w:pPr>
    </w:p>
    <w:p w14:paraId="6421CC59" w14:textId="50141181" w:rsidR="00DC27D8" w:rsidRDefault="00E03A98" w:rsidP="00DD17FE">
      <w:pPr>
        <w:pStyle w:val="NormalWeb"/>
        <w:spacing w:before="0" w:beforeAutospacing="0" w:after="0" w:afterAutospacing="0"/>
        <w:rPr>
          <w:rFonts w:asciiTheme="minorHAnsi" w:hAnsiTheme="minorHAnsi"/>
          <w:lang w:val="en"/>
        </w:rPr>
      </w:pPr>
      <w:r>
        <w:rPr>
          <w:rFonts w:asciiTheme="minorHAnsi" w:hAnsiTheme="minorHAnsi"/>
          <w:lang w:val="en"/>
        </w:rPr>
        <w:t>Since</w:t>
      </w:r>
      <w:r w:rsidR="00DE5C02">
        <w:rPr>
          <w:rFonts w:asciiTheme="minorHAnsi" w:hAnsiTheme="minorHAnsi"/>
          <w:lang w:val="en"/>
        </w:rPr>
        <w:t xml:space="preserve"> the last week of July 2016</w:t>
      </w:r>
      <w:r>
        <w:rPr>
          <w:rFonts w:asciiTheme="minorHAnsi" w:hAnsiTheme="minorHAnsi"/>
          <w:lang w:val="en"/>
        </w:rPr>
        <w:t>, t</w:t>
      </w:r>
      <w:r w:rsidRPr="00E03A98">
        <w:rPr>
          <w:rFonts w:asciiTheme="minorHAnsi" w:hAnsiTheme="minorHAnsi"/>
          <w:lang w:val="en"/>
        </w:rPr>
        <w:t>hree GPs</w:t>
      </w:r>
      <w:r>
        <w:rPr>
          <w:rFonts w:asciiTheme="minorHAnsi" w:hAnsiTheme="minorHAnsi"/>
          <w:lang w:val="en"/>
        </w:rPr>
        <w:t xml:space="preserve"> </w:t>
      </w:r>
      <w:r w:rsidR="007E32EC">
        <w:rPr>
          <w:rFonts w:asciiTheme="minorHAnsi" w:hAnsiTheme="minorHAnsi"/>
          <w:lang w:val="en"/>
        </w:rPr>
        <w:t xml:space="preserve">and one administrator </w:t>
      </w:r>
      <w:r>
        <w:rPr>
          <w:rFonts w:asciiTheme="minorHAnsi" w:hAnsiTheme="minorHAnsi"/>
          <w:lang w:val="en"/>
        </w:rPr>
        <w:t>have</w:t>
      </w:r>
      <w:r w:rsidRPr="00E03A98">
        <w:rPr>
          <w:rFonts w:asciiTheme="minorHAnsi" w:hAnsiTheme="minorHAnsi"/>
          <w:lang w:val="en"/>
        </w:rPr>
        <w:t xml:space="preserve"> review</w:t>
      </w:r>
      <w:r>
        <w:rPr>
          <w:rFonts w:asciiTheme="minorHAnsi" w:hAnsiTheme="minorHAnsi"/>
          <w:lang w:val="en"/>
        </w:rPr>
        <w:t>ed</w:t>
      </w:r>
      <w:r w:rsidRPr="00E03A98">
        <w:rPr>
          <w:rFonts w:asciiTheme="minorHAnsi" w:hAnsiTheme="minorHAnsi"/>
          <w:lang w:val="en"/>
        </w:rPr>
        <w:t xml:space="preserve"> </w:t>
      </w:r>
      <w:r>
        <w:rPr>
          <w:rFonts w:asciiTheme="minorHAnsi" w:hAnsiTheme="minorHAnsi"/>
          <w:lang w:val="en"/>
        </w:rPr>
        <w:t xml:space="preserve">on a weekly basis </w:t>
      </w:r>
      <w:r w:rsidRPr="00E03A98">
        <w:rPr>
          <w:rFonts w:asciiTheme="minorHAnsi" w:hAnsiTheme="minorHAnsi"/>
          <w:lang w:val="en"/>
        </w:rPr>
        <w:t>all non-urgent</w:t>
      </w:r>
      <w:r>
        <w:rPr>
          <w:rFonts w:asciiTheme="minorHAnsi" w:hAnsiTheme="minorHAnsi"/>
          <w:lang w:val="en"/>
        </w:rPr>
        <w:t xml:space="preserve"> routine</w:t>
      </w:r>
      <w:r w:rsidRPr="00E03A98">
        <w:rPr>
          <w:rFonts w:asciiTheme="minorHAnsi" w:hAnsiTheme="minorHAnsi"/>
          <w:lang w:val="en"/>
        </w:rPr>
        <w:t xml:space="preserve"> referrals</w:t>
      </w:r>
      <w:r w:rsidR="007E32EC">
        <w:rPr>
          <w:rFonts w:asciiTheme="minorHAnsi" w:hAnsiTheme="minorHAnsi"/>
          <w:lang w:val="en"/>
        </w:rPr>
        <w:t xml:space="preserve"> both medical and surgical, including those via Choose and Book,</w:t>
      </w:r>
      <w:r w:rsidRPr="00E03A98">
        <w:rPr>
          <w:rFonts w:asciiTheme="minorHAnsi" w:hAnsiTheme="minorHAnsi"/>
          <w:lang w:val="en"/>
        </w:rPr>
        <w:t xml:space="preserve"> </w:t>
      </w:r>
      <w:r w:rsidR="007E32EC">
        <w:rPr>
          <w:rFonts w:asciiTheme="minorHAnsi" w:hAnsiTheme="minorHAnsi"/>
          <w:lang w:val="en"/>
        </w:rPr>
        <w:t xml:space="preserve">to acute NHS trusts </w:t>
      </w:r>
      <w:r>
        <w:rPr>
          <w:rFonts w:asciiTheme="minorHAnsi" w:hAnsiTheme="minorHAnsi"/>
          <w:lang w:val="en"/>
        </w:rPr>
        <w:t>(electronic</w:t>
      </w:r>
      <w:r w:rsidRPr="00E03A98">
        <w:rPr>
          <w:rFonts w:asciiTheme="minorHAnsi" w:hAnsiTheme="minorHAnsi"/>
          <w:lang w:val="en"/>
        </w:rPr>
        <w:t xml:space="preserve"> and in paper form</w:t>
      </w:r>
      <w:r>
        <w:rPr>
          <w:rFonts w:asciiTheme="minorHAnsi" w:hAnsiTheme="minorHAnsi"/>
          <w:lang w:val="en"/>
        </w:rPr>
        <w:t>) from five</w:t>
      </w:r>
      <w:r w:rsidRPr="00E03A98">
        <w:rPr>
          <w:rFonts w:asciiTheme="minorHAnsi" w:hAnsiTheme="minorHAnsi"/>
          <w:lang w:val="en"/>
        </w:rPr>
        <w:t xml:space="preserve"> GP practices</w:t>
      </w:r>
      <w:r w:rsidR="007E32EC">
        <w:rPr>
          <w:rFonts w:asciiTheme="minorHAnsi" w:hAnsiTheme="minorHAnsi"/>
          <w:lang w:val="en"/>
        </w:rPr>
        <w:t>,</w:t>
      </w:r>
      <w:r w:rsidR="000E5F62">
        <w:rPr>
          <w:rFonts w:asciiTheme="minorHAnsi" w:hAnsiTheme="minorHAnsi"/>
          <w:lang w:val="en"/>
        </w:rPr>
        <w:t xml:space="preserve"> [total patients [46,915]</w:t>
      </w:r>
      <w:r w:rsidR="007E32EC">
        <w:rPr>
          <w:rFonts w:asciiTheme="minorHAnsi" w:hAnsiTheme="minorHAnsi"/>
          <w:lang w:val="en"/>
        </w:rPr>
        <w:t xml:space="preserve"> excluding referrals ass</w:t>
      </w:r>
      <w:r w:rsidR="005A1CAF">
        <w:rPr>
          <w:rFonts w:asciiTheme="minorHAnsi" w:hAnsiTheme="minorHAnsi"/>
          <w:lang w:val="en"/>
        </w:rPr>
        <w:t>ociated with block contracts, mental health and two</w:t>
      </w:r>
      <w:r w:rsidR="007E32EC">
        <w:rPr>
          <w:rFonts w:asciiTheme="minorHAnsi" w:hAnsiTheme="minorHAnsi"/>
          <w:lang w:val="en"/>
        </w:rPr>
        <w:t xml:space="preserve"> week referrals. </w:t>
      </w:r>
      <w:r w:rsidR="00330353">
        <w:rPr>
          <w:rFonts w:asciiTheme="minorHAnsi" w:hAnsiTheme="minorHAnsi"/>
          <w:lang w:val="en"/>
        </w:rPr>
        <w:t>The review team divides</w:t>
      </w:r>
      <w:r w:rsidR="00330353" w:rsidRPr="0088354A">
        <w:rPr>
          <w:rFonts w:asciiTheme="minorHAnsi" w:hAnsiTheme="minorHAnsi"/>
          <w:lang w:val="en"/>
        </w:rPr>
        <w:t xml:space="preserve"> referrals into three categories: proceed with referral, re-direct referral to an alternative service; and proceed with referral and explore whether an alternative provision is available. </w:t>
      </w:r>
    </w:p>
    <w:p w14:paraId="7FA9706F" w14:textId="77777777" w:rsidR="00DC27D8" w:rsidRDefault="00DC27D8" w:rsidP="00DD17FE">
      <w:pPr>
        <w:pStyle w:val="NormalWeb"/>
        <w:spacing w:before="0" w:beforeAutospacing="0" w:after="0" w:afterAutospacing="0"/>
        <w:rPr>
          <w:rFonts w:asciiTheme="minorHAnsi" w:hAnsiTheme="minorHAnsi"/>
          <w:lang w:val="en"/>
        </w:rPr>
      </w:pPr>
    </w:p>
    <w:p w14:paraId="224B4711" w14:textId="77777777" w:rsidR="0088354A" w:rsidRDefault="00330353" w:rsidP="00DD17FE">
      <w:pPr>
        <w:pStyle w:val="NormalWeb"/>
        <w:spacing w:before="0" w:beforeAutospacing="0" w:after="0" w:afterAutospacing="0"/>
        <w:rPr>
          <w:rFonts w:asciiTheme="minorHAnsi" w:hAnsiTheme="minorHAnsi"/>
          <w:lang w:val="en"/>
        </w:rPr>
      </w:pPr>
      <w:r w:rsidRPr="0088354A">
        <w:rPr>
          <w:rFonts w:asciiTheme="minorHAnsi" w:hAnsiTheme="minorHAnsi"/>
          <w:lang w:val="en"/>
        </w:rPr>
        <w:t>Any re-directed referral is listed on the feedback form that is returned to GP practices, each of which has its own processes of relaying this information to GPs and patients</w:t>
      </w:r>
      <w:r>
        <w:rPr>
          <w:rFonts w:asciiTheme="minorHAnsi" w:hAnsiTheme="minorHAnsi"/>
          <w:lang w:val="en"/>
        </w:rPr>
        <w:t xml:space="preserve">. </w:t>
      </w:r>
      <w:r w:rsidR="006C08B2" w:rsidRPr="0088354A">
        <w:rPr>
          <w:rFonts w:asciiTheme="minorHAnsi" w:hAnsiTheme="minorHAnsi"/>
          <w:lang w:val="en"/>
        </w:rPr>
        <w:t xml:space="preserve">At the end of August 2016, a total of 995 referrals had been reviewed with 116 being re-directed elsewhere (11.6%). </w:t>
      </w:r>
      <w:r w:rsidR="006C08B2">
        <w:rPr>
          <w:rFonts w:asciiTheme="minorHAnsi" w:hAnsiTheme="minorHAnsi"/>
          <w:lang w:val="en"/>
        </w:rPr>
        <w:t xml:space="preserve">Twenty-one weeks after the RMS had been launched, 2184 referrals had been reviewed with </w:t>
      </w:r>
      <w:r w:rsidR="000E5F62">
        <w:rPr>
          <w:rFonts w:asciiTheme="minorHAnsi" w:hAnsiTheme="minorHAnsi"/>
          <w:lang w:val="en"/>
        </w:rPr>
        <w:t>267 redirected</w:t>
      </w:r>
      <w:r w:rsidR="006C08B2">
        <w:rPr>
          <w:rFonts w:asciiTheme="minorHAnsi" w:hAnsiTheme="minorHAnsi"/>
          <w:lang w:val="en"/>
        </w:rPr>
        <w:t xml:space="preserve"> (12.3%)</w:t>
      </w:r>
      <w:r w:rsidR="00DC27D8">
        <w:rPr>
          <w:rFonts w:asciiTheme="minorHAnsi" w:hAnsiTheme="minorHAnsi"/>
          <w:lang w:val="en"/>
        </w:rPr>
        <w:t xml:space="preserve"> to: tier 2 services [55%]; another acute specialty [16%]; GP buddy system [12%]; and upgraded to urgent/two-week referral [7%]. </w:t>
      </w:r>
    </w:p>
    <w:p w14:paraId="3CF20AA7" w14:textId="77777777" w:rsidR="00DC27D8" w:rsidRPr="00380CB8" w:rsidRDefault="00DC27D8" w:rsidP="00DD17FE">
      <w:pPr>
        <w:pStyle w:val="NormalWeb"/>
        <w:spacing w:before="0" w:beforeAutospacing="0" w:after="0" w:afterAutospacing="0"/>
        <w:rPr>
          <w:rFonts w:asciiTheme="minorHAnsi" w:hAnsiTheme="minorHAnsi"/>
          <w:color w:val="1F4E79" w:themeColor="accent1" w:themeShade="80"/>
          <w:sz w:val="22"/>
          <w:lang w:val="en"/>
        </w:rPr>
      </w:pPr>
    </w:p>
    <w:p w14:paraId="2C8F7A57" w14:textId="77777777" w:rsidR="00077EC6" w:rsidRPr="00380CB8" w:rsidRDefault="00077EC6" w:rsidP="00FC2648">
      <w:pPr>
        <w:pStyle w:val="NormalWeb"/>
        <w:numPr>
          <w:ilvl w:val="0"/>
          <w:numId w:val="4"/>
        </w:numPr>
        <w:spacing w:before="0" w:beforeAutospacing="0" w:after="0" w:afterAutospacing="0"/>
        <w:rPr>
          <w:rFonts w:asciiTheme="minorHAnsi" w:hAnsiTheme="minorHAnsi"/>
          <w:b/>
          <w:color w:val="1F4E79" w:themeColor="accent1" w:themeShade="80"/>
          <w:sz w:val="28"/>
          <w:lang w:val="en"/>
        </w:rPr>
      </w:pPr>
      <w:r w:rsidRPr="00380CB8">
        <w:rPr>
          <w:rFonts w:asciiTheme="minorHAnsi" w:hAnsiTheme="minorHAnsi"/>
          <w:b/>
          <w:color w:val="1F4E79" w:themeColor="accent1" w:themeShade="80"/>
          <w:sz w:val="28"/>
          <w:lang w:val="en"/>
        </w:rPr>
        <w:t xml:space="preserve">Aims </w:t>
      </w:r>
      <w:r w:rsidR="00C00320" w:rsidRPr="00380CB8">
        <w:rPr>
          <w:rFonts w:asciiTheme="minorHAnsi" w:hAnsiTheme="minorHAnsi"/>
          <w:b/>
          <w:color w:val="1F4E79" w:themeColor="accent1" w:themeShade="80"/>
          <w:sz w:val="28"/>
          <w:lang w:val="en"/>
        </w:rPr>
        <w:t>and key outcome measures</w:t>
      </w:r>
    </w:p>
    <w:p w14:paraId="175534FF" w14:textId="77777777" w:rsidR="00EE7465" w:rsidRDefault="00EE7465" w:rsidP="00DD17FE">
      <w:pPr>
        <w:pStyle w:val="NormalWeb"/>
        <w:spacing w:before="0" w:beforeAutospacing="0" w:after="0" w:afterAutospacing="0"/>
        <w:rPr>
          <w:rFonts w:asciiTheme="minorHAnsi" w:hAnsiTheme="minorHAnsi"/>
          <w:lang w:val="en"/>
        </w:rPr>
      </w:pPr>
    </w:p>
    <w:p w14:paraId="3ADEE8DD" w14:textId="0AB62277" w:rsidR="004063DC" w:rsidRDefault="004063DC" w:rsidP="00DD17FE">
      <w:pPr>
        <w:pStyle w:val="NormalWeb"/>
        <w:spacing w:before="0" w:beforeAutospacing="0" w:after="0" w:afterAutospacing="0"/>
        <w:rPr>
          <w:rFonts w:asciiTheme="minorHAnsi" w:hAnsiTheme="minorHAnsi"/>
          <w:lang w:val="en"/>
        </w:rPr>
      </w:pPr>
      <w:r>
        <w:rPr>
          <w:rFonts w:asciiTheme="minorHAnsi" w:hAnsiTheme="minorHAnsi"/>
          <w:lang w:val="en"/>
        </w:rPr>
        <w:t>At the evaluation scoping meeting on 13 September 2016, it was underlined that GP satisfaction has been good and that no decision had yet been contested. Feedback had not been sought from the providers regarding the appropriateness of referrals. However, ma</w:t>
      </w:r>
      <w:r w:rsidR="004356A2">
        <w:rPr>
          <w:rFonts w:asciiTheme="minorHAnsi" w:hAnsiTheme="minorHAnsi"/>
          <w:lang w:val="en"/>
        </w:rPr>
        <w:t>ny of the referral pathways used</w:t>
      </w:r>
      <w:r>
        <w:rPr>
          <w:rFonts w:asciiTheme="minorHAnsi" w:hAnsiTheme="minorHAnsi"/>
          <w:lang w:val="en"/>
        </w:rPr>
        <w:t xml:space="preserve"> existing guidelines, previously agreed by the PBC group and Frimley Park Hospital</w:t>
      </w:r>
      <w:r w:rsidR="00B52573">
        <w:rPr>
          <w:rFonts w:asciiTheme="minorHAnsi" w:hAnsiTheme="minorHAnsi"/>
          <w:lang w:val="en"/>
        </w:rPr>
        <w:t>.</w:t>
      </w:r>
    </w:p>
    <w:p w14:paraId="1498320A" w14:textId="77777777" w:rsidR="00B52573" w:rsidRDefault="00B52573" w:rsidP="00DD17FE">
      <w:pPr>
        <w:pStyle w:val="NormalWeb"/>
        <w:spacing w:before="0" w:beforeAutospacing="0" w:after="0" w:afterAutospacing="0"/>
        <w:rPr>
          <w:rFonts w:asciiTheme="minorHAnsi" w:hAnsiTheme="minorHAnsi"/>
          <w:lang w:val="en"/>
        </w:rPr>
      </w:pPr>
    </w:p>
    <w:p w14:paraId="2DC4759D" w14:textId="77777777" w:rsidR="00C50056" w:rsidRDefault="00C50056" w:rsidP="00DD17FE">
      <w:pPr>
        <w:pStyle w:val="NormalWeb"/>
        <w:spacing w:before="0" w:beforeAutospacing="0" w:after="0" w:afterAutospacing="0"/>
        <w:rPr>
          <w:rFonts w:asciiTheme="minorHAnsi" w:hAnsiTheme="minorHAnsi"/>
          <w:lang w:val="en"/>
        </w:rPr>
      </w:pPr>
      <w:r>
        <w:rPr>
          <w:rFonts w:asciiTheme="minorHAnsi" w:hAnsiTheme="minorHAnsi"/>
          <w:lang w:val="en"/>
        </w:rPr>
        <w:t>The aims</w:t>
      </w:r>
      <w:r w:rsidR="00C00320">
        <w:rPr>
          <w:rFonts w:asciiTheme="minorHAnsi" w:hAnsiTheme="minorHAnsi"/>
          <w:lang w:val="en"/>
        </w:rPr>
        <w:t xml:space="preserve"> of and key outcome measures for </w:t>
      </w:r>
      <w:r>
        <w:rPr>
          <w:rFonts w:asciiTheme="minorHAnsi" w:hAnsiTheme="minorHAnsi"/>
          <w:lang w:val="en"/>
        </w:rPr>
        <w:t xml:space="preserve">the evaluation were informed by the discussion at the scoping meeting </w:t>
      </w:r>
      <w:r w:rsidR="004063DC">
        <w:rPr>
          <w:rFonts w:asciiTheme="minorHAnsi" w:hAnsiTheme="minorHAnsi"/>
          <w:lang w:val="en"/>
        </w:rPr>
        <w:t xml:space="preserve">of </w:t>
      </w:r>
      <w:r>
        <w:rPr>
          <w:rFonts w:asciiTheme="minorHAnsi" w:hAnsiTheme="minorHAnsi"/>
          <w:lang w:val="en"/>
        </w:rPr>
        <w:t>and the k</w:t>
      </w:r>
      <w:r w:rsidR="00077EC6">
        <w:rPr>
          <w:rFonts w:asciiTheme="minorHAnsi" w:hAnsiTheme="minorHAnsi"/>
          <w:lang w:val="en"/>
        </w:rPr>
        <w:t>ey outcomes from the Logic Mod</w:t>
      </w:r>
      <w:r w:rsidR="00B52573">
        <w:rPr>
          <w:rFonts w:asciiTheme="minorHAnsi" w:hAnsiTheme="minorHAnsi"/>
          <w:lang w:val="en"/>
        </w:rPr>
        <w:t>el:</w:t>
      </w:r>
    </w:p>
    <w:p w14:paraId="64E0C28D" w14:textId="77777777" w:rsidR="00B52573" w:rsidRDefault="00B52573" w:rsidP="00DD17FE">
      <w:pPr>
        <w:pStyle w:val="NormalWeb"/>
        <w:spacing w:before="0" w:beforeAutospacing="0" w:after="0" w:afterAutospacing="0"/>
        <w:rPr>
          <w:rFonts w:asciiTheme="minorHAnsi" w:hAnsiTheme="minorHAnsi"/>
          <w:lang w:val="en"/>
        </w:rPr>
      </w:pPr>
    </w:p>
    <w:p w14:paraId="1D94961C" w14:textId="77777777" w:rsidR="00B52573" w:rsidRDefault="00B52573" w:rsidP="00DD17FE">
      <w:pPr>
        <w:pStyle w:val="NormalWeb"/>
        <w:spacing w:before="0" w:beforeAutospacing="0" w:after="0" w:afterAutospacing="0"/>
        <w:rPr>
          <w:rFonts w:asciiTheme="minorHAnsi" w:hAnsiTheme="minorHAnsi"/>
          <w:lang w:val="en"/>
        </w:rPr>
      </w:pPr>
      <w:r>
        <w:rPr>
          <w:rFonts w:asciiTheme="minorHAnsi" w:hAnsiTheme="minorHAnsi"/>
          <w:lang w:val="en"/>
        </w:rPr>
        <w:t xml:space="preserve">Views of GPs and GP reviewers </w:t>
      </w:r>
    </w:p>
    <w:p w14:paraId="684F5F73" w14:textId="77777777" w:rsidR="00C00320" w:rsidRDefault="00C00320" w:rsidP="00FC2648">
      <w:pPr>
        <w:pStyle w:val="NormalWeb"/>
        <w:numPr>
          <w:ilvl w:val="0"/>
          <w:numId w:val="5"/>
        </w:numPr>
        <w:spacing w:before="0" w:beforeAutospacing="0" w:after="0" w:afterAutospacing="0"/>
        <w:rPr>
          <w:rFonts w:asciiTheme="minorHAnsi" w:hAnsiTheme="minorHAnsi"/>
          <w:lang w:val="en"/>
        </w:rPr>
      </w:pPr>
      <w:r>
        <w:rPr>
          <w:rFonts w:asciiTheme="minorHAnsi" w:hAnsiTheme="minorHAnsi"/>
          <w:lang w:val="en"/>
        </w:rPr>
        <w:t>To investigate the views of the GP</w:t>
      </w:r>
      <w:r w:rsidR="00556DC1">
        <w:rPr>
          <w:rFonts w:asciiTheme="minorHAnsi" w:hAnsiTheme="minorHAnsi"/>
          <w:lang w:val="en"/>
        </w:rPr>
        <w:t>s and GP</w:t>
      </w:r>
      <w:r>
        <w:rPr>
          <w:rFonts w:asciiTheme="minorHAnsi" w:hAnsiTheme="minorHAnsi"/>
          <w:lang w:val="en"/>
        </w:rPr>
        <w:t xml:space="preserve"> reviewers about the referral management scheme.</w:t>
      </w:r>
    </w:p>
    <w:p w14:paraId="480DB038" w14:textId="77777777" w:rsidR="00C00320" w:rsidRDefault="00C00320" w:rsidP="00FC2648">
      <w:pPr>
        <w:pStyle w:val="NormalWeb"/>
        <w:numPr>
          <w:ilvl w:val="0"/>
          <w:numId w:val="5"/>
        </w:numPr>
        <w:spacing w:before="0" w:beforeAutospacing="0" w:after="0" w:afterAutospacing="0"/>
        <w:rPr>
          <w:rFonts w:asciiTheme="minorHAnsi" w:hAnsiTheme="minorHAnsi"/>
          <w:lang w:val="en"/>
        </w:rPr>
      </w:pPr>
      <w:r>
        <w:rPr>
          <w:rFonts w:asciiTheme="minorHAnsi" w:hAnsiTheme="minorHAnsi"/>
          <w:lang w:val="en"/>
        </w:rPr>
        <w:t xml:space="preserve"> To identify</w:t>
      </w:r>
      <w:r w:rsidR="00C50056">
        <w:rPr>
          <w:rFonts w:asciiTheme="minorHAnsi" w:hAnsiTheme="minorHAnsi"/>
          <w:lang w:val="en"/>
        </w:rPr>
        <w:t xml:space="preserve"> potential areas for service development in the community</w:t>
      </w:r>
    </w:p>
    <w:p w14:paraId="502E2E55" w14:textId="77777777" w:rsidR="0088354A" w:rsidRPr="00A920A3" w:rsidRDefault="00C00320" w:rsidP="00FC2648">
      <w:pPr>
        <w:pStyle w:val="NormalWeb"/>
        <w:numPr>
          <w:ilvl w:val="0"/>
          <w:numId w:val="5"/>
        </w:numPr>
        <w:spacing w:before="0" w:beforeAutospacing="0" w:after="0" w:afterAutospacing="0"/>
        <w:rPr>
          <w:rFonts w:asciiTheme="minorHAnsi" w:hAnsiTheme="minorHAnsi"/>
          <w:lang w:val="en"/>
        </w:rPr>
      </w:pPr>
      <w:r w:rsidRPr="00C00320">
        <w:rPr>
          <w:rFonts w:asciiTheme="minorHAnsi" w:hAnsiTheme="minorHAnsi"/>
          <w:lang w:val="en"/>
        </w:rPr>
        <w:t xml:space="preserve">To ascertain which </w:t>
      </w:r>
      <w:r w:rsidR="00C50056" w:rsidRPr="00C00320">
        <w:rPr>
          <w:rFonts w:asciiTheme="minorHAnsi" w:hAnsiTheme="minorHAnsi"/>
          <w:lang w:val="en"/>
        </w:rPr>
        <w:t xml:space="preserve">factors have enabled </w:t>
      </w:r>
      <w:r w:rsidRPr="00C00320">
        <w:rPr>
          <w:rFonts w:asciiTheme="minorHAnsi" w:hAnsiTheme="minorHAnsi"/>
          <w:lang w:val="en"/>
        </w:rPr>
        <w:t xml:space="preserve">the successful </w:t>
      </w:r>
      <w:r w:rsidR="00C50056" w:rsidRPr="00C00320">
        <w:rPr>
          <w:rFonts w:asciiTheme="minorHAnsi" w:hAnsiTheme="minorHAnsi"/>
          <w:lang w:val="en"/>
        </w:rPr>
        <w:t xml:space="preserve">engagement </w:t>
      </w:r>
      <w:r w:rsidRPr="00C00320">
        <w:rPr>
          <w:rFonts w:asciiTheme="minorHAnsi" w:hAnsiTheme="minorHAnsi"/>
          <w:lang w:val="en"/>
        </w:rPr>
        <w:t xml:space="preserve">of GPs </w:t>
      </w:r>
    </w:p>
    <w:p w14:paraId="5B2ABBB8" w14:textId="77777777" w:rsidR="00380CB8" w:rsidRPr="00380CB8" w:rsidRDefault="00380CB8" w:rsidP="00DD17FE">
      <w:pPr>
        <w:pStyle w:val="NormalWeb"/>
        <w:spacing w:before="0" w:beforeAutospacing="0" w:after="0" w:afterAutospacing="0"/>
        <w:rPr>
          <w:rFonts w:asciiTheme="minorHAnsi" w:hAnsiTheme="minorHAnsi"/>
          <w:color w:val="1F4E79" w:themeColor="accent1" w:themeShade="80"/>
          <w:lang w:val="en"/>
        </w:rPr>
      </w:pPr>
    </w:p>
    <w:p w14:paraId="1ECD568F" w14:textId="77777777" w:rsidR="00C00320" w:rsidRPr="00380CB8" w:rsidRDefault="00C00320" w:rsidP="00FC2648">
      <w:pPr>
        <w:pStyle w:val="NormalWeb"/>
        <w:numPr>
          <w:ilvl w:val="0"/>
          <w:numId w:val="4"/>
        </w:numPr>
        <w:spacing w:before="0" w:beforeAutospacing="0" w:after="0" w:afterAutospacing="0"/>
        <w:rPr>
          <w:rFonts w:asciiTheme="minorHAnsi" w:hAnsiTheme="minorHAnsi"/>
          <w:b/>
          <w:color w:val="1F4E79" w:themeColor="accent1" w:themeShade="80"/>
          <w:sz w:val="28"/>
          <w:lang w:val="en"/>
        </w:rPr>
      </w:pPr>
      <w:r w:rsidRPr="00380CB8">
        <w:rPr>
          <w:rFonts w:asciiTheme="minorHAnsi" w:hAnsiTheme="minorHAnsi"/>
          <w:b/>
          <w:color w:val="1F4E79" w:themeColor="accent1" w:themeShade="80"/>
          <w:sz w:val="28"/>
          <w:lang w:val="en"/>
        </w:rPr>
        <w:t>Methods</w:t>
      </w:r>
    </w:p>
    <w:p w14:paraId="467E7AEC" w14:textId="77777777" w:rsidR="00EE7465" w:rsidRDefault="00EE7465" w:rsidP="00DD17FE">
      <w:pPr>
        <w:pStyle w:val="NormalWeb"/>
        <w:spacing w:before="0" w:beforeAutospacing="0" w:after="0" w:afterAutospacing="0"/>
        <w:rPr>
          <w:rFonts w:asciiTheme="minorHAnsi" w:hAnsiTheme="minorHAnsi"/>
          <w:lang w:val="en"/>
        </w:rPr>
      </w:pPr>
    </w:p>
    <w:p w14:paraId="7D3E9ACE" w14:textId="600972D8" w:rsidR="00BF6072" w:rsidRDefault="008D28D0" w:rsidP="00DD17FE">
      <w:pPr>
        <w:pStyle w:val="NormalWeb"/>
        <w:spacing w:before="0" w:beforeAutospacing="0" w:after="0" w:afterAutospacing="0"/>
        <w:rPr>
          <w:rFonts w:asciiTheme="minorHAnsi" w:hAnsiTheme="minorHAnsi"/>
          <w:lang w:val="en"/>
        </w:rPr>
      </w:pPr>
      <w:r w:rsidRPr="0088354A">
        <w:rPr>
          <w:rFonts w:asciiTheme="minorHAnsi" w:hAnsiTheme="minorHAnsi"/>
          <w:lang w:val="en"/>
        </w:rPr>
        <w:t>The number of GPs from the 5 GP practices involved in the referral management scheme was 43. The referral team counted 3 GPs who met weekly to decide on the outcome of referrals.</w:t>
      </w:r>
      <w:r w:rsidR="004356A2" w:rsidRPr="0088354A">
        <w:rPr>
          <w:rFonts w:asciiTheme="minorHAnsi" w:hAnsiTheme="minorHAnsi"/>
          <w:lang w:val="en"/>
        </w:rPr>
        <w:t xml:space="preserve"> </w:t>
      </w:r>
      <w:r w:rsidR="00DD17FE" w:rsidRPr="00330353">
        <w:rPr>
          <w:rFonts w:asciiTheme="minorHAnsi" w:hAnsiTheme="minorHAnsi"/>
          <w:lang w:val="en"/>
        </w:rPr>
        <w:t xml:space="preserve">Projects managers within North East Hampshire and </w:t>
      </w:r>
      <w:proofErr w:type="spellStart"/>
      <w:r w:rsidR="00DD17FE" w:rsidRPr="00330353">
        <w:rPr>
          <w:rFonts w:asciiTheme="minorHAnsi" w:hAnsiTheme="minorHAnsi"/>
          <w:lang w:val="en"/>
        </w:rPr>
        <w:t>Farnham</w:t>
      </w:r>
      <w:proofErr w:type="spellEnd"/>
      <w:r w:rsidR="00DD17FE" w:rsidRPr="00330353">
        <w:rPr>
          <w:rFonts w:asciiTheme="minorHAnsi" w:hAnsiTheme="minorHAnsi"/>
          <w:lang w:val="en"/>
        </w:rPr>
        <w:t xml:space="preserve"> [NEHF] Clinical Commissioning Group [CCG] arranged the process by which the survey would be circulated to GPs and GP reviewers</w:t>
      </w:r>
      <w:r w:rsidR="00DD17FE">
        <w:rPr>
          <w:rFonts w:asciiTheme="minorHAnsi" w:hAnsiTheme="minorHAnsi"/>
          <w:lang w:val="en"/>
        </w:rPr>
        <w:t xml:space="preserve">. </w:t>
      </w:r>
      <w:r w:rsidR="00BF6072" w:rsidRPr="00330353">
        <w:rPr>
          <w:rFonts w:asciiTheme="minorHAnsi" w:hAnsiTheme="minorHAnsi"/>
          <w:lang w:val="en"/>
        </w:rPr>
        <w:t xml:space="preserve">A survey </w:t>
      </w:r>
      <w:r w:rsidR="00E66F2D" w:rsidRPr="0088354A">
        <w:rPr>
          <w:rFonts w:asciiTheme="minorHAnsi" w:hAnsiTheme="minorHAnsi"/>
          <w:lang w:val="en"/>
        </w:rPr>
        <w:t xml:space="preserve">collecting both quantitative and qualitative data </w:t>
      </w:r>
      <w:r w:rsidR="00BF6072" w:rsidRPr="00330353">
        <w:rPr>
          <w:rFonts w:asciiTheme="minorHAnsi" w:hAnsiTheme="minorHAnsi"/>
          <w:lang w:val="en"/>
        </w:rPr>
        <w:t xml:space="preserve">was sent to the GP practices </w:t>
      </w:r>
      <w:r w:rsidR="00000EF5" w:rsidRPr="00330353">
        <w:rPr>
          <w:rFonts w:asciiTheme="minorHAnsi" w:hAnsiTheme="minorHAnsi"/>
          <w:lang w:val="en"/>
        </w:rPr>
        <w:t xml:space="preserve">at the end of October 2016 </w:t>
      </w:r>
      <w:r w:rsidR="00BF6072" w:rsidRPr="00330353">
        <w:rPr>
          <w:rFonts w:asciiTheme="minorHAnsi" w:hAnsiTheme="minorHAnsi"/>
          <w:lang w:val="en"/>
        </w:rPr>
        <w:t>to</w:t>
      </w:r>
      <w:r w:rsidR="00D07F82">
        <w:rPr>
          <w:rFonts w:asciiTheme="minorHAnsi" w:hAnsiTheme="minorHAnsi"/>
          <w:lang w:val="en"/>
        </w:rPr>
        <w:t xml:space="preserve"> be</w:t>
      </w:r>
      <w:r w:rsidR="00BF6072" w:rsidRPr="00330353">
        <w:rPr>
          <w:rFonts w:asciiTheme="minorHAnsi" w:hAnsiTheme="minorHAnsi"/>
          <w:lang w:val="en"/>
        </w:rPr>
        <w:t xml:space="preserve"> circulate</w:t>
      </w:r>
      <w:r w:rsidR="00D07F82">
        <w:rPr>
          <w:rFonts w:asciiTheme="minorHAnsi" w:hAnsiTheme="minorHAnsi"/>
          <w:lang w:val="en"/>
        </w:rPr>
        <w:t>d</w:t>
      </w:r>
      <w:r w:rsidR="00BF6072" w:rsidRPr="00330353">
        <w:rPr>
          <w:rFonts w:asciiTheme="minorHAnsi" w:hAnsiTheme="minorHAnsi"/>
          <w:lang w:val="en"/>
        </w:rPr>
        <w:t xml:space="preserve"> to the GPs involved in the referral </w:t>
      </w:r>
      <w:r w:rsidR="00FF1F58" w:rsidRPr="00330353">
        <w:rPr>
          <w:rFonts w:asciiTheme="minorHAnsi" w:hAnsiTheme="minorHAnsi"/>
          <w:lang w:val="en"/>
        </w:rPr>
        <w:t>management scheme.</w:t>
      </w:r>
      <w:r w:rsidR="00DD17FE">
        <w:rPr>
          <w:rFonts w:asciiTheme="minorHAnsi" w:hAnsiTheme="minorHAnsi"/>
          <w:lang w:val="en"/>
        </w:rPr>
        <w:t xml:space="preserve"> </w:t>
      </w:r>
      <w:r w:rsidR="00000EF5" w:rsidRPr="00330353">
        <w:rPr>
          <w:rFonts w:asciiTheme="minorHAnsi" w:hAnsiTheme="minorHAnsi"/>
          <w:lang w:val="en"/>
        </w:rPr>
        <w:t xml:space="preserve">Responses were collected between 1 November and 18 November 2016. </w:t>
      </w:r>
      <w:r w:rsidR="00AC7801" w:rsidRPr="00330353">
        <w:rPr>
          <w:rFonts w:asciiTheme="minorHAnsi" w:hAnsiTheme="minorHAnsi"/>
          <w:lang w:val="en"/>
        </w:rPr>
        <w:t>A total of 17</w:t>
      </w:r>
      <w:r w:rsidR="00BF6072" w:rsidRPr="00330353">
        <w:rPr>
          <w:rFonts w:asciiTheme="minorHAnsi" w:hAnsiTheme="minorHAnsi"/>
          <w:lang w:val="en"/>
        </w:rPr>
        <w:t xml:space="preserve"> GPs </w:t>
      </w:r>
      <w:r w:rsidR="00FF1F58" w:rsidRPr="00330353">
        <w:rPr>
          <w:rFonts w:asciiTheme="minorHAnsi" w:hAnsiTheme="minorHAnsi"/>
          <w:lang w:val="en"/>
        </w:rPr>
        <w:t xml:space="preserve">out of a potential </w:t>
      </w:r>
      <w:r w:rsidR="00FF1F58" w:rsidRPr="00EE7465">
        <w:rPr>
          <w:rFonts w:asciiTheme="minorHAnsi" w:hAnsiTheme="minorHAnsi"/>
          <w:lang w:val="en"/>
        </w:rPr>
        <w:t xml:space="preserve">43 </w:t>
      </w:r>
      <w:r w:rsidR="00BF6072" w:rsidRPr="00EE7465">
        <w:rPr>
          <w:rFonts w:asciiTheme="minorHAnsi" w:hAnsiTheme="minorHAnsi"/>
          <w:lang w:val="en"/>
        </w:rPr>
        <w:t>responded (</w:t>
      </w:r>
      <w:r w:rsidR="00C02DB0">
        <w:rPr>
          <w:rFonts w:asciiTheme="minorHAnsi" w:hAnsiTheme="minorHAnsi"/>
          <w:lang w:val="en"/>
        </w:rPr>
        <w:t>39.5</w:t>
      </w:r>
      <w:r w:rsidR="00FF1F58" w:rsidRPr="00EE7465">
        <w:rPr>
          <w:rFonts w:asciiTheme="minorHAnsi" w:hAnsiTheme="minorHAnsi"/>
          <w:lang w:val="en"/>
        </w:rPr>
        <w:t xml:space="preserve">%). </w:t>
      </w:r>
      <w:r w:rsidR="00AC7801" w:rsidRPr="00EE7465">
        <w:rPr>
          <w:rFonts w:asciiTheme="minorHAnsi" w:hAnsiTheme="minorHAnsi"/>
        </w:rPr>
        <w:t>Although the number of respondents was 17, the number of responses per question ran</w:t>
      </w:r>
      <w:r w:rsidR="00330353" w:rsidRPr="00EE7465">
        <w:rPr>
          <w:rFonts w:asciiTheme="minorHAnsi" w:hAnsiTheme="minorHAnsi"/>
        </w:rPr>
        <w:t>ged from 7 to 14</w:t>
      </w:r>
      <w:r w:rsidR="00AC7801" w:rsidRPr="00EE7465">
        <w:rPr>
          <w:rFonts w:asciiTheme="minorHAnsi" w:hAnsiTheme="minorHAnsi"/>
        </w:rPr>
        <w:t xml:space="preserve">. </w:t>
      </w:r>
      <w:r w:rsidR="00FF1F58" w:rsidRPr="00EE7465">
        <w:rPr>
          <w:rFonts w:asciiTheme="minorHAnsi" w:hAnsiTheme="minorHAnsi"/>
          <w:lang w:val="en"/>
        </w:rPr>
        <w:t>Only one GP reviewer out of the three</w:t>
      </w:r>
      <w:r w:rsidR="00E91F93">
        <w:rPr>
          <w:rFonts w:asciiTheme="minorHAnsi" w:hAnsiTheme="minorHAnsi"/>
          <w:lang w:val="en"/>
        </w:rPr>
        <w:t xml:space="preserve"> completed the survey</w:t>
      </w:r>
      <w:r w:rsidR="00FF1F58" w:rsidRPr="00EE7465">
        <w:rPr>
          <w:rFonts w:asciiTheme="minorHAnsi" w:hAnsiTheme="minorHAnsi"/>
          <w:lang w:val="en"/>
        </w:rPr>
        <w:t>.</w:t>
      </w:r>
    </w:p>
    <w:p w14:paraId="65C5C054" w14:textId="77777777" w:rsidR="009F0BB7" w:rsidRPr="00380CB8" w:rsidRDefault="008D28D0" w:rsidP="00FC2648">
      <w:pPr>
        <w:pStyle w:val="NormalWeb"/>
        <w:numPr>
          <w:ilvl w:val="0"/>
          <w:numId w:val="4"/>
        </w:numPr>
        <w:spacing w:before="0" w:beforeAutospacing="0" w:after="0" w:afterAutospacing="0"/>
        <w:rPr>
          <w:rFonts w:asciiTheme="minorHAnsi" w:hAnsiTheme="minorHAnsi"/>
          <w:b/>
          <w:color w:val="1F4E79" w:themeColor="accent1" w:themeShade="80"/>
          <w:sz w:val="32"/>
          <w:lang w:val="en"/>
        </w:rPr>
      </w:pPr>
      <w:r w:rsidRPr="00380CB8">
        <w:rPr>
          <w:rFonts w:asciiTheme="minorHAnsi" w:hAnsiTheme="minorHAnsi"/>
          <w:b/>
          <w:color w:val="1F4E79" w:themeColor="accent1" w:themeShade="80"/>
          <w:sz w:val="32"/>
          <w:lang w:val="en"/>
        </w:rPr>
        <w:t>Results</w:t>
      </w:r>
    </w:p>
    <w:p w14:paraId="6E703B24" w14:textId="77777777" w:rsidR="0088354A" w:rsidRPr="00487D05" w:rsidRDefault="0088354A" w:rsidP="00DD17FE">
      <w:pPr>
        <w:pStyle w:val="NormalWeb"/>
        <w:spacing w:before="0" w:beforeAutospacing="0" w:after="0" w:afterAutospacing="0"/>
        <w:ind w:left="720"/>
        <w:rPr>
          <w:rFonts w:asciiTheme="minorHAnsi" w:hAnsiTheme="minorHAnsi"/>
          <w:b/>
          <w:sz w:val="28"/>
          <w:szCs w:val="28"/>
          <w:lang w:val="en"/>
        </w:rPr>
      </w:pPr>
    </w:p>
    <w:p w14:paraId="6299D21B" w14:textId="77777777" w:rsidR="009F0BB7" w:rsidRPr="00487D05" w:rsidRDefault="005011EB" w:rsidP="00FC2648">
      <w:pPr>
        <w:pStyle w:val="NormalWeb"/>
        <w:numPr>
          <w:ilvl w:val="1"/>
          <w:numId w:val="4"/>
        </w:numPr>
        <w:spacing w:before="0" w:beforeAutospacing="0" w:after="0" w:afterAutospacing="0"/>
        <w:ind w:left="567"/>
        <w:rPr>
          <w:rFonts w:asciiTheme="minorHAnsi" w:hAnsiTheme="minorHAnsi"/>
          <w:b/>
          <w:sz w:val="28"/>
          <w:szCs w:val="28"/>
          <w:lang w:val="en"/>
        </w:rPr>
      </w:pPr>
      <w:r>
        <w:rPr>
          <w:rFonts w:asciiTheme="minorHAnsi" w:hAnsiTheme="minorHAnsi"/>
          <w:b/>
          <w:sz w:val="28"/>
          <w:szCs w:val="28"/>
          <w:lang w:val="en"/>
        </w:rPr>
        <w:t xml:space="preserve">Survey of </w:t>
      </w:r>
      <w:r w:rsidR="009F0BB7" w:rsidRPr="00487D05">
        <w:rPr>
          <w:rFonts w:asciiTheme="minorHAnsi" w:hAnsiTheme="minorHAnsi"/>
          <w:b/>
          <w:sz w:val="28"/>
          <w:szCs w:val="28"/>
          <w:lang w:val="en"/>
        </w:rPr>
        <w:t xml:space="preserve">GPs </w:t>
      </w:r>
      <w:r w:rsidR="000E5F62">
        <w:rPr>
          <w:rFonts w:asciiTheme="minorHAnsi" w:hAnsiTheme="minorHAnsi"/>
          <w:b/>
          <w:sz w:val="28"/>
          <w:szCs w:val="28"/>
          <w:lang w:val="en"/>
        </w:rPr>
        <w:t>(n=17)</w:t>
      </w:r>
    </w:p>
    <w:p w14:paraId="421E43BB" w14:textId="77777777" w:rsidR="0088354A" w:rsidRDefault="0088354A" w:rsidP="005011EB">
      <w:pPr>
        <w:pStyle w:val="NormalWeb"/>
        <w:spacing w:before="0" w:beforeAutospacing="0" w:after="0" w:afterAutospacing="0"/>
        <w:rPr>
          <w:rFonts w:asciiTheme="minorHAnsi" w:hAnsiTheme="minorHAnsi"/>
          <w:lang w:val="en"/>
        </w:rPr>
      </w:pPr>
    </w:p>
    <w:p w14:paraId="1E192252" w14:textId="77777777" w:rsidR="00C16CF2" w:rsidRDefault="005011EB" w:rsidP="00C16CF2">
      <w:pPr>
        <w:pStyle w:val="NormalWeb"/>
        <w:spacing w:before="0" w:beforeAutospacing="0" w:after="0" w:afterAutospacing="0"/>
        <w:rPr>
          <w:rFonts w:asciiTheme="minorHAnsi" w:hAnsiTheme="minorHAnsi"/>
          <w:lang w:val="en"/>
        </w:rPr>
      </w:pPr>
      <w:r>
        <w:rPr>
          <w:rFonts w:asciiTheme="minorHAnsi" w:hAnsiTheme="minorHAnsi"/>
          <w:lang w:val="en"/>
        </w:rPr>
        <w:t xml:space="preserve">The responses indicate mixed views of the </w:t>
      </w:r>
      <w:r w:rsidR="00E13F98">
        <w:rPr>
          <w:rFonts w:asciiTheme="minorHAnsi" w:hAnsiTheme="minorHAnsi"/>
          <w:lang w:val="en"/>
        </w:rPr>
        <w:t xml:space="preserve">effectiveness of the service, insofar as </w:t>
      </w:r>
      <w:r w:rsidR="00304FD4">
        <w:rPr>
          <w:rFonts w:asciiTheme="minorHAnsi" w:hAnsiTheme="minorHAnsi"/>
          <w:lang w:val="en"/>
        </w:rPr>
        <w:t>the</w:t>
      </w:r>
      <w:r w:rsidR="00E13F98">
        <w:rPr>
          <w:rFonts w:asciiTheme="minorHAnsi" w:hAnsiTheme="minorHAnsi"/>
          <w:lang w:val="en"/>
        </w:rPr>
        <w:t xml:space="preserve"> perceived impact on the GPs. In particular, 10 GPs disagreed and 4 agreed that the RMS had greatly improved the way in which they made referrals. </w:t>
      </w:r>
      <w:r>
        <w:rPr>
          <w:rFonts w:asciiTheme="minorHAnsi" w:hAnsiTheme="minorHAnsi"/>
          <w:lang w:val="en"/>
        </w:rPr>
        <w:t>See table 1.</w:t>
      </w:r>
    </w:p>
    <w:p w14:paraId="45465EE8" w14:textId="77777777" w:rsidR="005011EB" w:rsidRDefault="005011EB" w:rsidP="005011EB">
      <w:pPr>
        <w:pStyle w:val="NormalWeb"/>
        <w:spacing w:before="0" w:beforeAutospacing="0" w:after="0" w:afterAutospacing="0"/>
        <w:rPr>
          <w:rFonts w:asciiTheme="minorHAnsi" w:hAnsiTheme="minorHAnsi"/>
          <w:lang w:val="en"/>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07"/>
        <w:gridCol w:w="3073"/>
      </w:tblGrid>
      <w:tr w:rsidR="00C16CF2" w14:paraId="7BC358B4" w14:textId="77777777" w:rsidTr="00C16CF2">
        <w:trPr>
          <w:trHeight w:val="2014"/>
        </w:trPr>
        <w:tc>
          <w:tcPr>
            <w:tcW w:w="5942" w:type="dxa"/>
          </w:tcPr>
          <w:p w14:paraId="37B3D02F" w14:textId="77777777" w:rsidR="00C16CF2" w:rsidRPr="00401BD6" w:rsidRDefault="00C16CF2" w:rsidP="00C16CF2">
            <w:pPr>
              <w:shd w:val="clear" w:color="auto" w:fill="FFFF00"/>
              <w:jc w:val="center"/>
              <w:rPr>
                <w:rFonts w:ascii="Calibri" w:hAnsi="Calibri"/>
                <w:b/>
                <w:bCs/>
                <w:color w:val="000000"/>
                <w:sz w:val="22"/>
                <w:szCs w:val="22"/>
                <w:lang w:eastAsia="en-GB"/>
              </w:rPr>
            </w:pPr>
            <w:r w:rsidRPr="00401BD6">
              <w:rPr>
                <w:rFonts w:ascii="Calibri" w:hAnsi="Calibri"/>
                <w:b/>
                <w:bCs/>
                <w:color w:val="000000"/>
                <w:sz w:val="22"/>
                <w:szCs w:val="22"/>
                <w:lang w:eastAsia="en-GB"/>
              </w:rPr>
              <w:t>The referral management system has greatly improved the way in which I make referrals</w:t>
            </w:r>
            <w:r>
              <w:rPr>
                <w:rFonts w:ascii="Calibri" w:hAnsi="Calibri"/>
                <w:b/>
                <w:bCs/>
                <w:color w:val="000000"/>
                <w:sz w:val="22"/>
                <w:szCs w:val="22"/>
                <w:lang w:eastAsia="en-GB"/>
              </w:rPr>
              <w:t xml:space="preserve"> </w:t>
            </w:r>
            <w:r w:rsidRPr="00401BD6">
              <w:rPr>
                <w:rFonts w:ascii="Calibri" w:hAnsi="Calibri"/>
                <w:bCs/>
                <w:color w:val="000000"/>
                <w:sz w:val="22"/>
                <w:szCs w:val="22"/>
                <w:lang w:eastAsia="en-GB"/>
              </w:rPr>
              <w:t>(n=14)</w:t>
            </w:r>
          </w:p>
          <w:p w14:paraId="0846761E" w14:textId="77777777" w:rsidR="00C16CF2" w:rsidRDefault="00C16CF2" w:rsidP="00C16CF2">
            <w:pPr>
              <w:pStyle w:val="headingsubHeader"/>
              <w:rPr>
                <w:rFonts w:asciiTheme="minorHAnsi" w:hAnsiTheme="minorHAnsi"/>
                <w:sz w:val="28"/>
              </w:rPr>
            </w:pPr>
            <w:r>
              <w:rPr>
                <w:noProof/>
              </w:rPr>
              <w:drawing>
                <wp:inline distT="0" distB="0" distL="0" distR="0" wp14:anchorId="27A1A6C0" wp14:editId="7F86CB58">
                  <wp:extent cx="2122805" cy="1041593"/>
                  <wp:effectExtent l="0" t="0" r="1079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7133E6A0" wp14:editId="6F238B79">
                  <wp:extent cx="1407160" cy="1015697"/>
                  <wp:effectExtent l="0" t="0" r="254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074" w:type="dxa"/>
          </w:tcPr>
          <w:tbl>
            <w:tblPr>
              <w:tblStyle w:val="TableGrid"/>
              <w:tblpPr w:leftFromText="180" w:rightFromText="180" w:vertAnchor="text" w:horzAnchor="margin" w:tblpY="311"/>
              <w:tblOverlap w:val="never"/>
              <w:tblW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992"/>
              <w:gridCol w:w="779"/>
            </w:tblGrid>
            <w:tr w:rsidR="00C16CF2" w14:paraId="27315DA5" w14:textId="77777777" w:rsidTr="00C16CF2">
              <w:tc>
                <w:tcPr>
                  <w:tcW w:w="993" w:type="dxa"/>
                  <w:shd w:val="clear" w:color="auto" w:fill="C5E0B3" w:themeFill="accent6" w:themeFillTint="66"/>
                </w:tcPr>
                <w:p w14:paraId="122E049D" w14:textId="77777777" w:rsidR="00C16CF2" w:rsidRPr="00472C3E" w:rsidRDefault="00C16CF2" w:rsidP="00C16CF2">
                  <w:pPr>
                    <w:rPr>
                      <w:rFonts w:asciiTheme="minorHAnsi" w:hAnsiTheme="minorHAnsi"/>
                      <w:sz w:val="22"/>
                    </w:rPr>
                  </w:pPr>
                  <w:r w:rsidRPr="00472C3E">
                    <w:rPr>
                      <w:rStyle w:val="text"/>
                      <w:rFonts w:asciiTheme="minorHAnsi" w:hAnsiTheme="minorHAnsi"/>
                      <w:sz w:val="22"/>
                      <w:szCs w:val="24"/>
                    </w:rPr>
                    <w:t xml:space="preserve">Strongly agree </w:t>
                  </w:r>
                </w:p>
              </w:tc>
              <w:tc>
                <w:tcPr>
                  <w:tcW w:w="992" w:type="dxa"/>
                  <w:shd w:val="clear" w:color="auto" w:fill="C5E0B3" w:themeFill="accent6" w:themeFillTint="66"/>
                </w:tcPr>
                <w:p w14:paraId="0A73B8DB" w14:textId="77777777" w:rsidR="00C16CF2" w:rsidRPr="0088354A" w:rsidRDefault="00C16CF2" w:rsidP="00C16CF2">
                  <w:pPr>
                    <w:jc w:val="right"/>
                    <w:rPr>
                      <w:rFonts w:asciiTheme="minorHAnsi" w:hAnsiTheme="minorHAnsi"/>
                    </w:rPr>
                  </w:pPr>
                  <w:r w:rsidRPr="0088354A">
                    <w:rPr>
                      <w:rStyle w:val="text"/>
                      <w:rFonts w:asciiTheme="minorHAnsi" w:hAnsiTheme="minorHAnsi"/>
                      <w:sz w:val="24"/>
                      <w:szCs w:val="24"/>
                    </w:rPr>
                    <w:t>1</w:t>
                  </w:r>
                  <w:r>
                    <w:rPr>
                      <w:rStyle w:val="text"/>
                      <w:rFonts w:asciiTheme="minorHAnsi" w:hAnsiTheme="minorHAnsi"/>
                      <w:sz w:val="24"/>
                      <w:szCs w:val="24"/>
                    </w:rPr>
                    <w:t xml:space="preserve"> [7%]</w:t>
                  </w:r>
                </w:p>
              </w:tc>
              <w:tc>
                <w:tcPr>
                  <w:tcW w:w="779" w:type="dxa"/>
                  <w:vMerge w:val="restart"/>
                  <w:shd w:val="clear" w:color="auto" w:fill="C5E0B3" w:themeFill="accent6" w:themeFillTint="66"/>
                </w:tcPr>
                <w:p w14:paraId="1487576B" w14:textId="77777777" w:rsidR="00C16CF2" w:rsidRPr="00472C3E" w:rsidRDefault="00C16CF2" w:rsidP="00C16CF2">
                  <w:pPr>
                    <w:pStyle w:val="headingsubHeader"/>
                    <w:jc w:val="right"/>
                    <w:rPr>
                      <w:rFonts w:asciiTheme="minorHAnsi" w:hAnsiTheme="minorHAnsi"/>
                      <w:b w:val="0"/>
                    </w:rPr>
                  </w:pPr>
                  <w:r w:rsidRPr="00472C3E">
                    <w:rPr>
                      <w:rStyle w:val="text"/>
                      <w:rFonts w:asciiTheme="minorHAnsi" w:hAnsiTheme="minorHAnsi"/>
                      <w:b w:val="0"/>
                      <w:sz w:val="24"/>
                      <w:szCs w:val="24"/>
                    </w:rPr>
                    <w:t>4 [28%]</w:t>
                  </w:r>
                </w:p>
              </w:tc>
            </w:tr>
            <w:tr w:rsidR="00C16CF2" w14:paraId="1628185B" w14:textId="77777777" w:rsidTr="00C16CF2">
              <w:tc>
                <w:tcPr>
                  <w:tcW w:w="993" w:type="dxa"/>
                  <w:shd w:val="clear" w:color="auto" w:fill="C5E0B3" w:themeFill="accent6" w:themeFillTint="66"/>
                </w:tcPr>
                <w:p w14:paraId="2BE23824" w14:textId="77777777" w:rsidR="00C16CF2" w:rsidRPr="00472C3E" w:rsidRDefault="00C16CF2" w:rsidP="00C16CF2">
                  <w:pPr>
                    <w:rPr>
                      <w:rFonts w:asciiTheme="minorHAnsi" w:hAnsiTheme="minorHAnsi"/>
                      <w:sz w:val="22"/>
                    </w:rPr>
                  </w:pPr>
                  <w:r w:rsidRPr="00472C3E">
                    <w:rPr>
                      <w:rStyle w:val="text"/>
                      <w:rFonts w:asciiTheme="minorHAnsi" w:hAnsiTheme="minorHAnsi"/>
                      <w:sz w:val="22"/>
                      <w:szCs w:val="24"/>
                    </w:rPr>
                    <w:t xml:space="preserve">Agree </w:t>
                  </w:r>
                </w:p>
              </w:tc>
              <w:tc>
                <w:tcPr>
                  <w:tcW w:w="992" w:type="dxa"/>
                  <w:shd w:val="clear" w:color="auto" w:fill="C5E0B3" w:themeFill="accent6" w:themeFillTint="66"/>
                </w:tcPr>
                <w:p w14:paraId="20909592" w14:textId="77777777" w:rsidR="00C16CF2" w:rsidRPr="0088354A" w:rsidRDefault="00C16CF2" w:rsidP="00C16CF2">
                  <w:pPr>
                    <w:jc w:val="right"/>
                    <w:rPr>
                      <w:rFonts w:asciiTheme="minorHAnsi" w:hAnsiTheme="minorHAnsi"/>
                    </w:rPr>
                  </w:pPr>
                  <w:r>
                    <w:rPr>
                      <w:rStyle w:val="text"/>
                      <w:rFonts w:asciiTheme="minorHAnsi" w:hAnsiTheme="minorHAnsi"/>
                      <w:sz w:val="24"/>
                      <w:szCs w:val="24"/>
                    </w:rPr>
                    <w:t>3 [21%]</w:t>
                  </w:r>
                </w:p>
              </w:tc>
              <w:tc>
                <w:tcPr>
                  <w:tcW w:w="779" w:type="dxa"/>
                  <w:vMerge/>
                </w:tcPr>
                <w:p w14:paraId="65C6C95E" w14:textId="77777777" w:rsidR="00C16CF2" w:rsidRDefault="00C16CF2" w:rsidP="00C16CF2">
                  <w:pPr>
                    <w:pStyle w:val="headingsubHeader"/>
                    <w:jc w:val="right"/>
                    <w:rPr>
                      <w:rFonts w:asciiTheme="minorHAnsi" w:hAnsiTheme="minorHAnsi"/>
                      <w:b w:val="0"/>
                    </w:rPr>
                  </w:pPr>
                </w:p>
              </w:tc>
            </w:tr>
            <w:tr w:rsidR="00C16CF2" w14:paraId="5932326A" w14:textId="77777777" w:rsidTr="00C16CF2">
              <w:tc>
                <w:tcPr>
                  <w:tcW w:w="993" w:type="dxa"/>
                  <w:shd w:val="clear" w:color="auto" w:fill="F7CAAC" w:themeFill="accent2" w:themeFillTint="66"/>
                </w:tcPr>
                <w:p w14:paraId="1B3B228B" w14:textId="77777777" w:rsidR="00C16CF2" w:rsidRPr="00472C3E" w:rsidRDefault="00C16CF2" w:rsidP="00C16CF2">
                  <w:pPr>
                    <w:rPr>
                      <w:rFonts w:asciiTheme="minorHAnsi" w:hAnsiTheme="minorHAnsi"/>
                      <w:sz w:val="22"/>
                    </w:rPr>
                  </w:pPr>
                  <w:r w:rsidRPr="00472C3E">
                    <w:rPr>
                      <w:rStyle w:val="text"/>
                      <w:rFonts w:asciiTheme="minorHAnsi" w:hAnsiTheme="minorHAnsi"/>
                      <w:sz w:val="22"/>
                      <w:szCs w:val="24"/>
                    </w:rPr>
                    <w:t xml:space="preserve">Disagree </w:t>
                  </w:r>
                </w:p>
              </w:tc>
              <w:tc>
                <w:tcPr>
                  <w:tcW w:w="992" w:type="dxa"/>
                  <w:shd w:val="clear" w:color="auto" w:fill="F7CAAC" w:themeFill="accent2" w:themeFillTint="66"/>
                </w:tcPr>
                <w:p w14:paraId="46A8ECE9" w14:textId="77777777" w:rsidR="00C16CF2" w:rsidRPr="0088354A" w:rsidRDefault="00C16CF2" w:rsidP="00C16CF2">
                  <w:pPr>
                    <w:jc w:val="right"/>
                    <w:rPr>
                      <w:rFonts w:asciiTheme="minorHAnsi" w:hAnsiTheme="minorHAnsi"/>
                    </w:rPr>
                  </w:pPr>
                  <w:r w:rsidRPr="0088354A">
                    <w:rPr>
                      <w:rStyle w:val="text"/>
                      <w:rFonts w:asciiTheme="minorHAnsi" w:hAnsiTheme="minorHAnsi"/>
                      <w:sz w:val="24"/>
                      <w:szCs w:val="24"/>
                    </w:rPr>
                    <w:t>7</w:t>
                  </w:r>
                  <w:r>
                    <w:rPr>
                      <w:rStyle w:val="text"/>
                      <w:rFonts w:asciiTheme="minorHAnsi" w:hAnsiTheme="minorHAnsi"/>
                      <w:sz w:val="24"/>
                      <w:szCs w:val="24"/>
                    </w:rPr>
                    <w:t xml:space="preserve"> [50%]</w:t>
                  </w:r>
                </w:p>
              </w:tc>
              <w:tc>
                <w:tcPr>
                  <w:tcW w:w="779" w:type="dxa"/>
                  <w:vMerge w:val="restart"/>
                  <w:shd w:val="clear" w:color="auto" w:fill="F7CAAC" w:themeFill="accent2" w:themeFillTint="66"/>
                </w:tcPr>
                <w:p w14:paraId="59958C3F" w14:textId="77777777" w:rsidR="00C16CF2" w:rsidRPr="00472C3E" w:rsidRDefault="00C16CF2" w:rsidP="00C16CF2">
                  <w:pPr>
                    <w:pStyle w:val="headingsubHeader"/>
                    <w:jc w:val="right"/>
                    <w:rPr>
                      <w:rFonts w:asciiTheme="minorHAnsi" w:hAnsiTheme="minorHAnsi"/>
                      <w:b w:val="0"/>
                    </w:rPr>
                  </w:pPr>
                  <w:r w:rsidRPr="00472C3E">
                    <w:rPr>
                      <w:rStyle w:val="text"/>
                      <w:rFonts w:asciiTheme="minorHAnsi" w:hAnsiTheme="minorHAnsi"/>
                      <w:b w:val="0"/>
                      <w:sz w:val="24"/>
                      <w:szCs w:val="24"/>
                    </w:rPr>
                    <w:t>10 [71%]</w:t>
                  </w:r>
                </w:p>
              </w:tc>
            </w:tr>
            <w:tr w:rsidR="00C16CF2" w14:paraId="4E20DFFC" w14:textId="77777777" w:rsidTr="00C16CF2">
              <w:tc>
                <w:tcPr>
                  <w:tcW w:w="993" w:type="dxa"/>
                  <w:shd w:val="clear" w:color="auto" w:fill="F7CAAC" w:themeFill="accent2" w:themeFillTint="66"/>
                </w:tcPr>
                <w:p w14:paraId="75C4EB10" w14:textId="77777777" w:rsidR="00C16CF2" w:rsidRPr="00472C3E" w:rsidRDefault="00C16CF2" w:rsidP="00C16CF2">
                  <w:pPr>
                    <w:rPr>
                      <w:rFonts w:asciiTheme="minorHAnsi" w:hAnsiTheme="minorHAnsi"/>
                      <w:sz w:val="22"/>
                    </w:rPr>
                  </w:pPr>
                  <w:r w:rsidRPr="00472C3E">
                    <w:rPr>
                      <w:rStyle w:val="text"/>
                      <w:rFonts w:asciiTheme="minorHAnsi" w:hAnsiTheme="minorHAnsi"/>
                      <w:sz w:val="22"/>
                      <w:szCs w:val="24"/>
                    </w:rPr>
                    <w:t xml:space="preserve">Strongly disagree </w:t>
                  </w:r>
                </w:p>
              </w:tc>
              <w:tc>
                <w:tcPr>
                  <w:tcW w:w="992" w:type="dxa"/>
                  <w:shd w:val="clear" w:color="auto" w:fill="F7CAAC" w:themeFill="accent2" w:themeFillTint="66"/>
                </w:tcPr>
                <w:p w14:paraId="1E7ACDDC" w14:textId="77777777" w:rsidR="00C16CF2" w:rsidRPr="0088354A" w:rsidRDefault="00C16CF2" w:rsidP="00C16CF2">
                  <w:pPr>
                    <w:jc w:val="right"/>
                    <w:rPr>
                      <w:rFonts w:asciiTheme="minorHAnsi" w:hAnsiTheme="minorHAnsi"/>
                    </w:rPr>
                  </w:pPr>
                  <w:r w:rsidRPr="0088354A">
                    <w:rPr>
                      <w:rStyle w:val="text"/>
                      <w:rFonts w:asciiTheme="minorHAnsi" w:hAnsiTheme="minorHAnsi"/>
                      <w:sz w:val="24"/>
                      <w:szCs w:val="24"/>
                    </w:rPr>
                    <w:t>3</w:t>
                  </w:r>
                  <w:r>
                    <w:rPr>
                      <w:rStyle w:val="text"/>
                      <w:rFonts w:asciiTheme="minorHAnsi" w:hAnsiTheme="minorHAnsi"/>
                      <w:sz w:val="24"/>
                      <w:szCs w:val="24"/>
                    </w:rPr>
                    <w:t xml:space="preserve"> [21%]</w:t>
                  </w:r>
                </w:p>
              </w:tc>
              <w:tc>
                <w:tcPr>
                  <w:tcW w:w="779" w:type="dxa"/>
                  <w:vMerge/>
                </w:tcPr>
                <w:p w14:paraId="68382CF0" w14:textId="77777777" w:rsidR="00C16CF2" w:rsidRDefault="00C16CF2" w:rsidP="00C16CF2">
                  <w:pPr>
                    <w:pStyle w:val="headingsubHeader"/>
                    <w:rPr>
                      <w:rFonts w:asciiTheme="minorHAnsi" w:hAnsiTheme="minorHAnsi"/>
                      <w:b w:val="0"/>
                    </w:rPr>
                  </w:pPr>
                </w:p>
              </w:tc>
            </w:tr>
          </w:tbl>
          <w:p w14:paraId="5E3D967E" w14:textId="77777777" w:rsidR="00C16CF2" w:rsidRDefault="00C16CF2" w:rsidP="00C16CF2">
            <w:pPr>
              <w:pStyle w:val="headingsubHeader"/>
              <w:rPr>
                <w:rFonts w:asciiTheme="minorHAnsi" w:hAnsiTheme="minorHAnsi"/>
                <w:sz w:val="28"/>
              </w:rPr>
            </w:pPr>
          </w:p>
        </w:tc>
      </w:tr>
    </w:tbl>
    <w:p w14:paraId="102EF80A" w14:textId="77777777" w:rsidR="00C16CF2" w:rsidRDefault="00C16CF2" w:rsidP="005011EB">
      <w:pPr>
        <w:pStyle w:val="NormalWeb"/>
        <w:spacing w:before="0" w:beforeAutospacing="0" w:after="0" w:afterAutospacing="0"/>
        <w:rPr>
          <w:rFonts w:asciiTheme="minorHAnsi" w:hAnsiTheme="minorHAnsi"/>
          <w:lang w:val="en"/>
        </w:rPr>
      </w:pPr>
    </w:p>
    <w:p w14:paraId="74EE5AD7" w14:textId="77777777" w:rsidR="00C16CF2" w:rsidRDefault="00C16CF2" w:rsidP="005011EB">
      <w:pPr>
        <w:pStyle w:val="NormalWeb"/>
        <w:spacing w:before="0" w:beforeAutospacing="0" w:after="0" w:afterAutospacing="0"/>
        <w:rPr>
          <w:rFonts w:asciiTheme="minorHAnsi" w:hAnsiTheme="minorHAnsi"/>
          <w:lang w:val="en"/>
        </w:rPr>
      </w:pPr>
    </w:p>
    <w:p w14:paraId="771FE7AF" w14:textId="77777777" w:rsidR="005011EB" w:rsidRPr="005011EB" w:rsidRDefault="005011EB" w:rsidP="005011EB">
      <w:pPr>
        <w:pStyle w:val="NormalWeb"/>
        <w:spacing w:before="0" w:beforeAutospacing="0" w:after="0" w:afterAutospacing="0"/>
        <w:rPr>
          <w:rFonts w:asciiTheme="minorHAnsi" w:hAnsiTheme="minorHAnsi"/>
          <w:b/>
          <w:i/>
          <w:lang w:val="en"/>
        </w:rPr>
      </w:pPr>
      <w:r w:rsidRPr="005011EB">
        <w:rPr>
          <w:rFonts w:asciiTheme="minorHAnsi" w:hAnsiTheme="minorHAnsi"/>
          <w:b/>
          <w:i/>
          <w:lang w:val="en"/>
        </w:rPr>
        <w:t>Table 1: Analysis of quantitative data</w:t>
      </w:r>
    </w:p>
    <w:p w14:paraId="1E080EE6" w14:textId="77777777" w:rsidR="00487D05" w:rsidRDefault="00487D05" w:rsidP="00DD17FE">
      <w:pPr>
        <w:pStyle w:val="headingsubHeader"/>
        <w:rPr>
          <w:rFonts w:asciiTheme="minorHAnsi" w:hAnsiTheme="minorHAnsi"/>
          <w:sz w:val="28"/>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07"/>
        <w:gridCol w:w="3073"/>
      </w:tblGrid>
      <w:tr w:rsidR="006A6FEB" w14:paraId="2B798E8B" w14:textId="77777777" w:rsidTr="0046306C">
        <w:trPr>
          <w:trHeight w:val="2014"/>
        </w:trPr>
        <w:tc>
          <w:tcPr>
            <w:tcW w:w="5942" w:type="dxa"/>
          </w:tcPr>
          <w:p w14:paraId="36305DCE" w14:textId="77777777" w:rsidR="006A6FEB" w:rsidRPr="00401BD6" w:rsidRDefault="006A6FEB" w:rsidP="00674371">
            <w:pPr>
              <w:shd w:val="clear" w:color="auto" w:fill="FFFF00"/>
              <w:jc w:val="center"/>
              <w:rPr>
                <w:rFonts w:ascii="Calibri" w:hAnsi="Calibri"/>
                <w:b/>
                <w:bCs/>
                <w:color w:val="000000"/>
                <w:sz w:val="22"/>
                <w:szCs w:val="22"/>
                <w:lang w:eastAsia="en-GB"/>
              </w:rPr>
            </w:pPr>
            <w:r w:rsidRPr="00401BD6">
              <w:rPr>
                <w:rFonts w:ascii="Calibri" w:hAnsi="Calibri"/>
                <w:b/>
                <w:bCs/>
                <w:color w:val="000000"/>
                <w:sz w:val="22"/>
                <w:szCs w:val="22"/>
                <w:lang w:eastAsia="en-GB"/>
              </w:rPr>
              <w:t>The referral management system has greatly improved the way in which I make referrals</w:t>
            </w:r>
            <w:r>
              <w:rPr>
                <w:rFonts w:ascii="Calibri" w:hAnsi="Calibri"/>
                <w:b/>
                <w:bCs/>
                <w:color w:val="000000"/>
                <w:sz w:val="22"/>
                <w:szCs w:val="22"/>
                <w:lang w:eastAsia="en-GB"/>
              </w:rPr>
              <w:t xml:space="preserve"> </w:t>
            </w:r>
            <w:r w:rsidRPr="00401BD6">
              <w:rPr>
                <w:rFonts w:ascii="Calibri" w:hAnsi="Calibri"/>
                <w:bCs/>
                <w:color w:val="000000"/>
                <w:sz w:val="22"/>
                <w:szCs w:val="22"/>
                <w:lang w:eastAsia="en-GB"/>
              </w:rPr>
              <w:t>(n=14)</w:t>
            </w:r>
          </w:p>
          <w:p w14:paraId="788B6FEA" w14:textId="77777777" w:rsidR="006A6FEB" w:rsidRDefault="006A6FEB" w:rsidP="00DD17FE">
            <w:pPr>
              <w:pStyle w:val="headingsubHeader"/>
              <w:rPr>
                <w:rFonts w:asciiTheme="minorHAnsi" w:hAnsiTheme="minorHAnsi"/>
                <w:sz w:val="28"/>
              </w:rPr>
            </w:pPr>
            <w:r>
              <w:rPr>
                <w:noProof/>
              </w:rPr>
              <w:drawing>
                <wp:inline distT="0" distB="0" distL="0" distR="0" wp14:anchorId="41AA8AD5" wp14:editId="469CDA2E">
                  <wp:extent cx="2122805" cy="1041593"/>
                  <wp:effectExtent l="0" t="0" r="1079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14:anchorId="0A6AF786" wp14:editId="44A676DE">
                  <wp:extent cx="1407160" cy="1015697"/>
                  <wp:effectExtent l="0" t="0" r="2540"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074" w:type="dxa"/>
          </w:tcPr>
          <w:tbl>
            <w:tblPr>
              <w:tblStyle w:val="TableGrid"/>
              <w:tblpPr w:leftFromText="180" w:rightFromText="180" w:vertAnchor="text" w:horzAnchor="margin" w:tblpY="311"/>
              <w:tblOverlap w:val="never"/>
              <w:tblW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992"/>
              <w:gridCol w:w="779"/>
            </w:tblGrid>
            <w:tr w:rsidR="0046306C" w14:paraId="3AE4CF60" w14:textId="77777777" w:rsidTr="0046306C">
              <w:tc>
                <w:tcPr>
                  <w:tcW w:w="993" w:type="dxa"/>
                  <w:shd w:val="clear" w:color="auto" w:fill="C5E0B3" w:themeFill="accent6" w:themeFillTint="66"/>
                </w:tcPr>
                <w:p w14:paraId="18515A2C" w14:textId="77777777" w:rsidR="0046306C" w:rsidRPr="00472C3E" w:rsidRDefault="0046306C" w:rsidP="0046306C">
                  <w:pPr>
                    <w:rPr>
                      <w:rFonts w:asciiTheme="minorHAnsi" w:hAnsiTheme="minorHAnsi"/>
                      <w:sz w:val="22"/>
                    </w:rPr>
                  </w:pPr>
                  <w:r w:rsidRPr="00472C3E">
                    <w:rPr>
                      <w:rStyle w:val="text"/>
                      <w:rFonts w:asciiTheme="minorHAnsi" w:hAnsiTheme="minorHAnsi"/>
                      <w:sz w:val="22"/>
                      <w:szCs w:val="24"/>
                    </w:rPr>
                    <w:t xml:space="preserve">Strongly agree </w:t>
                  </w:r>
                </w:p>
              </w:tc>
              <w:tc>
                <w:tcPr>
                  <w:tcW w:w="992" w:type="dxa"/>
                  <w:shd w:val="clear" w:color="auto" w:fill="C5E0B3" w:themeFill="accent6" w:themeFillTint="66"/>
                </w:tcPr>
                <w:p w14:paraId="03FD0EB3" w14:textId="77777777" w:rsidR="0046306C" w:rsidRPr="0088354A" w:rsidRDefault="0046306C" w:rsidP="0046306C">
                  <w:pPr>
                    <w:jc w:val="right"/>
                    <w:rPr>
                      <w:rFonts w:asciiTheme="minorHAnsi" w:hAnsiTheme="minorHAnsi"/>
                    </w:rPr>
                  </w:pPr>
                  <w:r w:rsidRPr="0088354A">
                    <w:rPr>
                      <w:rStyle w:val="text"/>
                      <w:rFonts w:asciiTheme="minorHAnsi" w:hAnsiTheme="minorHAnsi"/>
                      <w:sz w:val="24"/>
                      <w:szCs w:val="24"/>
                    </w:rPr>
                    <w:t>1</w:t>
                  </w:r>
                  <w:r>
                    <w:rPr>
                      <w:rStyle w:val="text"/>
                      <w:rFonts w:asciiTheme="minorHAnsi" w:hAnsiTheme="minorHAnsi"/>
                      <w:sz w:val="24"/>
                      <w:szCs w:val="24"/>
                    </w:rPr>
                    <w:t xml:space="preserve"> [7%]</w:t>
                  </w:r>
                </w:p>
              </w:tc>
              <w:tc>
                <w:tcPr>
                  <w:tcW w:w="779" w:type="dxa"/>
                  <w:vMerge w:val="restart"/>
                  <w:shd w:val="clear" w:color="auto" w:fill="C5E0B3" w:themeFill="accent6" w:themeFillTint="66"/>
                </w:tcPr>
                <w:p w14:paraId="1E298BCC" w14:textId="77777777" w:rsidR="0046306C" w:rsidRPr="00472C3E" w:rsidRDefault="0046306C" w:rsidP="0046306C">
                  <w:pPr>
                    <w:pStyle w:val="headingsubHeader"/>
                    <w:jc w:val="right"/>
                    <w:rPr>
                      <w:rFonts w:asciiTheme="minorHAnsi" w:hAnsiTheme="minorHAnsi"/>
                      <w:b w:val="0"/>
                    </w:rPr>
                  </w:pPr>
                  <w:r w:rsidRPr="00472C3E">
                    <w:rPr>
                      <w:rStyle w:val="text"/>
                      <w:rFonts w:asciiTheme="minorHAnsi" w:hAnsiTheme="minorHAnsi"/>
                      <w:b w:val="0"/>
                      <w:sz w:val="24"/>
                      <w:szCs w:val="24"/>
                    </w:rPr>
                    <w:t>4 [28%]</w:t>
                  </w:r>
                </w:p>
              </w:tc>
            </w:tr>
            <w:tr w:rsidR="0046306C" w14:paraId="686D2C2A" w14:textId="77777777" w:rsidTr="0046306C">
              <w:tc>
                <w:tcPr>
                  <w:tcW w:w="993" w:type="dxa"/>
                  <w:shd w:val="clear" w:color="auto" w:fill="C5E0B3" w:themeFill="accent6" w:themeFillTint="66"/>
                </w:tcPr>
                <w:p w14:paraId="76F46D8A" w14:textId="77777777" w:rsidR="0046306C" w:rsidRPr="00472C3E" w:rsidRDefault="0046306C" w:rsidP="0046306C">
                  <w:pPr>
                    <w:rPr>
                      <w:rFonts w:asciiTheme="minorHAnsi" w:hAnsiTheme="minorHAnsi"/>
                      <w:sz w:val="22"/>
                    </w:rPr>
                  </w:pPr>
                  <w:r w:rsidRPr="00472C3E">
                    <w:rPr>
                      <w:rStyle w:val="text"/>
                      <w:rFonts w:asciiTheme="minorHAnsi" w:hAnsiTheme="minorHAnsi"/>
                      <w:sz w:val="22"/>
                      <w:szCs w:val="24"/>
                    </w:rPr>
                    <w:t xml:space="preserve">Agree </w:t>
                  </w:r>
                </w:p>
              </w:tc>
              <w:tc>
                <w:tcPr>
                  <w:tcW w:w="992" w:type="dxa"/>
                  <w:shd w:val="clear" w:color="auto" w:fill="C5E0B3" w:themeFill="accent6" w:themeFillTint="66"/>
                </w:tcPr>
                <w:p w14:paraId="1A1B34E8" w14:textId="77777777" w:rsidR="0046306C" w:rsidRPr="0088354A" w:rsidRDefault="0046306C" w:rsidP="0046306C">
                  <w:pPr>
                    <w:jc w:val="right"/>
                    <w:rPr>
                      <w:rFonts w:asciiTheme="minorHAnsi" w:hAnsiTheme="minorHAnsi"/>
                    </w:rPr>
                  </w:pPr>
                  <w:r>
                    <w:rPr>
                      <w:rStyle w:val="text"/>
                      <w:rFonts w:asciiTheme="minorHAnsi" w:hAnsiTheme="minorHAnsi"/>
                      <w:sz w:val="24"/>
                      <w:szCs w:val="24"/>
                    </w:rPr>
                    <w:t>3 [21%]</w:t>
                  </w:r>
                </w:p>
              </w:tc>
              <w:tc>
                <w:tcPr>
                  <w:tcW w:w="779" w:type="dxa"/>
                  <w:vMerge/>
                </w:tcPr>
                <w:p w14:paraId="20C95FCE" w14:textId="77777777" w:rsidR="0046306C" w:rsidRDefault="0046306C" w:rsidP="0046306C">
                  <w:pPr>
                    <w:pStyle w:val="headingsubHeader"/>
                    <w:jc w:val="right"/>
                    <w:rPr>
                      <w:rFonts w:asciiTheme="minorHAnsi" w:hAnsiTheme="minorHAnsi"/>
                      <w:b w:val="0"/>
                    </w:rPr>
                  </w:pPr>
                </w:p>
              </w:tc>
            </w:tr>
            <w:tr w:rsidR="0046306C" w14:paraId="7C967C8D" w14:textId="77777777" w:rsidTr="0046306C">
              <w:tc>
                <w:tcPr>
                  <w:tcW w:w="993" w:type="dxa"/>
                  <w:shd w:val="clear" w:color="auto" w:fill="F7CAAC" w:themeFill="accent2" w:themeFillTint="66"/>
                </w:tcPr>
                <w:p w14:paraId="3F44284A" w14:textId="77777777" w:rsidR="0046306C" w:rsidRPr="00472C3E" w:rsidRDefault="0046306C" w:rsidP="0046306C">
                  <w:pPr>
                    <w:rPr>
                      <w:rFonts w:asciiTheme="minorHAnsi" w:hAnsiTheme="minorHAnsi"/>
                      <w:sz w:val="22"/>
                    </w:rPr>
                  </w:pPr>
                  <w:r w:rsidRPr="00472C3E">
                    <w:rPr>
                      <w:rStyle w:val="text"/>
                      <w:rFonts w:asciiTheme="minorHAnsi" w:hAnsiTheme="minorHAnsi"/>
                      <w:sz w:val="22"/>
                      <w:szCs w:val="24"/>
                    </w:rPr>
                    <w:t xml:space="preserve">Disagree </w:t>
                  </w:r>
                </w:p>
              </w:tc>
              <w:tc>
                <w:tcPr>
                  <w:tcW w:w="992" w:type="dxa"/>
                  <w:shd w:val="clear" w:color="auto" w:fill="F7CAAC" w:themeFill="accent2" w:themeFillTint="66"/>
                </w:tcPr>
                <w:p w14:paraId="34CA8157" w14:textId="77777777" w:rsidR="0046306C" w:rsidRPr="0088354A" w:rsidRDefault="0046306C" w:rsidP="0046306C">
                  <w:pPr>
                    <w:jc w:val="right"/>
                    <w:rPr>
                      <w:rFonts w:asciiTheme="minorHAnsi" w:hAnsiTheme="minorHAnsi"/>
                    </w:rPr>
                  </w:pPr>
                  <w:r w:rsidRPr="0088354A">
                    <w:rPr>
                      <w:rStyle w:val="text"/>
                      <w:rFonts w:asciiTheme="minorHAnsi" w:hAnsiTheme="minorHAnsi"/>
                      <w:sz w:val="24"/>
                      <w:szCs w:val="24"/>
                    </w:rPr>
                    <w:t>7</w:t>
                  </w:r>
                  <w:r>
                    <w:rPr>
                      <w:rStyle w:val="text"/>
                      <w:rFonts w:asciiTheme="minorHAnsi" w:hAnsiTheme="minorHAnsi"/>
                      <w:sz w:val="24"/>
                      <w:szCs w:val="24"/>
                    </w:rPr>
                    <w:t xml:space="preserve"> [50%]</w:t>
                  </w:r>
                </w:p>
              </w:tc>
              <w:tc>
                <w:tcPr>
                  <w:tcW w:w="779" w:type="dxa"/>
                  <w:vMerge w:val="restart"/>
                  <w:shd w:val="clear" w:color="auto" w:fill="F7CAAC" w:themeFill="accent2" w:themeFillTint="66"/>
                </w:tcPr>
                <w:p w14:paraId="57D0B401" w14:textId="77777777" w:rsidR="0046306C" w:rsidRPr="00472C3E" w:rsidRDefault="0046306C" w:rsidP="0046306C">
                  <w:pPr>
                    <w:pStyle w:val="headingsubHeader"/>
                    <w:jc w:val="right"/>
                    <w:rPr>
                      <w:rFonts w:asciiTheme="minorHAnsi" w:hAnsiTheme="minorHAnsi"/>
                      <w:b w:val="0"/>
                    </w:rPr>
                  </w:pPr>
                  <w:r w:rsidRPr="00472C3E">
                    <w:rPr>
                      <w:rStyle w:val="text"/>
                      <w:rFonts w:asciiTheme="minorHAnsi" w:hAnsiTheme="minorHAnsi"/>
                      <w:b w:val="0"/>
                      <w:sz w:val="24"/>
                      <w:szCs w:val="24"/>
                    </w:rPr>
                    <w:t>10 [71%]</w:t>
                  </w:r>
                </w:p>
              </w:tc>
            </w:tr>
            <w:tr w:rsidR="0046306C" w14:paraId="3264DE1E" w14:textId="77777777" w:rsidTr="0046306C">
              <w:tc>
                <w:tcPr>
                  <w:tcW w:w="993" w:type="dxa"/>
                  <w:shd w:val="clear" w:color="auto" w:fill="F7CAAC" w:themeFill="accent2" w:themeFillTint="66"/>
                </w:tcPr>
                <w:p w14:paraId="34352688" w14:textId="77777777" w:rsidR="0046306C" w:rsidRPr="00472C3E" w:rsidRDefault="0046306C" w:rsidP="0046306C">
                  <w:pPr>
                    <w:rPr>
                      <w:rFonts w:asciiTheme="minorHAnsi" w:hAnsiTheme="minorHAnsi"/>
                      <w:sz w:val="22"/>
                    </w:rPr>
                  </w:pPr>
                  <w:r w:rsidRPr="00472C3E">
                    <w:rPr>
                      <w:rStyle w:val="text"/>
                      <w:rFonts w:asciiTheme="minorHAnsi" w:hAnsiTheme="minorHAnsi"/>
                      <w:sz w:val="22"/>
                      <w:szCs w:val="24"/>
                    </w:rPr>
                    <w:t xml:space="preserve">Strongly disagree </w:t>
                  </w:r>
                </w:p>
              </w:tc>
              <w:tc>
                <w:tcPr>
                  <w:tcW w:w="992" w:type="dxa"/>
                  <w:shd w:val="clear" w:color="auto" w:fill="F7CAAC" w:themeFill="accent2" w:themeFillTint="66"/>
                </w:tcPr>
                <w:p w14:paraId="76140C3D" w14:textId="77777777" w:rsidR="0046306C" w:rsidRPr="0088354A" w:rsidRDefault="0046306C" w:rsidP="0046306C">
                  <w:pPr>
                    <w:jc w:val="right"/>
                    <w:rPr>
                      <w:rFonts w:asciiTheme="minorHAnsi" w:hAnsiTheme="minorHAnsi"/>
                    </w:rPr>
                  </w:pPr>
                  <w:r w:rsidRPr="0088354A">
                    <w:rPr>
                      <w:rStyle w:val="text"/>
                      <w:rFonts w:asciiTheme="minorHAnsi" w:hAnsiTheme="minorHAnsi"/>
                      <w:sz w:val="24"/>
                      <w:szCs w:val="24"/>
                    </w:rPr>
                    <w:t>3</w:t>
                  </w:r>
                  <w:r>
                    <w:rPr>
                      <w:rStyle w:val="text"/>
                      <w:rFonts w:asciiTheme="minorHAnsi" w:hAnsiTheme="minorHAnsi"/>
                      <w:sz w:val="24"/>
                      <w:szCs w:val="24"/>
                    </w:rPr>
                    <w:t xml:space="preserve"> [21%]</w:t>
                  </w:r>
                </w:p>
              </w:tc>
              <w:tc>
                <w:tcPr>
                  <w:tcW w:w="779" w:type="dxa"/>
                  <w:vMerge/>
                </w:tcPr>
                <w:p w14:paraId="7A268262" w14:textId="77777777" w:rsidR="0046306C" w:rsidRDefault="0046306C" w:rsidP="0046306C">
                  <w:pPr>
                    <w:pStyle w:val="headingsubHeader"/>
                    <w:rPr>
                      <w:rFonts w:asciiTheme="minorHAnsi" w:hAnsiTheme="minorHAnsi"/>
                      <w:b w:val="0"/>
                    </w:rPr>
                  </w:pPr>
                </w:p>
              </w:tc>
            </w:tr>
          </w:tbl>
          <w:p w14:paraId="62A9E9C1" w14:textId="77777777" w:rsidR="006A6FEB" w:rsidRDefault="006A6FEB" w:rsidP="00DD17FE">
            <w:pPr>
              <w:pStyle w:val="headingsubHeader"/>
              <w:rPr>
                <w:rFonts w:asciiTheme="minorHAnsi" w:hAnsiTheme="minorHAnsi"/>
                <w:sz w:val="28"/>
              </w:rPr>
            </w:pPr>
          </w:p>
        </w:tc>
      </w:tr>
      <w:tr w:rsidR="006A6FEB" w14:paraId="52F5B9FA" w14:textId="77777777" w:rsidTr="0046306C">
        <w:trPr>
          <w:trHeight w:val="2485"/>
        </w:trPr>
        <w:tc>
          <w:tcPr>
            <w:tcW w:w="5942" w:type="dxa"/>
          </w:tcPr>
          <w:p w14:paraId="715E46E1" w14:textId="77777777" w:rsidR="006A6FEB" w:rsidRPr="00572E32" w:rsidRDefault="006A6FEB" w:rsidP="006A6FEB">
            <w:pPr>
              <w:jc w:val="center"/>
              <w:rPr>
                <w:rFonts w:asciiTheme="minorHAnsi" w:hAnsiTheme="minorHAnsi"/>
                <w:sz w:val="22"/>
              </w:rPr>
            </w:pPr>
            <w:r w:rsidRPr="00674371">
              <w:rPr>
                <w:rFonts w:asciiTheme="minorHAnsi" w:hAnsiTheme="minorHAnsi"/>
                <w:b/>
                <w:sz w:val="22"/>
                <w:highlight w:val="yellow"/>
              </w:rPr>
              <w:t>How many times have your referrals been redirected?</w:t>
            </w:r>
            <w:r w:rsidRPr="00674371">
              <w:rPr>
                <w:rFonts w:asciiTheme="minorHAnsi" w:hAnsiTheme="minorHAnsi"/>
                <w:sz w:val="22"/>
                <w:highlight w:val="yellow"/>
              </w:rPr>
              <w:t xml:space="preserve"> (n=14)</w:t>
            </w:r>
          </w:p>
          <w:p w14:paraId="48D22484" w14:textId="77777777" w:rsidR="006A6FEB" w:rsidRPr="00401BD6" w:rsidRDefault="006A6FEB" w:rsidP="006A6FEB">
            <w:pPr>
              <w:jc w:val="center"/>
              <w:rPr>
                <w:rFonts w:ascii="Calibri" w:hAnsi="Calibri"/>
                <w:b/>
                <w:bCs/>
                <w:color w:val="000000"/>
                <w:sz w:val="22"/>
                <w:szCs w:val="22"/>
                <w:lang w:eastAsia="en-GB"/>
              </w:rPr>
            </w:pPr>
            <w:r>
              <w:rPr>
                <w:noProof/>
                <w:lang w:eastAsia="en-GB"/>
              </w:rPr>
              <w:drawing>
                <wp:inline distT="0" distB="0" distL="0" distR="0" wp14:anchorId="412AFC6A" wp14:editId="29223937">
                  <wp:extent cx="2486025" cy="12573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074" w:type="dxa"/>
          </w:tcPr>
          <w:tbl>
            <w:tblPr>
              <w:tblStyle w:val="table"/>
              <w:tblpPr w:leftFromText="180" w:rightFromText="180" w:vertAnchor="text" w:horzAnchor="margin" w:tblpXSpec="center" w:tblpY="218"/>
              <w:tblOverlap w:val="never"/>
              <w:tblW w:w="2387"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3"/>
              <w:gridCol w:w="1134"/>
            </w:tblGrid>
            <w:tr w:rsidR="006A6FEB" w:rsidRPr="006A6FEB" w14:paraId="42E54D74" w14:textId="77777777" w:rsidTr="0046306C">
              <w:tc>
                <w:tcPr>
                  <w:tcW w:w="1253" w:type="dxa"/>
                </w:tcPr>
                <w:p w14:paraId="40CFC2AE" w14:textId="77777777" w:rsidR="006A6FEB" w:rsidRPr="006A6FEB" w:rsidRDefault="006A6FEB" w:rsidP="006A6FEB">
                  <w:pPr>
                    <w:rPr>
                      <w:rFonts w:asciiTheme="minorHAnsi" w:hAnsiTheme="minorHAnsi"/>
                      <w:sz w:val="22"/>
                    </w:rPr>
                  </w:pPr>
                  <w:r w:rsidRPr="006A6FEB">
                    <w:rPr>
                      <w:rStyle w:val="text"/>
                      <w:rFonts w:asciiTheme="minorHAnsi" w:hAnsiTheme="minorHAnsi"/>
                      <w:sz w:val="22"/>
                      <w:szCs w:val="24"/>
                    </w:rPr>
                    <w:t xml:space="preserve">Never </w:t>
                  </w:r>
                </w:p>
              </w:tc>
              <w:tc>
                <w:tcPr>
                  <w:tcW w:w="1134" w:type="dxa"/>
                </w:tcPr>
                <w:p w14:paraId="7D6C682C" w14:textId="77777777" w:rsidR="006A6FEB" w:rsidRPr="006A6FEB" w:rsidRDefault="006A6FEB" w:rsidP="006A6FEB">
                  <w:pPr>
                    <w:jc w:val="center"/>
                    <w:rPr>
                      <w:rFonts w:asciiTheme="minorHAnsi" w:hAnsiTheme="minorHAnsi"/>
                      <w:sz w:val="22"/>
                    </w:rPr>
                  </w:pPr>
                  <w:r w:rsidRPr="006A6FEB">
                    <w:rPr>
                      <w:rStyle w:val="text"/>
                      <w:rFonts w:asciiTheme="minorHAnsi" w:hAnsiTheme="minorHAnsi"/>
                      <w:sz w:val="22"/>
                      <w:szCs w:val="24"/>
                    </w:rPr>
                    <w:t>3</w:t>
                  </w:r>
                  <w:r w:rsidR="00487D05">
                    <w:rPr>
                      <w:rStyle w:val="text"/>
                      <w:rFonts w:asciiTheme="minorHAnsi" w:hAnsiTheme="minorHAnsi"/>
                      <w:sz w:val="22"/>
                      <w:szCs w:val="24"/>
                    </w:rPr>
                    <w:t xml:space="preserve"> [21</w:t>
                  </w:r>
                  <w:r w:rsidRPr="006A6FEB">
                    <w:rPr>
                      <w:rStyle w:val="text"/>
                      <w:rFonts w:asciiTheme="minorHAnsi" w:hAnsiTheme="minorHAnsi"/>
                      <w:sz w:val="22"/>
                      <w:szCs w:val="24"/>
                    </w:rPr>
                    <w:t>%]</w:t>
                  </w:r>
                </w:p>
              </w:tc>
            </w:tr>
            <w:tr w:rsidR="006A6FEB" w:rsidRPr="006A6FEB" w14:paraId="151DB3BD" w14:textId="77777777" w:rsidTr="0046306C">
              <w:tc>
                <w:tcPr>
                  <w:tcW w:w="1253" w:type="dxa"/>
                </w:tcPr>
                <w:p w14:paraId="71D94383" w14:textId="77777777" w:rsidR="006A6FEB" w:rsidRPr="006A6FEB" w:rsidRDefault="006A6FEB" w:rsidP="006A6FEB">
                  <w:pPr>
                    <w:rPr>
                      <w:rFonts w:asciiTheme="minorHAnsi" w:hAnsiTheme="minorHAnsi"/>
                      <w:sz w:val="22"/>
                    </w:rPr>
                  </w:pPr>
                  <w:r w:rsidRPr="006A6FEB">
                    <w:rPr>
                      <w:rStyle w:val="text"/>
                      <w:rFonts w:asciiTheme="minorHAnsi" w:hAnsiTheme="minorHAnsi"/>
                      <w:sz w:val="22"/>
                      <w:szCs w:val="24"/>
                    </w:rPr>
                    <w:t xml:space="preserve">Once or twice </w:t>
                  </w:r>
                </w:p>
              </w:tc>
              <w:tc>
                <w:tcPr>
                  <w:tcW w:w="1134" w:type="dxa"/>
                </w:tcPr>
                <w:p w14:paraId="36FFF9C4" w14:textId="77777777" w:rsidR="006A6FEB" w:rsidRPr="006A6FEB" w:rsidRDefault="006A6FEB" w:rsidP="006A6FEB">
                  <w:pPr>
                    <w:jc w:val="center"/>
                    <w:rPr>
                      <w:rFonts w:asciiTheme="minorHAnsi" w:hAnsiTheme="minorHAnsi"/>
                      <w:sz w:val="22"/>
                    </w:rPr>
                  </w:pPr>
                  <w:r w:rsidRPr="006A6FEB">
                    <w:rPr>
                      <w:rStyle w:val="text"/>
                      <w:rFonts w:asciiTheme="minorHAnsi" w:hAnsiTheme="minorHAnsi"/>
                      <w:sz w:val="22"/>
                      <w:szCs w:val="24"/>
                    </w:rPr>
                    <w:t>7 [50%]</w:t>
                  </w:r>
                </w:p>
              </w:tc>
            </w:tr>
            <w:tr w:rsidR="006A6FEB" w:rsidRPr="006A6FEB" w14:paraId="61730939" w14:textId="77777777" w:rsidTr="0046306C">
              <w:tc>
                <w:tcPr>
                  <w:tcW w:w="1253" w:type="dxa"/>
                </w:tcPr>
                <w:p w14:paraId="2F8523D7" w14:textId="77777777" w:rsidR="006A6FEB" w:rsidRPr="006A6FEB" w:rsidRDefault="006A6FEB" w:rsidP="006A6FEB">
                  <w:pPr>
                    <w:rPr>
                      <w:rFonts w:asciiTheme="minorHAnsi" w:hAnsiTheme="minorHAnsi"/>
                      <w:sz w:val="22"/>
                    </w:rPr>
                  </w:pPr>
                  <w:r w:rsidRPr="006A6FEB">
                    <w:rPr>
                      <w:rStyle w:val="text"/>
                      <w:rFonts w:asciiTheme="minorHAnsi" w:hAnsiTheme="minorHAnsi"/>
                      <w:sz w:val="22"/>
                      <w:szCs w:val="24"/>
                    </w:rPr>
                    <w:t xml:space="preserve">3-5 times </w:t>
                  </w:r>
                </w:p>
              </w:tc>
              <w:tc>
                <w:tcPr>
                  <w:tcW w:w="1134" w:type="dxa"/>
                </w:tcPr>
                <w:p w14:paraId="21BCC234" w14:textId="77777777" w:rsidR="006A6FEB" w:rsidRPr="006A6FEB" w:rsidRDefault="00487D05" w:rsidP="006A6FEB">
                  <w:pPr>
                    <w:jc w:val="center"/>
                    <w:rPr>
                      <w:rFonts w:asciiTheme="minorHAnsi" w:hAnsiTheme="minorHAnsi"/>
                      <w:sz w:val="22"/>
                    </w:rPr>
                  </w:pPr>
                  <w:r>
                    <w:rPr>
                      <w:rStyle w:val="text"/>
                      <w:rFonts w:asciiTheme="minorHAnsi" w:hAnsiTheme="minorHAnsi"/>
                      <w:sz w:val="22"/>
                      <w:szCs w:val="24"/>
                    </w:rPr>
                    <w:t>4 [29</w:t>
                  </w:r>
                  <w:r w:rsidR="006A6FEB" w:rsidRPr="006A6FEB">
                    <w:rPr>
                      <w:rStyle w:val="text"/>
                      <w:rFonts w:asciiTheme="minorHAnsi" w:hAnsiTheme="minorHAnsi"/>
                      <w:sz w:val="22"/>
                      <w:szCs w:val="24"/>
                    </w:rPr>
                    <w:t>%]</w:t>
                  </w:r>
                </w:p>
              </w:tc>
            </w:tr>
            <w:tr w:rsidR="006A6FEB" w:rsidRPr="006A6FEB" w14:paraId="13020310" w14:textId="77777777" w:rsidTr="0046306C">
              <w:tc>
                <w:tcPr>
                  <w:tcW w:w="1253" w:type="dxa"/>
                </w:tcPr>
                <w:p w14:paraId="1535C2BA" w14:textId="77777777" w:rsidR="006A6FEB" w:rsidRPr="006A6FEB" w:rsidRDefault="006A6FEB" w:rsidP="006A6FEB">
                  <w:pPr>
                    <w:rPr>
                      <w:rStyle w:val="text"/>
                      <w:rFonts w:asciiTheme="minorHAnsi" w:hAnsiTheme="minorHAnsi"/>
                      <w:sz w:val="22"/>
                      <w:szCs w:val="24"/>
                    </w:rPr>
                  </w:pPr>
                  <w:r w:rsidRPr="006A6FEB">
                    <w:rPr>
                      <w:rStyle w:val="text"/>
                      <w:rFonts w:asciiTheme="minorHAnsi" w:hAnsiTheme="minorHAnsi"/>
                      <w:sz w:val="22"/>
                      <w:szCs w:val="24"/>
                    </w:rPr>
                    <w:t>&gt;5 times</w:t>
                  </w:r>
                </w:p>
              </w:tc>
              <w:tc>
                <w:tcPr>
                  <w:tcW w:w="1134" w:type="dxa"/>
                </w:tcPr>
                <w:p w14:paraId="4A7C0614" w14:textId="77777777" w:rsidR="006A6FEB" w:rsidRPr="006A6FEB" w:rsidRDefault="006A6FEB" w:rsidP="006A6FEB">
                  <w:pPr>
                    <w:jc w:val="center"/>
                    <w:rPr>
                      <w:rStyle w:val="text"/>
                      <w:rFonts w:asciiTheme="minorHAnsi" w:hAnsiTheme="minorHAnsi"/>
                      <w:sz w:val="22"/>
                      <w:szCs w:val="24"/>
                    </w:rPr>
                  </w:pPr>
                  <w:r w:rsidRPr="006A6FEB">
                    <w:rPr>
                      <w:rStyle w:val="text"/>
                      <w:rFonts w:asciiTheme="minorHAnsi" w:hAnsiTheme="minorHAnsi"/>
                      <w:sz w:val="22"/>
                      <w:szCs w:val="24"/>
                    </w:rPr>
                    <w:t>0 [0%]</w:t>
                  </w:r>
                </w:p>
              </w:tc>
            </w:tr>
          </w:tbl>
          <w:p w14:paraId="4F3C2F77" w14:textId="77777777" w:rsidR="006A6FEB" w:rsidRPr="00472C3E" w:rsidRDefault="006A6FEB" w:rsidP="006A6FEB">
            <w:pPr>
              <w:rPr>
                <w:rStyle w:val="text"/>
                <w:rFonts w:asciiTheme="minorHAnsi" w:hAnsiTheme="minorHAnsi"/>
                <w:sz w:val="22"/>
                <w:szCs w:val="24"/>
              </w:rPr>
            </w:pPr>
          </w:p>
        </w:tc>
      </w:tr>
      <w:tr w:rsidR="006A6FEB" w14:paraId="46EF1C4B" w14:textId="77777777" w:rsidTr="0046306C">
        <w:trPr>
          <w:trHeight w:val="2251"/>
        </w:trPr>
        <w:tc>
          <w:tcPr>
            <w:tcW w:w="5942" w:type="dxa"/>
          </w:tcPr>
          <w:p w14:paraId="37EC8C2E" w14:textId="77777777" w:rsidR="006A6FEB" w:rsidRPr="00572E32" w:rsidRDefault="006A6FEB" w:rsidP="00674371">
            <w:pPr>
              <w:pStyle w:val="headingsubHeader"/>
              <w:shd w:val="clear" w:color="auto" w:fill="FFFF00"/>
              <w:jc w:val="center"/>
              <w:rPr>
                <w:rFonts w:asciiTheme="minorHAnsi" w:hAnsiTheme="minorHAnsi"/>
                <w:sz w:val="22"/>
              </w:rPr>
            </w:pPr>
            <w:bookmarkStart w:id="1" w:name="_Toc6"/>
            <w:r>
              <w:rPr>
                <w:rFonts w:asciiTheme="minorHAnsi" w:hAnsiTheme="minorHAnsi"/>
                <w:sz w:val="22"/>
              </w:rPr>
              <w:t>D</w:t>
            </w:r>
            <w:r w:rsidRPr="00572E32">
              <w:rPr>
                <w:rFonts w:asciiTheme="minorHAnsi" w:hAnsiTheme="minorHAnsi"/>
                <w:sz w:val="22"/>
              </w:rPr>
              <w:t>id you always agree with the decision of the referral management team?</w:t>
            </w:r>
            <w:bookmarkEnd w:id="1"/>
            <w:r w:rsidRPr="00572E32">
              <w:rPr>
                <w:rFonts w:asciiTheme="minorHAnsi" w:hAnsiTheme="minorHAnsi"/>
                <w:sz w:val="22"/>
              </w:rPr>
              <w:t xml:space="preserve"> </w:t>
            </w:r>
            <w:r w:rsidRPr="00572E32">
              <w:rPr>
                <w:rFonts w:asciiTheme="minorHAnsi" w:hAnsiTheme="minorHAnsi"/>
                <w:b w:val="0"/>
                <w:sz w:val="22"/>
              </w:rPr>
              <w:t>(n=12)</w:t>
            </w:r>
          </w:p>
          <w:p w14:paraId="08CA8AD2" w14:textId="77777777" w:rsidR="006A6FEB" w:rsidRDefault="006A6FEB" w:rsidP="006A6FEB">
            <w:pPr>
              <w:pStyle w:val="headingsubHeader"/>
              <w:jc w:val="center"/>
              <w:rPr>
                <w:rFonts w:asciiTheme="minorHAnsi" w:hAnsiTheme="minorHAnsi"/>
                <w:sz w:val="28"/>
              </w:rPr>
            </w:pPr>
            <w:r>
              <w:rPr>
                <w:noProof/>
              </w:rPr>
              <w:drawing>
                <wp:inline distT="0" distB="0" distL="0" distR="0" wp14:anchorId="20F9AA21" wp14:editId="250081D7">
                  <wp:extent cx="2401294" cy="1025525"/>
                  <wp:effectExtent l="0" t="0" r="1841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074" w:type="dxa"/>
          </w:tcPr>
          <w:tbl>
            <w:tblPr>
              <w:tblStyle w:val="table"/>
              <w:tblpPr w:leftFromText="180" w:rightFromText="180" w:vertAnchor="text" w:horzAnchor="margin" w:tblpX="261" w:tblpY="742"/>
              <w:tblOverlap w:val="neve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3"/>
              <w:gridCol w:w="1134"/>
            </w:tblGrid>
            <w:tr w:rsidR="006A6FEB" w:rsidRPr="0088354A" w14:paraId="147D9DC7" w14:textId="77777777" w:rsidTr="00A5643C">
              <w:tc>
                <w:tcPr>
                  <w:tcW w:w="1253" w:type="dxa"/>
                  <w:shd w:val="clear" w:color="auto" w:fill="C5E0B3" w:themeFill="accent6" w:themeFillTint="66"/>
                </w:tcPr>
                <w:p w14:paraId="5D3C400D" w14:textId="77777777" w:rsidR="006A6FEB" w:rsidRPr="0088354A" w:rsidRDefault="006A6FEB" w:rsidP="006A6FEB">
                  <w:pPr>
                    <w:jc w:val="center"/>
                    <w:rPr>
                      <w:rFonts w:asciiTheme="minorHAnsi" w:hAnsiTheme="minorHAnsi"/>
                    </w:rPr>
                  </w:pPr>
                  <w:r w:rsidRPr="0088354A">
                    <w:rPr>
                      <w:rStyle w:val="text"/>
                      <w:rFonts w:asciiTheme="minorHAnsi" w:hAnsiTheme="minorHAnsi"/>
                      <w:sz w:val="24"/>
                      <w:szCs w:val="24"/>
                    </w:rPr>
                    <w:t>Yes</w:t>
                  </w:r>
                </w:p>
              </w:tc>
              <w:tc>
                <w:tcPr>
                  <w:tcW w:w="1134" w:type="dxa"/>
                  <w:shd w:val="clear" w:color="auto" w:fill="C5E0B3" w:themeFill="accent6" w:themeFillTint="66"/>
                </w:tcPr>
                <w:p w14:paraId="6B72218A" w14:textId="77777777" w:rsidR="006A6FEB" w:rsidRPr="0088354A" w:rsidRDefault="00487D05" w:rsidP="006A6FEB">
                  <w:pPr>
                    <w:jc w:val="center"/>
                    <w:rPr>
                      <w:rFonts w:asciiTheme="minorHAnsi" w:hAnsiTheme="minorHAnsi"/>
                    </w:rPr>
                  </w:pPr>
                  <w:r>
                    <w:rPr>
                      <w:rStyle w:val="text"/>
                      <w:rFonts w:asciiTheme="minorHAnsi" w:hAnsiTheme="minorHAnsi"/>
                      <w:sz w:val="24"/>
                      <w:szCs w:val="24"/>
                    </w:rPr>
                    <w:t>7 [58</w:t>
                  </w:r>
                  <w:r w:rsidR="006A6FEB">
                    <w:rPr>
                      <w:rStyle w:val="text"/>
                      <w:rFonts w:asciiTheme="minorHAnsi" w:hAnsiTheme="minorHAnsi"/>
                      <w:sz w:val="24"/>
                      <w:szCs w:val="24"/>
                    </w:rPr>
                    <w:t>%]</w:t>
                  </w:r>
                </w:p>
              </w:tc>
            </w:tr>
            <w:tr w:rsidR="006A6FEB" w:rsidRPr="0088354A" w14:paraId="31F6E35D" w14:textId="77777777" w:rsidTr="00A5643C">
              <w:tc>
                <w:tcPr>
                  <w:tcW w:w="1253" w:type="dxa"/>
                  <w:shd w:val="clear" w:color="auto" w:fill="F7CAAC" w:themeFill="accent2" w:themeFillTint="66"/>
                </w:tcPr>
                <w:p w14:paraId="321A8B79" w14:textId="77777777" w:rsidR="006A6FEB" w:rsidRPr="0088354A" w:rsidRDefault="006A6FEB" w:rsidP="006A6FEB">
                  <w:pPr>
                    <w:jc w:val="center"/>
                    <w:rPr>
                      <w:rFonts w:asciiTheme="minorHAnsi" w:hAnsiTheme="minorHAnsi"/>
                    </w:rPr>
                  </w:pPr>
                  <w:r w:rsidRPr="0088354A">
                    <w:rPr>
                      <w:rStyle w:val="text"/>
                      <w:rFonts w:asciiTheme="minorHAnsi" w:hAnsiTheme="minorHAnsi"/>
                      <w:sz w:val="24"/>
                      <w:szCs w:val="24"/>
                    </w:rPr>
                    <w:t>No</w:t>
                  </w:r>
                </w:p>
              </w:tc>
              <w:tc>
                <w:tcPr>
                  <w:tcW w:w="1134" w:type="dxa"/>
                  <w:shd w:val="clear" w:color="auto" w:fill="F7CAAC" w:themeFill="accent2" w:themeFillTint="66"/>
                </w:tcPr>
                <w:p w14:paraId="3F6572EE" w14:textId="77777777" w:rsidR="006A6FEB" w:rsidRPr="0088354A" w:rsidRDefault="006A6FEB" w:rsidP="006A6FEB">
                  <w:pPr>
                    <w:jc w:val="center"/>
                    <w:rPr>
                      <w:rFonts w:asciiTheme="minorHAnsi" w:hAnsiTheme="minorHAnsi"/>
                    </w:rPr>
                  </w:pPr>
                  <w:r w:rsidRPr="0088354A">
                    <w:rPr>
                      <w:rStyle w:val="text"/>
                      <w:rFonts w:asciiTheme="minorHAnsi" w:hAnsiTheme="minorHAnsi"/>
                      <w:sz w:val="24"/>
                      <w:szCs w:val="24"/>
                    </w:rPr>
                    <w:t>5</w:t>
                  </w:r>
                  <w:r w:rsidR="00487D05">
                    <w:rPr>
                      <w:rStyle w:val="text"/>
                      <w:rFonts w:asciiTheme="minorHAnsi" w:hAnsiTheme="minorHAnsi"/>
                      <w:sz w:val="24"/>
                      <w:szCs w:val="24"/>
                    </w:rPr>
                    <w:t xml:space="preserve"> [42</w:t>
                  </w:r>
                  <w:r>
                    <w:rPr>
                      <w:rStyle w:val="text"/>
                      <w:rFonts w:asciiTheme="minorHAnsi" w:hAnsiTheme="minorHAnsi"/>
                      <w:sz w:val="24"/>
                      <w:szCs w:val="24"/>
                    </w:rPr>
                    <w:t>%</w:t>
                  </w:r>
                  <w:r w:rsidR="00304FD4">
                    <w:rPr>
                      <w:rStyle w:val="text"/>
                      <w:rFonts w:asciiTheme="minorHAnsi" w:hAnsiTheme="minorHAnsi"/>
                      <w:sz w:val="24"/>
                      <w:szCs w:val="24"/>
                    </w:rPr>
                    <w:t>]</w:t>
                  </w:r>
                </w:p>
              </w:tc>
            </w:tr>
          </w:tbl>
          <w:p w14:paraId="677D2486" w14:textId="77777777" w:rsidR="006A6FEB" w:rsidRDefault="006A6FEB" w:rsidP="00DD17FE">
            <w:pPr>
              <w:pStyle w:val="headingsubHeader"/>
              <w:rPr>
                <w:rFonts w:asciiTheme="minorHAnsi" w:hAnsiTheme="minorHAnsi"/>
                <w:sz w:val="28"/>
              </w:rPr>
            </w:pPr>
          </w:p>
        </w:tc>
      </w:tr>
      <w:tr w:rsidR="006A6FEB" w14:paraId="1F88E20B" w14:textId="77777777" w:rsidTr="0046306C">
        <w:trPr>
          <w:trHeight w:val="2539"/>
        </w:trPr>
        <w:tc>
          <w:tcPr>
            <w:tcW w:w="5942" w:type="dxa"/>
          </w:tcPr>
          <w:p w14:paraId="5E1D4D80" w14:textId="77777777" w:rsidR="006A6FEB" w:rsidRDefault="006A6FEB" w:rsidP="006A6FEB">
            <w:pPr>
              <w:pStyle w:val="headingsubHeader"/>
              <w:jc w:val="center"/>
              <w:rPr>
                <w:rFonts w:asciiTheme="minorHAnsi" w:hAnsiTheme="minorHAnsi"/>
                <w:b w:val="0"/>
                <w:sz w:val="22"/>
              </w:rPr>
            </w:pPr>
            <w:r w:rsidRPr="00674371">
              <w:rPr>
                <w:rFonts w:asciiTheme="minorHAnsi" w:hAnsiTheme="minorHAnsi"/>
                <w:sz w:val="22"/>
                <w:highlight w:val="yellow"/>
              </w:rPr>
              <w:t xml:space="preserve">How often have you disagreed? </w:t>
            </w:r>
            <w:r w:rsidRPr="00674371">
              <w:rPr>
                <w:rFonts w:asciiTheme="minorHAnsi" w:hAnsiTheme="minorHAnsi"/>
                <w:b w:val="0"/>
                <w:sz w:val="22"/>
                <w:highlight w:val="yellow"/>
              </w:rPr>
              <w:t>(n=7)</w:t>
            </w:r>
          </w:p>
          <w:p w14:paraId="253302B1" w14:textId="77777777" w:rsidR="006A6FEB" w:rsidRDefault="006A6FEB" w:rsidP="006A6FEB">
            <w:pPr>
              <w:pStyle w:val="headingsubHeader"/>
              <w:jc w:val="center"/>
              <w:rPr>
                <w:rFonts w:asciiTheme="minorHAnsi" w:hAnsiTheme="minorHAnsi"/>
                <w:sz w:val="22"/>
              </w:rPr>
            </w:pPr>
            <w:r>
              <w:rPr>
                <w:noProof/>
              </w:rPr>
              <w:drawing>
                <wp:inline distT="0" distB="0" distL="0" distR="0" wp14:anchorId="1F81E462" wp14:editId="55233DD2">
                  <wp:extent cx="2428875" cy="13239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074" w:type="dxa"/>
          </w:tcPr>
          <w:tbl>
            <w:tblPr>
              <w:tblStyle w:val="table"/>
              <w:tblpPr w:leftFromText="180" w:rightFromText="180" w:vertAnchor="text" w:horzAnchor="margin" w:tblpXSpec="center" w:tblpY="580"/>
              <w:tblOverlap w:val="neve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1134"/>
            </w:tblGrid>
            <w:tr w:rsidR="00487D05" w:rsidRPr="006A6FEB" w14:paraId="534ADDF3" w14:textId="77777777" w:rsidTr="00A5643C">
              <w:tc>
                <w:tcPr>
                  <w:tcW w:w="1276" w:type="dxa"/>
                </w:tcPr>
                <w:p w14:paraId="30FAF5F3" w14:textId="77777777" w:rsidR="00487D05" w:rsidRPr="006A6FEB" w:rsidRDefault="00487D05" w:rsidP="00487D05">
                  <w:pPr>
                    <w:jc w:val="center"/>
                    <w:rPr>
                      <w:rFonts w:asciiTheme="minorHAnsi" w:hAnsiTheme="minorHAnsi"/>
                      <w:sz w:val="22"/>
                    </w:rPr>
                  </w:pPr>
                  <w:r w:rsidRPr="006A6FEB">
                    <w:rPr>
                      <w:rStyle w:val="text"/>
                      <w:rFonts w:asciiTheme="minorHAnsi" w:hAnsiTheme="minorHAnsi"/>
                      <w:sz w:val="22"/>
                      <w:szCs w:val="24"/>
                    </w:rPr>
                    <w:t>Occasionally</w:t>
                  </w:r>
                </w:p>
              </w:tc>
              <w:tc>
                <w:tcPr>
                  <w:tcW w:w="1134" w:type="dxa"/>
                </w:tcPr>
                <w:p w14:paraId="26BA4737" w14:textId="77777777" w:rsidR="00487D05" w:rsidRPr="006A6FEB" w:rsidRDefault="00487D05" w:rsidP="00487D05">
                  <w:pPr>
                    <w:jc w:val="center"/>
                    <w:rPr>
                      <w:rFonts w:asciiTheme="minorHAnsi" w:hAnsiTheme="minorHAnsi"/>
                      <w:sz w:val="22"/>
                    </w:rPr>
                  </w:pPr>
                  <w:r w:rsidRPr="006A6FEB">
                    <w:rPr>
                      <w:rStyle w:val="text"/>
                      <w:rFonts w:asciiTheme="minorHAnsi" w:hAnsiTheme="minorHAnsi"/>
                      <w:sz w:val="22"/>
                      <w:szCs w:val="24"/>
                    </w:rPr>
                    <w:t>4 [57.1%]</w:t>
                  </w:r>
                </w:p>
              </w:tc>
            </w:tr>
            <w:tr w:rsidR="00487D05" w:rsidRPr="006A6FEB" w14:paraId="6C8D5C85" w14:textId="77777777" w:rsidTr="00A5643C">
              <w:tc>
                <w:tcPr>
                  <w:tcW w:w="1276" w:type="dxa"/>
                </w:tcPr>
                <w:p w14:paraId="7A318C5D" w14:textId="77777777" w:rsidR="00487D05" w:rsidRPr="006A6FEB" w:rsidRDefault="00487D05" w:rsidP="00487D05">
                  <w:pPr>
                    <w:rPr>
                      <w:rFonts w:asciiTheme="minorHAnsi" w:hAnsiTheme="minorHAnsi"/>
                      <w:sz w:val="22"/>
                    </w:rPr>
                  </w:pPr>
                  <w:r w:rsidRPr="006A6FEB">
                    <w:rPr>
                      <w:rStyle w:val="text"/>
                      <w:rFonts w:asciiTheme="minorHAnsi" w:hAnsiTheme="minorHAnsi"/>
                      <w:sz w:val="22"/>
                      <w:szCs w:val="24"/>
                    </w:rPr>
                    <w:t xml:space="preserve">Always </w:t>
                  </w:r>
                </w:p>
              </w:tc>
              <w:tc>
                <w:tcPr>
                  <w:tcW w:w="1134" w:type="dxa"/>
                </w:tcPr>
                <w:p w14:paraId="59E2CADD" w14:textId="77777777" w:rsidR="00487D05" w:rsidRPr="006A6FEB" w:rsidRDefault="00487D05" w:rsidP="00487D05">
                  <w:pPr>
                    <w:jc w:val="center"/>
                    <w:rPr>
                      <w:rFonts w:asciiTheme="minorHAnsi" w:hAnsiTheme="minorHAnsi"/>
                      <w:sz w:val="22"/>
                    </w:rPr>
                  </w:pPr>
                  <w:r w:rsidRPr="006A6FEB">
                    <w:rPr>
                      <w:rStyle w:val="text"/>
                      <w:rFonts w:asciiTheme="minorHAnsi" w:hAnsiTheme="minorHAnsi"/>
                      <w:sz w:val="22"/>
                      <w:szCs w:val="24"/>
                    </w:rPr>
                    <w:t>2 [28.5%]</w:t>
                  </w:r>
                </w:p>
              </w:tc>
            </w:tr>
            <w:tr w:rsidR="00487D05" w:rsidRPr="006A6FEB" w14:paraId="1548C475" w14:textId="77777777" w:rsidTr="00A5643C">
              <w:tc>
                <w:tcPr>
                  <w:tcW w:w="1276" w:type="dxa"/>
                </w:tcPr>
                <w:p w14:paraId="06234B2A" w14:textId="77777777" w:rsidR="00487D05" w:rsidRPr="006A6FEB" w:rsidRDefault="00487D05" w:rsidP="00487D05">
                  <w:pPr>
                    <w:rPr>
                      <w:rFonts w:asciiTheme="minorHAnsi" w:hAnsiTheme="minorHAnsi"/>
                      <w:sz w:val="22"/>
                    </w:rPr>
                  </w:pPr>
                  <w:r w:rsidRPr="006A6FEB">
                    <w:rPr>
                      <w:rStyle w:val="text"/>
                      <w:rFonts w:asciiTheme="minorHAnsi" w:hAnsiTheme="minorHAnsi"/>
                      <w:sz w:val="22"/>
                      <w:szCs w:val="24"/>
                    </w:rPr>
                    <w:t xml:space="preserve">Frequently </w:t>
                  </w:r>
                </w:p>
              </w:tc>
              <w:tc>
                <w:tcPr>
                  <w:tcW w:w="1134" w:type="dxa"/>
                </w:tcPr>
                <w:p w14:paraId="13072CA7" w14:textId="77777777" w:rsidR="00487D05" w:rsidRPr="006A6FEB" w:rsidRDefault="00487D05" w:rsidP="00487D05">
                  <w:pPr>
                    <w:jc w:val="center"/>
                    <w:rPr>
                      <w:rFonts w:asciiTheme="minorHAnsi" w:hAnsiTheme="minorHAnsi"/>
                      <w:sz w:val="22"/>
                    </w:rPr>
                  </w:pPr>
                  <w:r w:rsidRPr="006A6FEB">
                    <w:rPr>
                      <w:rStyle w:val="text"/>
                      <w:rFonts w:asciiTheme="minorHAnsi" w:hAnsiTheme="minorHAnsi"/>
                      <w:sz w:val="22"/>
                      <w:szCs w:val="24"/>
                    </w:rPr>
                    <w:t>1 [14.2%]</w:t>
                  </w:r>
                </w:p>
              </w:tc>
            </w:tr>
          </w:tbl>
          <w:p w14:paraId="23A5826A" w14:textId="77777777" w:rsidR="006A6FEB" w:rsidRPr="0088354A" w:rsidRDefault="006A6FEB" w:rsidP="006A6FEB">
            <w:pPr>
              <w:jc w:val="center"/>
              <w:rPr>
                <w:rStyle w:val="text"/>
                <w:rFonts w:asciiTheme="minorHAnsi" w:hAnsiTheme="minorHAnsi"/>
                <w:sz w:val="24"/>
                <w:szCs w:val="24"/>
              </w:rPr>
            </w:pPr>
          </w:p>
        </w:tc>
      </w:tr>
      <w:tr w:rsidR="00487D05" w14:paraId="0FE0E34E" w14:textId="77777777" w:rsidTr="0046306C">
        <w:trPr>
          <w:trHeight w:val="2539"/>
        </w:trPr>
        <w:tc>
          <w:tcPr>
            <w:tcW w:w="5942" w:type="dxa"/>
          </w:tcPr>
          <w:p w14:paraId="6154890D" w14:textId="77777777" w:rsidR="00487D05" w:rsidRPr="002438AF" w:rsidRDefault="00487D05" w:rsidP="00487D05">
            <w:pPr>
              <w:pStyle w:val="headingsubHeader"/>
              <w:jc w:val="center"/>
              <w:rPr>
                <w:rFonts w:asciiTheme="minorHAnsi" w:hAnsiTheme="minorHAnsi"/>
                <w:sz w:val="22"/>
              </w:rPr>
            </w:pPr>
            <w:r w:rsidRPr="00674371">
              <w:rPr>
                <w:rFonts w:asciiTheme="minorHAnsi" w:hAnsiTheme="minorHAnsi"/>
                <w:sz w:val="22"/>
                <w:highlight w:val="yellow"/>
              </w:rPr>
              <w:t xml:space="preserve">I am satisfied with the way in which </w:t>
            </w:r>
            <w:r w:rsidR="00B24DB3" w:rsidRPr="00674371">
              <w:rPr>
                <w:rFonts w:asciiTheme="minorHAnsi" w:hAnsiTheme="minorHAnsi"/>
                <w:sz w:val="22"/>
                <w:highlight w:val="yellow"/>
              </w:rPr>
              <w:t xml:space="preserve">the </w:t>
            </w:r>
            <w:r w:rsidRPr="00674371">
              <w:rPr>
                <w:rFonts w:asciiTheme="minorHAnsi" w:hAnsiTheme="minorHAnsi"/>
                <w:sz w:val="22"/>
                <w:highlight w:val="yellow"/>
              </w:rPr>
              <w:t xml:space="preserve">decisions of the referral management service are fed back to me </w:t>
            </w:r>
            <w:r w:rsidRPr="00674371">
              <w:rPr>
                <w:rFonts w:asciiTheme="minorHAnsi" w:hAnsiTheme="minorHAnsi"/>
                <w:b w:val="0"/>
                <w:sz w:val="22"/>
                <w:highlight w:val="yellow"/>
              </w:rPr>
              <w:t>(n=13)</w:t>
            </w:r>
          </w:p>
          <w:p w14:paraId="031A9563" w14:textId="77777777" w:rsidR="000A7C5E" w:rsidRPr="00572E32" w:rsidRDefault="000A7C5E" w:rsidP="000A7C5E">
            <w:pPr>
              <w:pStyle w:val="headingsubHeader"/>
              <w:rPr>
                <w:rFonts w:asciiTheme="minorHAnsi" w:hAnsiTheme="minorHAnsi"/>
                <w:sz w:val="22"/>
              </w:rPr>
            </w:pPr>
            <w:r>
              <w:rPr>
                <w:noProof/>
              </w:rPr>
              <w:drawing>
                <wp:inline distT="0" distB="0" distL="0" distR="0" wp14:anchorId="4407804C" wp14:editId="6ED1C9BC">
                  <wp:extent cx="2107095" cy="1240155"/>
                  <wp:effectExtent l="0" t="0" r="7620" b="171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0135213E" wp14:editId="6E490962">
                  <wp:extent cx="1463040" cy="1252248"/>
                  <wp:effectExtent l="0" t="0" r="381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074" w:type="dxa"/>
          </w:tcPr>
          <w:tbl>
            <w:tblPr>
              <w:tblStyle w:val="table"/>
              <w:tblpPr w:leftFromText="180" w:rightFromText="180" w:vertAnchor="text" w:horzAnchor="margin" w:tblpY="83"/>
              <w:tblOverlap w:val="never"/>
              <w:tblW w:w="281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
              <w:gridCol w:w="970"/>
              <w:gridCol w:w="850"/>
            </w:tblGrid>
            <w:tr w:rsidR="000A7C5E" w:rsidRPr="00472C3E" w14:paraId="29137561" w14:textId="77777777" w:rsidTr="00A5643C">
              <w:trPr>
                <w:trHeight w:val="302"/>
              </w:trPr>
              <w:tc>
                <w:tcPr>
                  <w:tcW w:w="992" w:type="dxa"/>
                  <w:shd w:val="clear" w:color="auto" w:fill="C5E0B3" w:themeFill="accent6" w:themeFillTint="66"/>
                </w:tcPr>
                <w:p w14:paraId="2DE1AC64" w14:textId="77777777" w:rsidR="00487D05" w:rsidRPr="00472C3E" w:rsidRDefault="00487D05" w:rsidP="00487D05">
                  <w:pPr>
                    <w:rPr>
                      <w:rFonts w:asciiTheme="minorHAnsi" w:hAnsiTheme="minorHAnsi"/>
                      <w:sz w:val="22"/>
                    </w:rPr>
                  </w:pPr>
                  <w:r w:rsidRPr="00472C3E">
                    <w:rPr>
                      <w:rStyle w:val="text"/>
                      <w:rFonts w:asciiTheme="minorHAnsi" w:hAnsiTheme="minorHAnsi"/>
                      <w:sz w:val="22"/>
                      <w:szCs w:val="24"/>
                    </w:rPr>
                    <w:t xml:space="preserve">Strongly agree </w:t>
                  </w:r>
                </w:p>
              </w:tc>
              <w:tc>
                <w:tcPr>
                  <w:tcW w:w="970" w:type="dxa"/>
                  <w:shd w:val="clear" w:color="auto" w:fill="C5E0B3" w:themeFill="accent6" w:themeFillTint="66"/>
                </w:tcPr>
                <w:p w14:paraId="459F3F5D" w14:textId="77777777" w:rsidR="00487D05" w:rsidRPr="00472C3E" w:rsidRDefault="00487D05" w:rsidP="00487D05">
                  <w:pPr>
                    <w:jc w:val="center"/>
                    <w:rPr>
                      <w:rFonts w:asciiTheme="minorHAnsi" w:hAnsiTheme="minorHAnsi"/>
                      <w:sz w:val="22"/>
                    </w:rPr>
                  </w:pPr>
                  <w:r w:rsidRPr="00472C3E">
                    <w:rPr>
                      <w:rStyle w:val="text"/>
                      <w:rFonts w:asciiTheme="minorHAnsi" w:hAnsiTheme="minorHAnsi"/>
                      <w:sz w:val="22"/>
                      <w:szCs w:val="24"/>
                    </w:rPr>
                    <w:t>3</w:t>
                  </w:r>
                  <w:r w:rsidR="000A7C5E">
                    <w:rPr>
                      <w:rStyle w:val="text"/>
                      <w:rFonts w:asciiTheme="minorHAnsi" w:hAnsiTheme="minorHAnsi"/>
                      <w:sz w:val="22"/>
                      <w:szCs w:val="24"/>
                    </w:rPr>
                    <w:t xml:space="preserve"> [23%]</w:t>
                  </w:r>
                </w:p>
              </w:tc>
              <w:tc>
                <w:tcPr>
                  <w:tcW w:w="850" w:type="dxa"/>
                  <w:vMerge w:val="restart"/>
                  <w:shd w:val="clear" w:color="auto" w:fill="C5E0B3" w:themeFill="accent6" w:themeFillTint="66"/>
                </w:tcPr>
                <w:p w14:paraId="094EA4C3" w14:textId="77777777" w:rsidR="00487D05" w:rsidRPr="00472C3E" w:rsidRDefault="00487D05" w:rsidP="00487D05">
                  <w:pPr>
                    <w:jc w:val="center"/>
                    <w:rPr>
                      <w:rStyle w:val="text"/>
                      <w:rFonts w:asciiTheme="minorHAnsi" w:hAnsiTheme="minorHAnsi"/>
                      <w:sz w:val="22"/>
                      <w:szCs w:val="24"/>
                    </w:rPr>
                  </w:pPr>
                  <w:r>
                    <w:rPr>
                      <w:rStyle w:val="text"/>
                      <w:rFonts w:asciiTheme="minorHAnsi" w:hAnsiTheme="minorHAnsi"/>
                      <w:sz w:val="22"/>
                      <w:szCs w:val="24"/>
                    </w:rPr>
                    <w:t>9 [69</w:t>
                  </w:r>
                  <w:r w:rsidRPr="00472C3E">
                    <w:rPr>
                      <w:rStyle w:val="text"/>
                      <w:rFonts w:asciiTheme="minorHAnsi" w:hAnsiTheme="minorHAnsi"/>
                      <w:sz w:val="22"/>
                      <w:szCs w:val="24"/>
                    </w:rPr>
                    <w:t>%]</w:t>
                  </w:r>
                </w:p>
              </w:tc>
            </w:tr>
            <w:tr w:rsidR="000A7C5E" w:rsidRPr="00472C3E" w14:paraId="04C5D3F5" w14:textId="77777777" w:rsidTr="00A5643C">
              <w:trPr>
                <w:trHeight w:val="270"/>
              </w:trPr>
              <w:tc>
                <w:tcPr>
                  <w:tcW w:w="992" w:type="dxa"/>
                  <w:shd w:val="clear" w:color="auto" w:fill="C5E0B3" w:themeFill="accent6" w:themeFillTint="66"/>
                </w:tcPr>
                <w:p w14:paraId="6A8AC7FA" w14:textId="77777777" w:rsidR="00487D05" w:rsidRPr="00472C3E" w:rsidRDefault="00487D05" w:rsidP="00487D05">
                  <w:pPr>
                    <w:rPr>
                      <w:rFonts w:asciiTheme="minorHAnsi" w:hAnsiTheme="minorHAnsi"/>
                      <w:sz w:val="22"/>
                    </w:rPr>
                  </w:pPr>
                  <w:r w:rsidRPr="00472C3E">
                    <w:rPr>
                      <w:rStyle w:val="text"/>
                      <w:rFonts w:asciiTheme="minorHAnsi" w:hAnsiTheme="minorHAnsi"/>
                      <w:sz w:val="22"/>
                      <w:szCs w:val="24"/>
                    </w:rPr>
                    <w:t xml:space="preserve">Agree </w:t>
                  </w:r>
                </w:p>
              </w:tc>
              <w:tc>
                <w:tcPr>
                  <w:tcW w:w="970" w:type="dxa"/>
                  <w:shd w:val="clear" w:color="auto" w:fill="C5E0B3" w:themeFill="accent6" w:themeFillTint="66"/>
                </w:tcPr>
                <w:p w14:paraId="6926B56F" w14:textId="77777777" w:rsidR="00487D05" w:rsidRPr="00472C3E" w:rsidRDefault="00487D05" w:rsidP="00487D05">
                  <w:pPr>
                    <w:jc w:val="center"/>
                    <w:rPr>
                      <w:rFonts w:asciiTheme="minorHAnsi" w:hAnsiTheme="minorHAnsi"/>
                      <w:sz w:val="22"/>
                    </w:rPr>
                  </w:pPr>
                  <w:r w:rsidRPr="00472C3E">
                    <w:rPr>
                      <w:rStyle w:val="text"/>
                      <w:rFonts w:asciiTheme="minorHAnsi" w:hAnsiTheme="minorHAnsi"/>
                      <w:sz w:val="22"/>
                      <w:szCs w:val="24"/>
                    </w:rPr>
                    <w:t>6</w:t>
                  </w:r>
                  <w:r w:rsidR="000A7C5E">
                    <w:rPr>
                      <w:rStyle w:val="text"/>
                      <w:rFonts w:asciiTheme="minorHAnsi" w:hAnsiTheme="minorHAnsi"/>
                      <w:sz w:val="22"/>
                      <w:szCs w:val="24"/>
                    </w:rPr>
                    <w:t xml:space="preserve"> [46%]</w:t>
                  </w:r>
                </w:p>
              </w:tc>
              <w:tc>
                <w:tcPr>
                  <w:tcW w:w="850" w:type="dxa"/>
                  <w:vMerge/>
                  <w:shd w:val="clear" w:color="auto" w:fill="C5E0B3" w:themeFill="accent6" w:themeFillTint="66"/>
                </w:tcPr>
                <w:p w14:paraId="0D0B4795" w14:textId="77777777" w:rsidR="00487D05" w:rsidRPr="00472C3E" w:rsidRDefault="00487D05" w:rsidP="00487D05">
                  <w:pPr>
                    <w:jc w:val="center"/>
                    <w:rPr>
                      <w:rStyle w:val="text"/>
                      <w:rFonts w:asciiTheme="minorHAnsi" w:hAnsiTheme="minorHAnsi"/>
                      <w:sz w:val="22"/>
                      <w:szCs w:val="24"/>
                    </w:rPr>
                  </w:pPr>
                </w:p>
              </w:tc>
            </w:tr>
            <w:tr w:rsidR="000A7C5E" w:rsidRPr="00472C3E" w14:paraId="3DC0C0E2" w14:textId="77777777" w:rsidTr="00A5643C">
              <w:trPr>
                <w:trHeight w:val="78"/>
              </w:trPr>
              <w:tc>
                <w:tcPr>
                  <w:tcW w:w="992" w:type="dxa"/>
                  <w:shd w:val="clear" w:color="auto" w:fill="F7CAAC" w:themeFill="accent2" w:themeFillTint="66"/>
                </w:tcPr>
                <w:p w14:paraId="346113A7" w14:textId="77777777" w:rsidR="00487D05" w:rsidRPr="00472C3E" w:rsidRDefault="00487D05" w:rsidP="00487D05">
                  <w:pPr>
                    <w:rPr>
                      <w:rFonts w:asciiTheme="minorHAnsi" w:hAnsiTheme="minorHAnsi"/>
                      <w:sz w:val="22"/>
                    </w:rPr>
                  </w:pPr>
                  <w:r w:rsidRPr="00472C3E">
                    <w:rPr>
                      <w:rStyle w:val="text"/>
                      <w:rFonts w:asciiTheme="minorHAnsi" w:hAnsiTheme="minorHAnsi"/>
                      <w:sz w:val="22"/>
                      <w:szCs w:val="24"/>
                    </w:rPr>
                    <w:t xml:space="preserve">Disagree </w:t>
                  </w:r>
                </w:p>
              </w:tc>
              <w:tc>
                <w:tcPr>
                  <w:tcW w:w="970" w:type="dxa"/>
                  <w:shd w:val="clear" w:color="auto" w:fill="F7CAAC" w:themeFill="accent2" w:themeFillTint="66"/>
                </w:tcPr>
                <w:p w14:paraId="0B3BC99C" w14:textId="77777777" w:rsidR="00487D05" w:rsidRPr="00472C3E" w:rsidRDefault="00487D05" w:rsidP="00487D05">
                  <w:pPr>
                    <w:jc w:val="center"/>
                    <w:rPr>
                      <w:rFonts w:asciiTheme="minorHAnsi" w:hAnsiTheme="minorHAnsi"/>
                      <w:sz w:val="22"/>
                    </w:rPr>
                  </w:pPr>
                  <w:r w:rsidRPr="00472C3E">
                    <w:rPr>
                      <w:rStyle w:val="text"/>
                      <w:rFonts w:asciiTheme="minorHAnsi" w:hAnsiTheme="minorHAnsi"/>
                      <w:sz w:val="22"/>
                      <w:szCs w:val="24"/>
                    </w:rPr>
                    <w:t>3</w:t>
                  </w:r>
                  <w:r w:rsidR="000A7C5E">
                    <w:rPr>
                      <w:rStyle w:val="text"/>
                      <w:rFonts w:asciiTheme="minorHAnsi" w:hAnsiTheme="minorHAnsi"/>
                      <w:sz w:val="22"/>
                      <w:szCs w:val="24"/>
                    </w:rPr>
                    <w:t>[23%]</w:t>
                  </w:r>
                </w:p>
              </w:tc>
              <w:tc>
                <w:tcPr>
                  <w:tcW w:w="850" w:type="dxa"/>
                  <w:vMerge w:val="restart"/>
                  <w:shd w:val="clear" w:color="auto" w:fill="F7CAAC" w:themeFill="accent2" w:themeFillTint="66"/>
                </w:tcPr>
                <w:p w14:paraId="0FB21448" w14:textId="77777777" w:rsidR="00487D05" w:rsidRPr="00472C3E" w:rsidRDefault="00487D05" w:rsidP="00487D05">
                  <w:pPr>
                    <w:jc w:val="center"/>
                    <w:rPr>
                      <w:rStyle w:val="text"/>
                      <w:rFonts w:asciiTheme="minorHAnsi" w:hAnsiTheme="minorHAnsi"/>
                      <w:sz w:val="22"/>
                      <w:szCs w:val="24"/>
                    </w:rPr>
                  </w:pPr>
                  <w:r>
                    <w:rPr>
                      <w:rStyle w:val="text"/>
                      <w:rFonts w:asciiTheme="minorHAnsi" w:hAnsiTheme="minorHAnsi"/>
                      <w:sz w:val="22"/>
                      <w:szCs w:val="24"/>
                    </w:rPr>
                    <w:t>4 [31</w:t>
                  </w:r>
                  <w:r w:rsidRPr="00472C3E">
                    <w:rPr>
                      <w:rStyle w:val="text"/>
                      <w:rFonts w:asciiTheme="minorHAnsi" w:hAnsiTheme="minorHAnsi"/>
                      <w:sz w:val="22"/>
                      <w:szCs w:val="24"/>
                    </w:rPr>
                    <w:t>%]</w:t>
                  </w:r>
                </w:p>
              </w:tc>
            </w:tr>
            <w:tr w:rsidR="000A7C5E" w:rsidRPr="00472C3E" w14:paraId="0B92286B" w14:textId="77777777" w:rsidTr="00A5643C">
              <w:trPr>
                <w:trHeight w:val="169"/>
              </w:trPr>
              <w:tc>
                <w:tcPr>
                  <w:tcW w:w="992" w:type="dxa"/>
                  <w:shd w:val="clear" w:color="auto" w:fill="F7CAAC" w:themeFill="accent2" w:themeFillTint="66"/>
                </w:tcPr>
                <w:p w14:paraId="26B476D2" w14:textId="77777777" w:rsidR="00487D05" w:rsidRPr="00472C3E" w:rsidRDefault="00487D05" w:rsidP="00487D05">
                  <w:pPr>
                    <w:rPr>
                      <w:rFonts w:asciiTheme="minorHAnsi" w:hAnsiTheme="minorHAnsi"/>
                      <w:sz w:val="22"/>
                    </w:rPr>
                  </w:pPr>
                  <w:r w:rsidRPr="00472C3E">
                    <w:rPr>
                      <w:rStyle w:val="text"/>
                      <w:rFonts w:asciiTheme="minorHAnsi" w:hAnsiTheme="minorHAnsi"/>
                      <w:sz w:val="22"/>
                      <w:szCs w:val="24"/>
                    </w:rPr>
                    <w:t xml:space="preserve">Strongly disagree </w:t>
                  </w:r>
                </w:p>
              </w:tc>
              <w:tc>
                <w:tcPr>
                  <w:tcW w:w="970" w:type="dxa"/>
                  <w:shd w:val="clear" w:color="auto" w:fill="F7CAAC" w:themeFill="accent2" w:themeFillTint="66"/>
                </w:tcPr>
                <w:p w14:paraId="743F0C29" w14:textId="77777777" w:rsidR="00487D05" w:rsidRPr="00472C3E" w:rsidRDefault="00487D05" w:rsidP="00487D05">
                  <w:pPr>
                    <w:jc w:val="center"/>
                    <w:rPr>
                      <w:rFonts w:asciiTheme="minorHAnsi" w:hAnsiTheme="minorHAnsi"/>
                      <w:sz w:val="22"/>
                    </w:rPr>
                  </w:pPr>
                  <w:r w:rsidRPr="00472C3E">
                    <w:rPr>
                      <w:rStyle w:val="text"/>
                      <w:rFonts w:asciiTheme="minorHAnsi" w:hAnsiTheme="minorHAnsi"/>
                      <w:sz w:val="22"/>
                      <w:szCs w:val="24"/>
                    </w:rPr>
                    <w:t>1</w:t>
                  </w:r>
                  <w:r w:rsidR="000A7C5E">
                    <w:rPr>
                      <w:rStyle w:val="text"/>
                      <w:rFonts w:asciiTheme="minorHAnsi" w:hAnsiTheme="minorHAnsi"/>
                      <w:sz w:val="22"/>
                      <w:szCs w:val="24"/>
                    </w:rPr>
                    <w:t xml:space="preserve"> [8%]</w:t>
                  </w:r>
                </w:p>
              </w:tc>
              <w:tc>
                <w:tcPr>
                  <w:tcW w:w="850" w:type="dxa"/>
                  <w:vMerge/>
                  <w:shd w:val="clear" w:color="auto" w:fill="F7CAAC" w:themeFill="accent2" w:themeFillTint="66"/>
                </w:tcPr>
                <w:p w14:paraId="31C271BD" w14:textId="77777777" w:rsidR="00487D05" w:rsidRPr="00472C3E" w:rsidRDefault="00487D05" w:rsidP="00487D05">
                  <w:pPr>
                    <w:jc w:val="center"/>
                    <w:rPr>
                      <w:rStyle w:val="text"/>
                      <w:rFonts w:asciiTheme="minorHAnsi" w:hAnsiTheme="minorHAnsi"/>
                      <w:sz w:val="22"/>
                      <w:szCs w:val="24"/>
                    </w:rPr>
                  </w:pPr>
                </w:p>
              </w:tc>
            </w:tr>
          </w:tbl>
          <w:p w14:paraId="012552AA" w14:textId="77777777" w:rsidR="00487D05" w:rsidRPr="006A6FEB" w:rsidRDefault="00487D05" w:rsidP="00487D05">
            <w:pPr>
              <w:jc w:val="center"/>
              <w:rPr>
                <w:rStyle w:val="text"/>
                <w:rFonts w:asciiTheme="minorHAnsi" w:hAnsiTheme="minorHAnsi"/>
                <w:sz w:val="22"/>
                <w:szCs w:val="24"/>
              </w:rPr>
            </w:pPr>
          </w:p>
        </w:tc>
      </w:tr>
      <w:tr w:rsidR="00B24DB3" w14:paraId="400FCE38" w14:textId="77777777" w:rsidTr="0046306C">
        <w:trPr>
          <w:trHeight w:val="2539"/>
        </w:trPr>
        <w:tc>
          <w:tcPr>
            <w:tcW w:w="5942" w:type="dxa"/>
          </w:tcPr>
          <w:p w14:paraId="417CECDF" w14:textId="77777777" w:rsidR="00B24DB3" w:rsidRPr="002438AF" w:rsidRDefault="00B24DB3" w:rsidP="00674371">
            <w:pPr>
              <w:pStyle w:val="headingsubHeader"/>
              <w:shd w:val="clear" w:color="auto" w:fill="FFFF00"/>
              <w:jc w:val="center"/>
              <w:rPr>
                <w:rFonts w:asciiTheme="minorHAnsi" w:hAnsiTheme="minorHAnsi"/>
                <w:sz w:val="22"/>
              </w:rPr>
            </w:pPr>
            <w:bookmarkStart w:id="2" w:name="_Toc11"/>
            <w:r w:rsidRPr="002438AF">
              <w:rPr>
                <w:rFonts w:asciiTheme="minorHAnsi" w:hAnsiTheme="minorHAnsi"/>
                <w:sz w:val="22"/>
              </w:rPr>
              <w:t>Have you identified any areas of learning as a consequence of feedback received?</w:t>
            </w:r>
            <w:bookmarkEnd w:id="2"/>
            <w:r w:rsidRPr="002438AF">
              <w:rPr>
                <w:rFonts w:asciiTheme="minorHAnsi" w:hAnsiTheme="minorHAnsi"/>
                <w:sz w:val="22"/>
              </w:rPr>
              <w:t xml:space="preserve"> </w:t>
            </w:r>
            <w:r w:rsidRPr="002438AF">
              <w:rPr>
                <w:rFonts w:asciiTheme="minorHAnsi" w:hAnsiTheme="minorHAnsi"/>
                <w:b w:val="0"/>
                <w:sz w:val="22"/>
              </w:rPr>
              <w:t>(n=13)</w:t>
            </w:r>
          </w:p>
          <w:p w14:paraId="7097FB91" w14:textId="77777777" w:rsidR="00B24DB3" w:rsidRPr="002438AF" w:rsidRDefault="00B24DB3" w:rsidP="00487D05">
            <w:pPr>
              <w:pStyle w:val="headingsubHeader"/>
              <w:jc w:val="center"/>
              <w:rPr>
                <w:rFonts w:asciiTheme="minorHAnsi" w:hAnsiTheme="minorHAnsi"/>
                <w:sz w:val="22"/>
              </w:rPr>
            </w:pPr>
            <w:r>
              <w:rPr>
                <w:noProof/>
              </w:rPr>
              <w:drawing>
                <wp:inline distT="0" distB="0" distL="0" distR="0" wp14:anchorId="02F9E7D9" wp14:editId="4840166C">
                  <wp:extent cx="2250772" cy="1089025"/>
                  <wp:effectExtent l="0" t="0" r="16510"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3074" w:type="dxa"/>
          </w:tcPr>
          <w:tbl>
            <w:tblPr>
              <w:tblStyle w:val="table"/>
              <w:tblpPr w:leftFromText="180" w:rightFromText="180" w:vertAnchor="text" w:horzAnchor="margin" w:tblpXSpec="center" w:tblpY="684"/>
              <w:tblOverlap w:val="never"/>
              <w:tblW w:w="229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0"/>
              <w:gridCol w:w="1322"/>
            </w:tblGrid>
            <w:tr w:rsidR="00B24DB3" w:rsidRPr="0088354A" w14:paraId="44226E40" w14:textId="77777777" w:rsidTr="00A5643C">
              <w:tc>
                <w:tcPr>
                  <w:tcW w:w="970" w:type="dxa"/>
                  <w:shd w:val="clear" w:color="auto" w:fill="C5E0B3" w:themeFill="accent6" w:themeFillTint="66"/>
                </w:tcPr>
                <w:p w14:paraId="119AD606" w14:textId="77777777" w:rsidR="00B24DB3" w:rsidRPr="0088354A" w:rsidRDefault="00B24DB3" w:rsidP="00B24DB3">
                  <w:pPr>
                    <w:jc w:val="center"/>
                    <w:rPr>
                      <w:rFonts w:asciiTheme="minorHAnsi" w:hAnsiTheme="minorHAnsi"/>
                    </w:rPr>
                  </w:pPr>
                  <w:r w:rsidRPr="0088354A">
                    <w:rPr>
                      <w:rStyle w:val="text"/>
                      <w:rFonts w:asciiTheme="minorHAnsi" w:hAnsiTheme="minorHAnsi"/>
                      <w:sz w:val="24"/>
                      <w:szCs w:val="24"/>
                    </w:rPr>
                    <w:t>Yes</w:t>
                  </w:r>
                </w:p>
              </w:tc>
              <w:tc>
                <w:tcPr>
                  <w:tcW w:w="1322" w:type="dxa"/>
                  <w:shd w:val="clear" w:color="auto" w:fill="C5E0B3" w:themeFill="accent6" w:themeFillTint="66"/>
                </w:tcPr>
                <w:p w14:paraId="7C1170D4" w14:textId="77777777" w:rsidR="00B24DB3" w:rsidRPr="0088354A" w:rsidRDefault="00B24DB3" w:rsidP="00B24DB3">
                  <w:pPr>
                    <w:jc w:val="center"/>
                    <w:rPr>
                      <w:rFonts w:asciiTheme="minorHAnsi" w:hAnsiTheme="minorHAnsi"/>
                    </w:rPr>
                  </w:pPr>
                  <w:r>
                    <w:rPr>
                      <w:rStyle w:val="text"/>
                      <w:rFonts w:asciiTheme="minorHAnsi" w:hAnsiTheme="minorHAnsi"/>
                      <w:sz w:val="24"/>
                      <w:szCs w:val="24"/>
                    </w:rPr>
                    <w:t>5 [38%]</w:t>
                  </w:r>
                </w:p>
              </w:tc>
            </w:tr>
            <w:tr w:rsidR="00B24DB3" w:rsidRPr="0088354A" w14:paraId="7D68F6C4" w14:textId="77777777" w:rsidTr="00A5643C">
              <w:tc>
                <w:tcPr>
                  <w:tcW w:w="970" w:type="dxa"/>
                  <w:shd w:val="clear" w:color="auto" w:fill="F7CAAC" w:themeFill="accent2" w:themeFillTint="66"/>
                </w:tcPr>
                <w:p w14:paraId="77EC6331" w14:textId="77777777" w:rsidR="00B24DB3" w:rsidRPr="0088354A" w:rsidRDefault="00B24DB3" w:rsidP="00B24DB3">
                  <w:pPr>
                    <w:jc w:val="center"/>
                    <w:rPr>
                      <w:rFonts w:asciiTheme="minorHAnsi" w:hAnsiTheme="minorHAnsi"/>
                    </w:rPr>
                  </w:pPr>
                  <w:r w:rsidRPr="0088354A">
                    <w:rPr>
                      <w:rStyle w:val="text"/>
                      <w:rFonts w:asciiTheme="minorHAnsi" w:hAnsiTheme="minorHAnsi"/>
                      <w:sz w:val="24"/>
                      <w:szCs w:val="24"/>
                    </w:rPr>
                    <w:t>No</w:t>
                  </w:r>
                </w:p>
              </w:tc>
              <w:tc>
                <w:tcPr>
                  <w:tcW w:w="1322" w:type="dxa"/>
                  <w:shd w:val="clear" w:color="auto" w:fill="F7CAAC" w:themeFill="accent2" w:themeFillTint="66"/>
                </w:tcPr>
                <w:p w14:paraId="42A635C1" w14:textId="77777777" w:rsidR="00B24DB3" w:rsidRPr="0088354A" w:rsidRDefault="00B24DB3" w:rsidP="00B24DB3">
                  <w:pPr>
                    <w:jc w:val="center"/>
                    <w:rPr>
                      <w:rFonts w:asciiTheme="minorHAnsi" w:hAnsiTheme="minorHAnsi"/>
                    </w:rPr>
                  </w:pPr>
                  <w:r w:rsidRPr="0088354A">
                    <w:rPr>
                      <w:rStyle w:val="text"/>
                      <w:rFonts w:asciiTheme="minorHAnsi" w:hAnsiTheme="minorHAnsi"/>
                      <w:sz w:val="24"/>
                      <w:szCs w:val="24"/>
                    </w:rPr>
                    <w:t>8</w:t>
                  </w:r>
                  <w:r>
                    <w:rPr>
                      <w:rStyle w:val="text"/>
                      <w:rFonts w:asciiTheme="minorHAnsi" w:hAnsiTheme="minorHAnsi"/>
                      <w:sz w:val="24"/>
                      <w:szCs w:val="24"/>
                    </w:rPr>
                    <w:t xml:space="preserve"> [62%]</w:t>
                  </w:r>
                </w:p>
              </w:tc>
            </w:tr>
          </w:tbl>
          <w:p w14:paraId="3ECFAC3F" w14:textId="77777777" w:rsidR="00B24DB3" w:rsidRPr="00472C3E" w:rsidRDefault="00B24DB3" w:rsidP="00487D05">
            <w:pPr>
              <w:rPr>
                <w:rStyle w:val="text"/>
                <w:rFonts w:asciiTheme="minorHAnsi" w:hAnsiTheme="minorHAnsi"/>
                <w:sz w:val="22"/>
                <w:szCs w:val="24"/>
              </w:rPr>
            </w:pPr>
          </w:p>
        </w:tc>
      </w:tr>
      <w:tr w:rsidR="00B24DB3" w14:paraId="623A7482" w14:textId="77777777" w:rsidTr="00A5643C">
        <w:trPr>
          <w:trHeight w:val="2438"/>
        </w:trPr>
        <w:tc>
          <w:tcPr>
            <w:tcW w:w="5942" w:type="dxa"/>
          </w:tcPr>
          <w:p w14:paraId="3967124F" w14:textId="77777777" w:rsidR="00B24DB3" w:rsidRPr="002438AF" w:rsidRDefault="00B24DB3" w:rsidP="00674371">
            <w:pPr>
              <w:pStyle w:val="headingsubHeader"/>
              <w:shd w:val="clear" w:color="auto" w:fill="FFFF00"/>
              <w:jc w:val="center"/>
              <w:rPr>
                <w:rFonts w:asciiTheme="minorHAnsi" w:hAnsiTheme="minorHAnsi"/>
                <w:sz w:val="22"/>
              </w:rPr>
            </w:pPr>
            <w:bookmarkStart w:id="3" w:name="_Toc14"/>
            <w:r w:rsidRPr="002438AF">
              <w:rPr>
                <w:rFonts w:asciiTheme="minorHAnsi" w:hAnsiTheme="minorHAnsi"/>
                <w:sz w:val="22"/>
              </w:rPr>
              <w:t>I am very satisfied with the way GP practices feed back information to individual GPs</w:t>
            </w:r>
            <w:bookmarkEnd w:id="3"/>
            <w:r w:rsidRPr="002438AF">
              <w:rPr>
                <w:rFonts w:asciiTheme="minorHAnsi" w:hAnsiTheme="minorHAnsi"/>
                <w:sz w:val="22"/>
              </w:rPr>
              <w:t xml:space="preserve"> </w:t>
            </w:r>
            <w:r w:rsidRPr="002438AF">
              <w:rPr>
                <w:rFonts w:asciiTheme="minorHAnsi" w:hAnsiTheme="minorHAnsi"/>
                <w:b w:val="0"/>
                <w:sz w:val="22"/>
              </w:rPr>
              <w:t>(n=12)</w:t>
            </w:r>
          </w:p>
          <w:p w14:paraId="423643FB" w14:textId="77777777" w:rsidR="00B24DB3" w:rsidRPr="002438AF" w:rsidRDefault="00F45D8D" w:rsidP="00F45D8D">
            <w:pPr>
              <w:pStyle w:val="headingsubHeader"/>
              <w:rPr>
                <w:rFonts w:asciiTheme="minorHAnsi" w:hAnsiTheme="minorHAnsi"/>
                <w:sz w:val="22"/>
              </w:rPr>
            </w:pPr>
            <w:r>
              <w:rPr>
                <w:noProof/>
              </w:rPr>
              <w:drawing>
                <wp:inline distT="0" distB="0" distL="0" distR="0" wp14:anchorId="5DA8F59E" wp14:editId="35E38AB6">
                  <wp:extent cx="2075180" cy="1184744"/>
                  <wp:effectExtent l="0" t="0" r="1270"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754D3990" wp14:editId="2EA63429">
                  <wp:extent cx="1463040" cy="1192281"/>
                  <wp:effectExtent l="0" t="0" r="3810" b="825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3074" w:type="dxa"/>
          </w:tcPr>
          <w:tbl>
            <w:tblPr>
              <w:tblStyle w:val="table"/>
              <w:tblpPr w:leftFromText="180" w:rightFromText="180" w:vertAnchor="text" w:horzAnchor="margin" w:tblpXSpec="center" w:tblpY="58"/>
              <w:tblOverlap w:val="neve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0"/>
              <w:gridCol w:w="850"/>
              <w:gridCol w:w="851"/>
            </w:tblGrid>
            <w:tr w:rsidR="00B24DB3" w:rsidRPr="00487D05" w14:paraId="72AE786F" w14:textId="77777777" w:rsidTr="00A5643C">
              <w:tc>
                <w:tcPr>
                  <w:tcW w:w="970" w:type="dxa"/>
                  <w:shd w:val="clear" w:color="auto" w:fill="C5E0B3" w:themeFill="accent6" w:themeFillTint="66"/>
                </w:tcPr>
                <w:p w14:paraId="36DAC183" w14:textId="77777777" w:rsidR="00B24DB3" w:rsidRPr="00487D05" w:rsidRDefault="00B24DB3" w:rsidP="00B24DB3">
                  <w:pPr>
                    <w:rPr>
                      <w:rFonts w:asciiTheme="minorHAnsi" w:hAnsiTheme="minorHAnsi"/>
                      <w:sz w:val="22"/>
                    </w:rPr>
                  </w:pPr>
                  <w:r w:rsidRPr="00487D05">
                    <w:rPr>
                      <w:rStyle w:val="text"/>
                      <w:rFonts w:asciiTheme="minorHAnsi" w:hAnsiTheme="minorHAnsi"/>
                      <w:sz w:val="22"/>
                      <w:szCs w:val="24"/>
                    </w:rPr>
                    <w:t xml:space="preserve">Strongly agree </w:t>
                  </w:r>
                </w:p>
              </w:tc>
              <w:tc>
                <w:tcPr>
                  <w:tcW w:w="850" w:type="dxa"/>
                  <w:shd w:val="clear" w:color="auto" w:fill="C5E0B3" w:themeFill="accent6" w:themeFillTint="66"/>
                </w:tcPr>
                <w:p w14:paraId="013E8374" w14:textId="77777777" w:rsidR="00B24DB3" w:rsidRPr="00487D05" w:rsidRDefault="00B24DB3" w:rsidP="00B24DB3">
                  <w:pPr>
                    <w:jc w:val="center"/>
                    <w:rPr>
                      <w:rFonts w:asciiTheme="minorHAnsi" w:hAnsiTheme="minorHAnsi"/>
                      <w:sz w:val="22"/>
                    </w:rPr>
                  </w:pPr>
                  <w:r>
                    <w:rPr>
                      <w:rStyle w:val="text"/>
                      <w:rFonts w:asciiTheme="minorHAnsi" w:hAnsiTheme="minorHAnsi"/>
                      <w:sz w:val="22"/>
                      <w:szCs w:val="24"/>
                    </w:rPr>
                    <w:t>2 [17</w:t>
                  </w:r>
                  <w:r w:rsidRPr="00487D05">
                    <w:rPr>
                      <w:rStyle w:val="text"/>
                      <w:rFonts w:asciiTheme="minorHAnsi" w:hAnsiTheme="minorHAnsi"/>
                      <w:sz w:val="22"/>
                      <w:szCs w:val="24"/>
                    </w:rPr>
                    <w:t>%]</w:t>
                  </w:r>
                </w:p>
              </w:tc>
              <w:tc>
                <w:tcPr>
                  <w:tcW w:w="851" w:type="dxa"/>
                  <w:vMerge w:val="restart"/>
                  <w:shd w:val="clear" w:color="auto" w:fill="C5E0B3" w:themeFill="accent6" w:themeFillTint="66"/>
                </w:tcPr>
                <w:p w14:paraId="5645A9D8" w14:textId="77777777" w:rsidR="00B24DB3" w:rsidRDefault="00B24DB3" w:rsidP="00B24DB3">
                  <w:pPr>
                    <w:jc w:val="center"/>
                    <w:rPr>
                      <w:rStyle w:val="text"/>
                      <w:rFonts w:asciiTheme="minorHAnsi" w:hAnsiTheme="minorHAnsi"/>
                      <w:sz w:val="22"/>
                      <w:szCs w:val="24"/>
                    </w:rPr>
                  </w:pPr>
                  <w:r w:rsidRPr="00487D05">
                    <w:rPr>
                      <w:rStyle w:val="text"/>
                      <w:rFonts w:asciiTheme="minorHAnsi" w:hAnsiTheme="minorHAnsi"/>
                      <w:sz w:val="22"/>
                      <w:szCs w:val="24"/>
                    </w:rPr>
                    <w:t xml:space="preserve">7 </w:t>
                  </w:r>
                </w:p>
                <w:p w14:paraId="49919FDB" w14:textId="77777777" w:rsidR="00B24DB3" w:rsidRPr="00487D05" w:rsidRDefault="00B24DB3" w:rsidP="00B24DB3">
                  <w:pPr>
                    <w:jc w:val="center"/>
                    <w:rPr>
                      <w:rStyle w:val="text"/>
                      <w:rFonts w:asciiTheme="minorHAnsi" w:hAnsiTheme="minorHAnsi"/>
                      <w:sz w:val="22"/>
                      <w:szCs w:val="24"/>
                    </w:rPr>
                  </w:pPr>
                  <w:r>
                    <w:rPr>
                      <w:rStyle w:val="text"/>
                      <w:rFonts w:asciiTheme="minorHAnsi" w:hAnsiTheme="minorHAnsi"/>
                      <w:sz w:val="22"/>
                      <w:szCs w:val="24"/>
                    </w:rPr>
                    <w:t>[58</w:t>
                  </w:r>
                  <w:r w:rsidRPr="00487D05">
                    <w:rPr>
                      <w:rStyle w:val="text"/>
                      <w:rFonts w:asciiTheme="minorHAnsi" w:hAnsiTheme="minorHAnsi"/>
                      <w:sz w:val="22"/>
                      <w:szCs w:val="24"/>
                    </w:rPr>
                    <w:t>%]</w:t>
                  </w:r>
                </w:p>
              </w:tc>
            </w:tr>
            <w:tr w:rsidR="00B24DB3" w:rsidRPr="00487D05" w14:paraId="7718356A" w14:textId="77777777" w:rsidTr="00A5643C">
              <w:tc>
                <w:tcPr>
                  <w:tcW w:w="970" w:type="dxa"/>
                  <w:shd w:val="clear" w:color="auto" w:fill="C5E0B3" w:themeFill="accent6" w:themeFillTint="66"/>
                </w:tcPr>
                <w:p w14:paraId="2A4F3F66" w14:textId="77777777" w:rsidR="00B24DB3" w:rsidRPr="00487D05" w:rsidRDefault="00B24DB3" w:rsidP="00B24DB3">
                  <w:pPr>
                    <w:rPr>
                      <w:rFonts w:asciiTheme="minorHAnsi" w:hAnsiTheme="minorHAnsi"/>
                      <w:sz w:val="22"/>
                    </w:rPr>
                  </w:pPr>
                  <w:r w:rsidRPr="00487D05">
                    <w:rPr>
                      <w:rStyle w:val="text"/>
                      <w:rFonts w:asciiTheme="minorHAnsi" w:hAnsiTheme="minorHAnsi"/>
                      <w:sz w:val="22"/>
                      <w:szCs w:val="24"/>
                    </w:rPr>
                    <w:t xml:space="preserve">Agree </w:t>
                  </w:r>
                </w:p>
              </w:tc>
              <w:tc>
                <w:tcPr>
                  <w:tcW w:w="850" w:type="dxa"/>
                  <w:shd w:val="clear" w:color="auto" w:fill="C5E0B3" w:themeFill="accent6" w:themeFillTint="66"/>
                </w:tcPr>
                <w:p w14:paraId="3D3FF64F"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5</w:t>
                  </w:r>
                  <w:r>
                    <w:rPr>
                      <w:rStyle w:val="text"/>
                      <w:rFonts w:asciiTheme="minorHAnsi" w:hAnsiTheme="minorHAnsi"/>
                      <w:sz w:val="22"/>
                      <w:szCs w:val="24"/>
                    </w:rPr>
                    <w:t xml:space="preserve"> [42</w:t>
                  </w:r>
                  <w:r w:rsidRPr="00487D05">
                    <w:rPr>
                      <w:rStyle w:val="text"/>
                      <w:rFonts w:asciiTheme="minorHAnsi" w:hAnsiTheme="minorHAnsi"/>
                      <w:sz w:val="22"/>
                      <w:szCs w:val="24"/>
                    </w:rPr>
                    <w:t>%]</w:t>
                  </w:r>
                </w:p>
              </w:tc>
              <w:tc>
                <w:tcPr>
                  <w:tcW w:w="851" w:type="dxa"/>
                  <w:vMerge/>
                  <w:shd w:val="clear" w:color="auto" w:fill="C5E0B3" w:themeFill="accent6" w:themeFillTint="66"/>
                </w:tcPr>
                <w:p w14:paraId="59D90EC3" w14:textId="77777777" w:rsidR="00B24DB3" w:rsidRPr="00487D05" w:rsidRDefault="00B24DB3" w:rsidP="00B24DB3">
                  <w:pPr>
                    <w:jc w:val="center"/>
                    <w:rPr>
                      <w:rStyle w:val="text"/>
                      <w:rFonts w:asciiTheme="minorHAnsi" w:hAnsiTheme="minorHAnsi"/>
                      <w:sz w:val="22"/>
                      <w:szCs w:val="24"/>
                    </w:rPr>
                  </w:pPr>
                </w:p>
              </w:tc>
            </w:tr>
            <w:tr w:rsidR="00B24DB3" w:rsidRPr="00487D05" w14:paraId="330C3E14" w14:textId="77777777" w:rsidTr="00A5643C">
              <w:tc>
                <w:tcPr>
                  <w:tcW w:w="970" w:type="dxa"/>
                  <w:shd w:val="clear" w:color="auto" w:fill="F7CAAC" w:themeFill="accent2" w:themeFillTint="66"/>
                </w:tcPr>
                <w:p w14:paraId="76C616E5" w14:textId="77777777" w:rsidR="00B24DB3" w:rsidRPr="00487D05" w:rsidRDefault="00B24DB3" w:rsidP="00B24DB3">
                  <w:pPr>
                    <w:rPr>
                      <w:rFonts w:asciiTheme="minorHAnsi" w:hAnsiTheme="minorHAnsi"/>
                      <w:sz w:val="22"/>
                    </w:rPr>
                  </w:pPr>
                  <w:r w:rsidRPr="00487D05">
                    <w:rPr>
                      <w:rStyle w:val="text"/>
                      <w:rFonts w:asciiTheme="minorHAnsi" w:hAnsiTheme="minorHAnsi"/>
                      <w:sz w:val="22"/>
                      <w:szCs w:val="24"/>
                    </w:rPr>
                    <w:t xml:space="preserve">Strongly disagree </w:t>
                  </w:r>
                </w:p>
              </w:tc>
              <w:tc>
                <w:tcPr>
                  <w:tcW w:w="850" w:type="dxa"/>
                  <w:shd w:val="clear" w:color="auto" w:fill="F7CAAC" w:themeFill="accent2" w:themeFillTint="66"/>
                </w:tcPr>
                <w:p w14:paraId="286944E8"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2</w:t>
                  </w:r>
                  <w:r>
                    <w:rPr>
                      <w:rStyle w:val="text"/>
                      <w:rFonts w:asciiTheme="minorHAnsi" w:hAnsiTheme="minorHAnsi"/>
                      <w:sz w:val="22"/>
                      <w:szCs w:val="24"/>
                    </w:rPr>
                    <w:t xml:space="preserve"> [17</w:t>
                  </w:r>
                  <w:r w:rsidRPr="00487D05">
                    <w:rPr>
                      <w:rStyle w:val="text"/>
                      <w:rFonts w:asciiTheme="minorHAnsi" w:hAnsiTheme="minorHAnsi"/>
                      <w:sz w:val="22"/>
                      <w:szCs w:val="24"/>
                    </w:rPr>
                    <w:t>%]</w:t>
                  </w:r>
                </w:p>
              </w:tc>
              <w:tc>
                <w:tcPr>
                  <w:tcW w:w="851" w:type="dxa"/>
                  <w:vMerge w:val="restart"/>
                  <w:shd w:val="clear" w:color="auto" w:fill="F7CAAC" w:themeFill="accent2" w:themeFillTint="66"/>
                </w:tcPr>
                <w:p w14:paraId="6985398B" w14:textId="77777777" w:rsidR="00B24DB3" w:rsidRDefault="00B24DB3" w:rsidP="00B24DB3">
                  <w:pPr>
                    <w:jc w:val="center"/>
                    <w:rPr>
                      <w:rStyle w:val="text"/>
                      <w:rFonts w:asciiTheme="minorHAnsi" w:hAnsiTheme="minorHAnsi"/>
                      <w:sz w:val="22"/>
                      <w:szCs w:val="24"/>
                    </w:rPr>
                  </w:pPr>
                  <w:r w:rsidRPr="00487D05">
                    <w:rPr>
                      <w:rStyle w:val="text"/>
                      <w:rFonts w:asciiTheme="minorHAnsi" w:hAnsiTheme="minorHAnsi"/>
                      <w:sz w:val="22"/>
                      <w:szCs w:val="24"/>
                    </w:rPr>
                    <w:t xml:space="preserve">5 </w:t>
                  </w:r>
                </w:p>
                <w:p w14:paraId="36FD6B5A" w14:textId="77777777" w:rsidR="00B24DB3" w:rsidRPr="00487D05" w:rsidRDefault="00B24DB3" w:rsidP="00B24DB3">
                  <w:pPr>
                    <w:jc w:val="center"/>
                    <w:rPr>
                      <w:rStyle w:val="text"/>
                      <w:rFonts w:asciiTheme="minorHAnsi" w:hAnsiTheme="minorHAnsi"/>
                      <w:sz w:val="22"/>
                      <w:szCs w:val="24"/>
                    </w:rPr>
                  </w:pPr>
                  <w:r>
                    <w:rPr>
                      <w:rStyle w:val="text"/>
                      <w:rFonts w:asciiTheme="minorHAnsi" w:hAnsiTheme="minorHAnsi"/>
                      <w:sz w:val="22"/>
                      <w:szCs w:val="24"/>
                    </w:rPr>
                    <w:t>[42</w:t>
                  </w:r>
                  <w:r w:rsidRPr="00487D05">
                    <w:rPr>
                      <w:rStyle w:val="text"/>
                      <w:rFonts w:asciiTheme="minorHAnsi" w:hAnsiTheme="minorHAnsi"/>
                      <w:sz w:val="22"/>
                      <w:szCs w:val="24"/>
                    </w:rPr>
                    <w:t>%]</w:t>
                  </w:r>
                </w:p>
              </w:tc>
            </w:tr>
            <w:tr w:rsidR="00B24DB3" w:rsidRPr="00487D05" w14:paraId="7818EA7B" w14:textId="77777777" w:rsidTr="00A5643C">
              <w:trPr>
                <w:trHeight w:val="45"/>
              </w:trPr>
              <w:tc>
                <w:tcPr>
                  <w:tcW w:w="970" w:type="dxa"/>
                  <w:shd w:val="clear" w:color="auto" w:fill="F7CAAC" w:themeFill="accent2" w:themeFillTint="66"/>
                </w:tcPr>
                <w:p w14:paraId="77B64BB2" w14:textId="77777777" w:rsidR="00B24DB3" w:rsidRPr="00487D05" w:rsidRDefault="00B24DB3" w:rsidP="00B24DB3">
                  <w:pPr>
                    <w:rPr>
                      <w:rFonts w:asciiTheme="minorHAnsi" w:hAnsiTheme="minorHAnsi"/>
                      <w:sz w:val="22"/>
                    </w:rPr>
                  </w:pPr>
                  <w:r w:rsidRPr="00487D05">
                    <w:rPr>
                      <w:rStyle w:val="text"/>
                      <w:rFonts w:asciiTheme="minorHAnsi" w:hAnsiTheme="minorHAnsi"/>
                      <w:sz w:val="22"/>
                      <w:szCs w:val="24"/>
                    </w:rPr>
                    <w:t xml:space="preserve">Disagree </w:t>
                  </w:r>
                </w:p>
              </w:tc>
              <w:tc>
                <w:tcPr>
                  <w:tcW w:w="850" w:type="dxa"/>
                  <w:shd w:val="clear" w:color="auto" w:fill="F7CAAC" w:themeFill="accent2" w:themeFillTint="66"/>
                </w:tcPr>
                <w:p w14:paraId="2782E1FA"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3 [25%]</w:t>
                  </w:r>
                </w:p>
              </w:tc>
              <w:tc>
                <w:tcPr>
                  <w:tcW w:w="851" w:type="dxa"/>
                  <w:vMerge/>
                  <w:shd w:val="clear" w:color="auto" w:fill="F7CAAC" w:themeFill="accent2" w:themeFillTint="66"/>
                </w:tcPr>
                <w:p w14:paraId="63240677" w14:textId="77777777" w:rsidR="00B24DB3" w:rsidRPr="00487D05" w:rsidRDefault="00B24DB3" w:rsidP="00B24DB3">
                  <w:pPr>
                    <w:jc w:val="center"/>
                    <w:rPr>
                      <w:rStyle w:val="text"/>
                      <w:rFonts w:asciiTheme="minorHAnsi" w:hAnsiTheme="minorHAnsi"/>
                      <w:sz w:val="22"/>
                      <w:szCs w:val="24"/>
                    </w:rPr>
                  </w:pPr>
                </w:p>
              </w:tc>
            </w:tr>
          </w:tbl>
          <w:p w14:paraId="6EE8560F" w14:textId="77777777" w:rsidR="00B24DB3" w:rsidRPr="0088354A" w:rsidRDefault="00B24DB3" w:rsidP="00B24DB3">
            <w:pPr>
              <w:jc w:val="center"/>
              <w:rPr>
                <w:rStyle w:val="text"/>
                <w:rFonts w:asciiTheme="minorHAnsi" w:hAnsiTheme="minorHAnsi"/>
                <w:sz w:val="24"/>
                <w:szCs w:val="24"/>
              </w:rPr>
            </w:pPr>
          </w:p>
        </w:tc>
      </w:tr>
      <w:tr w:rsidR="00B24DB3" w14:paraId="1D71BB10" w14:textId="77777777" w:rsidTr="0046306C">
        <w:trPr>
          <w:trHeight w:val="2539"/>
        </w:trPr>
        <w:tc>
          <w:tcPr>
            <w:tcW w:w="5942" w:type="dxa"/>
          </w:tcPr>
          <w:p w14:paraId="77949130" w14:textId="77777777" w:rsidR="00B24DB3" w:rsidRPr="002438AF" w:rsidRDefault="00B24DB3" w:rsidP="00674371">
            <w:pPr>
              <w:pStyle w:val="headingsubHeader"/>
              <w:shd w:val="clear" w:color="auto" w:fill="FFFF00"/>
              <w:jc w:val="center"/>
              <w:rPr>
                <w:rFonts w:asciiTheme="minorHAnsi" w:hAnsiTheme="minorHAnsi"/>
                <w:b w:val="0"/>
                <w:sz w:val="22"/>
              </w:rPr>
            </w:pPr>
            <w:r w:rsidRPr="002438AF">
              <w:rPr>
                <w:rFonts w:asciiTheme="minorHAnsi" w:hAnsiTheme="minorHAnsi"/>
                <w:sz w:val="22"/>
              </w:rPr>
              <w:t xml:space="preserve">Have you identified any area of learning as a result of your personal reflection? </w:t>
            </w:r>
            <w:r w:rsidRPr="002438AF">
              <w:rPr>
                <w:rFonts w:asciiTheme="minorHAnsi" w:hAnsiTheme="minorHAnsi"/>
                <w:b w:val="0"/>
                <w:sz w:val="22"/>
              </w:rPr>
              <w:t>(n=12)</w:t>
            </w:r>
          </w:p>
          <w:p w14:paraId="1992E935" w14:textId="77777777" w:rsidR="00B24DB3" w:rsidRPr="002438AF" w:rsidRDefault="00B24DB3" w:rsidP="00B24DB3">
            <w:pPr>
              <w:pStyle w:val="headingsubHeader"/>
              <w:jc w:val="center"/>
              <w:rPr>
                <w:rFonts w:asciiTheme="minorHAnsi" w:hAnsiTheme="minorHAnsi"/>
                <w:sz w:val="22"/>
              </w:rPr>
            </w:pPr>
            <w:r>
              <w:rPr>
                <w:noProof/>
              </w:rPr>
              <w:drawing>
                <wp:inline distT="0" distB="0" distL="0" distR="0" wp14:anchorId="392BE3A2" wp14:editId="63C8966A">
                  <wp:extent cx="2202180" cy="1207521"/>
                  <wp:effectExtent l="0" t="0" r="7620"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074" w:type="dxa"/>
          </w:tcPr>
          <w:tbl>
            <w:tblPr>
              <w:tblStyle w:val="table"/>
              <w:tblpPr w:leftFromText="180" w:rightFromText="180" w:vertAnchor="text" w:horzAnchor="margin" w:tblpXSpec="center" w:tblpY="860"/>
              <w:tblOverlap w:val="neve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0"/>
              <w:gridCol w:w="1298"/>
            </w:tblGrid>
            <w:tr w:rsidR="00B24DB3" w:rsidRPr="00487D05" w14:paraId="162FE165" w14:textId="77777777" w:rsidTr="00A5643C">
              <w:tc>
                <w:tcPr>
                  <w:tcW w:w="970" w:type="dxa"/>
                  <w:shd w:val="clear" w:color="auto" w:fill="C5E0B3" w:themeFill="accent6" w:themeFillTint="66"/>
                </w:tcPr>
                <w:p w14:paraId="34095904"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Yes</w:t>
                  </w:r>
                </w:p>
              </w:tc>
              <w:tc>
                <w:tcPr>
                  <w:tcW w:w="1298" w:type="dxa"/>
                  <w:shd w:val="clear" w:color="auto" w:fill="C5E0B3" w:themeFill="accent6" w:themeFillTint="66"/>
                </w:tcPr>
                <w:p w14:paraId="65A8C239"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3 [25%]</w:t>
                  </w:r>
                </w:p>
              </w:tc>
            </w:tr>
            <w:tr w:rsidR="00B24DB3" w:rsidRPr="00487D05" w14:paraId="25B1DC0B" w14:textId="77777777" w:rsidTr="00A5643C">
              <w:tc>
                <w:tcPr>
                  <w:tcW w:w="970" w:type="dxa"/>
                  <w:shd w:val="clear" w:color="auto" w:fill="F7CAAC" w:themeFill="accent2" w:themeFillTint="66"/>
                </w:tcPr>
                <w:p w14:paraId="45E6AD9E"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No</w:t>
                  </w:r>
                </w:p>
              </w:tc>
              <w:tc>
                <w:tcPr>
                  <w:tcW w:w="1298" w:type="dxa"/>
                  <w:shd w:val="clear" w:color="auto" w:fill="F7CAAC" w:themeFill="accent2" w:themeFillTint="66"/>
                </w:tcPr>
                <w:p w14:paraId="3D9F5CA4" w14:textId="77777777" w:rsidR="00B24DB3" w:rsidRPr="00487D05" w:rsidRDefault="00B24DB3" w:rsidP="00B24DB3">
                  <w:pPr>
                    <w:jc w:val="center"/>
                    <w:rPr>
                      <w:rFonts w:asciiTheme="minorHAnsi" w:hAnsiTheme="minorHAnsi"/>
                      <w:sz w:val="22"/>
                    </w:rPr>
                  </w:pPr>
                  <w:r w:rsidRPr="00487D05">
                    <w:rPr>
                      <w:rStyle w:val="text"/>
                      <w:rFonts w:asciiTheme="minorHAnsi" w:hAnsiTheme="minorHAnsi"/>
                      <w:sz w:val="22"/>
                      <w:szCs w:val="24"/>
                    </w:rPr>
                    <w:t>9 [75%]</w:t>
                  </w:r>
                </w:p>
              </w:tc>
            </w:tr>
          </w:tbl>
          <w:p w14:paraId="33534B05" w14:textId="77777777" w:rsidR="00B24DB3" w:rsidRPr="00487D05" w:rsidRDefault="00B24DB3" w:rsidP="00B24DB3">
            <w:pPr>
              <w:rPr>
                <w:rStyle w:val="text"/>
                <w:rFonts w:asciiTheme="minorHAnsi" w:hAnsiTheme="minorHAnsi"/>
                <w:sz w:val="22"/>
                <w:szCs w:val="24"/>
              </w:rPr>
            </w:pPr>
          </w:p>
        </w:tc>
      </w:tr>
    </w:tbl>
    <w:p w14:paraId="2F2209CA" w14:textId="77777777" w:rsidR="00472C3E" w:rsidRPr="0088354A" w:rsidRDefault="00472C3E" w:rsidP="00DD17FE">
      <w:pPr>
        <w:rPr>
          <w:rFonts w:asciiTheme="minorHAnsi" w:hAnsiTheme="minorHAnsi"/>
        </w:rPr>
      </w:pPr>
    </w:p>
    <w:p w14:paraId="47DE4DF8" w14:textId="604E6A29" w:rsidR="00267A0F" w:rsidRPr="00DC7CC6" w:rsidRDefault="005011EB" w:rsidP="00733DD2">
      <w:pPr>
        <w:pStyle w:val="headingsubHeader"/>
        <w:tabs>
          <w:tab w:val="left" w:pos="3915"/>
        </w:tabs>
        <w:spacing w:line="264" w:lineRule="auto"/>
        <w:rPr>
          <w:rFonts w:asciiTheme="minorHAnsi" w:hAnsiTheme="minorHAnsi"/>
          <w:b w:val="0"/>
        </w:rPr>
      </w:pPr>
      <w:bookmarkStart w:id="4" w:name="_Toc18"/>
      <w:r w:rsidRPr="001740FF">
        <w:rPr>
          <w:rFonts w:asciiTheme="minorHAnsi" w:hAnsiTheme="minorHAnsi"/>
          <w:b w:val="0"/>
        </w:rPr>
        <w:t xml:space="preserve">More </w:t>
      </w:r>
      <w:r>
        <w:rPr>
          <w:rFonts w:asciiTheme="minorHAnsi" w:hAnsiTheme="minorHAnsi"/>
          <w:b w:val="0"/>
        </w:rPr>
        <w:t xml:space="preserve">GPs </w:t>
      </w:r>
      <w:r w:rsidRPr="001740FF">
        <w:rPr>
          <w:rFonts w:asciiTheme="minorHAnsi" w:hAnsiTheme="minorHAnsi"/>
          <w:b w:val="0"/>
        </w:rPr>
        <w:t>identified areas of learni</w:t>
      </w:r>
      <w:r>
        <w:rPr>
          <w:rFonts w:asciiTheme="minorHAnsi" w:hAnsiTheme="minorHAnsi"/>
          <w:b w:val="0"/>
        </w:rPr>
        <w:t>ng as a result of feedback [38</w:t>
      </w:r>
      <w:r w:rsidRPr="001740FF">
        <w:rPr>
          <w:rFonts w:asciiTheme="minorHAnsi" w:hAnsiTheme="minorHAnsi"/>
          <w:b w:val="0"/>
        </w:rPr>
        <w:t xml:space="preserve">%] than of personal reflection [25%]. </w:t>
      </w:r>
      <w:r>
        <w:rPr>
          <w:rFonts w:asciiTheme="minorHAnsi" w:hAnsiTheme="minorHAnsi"/>
          <w:b w:val="0"/>
        </w:rPr>
        <w:t>Specific a</w:t>
      </w:r>
      <w:r w:rsidR="00267A0F" w:rsidRPr="00DC7CC6">
        <w:rPr>
          <w:rFonts w:asciiTheme="minorHAnsi" w:hAnsiTheme="minorHAnsi"/>
          <w:b w:val="0"/>
        </w:rPr>
        <w:t>reas of learning identified were: new referral pathways in cardiology (</w:t>
      </w:r>
      <w:r w:rsidR="00267A0F" w:rsidRPr="00DC7CC6">
        <w:rPr>
          <w:rStyle w:val="text"/>
          <w:rFonts w:asciiTheme="minorHAnsi" w:hAnsiTheme="minorHAnsi"/>
          <w:b w:val="0"/>
          <w:sz w:val="24"/>
          <w:szCs w:val="24"/>
        </w:rPr>
        <w:t>atrial fibrillation and 24hr ECG), gynaecology and dermatology</w:t>
      </w:r>
      <w:r w:rsidR="00A23FEE">
        <w:rPr>
          <w:rStyle w:val="text"/>
          <w:rFonts w:asciiTheme="minorHAnsi" w:hAnsiTheme="minorHAnsi"/>
          <w:b w:val="0"/>
          <w:sz w:val="24"/>
          <w:szCs w:val="24"/>
        </w:rPr>
        <w:t>.</w:t>
      </w:r>
    </w:p>
    <w:p w14:paraId="3661F6CA" w14:textId="77777777" w:rsidR="00A920A3" w:rsidRPr="00DC7CC6" w:rsidRDefault="00A920A3" w:rsidP="00733DD2">
      <w:pPr>
        <w:pStyle w:val="headingsubHeader"/>
        <w:spacing w:line="264" w:lineRule="auto"/>
        <w:rPr>
          <w:rFonts w:asciiTheme="minorHAnsi" w:hAnsiTheme="minorHAnsi"/>
          <w:b w:val="0"/>
        </w:rPr>
      </w:pPr>
    </w:p>
    <w:p w14:paraId="67457919" w14:textId="77777777" w:rsidR="00E13F98" w:rsidRDefault="001740FF" w:rsidP="00733DD2">
      <w:pPr>
        <w:pStyle w:val="NormalWeb"/>
        <w:spacing w:before="0" w:beforeAutospacing="0" w:after="0" w:afterAutospacing="0" w:line="264" w:lineRule="auto"/>
        <w:rPr>
          <w:rFonts w:asciiTheme="minorHAnsi" w:hAnsiTheme="minorHAnsi"/>
        </w:rPr>
      </w:pPr>
      <w:r w:rsidRPr="00E13F98">
        <w:rPr>
          <w:rFonts w:asciiTheme="minorHAnsi" w:hAnsiTheme="minorHAnsi"/>
        </w:rPr>
        <w:t>When asked about satisfaction with the way GP practices fed back information to individual GPs, the extent of satisfaction was lower [58.3%] than when asked about satisfaction with the way in which decisions of the referral management service were fed b</w:t>
      </w:r>
      <w:r w:rsidR="005011EB" w:rsidRPr="00E13F98">
        <w:rPr>
          <w:rFonts w:asciiTheme="minorHAnsi" w:hAnsiTheme="minorHAnsi"/>
        </w:rPr>
        <w:t>ack to them [69</w:t>
      </w:r>
      <w:r w:rsidRPr="00E13F98">
        <w:rPr>
          <w:rFonts w:asciiTheme="minorHAnsi" w:hAnsiTheme="minorHAnsi"/>
        </w:rPr>
        <w:t>%].</w:t>
      </w:r>
      <w:r w:rsidR="00E13F98" w:rsidRPr="00E13F98">
        <w:rPr>
          <w:rFonts w:asciiTheme="minorHAnsi" w:hAnsiTheme="minorHAnsi"/>
        </w:rPr>
        <w:t xml:space="preserve"> </w:t>
      </w:r>
    </w:p>
    <w:p w14:paraId="6F43AC7D" w14:textId="77777777" w:rsidR="00E13F98" w:rsidRPr="00E13F98" w:rsidRDefault="00E13F98" w:rsidP="00733DD2">
      <w:pPr>
        <w:pStyle w:val="NormalWeb"/>
        <w:spacing w:before="0" w:beforeAutospacing="0" w:after="0" w:afterAutospacing="0" w:line="264" w:lineRule="auto"/>
        <w:rPr>
          <w:rFonts w:asciiTheme="minorHAnsi" w:hAnsiTheme="minorHAnsi"/>
          <w:lang w:val="en"/>
        </w:rPr>
      </w:pPr>
    </w:p>
    <w:p w14:paraId="123D33A5" w14:textId="117DE1ED" w:rsidR="00410832" w:rsidRDefault="00410832" w:rsidP="00733DD2">
      <w:pPr>
        <w:pStyle w:val="NormalWeb"/>
        <w:spacing w:before="0" w:beforeAutospacing="0" w:after="0" w:afterAutospacing="0" w:line="264" w:lineRule="auto"/>
        <w:rPr>
          <w:rFonts w:asciiTheme="minorHAnsi" w:hAnsiTheme="minorHAnsi"/>
          <w:lang w:val="en"/>
        </w:rPr>
      </w:pPr>
      <w:r>
        <w:rPr>
          <w:rFonts w:asciiTheme="minorHAnsi" w:hAnsiTheme="minorHAnsi"/>
          <w:lang w:val="en"/>
        </w:rPr>
        <w:t xml:space="preserve">Taking into account all </w:t>
      </w:r>
      <w:r w:rsidR="00F71E94">
        <w:rPr>
          <w:rFonts w:asciiTheme="minorHAnsi" w:hAnsiTheme="minorHAnsi"/>
          <w:lang w:val="en"/>
        </w:rPr>
        <w:t>the free-</w:t>
      </w:r>
      <w:r>
        <w:rPr>
          <w:rFonts w:asciiTheme="minorHAnsi" w:hAnsiTheme="minorHAnsi"/>
          <w:lang w:val="en"/>
        </w:rPr>
        <w:t xml:space="preserve">text comments (n=50), the views </w:t>
      </w:r>
      <w:r w:rsidRPr="00B67F68">
        <w:rPr>
          <w:rFonts w:asciiTheme="minorHAnsi" w:hAnsiTheme="minorHAnsi"/>
          <w:lang w:val="en"/>
        </w:rPr>
        <w:t>of GPs about the referral management scheme</w:t>
      </w:r>
      <w:r>
        <w:rPr>
          <w:rFonts w:asciiTheme="minorHAnsi" w:hAnsiTheme="minorHAnsi"/>
          <w:lang w:val="en"/>
        </w:rPr>
        <w:t xml:space="preserve"> can be divided into three main categories</w:t>
      </w:r>
      <w:r w:rsidR="00E13F98">
        <w:rPr>
          <w:rFonts w:asciiTheme="minorHAnsi" w:hAnsiTheme="minorHAnsi"/>
          <w:lang w:val="en"/>
        </w:rPr>
        <w:t xml:space="preserve">. </w:t>
      </w:r>
      <w:r w:rsidR="00380CB8">
        <w:rPr>
          <w:rFonts w:asciiTheme="minorHAnsi" w:hAnsiTheme="minorHAnsi"/>
          <w:lang w:val="en"/>
        </w:rPr>
        <w:t>See table 2.</w:t>
      </w:r>
    </w:p>
    <w:p w14:paraId="0383A44A" w14:textId="77777777" w:rsidR="00A37E12" w:rsidRDefault="00A37E12" w:rsidP="00733DD2">
      <w:pPr>
        <w:pStyle w:val="NormalWeb"/>
        <w:spacing w:before="0" w:beforeAutospacing="0" w:after="0" w:afterAutospacing="0" w:line="264" w:lineRule="auto"/>
        <w:rPr>
          <w:rFonts w:asciiTheme="minorHAnsi" w:hAnsiTheme="minorHAnsi"/>
          <w:lang w:val="en"/>
        </w:rPr>
      </w:pPr>
    </w:p>
    <w:p w14:paraId="0459E50D" w14:textId="77777777" w:rsidR="00380CB8" w:rsidRPr="00380CB8" w:rsidRDefault="00380CB8" w:rsidP="00733DD2">
      <w:pPr>
        <w:pStyle w:val="NormalWeb"/>
        <w:numPr>
          <w:ilvl w:val="0"/>
          <w:numId w:val="15"/>
        </w:numPr>
        <w:spacing w:before="0" w:beforeAutospacing="0" w:after="0" w:afterAutospacing="0" w:line="264" w:lineRule="auto"/>
        <w:rPr>
          <w:rFonts w:asciiTheme="minorHAnsi" w:hAnsiTheme="minorHAnsi"/>
          <w:lang w:val="en"/>
        </w:rPr>
      </w:pPr>
      <w:r w:rsidRPr="00380CB8">
        <w:rPr>
          <w:rFonts w:asciiTheme="minorHAnsi" w:hAnsiTheme="minorHAnsi"/>
          <w:lang w:val="en"/>
        </w:rPr>
        <w:t xml:space="preserve">General comments (n=11 or 23% of responses) most of which (n=10) were positive </w:t>
      </w:r>
    </w:p>
    <w:p w14:paraId="07B4C55F" w14:textId="77777777" w:rsidR="00380CB8" w:rsidRPr="00380CB8" w:rsidRDefault="00380CB8" w:rsidP="00733DD2">
      <w:pPr>
        <w:pStyle w:val="NormalWeb"/>
        <w:numPr>
          <w:ilvl w:val="0"/>
          <w:numId w:val="15"/>
        </w:numPr>
        <w:spacing w:before="0" w:beforeAutospacing="0" w:after="0" w:afterAutospacing="0" w:line="264" w:lineRule="auto"/>
        <w:rPr>
          <w:rFonts w:asciiTheme="minorHAnsi" w:hAnsiTheme="minorHAnsi"/>
          <w:lang w:val="en"/>
        </w:rPr>
      </w:pPr>
      <w:r w:rsidRPr="00380CB8">
        <w:rPr>
          <w:rFonts w:asciiTheme="minorHAnsi" w:hAnsiTheme="minorHAnsi"/>
          <w:lang w:val="en"/>
        </w:rPr>
        <w:t>Suggestions for improving RMS generally (n=12 or 24% of responses)</w:t>
      </w:r>
    </w:p>
    <w:p w14:paraId="3D046FFB" w14:textId="77777777" w:rsidR="00380CB8" w:rsidRPr="00380CB8" w:rsidRDefault="00380CB8" w:rsidP="00733DD2">
      <w:pPr>
        <w:pStyle w:val="NormalWeb"/>
        <w:numPr>
          <w:ilvl w:val="0"/>
          <w:numId w:val="15"/>
        </w:numPr>
        <w:spacing w:before="0" w:beforeAutospacing="0" w:after="0" w:afterAutospacing="0" w:line="264" w:lineRule="auto"/>
        <w:rPr>
          <w:rFonts w:asciiTheme="minorHAnsi" w:hAnsiTheme="minorHAnsi"/>
          <w:lang w:val="en"/>
        </w:rPr>
      </w:pPr>
      <w:r w:rsidRPr="00380CB8">
        <w:rPr>
          <w:rFonts w:asciiTheme="minorHAnsi" w:hAnsiTheme="minorHAnsi"/>
          <w:lang w:val="en"/>
        </w:rPr>
        <w:t>List of CCG approved clinics/local tier 2 services (n=7) and info on general performance of RMS (n=4)</w:t>
      </w:r>
    </w:p>
    <w:p w14:paraId="1439E3D7" w14:textId="77777777" w:rsidR="00380CB8" w:rsidRPr="00733DD2" w:rsidRDefault="00380CB8" w:rsidP="00733DD2">
      <w:pPr>
        <w:pStyle w:val="NormalWeb"/>
        <w:spacing w:before="0" w:beforeAutospacing="0" w:after="0" w:afterAutospacing="0" w:line="264" w:lineRule="auto"/>
        <w:ind w:left="720"/>
        <w:rPr>
          <w:rFonts w:asciiTheme="minorHAnsi" w:hAnsiTheme="minorHAnsi"/>
          <w:highlight w:val="yellow"/>
          <w:lang w:val="en"/>
        </w:rPr>
      </w:pPr>
    </w:p>
    <w:p w14:paraId="4F79C42C" w14:textId="6F79F3C3" w:rsidR="00380CB8" w:rsidRPr="00733DD2" w:rsidRDefault="00733DD2" w:rsidP="00733DD2">
      <w:pPr>
        <w:pStyle w:val="NormalWeb"/>
        <w:spacing w:before="0" w:beforeAutospacing="0" w:after="0" w:afterAutospacing="0" w:line="264" w:lineRule="auto"/>
        <w:rPr>
          <w:rFonts w:asciiTheme="minorHAnsi" w:hAnsiTheme="minorHAnsi"/>
          <w:lang w:val="en"/>
        </w:rPr>
      </w:pPr>
      <w:r>
        <w:rPr>
          <w:rFonts w:asciiTheme="minorHAnsi" w:hAnsiTheme="minorHAnsi"/>
          <w:lang w:val="en"/>
        </w:rPr>
        <w:t xml:space="preserve">Just under half the comments </w:t>
      </w:r>
      <w:r w:rsidR="00380CB8" w:rsidRPr="00733DD2">
        <w:rPr>
          <w:rFonts w:asciiTheme="minorHAnsi" w:hAnsiTheme="minorHAnsi"/>
          <w:lang w:val="en"/>
        </w:rPr>
        <w:t xml:space="preserve">concerned feedback </w:t>
      </w:r>
      <w:r>
        <w:rPr>
          <w:rFonts w:asciiTheme="minorHAnsi" w:hAnsiTheme="minorHAnsi"/>
          <w:lang w:val="en"/>
        </w:rPr>
        <w:t xml:space="preserve">(n=24 or 48% of responses, </w:t>
      </w:r>
      <w:r w:rsidR="00380CB8" w:rsidRPr="00733DD2">
        <w:rPr>
          <w:rFonts w:asciiTheme="minorHAnsi" w:hAnsiTheme="minorHAnsi"/>
          <w:lang w:val="en"/>
        </w:rPr>
        <w:t>of which n=1 was positive and n=23 were negative)</w:t>
      </w:r>
      <w:r>
        <w:rPr>
          <w:rFonts w:asciiTheme="minorHAnsi" w:hAnsiTheme="minorHAnsi"/>
          <w:lang w:val="en"/>
        </w:rPr>
        <w:t>. The points wade were as follows:</w:t>
      </w:r>
    </w:p>
    <w:p w14:paraId="5C73DFC5" w14:textId="77777777" w:rsidR="00380CB8" w:rsidRPr="00733DD2" w:rsidRDefault="00380CB8" w:rsidP="00733DD2">
      <w:pPr>
        <w:pStyle w:val="NormalWeb"/>
        <w:spacing w:before="0" w:beforeAutospacing="0" w:after="0" w:afterAutospacing="0" w:line="264" w:lineRule="auto"/>
        <w:rPr>
          <w:rFonts w:asciiTheme="minorHAnsi" w:hAnsiTheme="minorHAnsi"/>
          <w:lang w:val="en"/>
        </w:rPr>
      </w:pPr>
    </w:p>
    <w:p w14:paraId="76EBB756" w14:textId="77777777" w:rsidR="00380CB8" w:rsidRPr="00733DD2" w:rsidRDefault="00380CB8" w:rsidP="00733DD2">
      <w:pPr>
        <w:pStyle w:val="NormalWeb"/>
        <w:numPr>
          <w:ilvl w:val="0"/>
          <w:numId w:val="16"/>
        </w:numPr>
        <w:spacing w:before="0" w:beforeAutospacing="0" w:after="0" w:afterAutospacing="0" w:line="264" w:lineRule="auto"/>
        <w:rPr>
          <w:rFonts w:asciiTheme="minorHAnsi" w:hAnsiTheme="minorHAnsi"/>
          <w:lang w:val="en"/>
        </w:rPr>
      </w:pPr>
      <w:r w:rsidRPr="00733DD2">
        <w:rPr>
          <w:rFonts w:asciiTheme="minorHAnsi" w:hAnsiTheme="minorHAnsi"/>
          <w:lang w:val="en"/>
        </w:rPr>
        <w:t>Better and more specific individual feedback (n=10)  + GP reviewer said individual feedback</w:t>
      </w:r>
    </w:p>
    <w:p w14:paraId="4BE54AAA" w14:textId="77777777" w:rsidR="00380CB8" w:rsidRPr="00733DD2" w:rsidRDefault="00380CB8" w:rsidP="00733DD2">
      <w:pPr>
        <w:pStyle w:val="NormalWeb"/>
        <w:numPr>
          <w:ilvl w:val="0"/>
          <w:numId w:val="16"/>
        </w:numPr>
        <w:spacing w:before="0" w:beforeAutospacing="0" w:after="0" w:afterAutospacing="0" w:line="264" w:lineRule="auto"/>
        <w:rPr>
          <w:rFonts w:asciiTheme="minorHAnsi" w:hAnsiTheme="minorHAnsi"/>
          <w:lang w:val="en"/>
        </w:rPr>
      </w:pPr>
      <w:r w:rsidRPr="00733DD2">
        <w:rPr>
          <w:rFonts w:asciiTheme="minorHAnsi" w:hAnsiTheme="minorHAnsi"/>
          <w:lang w:val="en"/>
        </w:rPr>
        <w:t>Make reference to clinical details in feedback (n=5) [implies including original referral letter with feedback] +GP reviewer said less paperwork and more electronic referral letters</w:t>
      </w:r>
    </w:p>
    <w:p w14:paraId="366E2F4E" w14:textId="77777777" w:rsidR="00380CB8" w:rsidRPr="00733DD2" w:rsidRDefault="00380CB8" w:rsidP="00733DD2">
      <w:pPr>
        <w:pStyle w:val="NormalWeb"/>
        <w:numPr>
          <w:ilvl w:val="0"/>
          <w:numId w:val="16"/>
        </w:numPr>
        <w:spacing w:before="0" w:beforeAutospacing="0" w:after="0" w:afterAutospacing="0" w:line="264" w:lineRule="auto"/>
        <w:rPr>
          <w:rFonts w:asciiTheme="minorHAnsi" w:hAnsiTheme="minorHAnsi"/>
          <w:lang w:val="en"/>
        </w:rPr>
      </w:pPr>
      <w:r w:rsidRPr="00733DD2">
        <w:rPr>
          <w:rFonts w:asciiTheme="minorHAnsi" w:hAnsiTheme="minorHAnsi"/>
          <w:lang w:val="en"/>
        </w:rPr>
        <w:t xml:space="preserve">Individual feedback by email from GP reviewer/RMS (n=4) </w:t>
      </w:r>
    </w:p>
    <w:p w14:paraId="3C198B1E" w14:textId="77777777" w:rsidR="00380CB8" w:rsidRPr="00733DD2" w:rsidRDefault="00380CB8" w:rsidP="00733DD2">
      <w:pPr>
        <w:pStyle w:val="NormalWeb"/>
        <w:numPr>
          <w:ilvl w:val="0"/>
          <w:numId w:val="16"/>
        </w:numPr>
        <w:spacing w:before="0" w:beforeAutospacing="0" w:after="0" w:afterAutospacing="0" w:line="264" w:lineRule="auto"/>
        <w:rPr>
          <w:rFonts w:asciiTheme="minorHAnsi" w:hAnsiTheme="minorHAnsi"/>
          <w:lang w:val="en"/>
        </w:rPr>
      </w:pPr>
      <w:r w:rsidRPr="00733DD2">
        <w:rPr>
          <w:rFonts w:asciiTheme="minorHAnsi" w:hAnsiTheme="minorHAnsi"/>
          <w:lang w:val="en"/>
        </w:rPr>
        <w:t>Not received any feedback (n=3)</w:t>
      </w:r>
    </w:p>
    <w:p w14:paraId="19DB124D" w14:textId="77777777" w:rsidR="00380CB8" w:rsidRPr="00733DD2" w:rsidRDefault="00380CB8" w:rsidP="00DD17FE">
      <w:pPr>
        <w:pStyle w:val="NormalWeb"/>
        <w:spacing w:before="0" w:beforeAutospacing="0" w:after="0" w:afterAutospacing="0"/>
        <w:rPr>
          <w:rFonts w:asciiTheme="minorHAnsi" w:hAnsiTheme="minorHAnsi"/>
          <w:lang w:val="en"/>
        </w:rPr>
      </w:pPr>
    </w:p>
    <w:p w14:paraId="7EEC907D" w14:textId="77777777" w:rsidR="00733DD2" w:rsidRDefault="00733DD2" w:rsidP="00733DD2">
      <w:pPr>
        <w:pStyle w:val="NormalWeb"/>
        <w:spacing w:before="0" w:beforeAutospacing="0" w:after="0" w:afterAutospacing="0" w:line="264" w:lineRule="auto"/>
        <w:rPr>
          <w:rFonts w:asciiTheme="minorHAnsi" w:hAnsiTheme="minorHAnsi"/>
          <w:lang w:val="en"/>
        </w:rPr>
      </w:pPr>
      <w:r>
        <w:rPr>
          <w:rFonts w:asciiTheme="minorHAnsi" w:hAnsiTheme="minorHAnsi"/>
        </w:rPr>
        <w:t xml:space="preserve">As </w:t>
      </w:r>
      <w:r>
        <w:rPr>
          <w:rFonts w:asciiTheme="minorHAnsi" w:hAnsiTheme="minorHAnsi"/>
          <w:lang w:val="en"/>
        </w:rPr>
        <w:t>a</w:t>
      </w:r>
      <w:r w:rsidRPr="00E13F98">
        <w:rPr>
          <w:rFonts w:asciiTheme="minorHAnsi" w:hAnsiTheme="minorHAnsi"/>
          <w:lang w:val="en"/>
        </w:rPr>
        <w:t xml:space="preserve">ny re-directed referral is listed on the feedback form that is returned to GP practices, </w:t>
      </w:r>
      <w:r>
        <w:rPr>
          <w:rFonts w:asciiTheme="minorHAnsi" w:hAnsiTheme="minorHAnsi"/>
          <w:lang w:val="en"/>
        </w:rPr>
        <w:t>and several respondents said they had never received feedback and had not been made aware of the outcome of the their referrals, it would appear that some GP practices have better processes of relaying this</w:t>
      </w:r>
      <w:r w:rsidRPr="00E13F98">
        <w:rPr>
          <w:rFonts w:asciiTheme="minorHAnsi" w:hAnsiTheme="minorHAnsi"/>
          <w:lang w:val="en"/>
        </w:rPr>
        <w:t xml:space="preserve"> information to GPs </w:t>
      </w:r>
      <w:r>
        <w:rPr>
          <w:rFonts w:asciiTheme="minorHAnsi" w:hAnsiTheme="minorHAnsi"/>
          <w:lang w:val="en"/>
        </w:rPr>
        <w:t xml:space="preserve">than others. </w:t>
      </w:r>
    </w:p>
    <w:p w14:paraId="1E109C54" w14:textId="77777777" w:rsidR="00733DD2" w:rsidRPr="00733DD2" w:rsidRDefault="00733DD2" w:rsidP="00733DD2">
      <w:pPr>
        <w:pStyle w:val="NormalWeb"/>
        <w:spacing w:before="0" w:beforeAutospacing="0" w:after="0" w:afterAutospacing="0" w:line="264" w:lineRule="auto"/>
        <w:rPr>
          <w:rFonts w:asciiTheme="minorHAnsi" w:hAnsiTheme="minorHAnsi"/>
          <w:lang w:val="en"/>
        </w:rPr>
      </w:pPr>
    </w:p>
    <w:p w14:paraId="778B01C2" w14:textId="77777777" w:rsidR="00733DD2" w:rsidRPr="00733DD2" w:rsidRDefault="00733DD2" w:rsidP="00733DD2">
      <w:pPr>
        <w:pStyle w:val="NormalWeb"/>
        <w:spacing w:before="0" w:beforeAutospacing="0" w:after="0" w:afterAutospacing="0" w:line="264" w:lineRule="auto"/>
        <w:rPr>
          <w:rFonts w:asciiTheme="minorHAnsi" w:hAnsiTheme="minorHAnsi"/>
        </w:rPr>
      </w:pPr>
      <w:r w:rsidRPr="00733DD2">
        <w:rPr>
          <w:rFonts w:asciiTheme="minorHAnsi" w:hAnsiTheme="minorHAnsi"/>
          <w:lang w:val="en"/>
        </w:rPr>
        <w:t>Excluding feedback the suggestions for improvement were:</w:t>
      </w:r>
      <w:r w:rsidRPr="00733DD2">
        <w:rPr>
          <w:rFonts w:asciiTheme="minorHAnsi" w:hAnsiTheme="minorHAnsi"/>
        </w:rPr>
        <w:t xml:space="preserve"> </w:t>
      </w:r>
    </w:p>
    <w:p w14:paraId="38E82580" w14:textId="77777777" w:rsidR="00733DD2" w:rsidRPr="00733DD2" w:rsidRDefault="00733DD2" w:rsidP="00733DD2">
      <w:pPr>
        <w:pStyle w:val="NormalWeb"/>
        <w:spacing w:before="0" w:beforeAutospacing="0" w:after="0" w:afterAutospacing="0" w:line="264" w:lineRule="auto"/>
        <w:rPr>
          <w:rFonts w:asciiTheme="minorHAnsi" w:hAnsiTheme="minorHAnsi"/>
        </w:rPr>
      </w:pPr>
    </w:p>
    <w:p w14:paraId="749185A5" w14:textId="36CA44C0" w:rsidR="00733DD2" w:rsidRPr="00733DD2" w:rsidRDefault="00733DD2" w:rsidP="00733DD2">
      <w:pPr>
        <w:pStyle w:val="NormalWeb"/>
        <w:numPr>
          <w:ilvl w:val="0"/>
          <w:numId w:val="17"/>
        </w:numPr>
        <w:spacing w:before="0" w:beforeAutospacing="0" w:after="0" w:afterAutospacing="0" w:line="264" w:lineRule="auto"/>
        <w:rPr>
          <w:rFonts w:asciiTheme="minorHAnsi" w:hAnsiTheme="minorHAnsi"/>
        </w:rPr>
      </w:pPr>
      <w:r w:rsidRPr="00733DD2">
        <w:rPr>
          <w:rStyle w:val="text"/>
          <w:rFonts w:asciiTheme="minorHAnsi" w:hAnsiTheme="minorHAnsi"/>
          <w:sz w:val="24"/>
          <w:szCs w:val="24"/>
        </w:rPr>
        <w:t>Information and general feedback (i.e. monthly) on the performance of RMS and whether its aims are being achieved (n=4) [8%]</w:t>
      </w:r>
    </w:p>
    <w:p w14:paraId="100B5701" w14:textId="77777777" w:rsidR="00733DD2" w:rsidRPr="00733DD2" w:rsidRDefault="00733DD2" w:rsidP="00733DD2">
      <w:pPr>
        <w:pStyle w:val="NormalWeb"/>
        <w:numPr>
          <w:ilvl w:val="0"/>
          <w:numId w:val="17"/>
        </w:numPr>
        <w:spacing w:before="0" w:beforeAutospacing="0" w:after="0" w:afterAutospacing="0" w:line="264" w:lineRule="auto"/>
        <w:rPr>
          <w:rStyle w:val="text"/>
          <w:rFonts w:asciiTheme="minorHAnsi" w:eastAsia="Times New Roman" w:hAnsiTheme="minorHAnsi" w:cs="Times New Roman"/>
          <w:sz w:val="24"/>
          <w:szCs w:val="24"/>
          <w:lang w:val="en"/>
        </w:rPr>
      </w:pPr>
      <w:r w:rsidRPr="00733DD2">
        <w:rPr>
          <w:rFonts w:asciiTheme="minorHAnsi" w:hAnsiTheme="minorHAnsi"/>
        </w:rPr>
        <w:t xml:space="preserve">List of </w:t>
      </w:r>
      <w:r w:rsidRPr="00733DD2">
        <w:rPr>
          <w:rStyle w:val="text"/>
          <w:rFonts w:asciiTheme="minorHAnsi" w:hAnsiTheme="minorHAnsi"/>
          <w:sz w:val="24"/>
          <w:szCs w:val="24"/>
        </w:rPr>
        <w:t xml:space="preserve">CCG approved clinics/local tier 2 services (+ waiting times and referral criteria) (n=7) [14%) </w:t>
      </w:r>
    </w:p>
    <w:p w14:paraId="26BCE10B" w14:textId="1E1579A3" w:rsidR="00733DD2" w:rsidRPr="00733DD2" w:rsidRDefault="00733DD2" w:rsidP="00733DD2">
      <w:pPr>
        <w:pStyle w:val="NormalWeb"/>
        <w:numPr>
          <w:ilvl w:val="0"/>
          <w:numId w:val="17"/>
        </w:numPr>
        <w:spacing w:before="0" w:beforeAutospacing="0" w:after="0" w:afterAutospacing="0" w:line="264" w:lineRule="auto"/>
        <w:rPr>
          <w:rFonts w:asciiTheme="minorHAnsi" w:hAnsiTheme="minorHAnsi"/>
          <w:lang w:val="en"/>
        </w:rPr>
      </w:pPr>
      <w:r w:rsidRPr="00733DD2">
        <w:rPr>
          <w:rStyle w:val="text"/>
          <w:rFonts w:asciiTheme="minorHAnsi" w:hAnsiTheme="minorHAnsi"/>
          <w:sz w:val="24"/>
          <w:szCs w:val="24"/>
        </w:rPr>
        <w:t>Quicker turnaround of referrals (n=1) [2%]</w:t>
      </w:r>
    </w:p>
    <w:p w14:paraId="7E4A135C" w14:textId="77777777" w:rsidR="00733DD2" w:rsidRDefault="00733DD2" w:rsidP="00DD17FE">
      <w:pPr>
        <w:pStyle w:val="NormalWeb"/>
        <w:spacing w:before="0" w:beforeAutospacing="0" w:after="0" w:afterAutospacing="0"/>
        <w:rPr>
          <w:rFonts w:asciiTheme="minorHAnsi" w:hAnsiTheme="minorHAnsi"/>
          <w:lang w:val="en"/>
        </w:rPr>
      </w:pPr>
    </w:p>
    <w:p w14:paraId="3489793A" w14:textId="77777777" w:rsidR="00733DD2" w:rsidRDefault="00733DD2" w:rsidP="00DD17FE">
      <w:pPr>
        <w:pStyle w:val="NormalWeb"/>
        <w:spacing w:before="0" w:beforeAutospacing="0" w:after="0" w:afterAutospacing="0"/>
        <w:rPr>
          <w:rFonts w:asciiTheme="minorHAnsi" w:hAnsiTheme="minorHAnsi"/>
          <w:lang w:val="en"/>
        </w:rPr>
      </w:pPr>
    </w:p>
    <w:p w14:paraId="0E48D171" w14:textId="77777777" w:rsidR="00733DD2" w:rsidRDefault="00733DD2" w:rsidP="00DD17FE">
      <w:pPr>
        <w:pStyle w:val="NormalWeb"/>
        <w:spacing w:before="0" w:beforeAutospacing="0" w:after="0" w:afterAutospacing="0"/>
        <w:rPr>
          <w:rFonts w:asciiTheme="minorHAnsi" w:hAnsiTheme="minorHAnsi"/>
          <w:lang w:val="en"/>
        </w:rPr>
      </w:pPr>
    </w:p>
    <w:p w14:paraId="1488F3AF" w14:textId="77777777" w:rsidR="00410832" w:rsidRPr="00733DD2" w:rsidRDefault="00410832" w:rsidP="00DD17FE">
      <w:pPr>
        <w:pStyle w:val="NormalWeb"/>
        <w:spacing w:before="0" w:beforeAutospacing="0" w:after="0" w:afterAutospacing="0"/>
        <w:rPr>
          <w:rFonts w:asciiTheme="minorHAnsi" w:hAnsiTheme="minorHAnsi"/>
          <w:b/>
          <w:lang w:val="en"/>
        </w:rPr>
      </w:pPr>
      <w:r w:rsidRPr="00733DD2">
        <w:rPr>
          <w:rFonts w:asciiTheme="minorHAnsi" w:hAnsiTheme="minorHAnsi"/>
          <w:b/>
          <w:lang w:val="en"/>
        </w:rPr>
        <w:t>Ta</w:t>
      </w:r>
      <w:r w:rsidR="00E13F98" w:rsidRPr="00733DD2">
        <w:rPr>
          <w:rFonts w:asciiTheme="minorHAnsi" w:hAnsiTheme="minorHAnsi"/>
          <w:b/>
          <w:lang w:val="en"/>
        </w:rPr>
        <w:t>ble 2</w:t>
      </w:r>
      <w:r w:rsidRPr="00733DD2">
        <w:rPr>
          <w:rFonts w:asciiTheme="minorHAnsi" w:hAnsiTheme="minorHAnsi"/>
          <w:b/>
          <w:lang w:val="en"/>
        </w:rPr>
        <w:t xml:space="preserve">: </w:t>
      </w:r>
      <w:r w:rsidR="00E13F98" w:rsidRPr="00733DD2">
        <w:rPr>
          <w:rFonts w:asciiTheme="minorHAnsi" w:hAnsiTheme="minorHAnsi"/>
          <w:b/>
          <w:lang w:val="en"/>
        </w:rPr>
        <w:t>Analysis of qualitative data</w:t>
      </w:r>
    </w:p>
    <w:p w14:paraId="64F932B3" w14:textId="77777777" w:rsidR="00FC2648" w:rsidRPr="00733DD2" w:rsidRDefault="00FC2648" w:rsidP="00DD17FE">
      <w:pPr>
        <w:pStyle w:val="NormalWeb"/>
        <w:spacing w:before="0" w:beforeAutospacing="0" w:after="0" w:afterAutospacing="0"/>
        <w:rPr>
          <w:rFonts w:asciiTheme="minorHAnsi" w:eastAsia="Arial Unicode MS" w:hAnsiTheme="minorHAnsi" w:cs="Arial Unicode MS"/>
          <w:sz w:val="22"/>
        </w:rPr>
      </w:pPr>
    </w:p>
    <w:tbl>
      <w:tblPr>
        <w:tblStyle w:val="TableGrid"/>
        <w:tblW w:w="9356" w:type="dxa"/>
        <w:tblInd w:w="-1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686"/>
        <w:gridCol w:w="5670"/>
      </w:tblGrid>
      <w:tr w:rsidR="00AB5AE4" w:rsidRPr="00733DD2" w14:paraId="470EC434" w14:textId="77777777" w:rsidTr="0046306C">
        <w:tc>
          <w:tcPr>
            <w:tcW w:w="3686" w:type="dxa"/>
            <w:shd w:val="clear" w:color="auto" w:fill="E7E6E6" w:themeFill="background2"/>
          </w:tcPr>
          <w:p w14:paraId="471AEAB9" w14:textId="77777777" w:rsidR="005F3992" w:rsidRPr="00733DD2" w:rsidRDefault="00410832" w:rsidP="00410832">
            <w:pPr>
              <w:pStyle w:val="NormalWeb"/>
              <w:spacing w:before="0" w:beforeAutospacing="0" w:after="0" w:afterAutospacing="0"/>
              <w:rPr>
                <w:rFonts w:asciiTheme="minorHAnsi" w:hAnsiTheme="minorHAnsi"/>
                <w:b/>
                <w:lang w:val="en"/>
              </w:rPr>
            </w:pPr>
            <w:r w:rsidRPr="00733DD2">
              <w:rPr>
                <w:rFonts w:asciiTheme="minorHAnsi" w:hAnsiTheme="minorHAnsi"/>
                <w:b/>
                <w:lang w:val="en"/>
              </w:rPr>
              <w:t xml:space="preserve">Categories/themes </w:t>
            </w:r>
          </w:p>
        </w:tc>
        <w:tc>
          <w:tcPr>
            <w:tcW w:w="5670" w:type="dxa"/>
            <w:shd w:val="clear" w:color="auto" w:fill="E7E6E6" w:themeFill="background2"/>
          </w:tcPr>
          <w:p w14:paraId="6EAB920C" w14:textId="77777777" w:rsidR="00AB5AE4" w:rsidRPr="00733DD2" w:rsidRDefault="00F71E94" w:rsidP="00CE250B">
            <w:pPr>
              <w:pStyle w:val="NormalWeb"/>
              <w:spacing w:before="0" w:beforeAutospacing="0" w:after="0" w:afterAutospacing="0"/>
              <w:rPr>
                <w:rFonts w:asciiTheme="minorHAnsi" w:hAnsiTheme="minorHAnsi"/>
                <w:b/>
                <w:lang w:val="en"/>
              </w:rPr>
            </w:pPr>
            <w:r w:rsidRPr="00733DD2">
              <w:rPr>
                <w:rFonts w:asciiTheme="minorHAnsi" w:hAnsiTheme="minorHAnsi"/>
                <w:b/>
                <w:lang w:val="en"/>
              </w:rPr>
              <w:t>Illustrative comments</w:t>
            </w:r>
          </w:p>
        </w:tc>
      </w:tr>
      <w:tr w:rsidR="006B4FE8" w:rsidRPr="007C4B1E" w14:paraId="70F5BC76" w14:textId="77777777" w:rsidTr="0046306C">
        <w:tc>
          <w:tcPr>
            <w:tcW w:w="9356" w:type="dxa"/>
            <w:gridSpan w:val="2"/>
            <w:shd w:val="clear" w:color="auto" w:fill="F2F2F2" w:themeFill="background1" w:themeFillShade="F2"/>
          </w:tcPr>
          <w:p w14:paraId="1C89E3D2" w14:textId="77777777" w:rsidR="006B4FE8" w:rsidRPr="006B4FE8" w:rsidRDefault="006B4FE8" w:rsidP="006B4FE8">
            <w:pPr>
              <w:pStyle w:val="NormalWeb"/>
              <w:spacing w:before="0" w:beforeAutospacing="0" w:after="0" w:afterAutospacing="0"/>
              <w:rPr>
                <w:rStyle w:val="text"/>
                <w:rFonts w:asciiTheme="minorHAnsi" w:hAnsiTheme="minorHAnsi"/>
                <w:b/>
                <w:i/>
                <w:sz w:val="24"/>
                <w:szCs w:val="24"/>
              </w:rPr>
            </w:pPr>
            <w:r w:rsidRPr="00733DD2">
              <w:rPr>
                <w:rFonts w:asciiTheme="minorHAnsi" w:hAnsiTheme="minorHAnsi"/>
                <w:b/>
                <w:szCs w:val="22"/>
                <w:lang w:val="en"/>
              </w:rPr>
              <w:t xml:space="preserve">General </w:t>
            </w:r>
            <w:r w:rsidRPr="00733DD2">
              <w:rPr>
                <w:rStyle w:val="text"/>
                <w:rFonts w:asciiTheme="minorHAnsi" w:hAnsiTheme="minorHAnsi"/>
                <w:b/>
                <w:sz w:val="24"/>
                <w:szCs w:val="22"/>
              </w:rPr>
              <w:t>comments</w:t>
            </w:r>
            <w:r w:rsidR="005011EB" w:rsidRPr="00733DD2">
              <w:rPr>
                <w:rStyle w:val="text"/>
                <w:rFonts w:asciiTheme="minorHAnsi" w:hAnsiTheme="minorHAnsi"/>
                <w:b/>
                <w:sz w:val="24"/>
                <w:szCs w:val="22"/>
              </w:rPr>
              <w:t xml:space="preserve"> about RMS</w:t>
            </w:r>
            <w:r w:rsidRPr="00733DD2">
              <w:rPr>
                <w:rStyle w:val="text"/>
                <w:rFonts w:asciiTheme="minorHAnsi" w:hAnsiTheme="minorHAnsi"/>
                <w:b/>
                <w:sz w:val="24"/>
                <w:szCs w:val="22"/>
              </w:rPr>
              <w:t xml:space="preserve"> (n=11) [23%]</w:t>
            </w:r>
          </w:p>
        </w:tc>
      </w:tr>
      <w:tr w:rsidR="006B4FE8" w:rsidRPr="007C4B1E" w14:paraId="34F0DED9" w14:textId="77777777" w:rsidTr="0046306C">
        <w:tc>
          <w:tcPr>
            <w:tcW w:w="3686" w:type="dxa"/>
            <w:shd w:val="clear" w:color="auto" w:fill="C5E0B3" w:themeFill="accent6" w:themeFillTint="66"/>
          </w:tcPr>
          <w:p w14:paraId="1E4BFE85" w14:textId="77777777" w:rsidR="006B4FE8" w:rsidRPr="005F3992" w:rsidRDefault="006B4FE8" w:rsidP="006B4FE8">
            <w:pPr>
              <w:pStyle w:val="headingsubHeader"/>
              <w:rPr>
                <w:rFonts w:asciiTheme="minorHAnsi" w:hAnsiTheme="minorHAnsi"/>
                <w:b w:val="0"/>
                <w:sz w:val="22"/>
                <w:szCs w:val="22"/>
                <w:lang w:val="en"/>
              </w:rPr>
            </w:pPr>
            <w:r w:rsidRPr="006B4FE8">
              <w:rPr>
                <w:rFonts w:asciiTheme="minorHAnsi" w:hAnsiTheme="minorHAnsi"/>
                <w:sz w:val="22"/>
                <w:szCs w:val="22"/>
                <w:lang w:val="en"/>
              </w:rPr>
              <w:t>Positive comments</w:t>
            </w:r>
            <w:r w:rsidRPr="005F3992">
              <w:rPr>
                <w:rFonts w:asciiTheme="minorHAnsi" w:hAnsiTheme="minorHAnsi"/>
                <w:b w:val="0"/>
                <w:sz w:val="22"/>
                <w:szCs w:val="22"/>
                <w:lang w:val="en"/>
              </w:rPr>
              <w:t xml:space="preserve"> (n=10) </w:t>
            </w:r>
            <w:r w:rsidR="00410832">
              <w:rPr>
                <w:rFonts w:asciiTheme="minorHAnsi" w:hAnsiTheme="minorHAnsi"/>
                <w:b w:val="0"/>
                <w:sz w:val="22"/>
                <w:szCs w:val="22"/>
                <w:lang w:val="en"/>
              </w:rPr>
              <w:t>[20%]</w:t>
            </w:r>
            <w:r w:rsidR="00FC2648">
              <w:rPr>
                <w:rFonts w:asciiTheme="minorHAnsi" w:hAnsiTheme="minorHAnsi"/>
                <w:b w:val="0"/>
                <w:sz w:val="22"/>
                <w:szCs w:val="22"/>
                <w:lang w:val="en"/>
              </w:rPr>
              <w:t>*</w:t>
            </w:r>
          </w:p>
        </w:tc>
        <w:tc>
          <w:tcPr>
            <w:tcW w:w="5670" w:type="dxa"/>
            <w:shd w:val="clear" w:color="auto" w:fill="C5E0B3" w:themeFill="accent6" w:themeFillTint="66"/>
          </w:tcPr>
          <w:p w14:paraId="646FED56" w14:textId="77777777" w:rsidR="006B4FE8" w:rsidRPr="0008623F" w:rsidRDefault="006B4FE8" w:rsidP="0008623F">
            <w:pPr>
              <w:pStyle w:val="NormalWeb"/>
              <w:spacing w:before="0" w:beforeAutospacing="0" w:after="0" w:afterAutospacing="0"/>
              <w:rPr>
                <w:rStyle w:val="text"/>
                <w:rFonts w:asciiTheme="minorHAnsi" w:hAnsiTheme="minorHAnsi"/>
                <w:szCs w:val="24"/>
              </w:rPr>
            </w:pPr>
          </w:p>
        </w:tc>
      </w:tr>
      <w:tr w:rsidR="006B4FE8" w:rsidRPr="007C4B1E" w14:paraId="775179BB" w14:textId="77777777" w:rsidTr="0046306C">
        <w:tc>
          <w:tcPr>
            <w:tcW w:w="3686" w:type="dxa"/>
            <w:shd w:val="clear" w:color="auto" w:fill="C5E0B3" w:themeFill="accent6" w:themeFillTint="66"/>
          </w:tcPr>
          <w:p w14:paraId="17A2062C" w14:textId="77777777" w:rsidR="006B4FE8" w:rsidRPr="005F3992" w:rsidRDefault="006B4FE8" w:rsidP="006B4FE8">
            <w:pPr>
              <w:pStyle w:val="headingsubHeader"/>
              <w:rPr>
                <w:rFonts w:asciiTheme="minorHAnsi" w:hAnsiTheme="minorHAnsi"/>
                <w:b w:val="0"/>
                <w:sz w:val="22"/>
                <w:szCs w:val="22"/>
                <w:lang w:val="en"/>
              </w:rPr>
            </w:pPr>
            <w:r>
              <w:rPr>
                <w:rFonts w:asciiTheme="minorHAnsi" w:hAnsiTheme="minorHAnsi"/>
                <w:b w:val="0"/>
                <w:sz w:val="22"/>
                <w:szCs w:val="22"/>
                <w:lang w:val="en"/>
              </w:rPr>
              <w:t>General (n=4</w:t>
            </w:r>
            <w:r w:rsidRPr="005F3992">
              <w:rPr>
                <w:rFonts w:asciiTheme="minorHAnsi" w:hAnsiTheme="minorHAnsi"/>
                <w:b w:val="0"/>
                <w:sz w:val="22"/>
                <w:szCs w:val="22"/>
                <w:lang w:val="en"/>
              </w:rPr>
              <w:t>)</w:t>
            </w:r>
            <w:r w:rsidR="00BA150B">
              <w:rPr>
                <w:rFonts w:asciiTheme="minorHAnsi" w:hAnsiTheme="minorHAnsi"/>
                <w:b w:val="0"/>
                <w:sz w:val="22"/>
                <w:szCs w:val="22"/>
                <w:lang w:val="en"/>
              </w:rPr>
              <w:t xml:space="preserve"> [8%]</w:t>
            </w:r>
          </w:p>
        </w:tc>
        <w:tc>
          <w:tcPr>
            <w:tcW w:w="5670" w:type="dxa"/>
            <w:shd w:val="clear" w:color="auto" w:fill="C5E0B3" w:themeFill="accent6" w:themeFillTint="66"/>
          </w:tcPr>
          <w:p w14:paraId="3DD38992" w14:textId="77777777" w:rsidR="00BA150B" w:rsidRPr="00FC2648" w:rsidRDefault="003019DA" w:rsidP="006B4FE8">
            <w:pPr>
              <w:pStyle w:val="NormalWeb"/>
              <w:spacing w:before="0" w:beforeAutospacing="0" w:after="0" w:afterAutospacing="0"/>
              <w:rPr>
                <w:rStyle w:val="text"/>
                <w:rFonts w:asciiTheme="minorHAnsi" w:hAnsiTheme="minorHAnsi"/>
                <w:i/>
                <w:sz w:val="22"/>
                <w:szCs w:val="24"/>
              </w:rPr>
            </w:pPr>
            <w:r w:rsidRPr="00FC2648">
              <w:rPr>
                <w:rStyle w:val="text"/>
                <w:rFonts w:asciiTheme="minorHAnsi" w:hAnsiTheme="minorHAnsi"/>
                <w:i/>
                <w:sz w:val="22"/>
                <w:szCs w:val="24"/>
              </w:rPr>
              <w:t>Worthwhile</w:t>
            </w:r>
            <w:r w:rsidR="00BA150B" w:rsidRPr="00FC2648">
              <w:rPr>
                <w:rStyle w:val="text"/>
                <w:rFonts w:asciiTheme="minorHAnsi" w:hAnsiTheme="minorHAnsi"/>
                <w:i/>
                <w:sz w:val="22"/>
                <w:szCs w:val="24"/>
              </w:rPr>
              <w:t xml:space="preserve">, useful, more cost effective, </w:t>
            </w:r>
            <w:r w:rsidRPr="00FC2648">
              <w:rPr>
                <w:rStyle w:val="text"/>
                <w:rFonts w:asciiTheme="minorHAnsi" w:hAnsiTheme="minorHAnsi"/>
                <w:i/>
                <w:sz w:val="22"/>
                <w:szCs w:val="24"/>
              </w:rPr>
              <w:t>w</w:t>
            </w:r>
            <w:r w:rsidR="006B4FE8" w:rsidRPr="00FC2648">
              <w:rPr>
                <w:rStyle w:val="text"/>
                <w:rFonts w:asciiTheme="minorHAnsi" w:hAnsiTheme="minorHAnsi"/>
                <w:i/>
                <w:sz w:val="22"/>
                <w:szCs w:val="24"/>
              </w:rPr>
              <w:t>ell run</w:t>
            </w:r>
          </w:p>
        </w:tc>
      </w:tr>
      <w:tr w:rsidR="006B4FE8" w:rsidRPr="007C4B1E" w14:paraId="396C4022" w14:textId="77777777" w:rsidTr="0046306C">
        <w:tc>
          <w:tcPr>
            <w:tcW w:w="3686" w:type="dxa"/>
            <w:shd w:val="clear" w:color="auto" w:fill="C5E0B3" w:themeFill="accent6" w:themeFillTint="66"/>
          </w:tcPr>
          <w:p w14:paraId="0BB7F705" w14:textId="77777777" w:rsidR="006B4FE8" w:rsidRPr="005F3992" w:rsidRDefault="006B4FE8" w:rsidP="006B4FE8">
            <w:pPr>
              <w:pStyle w:val="NormalWeb"/>
              <w:spacing w:before="0" w:beforeAutospacing="0" w:after="0" w:afterAutospacing="0"/>
              <w:rPr>
                <w:rFonts w:asciiTheme="minorHAnsi" w:hAnsiTheme="minorHAnsi"/>
                <w:sz w:val="22"/>
                <w:szCs w:val="22"/>
                <w:lang w:val="en"/>
              </w:rPr>
            </w:pPr>
            <w:r w:rsidRPr="005F3992">
              <w:rPr>
                <w:rFonts w:asciiTheme="minorHAnsi" w:hAnsiTheme="minorHAnsi"/>
                <w:sz w:val="22"/>
                <w:szCs w:val="22"/>
                <w:lang w:val="en"/>
              </w:rPr>
              <w:t>Educational benefit (n=3)</w:t>
            </w:r>
            <w:r w:rsidR="00410832">
              <w:rPr>
                <w:rFonts w:asciiTheme="minorHAnsi" w:hAnsiTheme="minorHAnsi"/>
                <w:sz w:val="22"/>
                <w:szCs w:val="22"/>
                <w:lang w:val="en"/>
              </w:rPr>
              <w:t xml:space="preserve"> [6%]</w:t>
            </w:r>
          </w:p>
        </w:tc>
        <w:tc>
          <w:tcPr>
            <w:tcW w:w="5670" w:type="dxa"/>
            <w:shd w:val="clear" w:color="auto" w:fill="C5E0B3" w:themeFill="accent6" w:themeFillTint="66"/>
          </w:tcPr>
          <w:p w14:paraId="2B8C2680" w14:textId="77777777" w:rsidR="006B4FE8" w:rsidRPr="00FC2648" w:rsidRDefault="006B4FE8" w:rsidP="006B4FE8">
            <w:pPr>
              <w:rPr>
                <w:rStyle w:val="text"/>
                <w:rFonts w:asciiTheme="minorHAnsi" w:hAnsiTheme="minorHAnsi"/>
                <w:i/>
                <w:sz w:val="22"/>
              </w:rPr>
            </w:pPr>
            <w:r w:rsidRPr="00FC2648">
              <w:rPr>
                <w:rStyle w:val="text"/>
                <w:rFonts w:asciiTheme="minorHAnsi" w:hAnsiTheme="minorHAnsi"/>
                <w:i/>
                <w:sz w:val="22"/>
              </w:rPr>
              <w:t xml:space="preserve">Opportunity to look at learning needs </w:t>
            </w:r>
          </w:p>
          <w:p w14:paraId="3AADD25E" w14:textId="77777777" w:rsidR="006B4FE8" w:rsidRPr="00FC2648" w:rsidRDefault="006B4FE8" w:rsidP="006B4FE8">
            <w:pPr>
              <w:rPr>
                <w:rStyle w:val="text"/>
                <w:rFonts w:asciiTheme="minorHAnsi" w:hAnsiTheme="minorHAnsi"/>
                <w:sz w:val="22"/>
              </w:rPr>
            </w:pPr>
            <w:r w:rsidRPr="00FC2648">
              <w:rPr>
                <w:rStyle w:val="text"/>
                <w:rFonts w:asciiTheme="minorHAnsi" w:hAnsiTheme="minorHAnsi"/>
                <w:i/>
                <w:sz w:val="22"/>
              </w:rPr>
              <w:t>Also useful pointer towards local GP educational needs</w:t>
            </w:r>
          </w:p>
        </w:tc>
      </w:tr>
      <w:tr w:rsidR="006B4FE8" w:rsidRPr="007C4B1E" w14:paraId="3890B62B" w14:textId="77777777" w:rsidTr="0046306C">
        <w:tc>
          <w:tcPr>
            <w:tcW w:w="3686" w:type="dxa"/>
            <w:shd w:val="clear" w:color="auto" w:fill="C5E0B3" w:themeFill="accent6" w:themeFillTint="66"/>
          </w:tcPr>
          <w:p w14:paraId="08E525FB" w14:textId="77777777" w:rsidR="006B4FE8" w:rsidRPr="00055785" w:rsidRDefault="006B4FE8" w:rsidP="006B4FE8">
            <w:pPr>
              <w:pStyle w:val="NormalWeb"/>
              <w:spacing w:before="0" w:beforeAutospacing="0" w:after="0" w:afterAutospacing="0"/>
              <w:rPr>
                <w:rFonts w:asciiTheme="minorHAnsi" w:eastAsia="Arial Unicode MS" w:hAnsiTheme="minorHAnsi" w:cs="Arial Unicode MS"/>
                <w:sz w:val="22"/>
                <w:szCs w:val="22"/>
              </w:rPr>
            </w:pPr>
            <w:r w:rsidRPr="005F3992">
              <w:rPr>
                <w:rStyle w:val="text"/>
                <w:rFonts w:asciiTheme="minorHAnsi" w:hAnsiTheme="minorHAnsi"/>
                <w:sz w:val="22"/>
                <w:szCs w:val="22"/>
              </w:rPr>
              <w:t>Beneficial for patients (n=2)</w:t>
            </w:r>
            <w:r w:rsidR="00BA150B">
              <w:rPr>
                <w:rStyle w:val="text"/>
                <w:rFonts w:asciiTheme="minorHAnsi" w:hAnsiTheme="minorHAnsi"/>
                <w:sz w:val="22"/>
                <w:szCs w:val="22"/>
              </w:rPr>
              <w:t xml:space="preserve"> [4%]</w:t>
            </w:r>
          </w:p>
        </w:tc>
        <w:tc>
          <w:tcPr>
            <w:tcW w:w="5670" w:type="dxa"/>
            <w:shd w:val="clear" w:color="auto" w:fill="C5E0B3" w:themeFill="accent6" w:themeFillTint="66"/>
          </w:tcPr>
          <w:p w14:paraId="59EEC88D" w14:textId="77777777" w:rsidR="006B4FE8" w:rsidRPr="003019DA" w:rsidRDefault="006B4FE8" w:rsidP="006B4FE8">
            <w:pPr>
              <w:pStyle w:val="NormalWeb"/>
              <w:spacing w:before="0" w:beforeAutospacing="0" w:after="0" w:afterAutospacing="0"/>
              <w:rPr>
                <w:rStyle w:val="text"/>
                <w:rFonts w:asciiTheme="minorHAnsi" w:hAnsiTheme="minorHAnsi"/>
                <w:i/>
                <w:sz w:val="22"/>
                <w:szCs w:val="24"/>
              </w:rPr>
            </w:pPr>
            <w:r w:rsidRPr="003019DA">
              <w:rPr>
                <w:rStyle w:val="text"/>
                <w:rFonts w:asciiTheme="minorHAnsi" w:hAnsiTheme="minorHAnsi"/>
                <w:i/>
                <w:sz w:val="22"/>
                <w:szCs w:val="24"/>
              </w:rPr>
              <w:t>I think it helps the patient in the long run</w:t>
            </w:r>
          </w:p>
        </w:tc>
      </w:tr>
      <w:tr w:rsidR="006B4FE8" w:rsidRPr="007C4B1E" w14:paraId="5F98CE9E" w14:textId="77777777" w:rsidTr="0046306C">
        <w:tc>
          <w:tcPr>
            <w:tcW w:w="3686" w:type="dxa"/>
            <w:shd w:val="clear" w:color="auto" w:fill="C5E0B3" w:themeFill="accent6" w:themeFillTint="66"/>
          </w:tcPr>
          <w:p w14:paraId="22A96D82" w14:textId="77777777" w:rsidR="006B4FE8" w:rsidRPr="005F3992" w:rsidRDefault="006B4FE8" w:rsidP="006B4FE8">
            <w:pPr>
              <w:pStyle w:val="headingsubHeader"/>
              <w:rPr>
                <w:rFonts w:asciiTheme="minorHAnsi" w:hAnsiTheme="minorHAnsi"/>
                <w:b w:val="0"/>
                <w:sz w:val="22"/>
                <w:szCs w:val="22"/>
                <w:lang w:val="en"/>
              </w:rPr>
            </w:pPr>
            <w:r w:rsidRPr="005F3992">
              <w:rPr>
                <w:rFonts w:asciiTheme="minorHAnsi" w:hAnsiTheme="minorHAnsi"/>
                <w:b w:val="0"/>
                <w:sz w:val="22"/>
                <w:szCs w:val="22"/>
                <w:lang w:val="en"/>
              </w:rPr>
              <w:t>Transformative (n=1)</w:t>
            </w:r>
            <w:r w:rsidR="00BA150B">
              <w:rPr>
                <w:rFonts w:asciiTheme="minorHAnsi" w:hAnsiTheme="minorHAnsi"/>
                <w:b w:val="0"/>
                <w:sz w:val="22"/>
                <w:szCs w:val="22"/>
                <w:lang w:val="en"/>
              </w:rPr>
              <w:t xml:space="preserve"> [2%]</w:t>
            </w:r>
          </w:p>
        </w:tc>
        <w:tc>
          <w:tcPr>
            <w:tcW w:w="5670" w:type="dxa"/>
            <w:shd w:val="clear" w:color="auto" w:fill="C5E0B3" w:themeFill="accent6" w:themeFillTint="66"/>
          </w:tcPr>
          <w:p w14:paraId="58DADE8E" w14:textId="77777777" w:rsidR="006B4FE8" w:rsidRPr="003019DA" w:rsidRDefault="006B4FE8" w:rsidP="006B4FE8">
            <w:pPr>
              <w:pStyle w:val="NormalWeb"/>
              <w:spacing w:before="0" w:beforeAutospacing="0" w:after="0" w:afterAutospacing="0"/>
              <w:rPr>
                <w:rStyle w:val="text"/>
                <w:rFonts w:asciiTheme="minorHAnsi" w:hAnsiTheme="minorHAnsi"/>
                <w:i/>
                <w:sz w:val="22"/>
                <w:szCs w:val="24"/>
              </w:rPr>
            </w:pPr>
            <w:r w:rsidRPr="003019DA">
              <w:rPr>
                <w:rStyle w:val="text"/>
                <w:rFonts w:asciiTheme="minorHAnsi" w:hAnsiTheme="minorHAnsi"/>
                <w:i/>
                <w:sz w:val="22"/>
                <w:szCs w:val="24"/>
              </w:rPr>
              <w:t>Altered my referral practice</w:t>
            </w:r>
          </w:p>
        </w:tc>
      </w:tr>
      <w:tr w:rsidR="006B4FE8" w:rsidRPr="007C4B1E" w14:paraId="476B5C32" w14:textId="77777777" w:rsidTr="0046306C">
        <w:tc>
          <w:tcPr>
            <w:tcW w:w="3686" w:type="dxa"/>
            <w:shd w:val="clear" w:color="auto" w:fill="F7CAAC" w:themeFill="accent2" w:themeFillTint="66"/>
          </w:tcPr>
          <w:p w14:paraId="043B65DC" w14:textId="77777777" w:rsidR="006B4FE8" w:rsidRDefault="006B4FE8" w:rsidP="006B4FE8">
            <w:pPr>
              <w:pStyle w:val="headingsubHeader"/>
              <w:rPr>
                <w:rFonts w:asciiTheme="minorHAnsi" w:hAnsiTheme="minorHAnsi"/>
                <w:b w:val="0"/>
                <w:lang w:val="en"/>
              </w:rPr>
            </w:pPr>
            <w:r w:rsidRPr="006B4FE8">
              <w:rPr>
                <w:rFonts w:asciiTheme="minorHAnsi" w:hAnsiTheme="minorHAnsi"/>
                <w:sz w:val="22"/>
                <w:lang w:val="en"/>
              </w:rPr>
              <w:t>Negative comment</w:t>
            </w:r>
            <w:r w:rsidRPr="00BE310B">
              <w:rPr>
                <w:rFonts w:asciiTheme="minorHAnsi" w:hAnsiTheme="minorHAnsi"/>
                <w:b w:val="0"/>
                <w:sz w:val="22"/>
                <w:lang w:val="en"/>
              </w:rPr>
              <w:t xml:space="preserve"> (n=1) </w:t>
            </w:r>
            <w:r>
              <w:rPr>
                <w:rFonts w:asciiTheme="minorHAnsi" w:hAnsiTheme="minorHAnsi"/>
                <w:b w:val="0"/>
                <w:lang w:val="en"/>
              </w:rPr>
              <w:t>[</w:t>
            </w:r>
            <w:r w:rsidR="00BA150B">
              <w:rPr>
                <w:rFonts w:asciiTheme="minorHAnsi" w:hAnsiTheme="minorHAnsi"/>
                <w:b w:val="0"/>
                <w:lang w:val="en"/>
              </w:rPr>
              <w:t>2%]</w:t>
            </w:r>
          </w:p>
        </w:tc>
        <w:tc>
          <w:tcPr>
            <w:tcW w:w="5670" w:type="dxa"/>
            <w:shd w:val="clear" w:color="auto" w:fill="F7CAAC" w:themeFill="accent2" w:themeFillTint="66"/>
          </w:tcPr>
          <w:p w14:paraId="75BF4FF5" w14:textId="77777777" w:rsidR="006B4FE8" w:rsidRPr="003019DA" w:rsidRDefault="006B4FE8" w:rsidP="006B4FE8">
            <w:pPr>
              <w:pStyle w:val="NormalWeb"/>
              <w:spacing w:before="0" w:beforeAutospacing="0" w:after="0" w:afterAutospacing="0"/>
              <w:rPr>
                <w:rStyle w:val="text"/>
                <w:rFonts w:asciiTheme="minorHAnsi" w:hAnsiTheme="minorHAnsi"/>
                <w:i/>
                <w:sz w:val="22"/>
                <w:szCs w:val="24"/>
              </w:rPr>
            </w:pPr>
            <w:r w:rsidRPr="003019DA">
              <w:rPr>
                <w:rStyle w:val="text"/>
                <w:rFonts w:asciiTheme="minorHAnsi" w:hAnsiTheme="minorHAnsi"/>
                <w:i/>
                <w:sz w:val="22"/>
              </w:rPr>
              <w:t>Concern expressed by patient</w:t>
            </w:r>
          </w:p>
        </w:tc>
      </w:tr>
      <w:tr w:rsidR="006B4FE8" w:rsidRPr="007C4B1E" w14:paraId="6FAFB7EE" w14:textId="77777777" w:rsidTr="0046306C">
        <w:tc>
          <w:tcPr>
            <w:tcW w:w="9356" w:type="dxa"/>
            <w:gridSpan w:val="2"/>
            <w:shd w:val="clear" w:color="auto" w:fill="F2F2F2" w:themeFill="background1" w:themeFillShade="F2"/>
          </w:tcPr>
          <w:p w14:paraId="7CBCBD1B" w14:textId="77777777" w:rsidR="006B4FE8" w:rsidRPr="00432063" w:rsidRDefault="006B4FE8" w:rsidP="006B4FE8">
            <w:pPr>
              <w:pStyle w:val="NormalWeb"/>
              <w:spacing w:before="0" w:beforeAutospacing="0" w:after="0" w:afterAutospacing="0"/>
              <w:rPr>
                <w:rFonts w:asciiTheme="minorHAnsi" w:hAnsiTheme="minorHAnsi"/>
                <w:b/>
                <w:lang w:val="en"/>
              </w:rPr>
            </w:pPr>
            <w:r>
              <w:rPr>
                <w:rFonts w:asciiTheme="minorHAnsi" w:hAnsiTheme="minorHAnsi"/>
                <w:b/>
              </w:rPr>
              <w:t>S</w:t>
            </w:r>
            <w:r w:rsidR="00703139">
              <w:rPr>
                <w:rFonts w:asciiTheme="minorHAnsi" w:hAnsiTheme="minorHAnsi"/>
                <w:b/>
              </w:rPr>
              <w:t xml:space="preserve">uggestions for improving RMS generally </w:t>
            </w:r>
            <w:r>
              <w:rPr>
                <w:rFonts w:asciiTheme="minorHAnsi" w:hAnsiTheme="minorHAnsi"/>
                <w:b/>
              </w:rPr>
              <w:t>(excluding feedback</w:t>
            </w:r>
            <w:r w:rsidR="00703139">
              <w:rPr>
                <w:rFonts w:asciiTheme="minorHAnsi" w:hAnsiTheme="minorHAnsi"/>
                <w:b/>
              </w:rPr>
              <w:t xml:space="preserve"> to GPs</w:t>
            </w:r>
            <w:r>
              <w:rPr>
                <w:rFonts w:asciiTheme="minorHAnsi" w:hAnsiTheme="minorHAnsi"/>
                <w:b/>
              </w:rPr>
              <w:t>) (n=12) [24%]</w:t>
            </w:r>
          </w:p>
        </w:tc>
      </w:tr>
      <w:tr w:rsidR="006B4FE8" w:rsidRPr="007C4B1E" w14:paraId="61DB24D5" w14:textId="77777777" w:rsidTr="0046306C">
        <w:tc>
          <w:tcPr>
            <w:tcW w:w="3686" w:type="dxa"/>
            <w:shd w:val="clear" w:color="auto" w:fill="F7CAAC" w:themeFill="accent2" w:themeFillTint="66"/>
          </w:tcPr>
          <w:p w14:paraId="433020DE" w14:textId="77777777" w:rsidR="006B4FE8" w:rsidRPr="00703139" w:rsidRDefault="00703139" w:rsidP="00BA150B">
            <w:pPr>
              <w:pStyle w:val="NormalWeb"/>
              <w:spacing w:before="0" w:beforeAutospacing="0" w:after="0" w:afterAutospacing="0"/>
              <w:rPr>
                <w:rStyle w:val="text"/>
                <w:rFonts w:asciiTheme="minorHAnsi" w:hAnsiTheme="minorHAnsi"/>
                <w:sz w:val="22"/>
                <w:szCs w:val="22"/>
              </w:rPr>
            </w:pPr>
            <w:r w:rsidRPr="00703139">
              <w:rPr>
                <w:rFonts w:asciiTheme="minorHAnsi" w:hAnsiTheme="minorHAnsi"/>
                <w:sz w:val="22"/>
              </w:rPr>
              <w:t xml:space="preserve">List of </w:t>
            </w:r>
            <w:r w:rsidRPr="00703139">
              <w:rPr>
                <w:rStyle w:val="text"/>
                <w:rFonts w:asciiTheme="minorHAnsi" w:hAnsiTheme="minorHAnsi"/>
                <w:sz w:val="22"/>
              </w:rPr>
              <w:t xml:space="preserve">CCG approved </w:t>
            </w:r>
            <w:r>
              <w:rPr>
                <w:rStyle w:val="text"/>
                <w:rFonts w:asciiTheme="minorHAnsi" w:hAnsiTheme="minorHAnsi"/>
                <w:sz w:val="22"/>
              </w:rPr>
              <w:t>clinics</w:t>
            </w:r>
            <w:r w:rsidRPr="00703139">
              <w:rPr>
                <w:rStyle w:val="text"/>
                <w:rFonts w:asciiTheme="minorHAnsi" w:hAnsiTheme="minorHAnsi"/>
                <w:sz w:val="22"/>
              </w:rPr>
              <w:t xml:space="preserve">/local tier 2 services </w:t>
            </w:r>
            <w:r w:rsidR="00BA150B">
              <w:rPr>
                <w:rStyle w:val="text"/>
                <w:rFonts w:asciiTheme="minorHAnsi" w:hAnsiTheme="minorHAnsi"/>
                <w:sz w:val="22"/>
              </w:rPr>
              <w:t xml:space="preserve">(+ </w:t>
            </w:r>
            <w:r w:rsidR="00BA150B" w:rsidRPr="00703139">
              <w:rPr>
                <w:rStyle w:val="text"/>
                <w:rFonts w:asciiTheme="minorHAnsi" w:hAnsiTheme="minorHAnsi"/>
                <w:sz w:val="22"/>
              </w:rPr>
              <w:t xml:space="preserve">waiting times </w:t>
            </w:r>
            <w:r w:rsidR="00BA150B">
              <w:rPr>
                <w:rStyle w:val="text"/>
                <w:rFonts w:asciiTheme="minorHAnsi" w:hAnsiTheme="minorHAnsi"/>
                <w:sz w:val="22"/>
              </w:rPr>
              <w:t xml:space="preserve">and </w:t>
            </w:r>
            <w:r w:rsidR="00BA150B" w:rsidRPr="00703139">
              <w:rPr>
                <w:rStyle w:val="text"/>
                <w:rFonts w:asciiTheme="minorHAnsi" w:hAnsiTheme="minorHAnsi"/>
                <w:sz w:val="22"/>
              </w:rPr>
              <w:t>referral criteria</w:t>
            </w:r>
            <w:r w:rsidR="00BA150B">
              <w:rPr>
                <w:rStyle w:val="text"/>
                <w:rFonts w:asciiTheme="minorHAnsi" w:hAnsiTheme="minorHAnsi"/>
                <w:sz w:val="22"/>
              </w:rPr>
              <w:t>)</w:t>
            </w:r>
            <w:r w:rsidR="00BA150B" w:rsidRPr="00703139">
              <w:rPr>
                <w:rStyle w:val="text"/>
                <w:rFonts w:asciiTheme="minorHAnsi" w:hAnsiTheme="minorHAnsi"/>
                <w:sz w:val="22"/>
              </w:rPr>
              <w:t xml:space="preserve"> </w:t>
            </w:r>
            <w:r w:rsidRPr="00703139">
              <w:rPr>
                <w:rStyle w:val="text"/>
                <w:rFonts w:asciiTheme="minorHAnsi" w:hAnsiTheme="minorHAnsi"/>
                <w:sz w:val="22"/>
              </w:rPr>
              <w:t>(n=7</w:t>
            </w:r>
            <w:r>
              <w:rPr>
                <w:rStyle w:val="text"/>
                <w:rFonts w:asciiTheme="minorHAnsi" w:hAnsiTheme="minorHAnsi"/>
                <w:sz w:val="22"/>
              </w:rPr>
              <w:t>) [</w:t>
            </w:r>
            <w:r w:rsidR="00BA150B">
              <w:rPr>
                <w:rStyle w:val="text"/>
                <w:rFonts w:asciiTheme="minorHAnsi" w:hAnsiTheme="minorHAnsi"/>
                <w:sz w:val="22"/>
              </w:rPr>
              <w:t>14</w:t>
            </w:r>
            <w:r w:rsidRPr="00703139">
              <w:rPr>
                <w:rStyle w:val="text"/>
                <w:rFonts w:asciiTheme="minorHAnsi" w:hAnsiTheme="minorHAnsi"/>
                <w:sz w:val="22"/>
              </w:rPr>
              <w:t xml:space="preserve">%) </w:t>
            </w:r>
          </w:p>
        </w:tc>
        <w:tc>
          <w:tcPr>
            <w:tcW w:w="5670" w:type="dxa"/>
            <w:shd w:val="clear" w:color="auto" w:fill="F7CAAC" w:themeFill="accent2" w:themeFillTint="66"/>
          </w:tcPr>
          <w:p w14:paraId="2869C4C8" w14:textId="77777777" w:rsidR="00DA02F1" w:rsidRPr="003019DA" w:rsidRDefault="00DA02F1" w:rsidP="006B4FE8">
            <w:pPr>
              <w:pStyle w:val="NormalWeb"/>
              <w:spacing w:before="0" w:beforeAutospacing="0" w:after="0" w:afterAutospacing="0"/>
              <w:rPr>
                <w:rStyle w:val="text"/>
                <w:rFonts w:asciiTheme="minorHAnsi" w:hAnsiTheme="minorHAnsi"/>
                <w:i/>
                <w:sz w:val="22"/>
              </w:rPr>
            </w:pPr>
            <w:r w:rsidRPr="003019DA">
              <w:rPr>
                <w:rStyle w:val="text"/>
                <w:rFonts w:asciiTheme="minorHAnsi" w:hAnsiTheme="minorHAnsi"/>
                <w:i/>
                <w:sz w:val="22"/>
              </w:rPr>
              <w:t>N</w:t>
            </w:r>
            <w:r w:rsidR="00822ECE" w:rsidRPr="003019DA">
              <w:rPr>
                <w:rStyle w:val="text"/>
                <w:rFonts w:asciiTheme="minorHAnsi" w:hAnsiTheme="minorHAnsi"/>
                <w:i/>
                <w:sz w:val="22"/>
              </w:rPr>
              <w:t>eed a list</w:t>
            </w:r>
            <w:r w:rsidRPr="003019DA">
              <w:rPr>
                <w:rStyle w:val="text"/>
                <w:rFonts w:asciiTheme="minorHAnsi" w:hAnsiTheme="minorHAnsi"/>
                <w:i/>
                <w:sz w:val="22"/>
              </w:rPr>
              <w:t xml:space="preserve"> of CCG 'approved 'clinics and referral </w:t>
            </w:r>
            <w:proofErr w:type="gramStart"/>
            <w:r w:rsidRPr="003019DA">
              <w:rPr>
                <w:rStyle w:val="text"/>
                <w:rFonts w:asciiTheme="minorHAnsi" w:hAnsiTheme="minorHAnsi"/>
                <w:i/>
                <w:sz w:val="22"/>
              </w:rPr>
              <w:t>criteria.</w:t>
            </w:r>
            <w:proofErr w:type="gramEnd"/>
            <w:r w:rsidRPr="003019DA">
              <w:rPr>
                <w:rStyle w:val="text"/>
                <w:rFonts w:asciiTheme="minorHAnsi" w:hAnsiTheme="minorHAnsi"/>
                <w:i/>
                <w:sz w:val="22"/>
              </w:rPr>
              <w:t xml:space="preserve"> </w:t>
            </w:r>
          </w:p>
          <w:p w14:paraId="7CAF0837" w14:textId="77777777" w:rsidR="00DA02F1" w:rsidRPr="003019DA" w:rsidRDefault="00DA02F1" w:rsidP="006B4FE8">
            <w:pPr>
              <w:pStyle w:val="NormalWeb"/>
              <w:spacing w:before="0" w:beforeAutospacing="0" w:after="0" w:afterAutospacing="0"/>
              <w:rPr>
                <w:rFonts w:asciiTheme="minorHAnsi" w:eastAsia="Arial Unicode MS" w:hAnsiTheme="minorHAnsi" w:cs="Arial Unicode MS"/>
                <w:i/>
                <w:sz w:val="22"/>
                <w:szCs w:val="20"/>
              </w:rPr>
            </w:pPr>
            <w:r w:rsidRPr="003019DA">
              <w:rPr>
                <w:rStyle w:val="text"/>
                <w:rFonts w:asciiTheme="minorHAnsi" w:hAnsiTheme="minorHAnsi"/>
                <w:i/>
                <w:sz w:val="22"/>
              </w:rPr>
              <w:t>N</w:t>
            </w:r>
            <w:r w:rsidRPr="003019DA">
              <w:rPr>
                <w:rStyle w:val="text"/>
                <w:rFonts w:asciiTheme="minorHAnsi" w:hAnsiTheme="minorHAnsi"/>
                <w:i/>
                <w:sz w:val="22"/>
                <w:szCs w:val="24"/>
              </w:rPr>
              <w:t>eed a list if clinics/services that the CCG approves of. We can’t be expected to refer to clinics we don't know exist.</w:t>
            </w:r>
            <w:r w:rsidRPr="003019DA">
              <w:rPr>
                <w:rStyle w:val="text"/>
                <w:rFonts w:asciiTheme="minorHAnsi" w:hAnsiTheme="minorHAnsi"/>
                <w:sz w:val="22"/>
                <w:szCs w:val="24"/>
              </w:rPr>
              <w:t xml:space="preserve">  </w:t>
            </w:r>
          </w:p>
        </w:tc>
      </w:tr>
      <w:tr w:rsidR="00703139" w:rsidRPr="007C4B1E" w14:paraId="01F88FA2" w14:textId="77777777" w:rsidTr="0046306C">
        <w:tc>
          <w:tcPr>
            <w:tcW w:w="3686" w:type="dxa"/>
            <w:shd w:val="clear" w:color="auto" w:fill="F7CAAC" w:themeFill="accent2" w:themeFillTint="66"/>
          </w:tcPr>
          <w:p w14:paraId="2F20ED26" w14:textId="77777777" w:rsidR="00703139" w:rsidRPr="00703139" w:rsidRDefault="00BA150B" w:rsidP="00BA150B">
            <w:pPr>
              <w:pStyle w:val="NormalWeb"/>
              <w:spacing w:before="0" w:beforeAutospacing="0" w:after="0" w:afterAutospacing="0"/>
              <w:rPr>
                <w:rFonts w:asciiTheme="minorHAnsi" w:hAnsiTheme="minorHAnsi"/>
                <w:sz w:val="22"/>
              </w:rPr>
            </w:pPr>
            <w:r>
              <w:rPr>
                <w:rStyle w:val="text"/>
                <w:rFonts w:asciiTheme="minorHAnsi" w:hAnsiTheme="minorHAnsi"/>
                <w:sz w:val="22"/>
                <w:szCs w:val="24"/>
              </w:rPr>
              <w:t xml:space="preserve">Information and </w:t>
            </w:r>
            <w:r w:rsidR="00A903F3">
              <w:rPr>
                <w:rStyle w:val="text"/>
                <w:rFonts w:asciiTheme="minorHAnsi" w:hAnsiTheme="minorHAnsi"/>
                <w:sz w:val="22"/>
                <w:szCs w:val="24"/>
              </w:rPr>
              <w:t xml:space="preserve">general </w:t>
            </w:r>
            <w:r>
              <w:rPr>
                <w:rStyle w:val="text"/>
                <w:rFonts w:asciiTheme="minorHAnsi" w:hAnsiTheme="minorHAnsi"/>
                <w:sz w:val="22"/>
                <w:szCs w:val="24"/>
              </w:rPr>
              <w:t xml:space="preserve">feedback (i.e. </w:t>
            </w:r>
            <w:r w:rsidR="00703139" w:rsidRPr="00703139">
              <w:rPr>
                <w:rStyle w:val="text"/>
                <w:rFonts w:asciiTheme="minorHAnsi" w:hAnsiTheme="minorHAnsi"/>
                <w:sz w:val="22"/>
                <w:szCs w:val="24"/>
              </w:rPr>
              <w:t xml:space="preserve">monthly) on the performance of </w:t>
            </w:r>
            <w:r w:rsidR="00703139">
              <w:rPr>
                <w:rStyle w:val="text"/>
                <w:rFonts w:asciiTheme="minorHAnsi" w:hAnsiTheme="minorHAnsi"/>
                <w:sz w:val="22"/>
                <w:szCs w:val="24"/>
              </w:rPr>
              <w:t xml:space="preserve">RMS </w:t>
            </w:r>
            <w:r w:rsidR="00703139" w:rsidRPr="00703139">
              <w:rPr>
                <w:rStyle w:val="text"/>
                <w:rFonts w:asciiTheme="minorHAnsi" w:hAnsiTheme="minorHAnsi"/>
                <w:sz w:val="22"/>
                <w:szCs w:val="24"/>
              </w:rPr>
              <w:t>and whether its aims are being achieved (n=4)</w:t>
            </w:r>
            <w:r>
              <w:rPr>
                <w:rStyle w:val="text"/>
                <w:rFonts w:asciiTheme="minorHAnsi" w:hAnsiTheme="minorHAnsi"/>
                <w:sz w:val="22"/>
                <w:szCs w:val="24"/>
              </w:rPr>
              <w:t xml:space="preserve"> [8%]</w:t>
            </w:r>
          </w:p>
        </w:tc>
        <w:tc>
          <w:tcPr>
            <w:tcW w:w="5670" w:type="dxa"/>
            <w:shd w:val="clear" w:color="auto" w:fill="F7CAAC" w:themeFill="accent2" w:themeFillTint="66"/>
          </w:tcPr>
          <w:p w14:paraId="1D36A89E" w14:textId="77777777" w:rsidR="00703139" w:rsidRPr="00BA150B" w:rsidRDefault="00703139" w:rsidP="00703139">
            <w:pPr>
              <w:pStyle w:val="NormalWeb"/>
              <w:spacing w:before="0" w:beforeAutospacing="0" w:after="0" w:afterAutospacing="0"/>
              <w:rPr>
                <w:rStyle w:val="text"/>
                <w:rFonts w:asciiTheme="minorHAnsi" w:hAnsiTheme="minorHAnsi"/>
                <w:i/>
                <w:sz w:val="22"/>
              </w:rPr>
            </w:pPr>
            <w:r w:rsidRPr="00BA150B">
              <w:rPr>
                <w:rStyle w:val="text"/>
                <w:rFonts w:asciiTheme="minorHAnsi" w:hAnsiTheme="minorHAnsi"/>
                <w:i/>
                <w:sz w:val="22"/>
              </w:rPr>
              <w:t>Has it made any useful contribution to care or resulted in any reduction in referrals [?]</w:t>
            </w:r>
          </w:p>
          <w:p w14:paraId="54EF78C2" w14:textId="77777777" w:rsidR="00822ECE" w:rsidRPr="00BA150B" w:rsidRDefault="00822ECE" w:rsidP="00703139">
            <w:pPr>
              <w:pStyle w:val="NormalWeb"/>
              <w:spacing w:before="0" w:beforeAutospacing="0" w:after="0" w:afterAutospacing="0"/>
              <w:rPr>
                <w:rFonts w:asciiTheme="minorHAnsi" w:eastAsia="Arial Unicode MS" w:hAnsiTheme="minorHAnsi" w:cs="Arial Unicode MS"/>
                <w:i/>
                <w:sz w:val="22"/>
                <w:szCs w:val="20"/>
              </w:rPr>
            </w:pPr>
            <w:r w:rsidRPr="003019DA">
              <w:rPr>
                <w:rStyle w:val="text"/>
                <w:rFonts w:asciiTheme="minorHAnsi" w:hAnsiTheme="minorHAnsi"/>
                <w:i/>
                <w:sz w:val="22"/>
              </w:rPr>
              <w:t>Need more/some feedback as to whether [RMS] aims are being achieved</w:t>
            </w:r>
          </w:p>
        </w:tc>
      </w:tr>
      <w:tr w:rsidR="00703139" w:rsidRPr="007C4B1E" w14:paraId="542D7ECD" w14:textId="77777777" w:rsidTr="0046306C">
        <w:tc>
          <w:tcPr>
            <w:tcW w:w="3686" w:type="dxa"/>
            <w:shd w:val="clear" w:color="auto" w:fill="F7CAAC" w:themeFill="accent2" w:themeFillTint="66"/>
          </w:tcPr>
          <w:p w14:paraId="37AAF592" w14:textId="77777777" w:rsidR="00703139" w:rsidRDefault="00703139" w:rsidP="00703139">
            <w:pPr>
              <w:pStyle w:val="NormalWeb"/>
              <w:spacing w:before="0" w:beforeAutospacing="0" w:after="0" w:afterAutospacing="0"/>
              <w:rPr>
                <w:rStyle w:val="text"/>
                <w:rFonts w:asciiTheme="minorHAnsi" w:hAnsiTheme="minorHAnsi"/>
                <w:sz w:val="24"/>
                <w:szCs w:val="24"/>
              </w:rPr>
            </w:pPr>
            <w:r w:rsidRPr="00703139">
              <w:rPr>
                <w:rStyle w:val="text"/>
                <w:rFonts w:asciiTheme="minorHAnsi" w:hAnsiTheme="minorHAnsi"/>
                <w:sz w:val="22"/>
                <w:szCs w:val="24"/>
              </w:rPr>
              <w:t>Quicker turnaround of referrals (n=1)</w:t>
            </w:r>
            <w:r w:rsidR="00BA150B">
              <w:rPr>
                <w:rStyle w:val="text"/>
                <w:rFonts w:asciiTheme="minorHAnsi" w:hAnsiTheme="minorHAnsi"/>
                <w:sz w:val="22"/>
                <w:szCs w:val="24"/>
              </w:rPr>
              <w:t xml:space="preserve"> [2%]</w:t>
            </w:r>
          </w:p>
        </w:tc>
        <w:tc>
          <w:tcPr>
            <w:tcW w:w="5670" w:type="dxa"/>
            <w:shd w:val="clear" w:color="auto" w:fill="F7CAAC" w:themeFill="accent2" w:themeFillTint="66"/>
          </w:tcPr>
          <w:p w14:paraId="349BB2F7" w14:textId="77777777" w:rsidR="00703139" w:rsidRPr="003019DA" w:rsidRDefault="00703139" w:rsidP="006B4FE8">
            <w:pPr>
              <w:pStyle w:val="NormalWeb"/>
              <w:spacing w:before="0" w:beforeAutospacing="0" w:after="0" w:afterAutospacing="0"/>
              <w:rPr>
                <w:rFonts w:asciiTheme="minorHAnsi" w:hAnsiTheme="minorHAnsi"/>
                <w:b/>
                <w:sz w:val="22"/>
                <w:szCs w:val="20"/>
                <w:lang w:val="en"/>
              </w:rPr>
            </w:pPr>
            <w:r w:rsidRPr="003019DA">
              <w:rPr>
                <w:rFonts w:ascii="Calibri" w:hAnsi="Calibri"/>
                <w:i/>
                <w:color w:val="000000"/>
                <w:sz w:val="22"/>
                <w:szCs w:val="20"/>
                <w:lang w:eastAsia="en-GB"/>
              </w:rPr>
              <w:t>Quicker turnaround of referrals but that requires more GPs being prepared to be a part of the viewing team</w:t>
            </w:r>
          </w:p>
        </w:tc>
      </w:tr>
      <w:tr w:rsidR="006B4FE8" w:rsidRPr="007C4B1E" w14:paraId="246A634D" w14:textId="77777777" w:rsidTr="0046306C">
        <w:tc>
          <w:tcPr>
            <w:tcW w:w="9356" w:type="dxa"/>
            <w:gridSpan w:val="2"/>
            <w:shd w:val="clear" w:color="auto" w:fill="F2F2F2" w:themeFill="background1" w:themeFillShade="F2"/>
          </w:tcPr>
          <w:p w14:paraId="70666CD7" w14:textId="77777777" w:rsidR="006B4FE8" w:rsidRPr="006B4FE8" w:rsidRDefault="00E322E2" w:rsidP="006B4FE8">
            <w:pPr>
              <w:pStyle w:val="NormalWeb"/>
              <w:spacing w:before="0" w:beforeAutospacing="0" w:after="0" w:afterAutospacing="0"/>
              <w:rPr>
                <w:rFonts w:asciiTheme="minorHAnsi" w:hAnsiTheme="minorHAnsi"/>
                <w:b/>
                <w:lang w:val="en"/>
              </w:rPr>
            </w:pPr>
            <w:r>
              <w:rPr>
                <w:rFonts w:asciiTheme="minorHAnsi" w:hAnsiTheme="minorHAnsi"/>
                <w:b/>
                <w:szCs w:val="22"/>
                <w:lang w:val="en"/>
              </w:rPr>
              <w:t>Comments about f</w:t>
            </w:r>
            <w:r w:rsidR="006B4FE8" w:rsidRPr="006B4FE8">
              <w:rPr>
                <w:rFonts w:asciiTheme="minorHAnsi" w:hAnsiTheme="minorHAnsi"/>
                <w:b/>
                <w:szCs w:val="22"/>
                <w:lang w:val="en"/>
              </w:rPr>
              <w:t xml:space="preserve">eedback </w:t>
            </w:r>
            <w:r w:rsidR="006B4FE8">
              <w:rPr>
                <w:rFonts w:asciiTheme="minorHAnsi" w:hAnsiTheme="minorHAnsi"/>
                <w:b/>
                <w:szCs w:val="22"/>
                <w:lang w:val="en"/>
              </w:rPr>
              <w:t xml:space="preserve">from RMS to GPs </w:t>
            </w:r>
            <w:r w:rsidR="006B4FE8" w:rsidRPr="006B4FE8">
              <w:rPr>
                <w:rFonts w:asciiTheme="minorHAnsi" w:hAnsiTheme="minorHAnsi"/>
                <w:b/>
                <w:szCs w:val="22"/>
                <w:lang w:val="en"/>
              </w:rPr>
              <w:t xml:space="preserve">(n=24) [48%] </w:t>
            </w:r>
          </w:p>
        </w:tc>
      </w:tr>
      <w:tr w:rsidR="006B4FE8" w:rsidRPr="007C4B1E" w14:paraId="5B911B1D" w14:textId="77777777" w:rsidTr="0046306C">
        <w:tc>
          <w:tcPr>
            <w:tcW w:w="3686" w:type="dxa"/>
            <w:shd w:val="clear" w:color="auto" w:fill="C5E0B3" w:themeFill="accent6" w:themeFillTint="66"/>
          </w:tcPr>
          <w:p w14:paraId="207049BB" w14:textId="77777777" w:rsidR="006B4FE8" w:rsidRPr="00432063" w:rsidRDefault="006B4FE8" w:rsidP="006B4FE8">
            <w:pPr>
              <w:pStyle w:val="NormalWeb"/>
              <w:spacing w:before="0" w:beforeAutospacing="0" w:after="0" w:afterAutospacing="0"/>
              <w:rPr>
                <w:rFonts w:asciiTheme="minorHAnsi" w:hAnsiTheme="minorHAnsi"/>
                <w:sz w:val="22"/>
                <w:szCs w:val="22"/>
                <w:lang w:val="en"/>
              </w:rPr>
            </w:pPr>
            <w:r w:rsidRPr="006B4FE8">
              <w:rPr>
                <w:rFonts w:asciiTheme="minorHAnsi" w:hAnsiTheme="minorHAnsi"/>
                <w:b/>
                <w:sz w:val="22"/>
                <w:szCs w:val="22"/>
                <w:lang w:val="en"/>
              </w:rPr>
              <w:t>Positive comment</w:t>
            </w:r>
            <w:r w:rsidRPr="00432063">
              <w:rPr>
                <w:rFonts w:asciiTheme="minorHAnsi" w:hAnsiTheme="minorHAnsi"/>
                <w:sz w:val="22"/>
                <w:szCs w:val="22"/>
                <w:lang w:val="en"/>
              </w:rPr>
              <w:t xml:space="preserve"> (n=1) [2%]</w:t>
            </w:r>
          </w:p>
        </w:tc>
        <w:tc>
          <w:tcPr>
            <w:tcW w:w="5670" w:type="dxa"/>
            <w:shd w:val="clear" w:color="auto" w:fill="C5E0B3" w:themeFill="accent6" w:themeFillTint="66"/>
          </w:tcPr>
          <w:p w14:paraId="0EC94CB9" w14:textId="77777777" w:rsidR="006B4FE8" w:rsidRPr="007C4B1E" w:rsidRDefault="006B4FE8" w:rsidP="006B4FE8">
            <w:pPr>
              <w:pStyle w:val="NormalWeb"/>
              <w:spacing w:before="0" w:beforeAutospacing="0" w:after="0" w:afterAutospacing="0"/>
              <w:rPr>
                <w:rFonts w:asciiTheme="minorHAnsi" w:hAnsiTheme="minorHAnsi"/>
                <w:sz w:val="22"/>
                <w:lang w:val="en"/>
              </w:rPr>
            </w:pPr>
            <w:r w:rsidRPr="00AB5AE4">
              <w:rPr>
                <w:rStyle w:val="text"/>
                <w:rFonts w:asciiTheme="minorHAnsi" w:hAnsiTheme="minorHAnsi"/>
                <w:i/>
              </w:rPr>
              <w:t>Comments from RMS appropriate and helpful</w:t>
            </w:r>
          </w:p>
        </w:tc>
      </w:tr>
      <w:tr w:rsidR="006B4FE8" w:rsidRPr="007C4B1E" w14:paraId="765D30E5" w14:textId="77777777" w:rsidTr="0046306C">
        <w:tc>
          <w:tcPr>
            <w:tcW w:w="3686" w:type="dxa"/>
            <w:shd w:val="clear" w:color="auto" w:fill="F7CAAC" w:themeFill="accent2" w:themeFillTint="66"/>
          </w:tcPr>
          <w:p w14:paraId="68CA136E" w14:textId="77777777" w:rsidR="006B4FE8" w:rsidRPr="00432063" w:rsidRDefault="006B4FE8" w:rsidP="006B4FE8">
            <w:pPr>
              <w:pStyle w:val="NormalWeb"/>
              <w:spacing w:before="0" w:beforeAutospacing="0" w:after="0" w:afterAutospacing="0"/>
              <w:rPr>
                <w:rFonts w:asciiTheme="minorHAnsi" w:hAnsiTheme="minorHAnsi"/>
                <w:sz w:val="22"/>
                <w:szCs w:val="22"/>
                <w:lang w:val="en"/>
              </w:rPr>
            </w:pPr>
            <w:r w:rsidRPr="006B4FE8">
              <w:rPr>
                <w:rFonts w:asciiTheme="minorHAnsi" w:hAnsiTheme="minorHAnsi"/>
                <w:b/>
                <w:sz w:val="22"/>
                <w:szCs w:val="22"/>
                <w:lang w:val="en"/>
              </w:rPr>
              <w:t>Negative comments</w:t>
            </w:r>
            <w:r w:rsidRPr="00432063">
              <w:rPr>
                <w:rFonts w:asciiTheme="minorHAnsi" w:hAnsiTheme="minorHAnsi"/>
                <w:sz w:val="22"/>
                <w:szCs w:val="22"/>
                <w:lang w:val="en"/>
              </w:rPr>
              <w:t xml:space="preserve"> (n=23) [46%]</w:t>
            </w:r>
          </w:p>
        </w:tc>
        <w:tc>
          <w:tcPr>
            <w:tcW w:w="5670" w:type="dxa"/>
            <w:shd w:val="clear" w:color="auto" w:fill="F7CAAC" w:themeFill="accent2" w:themeFillTint="66"/>
          </w:tcPr>
          <w:p w14:paraId="2B585262" w14:textId="77777777" w:rsidR="006B4FE8" w:rsidRPr="00AB5AE4" w:rsidRDefault="006B4FE8" w:rsidP="006B4FE8">
            <w:pPr>
              <w:pStyle w:val="NormalWeb"/>
              <w:spacing w:before="0" w:beforeAutospacing="0" w:after="0" w:afterAutospacing="0"/>
              <w:rPr>
                <w:rStyle w:val="text"/>
                <w:rFonts w:asciiTheme="minorHAnsi" w:hAnsiTheme="minorHAnsi"/>
                <w:i/>
              </w:rPr>
            </w:pPr>
          </w:p>
        </w:tc>
      </w:tr>
      <w:tr w:rsidR="006B4FE8" w:rsidRPr="007C4B1E" w14:paraId="74436ED7" w14:textId="77777777" w:rsidTr="0046306C">
        <w:tc>
          <w:tcPr>
            <w:tcW w:w="3686" w:type="dxa"/>
            <w:shd w:val="clear" w:color="auto" w:fill="F7CAAC" w:themeFill="accent2" w:themeFillTint="66"/>
          </w:tcPr>
          <w:p w14:paraId="7029C357" w14:textId="77777777" w:rsidR="006B4FE8" w:rsidRPr="00432063" w:rsidRDefault="006B4FE8" w:rsidP="00BA150B">
            <w:pPr>
              <w:pStyle w:val="NormalWeb"/>
              <w:spacing w:before="0" w:beforeAutospacing="0" w:after="0" w:afterAutospacing="0"/>
              <w:rPr>
                <w:rFonts w:asciiTheme="minorHAnsi" w:hAnsiTheme="minorHAnsi"/>
                <w:sz w:val="22"/>
                <w:szCs w:val="22"/>
                <w:lang w:val="en"/>
              </w:rPr>
            </w:pPr>
            <w:r w:rsidRPr="00432063">
              <w:rPr>
                <w:rFonts w:asciiTheme="minorHAnsi" w:hAnsiTheme="minorHAnsi"/>
                <w:sz w:val="22"/>
                <w:szCs w:val="22"/>
                <w:lang w:val="en"/>
              </w:rPr>
              <w:t xml:space="preserve">Need better and more </w:t>
            </w:r>
            <w:r w:rsidR="00BA150B">
              <w:rPr>
                <w:rFonts w:asciiTheme="minorHAnsi" w:hAnsiTheme="minorHAnsi"/>
                <w:sz w:val="22"/>
                <w:szCs w:val="22"/>
                <w:lang w:val="en"/>
              </w:rPr>
              <w:t xml:space="preserve">specific </w:t>
            </w:r>
            <w:r w:rsidRPr="00432063">
              <w:rPr>
                <w:rFonts w:asciiTheme="minorHAnsi" w:hAnsiTheme="minorHAnsi"/>
                <w:sz w:val="22"/>
                <w:szCs w:val="22"/>
                <w:lang w:val="en"/>
              </w:rPr>
              <w:t>feedback (n=10) [20%]</w:t>
            </w:r>
          </w:p>
        </w:tc>
        <w:tc>
          <w:tcPr>
            <w:tcW w:w="5670" w:type="dxa"/>
            <w:shd w:val="clear" w:color="auto" w:fill="F7CAAC" w:themeFill="accent2" w:themeFillTint="66"/>
          </w:tcPr>
          <w:p w14:paraId="0D37CE14" w14:textId="77777777" w:rsidR="00BA150B" w:rsidRDefault="00BA150B" w:rsidP="006B4FE8">
            <w:pPr>
              <w:pStyle w:val="NormalWeb"/>
              <w:spacing w:before="0" w:beforeAutospacing="0" w:after="0" w:afterAutospacing="0"/>
              <w:rPr>
                <w:rStyle w:val="text"/>
                <w:rFonts w:asciiTheme="minorHAnsi" w:hAnsiTheme="minorHAnsi"/>
                <w:i/>
                <w:sz w:val="22"/>
                <w:szCs w:val="22"/>
              </w:rPr>
            </w:pPr>
            <w:r w:rsidRPr="003019DA">
              <w:rPr>
                <w:rStyle w:val="text"/>
                <w:rFonts w:asciiTheme="minorHAnsi" w:hAnsiTheme="minorHAnsi"/>
                <w:i/>
                <w:sz w:val="22"/>
                <w:szCs w:val="22"/>
              </w:rPr>
              <w:t xml:space="preserve">Too directive in nature/one liner letters of command </w:t>
            </w:r>
          </w:p>
          <w:p w14:paraId="30E99747" w14:textId="77777777" w:rsidR="006B4FE8" w:rsidRPr="003019DA" w:rsidRDefault="006B4FE8" w:rsidP="006B4FE8">
            <w:pPr>
              <w:pStyle w:val="NormalWeb"/>
              <w:spacing w:before="0" w:beforeAutospacing="0" w:after="0" w:afterAutospacing="0"/>
              <w:rPr>
                <w:rStyle w:val="text"/>
                <w:rFonts w:asciiTheme="minorHAnsi" w:hAnsiTheme="minorHAnsi"/>
                <w:i/>
                <w:sz w:val="22"/>
                <w:szCs w:val="22"/>
              </w:rPr>
            </w:pPr>
            <w:r w:rsidRPr="003019DA">
              <w:rPr>
                <w:rStyle w:val="text"/>
                <w:rFonts w:asciiTheme="minorHAnsi" w:hAnsiTheme="minorHAnsi"/>
                <w:i/>
                <w:sz w:val="22"/>
                <w:szCs w:val="22"/>
              </w:rPr>
              <w:t>Very little feedback about quality of referrals so far and</w:t>
            </w:r>
            <w:r w:rsidR="00BA150B">
              <w:rPr>
                <w:rStyle w:val="text"/>
                <w:rFonts w:asciiTheme="minorHAnsi" w:hAnsiTheme="minorHAnsi"/>
                <w:i/>
                <w:sz w:val="22"/>
                <w:szCs w:val="22"/>
              </w:rPr>
              <w:t xml:space="preserve"> how we may change our practice</w:t>
            </w:r>
          </w:p>
          <w:p w14:paraId="0C5D599C" w14:textId="77777777" w:rsidR="006B4FE8" w:rsidRPr="003019DA" w:rsidRDefault="006B4FE8" w:rsidP="00410832">
            <w:pPr>
              <w:pStyle w:val="NormalWeb"/>
              <w:spacing w:before="0" w:beforeAutospacing="0" w:after="0" w:afterAutospacing="0"/>
              <w:rPr>
                <w:rFonts w:asciiTheme="minorHAnsi" w:eastAsia="Arial Unicode MS" w:hAnsiTheme="minorHAnsi" w:cs="Arial Unicode MS"/>
                <w:i/>
                <w:sz w:val="22"/>
                <w:szCs w:val="22"/>
              </w:rPr>
            </w:pPr>
            <w:r w:rsidRPr="003019DA">
              <w:rPr>
                <w:rStyle w:val="text"/>
                <w:rFonts w:asciiTheme="minorHAnsi" w:hAnsiTheme="minorHAnsi"/>
                <w:i/>
                <w:sz w:val="22"/>
              </w:rPr>
              <w:t xml:space="preserve">If the team </w:t>
            </w:r>
            <w:r w:rsidR="00410832">
              <w:rPr>
                <w:rStyle w:val="text"/>
                <w:rFonts w:asciiTheme="minorHAnsi" w:hAnsiTheme="minorHAnsi"/>
                <w:i/>
                <w:sz w:val="22"/>
              </w:rPr>
              <w:t xml:space="preserve">say [a referral] </w:t>
            </w:r>
            <w:r w:rsidRPr="003019DA">
              <w:rPr>
                <w:rStyle w:val="text"/>
                <w:rFonts w:asciiTheme="minorHAnsi" w:hAnsiTheme="minorHAnsi"/>
                <w:i/>
                <w:sz w:val="22"/>
              </w:rPr>
              <w:t xml:space="preserve">should be sent elsewhere, then </w:t>
            </w:r>
            <w:r w:rsidR="00410832">
              <w:rPr>
                <w:rStyle w:val="text"/>
                <w:rFonts w:asciiTheme="minorHAnsi" w:hAnsiTheme="minorHAnsi"/>
                <w:i/>
                <w:sz w:val="22"/>
              </w:rPr>
              <w:t>give</w:t>
            </w:r>
            <w:r w:rsidRPr="003019DA">
              <w:rPr>
                <w:rStyle w:val="text"/>
                <w:rFonts w:asciiTheme="minorHAnsi" w:hAnsiTheme="minorHAnsi"/>
                <w:i/>
                <w:sz w:val="22"/>
              </w:rPr>
              <w:t xml:space="preserve"> details of where the elsewhere is and what they do </w:t>
            </w:r>
          </w:p>
        </w:tc>
      </w:tr>
      <w:tr w:rsidR="006B4FE8" w:rsidRPr="007C4B1E" w14:paraId="23C4B27B" w14:textId="77777777" w:rsidTr="0046306C">
        <w:tc>
          <w:tcPr>
            <w:tcW w:w="3686" w:type="dxa"/>
            <w:shd w:val="clear" w:color="auto" w:fill="F7CAAC" w:themeFill="accent2" w:themeFillTint="66"/>
          </w:tcPr>
          <w:p w14:paraId="5A001EA6" w14:textId="77777777" w:rsidR="006B4FE8" w:rsidRPr="00432063" w:rsidRDefault="006B4FE8" w:rsidP="006B4FE8">
            <w:pPr>
              <w:pStyle w:val="headingsubHeader"/>
              <w:rPr>
                <w:rFonts w:asciiTheme="minorHAnsi" w:hAnsiTheme="minorHAnsi"/>
                <w:b w:val="0"/>
                <w:sz w:val="22"/>
                <w:szCs w:val="22"/>
              </w:rPr>
            </w:pPr>
            <w:r w:rsidRPr="00432063">
              <w:rPr>
                <w:rStyle w:val="text"/>
                <w:rFonts w:asciiTheme="minorHAnsi" w:hAnsiTheme="minorHAnsi"/>
                <w:b w:val="0"/>
                <w:sz w:val="22"/>
                <w:szCs w:val="22"/>
              </w:rPr>
              <w:t>Lack of reference to the clinical details in the letter of referral (n=3)/letters not properly read (n=2) [n=5] [10%]</w:t>
            </w:r>
          </w:p>
        </w:tc>
        <w:tc>
          <w:tcPr>
            <w:tcW w:w="5670" w:type="dxa"/>
            <w:shd w:val="clear" w:color="auto" w:fill="F7CAAC" w:themeFill="accent2" w:themeFillTint="66"/>
          </w:tcPr>
          <w:p w14:paraId="51A4998D" w14:textId="77777777" w:rsidR="006B4FE8" w:rsidRPr="003019DA" w:rsidRDefault="006B4FE8" w:rsidP="006B4FE8">
            <w:pPr>
              <w:pStyle w:val="NormalWeb"/>
              <w:spacing w:before="0" w:beforeAutospacing="0" w:after="0" w:afterAutospacing="0"/>
              <w:rPr>
                <w:rStyle w:val="text"/>
                <w:rFonts w:asciiTheme="minorHAnsi" w:hAnsiTheme="minorHAnsi"/>
                <w:i/>
                <w:sz w:val="22"/>
              </w:rPr>
            </w:pPr>
            <w:r w:rsidRPr="003019DA">
              <w:rPr>
                <w:rStyle w:val="text"/>
                <w:rFonts w:asciiTheme="minorHAnsi" w:hAnsiTheme="minorHAnsi"/>
                <w:i/>
                <w:sz w:val="22"/>
                <w:szCs w:val="22"/>
              </w:rPr>
              <w:t xml:space="preserve">If you are questioning one of my referrals, please articulate why with reference to the clinical details </w:t>
            </w:r>
            <w:r w:rsidR="00BA150B">
              <w:rPr>
                <w:rStyle w:val="text"/>
                <w:rFonts w:asciiTheme="minorHAnsi" w:hAnsiTheme="minorHAnsi"/>
                <w:i/>
                <w:sz w:val="22"/>
                <w:szCs w:val="22"/>
              </w:rPr>
              <w:t xml:space="preserve">[…] </w:t>
            </w:r>
            <w:r w:rsidRPr="003019DA">
              <w:rPr>
                <w:rStyle w:val="text"/>
                <w:rFonts w:asciiTheme="minorHAnsi" w:hAnsiTheme="minorHAnsi"/>
                <w:i/>
                <w:sz w:val="22"/>
                <w:szCs w:val="22"/>
              </w:rPr>
              <w:t>in the letter</w:t>
            </w:r>
            <w:r w:rsidRPr="003019DA">
              <w:rPr>
                <w:rStyle w:val="text"/>
                <w:rFonts w:asciiTheme="minorHAnsi" w:hAnsiTheme="minorHAnsi"/>
                <w:i/>
                <w:sz w:val="22"/>
              </w:rPr>
              <w:t xml:space="preserve"> </w:t>
            </w:r>
          </w:p>
          <w:p w14:paraId="32A3887F" w14:textId="77777777" w:rsidR="006B4FE8" w:rsidRPr="003019DA" w:rsidRDefault="006B4FE8" w:rsidP="006B4FE8">
            <w:pPr>
              <w:pStyle w:val="NormalWeb"/>
              <w:spacing w:before="0" w:beforeAutospacing="0" w:after="0" w:afterAutospacing="0"/>
              <w:rPr>
                <w:rStyle w:val="text"/>
                <w:rFonts w:asciiTheme="minorHAnsi" w:hAnsiTheme="minorHAnsi"/>
                <w:i/>
                <w:sz w:val="22"/>
                <w:szCs w:val="24"/>
              </w:rPr>
            </w:pPr>
            <w:r w:rsidRPr="003019DA">
              <w:rPr>
                <w:rStyle w:val="text"/>
                <w:rFonts w:asciiTheme="minorHAnsi" w:hAnsiTheme="minorHAnsi"/>
                <w:i/>
                <w:sz w:val="22"/>
              </w:rPr>
              <w:t>I</w:t>
            </w:r>
            <w:r w:rsidRPr="003019DA">
              <w:rPr>
                <w:rStyle w:val="text"/>
                <w:rFonts w:asciiTheme="minorHAnsi" w:hAnsiTheme="minorHAnsi"/>
                <w:b/>
                <w:i/>
                <w:sz w:val="22"/>
              </w:rPr>
              <w:t xml:space="preserve"> </w:t>
            </w:r>
            <w:r w:rsidRPr="003019DA">
              <w:rPr>
                <w:rStyle w:val="text"/>
                <w:rFonts w:asciiTheme="minorHAnsi" w:hAnsiTheme="minorHAnsi"/>
                <w:i/>
                <w:sz w:val="22"/>
              </w:rPr>
              <w:t xml:space="preserve">find it irritating. </w:t>
            </w:r>
            <w:r w:rsidR="00410832" w:rsidRPr="00410832">
              <w:rPr>
                <w:rStyle w:val="text"/>
                <w:rFonts w:asciiTheme="minorHAnsi" w:hAnsiTheme="minorHAnsi"/>
                <w:sz w:val="22"/>
              </w:rPr>
              <w:t>[It was]</w:t>
            </w:r>
            <w:r w:rsidR="00410832">
              <w:rPr>
                <w:rStyle w:val="text"/>
                <w:rFonts w:asciiTheme="minorHAnsi" w:hAnsiTheme="minorHAnsi"/>
                <w:i/>
                <w:sz w:val="22"/>
              </w:rPr>
              <w:t xml:space="preserve"> </w:t>
            </w:r>
            <w:r w:rsidRPr="003019DA">
              <w:rPr>
                <w:rStyle w:val="text"/>
                <w:rFonts w:asciiTheme="minorHAnsi" w:hAnsiTheme="minorHAnsi"/>
                <w:i/>
                <w:sz w:val="22"/>
              </w:rPr>
              <w:t>suggested I refer to MSK instead of pain management. The chap had had endless physio already so I disagreed</w:t>
            </w:r>
            <w:r w:rsidRPr="003019DA">
              <w:rPr>
                <w:rStyle w:val="text"/>
                <w:rFonts w:asciiTheme="minorHAnsi" w:hAnsiTheme="minorHAnsi"/>
                <w:i/>
                <w:sz w:val="22"/>
                <w:szCs w:val="24"/>
              </w:rPr>
              <w:t xml:space="preserve"> </w:t>
            </w:r>
          </w:p>
          <w:p w14:paraId="46B8348C" w14:textId="77777777" w:rsidR="006B4FE8" w:rsidRPr="003019DA" w:rsidRDefault="006B4FE8" w:rsidP="00410832">
            <w:pPr>
              <w:pStyle w:val="NormalWeb"/>
              <w:spacing w:before="0" w:beforeAutospacing="0" w:after="0" w:afterAutospacing="0"/>
              <w:rPr>
                <w:rStyle w:val="text"/>
                <w:rFonts w:asciiTheme="minorHAnsi" w:hAnsiTheme="minorHAnsi"/>
                <w:i/>
                <w:sz w:val="22"/>
                <w:szCs w:val="22"/>
              </w:rPr>
            </w:pPr>
            <w:r w:rsidRPr="003019DA">
              <w:rPr>
                <w:rStyle w:val="text"/>
                <w:rFonts w:asciiTheme="minorHAnsi" w:hAnsiTheme="minorHAnsi"/>
                <w:i/>
                <w:sz w:val="22"/>
                <w:szCs w:val="24"/>
              </w:rPr>
              <w:t xml:space="preserve">At least read the letters properly </w:t>
            </w:r>
            <w:r w:rsidR="00410832" w:rsidRPr="00410832">
              <w:rPr>
                <w:rStyle w:val="text"/>
                <w:rFonts w:asciiTheme="minorHAnsi" w:hAnsiTheme="minorHAnsi"/>
                <w:sz w:val="22"/>
                <w:szCs w:val="24"/>
              </w:rPr>
              <w:t xml:space="preserve">[…] </w:t>
            </w:r>
            <w:r w:rsidRPr="003019DA">
              <w:rPr>
                <w:rStyle w:val="text"/>
                <w:rFonts w:asciiTheme="minorHAnsi" w:hAnsiTheme="minorHAnsi"/>
                <w:i/>
                <w:sz w:val="22"/>
                <w:szCs w:val="24"/>
              </w:rPr>
              <w:t>Anything orthopaedic or pain seems to go to MSK automatically</w:t>
            </w:r>
          </w:p>
        </w:tc>
      </w:tr>
      <w:tr w:rsidR="006B4FE8" w:rsidRPr="007C4B1E" w14:paraId="0BF94A36" w14:textId="77777777" w:rsidTr="0046306C">
        <w:tc>
          <w:tcPr>
            <w:tcW w:w="3686" w:type="dxa"/>
            <w:shd w:val="clear" w:color="auto" w:fill="F7CAAC" w:themeFill="accent2" w:themeFillTint="66"/>
          </w:tcPr>
          <w:p w14:paraId="4BFFE76F" w14:textId="77777777" w:rsidR="006B4FE8" w:rsidRPr="00432063" w:rsidRDefault="006B4FE8" w:rsidP="006B4FE8">
            <w:pPr>
              <w:pStyle w:val="headingsubHeader"/>
              <w:rPr>
                <w:rFonts w:asciiTheme="minorHAnsi" w:hAnsiTheme="minorHAnsi"/>
                <w:b w:val="0"/>
                <w:sz w:val="22"/>
                <w:szCs w:val="22"/>
              </w:rPr>
            </w:pPr>
            <w:r w:rsidRPr="00432063">
              <w:rPr>
                <w:rStyle w:val="text"/>
                <w:rFonts w:asciiTheme="minorHAnsi" w:hAnsiTheme="minorHAnsi"/>
                <w:b w:val="0"/>
                <w:sz w:val="22"/>
                <w:szCs w:val="22"/>
              </w:rPr>
              <w:t>Would like individual email feedback from the GP reviewer/referral system (n=3) or from practice manager (n=1) [total n=4] [8%]</w:t>
            </w:r>
          </w:p>
        </w:tc>
        <w:tc>
          <w:tcPr>
            <w:tcW w:w="5670" w:type="dxa"/>
            <w:shd w:val="clear" w:color="auto" w:fill="F7CAAC" w:themeFill="accent2" w:themeFillTint="66"/>
          </w:tcPr>
          <w:p w14:paraId="335E637E" w14:textId="77777777" w:rsidR="006B4FE8" w:rsidRPr="003019DA" w:rsidRDefault="006B4FE8" w:rsidP="006B4FE8">
            <w:pPr>
              <w:pStyle w:val="NormalWeb"/>
              <w:spacing w:before="0" w:beforeAutospacing="0" w:after="0" w:afterAutospacing="0"/>
              <w:rPr>
                <w:rStyle w:val="text"/>
                <w:rFonts w:asciiTheme="minorHAnsi" w:hAnsiTheme="minorHAnsi"/>
                <w:i/>
                <w:sz w:val="22"/>
              </w:rPr>
            </w:pPr>
            <w:r w:rsidRPr="003019DA">
              <w:rPr>
                <w:rStyle w:val="text"/>
                <w:rFonts w:asciiTheme="minorHAnsi" w:hAnsiTheme="minorHAnsi"/>
                <w:sz w:val="22"/>
              </w:rPr>
              <w:t xml:space="preserve">[Should be] </w:t>
            </w:r>
            <w:r w:rsidRPr="003019DA">
              <w:rPr>
                <w:rStyle w:val="text"/>
                <w:rFonts w:asciiTheme="minorHAnsi" w:hAnsiTheme="minorHAnsi"/>
                <w:i/>
                <w:sz w:val="22"/>
              </w:rPr>
              <w:t>emailed by practice manage</w:t>
            </w:r>
            <w:r w:rsidR="00BA150B">
              <w:rPr>
                <w:rStyle w:val="text"/>
                <w:rFonts w:asciiTheme="minorHAnsi" w:hAnsiTheme="minorHAnsi"/>
                <w:i/>
                <w:sz w:val="22"/>
              </w:rPr>
              <w:t xml:space="preserve">r or referral system directly. </w:t>
            </w:r>
            <w:r w:rsidRPr="003019DA">
              <w:rPr>
                <w:rStyle w:val="text"/>
                <w:rFonts w:asciiTheme="minorHAnsi" w:hAnsiTheme="minorHAnsi"/>
                <w:i/>
                <w:sz w:val="22"/>
              </w:rPr>
              <w:t>Don’t mind who the messenger is</w:t>
            </w:r>
          </w:p>
          <w:p w14:paraId="471BAE44" w14:textId="77777777" w:rsidR="006B4FE8" w:rsidRPr="003019DA" w:rsidRDefault="006B4FE8" w:rsidP="006B4FE8">
            <w:pPr>
              <w:pStyle w:val="NormalWeb"/>
              <w:spacing w:before="0" w:beforeAutospacing="0" w:after="0" w:afterAutospacing="0"/>
              <w:rPr>
                <w:rStyle w:val="text"/>
                <w:rFonts w:asciiTheme="minorHAnsi" w:hAnsiTheme="minorHAnsi"/>
                <w:i/>
                <w:sz w:val="22"/>
              </w:rPr>
            </w:pPr>
            <w:r w:rsidRPr="003019DA">
              <w:rPr>
                <w:rStyle w:val="text"/>
                <w:rFonts w:asciiTheme="minorHAnsi" w:hAnsiTheme="minorHAnsi"/>
                <w:i/>
                <w:sz w:val="22"/>
                <w:szCs w:val="24"/>
              </w:rPr>
              <w:t>Sometimes it has been a garbled message</w:t>
            </w:r>
            <w:r w:rsidR="00DA02F1" w:rsidRPr="003019DA">
              <w:rPr>
                <w:rStyle w:val="text"/>
                <w:rFonts w:asciiTheme="minorHAnsi" w:hAnsiTheme="minorHAnsi"/>
                <w:i/>
                <w:sz w:val="22"/>
                <w:szCs w:val="24"/>
              </w:rPr>
              <w:t xml:space="preserve"> through the secretary- […] </w:t>
            </w:r>
            <w:r w:rsidRPr="003019DA">
              <w:rPr>
                <w:rStyle w:val="text"/>
                <w:rFonts w:asciiTheme="minorHAnsi" w:hAnsiTheme="minorHAnsi"/>
                <w:i/>
                <w:sz w:val="22"/>
                <w:szCs w:val="24"/>
              </w:rPr>
              <w:t>an email from the GP reviewer might be nice</w:t>
            </w:r>
          </w:p>
        </w:tc>
      </w:tr>
      <w:tr w:rsidR="006B4FE8" w:rsidRPr="007C4B1E" w14:paraId="2C7D80A0" w14:textId="77777777" w:rsidTr="0046306C">
        <w:tc>
          <w:tcPr>
            <w:tcW w:w="3686" w:type="dxa"/>
            <w:shd w:val="clear" w:color="auto" w:fill="F7CAAC" w:themeFill="accent2" w:themeFillTint="66"/>
          </w:tcPr>
          <w:p w14:paraId="75A0B57B" w14:textId="77777777" w:rsidR="006B4FE8" w:rsidRPr="00432063" w:rsidRDefault="006B4FE8" w:rsidP="006B4FE8">
            <w:pPr>
              <w:pStyle w:val="NormalWeb"/>
              <w:spacing w:before="0" w:beforeAutospacing="0" w:after="0" w:afterAutospacing="0"/>
              <w:rPr>
                <w:rFonts w:asciiTheme="minorHAnsi" w:hAnsiTheme="minorHAnsi"/>
                <w:sz w:val="22"/>
                <w:szCs w:val="22"/>
                <w:lang w:val="en"/>
              </w:rPr>
            </w:pPr>
            <w:r w:rsidRPr="00432063">
              <w:rPr>
                <w:rFonts w:asciiTheme="minorHAnsi" w:hAnsiTheme="minorHAnsi"/>
                <w:sz w:val="22"/>
                <w:szCs w:val="22"/>
                <w:lang w:val="en"/>
              </w:rPr>
              <w:t>N</w:t>
            </w:r>
            <w:r w:rsidR="003019DA">
              <w:rPr>
                <w:rFonts w:asciiTheme="minorHAnsi" w:hAnsiTheme="minorHAnsi"/>
                <w:sz w:val="22"/>
                <w:szCs w:val="22"/>
                <w:lang w:val="en"/>
              </w:rPr>
              <w:t>ot</w:t>
            </w:r>
            <w:r w:rsidRPr="00432063">
              <w:rPr>
                <w:rFonts w:asciiTheme="minorHAnsi" w:hAnsiTheme="minorHAnsi"/>
                <w:sz w:val="22"/>
                <w:szCs w:val="22"/>
                <w:lang w:val="en"/>
              </w:rPr>
              <w:t xml:space="preserve"> received any feedback (n=3) [6%]</w:t>
            </w:r>
          </w:p>
        </w:tc>
        <w:tc>
          <w:tcPr>
            <w:tcW w:w="5670" w:type="dxa"/>
            <w:shd w:val="clear" w:color="auto" w:fill="F7CAAC" w:themeFill="accent2" w:themeFillTint="66"/>
          </w:tcPr>
          <w:p w14:paraId="315F34E8" w14:textId="77777777" w:rsidR="006B4FE8" w:rsidRPr="003019DA" w:rsidRDefault="006B4FE8" w:rsidP="006B4FE8">
            <w:pPr>
              <w:pStyle w:val="NormalWeb"/>
              <w:spacing w:before="0" w:beforeAutospacing="0" w:after="0" w:afterAutospacing="0"/>
              <w:rPr>
                <w:rFonts w:asciiTheme="minorHAnsi" w:hAnsiTheme="minorHAnsi"/>
                <w:sz w:val="22"/>
                <w:szCs w:val="22"/>
                <w:lang w:val="en"/>
              </w:rPr>
            </w:pPr>
            <w:r w:rsidRPr="003019DA">
              <w:rPr>
                <w:rStyle w:val="text"/>
                <w:rFonts w:asciiTheme="minorHAnsi" w:hAnsiTheme="minorHAnsi"/>
                <w:i/>
                <w:sz w:val="22"/>
                <w:szCs w:val="22"/>
              </w:rPr>
              <w:t>I would be interested to know the outcomes of the referrals I have made in terms of whether they have been re-directed</w:t>
            </w:r>
          </w:p>
        </w:tc>
      </w:tr>
      <w:tr w:rsidR="006B4FE8" w:rsidRPr="007C4B1E" w14:paraId="33DFBA27" w14:textId="77777777" w:rsidTr="0046306C">
        <w:tc>
          <w:tcPr>
            <w:tcW w:w="3686" w:type="dxa"/>
            <w:shd w:val="clear" w:color="auto" w:fill="F7CAAC" w:themeFill="accent2" w:themeFillTint="66"/>
          </w:tcPr>
          <w:p w14:paraId="65BC3385" w14:textId="77777777" w:rsidR="006B4FE8" w:rsidRPr="00432063" w:rsidRDefault="006B4FE8" w:rsidP="00410832">
            <w:pPr>
              <w:pStyle w:val="headingsubHeader"/>
              <w:rPr>
                <w:rFonts w:asciiTheme="minorHAnsi" w:hAnsiTheme="minorHAnsi"/>
                <w:b w:val="0"/>
                <w:sz w:val="22"/>
                <w:szCs w:val="22"/>
              </w:rPr>
            </w:pPr>
            <w:r w:rsidRPr="00432063">
              <w:rPr>
                <w:rStyle w:val="text"/>
                <w:rFonts w:asciiTheme="minorHAnsi" w:hAnsiTheme="minorHAnsi"/>
                <w:b w:val="0"/>
                <w:sz w:val="22"/>
                <w:szCs w:val="22"/>
              </w:rPr>
              <w:t>Digital copies of letters (n=1)</w:t>
            </w:r>
            <w:r w:rsidR="00BA150B">
              <w:rPr>
                <w:rStyle w:val="text"/>
                <w:rFonts w:asciiTheme="minorHAnsi" w:hAnsiTheme="minorHAnsi"/>
                <w:b w:val="0"/>
                <w:sz w:val="22"/>
                <w:szCs w:val="22"/>
              </w:rPr>
              <w:t xml:space="preserve"> [2%]</w:t>
            </w:r>
          </w:p>
        </w:tc>
        <w:tc>
          <w:tcPr>
            <w:tcW w:w="5670" w:type="dxa"/>
            <w:shd w:val="clear" w:color="auto" w:fill="F7CAAC" w:themeFill="accent2" w:themeFillTint="66"/>
          </w:tcPr>
          <w:p w14:paraId="00115468" w14:textId="77777777" w:rsidR="006B4FE8" w:rsidRPr="003019DA" w:rsidRDefault="006B4FE8" w:rsidP="00410832">
            <w:pPr>
              <w:pStyle w:val="NormalWeb"/>
              <w:spacing w:before="0" w:beforeAutospacing="0" w:after="0" w:afterAutospacing="0"/>
              <w:rPr>
                <w:rStyle w:val="text"/>
                <w:rFonts w:asciiTheme="minorHAnsi" w:hAnsiTheme="minorHAnsi"/>
                <w:i/>
                <w:sz w:val="22"/>
                <w:szCs w:val="22"/>
              </w:rPr>
            </w:pPr>
            <w:r w:rsidRPr="003019DA">
              <w:rPr>
                <w:rStyle w:val="text"/>
                <w:rFonts w:asciiTheme="minorHAnsi" w:hAnsiTheme="minorHAnsi"/>
                <w:i/>
                <w:sz w:val="22"/>
                <w:szCs w:val="24"/>
              </w:rPr>
              <w:t>Digital copies of letters for analysis</w:t>
            </w:r>
            <w:r w:rsidR="00BA150B">
              <w:rPr>
                <w:rStyle w:val="text"/>
                <w:rFonts w:asciiTheme="minorHAnsi" w:hAnsiTheme="minorHAnsi"/>
                <w:i/>
                <w:sz w:val="22"/>
                <w:szCs w:val="24"/>
              </w:rPr>
              <w:t xml:space="preserve"> </w:t>
            </w:r>
          </w:p>
        </w:tc>
      </w:tr>
    </w:tbl>
    <w:p w14:paraId="28F52FA1" w14:textId="77777777" w:rsidR="00FC2648" w:rsidRDefault="00FC2648" w:rsidP="00FC2648">
      <w:pPr>
        <w:pStyle w:val="NormalWeb"/>
        <w:spacing w:before="0" w:beforeAutospacing="0" w:after="0" w:afterAutospacing="0"/>
        <w:rPr>
          <w:rStyle w:val="text"/>
          <w:rFonts w:asciiTheme="minorHAnsi" w:hAnsiTheme="minorHAnsi"/>
          <w:sz w:val="22"/>
          <w:szCs w:val="24"/>
        </w:rPr>
      </w:pPr>
      <w:r>
        <w:rPr>
          <w:rFonts w:asciiTheme="minorHAnsi" w:hAnsiTheme="minorHAnsi"/>
          <w:lang w:val="en"/>
        </w:rPr>
        <w:t>*</w:t>
      </w:r>
      <w:r w:rsidRPr="00FC2648">
        <w:rPr>
          <w:rStyle w:val="text"/>
          <w:rFonts w:asciiTheme="minorHAnsi" w:hAnsiTheme="minorHAnsi"/>
          <w:sz w:val="22"/>
          <w:szCs w:val="24"/>
        </w:rPr>
        <w:t xml:space="preserve">Three items under </w:t>
      </w:r>
      <w:r>
        <w:rPr>
          <w:rStyle w:val="text"/>
          <w:rFonts w:asciiTheme="minorHAnsi" w:hAnsiTheme="minorHAnsi"/>
          <w:sz w:val="22"/>
          <w:szCs w:val="24"/>
        </w:rPr>
        <w:t>‘</w:t>
      </w:r>
      <w:r w:rsidRPr="00FC2648">
        <w:rPr>
          <w:rStyle w:val="text"/>
          <w:rFonts w:asciiTheme="minorHAnsi" w:hAnsiTheme="minorHAnsi"/>
          <w:sz w:val="22"/>
          <w:szCs w:val="24"/>
        </w:rPr>
        <w:t>general comments</w:t>
      </w:r>
      <w:r>
        <w:rPr>
          <w:rStyle w:val="text"/>
          <w:rFonts w:asciiTheme="minorHAnsi" w:hAnsiTheme="minorHAnsi"/>
          <w:sz w:val="22"/>
          <w:szCs w:val="24"/>
        </w:rPr>
        <w:t>’</w:t>
      </w:r>
      <w:r w:rsidRPr="00FC2648">
        <w:rPr>
          <w:rStyle w:val="text"/>
          <w:rFonts w:asciiTheme="minorHAnsi" w:hAnsiTheme="minorHAnsi"/>
          <w:sz w:val="22"/>
          <w:szCs w:val="24"/>
        </w:rPr>
        <w:t xml:space="preserve"> were made by a GP who is also a GP reviewer.</w:t>
      </w:r>
    </w:p>
    <w:p w14:paraId="61310336" w14:textId="77777777" w:rsidR="00FC2648" w:rsidRDefault="00FC2648" w:rsidP="00FC2648">
      <w:pPr>
        <w:pStyle w:val="NormalWeb"/>
        <w:spacing w:before="0" w:beforeAutospacing="0" w:after="0" w:afterAutospacing="0"/>
        <w:rPr>
          <w:rStyle w:val="text"/>
          <w:rFonts w:asciiTheme="minorHAnsi" w:hAnsiTheme="minorHAnsi"/>
          <w:sz w:val="22"/>
          <w:szCs w:val="24"/>
        </w:rPr>
      </w:pPr>
    </w:p>
    <w:p w14:paraId="4AB93096" w14:textId="77777777" w:rsidR="00E13F98" w:rsidRDefault="00E13F98" w:rsidP="00DD17FE">
      <w:pPr>
        <w:pStyle w:val="NormalWeb"/>
        <w:spacing w:before="0" w:beforeAutospacing="0" w:after="0" w:afterAutospacing="0"/>
        <w:rPr>
          <w:rFonts w:asciiTheme="minorHAnsi" w:hAnsiTheme="minorHAnsi"/>
          <w:lang w:val="en"/>
        </w:rPr>
      </w:pPr>
    </w:p>
    <w:p w14:paraId="54701355" w14:textId="77777777" w:rsidR="00733DD2" w:rsidRDefault="00733DD2" w:rsidP="00DD17FE">
      <w:pPr>
        <w:pStyle w:val="NormalWeb"/>
        <w:spacing w:before="0" w:beforeAutospacing="0" w:after="0" w:afterAutospacing="0"/>
        <w:rPr>
          <w:rFonts w:asciiTheme="minorHAnsi" w:hAnsiTheme="minorHAnsi"/>
          <w:lang w:val="en"/>
        </w:rPr>
      </w:pPr>
    </w:p>
    <w:p w14:paraId="3D89D2DE" w14:textId="77777777" w:rsidR="005011EB" w:rsidRPr="00E13F98" w:rsidRDefault="005011EB" w:rsidP="00FC2648">
      <w:pPr>
        <w:pStyle w:val="NormalWeb"/>
        <w:numPr>
          <w:ilvl w:val="1"/>
          <w:numId w:val="4"/>
        </w:numPr>
        <w:spacing w:before="0" w:beforeAutospacing="0" w:after="0" w:afterAutospacing="0"/>
        <w:ind w:left="567"/>
        <w:rPr>
          <w:rStyle w:val="text"/>
          <w:rFonts w:asciiTheme="minorHAnsi" w:hAnsiTheme="minorHAnsi"/>
          <w:b/>
          <w:sz w:val="28"/>
          <w:szCs w:val="24"/>
        </w:rPr>
      </w:pPr>
      <w:r w:rsidRPr="00E13F98">
        <w:rPr>
          <w:rStyle w:val="text"/>
          <w:rFonts w:asciiTheme="minorHAnsi" w:hAnsiTheme="minorHAnsi"/>
          <w:b/>
          <w:sz w:val="28"/>
          <w:szCs w:val="24"/>
        </w:rPr>
        <w:t xml:space="preserve">Survey of GP reviewer </w:t>
      </w:r>
      <w:r w:rsidR="000E5F62">
        <w:rPr>
          <w:rStyle w:val="text"/>
          <w:rFonts w:asciiTheme="minorHAnsi" w:hAnsiTheme="minorHAnsi"/>
          <w:b/>
          <w:sz w:val="28"/>
          <w:szCs w:val="24"/>
        </w:rPr>
        <w:t>(n=1)</w:t>
      </w:r>
    </w:p>
    <w:bookmarkEnd w:id="4"/>
    <w:p w14:paraId="6B6B6976" w14:textId="77777777" w:rsidR="00DD17FE" w:rsidRDefault="00DD17FE" w:rsidP="00DD17FE">
      <w:pPr>
        <w:pStyle w:val="headingsubHeader"/>
        <w:rPr>
          <w:rFonts w:asciiTheme="minorHAnsi" w:hAnsiTheme="minorHAnsi"/>
        </w:rPr>
      </w:pPr>
    </w:p>
    <w:p w14:paraId="591DFB60" w14:textId="5B5B0AB5" w:rsidR="00C36674" w:rsidRDefault="00A5643C" w:rsidP="00DD17FE">
      <w:pPr>
        <w:pStyle w:val="headingsubHeader"/>
        <w:rPr>
          <w:rStyle w:val="text"/>
          <w:rFonts w:asciiTheme="minorHAnsi" w:hAnsiTheme="minorHAnsi"/>
          <w:sz w:val="22"/>
          <w:szCs w:val="24"/>
        </w:rPr>
      </w:pPr>
      <w:r>
        <w:rPr>
          <w:rFonts w:asciiTheme="minorHAnsi" w:hAnsiTheme="minorHAnsi"/>
          <w:b w:val="0"/>
        </w:rPr>
        <w:t>Four months into the launch of the RMS, t</w:t>
      </w:r>
      <w:r w:rsidRPr="00A5643C">
        <w:rPr>
          <w:rFonts w:asciiTheme="minorHAnsi" w:hAnsiTheme="minorHAnsi"/>
          <w:b w:val="0"/>
        </w:rPr>
        <w:t xml:space="preserve">he GP reviewer </w:t>
      </w:r>
      <w:r>
        <w:rPr>
          <w:rFonts w:asciiTheme="minorHAnsi" w:hAnsiTheme="minorHAnsi"/>
          <w:b w:val="0"/>
        </w:rPr>
        <w:t>believed that the RMS had greatly improve</w:t>
      </w:r>
      <w:r w:rsidR="00C36674">
        <w:rPr>
          <w:rFonts w:asciiTheme="minorHAnsi" w:hAnsiTheme="minorHAnsi"/>
          <w:b w:val="0"/>
        </w:rPr>
        <w:t xml:space="preserve">d the way GPs made referrals. The GP reviewer </w:t>
      </w:r>
      <w:r w:rsidRPr="00A5643C">
        <w:rPr>
          <w:rFonts w:asciiTheme="minorHAnsi" w:hAnsiTheme="minorHAnsi"/>
          <w:b w:val="0"/>
        </w:rPr>
        <w:t>underlined learning from good referral letters and suggest</w:t>
      </w:r>
      <w:r w:rsidR="00CA715B">
        <w:rPr>
          <w:rFonts w:asciiTheme="minorHAnsi" w:hAnsiTheme="minorHAnsi"/>
          <w:b w:val="0"/>
        </w:rPr>
        <w:t>ed</w:t>
      </w:r>
      <w:r w:rsidRPr="00A5643C">
        <w:rPr>
          <w:rFonts w:asciiTheme="minorHAnsi" w:hAnsiTheme="minorHAnsi"/>
          <w:b w:val="0"/>
        </w:rPr>
        <w:t xml:space="preserve"> as an area potential service development a </w:t>
      </w:r>
      <w:r w:rsidRPr="00A5643C">
        <w:rPr>
          <w:rStyle w:val="text"/>
          <w:rFonts w:asciiTheme="minorHAnsi" w:eastAsia="Times New Roman" w:hAnsiTheme="minorHAnsi" w:cs="Times New Roman"/>
          <w:b w:val="0"/>
          <w:sz w:val="22"/>
          <w:szCs w:val="24"/>
        </w:rPr>
        <w:t>g</w:t>
      </w:r>
      <w:r w:rsidRPr="00A5643C">
        <w:rPr>
          <w:rStyle w:val="text"/>
          <w:rFonts w:asciiTheme="minorHAnsi" w:hAnsiTheme="minorHAnsi"/>
          <w:b w:val="0"/>
          <w:sz w:val="22"/>
          <w:szCs w:val="24"/>
        </w:rPr>
        <w:t>reater involvement of trained non GP staff undertaking the redirections releasing GPs to return to patient care</w:t>
      </w:r>
      <w:r>
        <w:rPr>
          <w:rStyle w:val="text"/>
          <w:rFonts w:asciiTheme="minorHAnsi" w:hAnsiTheme="minorHAnsi"/>
          <w:sz w:val="22"/>
          <w:szCs w:val="24"/>
        </w:rPr>
        <w:t xml:space="preserve">. </w:t>
      </w:r>
    </w:p>
    <w:p w14:paraId="12B9B367" w14:textId="62157763" w:rsidR="00A5643C" w:rsidRPr="00A5643C" w:rsidRDefault="00C36674" w:rsidP="00DD17FE">
      <w:pPr>
        <w:pStyle w:val="headingsubHeader"/>
        <w:rPr>
          <w:rFonts w:asciiTheme="minorHAnsi" w:hAnsiTheme="minorHAnsi"/>
          <w:b w:val="0"/>
        </w:rPr>
      </w:pPr>
      <w:r>
        <w:rPr>
          <w:rFonts w:asciiTheme="minorHAnsi" w:hAnsiTheme="minorHAnsi"/>
          <w:b w:val="0"/>
        </w:rPr>
        <w:t>See table 3.</w:t>
      </w:r>
    </w:p>
    <w:p w14:paraId="792440AB" w14:textId="77777777" w:rsidR="00A5643C" w:rsidRDefault="00A5643C" w:rsidP="00DD17FE">
      <w:pPr>
        <w:pStyle w:val="headingsubHeader"/>
        <w:rPr>
          <w:rFonts w:asciiTheme="minorHAnsi" w:hAnsiTheme="minorHAnsi"/>
        </w:rPr>
      </w:pPr>
      <w:bookmarkStart w:id="5" w:name="_Toc20"/>
    </w:p>
    <w:p w14:paraId="7ED1E08B" w14:textId="77777777" w:rsidR="00DC24B0" w:rsidRDefault="0046306C" w:rsidP="00DD17FE">
      <w:pPr>
        <w:pStyle w:val="headingsubHeader"/>
        <w:rPr>
          <w:rFonts w:asciiTheme="minorHAnsi" w:hAnsiTheme="minorHAnsi"/>
        </w:rPr>
      </w:pPr>
      <w:r>
        <w:rPr>
          <w:rFonts w:asciiTheme="minorHAnsi" w:hAnsiTheme="minorHAnsi"/>
        </w:rPr>
        <w:t xml:space="preserve">Table 3: Analysis of the GP reviewer </w:t>
      </w:r>
    </w:p>
    <w:p w14:paraId="54A04196" w14:textId="77777777" w:rsidR="0046306C" w:rsidRPr="00513DE9" w:rsidRDefault="0046306C" w:rsidP="00DD17FE">
      <w:pPr>
        <w:pStyle w:val="headingsubHeader"/>
        <w:rPr>
          <w:rFonts w:asciiTheme="minorHAnsi" w:hAnsiTheme="minorHAnsi"/>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79"/>
        <w:gridCol w:w="4501"/>
      </w:tblGrid>
      <w:tr w:rsidR="00277827" w:rsidRPr="0046306C" w14:paraId="1F8F67DD" w14:textId="77777777" w:rsidTr="00FC2648">
        <w:tc>
          <w:tcPr>
            <w:tcW w:w="4508" w:type="dxa"/>
            <w:shd w:val="clear" w:color="auto" w:fill="A8D08D" w:themeFill="accent6" w:themeFillTint="99"/>
          </w:tcPr>
          <w:bookmarkEnd w:id="5"/>
          <w:p w14:paraId="2300F288" w14:textId="77777777" w:rsidR="00277827" w:rsidRPr="0046306C" w:rsidRDefault="00277827" w:rsidP="00DD17FE">
            <w:pPr>
              <w:pStyle w:val="headingsubHeader"/>
              <w:rPr>
                <w:rFonts w:asciiTheme="minorHAnsi" w:hAnsiTheme="minorHAnsi"/>
                <w:sz w:val="22"/>
              </w:rPr>
            </w:pPr>
            <w:r w:rsidRPr="0046306C">
              <w:rPr>
                <w:rFonts w:asciiTheme="minorHAnsi" w:hAnsiTheme="minorHAnsi"/>
                <w:sz w:val="22"/>
              </w:rPr>
              <w:t>What would you like to say about your experience of being a reviewer/administrator?</w:t>
            </w:r>
          </w:p>
        </w:tc>
        <w:tc>
          <w:tcPr>
            <w:tcW w:w="4508" w:type="dxa"/>
            <w:shd w:val="clear" w:color="auto" w:fill="A8D08D" w:themeFill="accent6" w:themeFillTint="99"/>
          </w:tcPr>
          <w:p w14:paraId="7665197B" w14:textId="77777777" w:rsidR="00277827" w:rsidRPr="00F71E94" w:rsidRDefault="00277827" w:rsidP="00DD17FE">
            <w:pPr>
              <w:pStyle w:val="headingsubHeader"/>
              <w:rPr>
                <w:rFonts w:asciiTheme="minorHAnsi" w:hAnsiTheme="minorHAnsi"/>
                <w:i/>
                <w:sz w:val="22"/>
              </w:rPr>
            </w:pPr>
            <w:r w:rsidRPr="00F71E94">
              <w:rPr>
                <w:rStyle w:val="text"/>
                <w:rFonts w:asciiTheme="minorHAnsi" w:hAnsiTheme="minorHAnsi"/>
                <w:b w:val="0"/>
                <w:i/>
                <w:sz w:val="22"/>
                <w:szCs w:val="24"/>
              </w:rPr>
              <w:t>Interesting exercise and enabled me to learn from good referral letters. Increased my own patient waiting times to see me</w:t>
            </w:r>
          </w:p>
        </w:tc>
      </w:tr>
      <w:tr w:rsidR="00277827" w:rsidRPr="0046306C" w14:paraId="3D03E28E" w14:textId="77777777" w:rsidTr="00FC2648">
        <w:tc>
          <w:tcPr>
            <w:tcW w:w="4508" w:type="dxa"/>
            <w:shd w:val="clear" w:color="auto" w:fill="A8D08D" w:themeFill="accent6" w:themeFillTint="99"/>
          </w:tcPr>
          <w:p w14:paraId="5B905D94" w14:textId="77777777" w:rsidR="00277827" w:rsidRPr="0046306C" w:rsidRDefault="00277827" w:rsidP="00277827">
            <w:pPr>
              <w:pStyle w:val="headingsubHeader"/>
              <w:rPr>
                <w:rFonts w:asciiTheme="minorHAnsi" w:hAnsiTheme="minorHAnsi"/>
                <w:sz w:val="22"/>
              </w:rPr>
            </w:pPr>
            <w:r w:rsidRPr="0046306C">
              <w:rPr>
                <w:rFonts w:asciiTheme="minorHAnsi" w:hAnsiTheme="minorHAnsi"/>
                <w:sz w:val="22"/>
              </w:rPr>
              <w:t xml:space="preserve">The referral management scheme has greatly improved the way that GPs make referrals </w:t>
            </w:r>
          </w:p>
          <w:p w14:paraId="4C62DDDE" w14:textId="77777777" w:rsidR="00277827" w:rsidRPr="00FC2648" w:rsidRDefault="00277827" w:rsidP="00DD17FE">
            <w:pPr>
              <w:pStyle w:val="headingsubHeader"/>
              <w:rPr>
                <w:rFonts w:asciiTheme="minorHAnsi" w:hAnsiTheme="minorHAnsi"/>
                <w:b w:val="0"/>
                <w:sz w:val="22"/>
              </w:rPr>
            </w:pPr>
          </w:p>
        </w:tc>
        <w:tc>
          <w:tcPr>
            <w:tcW w:w="4508" w:type="dxa"/>
          </w:tcPr>
          <w:p w14:paraId="07E66518" w14:textId="77777777" w:rsidR="00277827" w:rsidRDefault="00277827" w:rsidP="00FC2648">
            <w:pPr>
              <w:pStyle w:val="headingsubHeader"/>
              <w:shd w:val="clear" w:color="auto" w:fill="A8D08D" w:themeFill="accent6" w:themeFillTint="99"/>
              <w:jc w:val="center"/>
              <w:rPr>
                <w:rStyle w:val="text"/>
                <w:rFonts w:asciiTheme="minorHAnsi" w:hAnsiTheme="minorHAnsi"/>
                <w:b w:val="0"/>
                <w:sz w:val="22"/>
                <w:szCs w:val="24"/>
              </w:rPr>
            </w:pPr>
            <w:r w:rsidRPr="0046306C">
              <w:rPr>
                <w:noProof/>
                <w:sz w:val="22"/>
              </w:rPr>
              <w:drawing>
                <wp:inline distT="0" distB="0" distL="0" distR="0" wp14:anchorId="213F552C" wp14:editId="15B34BB5">
                  <wp:extent cx="2414905" cy="869051"/>
                  <wp:effectExtent l="0" t="0" r="4445" b="76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C0FC39" w14:textId="77777777" w:rsidR="00FC2648" w:rsidRDefault="00FC2648" w:rsidP="00FC2648">
            <w:pPr>
              <w:pStyle w:val="headingsubHeader"/>
              <w:shd w:val="clear" w:color="auto" w:fill="A8D08D" w:themeFill="accent6" w:themeFillTint="99"/>
              <w:jc w:val="center"/>
              <w:rPr>
                <w:rStyle w:val="text"/>
                <w:rFonts w:asciiTheme="minorHAnsi" w:hAnsiTheme="minorHAnsi"/>
                <w:b w:val="0"/>
                <w:sz w:val="22"/>
                <w:szCs w:val="24"/>
              </w:rPr>
            </w:pPr>
          </w:p>
          <w:p w14:paraId="0298DA85" w14:textId="77777777" w:rsidR="00FC2648" w:rsidRPr="0046306C" w:rsidRDefault="00FC2648" w:rsidP="00FC2648">
            <w:pPr>
              <w:pStyle w:val="headingsubHeader"/>
              <w:shd w:val="clear" w:color="auto" w:fill="A8D08D" w:themeFill="accent6" w:themeFillTint="99"/>
              <w:rPr>
                <w:rStyle w:val="text"/>
                <w:rFonts w:asciiTheme="minorHAnsi" w:hAnsiTheme="minorHAnsi"/>
                <w:b w:val="0"/>
                <w:sz w:val="22"/>
                <w:szCs w:val="24"/>
              </w:rPr>
            </w:pPr>
            <w:r w:rsidRPr="00FC2648">
              <w:rPr>
                <w:rFonts w:asciiTheme="minorHAnsi" w:hAnsiTheme="minorHAnsi"/>
                <w:sz w:val="22"/>
                <w:shd w:val="clear" w:color="auto" w:fill="A8D08D" w:themeFill="accent6" w:themeFillTint="99"/>
              </w:rPr>
              <w:t xml:space="preserve">Free text: </w:t>
            </w:r>
            <w:r w:rsidRPr="00FC2648">
              <w:rPr>
                <w:rStyle w:val="text"/>
                <w:rFonts w:asciiTheme="minorHAnsi" w:hAnsiTheme="minorHAnsi"/>
                <w:b w:val="0"/>
                <w:sz w:val="22"/>
                <w:szCs w:val="24"/>
                <w:shd w:val="clear" w:color="auto" w:fill="A8D08D" w:themeFill="accent6" w:themeFillTint="99"/>
              </w:rPr>
              <w:t>Greater awareness of cost effective referral pathways</w:t>
            </w:r>
          </w:p>
        </w:tc>
      </w:tr>
      <w:tr w:rsidR="00277827" w:rsidRPr="0046306C" w14:paraId="263426CF" w14:textId="77777777" w:rsidTr="00FC2648">
        <w:tc>
          <w:tcPr>
            <w:tcW w:w="4508" w:type="dxa"/>
            <w:shd w:val="clear" w:color="auto" w:fill="F4B083" w:themeFill="accent2" w:themeFillTint="99"/>
          </w:tcPr>
          <w:p w14:paraId="59172AF1" w14:textId="77777777" w:rsidR="00277827" w:rsidRPr="0046306C" w:rsidRDefault="00277827" w:rsidP="00277827">
            <w:pPr>
              <w:pStyle w:val="headingsubHeader"/>
              <w:rPr>
                <w:rFonts w:asciiTheme="minorHAnsi" w:hAnsiTheme="minorHAnsi"/>
                <w:sz w:val="22"/>
              </w:rPr>
            </w:pPr>
            <w:r w:rsidRPr="0046306C">
              <w:rPr>
                <w:rFonts w:asciiTheme="minorHAnsi" w:hAnsiTheme="minorHAnsi"/>
                <w:sz w:val="22"/>
              </w:rPr>
              <w:t>What can be done to improve the referral management service?</w:t>
            </w:r>
          </w:p>
        </w:tc>
        <w:tc>
          <w:tcPr>
            <w:tcW w:w="4508" w:type="dxa"/>
            <w:shd w:val="clear" w:color="auto" w:fill="F4B083" w:themeFill="accent2" w:themeFillTint="99"/>
          </w:tcPr>
          <w:p w14:paraId="68D749B9" w14:textId="77777777" w:rsidR="00277827" w:rsidRPr="00F71E94" w:rsidRDefault="00277827" w:rsidP="00DD17FE">
            <w:pPr>
              <w:pStyle w:val="headingsubHeader"/>
              <w:rPr>
                <w:i/>
                <w:noProof/>
                <w:sz w:val="22"/>
              </w:rPr>
            </w:pPr>
            <w:r w:rsidRPr="00F71E94">
              <w:rPr>
                <w:rStyle w:val="text"/>
                <w:rFonts w:asciiTheme="minorHAnsi" w:hAnsiTheme="minorHAnsi"/>
                <w:b w:val="0"/>
                <w:i/>
                <w:sz w:val="22"/>
                <w:szCs w:val="24"/>
              </w:rPr>
              <w:t>Less paperwork needed with more information sent from practices digitally.</w:t>
            </w:r>
          </w:p>
        </w:tc>
      </w:tr>
      <w:tr w:rsidR="00277827" w:rsidRPr="0046306C" w14:paraId="07CE8031" w14:textId="77777777" w:rsidTr="00FC2648">
        <w:tc>
          <w:tcPr>
            <w:tcW w:w="4508" w:type="dxa"/>
            <w:shd w:val="clear" w:color="auto" w:fill="F4B083" w:themeFill="accent2" w:themeFillTint="99"/>
          </w:tcPr>
          <w:p w14:paraId="39C19C8E" w14:textId="77777777" w:rsidR="00277827" w:rsidRPr="0046306C" w:rsidRDefault="00277827" w:rsidP="00277827">
            <w:pPr>
              <w:pStyle w:val="headingsubHeader"/>
              <w:rPr>
                <w:rFonts w:asciiTheme="minorHAnsi" w:hAnsiTheme="minorHAnsi"/>
                <w:sz w:val="22"/>
              </w:rPr>
            </w:pPr>
            <w:r w:rsidRPr="0046306C">
              <w:rPr>
                <w:rFonts w:asciiTheme="minorHAnsi" w:hAnsiTheme="minorHAnsi"/>
                <w:sz w:val="22"/>
              </w:rPr>
              <w:t>What can be done to improve the quality/appropriateness of referrals?</w:t>
            </w:r>
          </w:p>
        </w:tc>
        <w:tc>
          <w:tcPr>
            <w:tcW w:w="4508" w:type="dxa"/>
            <w:shd w:val="clear" w:color="auto" w:fill="F4B083" w:themeFill="accent2" w:themeFillTint="99"/>
          </w:tcPr>
          <w:p w14:paraId="539FC6C1" w14:textId="77777777" w:rsidR="00277827" w:rsidRPr="00F71E94" w:rsidRDefault="00277827" w:rsidP="00277827">
            <w:pPr>
              <w:pStyle w:val="headingsubHeader"/>
              <w:rPr>
                <w:rFonts w:asciiTheme="minorHAnsi" w:hAnsiTheme="minorHAnsi"/>
                <w:b w:val="0"/>
                <w:i/>
                <w:sz w:val="22"/>
              </w:rPr>
            </w:pPr>
            <w:r w:rsidRPr="00F71E94">
              <w:rPr>
                <w:rStyle w:val="text"/>
                <w:rFonts w:asciiTheme="minorHAnsi" w:hAnsiTheme="minorHAnsi"/>
                <w:b w:val="0"/>
                <w:i/>
                <w:sz w:val="22"/>
                <w:szCs w:val="24"/>
              </w:rPr>
              <w:t>Individual feedback</w:t>
            </w:r>
          </w:p>
          <w:p w14:paraId="3398CBC8" w14:textId="77777777" w:rsidR="00277827" w:rsidRPr="00F71E94" w:rsidRDefault="00277827" w:rsidP="00DD17FE">
            <w:pPr>
              <w:pStyle w:val="headingsubHeader"/>
              <w:rPr>
                <w:rStyle w:val="text"/>
                <w:rFonts w:asciiTheme="minorHAnsi" w:hAnsiTheme="minorHAnsi"/>
                <w:b w:val="0"/>
                <w:i/>
                <w:sz w:val="22"/>
                <w:szCs w:val="24"/>
              </w:rPr>
            </w:pPr>
          </w:p>
        </w:tc>
      </w:tr>
      <w:tr w:rsidR="0008623F" w:rsidRPr="0046306C" w14:paraId="44B1EC3E" w14:textId="77777777" w:rsidTr="00083314">
        <w:tc>
          <w:tcPr>
            <w:tcW w:w="4508" w:type="dxa"/>
            <w:shd w:val="clear" w:color="auto" w:fill="A8D08D" w:themeFill="accent6" w:themeFillTint="99"/>
          </w:tcPr>
          <w:p w14:paraId="181884B0" w14:textId="77777777" w:rsidR="0008623F" w:rsidRPr="0046306C" w:rsidRDefault="0008623F" w:rsidP="0008623F">
            <w:pPr>
              <w:pStyle w:val="headingsubHeader"/>
              <w:rPr>
                <w:rFonts w:asciiTheme="minorHAnsi" w:hAnsiTheme="minorHAnsi"/>
                <w:sz w:val="22"/>
              </w:rPr>
            </w:pPr>
            <w:r w:rsidRPr="0046306C">
              <w:rPr>
                <w:rFonts w:asciiTheme="minorHAnsi" w:hAnsiTheme="minorHAnsi"/>
                <w:sz w:val="22"/>
              </w:rPr>
              <w:t>What do you see as areas of potential service development/learning to optimise the effectiveness and efficiency of the RMS?</w:t>
            </w:r>
          </w:p>
        </w:tc>
        <w:tc>
          <w:tcPr>
            <w:tcW w:w="4508" w:type="dxa"/>
            <w:shd w:val="clear" w:color="auto" w:fill="A8D08D" w:themeFill="accent6" w:themeFillTint="99"/>
          </w:tcPr>
          <w:p w14:paraId="7FA6FFD8" w14:textId="77777777" w:rsidR="0008623F" w:rsidRPr="00F71E94" w:rsidRDefault="0008623F" w:rsidP="0046306C">
            <w:pPr>
              <w:pStyle w:val="NormalWeb"/>
              <w:spacing w:before="0" w:beforeAutospacing="0" w:after="0" w:afterAutospacing="0"/>
              <w:rPr>
                <w:rStyle w:val="text"/>
                <w:rFonts w:asciiTheme="minorHAnsi" w:hAnsiTheme="minorHAnsi"/>
                <w:i/>
                <w:sz w:val="22"/>
              </w:rPr>
            </w:pPr>
            <w:r w:rsidRPr="00083314">
              <w:rPr>
                <w:rStyle w:val="text"/>
                <w:rFonts w:asciiTheme="minorHAnsi" w:eastAsia="Times New Roman" w:hAnsiTheme="minorHAnsi" w:cs="Times New Roman"/>
                <w:i/>
                <w:sz w:val="22"/>
                <w:szCs w:val="24"/>
              </w:rPr>
              <w:t>G</w:t>
            </w:r>
            <w:r w:rsidRPr="00083314">
              <w:rPr>
                <w:rStyle w:val="text"/>
                <w:rFonts w:asciiTheme="minorHAnsi" w:hAnsiTheme="minorHAnsi"/>
                <w:i/>
                <w:sz w:val="22"/>
                <w:szCs w:val="24"/>
              </w:rPr>
              <w:t>reater involvement of trained non GP staff undertaking the redirections releasing GPs</w:t>
            </w:r>
            <w:r w:rsidR="0046306C" w:rsidRPr="00083314">
              <w:rPr>
                <w:rStyle w:val="text"/>
                <w:rFonts w:asciiTheme="minorHAnsi" w:hAnsiTheme="minorHAnsi"/>
                <w:i/>
                <w:sz w:val="22"/>
                <w:szCs w:val="24"/>
              </w:rPr>
              <w:t xml:space="preserve"> to return to patient care</w:t>
            </w:r>
            <w:r w:rsidR="0046306C" w:rsidRPr="00F71E94">
              <w:rPr>
                <w:rStyle w:val="text"/>
                <w:rFonts w:asciiTheme="minorHAnsi" w:hAnsiTheme="minorHAnsi"/>
                <w:i/>
                <w:sz w:val="22"/>
                <w:szCs w:val="24"/>
              </w:rPr>
              <w:t xml:space="preserve"> </w:t>
            </w:r>
          </w:p>
        </w:tc>
      </w:tr>
      <w:tr w:rsidR="00277827" w:rsidRPr="0046306C" w14:paraId="6EBE73DB" w14:textId="77777777" w:rsidTr="00FC2648">
        <w:tc>
          <w:tcPr>
            <w:tcW w:w="4508" w:type="dxa"/>
            <w:shd w:val="clear" w:color="auto" w:fill="A8D08D" w:themeFill="accent6" w:themeFillTint="99"/>
          </w:tcPr>
          <w:p w14:paraId="78C0DA37" w14:textId="77777777" w:rsidR="00277827" w:rsidRPr="0046306C" w:rsidRDefault="00277827" w:rsidP="00277827">
            <w:pPr>
              <w:pStyle w:val="headingsubHeader"/>
              <w:rPr>
                <w:rFonts w:asciiTheme="minorHAnsi" w:hAnsiTheme="minorHAnsi"/>
                <w:sz w:val="22"/>
              </w:rPr>
            </w:pPr>
            <w:r w:rsidRPr="0046306C">
              <w:rPr>
                <w:rFonts w:asciiTheme="minorHAnsi" w:hAnsiTheme="minorHAnsi"/>
                <w:sz w:val="22"/>
              </w:rPr>
              <w:t>Have you identified any areas of potential learning/service development for GPs? What are they?</w:t>
            </w:r>
          </w:p>
        </w:tc>
        <w:tc>
          <w:tcPr>
            <w:tcW w:w="4508" w:type="dxa"/>
            <w:shd w:val="clear" w:color="auto" w:fill="A8D08D" w:themeFill="accent6" w:themeFillTint="99"/>
          </w:tcPr>
          <w:p w14:paraId="19806C10" w14:textId="77777777" w:rsidR="00277827" w:rsidRPr="00F71E94" w:rsidRDefault="00277827" w:rsidP="00277827">
            <w:pPr>
              <w:pStyle w:val="headingsubHeader"/>
              <w:rPr>
                <w:rStyle w:val="text"/>
                <w:rFonts w:asciiTheme="minorHAnsi" w:hAnsiTheme="minorHAnsi"/>
                <w:b w:val="0"/>
                <w:i/>
                <w:sz w:val="22"/>
                <w:szCs w:val="24"/>
              </w:rPr>
            </w:pPr>
            <w:r w:rsidRPr="00F71E94">
              <w:rPr>
                <w:rStyle w:val="text"/>
                <w:rFonts w:asciiTheme="minorHAnsi" w:hAnsiTheme="minorHAnsi"/>
                <w:b w:val="0"/>
                <w:i/>
                <w:sz w:val="22"/>
                <w:szCs w:val="24"/>
              </w:rPr>
              <w:t>Yes. Dermatology GPWSI need. Provision of direct referrals from opticians to ophthalmologists bypassing GPs. Interpretation of 24hr ECGs.</w:t>
            </w:r>
          </w:p>
        </w:tc>
      </w:tr>
    </w:tbl>
    <w:p w14:paraId="1B6F94CB" w14:textId="77777777" w:rsidR="00DC24B0" w:rsidRPr="00691B4C" w:rsidRDefault="00DC24B0" w:rsidP="00DD17FE">
      <w:pPr>
        <w:pStyle w:val="headingsubHeader"/>
        <w:rPr>
          <w:rFonts w:asciiTheme="minorHAnsi" w:hAnsiTheme="minorHAnsi"/>
          <w:sz w:val="22"/>
          <w:szCs w:val="22"/>
        </w:rPr>
      </w:pPr>
      <w:bookmarkStart w:id="6" w:name="_Toc23"/>
    </w:p>
    <w:p w14:paraId="2D6C24AD" w14:textId="66D5C3C6" w:rsidR="00691B4C" w:rsidRDefault="00C36674" w:rsidP="00691B4C">
      <w:pPr>
        <w:pStyle w:val="headingsubHeader"/>
        <w:spacing w:line="252" w:lineRule="auto"/>
        <w:rPr>
          <w:rFonts w:asciiTheme="minorHAnsi" w:hAnsiTheme="minorHAnsi"/>
          <w:b w:val="0"/>
          <w:szCs w:val="22"/>
        </w:rPr>
      </w:pPr>
      <w:r w:rsidRPr="00691B4C">
        <w:rPr>
          <w:rFonts w:asciiTheme="minorHAnsi" w:hAnsiTheme="minorHAnsi"/>
          <w:b w:val="0"/>
          <w:szCs w:val="22"/>
        </w:rPr>
        <w:t xml:space="preserve">Individual feedback was highlighted as the means by which to improve the quality and appropriateness of referrals. However, </w:t>
      </w:r>
      <w:r w:rsidR="00691B4C" w:rsidRPr="00691B4C">
        <w:rPr>
          <w:rFonts w:asciiTheme="minorHAnsi" w:hAnsiTheme="minorHAnsi"/>
          <w:b w:val="0"/>
          <w:szCs w:val="22"/>
        </w:rPr>
        <w:t>according to the GP reviewer who w</w:t>
      </w:r>
      <w:r w:rsidR="00C16D25">
        <w:rPr>
          <w:rFonts w:asciiTheme="minorHAnsi" w:hAnsiTheme="minorHAnsi"/>
          <w:b w:val="0"/>
          <w:szCs w:val="22"/>
        </w:rPr>
        <w:t>as asked about this at a meeting to discuss the evaluation</w:t>
      </w:r>
      <w:r w:rsidR="00691B4C" w:rsidRPr="00691B4C">
        <w:rPr>
          <w:rFonts w:asciiTheme="minorHAnsi" w:hAnsiTheme="minorHAnsi"/>
          <w:b w:val="0"/>
          <w:szCs w:val="22"/>
        </w:rPr>
        <w:t xml:space="preserve">, it </w:t>
      </w:r>
      <w:r w:rsidRPr="00691B4C">
        <w:rPr>
          <w:rFonts w:asciiTheme="minorHAnsi" w:hAnsiTheme="minorHAnsi"/>
          <w:b w:val="0"/>
          <w:szCs w:val="22"/>
        </w:rPr>
        <w:t>was up to the GP practice to transmit the feedback from the RMS</w:t>
      </w:r>
      <w:r w:rsidR="00C16D25">
        <w:rPr>
          <w:rFonts w:asciiTheme="minorHAnsi" w:hAnsiTheme="minorHAnsi"/>
          <w:b w:val="0"/>
          <w:szCs w:val="22"/>
        </w:rPr>
        <w:t xml:space="preserve">, </w:t>
      </w:r>
      <w:r w:rsidRPr="00691B4C">
        <w:rPr>
          <w:rFonts w:asciiTheme="minorHAnsi" w:hAnsiTheme="minorHAnsi"/>
          <w:b w:val="0"/>
          <w:szCs w:val="22"/>
        </w:rPr>
        <w:t xml:space="preserve">which was </w:t>
      </w:r>
      <w:r w:rsidR="00C16D25">
        <w:rPr>
          <w:rFonts w:asciiTheme="minorHAnsi" w:hAnsiTheme="minorHAnsi"/>
          <w:b w:val="0"/>
          <w:szCs w:val="22"/>
        </w:rPr>
        <w:t>usually brief and to the point</w:t>
      </w:r>
      <w:r w:rsidRPr="00691B4C">
        <w:rPr>
          <w:rFonts w:asciiTheme="minorHAnsi" w:hAnsiTheme="minorHAnsi"/>
          <w:b w:val="0"/>
          <w:szCs w:val="22"/>
        </w:rPr>
        <w:t>. Emailing senior partners to provide more individualised feedback was a possibility if there was a well-</w:t>
      </w:r>
      <w:r w:rsidR="00C16D25">
        <w:rPr>
          <w:rFonts w:asciiTheme="minorHAnsi" w:hAnsiTheme="minorHAnsi"/>
          <w:b w:val="0"/>
          <w:szCs w:val="22"/>
        </w:rPr>
        <w:t>developed relationship</w:t>
      </w:r>
      <w:r w:rsidR="00691B4C" w:rsidRPr="00691B4C">
        <w:rPr>
          <w:rFonts w:asciiTheme="minorHAnsi" w:hAnsiTheme="minorHAnsi"/>
          <w:b w:val="0"/>
          <w:szCs w:val="22"/>
        </w:rPr>
        <w:t xml:space="preserve">. </w:t>
      </w:r>
    </w:p>
    <w:p w14:paraId="1309C70C" w14:textId="77777777" w:rsidR="00691B4C" w:rsidRDefault="00691B4C" w:rsidP="00691B4C">
      <w:pPr>
        <w:pStyle w:val="headingsubHeader"/>
        <w:spacing w:line="252" w:lineRule="auto"/>
        <w:rPr>
          <w:rFonts w:asciiTheme="minorHAnsi" w:hAnsiTheme="minorHAnsi"/>
          <w:b w:val="0"/>
          <w:szCs w:val="22"/>
        </w:rPr>
      </w:pPr>
    </w:p>
    <w:p w14:paraId="2F47ECBD" w14:textId="423606F5" w:rsidR="00C36674" w:rsidRDefault="00C16D25" w:rsidP="00691B4C">
      <w:pPr>
        <w:pStyle w:val="headingsubHeader"/>
        <w:spacing w:line="252" w:lineRule="auto"/>
        <w:rPr>
          <w:rStyle w:val="text"/>
          <w:rFonts w:asciiTheme="minorHAnsi" w:hAnsiTheme="minorHAnsi"/>
          <w:b w:val="0"/>
          <w:sz w:val="24"/>
          <w:szCs w:val="22"/>
        </w:rPr>
      </w:pPr>
      <w:r>
        <w:rPr>
          <w:rFonts w:asciiTheme="minorHAnsi" w:hAnsiTheme="minorHAnsi"/>
          <w:b w:val="0"/>
          <w:szCs w:val="22"/>
        </w:rPr>
        <w:t>As l</w:t>
      </w:r>
      <w:r w:rsidR="00691B4C" w:rsidRPr="00691B4C">
        <w:rPr>
          <w:rFonts w:asciiTheme="minorHAnsi" w:hAnsiTheme="minorHAnsi"/>
          <w:b w:val="0"/>
          <w:szCs w:val="22"/>
        </w:rPr>
        <w:t xml:space="preserve">ack of time and </w:t>
      </w:r>
      <w:r w:rsidR="00691B4C">
        <w:rPr>
          <w:rFonts w:asciiTheme="minorHAnsi" w:hAnsiTheme="minorHAnsi"/>
          <w:b w:val="0"/>
          <w:szCs w:val="22"/>
        </w:rPr>
        <w:t xml:space="preserve">resources </w:t>
      </w:r>
      <w:r>
        <w:rPr>
          <w:rFonts w:asciiTheme="minorHAnsi" w:hAnsiTheme="minorHAnsi"/>
          <w:b w:val="0"/>
          <w:szCs w:val="22"/>
        </w:rPr>
        <w:t>hinder</w:t>
      </w:r>
      <w:r w:rsidR="00691B4C" w:rsidRPr="00691B4C">
        <w:rPr>
          <w:rFonts w:asciiTheme="minorHAnsi" w:hAnsiTheme="minorHAnsi"/>
          <w:b w:val="0"/>
          <w:szCs w:val="22"/>
        </w:rPr>
        <w:t xml:space="preserve"> providing individualised and more specific </w:t>
      </w:r>
      <w:r>
        <w:rPr>
          <w:rFonts w:asciiTheme="minorHAnsi" w:hAnsiTheme="minorHAnsi"/>
          <w:b w:val="0"/>
          <w:szCs w:val="22"/>
        </w:rPr>
        <w:t xml:space="preserve">feedback to GPs, </w:t>
      </w:r>
      <w:r w:rsidR="00691B4C">
        <w:rPr>
          <w:rFonts w:asciiTheme="minorHAnsi" w:hAnsiTheme="minorHAnsi"/>
          <w:b w:val="0"/>
          <w:szCs w:val="22"/>
        </w:rPr>
        <w:t>l</w:t>
      </w:r>
      <w:r w:rsidR="00691B4C" w:rsidRPr="00691B4C">
        <w:rPr>
          <w:rFonts w:asciiTheme="minorHAnsi" w:hAnsiTheme="minorHAnsi"/>
          <w:b w:val="0"/>
          <w:szCs w:val="22"/>
        </w:rPr>
        <w:t xml:space="preserve">earning and education workshops </w:t>
      </w:r>
      <w:r>
        <w:rPr>
          <w:rFonts w:asciiTheme="minorHAnsi" w:hAnsiTheme="minorHAnsi"/>
          <w:b w:val="0"/>
          <w:szCs w:val="22"/>
        </w:rPr>
        <w:t xml:space="preserve">were </w:t>
      </w:r>
      <w:r w:rsidR="00691B4C" w:rsidRPr="00691B4C">
        <w:rPr>
          <w:rFonts w:asciiTheme="minorHAnsi" w:hAnsiTheme="minorHAnsi"/>
          <w:b w:val="0"/>
          <w:szCs w:val="22"/>
        </w:rPr>
        <w:t xml:space="preserve">organised to provide </w:t>
      </w:r>
      <w:r>
        <w:rPr>
          <w:rFonts w:asciiTheme="minorHAnsi" w:hAnsiTheme="minorHAnsi"/>
          <w:b w:val="0"/>
          <w:szCs w:val="22"/>
        </w:rPr>
        <w:t>key points about how to optimise</w:t>
      </w:r>
      <w:r w:rsidR="00691B4C" w:rsidRPr="00691B4C">
        <w:rPr>
          <w:rFonts w:asciiTheme="minorHAnsi" w:hAnsiTheme="minorHAnsi"/>
          <w:b w:val="0"/>
          <w:szCs w:val="22"/>
        </w:rPr>
        <w:t xml:space="preserve"> referral letters</w:t>
      </w:r>
      <w:r>
        <w:rPr>
          <w:rFonts w:asciiTheme="minorHAnsi" w:hAnsiTheme="minorHAnsi"/>
          <w:b w:val="0"/>
          <w:szCs w:val="22"/>
        </w:rPr>
        <w:t xml:space="preserve"> and reduce the likelihood of a referral being re-directed</w:t>
      </w:r>
      <w:r w:rsidR="00691B4C" w:rsidRPr="00691B4C">
        <w:rPr>
          <w:rFonts w:asciiTheme="minorHAnsi" w:hAnsiTheme="minorHAnsi"/>
          <w:b w:val="0"/>
          <w:szCs w:val="22"/>
        </w:rPr>
        <w:t xml:space="preserve">. GPs </w:t>
      </w:r>
      <w:r>
        <w:rPr>
          <w:rFonts w:asciiTheme="minorHAnsi" w:hAnsiTheme="minorHAnsi"/>
          <w:b w:val="0"/>
          <w:szCs w:val="22"/>
        </w:rPr>
        <w:t xml:space="preserve">were </w:t>
      </w:r>
      <w:r w:rsidR="00691B4C" w:rsidRPr="00691B4C">
        <w:rPr>
          <w:rFonts w:asciiTheme="minorHAnsi" w:hAnsiTheme="minorHAnsi"/>
          <w:b w:val="0"/>
          <w:szCs w:val="22"/>
        </w:rPr>
        <w:t xml:space="preserve">encouraged to attend the weekly RMS </w:t>
      </w:r>
      <w:r>
        <w:rPr>
          <w:rFonts w:asciiTheme="minorHAnsi" w:hAnsiTheme="minorHAnsi"/>
          <w:b w:val="0"/>
          <w:szCs w:val="22"/>
        </w:rPr>
        <w:t xml:space="preserve">meeting as this was </w:t>
      </w:r>
      <w:r w:rsidR="00691B4C" w:rsidRPr="00691B4C">
        <w:rPr>
          <w:rStyle w:val="text"/>
          <w:rFonts w:asciiTheme="minorHAnsi" w:hAnsiTheme="minorHAnsi"/>
          <w:b w:val="0"/>
          <w:sz w:val="24"/>
          <w:szCs w:val="22"/>
        </w:rPr>
        <w:t xml:space="preserve">felt to be a good way to provide more information and general feedback on </w:t>
      </w:r>
      <w:r>
        <w:rPr>
          <w:rStyle w:val="text"/>
          <w:rFonts w:asciiTheme="minorHAnsi" w:hAnsiTheme="minorHAnsi"/>
          <w:b w:val="0"/>
          <w:sz w:val="24"/>
          <w:szCs w:val="22"/>
        </w:rPr>
        <w:t xml:space="preserve">what the </w:t>
      </w:r>
      <w:r w:rsidR="00691B4C" w:rsidRPr="00691B4C">
        <w:rPr>
          <w:rStyle w:val="text"/>
          <w:rFonts w:asciiTheme="minorHAnsi" w:hAnsiTheme="minorHAnsi"/>
          <w:b w:val="0"/>
          <w:sz w:val="24"/>
          <w:szCs w:val="22"/>
        </w:rPr>
        <w:t>RMS was trying to achieve.</w:t>
      </w:r>
    </w:p>
    <w:p w14:paraId="56AD054B" w14:textId="77777777" w:rsidR="00C16D25" w:rsidRDefault="00C16D25" w:rsidP="00691B4C">
      <w:pPr>
        <w:pStyle w:val="headingsubHeader"/>
        <w:spacing w:line="252" w:lineRule="auto"/>
        <w:rPr>
          <w:rFonts w:asciiTheme="minorHAnsi" w:hAnsiTheme="minorHAnsi"/>
          <w:b w:val="0"/>
          <w:szCs w:val="22"/>
        </w:rPr>
      </w:pPr>
    </w:p>
    <w:p w14:paraId="2DB5B5DA" w14:textId="77777777" w:rsidR="00C16D25" w:rsidRPr="00691B4C" w:rsidRDefault="00C16D25" w:rsidP="00691B4C">
      <w:pPr>
        <w:pStyle w:val="headingsubHeader"/>
        <w:spacing w:line="252" w:lineRule="auto"/>
        <w:rPr>
          <w:rFonts w:asciiTheme="minorHAnsi" w:hAnsiTheme="minorHAnsi"/>
          <w:b w:val="0"/>
          <w:szCs w:val="22"/>
        </w:rPr>
      </w:pPr>
    </w:p>
    <w:p w14:paraId="52F6AE7C" w14:textId="276FD36F" w:rsidR="009B31BD" w:rsidRPr="00733DD2" w:rsidRDefault="00733DD2" w:rsidP="00DD17FE">
      <w:pPr>
        <w:pStyle w:val="headingsubHeader"/>
        <w:rPr>
          <w:rFonts w:asciiTheme="minorHAnsi" w:hAnsiTheme="minorHAnsi"/>
          <w:sz w:val="28"/>
        </w:rPr>
      </w:pPr>
      <w:r w:rsidRPr="00733DD2">
        <w:rPr>
          <w:rFonts w:asciiTheme="minorHAnsi" w:hAnsiTheme="minorHAnsi"/>
          <w:sz w:val="28"/>
        </w:rPr>
        <w:t xml:space="preserve">4.3 Comparison </w:t>
      </w:r>
      <w:r>
        <w:rPr>
          <w:rFonts w:asciiTheme="minorHAnsi" w:hAnsiTheme="minorHAnsi"/>
          <w:sz w:val="28"/>
        </w:rPr>
        <w:t>GPs and GP reviewer for potential learning/development</w:t>
      </w:r>
    </w:p>
    <w:p w14:paraId="3F1E40A8" w14:textId="77777777" w:rsidR="00C16D25" w:rsidRDefault="00C16D25" w:rsidP="00DD17FE">
      <w:pPr>
        <w:pStyle w:val="headingsubHeader"/>
        <w:rPr>
          <w:rStyle w:val="text"/>
          <w:rFonts w:asciiTheme="minorHAnsi" w:hAnsiTheme="minorHAnsi"/>
          <w:sz w:val="24"/>
          <w:szCs w:val="24"/>
        </w:rPr>
      </w:pPr>
    </w:p>
    <w:p w14:paraId="6AA28176" w14:textId="1794B631" w:rsidR="00733DD2" w:rsidRPr="00C16D25" w:rsidRDefault="00C16D25" w:rsidP="00DD17FE">
      <w:pPr>
        <w:pStyle w:val="headingsubHeader"/>
        <w:rPr>
          <w:rStyle w:val="text"/>
          <w:rFonts w:asciiTheme="minorHAnsi" w:hAnsiTheme="minorHAnsi"/>
          <w:b w:val="0"/>
          <w:sz w:val="24"/>
          <w:szCs w:val="24"/>
        </w:rPr>
      </w:pPr>
      <w:r w:rsidRPr="00C16D25">
        <w:rPr>
          <w:rStyle w:val="text"/>
          <w:rFonts w:asciiTheme="minorHAnsi" w:hAnsiTheme="minorHAnsi"/>
          <w:b w:val="0"/>
          <w:sz w:val="24"/>
          <w:szCs w:val="24"/>
        </w:rPr>
        <w:t>The GP reviewer learnt about new services such as the interpretation of 24hr ECGs, direct referrals from opticians to ophthalmologists and dermatology GPWSI [GPs with special interests].</w:t>
      </w:r>
    </w:p>
    <w:p w14:paraId="06A3321E" w14:textId="77777777" w:rsidR="00C16D25" w:rsidRDefault="00C16D25" w:rsidP="00DD17FE">
      <w:pPr>
        <w:pStyle w:val="headingsubHeader"/>
        <w:rPr>
          <w:rFonts w:asciiTheme="minorHAnsi" w:hAnsiTheme="minorHAnsi"/>
        </w:rPr>
      </w:pPr>
    </w:p>
    <w:p w14:paraId="45A4E633" w14:textId="0E058B81" w:rsidR="00C16D25" w:rsidRDefault="00C16D25" w:rsidP="00DD17FE">
      <w:pPr>
        <w:pStyle w:val="headingsubHeader"/>
        <w:rPr>
          <w:rFonts w:asciiTheme="minorHAnsi" w:hAnsiTheme="minorHAnsi"/>
        </w:rPr>
      </w:pPr>
      <w:r>
        <w:rPr>
          <w:rFonts w:asciiTheme="minorHAnsi" w:hAnsiTheme="minorHAnsi"/>
        </w:rPr>
        <w:t xml:space="preserve">Table 4: comparison GPs and GP reviewer for potential learning/development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62"/>
        <w:gridCol w:w="3327"/>
        <w:gridCol w:w="3191"/>
      </w:tblGrid>
      <w:tr w:rsidR="009B31BD" w:rsidRPr="00733DD2" w14:paraId="1B3A31FB" w14:textId="759C613E" w:rsidTr="00733DD2">
        <w:tc>
          <w:tcPr>
            <w:tcW w:w="2462" w:type="dxa"/>
            <w:shd w:val="clear" w:color="auto" w:fill="auto"/>
          </w:tcPr>
          <w:p w14:paraId="210D72EE" w14:textId="61F7E5D0" w:rsidR="009B31BD" w:rsidRPr="00733DD2" w:rsidRDefault="00196776" w:rsidP="009C6A84">
            <w:pPr>
              <w:pStyle w:val="headingsubHeader"/>
              <w:spacing w:line="216" w:lineRule="auto"/>
              <w:rPr>
                <w:rFonts w:asciiTheme="minorHAnsi" w:hAnsiTheme="minorHAnsi"/>
              </w:rPr>
            </w:pPr>
            <w:r w:rsidRPr="00733DD2">
              <w:rPr>
                <w:rFonts w:asciiTheme="minorHAnsi" w:hAnsiTheme="minorHAnsi"/>
              </w:rPr>
              <w:t xml:space="preserve">Question </w:t>
            </w:r>
          </w:p>
        </w:tc>
        <w:tc>
          <w:tcPr>
            <w:tcW w:w="3327" w:type="dxa"/>
            <w:shd w:val="clear" w:color="auto" w:fill="auto"/>
          </w:tcPr>
          <w:p w14:paraId="1BFEDB92" w14:textId="26A6AA62" w:rsidR="009B31BD" w:rsidRPr="00733DD2" w:rsidRDefault="009C6A84" w:rsidP="009C6A84">
            <w:pPr>
              <w:pStyle w:val="NormalWeb"/>
              <w:spacing w:before="0" w:beforeAutospacing="0" w:after="0" w:afterAutospacing="0" w:line="216" w:lineRule="auto"/>
              <w:rPr>
                <w:rStyle w:val="text"/>
                <w:rFonts w:asciiTheme="minorHAnsi" w:hAnsiTheme="minorHAnsi"/>
                <w:b/>
                <w:sz w:val="24"/>
                <w:szCs w:val="24"/>
              </w:rPr>
            </w:pPr>
            <w:r w:rsidRPr="00733DD2">
              <w:rPr>
                <w:rStyle w:val="text"/>
                <w:rFonts w:asciiTheme="minorHAnsi" w:hAnsiTheme="minorHAnsi"/>
                <w:b/>
                <w:sz w:val="24"/>
                <w:szCs w:val="24"/>
              </w:rPr>
              <w:t>GP reviewer</w:t>
            </w:r>
          </w:p>
        </w:tc>
        <w:tc>
          <w:tcPr>
            <w:tcW w:w="3191" w:type="dxa"/>
            <w:shd w:val="clear" w:color="auto" w:fill="auto"/>
          </w:tcPr>
          <w:p w14:paraId="0B4B7765" w14:textId="5499A7FA" w:rsidR="009C6A84" w:rsidRPr="00733DD2" w:rsidRDefault="009C6A84" w:rsidP="009C6A84">
            <w:pPr>
              <w:pStyle w:val="NormalWeb"/>
              <w:spacing w:before="0" w:beforeAutospacing="0" w:after="0" w:afterAutospacing="0" w:line="216" w:lineRule="auto"/>
              <w:rPr>
                <w:rStyle w:val="text"/>
                <w:rFonts w:asciiTheme="minorHAnsi" w:eastAsia="Times New Roman" w:hAnsiTheme="minorHAnsi" w:cs="Times New Roman"/>
                <w:b/>
                <w:sz w:val="24"/>
                <w:szCs w:val="24"/>
              </w:rPr>
            </w:pPr>
            <w:r w:rsidRPr="00733DD2">
              <w:rPr>
                <w:rStyle w:val="text"/>
                <w:rFonts w:asciiTheme="minorHAnsi" w:eastAsia="Times New Roman" w:hAnsiTheme="minorHAnsi" w:cs="Times New Roman"/>
                <w:b/>
                <w:sz w:val="24"/>
                <w:szCs w:val="24"/>
              </w:rPr>
              <w:t>GPs</w:t>
            </w:r>
          </w:p>
        </w:tc>
      </w:tr>
      <w:tr w:rsidR="009C6A84" w:rsidRPr="00733DD2" w14:paraId="479FA881" w14:textId="77777777" w:rsidTr="00733DD2">
        <w:tc>
          <w:tcPr>
            <w:tcW w:w="2462" w:type="dxa"/>
            <w:shd w:val="clear" w:color="auto" w:fill="auto"/>
          </w:tcPr>
          <w:p w14:paraId="0FD7EE01" w14:textId="3C324D7A" w:rsidR="009C6A84" w:rsidRPr="00733DD2" w:rsidRDefault="00196776" w:rsidP="009C6A84">
            <w:pPr>
              <w:pStyle w:val="headingsubHeader"/>
              <w:spacing w:line="216" w:lineRule="auto"/>
              <w:rPr>
                <w:rFonts w:asciiTheme="minorHAnsi" w:hAnsiTheme="minorHAnsi"/>
              </w:rPr>
            </w:pPr>
            <w:r w:rsidRPr="00733DD2">
              <w:rPr>
                <w:rFonts w:asciiTheme="minorHAnsi" w:hAnsiTheme="minorHAnsi"/>
              </w:rPr>
              <w:t>A</w:t>
            </w:r>
            <w:r w:rsidR="009C6A84" w:rsidRPr="00733DD2">
              <w:rPr>
                <w:rFonts w:asciiTheme="minorHAnsi" w:hAnsiTheme="minorHAnsi"/>
              </w:rPr>
              <w:t>reas of potential service development to optimise the effectiveness and efficiency of the RMS?</w:t>
            </w:r>
          </w:p>
        </w:tc>
        <w:tc>
          <w:tcPr>
            <w:tcW w:w="3327" w:type="dxa"/>
            <w:shd w:val="clear" w:color="auto" w:fill="auto"/>
          </w:tcPr>
          <w:p w14:paraId="69D25FB9" w14:textId="611C349A" w:rsidR="009C6A84" w:rsidRPr="00733DD2" w:rsidRDefault="009C6A84" w:rsidP="00196776">
            <w:pPr>
              <w:pStyle w:val="NormalWeb"/>
              <w:numPr>
                <w:ilvl w:val="0"/>
                <w:numId w:val="14"/>
              </w:numPr>
              <w:spacing w:before="0" w:beforeAutospacing="0" w:after="0" w:afterAutospacing="0" w:line="216" w:lineRule="auto"/>
              <w:ind w:left="242"/>
              <w:rPr>
                <w:rStyle w:val="text"/>
                <w:rFonts w:asciiTheme="minorHAnsi" w:eastAsia="Times New Roman" w:hAnsiTheme="minorHAnsi" w:cs="Times New Roman"/>
                <w:sz w:val="24"/>
                <w:szCs w:val="24"/>
              </w:rPr>
            </w:pPr>
            <w:r w:rsidRPr="00733DD2">
              <w:rPr>
                <w:rStyle w:val="text"/>
                <w:rFonts w:asciiTheme="minorHAnsi" w:eastAsia="Times New Roman" w:hAnsiTheme="minorHAnsi" w:cs="Times New Roman"/>
                <w:sz w:val="24"/>
                <w:szCs w:val="24"/>
              </w:rPr>
              <w:t>G</w:t>
            </w:r>
            <w:r w:rsidRPr="00733DD2">
              <w:rPr>
                <w:rStyle w:val="text"/>
                <w:rFonts w:asciiTheme="minorHAnsi" w:hAnsiTheme="minorHAnsi"/>
                <w:sz w:val="24"/>
                <w:szCs w:val="24"/>
              </w:rPr>
              <w:t>reater involvement of trained non GP staff undertaking redirections releasing GPs to return to patient care</w:t>
            </w:r>
          </w:p>
        </w:tc>
        <w:tc>
          <w:tcPr>
            <w:tcW w:w="3191" w:type="dxa"/>
            <w:shd w:val="clear" w:color="auto" w:fill="auto"/>
          </w:tcPr>
          <w:p w14:paraId="7299AAAB" w14:textId="77777777" w:rsidR="009C6A84" w:rsidRPr="00733DD2" w:rsidRDefault="009C6A84" w:rsidP="00196776">
            <w:pPr>
              <w:pStyle w:val="NormalWeb"/>
              <w:numPr>
                <w:ilvl w:val="0"/>
                <w:numId w:val="13"/>
              </w:numPr>
              <w:spacing w:before="0" w:beforeAutospacing="0" w:after="0" w:afterAutospacing="0" w:line="216" w:lineRule="auto"/>
              <w:ind w:left="176" w:hanging="284"/>
              <w:rPr>
                <w:rStyle w:val="text"/>
                <w:rFonts w:asciiTheme="minorHAnsi" w:eastAsia="Times New Roman" w:hAnsiTheme="minorHAnsi" w:cs="Times New Roman"/>
                <w:sz w:val="24"/>
                <w:szCs w:val="24"/>
              </w:rPr>
            </w:pPr>
            <w:r w:rsidRPr="00733DD2">
              <w:rPr>
                <w:rStyle w:val="text"/>
                <w:rFonts w:asciiTheme="minorHAnsi" w:eastAsia="Times New Roman" w:hAnsiTheme="minorHAnsi" w:cs="Times New Roman"/>
                <w:sz w:val="24"/>
                <w:szCs w:val="24"/>
              </w:rPr>
              <w:t xml:space="preserve">Better feedback </w:t>
            </w:r>
          </w:p>
          <w:p w14:paraId="46AF215C" w14:textId="5413AF0A" w:rsidR="009C6A84" w:rsidRPr="00733DD2" w:rsidRDefault="009C6A84" w:rsidP="00196776">
            <w:pPr>
              <w:pStyle w:val="NormalWeb"/>
              <w:numPr>
                <w:ilvl w:val="0"/>
                <w:numId w:val="13"/>
              </w:numPr>
              <w:spacing w:before="0" w:beforeAutospacing="0" w:after="0" w:afterAutospacing="0" w:line="216" w:lineRule="auto"/>
              <w:ind w:left="176" w:hanging="284"/>
              <w:rPr>
                <w:rStyle w:val="text"/>
                <w:rFonts w:asciiTheme="minorHAnsi" w:eastAsia="Times New Roman" w:hAnsiTheme="minorHAnsi" w:cs="Times New Roman"/>
                <w:sz w:val="24"/>
                <w:szCs w:val="24"/>
              </w:rPr>
            </w:pPr>
            <w:r w:rsidRPr="00733DD2">
              <w:rPr>
                <w:rStyle w:val="text"/>
                <w:rFonts w:asciiTheme="minorHAnsi" w:eastAsia="Times New Roman" w:hAnsiTheme="minorHAnsi" w:cs="Times New Roman"/>
                <w:sz w:val="24"/>
                <w:szCs w:val="24"/>
              </w:rPr>
              <w:t>List of CCG approved clinics/tier 2 services to refer to</w:t>
            </w:r>
          </w:p>
        </w:tc>
      </w:tr>
      <w:tr w:rsidR="009B31BD" w:rsidRPr="009C6A84" w14:paraId="3C638450" w14:textId="69301882" w:rsidTr="00733DD2">
        <w:tc>
          <w:tcPr>
            <w:tcW w:w="2462" w:type="dxa"/>
            <w:shd w:val="clear" w:color="auto" w:fill="auto"/>
          </w:tcPr>
          <w:p w14:paraId="229C17AB" w14:textId="70D3195C" w:rsidR="009B31BD" w:rsidRPr="00733DD2" w:rsidRDefault="00196776" w:rsidP="00196776">
            <w:pPr>
              <w:pStyle w:val="headingsubHeader"/>
              <w:spacing w:line="216" w:lineRule="auto"/>
              <w:rPr>
                <w:rFonts w:asciiTheme="minorHAnsi" w:hAnsiTheme="minorHAnsi"/>
              </w:rPr>
            </w:pPr>
            <w:r w:rsidRPr="00733DD2">
              <w:rPr>
                <w:rFonts w:asciiTheme="minorHAnsi" w:hAnsiTheme="minorHAnsi"/>
              </w:rPr>
              <w:t>A</w:t>
            </w:r>
            <w:r w:rsidR="009B31BD" w:rsidRPr="00733DD2">
              <w:rPr>
                <w:rFonts w:asciiTheme="minorHAnsi" w:hAnsiTheme="minorHAnsi"/>
              </w:rPr>
              <w:t xml:space="preserve">reas </w:t>
            </w:r>
            <w:r w:rsidR="009C6A84" w:rsidRPr="00733DD2">
              <w:rPr>
                <w:rFonts w:asciiTheme="minorHAnsi" w:hAnsiTheme="minorHAnsi"/>
              </w:rPr>
              <w:t>of potential learning/</w:t>
            </w:r>
            <w:r w:rsidR="009B31BD" w:rsidRPr="00733DD2">
              <w:rPr>
                <w:rFonts w:asciiTheme="minorHAnsi" w:hAnsiTheme="minorHAnsi"/>
              </w:rPr>
              <w:t xml:space="preserve">development for </w:t>
            </w:r>
            <w:r w:rsidRPr="00733DD2">
              <w:rPr>
                <w:rFonts w:asciiTheme="minorHAnsi" w:hAnsiTheme="minorHAnsi"/>
              </w:rPr>
              <w:t>you as GPs/ for GPs according to GP reviewer?</w:t>
            </w:r>
          </w:p>
        </w:tc>
        <w:tc>
          <w:tcPr>
            <w:tcW w:w="3327" w:type="dxa"/>
            <w:shd w:val="clear" w:color="auto" w:fill="auto"/>
          </w:tcPr>
          <w:p w14:paraId="21B49B96" w14:textId="77777777" w:rsidR="009C6A84" w:rsidRPr="00733DD2" w:rsidRDefault="009B31BD" w:rsidP="00196776">
            <w:pPr>
              <w:pStyle w:val="headingsubHeader"/>
              <w:numPr>
                <w:ilvl w:val="0"/>
                <w:numId w:val="11"/>
              </w:numPr>
              <w:spacing w:line="216" w:lineRule="auto"/>
              <w:ind w:left="242"/>
              <w:rPr>
                <w:rStyle w:val="text"/>
                <w:rFonts w:asciiTheme="minorHAnsi" w:hAnsiTheme="minorHAnsi"/>
                <w:b w:val="0"/>
                <w:sz w:val="24"/>
                <w:szCs w:val="24"/>
              </w:rPr>
            </w:pPr>
            <w:r w:rsidRPr="00733DD2">
              <w:rPr>
                <w:rStyle w:val="text"/>
                <w:rFonts w:asciiTheme="minorHAnsi" w:hAnsiTheme="minorHAnsi"/>
                <w:b w:val="0"/>
                <w:sz w:val="24"/>
                <w:szCs w:val="24"/>
              </w:rPr>
              <w:t xml:space="preserve">Dermatology GPWSI need. </w:t>
            </w:r>
          </w:p>
          <w:p w14:paraId="17A89879" w14:textId="77777777" w:rsidR="009C6A84" w:rsidRPr="00733DD2" w:rsidRDefault="009C6A84" w:rsidP="00196776">
            <w:pPr>
              <w:pStyle w:val="headingsubHeader"/>
              <w:numPr>
                <w:ilvl w:val="0"/>
                <w:numId w:val="11"/>
              </w:numPr>
              <w:spacing w:line="216" w:lineRule="auto"/>
              <w:ind w:left="242"/>
              <w:rPr>
                <w:rStyle w:val="text"/>
                <w:rFonts w:asciiTheme="minorHAnsi" w:hAnsiTheme="minorHAnsi"/>
                <w:b w:val="0"/>
                <w:sz w:val="24"/>
                <w:szCs w:val="24"/>
              </w:rPr>
            </w:pPr>
            <w:r w:rsidRPr="00733DD2">
              <w:rPr>
                <w:rStyle w:val="text"/>
                <w:rFonts w:asciiTheme="minorHAnsi" w:hAnsiTheme="minorHAnsi"/>
                <w:b w:val="0"/>
                <w:sz w:val="24"/>
                <w:szCs w:val="24"/>
              </w:rPr>
              <w:t>D</w:t>
            </w:r>
            <w:r w:rsidR="009B31BD" w:rsidRPr="00733DD2">
              <w:rPr>
                <w:rStyle w:val="text"/>
                <w:rFonts w:asciiTheme="minorHAnsi" w:hAnsiTheme="minorHAnsi"/>
                <w:b w:val="0"/>
                <w:sz w:val="24"/>
                <w:szCs w:val="24"/>
              </w:rPr>
              <w:t>irect referrals from opticians to ophthalmologists bypassing G</w:t>
            </w:r>
            <w:r w:rsidRPr="00733DD2">
              <w:rPr>
                <w:rStyle w:val="text"/>
                <w:rFonts w:asciiTheme="minorHAnsi" w:hAnsiTheme="minorHAnsi"/>
                <w:b w:val="0"/>
                <w:sz w:val="24"/>
                <w:szCs w:val="24"/>
              </w:rPr>
              <w:t>Ps</w:t>
            </w:r>
          </w:p>
          <w:p w14:paraId="5944B869" w14:textId="48B9B6DA" w:rsidR="009B31BD" w:rsidRPr="00733DD2" w:rsidRDefault="009C6A84" w:rsidP="00196776">
            <w:pPr>
              <w:pStyle w:val="headingsubHeader"/>
              <w:numPr>
                <w:ilvl w:val="0"/>
                <w:numId w:val="11"/>
              </w:numPr>
              <w:spacing w:line="216" w:lineRule="auto"/>
              <w:ind w:left="242"/>
              <w:rPr>
                <w:rStyle w:val="text"/>
                <w:rFonts w:asciiTheme="minorHAnsi" w:hAnsiTheme="minorHAnsi"/>
                <w:b w:val="0"/>
                <w:sz w:val="24"/>
                <w:szCs w:val="24"/>
              </w:rPr>
            </w:pPr>
            <w:r w:rsidRPr="00733DD2">
              <w:rPr>
                <w:rStyle w:val="text"/>
                <w:rFonts w:asciiTheme="minorHAnsi" w:hAnsiTheme="minorHAnsi"/>
                <w:b w:val="0"/>
                <w:sz w:val="24"/>
                <w:szCs w:val="24"/>
              </w:rPr>
              <w:t>Interpretation of 24hr ECGs</w:t>
            </w:r>
          </w:p>
        </w:tc>
        <w:tc>
          <w:tcPr>
            <w:tcW w:w="3191" w:type="dxa"/>
            <w:shd w:val="clear" w:color="auto" w:fill="auto"/>
          </w:tcPr>
          <w:p w14:paraId="21CC6503" w14:textId="77777777" w:rsidR="009C6A84" w:rsidRPr="00733DD2" w:rsidRDefault="009C6A84" w:rsidP="00196776">
            <w:pPr>
              <w:pStyle w:val="headingsubHeader"/>
              <w:numPr>
                <w:ilvl w:val="0"/>
                <w:numId w:val="12"/>
              </w:numPr>
              <w:spacing w:line="216" w:lineRule="auto"/>
              <w:ind w:left="176" w:hanging="284"/>
              <w:rPr>
                <w:rStyle w:val="text"/>
                <w:rFonts w:asciiTheme="minorHAnsi" w:hAnsiTheme="minorHAnsi"/>
                <w:b w:val="0"/>
                <w:sz w:val="24"/>
                <w:szCs w:val="24"/>
              </w:rPr>
            </w:pPr>
            <w:r w:rsidRPr="00733DD2">
              <w:rPr>
                <w:rStyle w:val="text"/>
                <w:rFonts w:asciiTheme="minorHAnsi" w:hAnsiTheme="minorHAnsi"/>
                <w:b w:val="0"/>
                <w:sz w:val="24"/>
                <w:szCs w:val="24"/>
              </w:rPr>
              <w:t>Local service for excision of skin lesions</w:t>
            </w:r>
          </w:p>
          <w:p w14:paraId="60CFCE82" w14:textId="53867D46" w:rsidR="009C6A84" w:rsidRPr="00733DD2" w:rsidRDefault="009C6A84" w:rsidP="00196776">
            <w:pPr>
              <w:pStyle w:val="headingsubHeader"/>
              <w:numPr>
                <w:ilvl w:val="0"/>
                <w:numId w:val="12"/>
              </w:numPr>
              <w:spacing w:line="216" w:lineRule="auto"/>
              <w:ind w:left="176" w:hanging="284"/>
              <w:rPr>
                <w:rStyle w:val="text"/>
                <w:rFonts w:asciiTheme="minorHAnsi" w:hAnsiTheme="minorHAnsi"/>
                <w:b w:val="0"/>
                <w:sz w:val="24"/>
                <w:szCs w:val="24"/>
              </w:rPr>
            </w:pPr>
            <w:r w:rsidRPr="00733DD2">
              <w:rPr>
                <w:rStyle w:val="text"/>
                <w:rFonts w:asciiTheme="minorHAnsi" w:hAnsiTheme="minorHAnsi"/>
                <w:b w:val="0"/>
                <w:sz w:val="24"/>
                <w:szCs w:val="24"/>
              </w:rPr>
              <w:t>Tier 2 service for cardiology and gynaecology Interpretation of 24hr ECG</w:t>
            </w:r>
          </w:p>
          <w:p w14:paraId="7529239E" w14:textId="61AFE948" w:rsidR="009C6A84" w:rsidRPr="00733DD2" w:rsidRDefault="009C6A84" w:rsidP="00196776">
            <w:pPr>
              <w:pStyle w:val="headingsubHeader"/>
              <w:numPr>
                <w:ilvl w:val="0"/>
                <w:numId w:val="12"/>
              </w:numPr>
              <w:spacing w:line="216" w:lineRule="auto"/>
              <w:ind w:left="176" w:hanging="284"/>
              <w:rPr>
                <w:rStyle w:val="text"/>
                <w:rFonts w:asciiTheme="minorHAnsi" w:hAnsiTheme="minorHAnsi"/>
                <w:b w:val="0"/>
                <w:sz w:val="24"/>
                <w:szCs w:val="24"/>
              </w:rPr>
            </w:pPr>
            <w:r w:rsidRPr="00733DD2">
              <w:rPr>
                <w:rStyle w:val="text"/>
                <w:rFonts w:asciiTheme="minorHAnsi" w:hAnsiTheme="minorHAnsi"/>
                <w:b w:val="0"/>
                <w:sz w:val="24"/>
                <w:szCs w:val="24"/>
              </w:rPr>
              <w:t>New AF pathway</w:t>
            </w:r>
          </w:p>
        </w:tc>
      </w:tr>
      <w:bookmarkEnd w:id="6"/>
    </w:tbl>
    <w:p w14:paraId="06CD8CE6" w14:textId="77777777" w:rsidR="00691B4C" w:rsidRDefault="00691B4C" w:rsidP="006C08B2">
      <w:pPr>
        <w:pStyle w:val="NormalWeb"/>
        <w:spacing w:before="0" w:beforeAutospacing="0" w:after="0" w:afterAutospacing="0"/>
        <w:rPr>
          <w:rStyle w:val="text"/>
          <w:rFonts w:asciiTheme="minorHAnsi" w:hAnsiTheme="minorHAnsi"/>
          <w:sz w:val="24"/>
          <w:szCs w:val="24"/>
        </w:rPr>
      </w:pPr>
    </w:p>
    <w:p w14:paraId="22ABE985" w14:textId="73ADDDDD" w:rsidR="006C08B2" w:rsidRDefault="00C16D25" w:rsidP="006C08B2">
      <w:pPr>
        <w:pStyle w:val="NormalWeb"/>
        <w:spacing w:before="0" w:beforeAutospacing="0" w:after="0" w:afterAutospacing="0"/>
        <w:rPr>
          <w:rStyle w:val="text"/>
          <w:rFonts w:asciiTheme="minorHAnsi" w:hAnsiTheme="minorHAnsi"/>
          <w:sz w:val="24"/>
          <w:szCs w:val="24"/>
        </w:rPr>
      </w:pPr>
      <w:r>
        <w:rPr>
          <w:rStyle w:val="text"/>
          <w:rFonts w:asciiTheme="minorHAnsi" w:hAnsiTheme="minorHAnsi"/>
          <w:sz w:val="24"/>
          <w:szCs w:val="24"/>
        </w:rPr>
        <w:t xml:space="preserve">As did the GP reviewer, </w:t>
      </w:r>
      <w:r w:rsidR="00CA715B">
        <w:rPr>
          <w:rStyle w:val="text"/>
          <w:rFonts w:asciiTheme="minorHAnsi" w:hAnsiTheme="minorHAnsi"/>
          <w:sz w:val="24"/>
          <w:szCs w:val="24"/>
        </w:rPr>
        <w:t xml:space="preserve">GPs underlined </w:t>
      </w:r>
      <w:r>
        <w:rPr>
          <w:rStyle w:val="text"/>
          <w:rFonts w:asciiTheme="minorHAnsi" w:hAnsiTheme="minorHAnsi"/>
          <w:sz w:val="24"/>
          <w:szCs w:val="24"/>
        </w:rPr>
        <w:t xml:space="preserve">two </w:t>
      </w:r>
      <w:r w:rsidR="00A65C6A">
        <w:rPr>
          <w:rStyle w:val="text"/>
          <w:rFonts w:asciiTheme="minorHAnsi" w:hAnsiTheme="minorHAnsi"/>
          <w:sz w:val="24"/>
          <w:szCs w:val="24"/>
        </w:rPr>
        <w:t xml:space="preserve">similar areas for potential learning/development: tier 2 services in relation to </w:t>
      </w:r>
      <w:r w:rsidR="00CA715B">
        <w:rPr>
          <w:rStyle w:val="text"/>
          <w:rFonts w:asciiTheme="minorHAnsi" w:hAnsiTheme="minorHAnsi"/>
          <w:sz w:val="24"/>
          <w:szCs w:val="24"/>
        </w:rPr>
        <w:t xml:space="preserve">dermatology </w:t>
      </w:r>
      <w:r w:rsidR="00A65C6A">
        <w:rPr>
          <w:rStyle w:val="text"/>
          <w:rFonts w:asciiTheme="minorHAnsi" w:hAnsiTheme="minorHAnsi"/>
          <w:sz w:val="24"/>
          <w:szCs w:val="24"/>
        </w:rPr>
        <w:t xml:space="preserve">as well as cardiology and </w:t>
      </w:r>
      <w:r w:rsidR="00CA715B">
        <w:rPr>
          <w:rStyle w:val="text"/>
          <w:rFonts w:asciiTheme="minorHAnsi" w:hAnsiTheme="minorHAnsi"/>
          <w:sz w:val="24"/>
          <w:szCs w:val="24"/>
        </w:rPr>
        <w:t>AF</w:t>
      </w:r>
      <w:r w:rsidR="00A65C6A">
        <w:rPr>
          <w:rStyle w:val="text"/>
          <w:rFonts w:asciiTheme="minorHAnsi" w:hAnsiTheme="minorHAnsi"/>
          <w:sz w:val="24"/>
          <w:szCs w:val="24"/>
        </w:rPr>
        <w:t>. However, GPs also underlined</w:t>
      </w:r>
      <w:r w:rsidR="00CA715B">
        <w:rPr>
          <w:rStyle w:val="text"/>
          <w:rFonts w:asciiTheme="minorHAnsi" w:hAnsiTheme="minorHAnsi"/>
          <w:sz w:val="24"/>
          <w:szCs w:val="24"/>
        </w:rPr>
        <w:t xml:space="preserve"> </w:t>
      </w:r>
      <w:r w:rsidR="00A65C6A">
        <w:rPr>
          <w:rStyle w:val="text"/>
          <w:rFonts w:asciiTheme="minorHAnsi" w:hAnsiTheme="minorHAnsi"/>
          <w:sz w:val="24"/>
          <w:szCs w:val="24"/>
        </w:rPr>
        <w:t xml:space="preserve">tier 2 services in relation to </w:t>
      </w:r>
      <w:r w:rsidR="00CA715B">
        <w:rPr>
          <w:rStyle w:val="text"/>
          <w:rFonts w:asciiTheme="minorHAnsi" w:hAnsiTheme="minorHAnsi"/>
          <w:sz w:val="24"/>
          <w:szCs w:val="24"/>
        </w:rPr>
        <w:t>gynaecology.</w:t>
      </w:r>
    </w:p>
    <w:p w14:paraId="382A4884" w14:textId="77777777" w:rsidR="00703139" w:rsidRDefault="00703139" w:rsidP="00DD17FE">
      <w:pPr>
        <w:pStyle w:val="headingsubHeader"/>
        <w:rPr>
          <w:rFonts w:asciiTheme="minorHAnsi" w:hAnsiTheme="minorHAnsi"/>
          <w:b w:val="0"/>
        </w:rPr>
      </w:pPr>
    </w:p>
    <w:p w14:paraId="492CC871" w14:textId="77777777" w:rsidR="009F0BB7" w:rsidRPr="00380CB8" w:rsidRDefault="009F0BB7" w:rsidP="00FC2648">
      <w:pPr>
        <w:pStyle w:val="NormalWeb"/>
        <w:numPr>
          <w:ilvl w:val="0"/>
          <w:numId w:val="4"/>
        </w:numPr>
        <w:spacing w:before="0" w:beforeAutospacing="0" w:after="0" w:afterAutospacing="0"/>
        <w:rPr>
          <w:rFonts w:asciiTheme="minorHAnsi" w:hAnsiTheme="minorHAnsi"/>
          <w:b/>
          <w:color w:val="1F4E79" w:themeColor="accent1" w:themeShade="80"/>
          <w:sz w:val="28"/>
          <w:lang w:val="en"/>
        </w:rPr>
      </w:pPr>
      <w:r w:rsidRPr="00380CB8">
        <w:rPr>
          <w:rFonts w:asciiTheme="minorHAnsi" w:hAnsiTheme="minorHAnsi"/>
          <w:b/>
          <w:color w:val="1F4E79" w:themeColor="accent1" w:themeShade="80"/>
          <w:sz w:val="28"/>
          <w:lang w:val="en"/>
        </w:rPr>
        <w:t>Conclusion</w:t>
      </w:r>
    </w:p>
    <w:p w14:paraId="561284BF" w14:textId="77777777" w:rsidR="0006555A" w:rsidRDefault="0006555A" w:rsidP="00DD17FE">
      <w:pPr>
        <w:pStyle w:val="NormalWeb"/>
        <w:spacing w:before="0" w:beforeAutospacing="0" w:after="0" w:afterAutospacing="0"/>
        <w:rPr>
          <w:rFonts w:asciiTheme="minorHAnsi" w:hAnsiTheme="minorHAnsi"/>
          <w:b/>
          <w:lang w:val="en"/>
        </w:rPr>
      </w:pPr>
    </w:p>
    <w:p w14:paraId="1F7B6A3B" w14:textId="77777777" w:rsidR="00DC24B0" w:rsidRPr="002D5625" w:rsidRDefault="00E12D48" w:rsidP="00DD17FE">
      <w:pPr>
        <w:pStyle w:val="NormalWeb"/>
        <w:spacing w:before="0" w:beforeAutospacing="0" w:after="0" w:afterAutospacing="0"/>
        <w:rPr>
          <w:rFonts w:asciiTheme="minorHAnsi" w:hAnsiTheme="minorHAnsi"/>
          <w:b/>
          <w:lang w:val="en"/>
        </w:rPr>
      </w:pPr>
      <w:r>
        <w:rPr>
          <w:rFonts w:asciiTheme="minorHAnsi" w:hAnsiTheme="minorHAnsi"/>
          <w:b/>
          <w:lang w:val="en"/>
        </w:rPr>
        <w:t xml:space="preserve">Comparing views </w:t>
      </w:r>
      <w:r w:rsidR="00267A0F">
        <w:rPr>
          <w:rFonts w:asciiTheme="minorHAnsi" w:hAnsiTheme="minorHAnsi"/>
          <w:b/>
          <w:lang w:val="en"/>
        </w:rPr>
        <w:t>of GPs and GP reviewer</w:t>
      </w:r>
      <w:r w:rsidR="00A406C4" w:rsidRPr="002D5625">
        <w:rPr>
          <w:rFonts w:asciiTheme="minorHAnsi" w:hAnsiTheme="minorHAnsi"/>
          <w:b/>
          <w:lang w:val="en"/>
        </w:rPr>
        <w:t xml:space="preserve"> </w:t>
      </w:r>
      <w:r w:rsidR="00DC24B0" w:rsidRPr="002D5625">
        <w:rPr>
          <w:rFonts w:asciiTheme="minorHAnsi" w:hAnsiTheme="minorHAnsi"/>
          <w:b/>
          <w:lang w:val="en"/>
        </w:rPr>
        <w:t>about the referral management scheme</w:t>
      </w:r>
    </w:p>
    <w:p w14:paraId="5CA720EA" w14:textId="2E82E443" w:rsidR="000B273F" w:rsidRDefault="0093117F" w:rsidP="00DD17FE">
      <w:pPr>
        <w:pStyle w:val="NormalWeb"/>
        <w:spacing w:before="0" w:beforeAutospacing="0" w:after="0" w:afterAutospacing="0"/>
        <w:rPr>
          <w:rStyle w:val="text"/>
          <w:rFonts w:asciiTheme="minorHAnsi" w:hAnsiTheme="minorHAnsi"/>
          <w:sz w:val="24"/>
          <w:szCs w:val="24"/>
        </w:rPr>
      </w:pPr>
      <w:r>
        <w:rPr>
          <w:rStyle w:val="text"/>
          <w:rFonts w:asciiTheme="minorHAnsi" w:hAnsiTheme="minorHAnsi"/>
          <w:sz w:val="24"/>
          <w:szCs w:val="24"/>
        </w:rPr>
        <w:t>A</w:t>
      </w:r>
      <w:r w:rsidRPr="003E7820">
        <w:rPr>
          <w:rStyle w:val="text"/>
          <w:rFonts w:asciiTheme="minorHAnsi" w:hAnsiTheme="minorHAnsi"/>
          <w:sz w:val="24"/>
          <w:szCs w:val="24"/>
        </w:rPr>
        <w:t>n assumption di</w:t>
      </w:r>
      <w:r>
        <w:rPr>
          <w:rStyle w:val="text"/>
          <w:rFonts w:asciiTheme="minorHAnsi" w:hAnsiTheme="minorHAnsi"/>
          <w:sz w:val="24"/>
          <w:szCs w:val="24"/>
        </w:rPr>
        <w:t xml:space="preserve">scussed at the scoping meeting was that the referral management </w:t>
      </w:r>
      <w:r w:rsidRPr="003E7820">
        <w:rPr>
          <w:rStyle w:val="text"/>
          <w:rFonts w:asciiTheme="minorHAnsi" w:hAnsiTheme="minorHAnsi"/>
          <w:sz w:val="24"/>
          <w:szCs w:val="24"/>
        </w:rPr>
        <w:t>scheme had greater levels of engagem</w:t>
      </w:r>
      <w:r>
        <w:rPr>
          <w:rStyle w:val="text"/>
          <w:rFonts w:asciiTheme="minorHAnsi" w:hAnsiTheme="minorHAnsi"/>
          <w:sz w:val="24"/>
          <w:szCs w:val="24"/>
        </w:rPr>
        <w:t xml:space="preserve">ent than other similar schemes and </w:t>
      </w:r>
      <w:r w:rsidR="00A23FEE">
        <w:rPr>
          <w:rStyle w:val="text"/>
          <w:rFonts w:asciiTheme="minorHAnsi" w:hAnsiTheme="minorHAnsi"/>
          <w:sz w:val="24"/>
          <w:szCs w:val="24"/>
        </w:rPr>
        <w:t xml:space="preserve">that </w:t>
      </w:r>
      <w:r>
        <w:rPr>
          <w:rStyle w:val="text"/>
          <w:rFonts w:asciiTheme="minorHAnsi" w:hAnsiTheme="minorHAnsi"/>
          <w:sz w:val="24"/>
          <w:szCs w:val="24"/>
        </w:rPr>
        <w:t xml:space="preserve">satisfaction with the </w:t>
      </w:r>
      <w:r w:rsidR="00584129">
        <w:rPr>
          <w:rStyle w:val="text"/>
          <w:rFonts w:asciiTheme="minorHAnsi" w:hAnsiTheme="minorHAnsi"/>
          <w:sz w:val="24"/>
          <w:szCs w:val="24"/>
        </w:rPr>
        <w:t xml:space="preserve">RMS </w:t>
      </w:r>
      <w:r>
        <w:rPr>
          <w:rStyle w:val="text"/>
          <w:rFonts w:asciiTheme="minorHAnsi" w:hAnsiTheme="minorHAnsi"/>
          <w:sz w:val="24"/>
          <w:szCs w:val="24"/>
        </w:rPr>
        <w:t>was good.</w:t>
      </w:r>
      <w:r>
        <w:rPr>
          <w:rFonts w:asciiTheme="minorHAnsi" w:hAnsiTheme="minorHAnsi"/>
          <w:lang w:val="en"/>
        </w:rPr>
        <w:t xml:space="preserve"> </w:t>
      </w:r>
      <w:r>
        <w:rPr>
          <w:rStyle w:val="text"/>
          <w:rFonts w:asciiTheme="minorHAnsi" w:hAnsiTheme="minorHAnsi"/>
          <w:sz w:val="24"/>
          <w:szCs w:val="24"/>
        </w:rPr>
        <w:t>The GP reviewer believed that the referral management system had greatly improved the way in which GPs made referrals. However,</w:t>
      </w:r>
      <w:r w:rsidR="00A406C4">
        <w:rPr>
          <w:rFonts w:asciiTheme="minorHAnsi" w:hAnsiTheme="minorHAnsi"/>
          <w:lang w:val="en"/>
        </w:rPr>
        <w:t xml:space="preserve"> o</w:t>
      </w:r>
      <w:r w:rsidR="0046306C">
        <w:rPr>
          <w:rFonts w:asciiTheme="minorHAnsi" w:hAnsiTheme="minorHAnsi"/>
          <w:lang w:val="en"/>
        </w:rPr>
        <w:t>nly four GPs agreed (28</w:t>
      </w:r>
      <w:r w:rsidR="00A406C4" w:rsidRPr="0088354A">
        <w:rPr>
          <w:rFonts w:asciiTheme="minorHAnsi" w:hAnsiTheme="minorHAnsi"/>
          <w:lang w:val="en"/>
        </w:rPr>
        <w:t>%)</w:t>
      </w:r>
      <w:r w:rsidR="004E6795">
        <w:rPr>
          <w:rFonts w:asciiTheme="minorHAnsi" w:hAnsiTheme="minorHAnsi"/>
        </w:rPr>
        <w:t xml:space="preserve"> while</w:t>
      </w:r>
      <w:r w:rsidR="00A406C4">
        <w:rPr>
          <w:rFonts w:asciiTheme="minorHAnsi" w:hAnsiTheme="minorHAnsi"/>
        </w:rPr>
        <w:t xml:space="preserve"> ten </w:t>
      </w:r>
      <w:r w:rsidR="00A406C4" w:rsidRPr="0088354A">
        <w:rPr>
          <w:rFonts w:asciiTheme="minorHAnsi" w:hAnsiTheme="minorHAnsi"/>
          <w:lang w:val="en"/>
        </w:rPr>
        <w:t>disa</w:t>
      </w:r>
      <w:r w:rsidR="00A406C4">
        <w:rPr>
          <w:rFonts w:asciiTheme="minorHAnsi" w:hAnsiTheme="minorHAnsi"/>
          <w:lang w:val="en"/>
        </w:rPr>
        <w:t xml:space="preserve">greed </w:t>
      </w:r>
      <w:r w:rsidR="0046306C">
        <w:rPr>
          <w:rFonts w:asciiTheme="minorHAnsi" w:hAnsiTheme="minorHAnsi"/>
          <w:lang w:val="en"/>
        </w:rPr>
        <w:t>(71</w:t>
      </w:r>
      <w:r w:rsidR="00A406C4">
        <w:rPr>
          <w:rFonts w:asciiTheme="minorHAnsi" w:hAnsiTheme="minorHAnsi"/>
          <w:lang w:val="en"/>
        </w:rPr>
        <w:t xml:space="preserve">%) that </w:t>
      </w:r>
      <w:r w:rsidR="00A406C4">
        <w:rPr>
          <w:rFonts w:asciiTheme="minorHAnsi" w:hAnsiTheme="minorHAnsi"/>
        </w:rPr>
        <w:t>t</w:t>
      </w:r>
      <w:r w:rsidR="00A406C4" w:rsidRPr="0088354A">
        <w:rPr>
          <w:rFonts w:asciiTheme="minorHAnsi" w:hAnsiTheme="minorHAnsi"/>
        </w:rPr>
        <w:t>h</w:t>
      </w:r>
      <w:r w:rsidR="00A406C4">
        <w:rPr>
          <w:rFonts w:asciiTheme="minorHAnsi" w:hAnsiTheme="minorHAnsi"/>
        </w:rPr>
        <w:t>e referral management system had</w:t>
      </w:r>
      <w:r w:rsidR="00A406C4" w:rsidRPr="0088354A">
        <w:rPr>
          <w:rFonts w:asciiTheme="minorHAnsi" w:hAnsiTheme="minorHAnsi"/>
        </w:rPr>
        <w:t xml:space="preserve"> greatly improved the</w:t>
      </w:r>
      <w:r w:rsidR="00A406C4">
        <w:rPr>
          <w:rFonts w:asciiTheme="minorHAnsi" w:hAnsiTheme="minorHAnsi"/>
        </w:rPr>
        <w:t xml:space="preserve"> way in which they made referrals</w:t>
      </w:r>
      <w:r>
        <w:rPr>
          <w:rStyle w:val="text"/>
          <w:rFonts w:asciiTheme="minorHAnsi" w:hAnsiTheme="minorHAnsi"/>
          <w:sz w:val="24"/>
          <w:szCs w:val="24"/>
        </w:rPr>
        <w:t xml:space="preserve">. </w:t>
      </w:r>
    </w:p>
    <w:p w14:paraId="7175158B" w14:textId="77777777" w:rsidR="009B0F79" w:rsidRDefault="009B0F79" w:rsidP="00DD17FE">
      <w:pPr>
        <w:pStyle w:val="headingsubHeader"/>
        <w:rPr>
          <w:rStyle w:val="text"/>
          <w:rFonts w:asciiTheme="minorHAnsi" w:hAnsiTheme="minorHAnsi"/>
          <w:sz w:val="24"/>
          <w:szCs w:val="24"/>
          <w:lang w:eastAsia="en-US"/>
        </w:rPr>
      </w:pPr>
    </w:p>
    <w:p w14:paraId="28292A4B" w14:textId="1629AC39" w:rsidR="00522F34" w:rsidRPr="009B0F79" w:rsidRDefault="0046306C" w:rsidP="00DD17FE">
      <w:pPr>
        <w:pStyle w:val="headingsubHeader"/>
        <w:rPr>
          <w:rFonts w:asciiTheme="minorHAnsi" w:hAnsiTheme="minorHAnsi"/>
          <w:b w:val="0"/>
        </w:rPr>
      </w:pPr>
      <w:r w:rsidRPr="009B0F79">
        <w:rPr>
          <w:rStyle w:val="text"/>
          <w:rFonts w:asciiTheme="minorHAnsi" w:hAnsiTheme="minorHAnsi"/>
          <w:b w:val="0"/>
          <w:sz w:val="24"/>
          <w:szCs w:val="24"/>
          <w:lang w:eastAsia="en-US"/>
        </w:rPr>
        <w:t>The GP</w:t>
      </w:r>
      <w:r w:rsidR="00EF3970" w:rsidRPr="009B0F79">
        <w:rPr>
          <w:rStyle w:val="text"/>
          <w:rFonts w:asciiTheme="minorHAnsi" w:hAnsiTheme="minorHAnsi"/>
          <w:b w:val="0"/>
          <w:sz w:val="24"/>
          <w:szCs w:val="24"/>
          <w:lang w:eastAsia="en-US"/>
        </w:rPr>
        <w:t xml:space="preserve"> reviewer</w:t>
      </w:r>
      <w:r w:rsidR="00584129" w:rsidRPr="009B0F79">
        <w:rPr>
          <w:rStyle w:val="text"/>
          <w:rFonts w:asciiTheme="minorHAnsi" w:hAnsiTheme="minorHAnsi"/>
          <w:b w:val="0"/>
          <w:sz w:val="24"/>
          <w:szCs w:val="24"/>
          <w:lang w:eastAsia="en-US"/>
        </w:rPr>
        <w:t>’</w:t>
      </w:r>
      <w:r w:rsidR="0064343C">
        <w:rPr>
          <w:rStyle w:val="text"/>
          <w:rFonts w:asciiTheme="minorHAnsi" w:hAnsiTheme="minorHAnsi"/>
          <w:b w:val="0"/>
          <w:sz w:val="24"/>
          <w:szCs w:val="24"/>
          <w:lang w:eastAsia="en-US"/>
        </w:rPr>
        <w:t>s</w:t>
      </w:r>
      <w:r w:rsidRPr="009B0F79">
        <w:rPr>
          <w:rStyle w:val="text"/>
          <w:rFonts w:asciiTheme="minorHAnsi" w:hAnsiTheme="minorHAnsi"/>
          <w:b w:val="0"/>
          <w:sz w:val="24"/>
          <w:szCs w:val="24"/>
          <w:lang w:eastAsia="en-US"/>
        </w:rPr>
        <w:t xml:space="preserve"> suggestion for improvement </w:t>
      </w:r>
      <w:r w:rsidR="00584129" w:rsidRPr="009B0F79">
        <w:rPr>
          <w:rStyle w:val="text"/>
          <w:rFonts w:asciiTheme="minorHAnsi" w:hAnsiTheme="minorHAnsi"/>
          <w:b w:val="0"/>
          <w:sz w:val="24"/>
          <w:szCs w:val="24"/>
          <w:lang w:eastAsia="en-US"/>
        </w:rPr>
        <w:t xml:space="preserve">of </w:t>
      </w:r>
      <w:r w:rsidRPr="009B0F79">
        <w:rPr>
          <w:rStyle w:val="text"/>
          <w:rFonts w:asciiTheme="minorHAnsi" w:hAnsiTheme="minorHAnsi"/>
          <w:b w:val="0"/>
          <w:sz w:val="24"/>
          <w:szCs w:val="24"/>
          <w:lang w:eastAsia="en-US"/>
        </w:rPr>
        <w:t>better and more detailed individual feedback was echoed by the GPs</w:t>
      </w:r>
      <w:r w:rsidR="00B11D0D" w:rsidRPr="009B0F79">
        <w:rPr>
          <w:rStyle w:val="text"/>
          <w:rFonts w:asciiTheme="minorHAnsi" w:hAnsiTheme="minorHAnsi"/>
          <w:b w:val="0"/>
          <w:sz w:val="24"/>
          <w:szCs w:val="24"/>
          <w:lang w:eastAsia="en-US"/>
        </w:rPr>
        <w:t xml:space="preserve"> (n=10)</w:t>
      </w:r>
      <w:r w:rsidR="00EF3970" w:rsidRPr="009B0F79">
        <w:rPr>
          <w:rStyle w:val="text"/>
          <w:rFonts w:asciiTheme="minorHAnsi" w:hAnsiTheme="minorHAnsi"/>
          <w:b w:val="0"/>
          <w:sz w:val="24"/>
          <w:szCs w:val="24"/>
          <w:lang w:eastAsia="en-US"/>
        </w:rPr>
        <w:t xml:space="preserve"> as was a </w:t>
      </w:r>
      <w:r w:rsidR="00584129" w:rsidRPr="009B0F79">
        <w:rPr>
          <w:rStyle w:val="text"/>
          <w:rFonts w:asciiTheme="minorHAnsi" w:hAnsiTheme="minorHAnsi"/>
          <w:b w:val="0"/>
          <w:sz w:val="24"/>
          <w:szCs w:val="24"/>
          <w:lang w:eastAsia="en-US"/>
        </w:rPr>
        <w:t>recommendation for</w:t>
      </w:r>
      <w:r w:rsidR="00A23FEE">
        <w:rPr>
          <w:rStyle w:val="text"/>
          <w:rFonts w:asciiTheme="minorHAnsi" w:hAnsiTheme="minorHAnsi"/>
          <w:b w:val="0"/>
          <w:sz w:val="24"/>
          <w:szCs w:val="24"/>
          <w:lang w:eastAsia="en-US"/>
        </w:rPr>
        <w:t xml:space="preserve"> </w:t>
      </w:r>
      <w:r w:rsidR="0093117F" w:rsidRPr="009B0F79">
        <w:rPr>
          <w:rStyle w:val="text"/>
          <w:rFonts w:asciiTheme="minorHAnsi" w:hAnsiTheme="minorHAnsi"/>
          <w:b w:val="0"/>
          <w:sz w:val="24"/>
          <w:szCs w:val="24"/>
          <w:lang w:eastAsia="en-US"/>
        </w:rPr>
        <w:t>less paperwork and more dig</w:t>
      </w:r>
      <w:r w:rsidRPr="009B0F79">
        <w:rPr>
          <w:rStyle w:val="text"/>
          <w:rFonts w:asciiTheme="minorHAnsi" w:hAnsiTheme="minorHAnsi"/>
          <w:b w:val="0"/>
          <w:sz w:val="24"/>
          <w:szCs w:val="24"/>
          <w:lang w:eastAsia="en-US"/>
        </w:rPr>
        <w:t>ital or electronic information</w:t>
      </w:r>
      <w:r w:rsidR="00B11D0D" w:rsidRPr="009B0F79">
        <w:rPr>
          <w:rStyle w:val="text"/>
          <w:rFonts w:asciiTheme="minorHAnsi" w:hAnsiTheme="minorHAnsi"/>
          <w:b w:val="0"/>
          <w:sz w:val="24"/>
          <w:szCs w:val="24"/>
          <w:lang w:eastAsia="en-US"/>
        </w:rPr>
        <w:t xml:space="preserve"> (n=3)</w:t>
      </w:r>
      <w:r w:rsidR="00A23FEE">
        <w:rPr>
          <w:rStyle w:val="text"/>
          <w:rFonts w:asciiTheme="minorHAnsi" w:hAnsiTheme="minorHAnsi"/>
          <w:b w:val="0"/>
          <w:sz w:val="24"/>
          <w:szCs w:val="24"/>
          <w:lang w:eastAsia="en-US"/>
        </w:rPr>
        <w:t>.</w:t>
      </w:r>
      <w:r w:rsidR="00584129" w:rsidRPr="009B0F79">
        <w:rPr>
          <w:rFonts w:asciiTheme="minorHAnsi" w:hAnsiTheme="minorHAnsi"/>
          <w:b w:val="0"/>
          <w:lang w:eastAsia="en-US"/>
        </w:rPr>
        <w:t xml:space="preserve"> As far as the GP reviewer was concerned the RMS had greatly improved the </w:t>
      </w:r>
      <w:r w:rsidR="00B11D0D" w:rsidRPr="009B0F79">
        <w:rPr>
          <w:rFonts w:asciiTheme="minorHAnsi" w:hAnsiTheme="minorHAnsi"/>
          <w:b w:val="0"/>
          <w:lang w:eastAsia="en-US"/>
        </w:rPr>
        <w:t xml:space="preserve">way in which GPs made referrals. This is in line with findings from the literature that </w:t>
      </w:r>
      <w:r w:rsidR="00584129" w:rsidRPr="009B0F79">
        <w:rPr>
          <w:rFonts w:asciiTheme="minorHAnsi" w:hAnsiTheme="minorHAnsi"/>
          <w:b w:val="0"/>
          <w:lang w:eastAsia="en-US"/>
        </w:rPr>
        <w:t>peer review and/or audit sessions where GPs from a practice or group of practices review each other’s referrals and give feedback had increase</w:t>
      </w:r>
      <w:r w:rsidR="00A23FEE">
        <w:rPr>
          <w:rFonts w:asciiTheme="minorHAnsi" w:hAnsiTheme="minorHAnsi"/>
          <w:b w:val="0"/>
          <w:lang w:eastAsia="en-US"/>
        </w:rPr>
        <w:t>d</w:t>
      </w:r>
      <w:r w:rsidR="00B11D0D" w:rsidRPr="009B0F79">
        <w:rPr>
          <w:rFonts w:asciiTheme="minorHAnsi" w:hAnsiTheme="minorHAnsi"/>
          <w:b w:val="0"/>
          <w:lang w:eastAsia="en-US"/>
        </w:rPr>
        <w:t xml:space="preserve"> the likelihood of</w:t>
      </w:r>
      <w:r w:rsidR="00584129" w:rsidRPr="009B0F79">
        <w:rPr>
          <w:rFonts w:asciiTheme="minorHAnsi" w:hAnsiTheme="minorHAnsi"/>
          <w:b w:val="0"/>
          <w:lang w:eastAsia="en-US"/>
        </w:rPr>
        <w:t xml:space="preserve"> </w:t>
      </w:r>
      <w:r w:rsidR="00B11D0D" w:rsidRPr="009B0F79">
        <w:rPr>
          <w:rFonts w:asciiTheme="minorHAnsi" w:hAnsiTheme="minorHAnsi"/>
          <w:b w:val="0"/>
          <w:lang w:eastAsia="en-US"/>
        </w:rPr>
        <w:t xml:space="preserve">the </w:t>
      </w:r>
      <w:r w:rsidR="00584129" w:rsidRPr="009B0F79">
        <w:rPr>
          <w:rFonts w:asciiTheme="minorHAnsi" w:hAnsiTheme="minorHAnsi"/>
          <w:b w:val="0"/>
          <w:lang w:eastAsia="en-US"/>
        </w:rPr>
        <w:t xml:space="preserve">quality of appropriate referrals and the quality of referral letters </w:t>
      </w:r>
      <w:r w:rsidR="00584129" w:rsidRPr="009B0F79">
        <w:rPr>
          <w:rFonts w:asciiTheme="minorHAnsi" w:hAnsiTheme="minorHAnsi"/>
          <w:b w:val="0"/>
          <w:color w:val="000000"/>
          <w:lang w:eastAsia="en-US"/>
        </w:rPr>
        <w:t>(</w:t>
      </w:r>
      <w:proofErr w:type="spellStart"/>
      <w:r w:rsidR="00584129" w:rsidRPr="009B0F79">
        <w:rPr>
          <w:rFonts w:asciiTheme="minorHAnsi" w:hAnsiTheme="minorHAnsi"/>
          <w:b w:val="0"/>
          <w:color w:val="000000"/>
          <w:lang w:eastAsia="en-US"/>
        </w:rPr>
        <w:t>Abkari</w:t>
      </w:r>
      <w:proofErr w:type="spellEnd"/>
      <w:r w:rsidR="00584129" w:rsidRPr="009B0F79">
        <w:rPr>
          <w:rFonts w:asciiTheme="minorHAnsi" w:hAnsiTheme="minorHAnsi"/>
          <w:b w:val="0"/>
          <w:color w:val="000000"/>
          <w:lang w:eastAsia="en-US"/>
        </w:rPr>
        <w:t xml:space="preserve"> et al, 2008; </w:t>
      </w:r>
      <w:proofErr w:type="spellStart"/>
      <w:r w:rsidR="00584129" w:rsidRPr="009B0F79">
        <w:rPr>
          <w:rFonts w:asciiTheme="minorHAnsi" w:hAnsiTheme="minorHAnsi"/>
          <w:b w:val="0"/>
          <w:color w:val="000000"/>
          <w:lang w:eastAsia="en-US"/>
        </w:rPr>
        <w:t>Imison</w:t>
      </w:r>
      <w:proofErr w:type="spellEnd"/>
      <w:r w:rsidR="00584129" w:rsidRPr="009B0F79">
        <w:rPr>
          <w:rFonts w:asciiTheme="minorHAnsi" w:hAnsiTheme="minorHAnsi"/>
          <w:b w:val="0"/>
          <w:color w:val="000000"/>
          <w:lang w:eastAsia="en-US"/>
        </w:rPr>
        <w:t xml:space="preserve"> and Naylor, 2011). </w:t>
      </w:r>
      <w:r w:rsidR="00EF3970" w:rsidRPr="009B0F79">
        <w:rPr>
          <w:rFonts w:asciiTheme="minorHAnsi" w:hAnsiTheme="minorHAnsi"/>
          <w:b w:val="0"/>
          <w:color w:val="000000"/>
          <w:lang w:eastAsia="en-US"/>
        </w:rPr>
        <w:t>However, t</w:t>
      </w:r>
      <w:r w:rsidR="00584129" w:rsidRPr="009B0F79">
        <w:rPr>
          <w:rFonts w:asciiTheme="minorHAnsi" w:hAnsiTheme="minorHAnsi"/>
          <w:b w:val="0"/>
          <w:color w:val="000000"/>
          <w:lang w:eastAsia="en-US"/>
        </w:rPr>
        <w:t>he survey of GPs underlined th</w:t>
      </w:r>
      <w:r w:rsidR="00B11D0D" w:rsidRPr="009B0F79">
        <w:rPr>
          <w:rFonts w:asciiTheme="minorHAnsi" w:hAnsiTheme="minorHAnsi"/>
          <w:b w:val="0"/>
          <w:color w:val="000000"/>
          <w:lang w:eastAsia="en-US"/>
        </w:rPr>
        <w:t>at 10 GPs</w:t>
      </w:r>
      <w:r w:rsidR="00584129" w:rsidRPr="009B0F79">
        <w:rPr>
          <w:rFonts w:asciiTheme="minorHAnsi" w:hAnsiTheme="minorHAnsi"/>
          <w:b w:val="0"/>
          <w:color w:val="000000"/>
          <w:lang w:eastAsia="en-US"/>
        </w:rPr>
        <w:t xml:space="preserve"> </w:t>
      </w:r>
      <w:r w:rsidR="00B11D0D" w:rsidRPr="009B0F79">
        <w:rPr>
          <w:rFonts w:asciiTheme="minorHAnsi" w:hAnsiTheme="minorHAnsi"/>
          <w:b w:val="0"/>
          <w:color w:val="000000"/>
          <w:lang w:eastAsia="en-US"/>
        </w:rPr>
        <w:t xml:space="preserve">did not think that the RMS had greatly improved the way in which they made referrals. They underlined that </w:t>
      </w:r>
      <w:r w:rsidR="00EF3970" w:rsidRPr="009B0F79">
        <w:rPr>
          <w:rFonts w:asciiTheme="minorHAnsi" w:hAnsiTheme="minorHAnsi"/>
          <w:b w:val="0"/>
          <w:color w:val="000000"/>
          <w:lang w:eastAsia="en-US"/>
        </w:rPr>
        <w:t xml:space="preserve">they wanted better and more detailed individual feedback (n=10) </w:t>
      </w:r>
      <w:r w:rsidR="003E77BB" w:rsidRPr="009B0F79">
        <w:rPr>
          <w:rFonts w:asciiTheme="minorHAnsi" w:hAnsiTheme="minorHAnsi"/>
          <w:b w:val="0"/>
          <w:color w:val="000000"/>
          <w:lang w:eastAsia="en-US"/>
        </w:rPr>
        <w:t>with a minority of</w:t>
      </w:r>
      <w:r w:rsidR="00EF3970" w:rsidRPr="009B0F79">
        <w:rPr>
          <w:rFonts w:asciiTheme="minorHAnsi" w:hAnsiTheme="minorHAnsi"/>
          <w:b w:val="0"/>
          <w:color w:val="000000"/>
          <w:lang w:eastAsia="en-US"/>
        </w:rPr>
        <w:t xml:space="preserve"> GPs having underlined that they felt that </w:t>
      </w:r>
      <w:r w:rsidR="00EF3970" w:rsidRPr="009B0F79">
        <w:rPr>
          <w:rFonts w:asciiTheme="minorHAnsi" w:hAnsiTheme="minorHAnsi"/>
          <w:b w:val="0"/>
          <w:lang w:val="en" w:eastAsia="en-US"/>
        </w:rPr>
        <w:t>reviewers did not read referral letters or not did not read them properly</w:t>
      </w:r>
      <w:r w:rsidR="00EF3970" w:rsidRPr="009B0F79">
        <w:rPr>
          <w:rFonts w:asciiTheme="minorHAnsi" w:hAnsiTheme="minorHAnsi"/>
          <w:b w:val="0"/>
          <w:color w:val="000000"/>
          <w:lang w:eastAsia="en-US"/>
        </w:rPr>
        <w:t xml:space="preserve"> (n=3) and that </w:t>
      </w:r>
      <w:r w:rsidR="00EF3970" w:rsidRPr="009B0F79">
        <w:rPr>
          <w:rFonts w:asciiTheme="minorHAnsi" w:hAnsiTheme="minorHAnsi"/>
          <w:b w:val="0"/>
          <w:lang w:val="en" w:eastAsia="en-US"/>
        </w:rPr>
        <w:t>“one liner” directive feedback was not adequate to explain to them how to improve the quality of referral letters</w:t>
      </w:r>
      <w:r w:rsidR="003E77BB" w:rsidRPr="009B0F79">
        <w:rPr>
          <w:rFonts w:asciiTheme="minorHAnsi" w:hAnsiTheme="minorHAnsi"/>
          <w:b w:val="0"/>
          <w:lang w:val="en" w:eastAsia="en-US"/>
        </w:rPr>
        <w:t xml:space="preserve"> (n=2</w:t>
      </w:r>
      <w:r w:rsidR="00EF3970" w:rsidRPr="009B0F79">
        <w:rPr>
          <w:rFonts w:asciiTheme="minorHAnsi" w:hAnsiTheme="minorHAnsi"/>
          <w:b w:val="0"/>
          <w:lang w:val="en" w:eastAsia="en-US"/>
        </w:rPr>
        <w:t>)</w:t>
      </w:r>
      <w:r w:rsidR="003E77BB" w:rsidRPr="009B0F79">
        <w:rPr>
          <w:rFonts w:asciiTheme="minorHAnsi" w:hAnsiTheme="minorHAnsi"/>
          <w:b w:val="0"/>
          <w:lang w:val="en" w:eastAsia="en-US"/>
        </w:rPr>
        <w:t>.</w:t>
      </w:r>
    </w:p>
    <w:p w14:paraId="4E483771" w14:textId="77777777" w:rsidR="009F3A1A" w:rsidRDefault="009F3A1A" w:rsidP="00DD17FE">
      <w:pPr>
        <w:autoSpaceDE w:val="0"/>
        <w:autoSpaceDN w:val="0"/>
        <w:adjustRightInd w:val="0"/>
        <w:rPr>
          <w:rFonts w:asciiTheme="minorHAnsi" w:hAnsiTheme="minorHAnsi" w:cs="NeoSans"/>
        </w:rPr>
      </w:pPr>
      <w:r>
        <w:rPr>
          <w:rFonts w:asciiTheme="minorHAnsi" w:hAnsiTheme="minorHAnsi"/>
          <w:bCs/>
        </w:rPr>
        <w:t xml:space="preserve">Suggestions for improvement either from GPs or the GP reviewer did not mention some key findings of strategies found effective that are highlighted in the literature review such as: guidelines with structured referral sheets </w:t>
      </w:r>
      <w:r>
        <w:rPr>
          <w:rFonts w:asciiTheme="minorHAnsi" w:hAnsiTheme="minorHAnsi" w:cs="NeoSans"/>
        </w:rPr>
        <w:t xml:space="preserve">which can be </w:t>
      </w:r>
      <w:r w:rsidRPr="00D31B27">
        <w:rPr>
          <w:rFonts w:asciiTheme="minorHAnsi" w:hAnsiTheme="minorHAnsi" w:cs="Minion-Regular"/>
        </w:rPr>
        <w:t>effective in changing referral behaviours</w:t>
      </w:r>
      <w:r w:rsidR="00817327">
        <w:rPr>
          <w:rFonts w:asciiTheme="minorHAnsi" w:hAnsiTheme="minorHAnsi" w:cs="Minion-Regular"/>
        </w:rPr>
        <w:t xml:space="preserve"> (</w:t>
      </w:r>
      <w:proofErr w:type="spellStart"/>
      <w:r w:rsidR="00817327" w:rsidRPr="00D31B27">
        <w:rPr>
          <w:rFonts w:asciiTheme="minorHAnsi" w:hAnsiTheme="minorHAnsi"/>
        </w:rPr>
        <w:t>Abkari</w:t>
      </w:r>
      <w:proofErr w:type="spellEnd"/>
      <w:r w:rsidR="00817327" w:rsidRPr="00D31B27">
        <w:rPr>
          <w:rFonts w:asciiTheme="minorHAnsi" w:hAnsiTheme="minorHAnsi"/>
        </w:rPr>
        <w:t xml:space="preserve"> et </w:t>
      </w:r>
      <w:r w:rsidR="00817327">
        <w:rPr>
          <w:rFonts w:asciiTheme="minorHAnsi" w:hAnsiTheme="minorHAnsi"/>
        </w:rPr>
        <w:t xml:space="preserve">al, 2008; </w:t>
      </w:r>
      <w:proofErr w:type="spellStart"/>
      <w:r w:rsidR="00817327">
        <w:rPr>
          <w:rFonts w:asciiTheme="minorHAnsi" w:hAnsiTheme="minorHAnsi"/>
        </w:rPr>
        <w:t>I</w:t>
      </w:r>
      <w:r w:rsidR="00817327">
        <w:rPr>
          <w:rFonts w:asciiTheme="minorHAnsi" w:hAnsiTheme="minorHAnsi" w:cs="NeoSans"/>
        </w:rPr>
        <w:t>mison</w:t>
      </w:r>
      <w:proofErr w:type="spellEnd"/>
      <w:r w:rsidR="00817327">
        <w:rPr>
          <w:rFonts w:asciiTheme="minorHAnsi" w:hAnsiTheme="minorHAnsi" w:cs="NeoSans"/>
        </w:rPr>
        <w:t xml:space="preserve"> and Naylor, 2011). The survey did not suggest involvement from secondary care specialists by way of feedback or educational events often underlined as key </w:t>
      </w:r>
      <w:r w:rsidR="00817327">
        <w:rPr>
          <w:rFonts w:asciiTheme="minorHAnsi" w:hAnsiTheme="minorHAnsi" w:cs="Calibri"/>
          <w:color w:val="000000"/>
        </w:rPr>
        <w:t>(</w:t>
      </w:r>
      <w:proofErr w:type="spellStart"/>
      <w:r w:rsidR="00817327" w:rsidRPr="005A508D">
        <w:rPr>
          <w:rFonts w:asciiTheme="minorHAnsi" w:hAnsiTheme="minorHAnsi" w:cs="Minion-Regular"/>
        </w:rPr>
        <w:t>Elwyn</w:t>
      </w:r>
      <w:proofErr w:type="spellEnd"/>
      <w:r w:rsidR="00817327" w:rsidRPr="005A508D">
        <w:rPr>
          <w:rFonts w:asciiTheme="minorHAnsi" w:hAnsiTheme="minorHAnsi" w:cs="Minion-Regular"/>
        </w:rPr>
        <w:t xml:space="preserve"> </w:t>
      </w:r>
      <w:r w:rsidR="00817327" w:rsidRPr="005A508D">
        <w:rPr>
          <w:rFonts w:asciiTheme="minorHAnsi" w:hAnsiTheme="minorHAnsi" w:cs="Minion-Italic"/>
          <w:i/>
          <w:iCs/>
        </w:rPr>
        <w:t xml:space="preserve">et al </w:t>
      </w:r>
      <w:r w:rsidR="00817327" w:rsidRPr="005A508D">
        <w:rPr>
          <w:rFonts w:asciiTheme="minorHAnsi" w:hAnsiTheme="minorHAnsi" w:cs="Minion-Regular"/>
        </w:rPr>
        <w:t>2007</w:t>
      </w:r>
      <w:r w:rsidR="00817327">
        <w:rPr>
          <w:rFonts w:asciiTheme="minorHAnsi" w:hAnsiTheme="minorHAnsi" w:cs="Minion-Regular"/>
        </w:rPr>
        <w:t xml:space="preserve">; </w:t>
      </w:r>
      <w:r w:rsidR="00817327" w:rsidRPr="005A508D">
        <w:rPr>
          <w:rFonts w:asciiTheme="minorHAnsi" w:hAnsiTheme="minorHAnsi" w:cs="Minion-Regular"/>
        </w:rPr>
        <w:t>Evans 2009</w:t>
      </w:r>
      <w:r w:rsidR="00817327">
        <w:rPr>
          <w:rFonts w:asciiTheme="minorHAnsi" w:hAnsiTheme="minorHAnsi" w:cs="Minion-Regular"/>
        </w:rPr>
        <w:t xml:space="preserve">; </w:t>
      </w:r>
      <w:r w:rsidR="00817327">
        <w:rPr>
          <w:rFonts w:asciiTheme="minorHAnsi" w:hAnsiTheme="minorHAnsi" w:cs="Arial"/>
        </w:rPr>
        <w:t xml:space="preserve">SNHCIC, 2013; </w:t>
      </w:r>
      <w:r w:rsidR="00817327">
        <w:rPr>
          <w:rFonts w:asciiTheme="minorHAnsi" w:hAnsiTheme="minorHAnsi" w:cs="Calibri"/>
          <w:color w:val="000000"/>
        </w:rPr>
        <w:t xml:space="preserve">O’Connell et al, 2014), not to mention that guidelines with structured referral sheets or referral templates were found to be effective </w:t>
      </w:r>
      <w:r w:rsidRPr="00D31B27">
        <w:rPr>
          <w:rFonts w:asciiTheme="minorHAnsi" w:hAnsiTheme="minorHAnsi" w:cs="Minion-Regular"/>
        </w:rPr>
        <w:t>if combined with feedback from peers and/or specialists</w:t>
      </w:r>
      <w:r w:rsidR="00817327">
        <w:rPr>
          <w:rFonts w:asciiTheme="minorHAnsi" w:hAnsiTheme="minorHAnsi" w:cs="Minion-Regular"/>
        </w:rPr>
        <w:t xml:space="preserve"> </w:t>
      </w:r>
      <w:r w:rsidR="00817327" w:rsidRPr="00D31B27">
        <w:rPr>
          <w:rFonts w:asciiTheme="minorHAnsi" w:hAnsiTheme="minorHAnsi"/>
        </w:rPr>
        <w:t>(</w:t>
      </w:r>
      <w:r w:rsidR="00817327" w:rsidRPr="00D31B27">
        <w:rPr>
          <w:rFonts w:asciiTheme="minorHAnsi" w:hAnsiTheme="minorHAnsi" w:cs="Minion-Regular"/>
        </w:rPr>
        <w:t xml:space="preserve">Faulkner </w:t>
      </w:r>
      <w:r w:rsidR="00817327" w:rsidRPr="00D31B27">
        <w:rPr>
          <w:rFonts w:asciiTheme="minorHAnsi" w:hAnsiTheme="minorHAnsi" w:cs="Minion-Italic"/>
          <w:i/>
          <w:iCs/>
        </w:rPr>
        <w:t xml:space="preserve">et al </w:t>
      </w:r>
      <w:r w:rsidR="00817327">
        <w:rPr>
          <w:rFonts w:asciiTheme="minorHAnsi" w:hAnsiTheme="minorHAnsi" w:cs="Minion-Regular"/>
        </w:rPr>
        <w:t xml:space="preserve">2003; </w:t>
      </w:r>
      <w:proofErr w:type="spellStart"/>
      <w:r w:rsidR="00817327" w:rsidRPr="00D31B27">
        <w:rPr>
          <w:rFonts w:asciiTheme="minorHAnsi" w:hAnsiTheme="minorHAnsi"/>
        </w:rPr>
        <w:t>Abkari</w:t>
      </w:r>
      <w:proofErr w:type="spellEnd"/>
      <w:r w:rsidR="00817327" w:rsidRPr="00D31B27">
        <w:rPr>
          <w:rFonts w:asciiTheme="minorHAnsi" w:hAnsiTheme="minorHAnsi"/>
        </w:rPr>
        <w:t xml:space="preserve"> et </w:t>
      </w:r>
      <w:r w:rsidR="00817327">
        <w:rPr>
          <w:rFonts w:asciiTheme="minorHAnsi" w:hAnsiTheme="minorHAnsi"/>
        </w:rPr>
        <w:t xml:space="preserve">al, 2008; </w:t>
      </w:r>
      <w:proofErr w:type="spellStart"/>
      <w:r w:rsidR="00817327">
        <w:rPr>
          <w:rFonts w:asciiTheme="minorHAnsi" w:hAnsiTheme="minorHAnsi"/>
        </w:rPr>
        <w:t>I</w:t>
      </w:r>
      <w:r w:rsidR="00817327">
        <w:rPr>
          <w:rFonts w:asciiTheme="minorHAnsi" w:hAnsiTheme="minorHAnsi" w:cs="NeoSans"/>
        </w:rPr>
        <w:t>mison</w:t>
      </w:r>
      <w:proofErr w:type="spellEnd"/>
      <w:r w:rsidR="00817327">
        <w:rPr>
          <w:rFonts w:asciiTheme="minorHAnsi" w:hAnsiTheme="minorHAnsi" w:cs="NeoSans"/>
        </w:rPr>
        <w:t xml:space="preserve"> and Naylor, 2011)</w:t>
      </w:r>
    </w:p>
    <w:p w14:paraId="4383CCBB" w14:textId="77777777" w:rsidR="00DD17FE" w:rsidRDefault="00DD17FE" w:rsidP="00DD17FE">
      <w:pPr>
        <w:pStyle w:val="NormalWeb"/>
        <w:spacing w:before="0" w:beforeAutospacing="0" w:after="0" w:afterAutospacing="0"/>
        <w:rPr>
          <w:rFonts w:asciiTheme="minorHAnsi" w:hAnsiTheme="minorHAnsi"/>
          <w:b/>
        </w:rPr>
      </w:pPr>
    </w:p>
    <w:p w14:paraId="3252043E" w14:textId="77777777" w:rsidR="00DD17FE" w:rsidRDefault="00DD17FE" w:rsidP="00DD17FE">
      <w:pPr>
        <w:pStyle w:val="NormalWeb"/>
        <w:spacing w:before="0" w:beforeAutospacing="0" w:after="0" w:afterAutospacing="0"/>
        <w:rPr>
          <w:rFonts w:asciiTheme="minorHAnsi" w:hAnsiTheme="minorHAnsi"/>
          <w:b/>
        </w:rPr>
      </w:pPr>
      <w:r>
        <w:rPr>
          <w:rFonts w:asciiTheme="minorHAnsi" w:hAnsiTheme="minorHAnsi"/>
          <w:b/>
        </w:rPr>
        <w:t>Value added</w:t>
      </w:r>
    </w:p>
    <w:p w14:paraId="0F797DFE" w14:textId="19EB5EAE" w:rsidR="000B036F" w:rsidRPr="00DD17FE" w:rsidRDefault="000B036F" w:rsidP="00DD17FE">
      <w:pPr>
        <w:pStyle w:val="NormalWeb"/>
        <w:spacing w:before="0" w:beforeAutospacing="0" w:after="0" w:afterAutospacing="0"/>
        <w:rPr>
          <w:rFonts w:asciiTheme="minorHAnsi" w:hAnsiTheme="minorHAnsi"/>
          <w:b/>
        </w:rPr>
      </w:pPr>
      <w:r w:rsidRPr="009F3A1A">
        <w:rPr>
          <w:rFonts w:asciiTheme="minorHAnsi" w:hAnsiTheme="minorHAnsi"/>
        </w:rPr>
        <w:t xml:space="preserve">The survey of GPs and reviewer provided insights and practical recommendations. </w:t>
      </w:r>
      <w:r>
        <w:rPr>
          <w:rFonts w:asciiTheme="minorHAnsi" w:hAnsiTheme="minorHAnsi"/>
        </w:rPr>
        <w:t>The literature review provide</w:t>
      </w:r>
      <w:r w:rsidR="00A23FEE">
        <w:rPr>
          <w:rFonts w:asciiTheme="minorHAnsi" w:hAnsiTheme="minorHAnsi"/>
        </w:rPr>
        <w:t>s</w:t>
      </w:r>
      <w:r>
        <w:rPr>
          <w:rFonts w:asciiTheme="minorHAnsi" w:hAnsiTheme="minorHAnsi"/>
        </w:rPr>
        <w:t xml:space="preserve"> evidence of what has been found to be effective in reducing referral rates and improving </w:t>
      </w:r>
      <w:r w:rsidR="004B2019">
        <w:rPr>
          <w:rFonts w:asciiTheme="minorHAnsi" w:hAnsiTheme="minorHAnsi"/>
        </w:rPr>
        <w:t>the quality of referrals</w:t>
      </w:r>
      <w:r>
        <w:rPr>
          <w:rFonts w:asciiTheme="minorHAnsi" w:hAnsiTheme="minorHAnsi"/>
        </w:rPr>
        <w:t>.</w:t>
      </w:r>
    </w:p>
    <w:p w14:paraId="42E326FB" w14:textId="77777777" w:rsidR="004B2019" w:rsidRDefault="004B2019" w:rsidP="00DD17FE">
      <w:pPr>
        <w:autoSpaceDE w:val="0"/>
        <w:autoSpaceDN w:val="0"/>
        <w:adjustRightInd w:val="0"/>
        <w:rPr>
          <w:rFonts w:asciiTheme="minorHAnsi" w:hAnsiTheme="minorHAnsi" w:cs="Arial"/>
          <w:color w:val="000000"/>
        </w:rPr>
      </w:pPr>
    </w:p>
    <w:p w14:paraId="1F5B3D62" w14:textId="77777777" w:rsidR="000B036F" w:rsidRDefault="000B036F" w:rsidP="00DD17FE">
      <w:pPr>
        <w:autoSpaceDE w:val="0"/>
        <w:autoSpaceDN w:val="0"/>
        <w:adjustRightInd w:val="0"/>
        <w:rPr>
          <w:rFonts w:asciiTheme="minorHAnsi" w:hAnsiTheme="minorHAnsi" w:cs="Arial"/>
          <w:color w:val="000000"/>
        </w:rPr>
      </w:pPr>
      <w:r w:rsidRPr="000B036F">
        <w:rPr>
          <w:rFonts w:asciiTheme="minorHAnsi" w:hAnsiTheme="minorHAnsi" w:cs="Arial"/>
          <w:color w:val="000000"/>
        </w:rPr>
        <w:t>The result of the survey are aligned with</w:t>
      </w:r>
      <w:r w:rsidR="00DB38E8">
        <w:rPr>
          <w:rFonts w:asciiTheme="minorHAnsi" w:hAnsiTheme="minorHAnsi" w:cs="Arial"/>
          <w:color w:val="000000"/>
        </w:rPr>
        <w:t>:</w:t>
      </w:r>
      <w:r w:rsidRPr="000B036F">
        <w:rPr>
          <w:rFonts w:asciiTheme="minorHAnsi" w:hAnsiTheme="minorHAnsi" w:cs="Arial"/>
          <w:color w:val="000000"/>
        </w:rPr>
        <w:t xml:space="preserve"> </w:t>
      </w:r>
    </w:p>
    <w:p w14:paraId="0A4E960C" w14:textId="77777777" w:rsidR="00DB38E8" w:rsidRPr="000B036F" w:rsidRDefault="00DB38E8" w:rsidP="00DD17FE">
      <w:pPr>
        <w:autoSpaceDE w:val="0"/>
        <w:autoSpaceDN w:val="0"/>
        <w:adjustRightInd w:val="0"/>
        <w:rPr>
          <w:rFonts w:asciiTheme="minorHAnsi" w:hAnsiTheme="minorHAnsi" w:cs="Arial"/>
          <w:color w:val="000000"/>
        </w:rPr>
      </w:pPr>
    </w:p>
    <w:p w14:paraId="03DEFBBE" w14:textId="77777777" w:rsidR="000B036F" w:rsidRPr="000B036F" w:rsidRDefault="000B036F" w:rsidP="00FC2648">
      <w:pPr>
        <w:pStyle w:val="ListParagraph"/>
        <w:numPr>
          <w:ilvl w:val="0"/>
          <w:numId w:val="8"/>
        </w:numPr>
        <w:autoSpaceDE w:val="0"/>
        <w:autoSpaceDN w:val="0"/>
        <w:adjustRightInd w:val="0"/>
        <w:spacing w:after="0" w:line="240" w:lineRule="auto"/>
        <w:rPr>
          <w:rFonts w:asciiTheme="minorHAnsi" w:hAnsiTheme="minorHAnsi"/>
          <w:color w:val="000000"/>
          <w:sz w:val="24"/>
          <w:szCs w:val="24"/>
        </w:rPr>
      </w:pPr>
      <w:proofErr w:type="gramStart"/>
      <w:r w:rsidRPr="000B036F">
        <w:rPr>
          <w:rFonts w:asciiTheme="minorHAnsi" w:hAnsiTheme="minorHAnsi"/>
          <w:sz w:val="24"/>
          <w:szCs w:val="24"/>
        </w:rPr>
        <w:t>peer</w:t>
      </w:r>
      <w:proofErr w:type="gramEnd"/>
      <w:r w:rsidRPr="000B036F">
        <w:rPr>
          <w:rFonts w:asciiTheme="minorHAnsi" w:hAnsiTheme="minorHAnsi"/>
          <w:sz w:val="24"/>
          <w:szCs w:val="24"/>
        </w:rPr>
        <w:t xml:space="preserve"> review and/or audit sessions where GPs from a practice or group of practices review each other’s referrals and give feedback which has been found to increase the likelihood </w:t>
      </w:r>
      <w:r>
        <w:rPr>
          <w:rFonts w:asciiTheme="minorHAnsi" w:hAnsiTheme="minorHAnsi"/>
          <w:sz w:val="24"/>
          <w:szCs w:val="24"/>
        </w:rPr>
        <w:t xml:space="preserve">of appropriate referrals and of </w:t>
      </w:r>
      <w:r w:rsidRPr="000B036F">
        <w:rPr>
          <w:rFonts w:asciiTheme="minorHAnsi" w:hAnsiTheme="minorHAnsi"/>
          <w:sz w:val="24"/>
          <w:szCs w:val="24"/>
        </w:rPr>
        <w:t xml:space="preserve">the quality of referral letters </w:t>
      </w:r>
      <w:r w:rsidRPr="000B036F">
        <w:rPr>
          <w:rFonts w:asciiTheme="minorHAnsi" w:hAnsiTheme="minorHAnsi"/>
          <w:color w:val="000000"/>
          <w:sz w:val="24"/>
          <w:szCs w:val="24"/>
        </w:rPr>
        <w:t>(</w:t>
      </w:r>
      <w:proofErr w:type="spellStart"/>
      <w:r w:rsidRPr="000B036F">
        <w:rPr>
          <w:rFonts w:asciiTheme="minorHAnsi" w:hAnsiTheme="minorHAnsi"/>
          <w:color w:val="000000"/>
          <w:sz w:val="24"/>
          <w:szCs w:val="24"/>
        </w:rPr>
        <w:t>Abkari</w:t>
      </w:r>
      <w:proofErr w:type="spellEnd"/>
      <w:r w:rsidRPr="000B036F">
        <w:rPr>
          <w:rFonts w:asciiTheme="minorHAnsi" w:hAnsiTheme="minorHAnsi"/>
          <w:color w:val="000000"/>
          <w:sz w:val="24"/>
          <w:szCs w:val="24"/>
        </w:rPr>
        <w:t xml:space="preserve"> et al, 2008; </w:t>
      </w:r>
      <w:proofErr w:type="spellStart"/>
      <w:r w:rsidRPr="000B036F">
        <w:rPr>
          <w:rFonts w:asciiTheme="minorHAnsi" w:hAnsiTheme="minorHAnsi"/>
          <w:color w:val="000000"/>
          <w:sz w:val="24"/>
          <w:szCs w:val="24"/>
        </w:rPr>
        <w:t>Imison</w:t>
      </w:r>
      <w:proofErr w:type="spellEnd"/>
      <w:r w:rsidRPr="000B036F">
        <w:rPr>
          <w:rFonts w:asciiTheme="minorHAnsi" w:hAnsiTheme="minorHAnsi"/>
          <w:color w:val="000000"/>
          <w:sz w:val="24"/>
          <w:szCs w:val="24"/>
        </w:rPr>
        <w:t xml:space="preserve"> and Naylor, 2011).</w:t>
      </w:r>
    </w:p>
    <w:p w14:paraId="1C6C500A" w14:textId="36D9B37C" w:rsidR="00E12D48" w:rsidRDefault="000B036F" w:rsidP="00FC2648">
      <w:pPr>
        <w:pStyle w:val="ListParagraph"/>
        <w:numPr>
          <w:ilvl w:val="0"/>
          <w:numId w:val="8"/>
        </w:numPr>
        <w:autoSpaceDE w:val="0"/>
        <w:autoSpaceDN w:val="0"/>
        <w:adjustRightInd w:val="0"/>
        <w:spacing w:after="0" w:line="240" w:lineRule="auto"/>
        <w:rPr>
          <w:rFonts w:asciiTheme="minorHAnsi" w:hAnsiTheme="minorHAnsi"/>
          <w:color w:val="000000"/>
          <w:sz w:val="24"/>
          <w:szCs w:val="24"/>
        </w:rPr>
      </w:pPr>
      <w:proofErr w:type="gramStart"/>
      <w:r w:rsidRPr="000B036F">
        <w:rPr>
          <w:rFonts w:asciiTheme="minorHAnsi" w:hAnsiTheme="minorHAnsi"/>
          <w:color w:val="000000"/>
          <w:sz w:val="24"/>
          <w:szCs w:val="24"/>
        </w:rPr>
        <w:t>the</w:t>
      </w:r>
      <w:proofErr w:type="gramEnd"/>
      <w:r w:rsidRPr="000B036F">
        <w:rPr>
          <w:rFonts w:asciiTheme="minorHAnsi" w:hAnsiTheme="minorHAnsi"/>
          <w:color w:val="000000"/>
          <w:sz w:val="24"/>
          <w:szCs w:val="24"/>
        </w:rPr>
        <w:t xml:space="preserve"> recommendations of ensuring the uptake of new non hospital based services and o</w:t>
      </w:r>
      <w:r w:rsidR="00A23FEE">
        <w:rPr>
          <w:rFonts w:asciiTheme="minorHAnsi" w:hAnsiTheme="minorHAnsi"/>
          <w:color w:val="000000"/>
          <w:sz w:val="24"/>
          <w:szCs w:val="24"/>
        </w:rPr>
        <w:t>f</w:t>
      </w:r>
      <w:r w:rsidRPr="000B036F">
        <w:rPr>
          <w:rFonts w:asciiTheme="minorHAnsi" w:hAnsiTheme="minorHAnsi"/>
          <w:color w:val="000000"/>
          <w:sz w:val="24"/>
          <w:szCs w:val="24"/>
        </w:rPr>
        <w:t xml:space="preserve"> adopting pro-active referral management capabilities supported by the use of technology to improve the appropriateness of referrals (PS Health, 2015). </w:t>
      </w:r>
    </w:p>
    <w:p w14:paraId="66130C89" w14:textId="77777777" w:rsidR="003E77BB" w:rsidRPr="0093117F" w:rsidRDefault="003E77BB" w:rsidP="0093117F">
      <w:pPr>
        <w:pStyle w:val="ListParagraph"/>
        <w:autoSpaceDE w:val="0"/>
        <w:autoSpaceDN w:val="0"/>
        <w:adjustRightInd w:val="0"/>
        <w:rPr>
          <w:rFonts w:asciiTheme="minorHAnsi" w:hAnsiTheme="minorHAnsi"/>
          <w:color w:val="000000"/>
          <w:sz w:val="24"/>
          <w:szCs w:val="24"/>
        </w:rPr>
      </w:pPr>
    </w:p>
    <w:p w14:paraId="277AE1BE" w14:textId="77777777" w:rsidR="009F0BB7" w:rsidRPr="00AC7801" w:rsidRDefault="00AC7801" w:rsidP="00C16D25">
      <w:pPr>
        <w:pStyle w:val="NormalWeb"/>
        <w:spacing w:before="0" w:beforeAutospacing="0" w:after="0" w:afterAutospacing="0"/>
        <w:rPr>
          <w:rFonts w:asciiTheme="minorHAnsi" w:hAnsiTheme="minorHAnsi"/>
          <w:b/>
          <w:lang w:val="en"/>
        </w:rPr>
      </w:pPr>
      <w:r w:rsidRPr="00AC7801">
        <w:rPr>
          <w:rFonts w:asciiTheme="minorHAnsi" w:hAnsiTheme="minorHAnsi"/>
          <w:b/>
          <w:lang w:val="en"/>
        </w:rPr>
        <w:t>Limitations</w:t>
      </w:r>
    </w:p>
    <w:p w14:paraId="3032F830" w14:textId="7619819C" w:rsidR="00781FD4" w:rsidRDefault="000B273F" w:rsidP="00C16D25">
      <w:pPr>
        <w:pStyle w:val="NormalWeb"/>
        <w:spacing w:before="0" w:beforeAutospacing="0" w:after="0" w:afterAutospacing="0"/>
        <w:rPr>
          <w:rFonts w:asciiTheme="minorHAnsi" w:hAnsiTheme="minorHAnsi"/>
        </w:rPr>
      </w:pPr>
      <w:r>
        <w:rPr>
          <w:rStyle w:val="text"/>
          <w:rFonts w:asciiTheme="minorHAnsi" w:hAnsiTheme="minorHAnsi"/>
          <w:sz w:val="24"/>
          <w:szCs w:val="24"/>
        </w:rPr>
        <w:t>Only 14 GPs (30% of the overall sample) and one GP out of three reviewer</w:t>
      </w:r>
      <w:r w:rsidR="00A23FEE">
        <w:rPr>
          <w:rStyle w:val="text"/>
          <w:rFonts w:asciiTheme="minorHAnsi" w:hAnsiTheme="minorHAnsi"/>
          <w:sz w:val="24"/>
          <w:szCs w:val="24"/>
        </w:rPr>
        <w:t>s</w:t>
      </w:r>
      <w:r>
        <w:rPr>
          <w:rStyle w:val="text"/>
          <w:rFonts w:asciiTheme="minorHAnsi" w:hAnsiTheme="minorHAnsi"/>
          <w:sz w:val="24"/>
          <w:szCs w:val="24"/>
        </w:rPr>
        <w:t xml:space="preserve"> </w:t>
      </w:r>
      <w:r w:rsidR="0093117F">
        <w:rPr>
          <w:rStyle w:val="text"/>
          <w:rFonts w:asciiTheme="minorHAnsi" w:hAnsiTheme="minorHAnsi"/>
          <w:sz w:val="24"/>
          <w:szCs w:val="24"/>
        </w:rPr>
        <w:t xml:space="preserve">engaged with the survey, </w:t>
      </w:r>
      <w:r>
        <w:rPr>
          <w:rStyle w:val="text"/>
          <w:rFonts w:asciiTheme="minorHAnsi" w:hAnsiTheme="minorHAnsi"/>
          <w:sz w:val="24"/>
          <w:szCs w:val="24"/>
        </w:rPr>
        <w:t>but 17 are recorded as having been involved in it</w:t>
      </w:r>
      <w:r w:rsidR="0093117F">
        <w:rPr>
          <w:rFonts w:asciiTheme="minorHAnsi" w:hAnsiTheme="minorHAnsi"/>
        </w:rPr>
        <w:t xml:space="preserve"> and </w:t>
      </w:r>
      <w:r w:rsidR="00A23FEE">
        <w:rPr>
          <w:rFonts w:asciiTheme="minorHAnsi" w:hAnsiTheme="minorHAnsi"/>
        </w:rPr>
        <w:t>t</w:t>
      </w:r>
      <w:r w:rsidR="0093117F" w:rsidRPr="00781FD4">
        <w:rPr>
          <w:rFonts w:asciiTheme="minorHAnsi" w:hAnsiTheme="minorHAnsi"/>
        </w:rPr>
        <w:t>he number of resp</w:t>
      </w:r>
      <w:r w:rsidR="0093117F">
        <w:rPr>
          <w:rFonts w:asciiTheme="minorHAnsi" w:hAnsiTheme="minorHAnsi"/>
        </w:rPr>
        <w:t>onses per question ranged from 7 to 14</w:t>
      </w:r>
      <w:r w:rsidR="00DD17FE">
        <w:rPr>
          <w:rStyle w:val="text"/>
          <w:rFonts w:asciiTheme="minorHAnsi" w:hAnsiTheme="minorHAnsi"/>
          <w:sz w:val="24"/>
          <w:szCs w:val="24"/>
        </w:rPr>
        <w:t xml:space="preserve">. </w:t>
      </w:r>
      <w:r w:rsidR="00781FD4">
        <w:rPr>
          <w:rFonts w:asciiTheme="minorHAnsi" w:hAnsiTheme="minorHAnsi"/>
        </w:rPr>
        <w:t xml:space="preserve">The survey was sent via the GP practices so it is unknown how many GPs out of the 43 involved in the referral management scheme actually received the survey. </w:t>
      </w:r>
    </w:p>
    <w:p w14:paraId="2E680BD3" w14:textId="77777777" w:rsidR="00AC7801" w:rsidRDefault="00781FD4" w:rsidP="00781FD4">
      <w:pPr>
        <w:pStyle w:val="NormalWeb"/>
        <w:rPr>
          <w:rFonts w:asciiTheme="minorHAnsi" w:hAnsiTheme="minorHAnsi"/>
        </w:rPr>
      </w:pPr>
      <w:r>
        <w:rPr>
          <w:rFonts w:asciiTheme="minorHAnsi" w:hAnsiTheme="minorHAnsi"/>
        </w:rPr>
        <w:t>Without a supplementary focus group and some interview a lot of questions remain unanswered especially as to how GPs actually received feedback, which appears to vary considerably between GP practices.</w:t>
      </w:r>
    </w:p>
    <w:p w14:paraId="689A74F1" w14:textId="4427A82B" w:rsidR="00044BFB" w:rsidRDefault="00A845BE" w:rsidP="00044BFB">
      <w:pPr>
        <w:pStyle w:val="NormalWeb"/>
        <w:rPr>
          <w:rStyle w:val="text"/>
          <w:rFonts w:asciiTheme="minorHAnsi" w:hAnsiTheme="minorHAnsi"/>
          <w:sz w:val="24"/>
          <w:szCs w:val="24"/>
        </w:rPr>
      </w:pPr>
      <w:r>
        <w:rPr>
          <w:rFonts w:asciiTheme="minorHAnsi" w:hAnsiTheme="minorHAnsi"/>
        </w:rPr>
        <w:t>Only one GP reviewer took part in the survey. Interviews, even short interviews, would have been beneficial as the survey did not provide a lot of insight into the referral management process.</w:t>
      </w:r>
      <w:r w:rsidR="00044BFB">
        <w:rPr>
          <w:rFonts w:asciiTheme="minorHAnsi" w:hAnsiTheme="minorHAnsi"/>
        </w:rPr>
        <w:t xml:space="preserve"> </w:t>
      </w:r>
      <w:r w:rsidR="00044BFB" w:rsidRPr="003E7820">
        <w:rPr>
          <w:rStyle w:val="text"/>
          <w:rFonts w:asciiTheme="minorHAnsi" w:hAnsiTheme="minorHAnsi"/>
          <w:sz w:val="24"/>
          <w:szCs w:val="24"/>
        </w:rPr>
        <w:t xml:space="preserve">What has been learned from good referral letters, except spend more time with patients </w:t>
      </w:r>
      <w:r w:rsidR="00044BFB">
        <w:rPr>
          <w:rStyle w:val="text"/>
          <w:rFonts w:asciiTheme="minorHAnsi" w:hAnsiTheme="minorHAnsi"/>
          <w:sz w:val="24"/>
          <w:szCs w:val="24"/>
        </w:rPr>
        <w:t xml:space="preserve">presumably </w:t>
      </w:r>
      <w:r w:rsidR="00044BFB" w:rsidRPr="003E7820">
        <w:rPr>
          <w:rStyle w:val="text"/>
          <w:rFonts w:asciiTheme="minorHAnsi" w:hAnsiTheme="minorHAnsi"/>
          <w:sz w:val="24"/>
          <w:szCs w:val="24"/>
        </w:rPr>
        <w:t xml:space="preserve">to find out more information, could have usefully been </w:t>
      </w:r>
      <w:r w:rsidR="005B7CD3">
        <w:rPr>
          <w:rStyle w:val="text"/>
          <w:rFonts w:asciiTheme="minorHAnsi" w:hAnsiTheme="minorHAnsi"/>
          <w:sz w:val="24"/>
          <w:szCs w:val="24"/>
        </w:rPr>
        <w:t xml:space="preserve">explored </w:t>
      </w:r>
      <w:r w:rsidR="00044BFB" w:rsidRPr="003E7820">
        <w:rPr>
          <w:rStyle w:val="text"/>
          <w:rFonts w:asciiTheme="minorHAnsi" w:hAnsiTheme="minorHAnsi"/>
          <w:sz w:val="24"/>
          <w:szCs w:val="24"/>
        </w:rPr>
        <w:t>by way of</w:t>
      </w:r>
      <w:r w:rsidR="00044BFB">
        <w:rPr>
          <w:rStyle w:val="text"/>
          <w:rFonts w:asciiTheme="minorHAnsi" w:hAnsiTheme="minorHAnsi"/>
          <w:sz w:val="24"/>
          <w:szCs w:val="24"/>
        </w:rPr>
        <w:t xml:space="preserve"> short</w:t>
      </w:r>
      <w:r w:rsidR="00044BFB" w:rsidRPr="003E7820">
        <w:rPr>
          <w:rStyle w:val="text"/>
          <w:rFonts w:asciiTheme="minorHAnsi" w:hAnsiTheme="minorHAnsi"/>
          <w:sz w:val="24"/>
          <w:szCs w:val="24"/>
        </w:rPr>
        <w:t xml:space="preserve"> </w:t>
      </w:r>
      <w:r w:rsidR="007F1434">
        <w:rPr>
          <w:rStyle w:val="text"/>
          <w:rFonts w:asciiTheme="minorHAnsi" w:hAnsiTheme="minorHAnsi"/>
          <w:sz w:val="24"/>
          <w:szCs w:val="24"/>
        </w:rPr>
        <w:t xml:space="preserve">semi-structured </w:t>
      </w:r>
      <w:proofErr w:type="gramStart"/>
      <w:r w:rsidR="00044BFB" w:rsidRPr="003E7820">
        <w:rPr>
          <w:rStyle w:val="text"/>
          <w:rFonts w:asciiTheme="minorHAnsi" w:hAnsiTheme="minorHAnsi"/>
          <w:sz w:val="24"/>
          <w:szCs w:val="24"/>
        </w:rPr>
        <w:t>interview</w:t>
      </w:r>
      <w:r w:rsidR="00044BFB">
        <w:rPr>
          <w:rStyle w:val="text"/>
          <w:rFonts w:asciiTheme="minorHAnsi" w:hAnsiTheme="minorHAnsi"/>
          <w:sz w:val="24"/>
          <w:szCs w:val="24"/>
        </w:rPr>
        <w:t>s.</w:t>
      </w:r>
      <w:proofErr w:type="gramEnd"/>
    </w:p>
    <w:p w14:paraId="088532D9" w14:textId="4CA9A136" w:rsidR="005B7CD3" w:rsidRDefault="005B7CD3" w:rsidP="00044BFB">
      <w:pPr>
        <w:pStyle w:val="NormalWeb"/>
        <w:rPr>
          <w:rStyle w:val="text"/>
          <w:rFonts w:asciiTheme="minorHAnsi" w:hAnsiTheme="minorHAnsi"/>
          <w:sz w:val="24"/>
          <w:szCs w:val="24"/>
        </w:rPr>
      </w:pPr>
      <w:r>
        <w:rPr>
          <w:rStyle w:val="text"/>
          <w:rFonts w:asciiTheme="minorHAnsi" w:hAnsiTheme="minorHAnsi"/>
          <w:sz w:val="24"/>
          <w:szCs w:val="24"/>
        </w:rPr>
        <w:t xml:space="preserve">Some of the questions in the survey had been based on the assumption of a high satisfaction of GPs with the referral management service and no contested decisions i.e. </w:t>
      </w:r>
      <w:r>
        <w:rPr>
          <w:rFonts w:asciiTheme="minorHAnsi" w:hAnsiTheme="minorHAnsi"/>
        </w:rPr>
        <w:t>t</w:t>
      </w:r>
      <w:r w:rsidRPr="0088354A">
        <w:rPr>
          <w:rFonts w:asciiTheme="minorHAnsi" w:hAnsiTheme="minorHAnsi"/>
        </w:rPr>
        <w:t>h</w:t>
      </w:r>
      <w:r>
        <w:rPr>
          <w:rFonts w:asciiTheme="minorHAnsi" w:hAnsiTheme="minorHAnsi"/>
        </w:rPr>
        <w:t xml:space="preserve">e </w:t>
      </w:r>
      <w:r w:rsidRPr="009B0F79">
        <w:rPr>
          <w:rFonts w:asciiTheme="minorHAnsi" w:hAnsiTheme="minorHAnsi"/>
        </w:rPr>
        <w:t xml:space="preserve">referral management system had ‘greatly improved’ the way in which GPs made referrals. </w:t>
      </w:r>
      <w:r w:rsidR="001A56F4" w:rsidRPr="009B0F79">
        <w:rPr>
          <w:rFonts w:asciiTheme="minorHAnsi" w:hAnsiTheme="minorHAnsi"/>
        </w:rPr>
        <w:t xml:space="preserve">Although four GPs agreed with this statement, seven did not and they also did not use the free text to indicate </w:t>
      </w:r>
      <w:r w:rsidR="00584129" w:rsidRPr="009B0F79">
        <w:rPr>
          <w:rFonts w:asciiTheme="minorHAnsi" w:hAnsiTheme="minorHAnsi"/>
        </w:rPr>
        <w:t xml:space="preserve">why they disagreed with the statement. In retrospect, </w:t>
      </w:r>
      <w:r w:rsidRPr="009B0F79">
        <w:rPr>
          <w:rFonts w:asciiTheme="minorHAnsi" w:hAnsiTheme="minorHAnsi"/>
        </w:rPr>
        <w:t xml:space="preserve">would have been better to </w:t>
      </w:r>
      <w:r w:rsidR="006B2375" w:rsidRPr="009B0F79">
        <w:rPr>
          <w:rFonts w:asciiTheme="minorHAnsi" w:hAnsiTheme="minorHAnsi"/>
        </w:rPr>
        <w:t xml:space="preserve">have </w:t>
      </w:r>
      <w:r w:rsidRPr="009B0F79">
        <w:rPr>
          <w:rFonts w:asciiTheme="minorHAnsi" w:hAnsiTheme="minorHAnsi"/>
        </w:rPr>
        <w:t>ask</w:t>
      </w:r>
      <w:r w:rsidR="006B2375" w:rsidRPr="009B0F79">
        <w:rPr>
          <w:rFonts w:asciiTheme="minorHAnsi" w:hAnsiTheme="minorHAnsi"/>
        </w:rPr>
        <w:t xml:space="preserve">ed </w:t>
      </w:r>
      <w:r w:rsidR="003C6A5B" w:rsidRPr="009B0F79">
        <w:rPr>
          <w:rFonts w:asciiTheme="minorHAnsi" w:hAnsiTheme="minorHAnsi"/>
        </w:rPr>
        <w:t xml:space="preserve">GPs </w:t>
      </w:r>
      <w:r w:rsidR="006B2375" w:rsidRPr="009B0F79">
        <w:rPr>
          <w:rFonts w:asciiTheme="minorHAnsi" w:hAnsiTheme="minorHAnsi"/>
        </w:rPr>
        <w:t>to select</w:t>
      </w:r>
      <w:r w:rsidRPr="009B0F79">
        <w:rPr>
          <w:rFonts w:asciiTheme="minorHAnsi" w:hAnsiTheme="minorHAnsi"/>
        </w:rPr>
        <w:t xml:space="preserve"> the statement that most fitted the</w:t>
      </w:r>
      <w:r w:rsidR="00584129" w:rsidRPr="009B0F79">
        <w:rPr>
          <w:rFonts w:asciiTheme="minorHAnsi" w:hAnsiTheme="minorHAnsi"/>
        </w:rPr>
        <w:t>ir views</w:t>
      </w:r>
      <w:r w:rsidR="009B0F79">
        <w:rPr>
          <w:rFonts w:asciiTheme="minorHAnsi" w:hAnsiTheme="minorHAnsi"/>
        </w:rPr>
        <w:t xml:space="preserve"> </w:t>
      </w:r>
      <w:r w:rsidR="00584129" w:rsidRPr="009B0F79">
        <w:rPr>
          <w:rFonts w:asciiTheme="minorHAnsi" w:hAnsiTheme="minorHAnsi"/>
        </w:rPr>
        <w:t>e.</w:t>
      </w:r>
      <w:r w:rsidR="009B0F79">
        <w:rPr>
          <w:rFonts w:asciiTheme="minorHAnsi" w:hAnsiTheme="minorHAnsi"/>
        </w:rPr>
        <w:t>g</w:t>
      </w:r>
      <w:r w:rsidR="00584129" w:rsidRPr="009B0F79">
        <w:rPr>
          <w:rFonts w:asciiTheme="minorHAnsi" w:hAnsiTheme="minorHAnsi"/>
        </w:rPr>
        <w:t>.</w:t>
      </w:r>
      <w:r>
        <w:rPr>
          <w:rFonts w:asciiTheme="minorHAnsi" w:hAnsiTheme="minorHAnsi"/>
        </w:rPr>
        <w:t xml:space="preserve"> the referral management system has ‘not changed at all’, ‘changed to some extent’ and ‘</w:t>
      </w:r>
      <w:r w:rsidR="006B2375">
        <w:rPr>
          <w:rFonts w:asciiTheme="minorHAnsi" w:hAnsiTheme="minorHAnsi"/>
        </w:rPr>
        <w:t xml:space="preserve">changed to a great extent’ </w:t>
      </w:r>
      <w:r w:rsidRPr="005A7D1D">
        <w:rPr>
          <w:rFonts w:asciiTheme="minorHAnsi" w:hAnsiTheme="minorHAnsi"/>
        </w:rPr>
        <w:t>the</w:t>
      </w:r>
      <w:r>
        <w:rPr>
          <w:rFonts w:asciiTheme="minorHAnsi" w:hAnsiTheme="minorHAnsi"/>
        </w:rPr>
        <w:t xml:space="preserve"> way in which GPs</w:t>
      </w:r>
      <w:r w:rsidRPr="005A7D1D">
        <w:rPr>
          <w:rFonts w:asciiTheme="minorHAnsi" w:hAnsiTheme="minorHAnsi"/>
        </w:rPr>
        <w:t xml:space="preserve"> made referrals</w:t>
      </w:r>
      <w:r>
        <w:rPr>
          <w:rFonts w:asciiTheme="minorHAnsi" w:hAnsiTheme="minorHAnsi"/>
        </w:rPr>
        <w:t>.</w:t>
      </w:r>
    </w:p>
    <w:p w14:paraId="20A06A9F" w14:textId="275A4263" w:rsidR="001A56F4" w:rsidRPr="00CA715B" w:rsidRDefault="00B51FB5" w:rsidP="00781FD4">
      <w:pPr>
        <w:pStyle w:val="NormalWeb"/>
        <w:rPr>
          <w:rFonts w:asciiTheme="minorHAnsi" w:hAnsiTheme="minorHAnsi"/>
          <w:lang w:val="en"/>
        </w:rPr>
      </w:pPr>
      <w:r>
        <w:rPr>
          <w:rFonts w:asciiTheme="minorHAnsi" w:hAnsiTheme="minorHAnsi"/>
          <w:lang w:val="en"/>
        </w:rPr>
        <w:t xml:space="preserve">In the scoping meeting, it was indicated that the referral management service aspired to design a </w:t>
      </w:r>
      <w:proofErr w:type="spellStart"/>
      <w:r>
        <w:rPr>
          <w:rFonts w:asciiTheme="minorHAnsi" w:hAnsiTheme="minorHAnsi"/>
          <w:lang w:val="en"/>
        </w:rPr>
        <w:t>standardised</w:t>
      </w:r>
      <w:proofErr w:type="spellEnd"/>
      <w:r>
        <w:rPr>
          <w:rFonts w:asciiTheme="minorHAnsi" w:hAnsiTheme="minorHAnsi"/>
          <w:lang w:val="en"/>
        </w:rPr>
        <w:t xml:space="preserve"> form to ensure clarity of information from GPs when making referrals and to upskill the workforce by way of educational sessions for GPs. However, neither of these </w:t>
      </w:r>
      <w:r w:rsidR="00DE5C02">
        <w:rPr>
          <w:rFonts w:asciiTheme="minorHAnsi" w:hAnsiTheme="minorHAnsi"/>
          <w:lang w:val="en"/>
        </w:rPr>
        <w:t xml:space="preserve">were </w:t>
      </w:r>
      <w:r>
        <w:rPr>
          <w:rFonts w:asciiTheme="minorHAnsi" w:hAnsiTheme="minorHAnsi"/>
          <w:lang w:val="en"/>
        </w:rPr>
        <w:t>underlined in the survey, either by the GPs or the GP r</w:t>
      </w:r>
      <w:r w:rsidR="00CA715B">
        <w:rPr>
          <w:rFonts w:asciiTheme="minorHAnsi" w:hAnsiTheme="minorHAnsi"/>
          <w:lang w:val="en"/>
        </w:rPr>
        <w:t>eviewer.</w:t>
      </w:r>
    </w:p>
    <w:p w14:paraId="3C31F994" w14:textId="77777777" w:rsidR="009F0BB7" w:rsidRPr="00CA715B" w:rsidRDefault="009F0BB7" w:rsidP="00FC2648">
      <w:pPr>
        <w:pStyle w:val="NormalWeb"/>
        <w:numPr>
          <w:ilvl w:val="0"/>
          <w:numId w:val="4"/>
        </w:numPr>
        <w:rPr>
          <w:rFonts w:asciiTheme="minorHAnsi" w:hAnsiTheme="minorHAnsi"/>
          <w:b/>
          <w:color w:val="1F4E79" w:themeColor="accent1" w:themeShade="80"/>
          <w:sz w:val="28"/>
          <w:lang w:val="en"/>
        </w:rPr>
      </w:pPr>
      <w:r w:rsidRPr="00CA715B">
        <w:rPr>
          <w:rFonts w:asciiTheme="minorHAnsi" w:hAnsiTheme="minorHAnsi"/>
          <w:b/>
          <w:color w:val="1F4E79" w:themeColor="accent1" w:themeShade="80"/>
          <w:sz w:val="28"/>
          <w:lang w:val="en"/>
        </w:rPr>
        <w:t>Recommendations</w:t>
      </w:r>
    </w:p>
    <w:p w14:paraId="64407915" w14:textId="77777777" w:rsidR="00C50056" w:rsidRPr="009B0F79" w:rsidRDefault="0006555A" w:rsidP="00164617">
      <w:pPr>
        <w:pStyle w:val="NormalWeb"/>
        <w:spacing w:before="0" w:beforeAutospacing="0" w:after="0" w:afterAutospacing="0"/>
        <w:rPr>
          <w:rFonts w:asciiTheme="minorHAnsi" w:hAnsiTheme="minorHAnsi"/>
          <w:lang w:val="en"/>
        </w:rPr>
      </w:pPr>
      <w:r w:rsidRPr="009B0F79">
        <w:rPr>
          <w:rFonts w:asciiTheme="minorHAnsi" w:hAnsiTheme="minorHAnsi"/>
          <w:lang w:val="en"/>
        </w:rPr>
        <w:t>Key r</w:t>
      </w:r>
      <w:r w:rsidR="000B036F" w:rsidRPr="009B0F79">
        <w:rPr>
          <w:rFonts w:asciiTheme="minorHAnsi" w:hAnsiTheme="minorHAnsi"/>
          <w:lang w:val="en"/>
        </w:rPr>
        <w:t xml:space="preserve">ecommendations derived from the survey of GPs and GP reviewers are: </w:t>
      </w:r>
    </w:p>
    <w:p w14:paraId="1871FE10" w14:textId="1E9004A4" w:rsidR="00164617" w:rsidRPr="009B0F79" w:rsidRDefault="000B036F" w:rsidP="00FC2648">
      <w:pPr>
        <w:pStyle w:val="NormalWeb"/>
        <w:numPr>
          <w:ilvl w:val="0"/>
          <w:numId w:val="9"/>
        </w:numPr>
        <w:spacing w:before="0" w:beforeAutospacing="0" w:after="0" w:afterAutospacing="0"/>
        <w:rPr>
          <w:rFonts w:asciiTheme="minorHAnsi" w:hAnsiTheme="minorHAnsi"/>
        </w:rPr>
      </w:pPr>
      <w:r w:rsidRPr="009B0F79">
        <w:rPr>
          <w:rFonts w:asciiTheme="minorHAnsi" w:hAnsiTheme="minorHAnsi"/>
        </w:rPr>
        <w:t xml:space="preserve">Individualised </w:t>
      </w:r>
      <w:r w:rsidR="00CA4BD9" w:rsidRPr="009B0F79">
        <w:rPr>
          <w:rFonts w:asciiTheme="minorHAnsi" w:hAnsiTheme="minorHAnsi"/>
        </w:rPr>
        <w:t xml:space="preserve">and more detailed </w:t>
      </w:r>
      <w:r w:rsidRPr="009B0F79">
        <w:rPr>
          <w:rFonts w:asciiTheme="minorHAnsi" w:hAnsiTheme="minorHAnsi"/>
        </w:rPr>
        <w:t>feedback emailed by practice manager or by referral system directly/GP reviewer</w:t>
      </w:r>
      <w:r w:rsidR="00164617" w:rsidRPr="009B0F79">
        <w:rPr>
          <w:rFonts w:asciiTheme="minorHAnsi" w:hAnsiTheme="minorHAnsi"/>
        </w:rPr>
        <w:t xml:space="preserve"> (with copy of original referral letter)</w:t>
      </w:r>
      <w:r w:rsidR="00A903F3" w:rsidRPr="009B0F79">
        <w:rPr>
          <w:rFonts w:asciiTheme="minorHAnsi" w:hAnsiTheme="minorHAnsi"/>
        </w:rPr>
        <w:t xml:space="preserve"> (n=10</w:t>
      </w:r>
      <w:r w:rsidR="00B11D0D" w:rsidRPr="009B0F79">
        <w:rPr>
          <w:rFonts w:asciiTheme="minorHAnsi" w:hAnsiTheme="minorHAnsi"/>
        </w:rPr>
        <w:t xml:space="preserve"> GPs and GP reviewer</w:t>
      </w:r>
      <w:r w:rsidR="00A903F3" w:rsidRPr="009B0F79">
        <w:rPr>
          <w:rFonts w:asciiTheme="minorHAnsi" w:hAnsiTheme="minorHAnsi"/>
        </w:rPr>
        <w:t>).</w:t>
      </w:r>
    </w:p>
    <w:p w14:paraId="682C60B6" w14:textId="161438CD" w:rsidR="000B036F" w:rsidRPr="009B0F79" w:rsidRDefault="000E5F62" w:rsidP="00FC2648">
      <w:pPr>
        <w:pStyle w:val="NormalWeb"/>
        <w:numPr>
          <w:ilvl w:val="0"/>
          <w:numId w:val="9"/>
        </w:numPr>
        <w:spacing w:before="0" w:beforeAutospacing="0" w:after="0" w:afterAutospacing="0"/>
        <w:rPr>
          <w:rFonts w:asciiTheme="minorHAnsi" w:hAnsiTheme="minorHAnsi"/>
        </w:rPr>
      </w:pPr>
      <w:r w:rsidRPr="009B0F79">
        <w:rPr>
          <w:rFonts w:asciiTheme="minorHAnsi" w:hAnsiTheme="minorHAnsi"/>
        </w:rPr>
        <w:t>Provide a</w:t>
      </w:r>
      <w:r w:rsidR="00CA4BD9" w:rsidRPr="009B0F79">
        <w:rPr>
          <w:rFonts w:asciiTheme="minorHAnsi" w:hAnsiTheme="minorHAnsi"/>
        </w:rPr>
        <w:t xml:space="preserve"> </w:t>
      </w:r>
      <w:r w:rsidR="000B036F" w:rsidRPr="009B0F79">
        <w:rPr>
          <w:rFonts w:asciiTheme="minorHAnsi" w:hAnsiTheme="minorHAnsi"/>
        </w:rPr>
        <w:t xml:space="preserve">monthly summary about local clinics and other services </w:t>
      </w:r>
      <w:r w:rsidRPr="009B0F79">
        <w:rPr>
          <w:rFonts w:asciiTheme="minorHAnsi" w:hAnsiTheme="minorHAnsi"/>
        </w:rPr>
        <w:t xml:space="preserve">especially tier 2 services </w:t>
      </w:r>
      <w:r w:rsidR="000B036F" w:rsidRPr="009B0F79">
        <w:rPr>
          <w:rFonts w:asciiTheme="minorHAnsi" w:hAnsiTheme="minorHAnsi"/>
        </w:rPr>
        <w:t xml:space="preserve">to which to refer patients </w:t>
      </w:r>
      <w:r w:rsidR="001740FF" w:rsidRPr="009B0F79">
        <w:rPr>
          <w:rStyle w:val="text"/>
          <w:rFonts w:asciiTheme="minorHAnsi" w:hAnsiTheme="minorHAnsi"/>
          <w:sz w:val="24"/>
        </w:rPr>
        <w:t>well as their waiting times and their referral criteria</w:t>
      </w:r>
      <w:r w:rsidR="00A903F3" w:rsidRPr="009B0F79">
        <w:rPr>
          <w:rStyle w:val="text"/>
          <w:rFonts w:asciiTheme="minorHAnsi" w:hAnsiTheme="minorHAnsi"/>
          <w:sz w:val="24"/>
        </w:rPr>
        <w:t xml:space="preserve"> (n=7</w:t>
      </w:r>
      <w:r w:rsidR="00B11D0D" w:rsidRPr="009B0F79">
        <w:rPr>
          <w:rStyle w:val="text"/>
          <w:rFonts w:asciiTheme="minorHAnsi" w:hAnsiTheme="minorHAnsi"/>
          <w:sz w:val="24"/>
        </w:rPr>
        <w:t xml:space="preserve"> GPs</w:t>
      </w:r>
      <w:r w:rsidR="00A903F3" w:rsidRPr="009B0F79">
        <w:rPr>
          <w:rStyle w:val="text"/>
          <w:rFonts w:asciiTheme="minorHAnsi" w:hAnsiTheme="minorHAnsi"/>
          <w:sz w:val="24"/>
        </w:rPr>
        <w:t>)</w:t>
      </w:r>
    </w:p>
    <w:p w14:paraId="0987091A" w14:textId="20D3C0CE" w:rsidR="000E5F62" w:rsidRPr="009B0F79" w:rsidRDefault="000E5F62" w:rsidP="00FC2648">
      <w:pPr>
        <w:pStyle w:val="NormalWeb"/>
        <w:numPr>
          <w:ilvl w:val="0"/>
          <w:numId w:val="9"/>
        </w:numPr>
        <w:spacing w:before="0" w:beforeAutospacing="0" w:after="0" w:afterAutospacing="0"/>
        <w:rPr>
          <w:rFonts w:asciiTheme="minorHAnsi" w:hAnsiTheme="minorHAnsi"/>
        </w:rPr>
      </w:pPr>
      <w:r w:rsidRPr="009B0F79">
        <w:rPr>
          <w:rFonts w:asciiTheme="minorHAnsi" w:hAnsiTheme="minorHAnsi"/>
        </w:rPr>
        <w:t>Provide regular updates about the performance of RMS and the extent of reductions of inappropriate referrals/successful re-directions of referrals</w:t>
      </w:r>
      <w:r w:rsidRPr="009B0F79">
        <w:rPr>
          <w:rStyle w:val="FootnoteReference"/>
          <w:rFonts w:asciiTheme="minorHAnsi" w:hAnsiTheme="minorHAnsi"/>
        </w:rPr>
        <w:footnoteReference w:id="2"/>
      </w:r>
      <w:r w:rsidR="00A903F3" w:rsidRPr="009B0F79">
        <w:rPr>
          <w:rFonts w:asciiTheme="minorHAnsi" w:hAnsiTheme="minorHAnsi"/>
        </w:rPr>
        <w:t xml:space="preserve"> (n=4</w:t>
      </w:r>
      <w:r w:rsidR="00B11D0D" w:rsidRPr="009B0F79">
        <w:rPr>
          <w:rFonts w:asciiTheme="minorHAnsi" w:hAnsiTheme="minorHAnsi"/>
        </w:rPr>
        <w:t xml:space="preserve"> GPs</w:t>
      </w:r>
      <w:r w:rsidR="00A903F3" w:rsidRPr="009B0F79">
        <w:rPr>
          <w:rFonts w:asciiTheme="minorHAnsi" w:hAnsiTheme="minorHAnsi"/>
        </w:rPr>
        <w:t>)</w:t>
      </w:r>
    </w:p>
    <w:p w14:paraId="1C74DBE7" w14:textId="097BC8C3" w:rsidR="000E5F62" w:rsidRPr="009B0F79" w:rsidRDefault="00B11D0D" w:rsidP="00FC2648">
      <w:pPr>
        <w:pStyle w:val="NormalWeb"/>
        <w:numPr>
          <w:ilvl w:val="0"/>
          <w:numId w:val="9"/>
        </w:numPr>
        <w:spacing w:before="0" w:beforeAutospacing="0" w:after="0" w:afterAutospacing="0"/>
        <w:rPr>
          <w:rFonts w:asciiTheme="minorHAnsi" w:hAnsiTheme="minorHAnsi"/>
        </w:rPr>
      </w:pPr>
      <w:r w:rsidRPr="009B0F79">
        <w:rPr>
          <w:rStyle w:val="text"/>
          <w:rFonts w:asciiTheme="minorHAnsi" w:hAnsiTheme="minorHAnsi"/>
          <w:sz w:val="24"/>
          <w:szCs w:val="24"/>
        </w:rPr>
        <w:t>Less paperwork and more digital or electronic information</w:t>
      </w:r>
      <w:r w:rsidRPr="009B0F79" w:rsidDel="00B11D0D">
        <w:rPr>
          <w:rStyle w:val="text"/>
          <w:rFonts w:asciiTheme="minorHAnsi" w:eastAsia="Times New Roman" w:hAnsiTheme="minorHAnsi" w:cs="Times New Roman"/>
          <w:sz w:val="24"/>
          <w:szCs w:val="24"/>
        </w:rPr>
        <w:t xml:space="preserve"> </w:t>
      </w:r>
      <w:r w:rsidRPr="009B0F79">
        <w:rPr>
          <w:rStyle w:val="text"/>
          <w:rFonts w:asciiTheme="minorHAnsi" w:eastAsia="Times New Roman" w:hAnsiTheme="minorHAnsi" w:cs="Times New Roman"/>
          <w:sz w:val="24"/>
          <w:szCs w:val="24"/>
        </w:rPr>
        <w:t>(n=3 GPs and GP reviewer</w:t>
      </w:r>
      <w:proofErr w:type="gramStart"/>
      <w:r w:rsidRPr="009B0F79">
        <w:rPr>
          <w:rStyle w:val="text"/>
          <w:rFonts w:asciiTheme="minorHAnsi" w:eastAsia="Times New Roman" w:hAnsiTheme="minorHAnsi" w:cs="Times New Roman"/>
          <w:sz w:val="24"/>
          <w:szCs w:val="24"/>
        </w:rPr>
        <w:t>)</w:t>
      </w:r>
      <w:r w:rsidR="009F5796" w:rsidRPr="009B0F79">
        <w:rPr>
          <w:rStyle w:val="text"/>
          <w:rFonts w:asciiTheme="minorHAnsi" w:eastAsia="Times New Roman" w:hAnsiTheme="minorHAnsi" w:cs="Times New Roman"/>
          <w:sz w:val="24"/>
          <w:szCs w:val="24"/>
        </w:rPr>
        <w:t>“</w:t>
      </w:r>
      <w:proofErr w:type="gramEnd"/>
      <w:r w:rsidR="000E5F62" w:rsidRPr="009B0F79">
        <w:rPr>
          <w:rStyle w:val="text"/>
          <w:rFonts w:asciiTheme="minorHAnsi" w:eastAsia="Times New Roman" w:hAnsiTheme="minorHAnsi" w:cs="Times New Roman"/>
          <w:sz w:val="24"/>
          <w:szCs w:val="24"/>
        </w:rPr>
        <w:t xml:space="preserve">A </w:t>
      </w:r>
      <w:r w:rsidR="000E5F62" w:rsidRPr="009B0F79">
        <w:rPr>
          <w:rFonts w:ascii="Calibri" w:hAnsi="Calibri"/>
          <w:color w:val="000000"/>
          <w:lang w:eastAsia="en-GB"/>
        </w:rPr>
        <w:t>quicker turnaround of referrals, but this will require more GPs being prepared to be a part of the viewing team</w:t>
      </w:r>
      <w:r w:rsidR="009F5796" w:rsidRPr="009B0F79">
        <w:rPr>
          <w:rFonts w:ascii="Calibri" w:hAnsi="Calibri"/>
          <w:color w:val="000000"/>
          <w:lang w:eastAsia="en-GB"/>
        </w:rPr>
        <w:t>”</w:t>
      </w:r>
      <w:r w:rsidR="005165A4" w:rsidRPr="009B0F79">
        <w:rPr>
          <w:rFonts w:ascii="Calibri" w:hAnsi="Calibri"/>
          <w:color w:val="000000"/>
          <w:lang w:eastAsia="en-GB"/>
        </w:rPr>
        <w:t xml:space="preserve"> (n=1</w:t>
      </w:r>
      <w:r w:rsidRPr="009B0F79">
        <w:rPr>
          <w:rFonts w:ascii="Calibri" w:hAnsi="Calibri"/>
          <w:color w:val="000000"/>
          <w:lang w:eastAsia="en-GB"/>
        </w:rPr>
        <w:t xml:space="preserve"> GP</w:t>
      </w:r>
      <w:r w:rsidR="005165A4" w:rsidRPr="009B0F79">
        <w:rPr>
          <w:rFonts w:ascii="Calibri" w:hAnsi="Calibri"/>
          <w:color w:val="000000"/>
          <w:lang w:eastAsia="en-GB"/>
        </w:rPr>
        <w:t>)</w:t>
      </w:r>
      <w:r w:rsidR="009F5796" w:rsidRPr="009B0F79">
        <w:rPr>
          <w:rFonts w:ascii="Calibri" w:hAnsi="Calibri"/>
          <w:color w:val="000000"/>
          <w:lang w:eastAsia="en-GB"/>
        </w:rPr>
        <w:t>. This is mo</w:t>
      </w:r>
      <w:r w:rsidR="00A903F3" w:rsidRPr="009B0F79">
        <w:rPr>
          <w:rFonts w:ascii="Calibri" w:hAnsi="Calibri"/>
          <w:color w:val="000000"/>
          <w:lang w:eastAsia="en-GB"/>
        </w:rPr>
        <w:t>re</w:t>
      </w:r>
      <w:r w:rsidR="000E5F62" w:rsidRPr="009B0F79">
        <w:rPr>
          <w:rFonts w:ascii="Calibri" w:hAnsi="Calibri"/>
          <w:color w:val="000000"/>
          <w:lang w:eastAsia="en-GB"/>
        </w:rPr>
        <w:t xml:space="preserve"> likely to happen if </w:t>
      </w:r>
      <w:r w:rsidR="00A903F3" w:rsidRPr="009B0F79">
        <w:rPr>
          <w:rFonts w:ascii="Calibri" w:hAnsi="Calibri"/>
          <w:color w:val="000000"/>
          <w:lang w:eastAsia="en-GB"/>
        </w:rPr>
        <w:t>GPs</w:t>
      </w:r>
      <w:r w:rsidR="00A23FEE">
        <w:rPr>
          <w:rFonts w:ascii="Calibri" w:hAnsi="Calibri"/>
          <w:color w:val="000000"/>
          <w:lang w:eastAsia="en-GB"/>
        </w:rPr>
        <w:t xml:space="preserve"> </w:t>
      </w:r>
      <w:r w:rsidR="000E5F62" w:rsidRPr="009B0F79">
        <w:rPr>
          <w:rFonts w:ascii="Calibri" w:hAnsi="Calibri"/>
          <w:color w:val="000000"/>
          <w:lang w:eastAsia="en-GB"/>
        </w:rPr>
        <w:t xml:space="preserve">are regularly kept up to date about the referral management scheme </w:t>
      </w:r>
      <w:r w:rsidRPr="009B0F79">
        <w:rPr>
          <w:rFonts w:ascii="Calibri" w:hAnsi="Calibri"/>
          <w:color w:val="000000"/>
          <w:lang w:eastAsia="en-GB"/>
        </w:rPr>
        <w:t>(See May and Finch, 2009)</w:t>
      </w:r>
    </w:p>
    <w:p w14:paraId="0314DC20" w14:textId="6CCC375E" w:rsidR="00E322E2" w:rsidRPr="009B0F79" w:rsidRDefault="00A903F3" w:rsidP="009B0F79">
      <w:pPr>
        <w:pStyle w:val="NormalWeb"/>
        <w:numPr>
          <w:ilvl w:val="0"/>
          <w:numId w:val="9"/>
        </w:numPr>
        <w:spacing w:before="0" w:beforeAutospacing="0" w:after="0" w:afterAutospacing="0"/>
        <w:rPr>
          <w:rFonts w:asciiTheme="minorHAnsi" w:hAnsiTheme="minorHAnsi" w:cs="Arial"/>
        </w:rPr>
      </w:pPr>
      <w:r w:rsidRPr="009B0F79">
        <w:rPr>
          <w:rStyle w:val="text"/>
          <w:rFonts w:asciiTheme="minorHAnsi" w:hAnsiTheme="minorHAnsi"/>
          <w:sz w:val="24"/>
          <w:szCs w:val="24"/>
        </w:rPr>
        <w:t>“</w:t>
      </w:r>
      <w:r w:rsidR="000B036F" w:rsidRPr="009B0F79">
        <w:rPr>
          <w:rStyle w:val="text"/>
          <w:rFonts w:asciiTheme="minorHAnsi" w:hAnsiTheme="minorHAnsi"/>
          <w:sz w:val="24"/>
          <w:szCs w:val="24"/>
        </w:rPr>
        <w:t>Greater involvement of trained non GP staff undertaking the redirections</w:t>
      </w:r>
      <w:r w:rsidR="00164617" w:rsidRPr="009B0F79">
        <w:rPr>
          <w:rStyle w:val="text"/>
          <w:rFonts w:asciiTheme="minorHAnsi" w:hAnsiTheme="minorHAnsi"/>
          <w:sz w:val="24"/>
          <w:szCs w:val="24"/>
        </w:rPr>
        <w:t>,</w:t>
      </w:r>
      <w:r w:rsidR="000B036F" w:rsidRPr="009B0F79">
        <w:rPr>
          <w:rStyle w:val="text"/>
          <w:rFonts w:asciiTheme="minorHAnsi" w:hAnsiTheme="minorHAnsi"/>
          <w:sz w:val="24"/>
          <w:szCs w:val="24"/>
        </w:rPr>
        <w:t xml:space="preserve"> releasing GPs to return to patient care</w:t>
      </w:r>
      <w:r w:rsidRPr="009B0F79">
        <w:rPr>
          <w:rStyle w:val="text"/>
          <w:rFonts w:asciiTheme="minorHAnsi" w:hAnsiTheme="minorHAnsi"/>
          <w:sz w:val="24"/>
          <w:szCs w:val="24"/>
        </w:rPr>
        <w:t>”</w:t>
      </w:r>
      <w:r w:rsidR="000B036F" w:rsidRPr="009B0F79">
        <w:rPr>
          <w:rStyle w:val="text"/>
          <w:rFonts w:asciiTheme="minorHAnsi" w:hAnsiTheme="minorHAnsi"/>
          <w:sz w:val="24"/>
          <w:szCs w:val="24"/>
        </w:rPr>
        <w:t xml:space="preserve"> </w:t>
      </w:r>
      <w:r w:rsidR="005165A4" w:rsidRPr="009B0F79">
        <w:rPr>
          <w:rStyle w:val="text"/>
          <w:rFonts w:asciiTheme="minorHAnsi" w:hAnsiTheme="minorHAnsi"/>
          <w:sz w:val="24"/>
          <w:szCs w:val="24"/>
        </w:rPr>
        <w:t>(n=1</w:t>
      </w:r>
      <w:r w:rsidR="00EF3970" w:rsidRPr="009B0F79">
        <w:rPr>
          <w:rStyle w:val="text"/>
          <w:rFonts w:asciiTheme="minorHAnsi" w:hAnsiTheme="minorHAnsi"/>
          <w:sz w:val="24"/>
          <w:szCs w:val="24"/>
        </w:rPr>
        <w:t xml:space="preserve"> GP reviewer</w:t>
      </w:r>
      <w:r w:rsidR="005165A4" w:rsidRPr="009B0F79">
        <w:rPr>
          <w:rStyle w:val="text"/>
          <w:rFonts w:asciiTheme="minorHAnsi" w:hAnsiTheme="minorHAnsi"/>
          <w:sz w:val="24"/>
          <w:szCs w:val="24"/>
        </w:rPr>
        <w:t>)</w:t>
      </w:r>
    </w:p>
    <w:p w14:paraId="1178D9C5" w14:textId="77777777" w:rsidR="009B0F79" w:rsidRDefault="009B0F79" w:rsidP="00817327">
      <w:pPr>
        <w:autoSpaceDE w:val="0"/>
        <w:autoSpaceDN w:val="0"/>
        <w:adjustRightInd w:val="0"/>
        <w:rPr>
          <w:rFonts w:asciiTheme="minorHAnsi" w:hAnsiTheme="minorHAnsi" w:cs="Arial"/>
        </w:rPr>
      </w:pPr>
    </w:p>
    <w:p w14:paraId="524D7BBC" w14:textId="77777777" w:rsidR="00AB3EB7" w:rsidRDefault="00AB3EB7" w:rsidP="00817327">
      <w:pPr>
        <w:autoSpaceDE w:val="0"/>
        <w:autoSpaceDN w:val="0"/>
        <w:adjustRightInd w:val="0"/>
        <w:rPr>
          <w:rFonts w:asciiTheme="minorHAnsi" w:hAnsiTheme="minorHAnsi" w:cs="Arial"/>
        </w:rPr>
      </w:pPr>
      <w:r>
        <w:rPr>
          <w:rFonts w:asciiTheme="minorHAnsi" w:hAnsiTheme="minorHAnsi" w:cs="Arial"/>
        </w:rPr>
        <w:t>Recommendations derived from the literature are:</w:t>
      </w:r>
    </w:p>
    <w:p w14:paraId="0190B96A" w14:textId="77777777" w:rsidR="00F12C60" w:rsidRPr="00F12C60" w:rsidRDefault="0083668C" w:rsidP="00FC2648">
      <w:pPr>
        <w:pStyle w:val="ListParagraph"/>
        <w:numPr>
          <w:ilvl w:val="0"/>
          <w:numId w:val="10"/>
        </w:numPr>
        <w:autoSpaceDE w:val="0"/>
        <w:autoSpaceDN w:val="0"/>
        <w:adjustRightInd w:val="0"/>
        <w:rPr>
          <w:rFonts w:asciiTheme="minorHAnsi" w:hAnsiTheme="minorHAnsi"/>
          <w:sz w:val="24"/>
          <w:szCs w:val="24"/>
        </w:rPr>
      </w:pPr>
      <w:r>
        <w:rPr>
          <w:rFonts w:asciiTheme="minorHAnsi" w:hAnsiTheme="minorHAnsi" w:cs="Minion-Regular"/>
          <w:sz w:val="24"/>
          <w:szCs w:val="24"/>
        </w:rPr>
        <w:t xml:space="preserve">continue with </w:t>
      </w:r>
      <w:r w:rsidR="00F12C60" w:rsidRPr="00F12C60">
        <w:rPr>
          <w:rFonts w:asciiTheme="minorHAnsi" w:hAnsiTheme="minorHAnsi" w:cs="Minion-Regular"/>
          <w:sz w:val="24"/>
          <w:szCs w:val="24"/>
        </w:rPr>
        <w:t xml:space="preserve">peer review and audit </w:t>
      </w:r>
      <w:r w:rsidR="00B51FB5">
        <w:rPr>
          <w:rFonts w:asciiTheme="minorHAnsi" w:hAnsiTheme="minorHAnsi" w:cs="Minion-Regular"/>
          <w:sz w:val="24"/>
          <w:szCs w:val="24"/>
        </w:rPr>
        <w:t>(</w:t>
      </w:r>
      <w:proofErr w:type="spellStart"/>
      <w:r w:rsidR="00F12C60" w:rsidRPr="00F12C60">
        <w:rPr>
          <w:rFonts w:asciiTheme="minorHAnsi" w:hAnsiTheme="minorHAnsi" w:cs="Minion-Regular"/>
          <w:sz w:val="24"/>
          <w:szCs w:val="24"/>
        </w:rPr>
        <w:t>Elwyn</w:t>
      </w:r>
      <w:proofErr w:type="spellEnd"/>
      <w:r w:rsidR="00F12C60" w:rsidRPr="00F12C60">
        <w:rPr>
          <w:rFonts w:asciiTheme="minorHAnsi" w:hAnsiTheme="minorHAnsi" w:cs="Minion-Regular"/>
          <w:sz w:val="24"/>
          <w:szCs w:val="24"/>
        </w:rPr>
        <w:t xml:space="preserve"> </w:t>
      </w:r>
      <w:r w:rsidR="00F12C60" w:rsidRPr="00F12C60">
        <w:rPr>
          <w:rFonts w:asciiTheme="minorHAnsi" w:hAnsiTheme="minorHAnsi" w:cs="Minion-Italic"/>
          <w:i/>
          <w:iCs/>
          <w:sz w:val="24"/>
          <w:szCs w:val="24"/>
        </w:rPr>
        <w:t xml:space="preserve">et al </w:t>
      </w:r>
      <w:r w:rsidR="00F12C60" w:rsidRPr="00F12C60">
        <w:rPr>
          <w:rFonts w:asciiTheme="minorHAnsi" w:hAnsiTheme="minorHAnsi" w:cs="Minion-Regular"/>
          <w:sz w:val="24"/>
          <w:szCs w:val="24"/>
        </w:rPr>
        <w:t xml:space="preserve">2007; </w:t>
      </w:r>
      <w:r w:rsidR="00F12C60" w:rsidRPr="00F12C60">
        <w:rPr>
          <w:rFonts w:asciiTheme="minorHAnsi" w:hAnsiTheme="minorHAnsi"/>
          <w:sz w:val="24"/>
          <w:szCs w:val="24"/>
        </w:rPr>
        <w:t xml:space="preserve">Akbari, et al, 2008; </w:t>
      </w:r>
      <w:r w:rsidR="00F12C60" w:rsidRPr="00F12C60">
        <w:rPr>
          <w:rFonts w:asciiTheme="minorHAnsi" w:hAnsiTheme="minorHAnsi" w:cs="Minion-Regular"/>
          <w:sz w:val="24"/>
          <w:szCs w:val="24"/>
        </w:rPr>
        <w:t xml:space="preserve">Evans 2009; </w:t>
      </w:r>
      <w:proofErr w:type="spellStart"/>
      <w:r w:rsidR="00F12C60" w:rsidRPr="00F12C60">
        <w:rPr>
          <w:rFonts w:asciiTheme="minorHAnsi" w:hAnsiTheme="minorHAnsi" w:cs="Minion-Regular"/>
          <w:sz w:val="24"/>
          <w:szCs w:val="24"/>
        </w:rPr>
        <w:t>Imison</w:t>
      </w:r>
      <w:proofErr w:type="spellEnd"/>
      <w:r w:rsidR="00F12C60" w:rsidRPr="00F12C60">
        <w:rPr>
          <w:rFonts w:asciiTheme="minorHAnsi" w:hAnsiTheme="minorHAnsi" w:cs="Minion-Regular"/>
          <w:sz w:val="24"/>
          <w:szCs w:val="24"/>
        </w:rPr>
        <w:t xml:space="preserve"> and Naylor, 2011</w:t>
      </w:r>
      <w:r w:rsidR="00F12C60" w:rsidRPr="00F12C60">
        <w:rPr>
          <w:rFonts w:asciiTheme="minorHAnsi" w:hAnsiTheme="minorHAnsi"/>
          <w:sz w:val="24"/>
          <w:szCs w:val="24"/>
        </w:rPr>
        <w:t>; O’Connell, 2014; Wright et al, 2015</w:t>
      </w:r>
      <w:r w:rsidR="00F12C60" w:rsidRPr="00F12C60">
        <w:rPr>
          <w:rFonts w:asciiTheme="minorHAnsi" w:hAnsiTheme="minorHAnsi" w:cs="Minion-Regular"/>
          <w:sz w:val="24"/>
          <w:szCs w:val="24"/>
        </w:rPr>
        <w:t>)</w:t>
      </w:r>
    </w:p>
    <w:p w14:paraId="2825C105" w14:textId="77777777" w:rsidR="00F12C60" w:rsidRPr="00F12C60" w:rsidRDefault="0083668C" w:rsidP="00FC2648">
      <w:pPr>
        <w:pStyle w:val="ListParagraph"/>
        <w:numPr>
          <w:ilvl w:val="0"/>
          <w:numId w:val="10"/>
        </w:numPr>
        <w:autoSpaceDE w:val="0"/>
        <w:autoSpaceDN w:val="0"/>
        <w:adjustRightInd w:val="0"/>
        <w:rPr>
          <w:rFonts w:asciiTheme="minorHAnsi" w:hAnsiTheme="minorHAnsi"/>
          <w:sz w:val="24"/>
          <w:szCs w:val="24"/>
        </w:rPr>
      </w:pPr>
      <w:r>
        <w:rPr>
          <w:rFonts w:asciiTheme="minorHAnsi" w:hAnsiTheme="minorHAnsi" w:cs="Minion-Regular"/>
          <w:sz w:val="24"/>
          <w:szCs w:val="24"/>
        </w:rPr>
        <w:t xml:space="preserve">provide </w:t>
      </w:r>
      <w:r w:rsidR="00AB3EB7" w:rsidRPr="00F12C60">
        <w:rPr>
          <w:rFonts w:asciiTheme="minorHAnsi" w:hAnsiTheme="minorHAnsi" w:cs="Minion-Regular"/>
          <w:sz w:val="24"/>
          <w:szCs w:val="24"/>
        </w:rPr>
        <w:t xml:space="preserve">clear referral criteria, </w:t>
      </w:r>
      <w:r w:rsidR="00817327" w:rsidRPr="00F12C60">
        <w:rPr>
          <w:rFonts w:asciiTheme="minorHAnsi" w:hAnsiTheme="minorHAnsi"/>
          <w:sz w:val="24"/>
          <w:szCs w:val="24"/>
        </w:rPr>
        <w:t xml:space="preserve">structured referral forms or </w:t>
      </w:r>
      <w:r w:rsidR="00AB3EB7" w:rsidRPr="00F12C60">
        <w:rPr>
          <w:rFonts w:asciiTheme="minorHAnsi" w:hAnsiTheme="minorHAnsi" w:cs="Minion-Regular"/>
          <w:sz w:val="24"/>
          <w:szCs w:val="24"/>
        </w:rPr>
        <w:t xml:space="preserve">evidence-based </w:t>
      </w:r>
      <w:r w:rsidR="00817327" w:rsidRPr="00F12C60">
        <w:rPr>
          <w:rFonts w:asciiTheme="minorHAnsi" w:hAnsiTheme="minorHAnsi"/>
          <w:sz w:val="24"/>
          <w:szCs w:val="24"/>
        </w:rPr>
        <w:t xml:space="preserve">guidelines distributed with standard referral forms </w:t>
      </w:r>
      <w:r w:rsidR="00F12C60" w:rsidRPr="00F12C60">
        <w:rPr>
          <w:rFonts w:asciiTheme="minorHAnsi" w:hAnsiTheme="minorHAnsi"/>
          <w:sz w:val="24"/>
          <w:szCs w:val="24"/>
        </w:rPr>
        <w:t>(</w:t>
      </w:r>
      <w:proofErr w:type="spellStart"/>
      <w:r w:rsidR="00F12C60" w:rsidRPr="00F12C60">
        <w:rPr>
          <w:rFonts w:asciiTheme="minorHAnsi" w:hAnsiTheme="minorHAnsi"/>
          <w:sz w:val="24"/>
          <w:szCs w:val="24"/>
        </w:rPr>
        <w:t>Abkari</w:t>
      </w:r>
      <w:proofErr w:type="spellEnd"/>
      <w:r w:rsidR="00F12C60" w:rsidRPr="00F12C60">
        <w:rPr>
          <w:rFonts w:asciiTheme="minorHAnsi" w:hAnsiTheme="minorHAnsi"/>
          <w:sz w:val="24"/>
          <w:szCs w:val="24"/>
        </w:rPr>
        <w:t xml:space="preserve"> et al, 2008)</w:t>
      </w:r>
    </w:p>
    <w:p w14:paraId="4B6AA86B" w14:textId="77777777" w:rsidR="00F12C60" w:rsidRPr="00F12C60" w:rsidRDefault="0083668C" w:rsidP="00FC2648">
      <w:pPr>
        <w:pStyle w:val="ListParagraph"/>
        <w:numPr>
          <w:ilvl w:val="0"/>
          <w:numId w:val="10"/>
        </w:numPr>
        <w:autoSpaceDE w:val="0"/>
        <w:autoSpaceDN w:val="0"/>
        <w:adjustRightInd w:val="0"/>
        <w:rPr>
          <w:rFonts w:asciiTheme="minorHAnsi" w:hAnsiTheme="minorHAnsi"/>
          <w:sz w:val="24"/>
          <w:szCs w:val="24"/>
        </w:rPr>
      </w:pPr>
      <w:r>
        <w:rPr>
          <w:rFonts w:asciiTheme="minorHAnsi" w:hAnsiTheme="minorHAnsi"/>
          <w:sz w:val="24"/>
          <w:szCs w:val="24"/>
        </w:rPr>
        <w:t xml:space="preserve">ensure </w:t>
      </w:r>
      <w:r w:rsidR="00AB3EB7" w:rsidRPr="00F12C60">
        <w:rPr>
          <w:rFonts w:asciiTheme="minorHAnsi" w:hAnsiTheme="minorHAnsi"/>
          <w:sz w:val="24"/>
          <w:szCs w:val="24"/>
        </w:rPr>
        <w:t>timely feedback on how to modify a referral</w:t>
      </w:r>
      <w:r w:rsidR="00F12C60" w:rsidRPr="00F12C60">
        <w:rPr>
          <w:rFonts w:asciiTheme="minorHAnsi" w:hAnsiTheme="minorHAnsi"/>
          <w:sz w:val="24"/>
          <w:szCs w:val="24"/>
        </w:rPr>
        <w:t xml:space="preserve"> (SNHCIC, 2013)</w:t>
      </w:r>
    </w:p>
    <w:p w14:paraId="55CC00C7" w14:textId="77777777" w:rsidR="00B51FB5" w:rsidRDefault="00B51FB5" w:rsidP="00FC2648">
      <w:pPr>
        <w:pStyle w:val="ListParagraph"/>
        <w:numPr>
          <w:ilvl w:val="0"/>
          <w:numId w:val="10"/>
        </w:numPr>
        <w:autoSpaceDE w:val="0"/>
        <w:autoSpaceDN w:val="0"/>
        <w:adjustRightInd w:val="0"/>
        <w:rPr>
          <w:rFonts w:asciiTheme="minorHAnsi" w:hAnsiTheme="minorHAnsi"/>
          <w:sz w:val="24"/>
          <w:szCs w:val="24"/>
        </w:rPr>
      </w:pPr>
      <w:r>
        <w:rPr>
          <w:rFonts w:asciiTheme="minorHAnsi" w:hAnsiTheme="minorHAnsi"/>
          <w:sz w:val="24"/>
          <w:szCs w:val="24"/>
        </w:rPr>
        <w:t xml:space="preserve">seek feedback from secondary care providers and other providers (Faulkner et al, 2003; </w:t>
      </w:r>
      <w:proofErr w:type="spellStart"/>
      <w:r w:rsidRPr="00F12C60">
        <w:rPr>
          <w:rFonts w:asciiTheme="minorHAnsi" w:hAnsiTheme="minorHAnsi"/>
          <w:sz w:val="24"/>
          <w:szCs w:val="24"/>
        </w:rPr>
        <w:t>Abkari</w:t>
      </w:r>
      <w:proofErr w:type="spellEnd"/>
      <w:r w:rsidRPr="00F12C60">
        <w:rPr>
          <w:rFonts w:asciiTheme="minorHAnsi" w:hAnsiTheme="minorHAnsi"/>
          <w:sz w:val="24"/>
          <w:szCs w:val="24"/>
        </w:rPr>
        <w:t xml:space="preserve"> et al, 2008; </w:t>
      </w:r>
      <w:proofErr w:type="spellStart"/>
      <w:r w:rsidRPr="00F12C60">
        <w:rPr>
          <w:rFonts w:asciiTheme="minorHAnsi" w:hAnsiTheme="minorHAnsi"/>
          <w:sz w:val="24"/>
          <w:szCs w:val="24"/>
        </w:rPr>
        <w:t>Imison</w:t>
      </w:r>
      <w:proofErr w:type="spellEnd"/>
      <w:r w:rsidRPr="00F12C60">
        <w:rPr>
          <w:rFonts w:asciiTheme="minorHAnsi" w:hAnsiTheme="minorHAnsi"/>
          <w:sz w:val="24"/>
          <w:szCs w:val="24"/>
        </w:rPr>
        <w:t xml:space="preserve"> and Naylor, 2011; O’Connell et al, 2014)</w:t>
      </w:r>
    </w:p>
    <w:p w14:paraId="0E46A3AB" w14:textId="77777777" w:rsidR="00F12C60" w:rsidRPr="00F12C60" w:rsidRDefault="0083668C" w:rsidP="00FC2648">
      <w:pPr>
        <w:pStyle w:val="ListParagraph"/>
        <w:numPr>
          <w:ilvl w:val="0"/>
          <w:numId w:val="10"/>
        </w:numPr>
        <w:autoSpaceDE w:val="0"/>
        <w:autoSpaceDN w:val="0"/>
        <w:adjustRightInd w:val="0"/>
        <w:rPr>
          <w:rFonts w:asciiTheme="minorHAnsi" w:hAnsiTheme="minorHAnsi"/>
          <w:sz w:val="24"/>
          <w:szCs w:val="24"/>
        </w:rPr>
      </w:pPr>
      <w:r>
        <w:rPr>
          <w:rFonts w:asciiTheme="minorHAnsi" w:hAnsiTheme="minorHAnsi"/>
          <w:sz w:val="24"/>
          <w:szCs w:val="24"/>
        </w:rPr>
        <w:t xml:space="preserve">offer </w:t>
      </w:r>
      <w:r w:rsidR="00F12C60" w:rsidRPr="00F12C60">
        <w:rPr>
          <w:rFonts w:asciiTheme="minorHAnsi" w:hAnsiTheme="minorHAnsi"/>
          <w:sz w:val="24"/>
          <w:szCs w:val="24"/>
        </w:rPr>
        <w:t>active local educational interventions involving secondary care specialists (</w:t>
      </w:r>
      <w:proofErr w:type="spellStart"/>
      <w:r w:rsidR="00F12C60" w:rsidRPr="00F12C60">
        <w:rPr>
          <w:rFonts w:asciiTheme="minorHAnsi" w:hAnsiTheme="minorHAnsi"/>
          <w:sz w:val="24"/>
          <w:szCs w:val="24"/>
        </w:rPr>
        <w:t>Abkari</w:t>
      </w:r>
      <w:proofErr w:type="spellEnd"/>
      <w:r w:rsidR="00F12C60" w:rsidRPr="00F12C60">
        <w:rPr>
          <w:rFonts w:asciiTheme="minorHAnsi" w:hAnsiTheme="minorHAnsi"/>
          <w:sz w:val="24"/>
          <w:szCs w:val="24"/>
        </w:rPr>
        <w:t xml:space="preserve"> et al, 2008; </w:t>
      </w:r>
      <w:proofErr w:type="spellStart"/>
      <w:r w:rsidR="00F12C60" w:rsidRPr="00F12C60">
        <w:rPr>
          <w:rFonts w:asciiTheme="minorHAnsi" w:hAnsiTheme="minorHAnsi"/>
          <w:sz w:val="24"/>
          <w:szCs w:val="24"/>
        </w:rPr>
        <w:t>Imison</w:t>
      </w:r>
      <w:proofErr w:type="spellEnd"/>
      <w:r w:rsidR="00F12C60" w:rsidRPr="00F12C60">
        <w:rPr>
          <w:rFonts w:asciiTheme="minorHAnsi" w:hAnsiTheme="minorHAnsi"/>
          <w:sz w:val="24"/>
          <w:szCs w:val="24"/>
        </w:rPr>
        <w:t xml:space="preserve"> and Naylor, 2011; O’Connell et al, 2014)</w:t>
      </w:r>
    </w:p>
    <w:p w14:paraId="470194A3" w14:textId="77777777" w:rsidR="00DA02F1" w:rsidRPr="00DA02F1" w:rsidRDefault="0083668C" w:rsidP="00FC2648">
      <w:pPr>
        <w:pStyle w:val="ListParagraph"/>
        <w:numPr>
          <w:ilvl w:val="0"/>
          <w:numId w:val="10"/>
        </w:numPr>
        <w:autoSpaceDE w:val="0"/>
        <w:autoSpaceDN w:val="0"/>
        <w:adjustRightInd w:val="0"/>
        <w:rPr>
          <w:rStyle w:val="text"/>
          <w:rFonts w:asciiTheme="minorHAnsi" w:eastAsia="SimSun" w:hAnsiTheme="minorHAnsi" w:cs="Arial"/>
          <w:sz w:val="24"/>
          <w:szCs w:val="24"/>
        </w:rPr>
      </w:pPr>
      <w:proofErr w:type="gramStart"/>
      <w:r>
        <w:rPr>
          <w:rFonts w:asciiTheme="minorHAnsi" w:hAnsiTheme="minorHAnsi"/>
          <w:sz w:val="24"/>
          <w:szCs w:val="24"/>
        </w:rPr>
        <w:t>consider</w:t>
      </w:r>
      <w:proofErr w:type="gramEnd"/>
      <w:r>
        <w:rPr>
          <w:rFonts w:asciiTheme="minorHAnsi" w:hAnsiTheme="minorHAnsi"/>
          <w:sz w:val="24"/>
          <w:szCs w:val="24"/>
        </w:rPr>
        <w:t xml:space="preserve"> </w:t>
      </w:r>
      <w:r w:rsidR="00F12C60" w:rsidRPr="00F12C60">
        <w:rPr>
          <w:rFonts w:asciiTheme="minorHAnsi" w:hAnsiTheme="minorHAnsi"/>
          <w:sz w:val="24"/>
          <w:szCs w:val="24"/>
        </w:rPr>
        <w:t>working with local member practice GPs and local hospital consultants to create suitable educational tools and resources based on NICE guidance i.e. weekly 1-screen email clinical nuggets and top tips and pathways (SNHCIC, 2013)</w:t>
      </w:r>
      <w:r w:rsidR="00DA02F1">
        <w:rPr>
          <w:rFonts w:asciiTheme="minorHAnsi" w:hAnsiTheme="minorHAnsi"/>
          <w:sz w:val="24"/>
          <w:szCs w:val="24"/>
        </w:rPr>
        <w:t>.</w:t>
      </w:r>
    </w:p>
    <w:p w14:paraId="70256337" w14:textId="77777777" w:rsidR="00A65C6A" w:rsidRDefault="00A65C6A" w:rsidP="00AF578E">
      <w:pPr>
        <w:tabs>
          <w:tab w:val="left" w:pos="855"/>
        </w:tabs>
        <w:jc w:val="both"/>
        <w:rPr>
          <w:rFonts w:asciiTheme="minorHAnsi" w:hAnsiTheme="minorHAnsi"/>
          <w:b/>
          <w:bCs/>
          <w:caps/>
          <w:sz w:val="36"/>
          <w:szCs w:val="32"/>
        </w:rPr>
      </w:pPr>
    </w:p>
    <w:p w14:paraId="575FC15A" w14:textId="6111B92B" w:rsidR="003056A3" w:rsidRPr="00CA715B" w:rsidRDefault="00CA715B" w:rsidP="00AF578E">
      <w:pPr>
        <w:tabs>
          <w:tab w:val="left" w:pos="855"/>
        </w:tabs>
        <w:jc w:val="both"/>
        <w:rPr>
          <w:rFonts w:asciiTheme="minorHAnsi" w:hAnsiTheme="minorHAnsi"/>
          <w:b/>
          <w:bCs/>
          <w:sz w:val="36"/>
          <w:szCs w:val="32"/>
        </w:rPr>
      </w:pPr>
      <w:r w:rsidRPr="00CA715B">
        <w:rPr>
          <w:rFonts w:asciiTheme="minorHAnsi" w:hAnsiTheme="minorHAnsi"/>
          <w:b/>
          <w:bCs/>
          <w:caps/>
          <w:color w:val="1F4E79" w:themeColor="accent1" w:themeShade="80"/>
          <w:sz w:val="32"/>
          <w:szCs w:val="32"/>
        </w:rPr>
        <w:t>R</w:t>
      </w:r>
      <w:r w:rsidRPr="00CA715B">
        <w:rPr>
          <w:rFonts w:asciiTheme="minorHAnsi" w:hAnsiTheme="minorHAnsi"/>
          <w:b/>
          <w:bCs/>
          <w:color w:val="1F4E79" w:themeColor="accent1" w:themeShade="80"/>
          <w:sz w:val="32"/>
          <w:szCs w:val="32"/>
        </w:rPr>
        <w:t>eferences</w:t>
      </w:r>
    </w:p>
    <w:p w14:paraId="0F8973C3" w14:textId="77777777" w:rsidR="009F246C" w:rsidRPr="00F770AB" w:rsidRDefault="009F246C" w:rsidP="00E6167C">
      <w:pPr>
        <w:autoSpaceDE w:val="0"/>
        <w:autoSpaceDN w:val="0"/>
        <w:adjustRightInd w:val="0"/>
        <w:ind w:left="426" w:hanging="426"/>
        <w:rPr>
          <w:rFonts w:asciiTheme="minorHAnsi" w:hAnsiTheme="minorHAnsi" w:cs="Arial"/>
        </w:rPr>
      </w:pPr>
    </w:p>
    <w:p w14:paraId="272AC00E" w14:textId="77777777" w:rsidR="00A80196" w:rsidRPr="00F770AB"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 xml:space="preserve">Ashworth M, Clement S, Sandhu J, Farley N, Ramsay R, Davies T (2002) Psychiatric referral rates and the influence of on-site mental health workers in general practice. </w:t>
      </w:r>
      <w:r w:rsidRPr="00F770AB">
        <w:rPr>
          <w:rFonts w:asciiTheme="minorHAnsi" w:hAnsiTheme="minorHAnsi" w:cs="Minion-Italic"/>
          <w:i/>
          <w:iCs/>
        </w:rPr>
        <w:t>British Journal of General Practice</w:t>
      </w:r>
      <w:r w:rsidRPr="00F770AB">
        <w:rPr>
          <w:rFonts w:asciiTheme="minorHAnsi" w:hAnsiTheme="minorHAnsi" w:cs="Minion-Regular"/>
        </w:rPr>
        <w:t>, 52, 474, 39–41.</w:t>
      </w:r>
    </w:p>
    <w:p w14:paraId="2E16A61D" w14:textId="77777777" w:rsidR="00A80196" w:rsidRPr="00F770AB" w:rsidRDefault="00A80196" w:rsidP="00E6167C">
      <w:pPr>
        <w:autoSpaceDE w:val="0"/>
        <w:autoSpaceDN w:val="0"/>
        <w:adjustRightInd w:val="0"/>
        <w:ind w:left="426" w:hanging="426"/>
        <w:rPr>
          <w:rFonts w:asciiTheme="minorHAnsi" w:hAnsiTheme="minorHAnsi" w:cs="Minion-Regular"/>
        </w:rPr>
      </w:pPr>
    </w:p>
    <w:p w14:paraId="35EF75E3" w14:textId="77777777" w:rsidR="00A80196" w:rsidRDefault="00A80196" w:rsidP="00E6167C">
      <w:pPr>
        <w:ind w:left="426" w:hanging="426"/>
        <w:rPr>
          <w:rFonts w:asciiTheme="minorHAnsi" w:hAnsiTheme="minorHAnsi" w:cs="Arial"/>
          <w:u w:val="single"/>
        </w:rPr>
      </w:pPr>
      <w:proofErr w:type="spellStart"/>
      <w:r w:rsidRPr="00F770AB">
        <w:rPr>
          <w:rFonts w:asciiTheme="minorHAnsi" w:hAnsiTheme="minorHAnsi" w:cs="Arial"/>
        </w:rPr>
        <w:t>Akbari</w:t>
      </w:r>
      <w:proofErr w:type="spellEnd"/>
      <w:r w:rsidRPr="00F770AB">
        <w:rPr>
          <w:rFonts w:asciiTheme="minorHAnsi" w:hAnsiTheme="minorHAnsi" w:cs="Arial"/>
        </w:rPr>
        <w:t xml:space="preserve"> </w:t>
      </w:r>
      <w:proofErr w:type="spellStart"/>
      <w:r w:rsidRPr="00F770AB">
        <w:rPr>
          <w:rFonts w:asciiTheme="minorHAnsi" w:hAnsiTheme="minorHAnsi" w:cs="Arial"/>
        </w:rPr>
        <w:t>A,Mayhew</w:t>
      </w:r>
      <w:proofErr w:type="spellEnd"/>
      <w:r w:rsidRPr="00F770AB">
        <w:rPr>
          <w:rFonts w:asciiTheme="minorHAnsi" w:hAnsiTheme="minorHAnsi" w:cs="Arial"/>
        </w:rPr>
        <w:t xml:space="preserve"> A, Al-</w:t>
      </w:r>
      <w:proofErr w:type="spellStart"/>
      <w:r w:rsidRPr="00F770AB">
        <w:rPr>
          <w:rFonts w:asciiTheme="minorHAnsi" w:hAnsiTheme="minorHAnsi" w:cs="Arial"/>
        </w:rPr>
        <w:t>AlawiMA</w:t>
      </w:r>
      <w:proofErr w:type="spellEnd"/>
      <w:r w:rsidRPr="00F770AB">
        <w:rPr>
          <w:rFonts w:asciiTheme="minorHAnsi" w:hAnsiTheme="minorHAnsi" w:cs="Arial"/>
        </w:rPr>
        <w:t xml:space="preserve">, </w:t>
      </w:r>
      <w:proofErr w:type="spellStart"/>
      <w:r w:rsidRPr="00F770AB">
        <w:rPr>
          <w:rFonts w:asciiTheme="minorHAnsi" w:hAnsiTheme="minorHAnsi" w:cs="Arial"/>
        </w:rPr>
        <w:t>Grimshaw</w:t>
      </w:r>
      <w:proofErr w:type="spellEnd"/>
      <w:r w:rsidRPr="00F770AB">
        <w:rPr>
          <w:rFonts w:asciiTheme="minorHAnsi" w:hAnsiTheme="minorHAnsi" w:cs="Arial"/>
        </w:rPr>
        <w:t xml:space="preserve"> </w:t>
      </w:r>
      <w:proofErr w:type="spellStart"/>
      <w:r w:rsidRPr="00F770AB">
        <w:rPr>
          <w:rFonts w:asciiTheme="minorHAnsi" w:hAnsiTheme="minorHAnsi" w:cs="Arial"/>
        </w:rPr>
        <w:t>J,Winkens</w:t>
      </w:r>
      <w:proofErr w:type="spellEnd"/>
      <w:r w:rsidRPr="00F770AB">
        <w:rPr>
          <w:rFonts w:asciiTheme="minorHAnsi" w:hAnsiTheme="minorHAnsi" w:cs="Arial"/>
        </w:rPr>
        <w:t xml:space="preserve"> R, </w:t>
      </w:r>
      <w:proofErr w:type="spellStart"/>
      <w:r w:rsidRPr="00F770AB">
        <w:rPr>
          <w:rFonts w:asciiTheme="minorHAnsi" w:hAnsiTheme="minorHAnsi" w:cs="Arial"/>
        </w:rPr>
        <w:t>Glidewell</w:t>
      </w:r>
      <w:proofErr w:type="spellEnd"/>
      <w:r w:rsidRPr="00F770AB">
        <w:rPr>
          <w:rFonts w:asciiTheme="minorHAnsi" w:hAnsiTheme="minorHAnsi" w:cs="Arial"/>
        </w:rPr>
        <w:t xml:space="preserve"> E, </w:t>
      </w:r>
      <w:r>
        <w:rPr>
          <w:rFonts w:asciiTheme="minorHAnsi" w:hAnsiTheme="minorHAnsi" w:cs="Arial"/>
        </w:rPr>
        <w:t>Pritchard C, Thomas R, Fraser C (2008)</w:t>
      </w:r>
      <w:r w:rsidRPr="00F770AB">
        <w:rPr>
          <w:rFonts w:asciiTheme="minorHAnsi" w:hAnsiTheme="minorHAnsi" w:cs="Arial"/>
        </w:rPr>
        <w:t xml:space="preserve"> Interventions to improve outpatient referrals from primary care to secondary care. </w:t>
      </w:r>
      <w:r w:rsidRPr="00F770AB">
        <w:rPr>
          <w:rFonts w:asciiTheme="minorHAnsi" w:hAnsiTheme="minorHAnsi" w:cs="Arial"/>
          <w:i/>
          <w:iCs/>
        </w:rPr>
        <w:t>Cochrane Database of Systematic</w:t>
      </w:r>
      <w:r w:rsidRPr="00F770AB">
        <w:rPr>
          <w:rFonts w:asciiTheme="minorHAnsi" w:hAnsiTheme="minorHAnsi" w:cs="Arial"/>
        </w:rPr>
        <w:t xml:space="preserve"> </w:t>
      </w:r>
      <w:r w:rsidRPr="00F770AB">
        <w:rPr>
          <w:rFonts w:asciiTheme="minorHAnsi" w:hAnsiTheme="minorHAnsi" w:cs="Arial"/>
          <w:i/>
          <w:iCs/>
        </w:rPr>
        <w:t xml:space="preserve">Reviews </w:t>
      </w:r>
      <w:r w:rsidRPr="00F770AB">
        <w:rPr>
          <w:rFonts w:asciiTheme="minorHAnsi" w:hAnsiTheme="minorHAnsi" w:cs="Arial"/>
        </w:rPr>
        <w:t xml:space="preserve">2008, 4, CD005471. DOI: </w:t>
      </w:r>
      <w:r w:rsidRPr="00F770AB">
        <w:rPr>
          <w:rFonts w:asciiTheme="minorHAnsi" w:hAnsiTheme="minorHAnsi" w:cs="Arial"/>
          <w:u w:val="single"/>
        </w:rPr>
        <w:t>10.1002/14651858.CD005471.pub2</w:t>
      </w:r>
    </w:p>
    <w:p w14:paraId="3E8A46A7" w14:textId="77777777" w:rsidR="00A80196" w:rsidRPr="00F770AB" w:rsidRDefault="00A80196" w:rsidP="00E6167C">
      <w:pPr>
        <w:ind w:left="426" w:hanging="426"/>
        <w:rPr>
          <w:rFonts w:asciiTheme="minorHAnsi" w:hAnsiTheme="minorHAnsi" w:cs="Arial"/>
        </w:rPr>
      </w:pPr>
    </w:p>
    <w:p w14:paraId="59C54F8E" w14:textId="77777777" w:rsidR="00A80196" w:rsidRPr="00F770AB" w:rsidRDefault="00A80196" w:rsidP="00E6167C">
      <w:pPr>
        <w:autoSpaceDE w:val="0"/>
        <w:autoSpaceDN w:val="0"/>
        <w:adjustRightInd w:val="0"/>
        <w:ind w:left="426" w:hanging="426"/>
        <w:rPr>
          <w:rFonts w:asciiTheme="minorHAnsi" w:hAnsiTheme="minorHAnsi" w:cs="Minion-Regular"/>
        </w:rPr>
      </w:pPr>
      <w:proofErr w:type="spellStart"/>
      <w:r w:rsidRPr="00F770AB">
        <w:rPr>
          <w:rFonts w:asciiTheme="minorHAnsi" w:hAnsiTheme="minorHAnsi" w:cs="Minion-Regular"/>
        </w:rPr>
        <w:t>Bodek</w:t>
      </w:r>
      <w:proofErr w:type="spellEnd"/>
      <w:r w:rsidRPr="00F770AB">
        <w:rPr>
          <w:rFonts w:asciiTheme="minorHAnsi" w:hAnsiTheme="minorHAnsi" w:cs="Minion-Regular"/>
        </w:rPr>
        <w:t xml:space="preserve"> S, </w:t>
      </w:r>
      <w:proofErr w:type="spellStart"/>
      <w:r w:rsidRPr="00F770AB">
        <w:rPr>
          <w:rFonts w:asciiTheme="minorHAnsi" w:hAnsiTheme="minorHAnsi" w:cs="Minion-Regular"/>
        </w:rPr>
        <w:t>Ghori</w:t>
      </w:r>
      <w:proofErr w:type="spellEnd"/>
      <w:r w:rsidRPr="00F770AB">
        <w:rPr>
          <w:rFonts w:asciiTheme="minorHAnsi" w:hAnsiTheme="minorHAnsi" w:cs="Minion-Regular"/>
        </w:rPr>
        <w:t xml:space="preserve"> K, Edelstein M, Reed A, </w:t>
      </w:r>
      <w:proofErr w:type="spellStart"/>
      <w:r w:rsidRPr="00F770AB">
        <w:rPr>
          <w:rFonts w:asciiTheme="minorHAnsi" w:hAnsiTheme="minorHAnsi" w:cs="Minion-Regular"/>
        </w:rPr>
        <w:t>MacFadyen</w:t>
      </w:r>
      <w:proofErr w:type="spellEnd"/>
      <w:r w:rsidRPr="00F770AB">
        <w:rPr>
          <w:rFonts w:asciiTheme="minorHAnsi" w:hAnsiTheme="minorHAnsi" w:cs="Minion-Regular"/>
        </w:rPr>
        <w:t xml:space="preserve"> RJ (2006) Contemporary referral of patients from community care to cardiology lack diagnostic and clinical detail. </w:t>
      </w:r>
      <w:r w:rsidRPr="00F770AB">
        <w:rPr>
          <w:rFonts w:asciiTheme="minorHAnsi" w:hAnsiTheme="minorHAnsi" w:cs="Minion-Italic"/>
          <w:i/>
          <w:iCs/>
        </w:rPr>
        <w:t>International Journal of Clinical Practice</w:t>
      </w:r>
      <w:r w:rsidRPr="00F770AB">
        <w:rPr>
          <w:rFonts w:asciiTheme="minorHAnsi" w:hAnsiTheme="minorHAnsi" w:cs="Minion-Regular"/>
        </w:rPr>
        <w:t>, 60, 5, 595–601.</w:t>
      </w:r>
    </w:p>
    <w:p w14:paraId="0189E118" w14:textId="77777777" w:rsidR="00A80196" w:rsidRPr="00F770AB" w:rsidRDefault="00A80196" w:rsidP="00E6167C">
      <w:pPr>
        <w:autoSpaceDE w:val="0"/>
        <w:autoSpaceDN w:val="0"/>
        <w:adjustRightInd w:val="0"/>
        <w:ind w:left="426" w:hanging="426"/>
        <w:rPr>
          <w:rFonts w:asciiTheme="minorHAnsi" w:hAnsiTheme="minorHAnsi" w:cs="Minion-Regular"/>
        </w:rPr>
      </w:pPr>
    </w:p>
    <w:p w14:paraId="218CF56A" w14:textId="77777777" w:rsidR="00A80196" w:rsidRPr="00F770AB"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Bowling</w:t>
      </w:r>
      <w:r>
        <w:rPr>
          <w:rFonts w:asciiTheme="minorHAnsi" w:hAnsiTheme="minorHAnsi" w:cs="Minion-Regular"/>
        </w:rPr>
        <w:t xml:space="preserve"> A and</w:t>
      </w:r>
      <w:r w:rsidRPr="00F770AB">
        <w:rPr>
          <w:rFonts w:asciiTheme="minorHAnsi" w:hAnsiTheme="minorHAnsi" w:cs="Minion-Regular"/>
        </w:rPr>
        <w:t xml:space="preserve"> Redfern J (2000) </w:t>
      </w:r>
      <w:proofErr w:type="gramStart"/>
      <w:r w:rsidRPr="00F770AB">
        <w:rPr>
          <w:rFonts w:asciiTheme="minorHAnsi" w:hAnsiTheme="minorHAnsi" w:cs="Minion-Regular"/>
        </w:rPr>
        <w:t>The</w:t>
      </w:r>
      <w:proofErr w:type="gramEnd"/>
      <w:r w:rsidRPr="00F770AB">
        <w:rPr>
          <w:rFonts w:asciiTheme="minorHAnsi" w:hAnsiTheme="minorHAnsi" w:cs="Minion-Regular"/>
        </w:rPr>
        <w:t xml:space="preserve"> process of outpatient referral and care: the experiences and views of patients, their general practitioners, and specialists’. </w:t>
      </w:r>
      <w:r w:rsidRPr="00F770AB">
        <w:rPr>
          <w:rFonts w:asciiTheme="minorHAnsi" w:hAnsiTheme="minorHAnsi" w:cs="Minion-Italic"/>
          <w:i/>
          <w:iCs/>
        </w:rPr>
        <w:t>British Journal of General</w:t>
      </w:r>
      <w:r w:rsidRPr="00F770AB">
        <w:rPr>
          <w:rFonts w:asciiTheme="minorHAnsi" w:hAnsiTheme="minorHAnsi" w:cs="Minion-Regular"/>
        </w:rPr>
        <w:t xml:space="preserve"> </w:t>
      </w:r>
      <w:r w:rsidRPr="00F770AB">
        <w:rPr>
          <w:rFonts w:asciiTheme="minorHAnsi" w:hAnsiTheme="minorHAnsi" w:cs="Minion-Italic"/>
          <w:i/>
          <w:iCs/>
        </w:rPr>
        <w:t>Practice</w:t>
      </w:r>
      <w:r w:rsidR="00E6167C">
        <w:rPr>
          <w:rFonts w:asciiTheme="minorHAnsi" w:hAnsiTheme="minorHAnsi" w:cs="Minion-Regular"/>
        </w:rPr>
        <w:t xml:space="preserve">, 50, 451, </w:t>
      </w:r>
      <w:r w:rsidRPr="00F770AB">
        <w:rPr>
          <w:rFonts w:asciiTheme="minorHAnsi" w:hAnsiTheme="minorHAnsi" w:cs="Minion-Regular"/>
        </w:rPr>
        <w:t>116–120.</w:t>
      </w:r>
    </w:p>
    <w:p w14:paraId="37AFB6FB" w14:textId="77777777" w:rsidR="00A80196" w:rsidRPr="00F770AB" w:rsidRDefault="00A80196" w:rsidP="00E6167C">
      <w:pPr>
        <w:autoSpaceDE w:val="0"/>
        <w:autoSpaceDN w:val="0"/>
        <w:adjustRightInd w:val="0"/>
        <w:ind w:left="426" w:hanging="426"/>
        <w:rPr>
          <w:rFonts w:asciiTheme="minorHAnsi" w:hAnsiTheme="minorHAnsi" w:cs="Minion-Regular"/>
        </w:rPr>
      </w:pPr>
    </w:p>
    <w:p w14:paraId="6B0B877F" w14:textId="77777777" w:rsidR="00A80196" w:rsidRPr="00F770AB" w:rsidRDefault="00A80196" w:rsidP="00E6167C">
      <w:pPr>
        <w:autoSpaceDE w:val="0"/>
        <w:autoSpaceDN w:val="0"/>
        <w:adjustRightInd w:val="0"/>
        <w:ind w:left="426" w:hanging="426"/>
        <w:rPr>
          <w:rFonts w:asciiTheme="minorHAnsi" w:hAnsiTheme="minorHAnsi" w:cs="Minion-Regular"/>
        </w:rPr>
      </w:pPr>
      <w:r>
        <w:rPr>
          <w:rFonts w:asciiTheme="minorHAnsi" w:hAnsiTheme="minorHAnsi" w:cs="Minion-Regular"/>
        </w:rPr>
        <w:t xml:space="preserve">Clark MA and </w:t>
      </w:r>
      <w:r w:rsidR="00E6167C">
        <w:rPr>
          <w:rFonts w:asciiTheme="minorHAnsi" w:hAnsiTheme="minorHAnsi" w:cs="Minion-Regular"/>
        </w:rPr>
        <w:t xml:space="preserve">Thomas JM (2005). </w:t>
      </w:r>
      <w:r w:rsidRPr="00F770AB">
        <w:rPr>
          <w:rFonts w:asciiTheme="minorHAnsi" w:hAnsiTheme="minorHAnsi" w:cs="Minion-Regular"/>
        </w:rPr>
        <w:t>Delay in referral to a speci</w:t>
      </w:r>
      <w:r w:rsidR="00E6167C">
        <w:rPr>
          <w:rFonts w:asciiTheme="minorHAnsi" w:hAnsiTheme="minorHAnsi" w:cs="Minion-Regular"/>
        </w:rPr>
        <w:t xml:space="preserve">alist soft-tissue sarcoma unit. </w:t>
      </w:r>
      <w:r w:rsidRPr="00F770AB">
        <w:rPr>
          <w:rFonts w:asciiTheme="minorHAnsi" w:hAnsiTheme="minorHAnsi" w:cs="Minion-Italic"/>
          <w:i/>
          <w:iCs/>
        </w:rPr>
        <w:t>European Journal of Surgical Oncology</w:t>
      </w:r>
      <w:r w:rsidR="00E6167C">
        <w:rPr>
          <w:rFonts w:asciiTheme="minorHAnsi" w:hAnsiTheme="minorHAnsi" w:cs="Minion-Regular"/>
        </w:rPr>
        <w:t xml:space="preserve">, 31, 4, </w:t>
      </w:r>
      <w:r w:rsidRPr="00F770AB">
        <w:rPr>
          <w:rFonts w:asciiTheme="minorHAnsi" w:hAnsiTheme="minorHAnsi" w:cs="Minion-Regular"/>
        </w:rPr>
        <w:t>443–448.</w:t>
      </w:r>
    </w:p>
    <w:p w14:paraId="345A003C" w14:textId="77777777" w:rsidR="00F770AB" w:rsidRPr="00F770AB" w:rsidRDefault="00F770AB" w:rsidP="00E6167C">
      <w:pPr>
        <w:tabs>
          <w:tab w:val="left" w:pos="855"/>
        </w:tabs>
        <w:ind w:left="426" w:hanging="426"/>
        <w:jc w:val="both"/>
        <w:rPr>
          <w:rFonts w:asciiTheme="minorHAnsi" w:hAnsiTheme="minorHAnsi"/>
        </w:rPr>
      </w:pPr>
    </w:p>
    <w:p w14:paraId="7BC7C341" w14:textId="77777777" w:rsidR="00A80196" w:rsidRPr="00F770AB" w:rsidRDefault="00A80196" w:rsidP="00E6167C">
      <w:pPr>
        <w:tabs>
          <w:tab w:val="left" w:pos="855"/>
        </w:tabs>
        <w:ind w:left="426" w:hanging="426"/>
        <w:rPr>
          <w:rFonts w:asciiTheme="minorHAnsi" w:hAnsiTheme="minorHAnsi"/>
        </w:rPr>
      </w:pPr>
      <w:r w:rsidRPr="00F770AB">
        <w:rPr>
          <w:rFonts w:asciiTheme="minorHAnsi" w:hAnsiTheme="minorHAnsi"/>
          <w:lang w:val="en"/>
        </w:rPr>
        <w:t xml:space="preserve">Coulter </w:t>
      </w:r>
      <w:proofErr w:type="gramStart"/>
      <w:r w:rsidRPr="00F770AB">
        <w:rPr>
          <w:rFonts w:asciiTheme="minorHAnsi" w:hAnsiTheme="minorHAnsi"/>
          <w:lang w:val="en"/>
        </w:rPr>
        <w:t>A</w:t>
      </w:r>
      <w:proofErr w:type="gramEnd"/>
      <w:r w:rsidRPr="00F770AB">
        <w:rPr>
          <w:rFonts w:asciiTheme="minorHAnsi" w:hAnsiTheme="minorHAnsi"/>
          <w:lang w:val="en"/>
        </w:rPr>
        <w:t xml:space="preserve"> (1998) Managing demand at the interface between primary and secondary care</w:t>
      </w:r>
      <w:r w:rsidRPr="00F770AB">
        <w:rPr>
          <w:rFonts w:asciiTheme="minorHAnsi" w:hAnsiTheme="minorHAnsi"/>
          <w:i/>
          <w:iCs/>
          <w:lang w:val="en"/>
        </w:rPr>
        <w:t>. B</w:t>
      </w:r>
      <w:r w:rsidRPr="00F770AB">
        <w:rPr>
          <w:rStyle w:val="cit"/>
          <w:rFonts w:asciiTheme="minorHAnsi" w:hAnsiTheme="minorHAnsi"/>
          <w:i/>
          <w:iCs/>
          <w:lang w:val="en"/>
        </w:rPr>
        <w:t>ritish Medical Journal</w:t>
      </w:r>
      <w:r w:rsidR="00E6167C">
        <w:rPr>
          <w:rStyle w:val="cit"/>
          <w:rFonts w:asciiTheme="minorHAnsi" w:hAnsiTheme="minorHAnsi"/>
          <w:lang w:val="en"/>
        </w:rPr>
        <w:t xml:space="preserve">, 27, 316, 7149, </w:t>
      </w:r>
      <w:r w:rsidRPr="00F770AB">
        <w:rPr>
          <w:rStyle w:val="cit"/>
          <w:rFonts w:asciiTheme="minorHAnsi" w:hAnsiTheme="minorHAnsi"/>
          <w:lang w:val="en"/>
        </w:rPr>
        <w:t>1974–1976.</w:t>
      </w:r>
      <w:r w:rsidR="00E6167C">
        <w:rPr>
          <w:rStyle w:val="cit"/>
          <w:rFonts w:asciiTheme="minorHAnsi" w:hAnsiTheme="minorHAnsi"/>
          <w:lang w:val="en"/>
        </w:rPr>
        <w:t xml:space="preserve"> </w:t>
      </w:r>
      <w:r w:rsidRPr="00F770AB">
        <w:rPr>
          <w:rStyle w:val="cit"/>
          <w:rFonts w:asciiTheme="minorHAnsi" w:hAnsiTheme="minorHAnsi"/>
          <w:lang w:val="en"/>
        </w:rPr>
        <w:t xml:space="preserve">DOI: </w:t>
      </w:r>
      <w:hyperlink r:id="rId24" w:history="1">
        <w:proofErr w:type="gramStart"/>
        <w:r w:rsidRPr="00F770AB">
          <w:rPr>
            <w:rStyle w:val="Hyperlink"/>
            <w:rFonts w:asciiTheme="minorHAnsi" w:eastAsia="SimSun" w:hAnsiTheme="minorHAnsi"/>
            <w:color w:val="auto"/>
            <w:lang w:val="en"/>
          </w:rPr>
          <w:t>v.316(</w:t>
        </w:r>
        <w:proofErr w:type="gramEnd"/>
        <w:r w:rsidRPr="00F770AB">
          <w:rPr>
            <w:rStyle w:val="Hyperlink"/>
            <w:rFonts w:asciiTheme="minorHAnsi" w:eastAsia="SimSun" w:hAnsiTheme="minorHAnsi"/>
            <w:color w:val="auto"/>
            <w:lang w:val="en"/>
          </w:rPr>
          <w:t>7149); 1998 Jun 27</w:t>
        </w:r>
      </w:hyperlink>
    </w:p>
    <w:p w14:paraId="399A7D10" w14:textId="77777777" w:rsidR="00A80196" w:rsidRPr="00F770AB" w:rsidRDefault="00A80196" w:rsidP="00E6167C">
      <w:pPr>
        <w:autoSpaceDE w:val="0"/>
        <w:autoSpaceDN w:val="0"/>
        <w:adjustRightInd w:val="0"/>
        <w:ind w:left="426" w:hanging="426"/>
        <w:rPr>
          <w:rFonts w:asciiTheme="minorHAnsi" w:hAnsiTheme="minorHAnsi" w:cs="Minion-Regular"/>
        </w:rPr>
      </w:pPr>
    </w:p>
    <w:p w14:paraId="76BCB0BE" w14:textId="77777777" w:rsidR="00A80196" w:rsidRPr="00F770AB" w:rsidRDefault="00A80196" w:rsidP="00E6167C">
      <w:pPr>
        <w:autoSpaceDE w:val="0"/>
        <w:autoSpaceDN w:val="0"/>
        <w:adjustRightInd w:val="0"/>
        <w:ind w:left="426" w:hanging="426"/>
        <w:rPr>
          <w:rFonts w:asciiTheme="minorHAnsi" w:hAnsiTheme="minorHAnsi" w:cs="Minion-Italic"/>
          <w:i/>
          <w:iCs/>
        </w:rPr>
      </w:pPr>
      <w:r w:rsidRPr="00F770AB">
        <w:rPr>
          <w:rFonts w:asciiTheme="minorHAnsi" w:hAnsiTheme="minorHAnsi" w:cs="Minion-Regular"/>
        </w:rPr>
        <w:t>CRG Rese</w:t>
      </w:r>
      <w:r w:rsidR="00E6167C">
        <w:rPr>
          <w:rFonts w:asciiTheme="minorHAnsi" w:hAnsiTheme="minorHAnsi" w:cs="Minion-Regular"/>
        </w:rPr>
        <w:t xml:space="preserve">arch/Cardiff University (2007) </w:t>
      </w:r>
      <w:r w:rsidRPr="00F770AB">
        <w:rPr>
          <w:rFonts w:asciiTheme="minorHAnsi" w:hAnsiTheme="minorHAnsi" w:cs="Minion-Italic"/>
          <w:i/>
          <w:iCs/>
        </w:rPr>
        <w:t>Referral Management Pilots In Wales – Follow Up Review. Final Report</w:t>
      </w:r>
      <w:r w:rsidRPr="00F770AB">
        <w:rPr>
          <w:rFonts w:asciiTheme="minorHAnsi" w:hAnsiTheme="minorHAnsi" w:cs="Minion-Regular"/>
        </w:rPr>
        <w:t xml:space="preserve">. Cardiff: National Leadership and Innovation Agency for Healthcare. Available at: </w:t>
      </w:r>
      <w:hyperlink r:id="rId25" w:history="1">
        <w:r w:rsidRPr="00F770AB">
          <w:rPr>
            <w:rStyle w:val="Hyperlink"/>
            <w:rFonts w:asciiTheme="minorHAnsi" w:hAnsiTheme="minorHAnsi" w:cs="Minion-Regular"/>
            <w:color w:val="auto"/>
          </w:rPr>
          <w:t>www.wales.nhs.uk/sitesplus/documents/829/Referral%20Management%2</w:t>
        </w:r>
      </w:hyperlink>
      <w:r w:rsidRPr="00F770AB">
        <w:rPr>
          <w:rFonts w:asciiTheme="minorHAnsi" w:hAnsiTheme="minorHAnsi" w:cs="Minion-Italic"/>
          <w:i/>
          <w:iCs/>
        </w:rPr>
        <w:t xml:space="preserve"> </w:t>
      </w:r>
      <w:r w:rsidRPr="00F770AB">
        <w:rPr>
          <w:rFonts w:asciiTheme="minorHAnsi" w:hAnsiTheme="minorHAnsi" w:cs="Minion-Regular"/>
          <w:u w:val="single"/>
        </w:rPr>
        <w:t>0Pilots%20in%20Wales%20-%20Follow%20Up%20Review%20Final%20Report.PDF</w:t>
      </w:r>
      <w:r w:rsidR="00E6167C">
        <w:rPr>
          <w:rFonts w:asciiTheme="minorHAnsi" w:hAnsiTheme="minorHAnsi" w:cs="Minion-Regular"/>
        </w:rPr>
        <w:t>(accessed on 20 January 2017</w:t>
      </w:r>
      <w:r w:rsidRPr="00F770AB">
        <w:rPr>
          <w:rFonts w:asciiTheme="minorHAnsi" w:hAnsiTheme="minorHAnsi" w:cs="Minion-Regular"/>
        </w:rPr>
        <w:t>).</w:t>
      </w:r>
    </w:p>
    <w:p w14:paraId="3FD5525F" w14:textId="77777777" w:rsidR="00A80196" w:rsidRDefault="00A80196" w:rsidP="00E6167C">
      <w:pPr>
        <w:ind w:left="426" w:hanging="426"/>
        <w:rPr>
          <w:rFonts w:asciiTheme="minorHAnsi" w:hAnsiTheme="minorHAnsi" w:cs="Helvetica"/>
        </w:rPr>
      </w:pPr>
    </w:p>
    <w:p w14:paraId="75C5EF55" w14:textId="77777777" w:rsidR="00A80196" w:rsidRDefault="00A80196" w:rsidP="00E6167C">
      <w:pPr>
        <w:ind w:left="426" w:hanging="426"/>
        <w:rPr>
          <w:rFonts w:asciiTheme="minorHAnsi" w:hAnsiTheme="minorHAnsi" w:cs="Arial"/>
        </w:rPr>
      </w:pPr>
      <w:r w:rsidRPr="00F770AB">
        <w:rPr>
          <w:rFonts w:asciiTheme="minorHAnsi" w:hAnsiTheme="minorHAnsi" w:cs="Helvetica"/>
        </w:rPr>
        <w:t>Dani</w:t>
      </w:r>
      <w:r>
        <w:rPr>
          <w:rFonts w:asciiTheme="minorHAnsi" w:hAnsiTheme="minorHAnsi" w:cs="Helvetica"/>
        </w:rPr>
        <w:t xml:space="preserve">els A, Mags Moss M, Wilshere S (2010) </w:t>
      </w:r>
      <w:r w:rsidRPr="00F770AB">
        <w:rPr>
          <w:rFonts w:asciiTheme="minorHAnsi" w:hAnsiTheme="minorHAnsi" w:cs="Helvetica-Bold"/>
          <w:i/>
          <w:iCs/>
        </w:rPr>
        <w:t>Improving Cardiology Referral from Primary to Secondary Care.</w:t>
      </w:r>
      <w:r w:rsidRPr="00F770AB">
        <w:rPr>
          <w:rFonts w:asciiTheme="minorHAnsi" w:hAnsiTheme="minorHAnsi" w:cs="Helvetica-Bold"/>
        </w:rPr>
        <w:t xml:space="preserve"> F</w:t>
      </w:r>
      <w:r>
        <w:rPr>
          <w:rFonts w:asciiTheme="minorHAnsi" w:hAnsiTheme="minorHAnsi" w:cs="Helvetica-Bold"/>
        </w:rPr>
        <w:t>inal Project Report October</w:t>
      </w:r>
      <w:r w:rsidRPr="00F770AB">
        <w:rPr>
          <w:rFonts w:asciiTheme="minorHAnsi" w:hAnsiTheme="minorHAnsi" w:cs="Calibri"/>
        </w:rPr>
        <w:t xml:space="preserve">. Cardiff: South East Wales Cardiac Network [owner]. Available at </w:t>
      </w:r>
      <w:hyperlink r:id="rId26" w:history="1">
        <w:r w:rsidRPr="00F770AB">
          <w:rPr>
            <w:rStyle w:val="Hyperlink"/>
            <w:rFonts w:asciiTheme="minorHAnsi" w:eastAsia="SimSun" w:hAnsiTheme="minorHAnsi"/>
            <w:color w:val="auto"/>
          </w:rPr>
          <w:t>www.wales.nhs.uk/sites3/docopen.cfm?orgid=490&amp;id=165278</w:t>
        </w:r>
      </w:hyperlink>
      <w:r w:rsidRPr="00F770AB">
        <w:rPr>
          <w:rFonts w:asciiTheme="minorHAnsi" w:hAnsiTheme="minorHAnsi" w:cs="Arial"/>
        </w:rPr>
        <w:t xml:space="preserve"> [Accessed 29 September 2016]</w:t>
      </w:r>
    </w:p>
    <w:p w14:paraId="457B9481" w14:textId="77777777" w:rsidR="00A80196" w:rsidRDefault="00A80196" w:rsidP="00E6167C">
      <w:pPr>
        <w:tabs>
          <w:tab w:val="left" w:pos="855"/>
        </w:tabs>
        <w:rPr>
          <w:rFonts w:asciiTheme="minorHAnsi" w:hAnsiTheme="minorHAnsi"/>
          <w:lang w:val="en"/>
        </w:rPr>
      </w:pPr>
    </w:p>
    <w:p w14:paraId="30FCDFD2" w14:textId="77777777" w:rsidR="00A80196" w:rsidRDefault="00A80196" w:rsidP="00E6167C">
      <w:pPr>
        <w:autoSpaceDE w:val="0"/>
        <w:autoSpaceDN w:val="0"/>
        <w:adjustRightInd w:val="0"/>
        <w:ind w:left="426" w:hanging="426"/>
        <w:rPr>
          <w:rFonts w:asciiTheme="minorHAnsi" w:hAnsiTheme="minorHAnsi" w:cs="Minion-Regular"/>
        </w:rPr>
      </w:pPr>
      <w:proofErr w:type="spellStart"/>
      <w:r w:rsidRPr="00F770AB">
        <w:rPr>
          <w:rFonts w:asciiTheme="minorHAnsi" w:hAnsiTheme="minorHAnsi" w:cs="Minion-Regular"/>
        </w:rPr>
        <w:t>Elwyn</w:t>
      </w:r>
      <w:proofErr w:type="spellEnd"/>
      <w:r w:rsidRPr="00F770AB">
        <w:rPr>
          <w:rFonts w:asciiTheme="minorHAnsi" w:hAnsiTheme="minorHAnsi" w:cs="Minion-Regular"/>
        </w:rPr>
        <w:t xml:space="preserve"> G, Owen D, Roberts L, Wareham K, Duane P, Allison M, Sykes A (2007) Influencing referral practice using feedback of adherence to NICE guidelines: a quality improvement report for dyspepsia. </w:t>
      </w:r>
      <w:r w:rsidRPr="00F770AB">
        <w:rPr>
          <w:rFonts w:asciiTheme="minorHAnsi" w:hAnsiTheme="minorHAnsi" w:cs="Minion-Italic"/>
          <w:i/>
          <w:iCs/>
        </w:rPr>
        <w:t>Quality and Safety in Health Care</w:t>
      </w:r>
      <w:r w:rsidRPr="00F770AB">
        <w:rPr>
          <w:rFonts w:asciiTheme="minorHAnsi" w:hAnsiTheme="minorHAnsi" w:cs="Minion-Regular"/>
        </w:rPr>
        <w:t>, 16, 1, 67–70.</w:t>
      </w:r>
    </w:p>
    <w:p w14:paraId="702355A6" w14:textId="77777777" w:rsidR="00E6167C" w:rsidRPr="00F770AB" w:rsidRDefault="00E6167C" w:rsidP="00E6167C">
      <w:pPr>
        <w:autoSpaceDE w:val="0"/>
        <w:autoSpaceDN w:val="0"/>
        <w:adjustRightInd w:val="0"/>
        <w:ind w:left="426" w:hanging="426"/>
        <w:rPr>
          <w:rFonts w:asciiTheme="minorHAnsi" w:hAnsiTheme="minorHAnsi" w:cs="Minion-Regular"/>
        </w:rPr>
      </w:pPr>
    </w:p>
    <w:p w14:paraId="1699C3C2" w14:textId="77777777" w:rsidR="00A80196" w:rsidRPr="00F770AB"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 xml:space="preserve">Evans E (2009) The Torfaen referral evaluation project. </w:t>
      </w:r>
      <w:r w:rsidRPr="00F770AB">
        <w:rPr>
          <w:rFonts w:asciiTheme="minorHAnsi" w:hAnsiTheme="minorHAnsi" w:cs="Minion-Italic"/>
          <w:i/>
          <w:iCs/>
        </w:rPr>
        <w:t>Quality in Primary Care</w:t>
      </w:r>
      <w:r w:rsidRPr="00F770AB">
        <w:rPr>
          <w:rFonts w:asciiTheme="minorHAnsi" w:hAnsiTheme="minorHAnsi" w:cs="Minion-Regular"/>
        </w:rPr>
        <w:t>,</w:t>
      </w:r>
      <w:r>
        <w:rPr>
          <w:rFonts w:asciiTheme="minorHAnsi" w:hAnsiTheme="minorHAnsi" w:cs="Minion-Regular"/>
        </w:rPr>
        <w:t xml:space="preserve"> 17, </w:t>
      </w:r>
      <w:r w:rsidRPr="00F770AB">
        <w:rPr>
          <w:rFonts w:asciiTheme="minorHAnsi" w:hAnsiTheme="minorHAnsi" w:cs="Minion-Regular"/>
        </w:rPr>
        <w:t>6, 423–9.</w:t>
      </w:r>
    </w:p>
    <w:p w14:paraId="23F7A618" w14:textId="77777777" w:rsidR="00A80196" w:rsidRDefault="00A80196" w:rsidP="00E6167C">
      <w:pPr>
        <w:autoSpaceDE w:val="0"/>
        <w:autoSpaceDN w:val="0"/>
        <w:adjustRightInd w:val="0"/>
        <w:ind w:left="426" w:hanging="426"/>
        <w:rPr>
          <w:rFonts w:asciiTheme="minorHAnsi" w:hAnsiTheme="minorHAnsi" w:cs="Minion-Regular"/>
        </w:rPr>
      </w:pPr>
    </w:p>
    <w:p w14:paraId="6EABBE88" w14:textId="77777777" w:rsidR="00E6167C" w:rsidRDefault="00E6167C" w:rsidP="00E6167C">
      <w:pPr>
        <w:autoSpaceDE w:val="0"/>
        <w:autoSpaceDN w:val="0"/>
        <w:adjustRightInd w:val="0"/>
        <w:ind w:left="426" w:hanging="426"/>
        <w:rPr>
          <w:rFonts w:asciiTheme="minorHAnsi" w:hAnsiTheme="minorHAnsi" w:cs="Minion-Regular"/>
        </w:rPr>
      </w:pPr>
    </w:p>
    <w:p w14:paraId="4DB9631D" w14:textId="77777777" w:rsidR="00E6167C" w:rsidRPr="00F770AB" w:rsidRDefault="00E6167C" w:rsidP="00E6167C">
      <w:pPr>
        <w:autoSpaceDE w:val="0"/>
        <w:autoSpaceDN w:val="0"/>
        <w:adjustRightInd w:val="0"/>
        <w:ind w:left="426" w:hanging="426"/>
        <w:rPr>
          <w:rFonts w:asciiTheme="minorHAnsi" w:hAnsiTheme="minorHAnsi" w:cs="Minion-Regular"/>
        </w:rPr>
      </w:pPr>
    </w:p>
    <w:p w14:paraId="5C1C252D" w14:textId="77777777" w:rsidR="00A80196" w:rsidRDefault="00A80196" w:rsidP="00E6167C">
      <w:pPr>
        <w:autoSpaceDE w:val="0"/>
        <w:autoSpaceDN w:val="0"/>
        <w:adjustRightInd w:val="0"/>
        <w:ind w:left="426" w:hanging="426"/>
        <w:rPr>
          <w:rFonts w:asciiTheme="minorHAnsi" w:hAnsiTheme="minorHAnsi" w:cs="Arial"/>
        </w:rPr>
      </w:pPr>
      <w:r w:rsidRPr="00F770AB">
        <w:rPr>
          <w:rFonts w:asciiTheme="minorHAnsi" w:hAnsiTheme="minorHAnsi" w:cs="Arial"/>
        </w:rPr>
        <w:t xml:space="preserve">Faulkner A, Mills N, </w:t>
      </w:r>
      <w:proofErr w:type="spellStart"/>
      <w:r w:rsidRPr="00F770AB">
        <w:rPr>
          <w:rFonts w:asciiTheme="minorHAnsi" w:hAnsiTheme="minorHAnsi" w:cs="Arial"/>
        </w:rPr>
        <w:t>Bainton</w:t>
      </w:r>
      <w:proofErr w:type="spellEnd"/>
      <w:r w:rsidRPr="00F770AB">
        <w:rPr>
          <w:rFonts w:asciiTheme="minorHAnsi" w:hAnsiTheme="minorHAnsi" w:cs="Arial"/>
        </w:rPr>
        <w:t xml:space="preserve"> D, Baxter K, </w:t>
      </w:r>
      <w:proofErr w:type="spellStart"/>
      <w:r>
        <w:rPr>
          <w:rFonts w:asciiTheme="minorHAnsi" w:hAnsiTheme="minorHAnsi" w:cs="Arial"/>
        </w:rPr>
        <w:t>Kinnersley</w:t>
      </w:r>
      <w:proofErr w:type="spellEnd"/>
      <w:r>
        <w:rPr>
          <w:rFonts w:asciiTheme="minorHAnsi" w:hAnsiTheme="minorHAnsi" w:cs="Arial"/>
        </w:rPr>
        <w:t xml:space="preserve"> P, Peters TJ, et al (2003) </w:t>
      </w:r>
      <w:r w:rsidRPr="00F770AB">
        <w:rPr>
          <w:rFonts w:asciiTheme="minorHAnsi" w:hAnsiTheme="minorHAnsi" w:cs="Arial"/>
        </w:rPr>
        <w:t xml:space="preserve">A systematic review of the effect of primary care-based service innovations on quality and patterns of referral to specialist secondary care. </w:t>
      </w:r>
      <w:r w:rsidRPr="00F770AB">
        <w:rPr>
          <w:rFonts w:asciiTheme="minorHAnsi" w:hAnsiTheme="minorHAnsi" w:cs="Arial"/>
          <w:i/>
        </w:rPr>
        <w:t>British Journal of General Practice</w:t>
      </w:r>
      <w:r w:rsidRPr="00F770AB">
        <w:rPr>
          <w:rFonts w:asciiTheme="minorHAnsi" w:hAnsiTheme="minorHAnsi" w:cs="Arial"/>
        </w:rPr>
        <w:t xml:space="preserve"> [Review]. 2003, 53, 496, 878-884 </w:t>
      </w:r>
    </w:p>
    <w:p w14:paraId="3ECB20CA" w14:textId="77777777" w:rsidR="00E6167C" w:rsidRDefault="00E6167C" w:rsidP="00E6167C">
      <w:pPr>
        <w:autoSpaceDE w:val="0"/>
        <w:autoSpaceDN w:val="0"/>
        <w:adjustRightInd w:val="0"/>
        <w:ind w:left="426" w:hanging="426"/>
        <w:rPr>
          <w:rFonts w:asciiTheme="minorHAnsi" w:hAnsiTheme="minorHAnsi" w:cs="Arial"/>
        </w:rPr>
      </w:pPr>
    </w:p>
    <w:p w14:paraId="11B5BF60" w14:textId="77777777" w:rsidR="00A80196" w:rsidRPr="00F770AB"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Fo</w:t>
      </w:r>
      <w:r w:rsidR="00E6167C">
        <w:rPr>
          <w:rFonts w:asciiTheme="minorHAnsi" w:hAnsiTheme="minorHAnsi" w:cs="Minion-Regular"/>
        </w:rPr>
        <w:t xml:space="preserve">ot C, Naylor C, </w:t>
      </w:r>
      <w:proofErr w:type="spellStart"/>
      <w:r w:rsidR="00E6167C">
        <w:rPr>
          <w:rFonts w:asciiTheme="minorHAnsi" w:hAnsiTheme="minorHAnsi" w:cs="Minion-Regular"/>
        </w:rPr>
        <w:t>Imison</w:t>
      </w:r>
      <w:proofErr w:type="spellEnd"/>
      <w:r w:rsidR="00E6167C">
        <w:rPr>
          <w:rFonts w:asciiTheme="minorHAnsi" w:hAnsiTheme="minorHAnsi" w:cs="Minion-Regular"/>
        </w:rPr>
        <w:t xml:space="preserve"> C (2010)</w:t>
      </w:r>
      <w:r w:rsidRPr="00F770AB">
        <w:rPr>
          <w:rFonts w:asciiTheme="minorHAnsi" w:hAnsiTheme="minorHAnsi" w:cs="Minion-Regular"/>
        </w:rPr>
        <w:t xml:space="preserve"> </w:t>
      </w:r>
      <w:r w:rsidRPr="00F770AB">
        <w:rPr>
          <w:rFonts w:asciiTheme="minorHAnsi" w:hAnsiTheme="minorHAnsi" w:cs="Minion-Italic"/>
          <w:i/>
          <w:iCs/>
        </w:rPr>
        <w:t>The Quality of GP Diagnosis and Referral</w:t>
      </w:r>
      <w:r w:rsidRPr="00F770AB">
        <w:rPr>
          <w:rFonts w:asciiTheme="minorHAnsi" w:hAnsiTheme="minorHAnsi" w:cs="Minion-Regular"/>
        </w:rPr>
        <w:t xml:space="preserve">. London: The </w:t>
      </w:r>
      <w:r w:rsidRPr="00E6167C">
        <w:rPr>
          <w:rFonts w:asciiTheme="minorHAnsi" w:hAnsiTheme="minorHAnsi" w:cs="Minion-Regular"/>
        </w:rPr>
        <w:t>King’s Fund.</w:t>
      </w:r>
      <w:r w:rsidR="00E6167C" w:rsidRPr="00E6167C">
        <w:rPr>
          <w:rFonts w:asciiTheme="minorHAnsi" w:hAnsiTheme="minorHAnsi" w:cs="Minion-Regular"/>
        </w:rPr>
        <w:t xml:space="preserve"> Available at </w:t>
      </w:r>
      <w:hyperlink r:id="rId27" w:history="1">
        <w:r w:rsidR="00E6167C" w:rsidRPr="00E6167C">
          <w:rPr>
            <w:rStyle w:val="Hyperlink"/>
            <w:rFonts w:asciiTheme="minorHAnsi" w:hAnsiTheme="minorHAnsi" w:cs="Minion-Regular"/>
            <w:color w:val="auto"/>
          </w:rPr>
          <w:t>https://www.kingsfund.org.uk/sites/files/kf/Diagnosis%20and%20referral.pdf</w:t>
        </w:r>
      </w:hyperlink>
      <w:r w:rsidR="00E6167C" w:rsidRPr="00E6167C">
        <w:rPr>
          <w:rFonts w:asciiTheme="minorHAnsi" w:hAnsiTheme="minorHAnsi" w:cs="Minion-Regular"/>
        </w:rPr>
        <w:t xml:space="preserve"> [Accessed 25 January 2017]</w:t>
      </w:r>
    </w:p>
    <w:p w14:paraId="047B7F20" w14:textId="77777777" w:rsidR="00A80196" w:rsidRPr="00F770AB" w:rsidRDefault="00A80196" w:rsidP="00E6167C">
      <w:pPr>
        <w:autoSpaceDE w:val="0"/>
        <w:autoSpaceDN w:val="0"/>
        <w:adjustRightInd w:val="0"/>
        <w:ind w:left="426" w:hanging="426"/>
        <w:rPr>
          <w:rFonts w:asciiTheme="minorHAnsi" w:hAnsiTheme="minorHAnsi" w:cs="Minion-Regular"/>
        </w:rPr>
      </w:pPr>
    </w:p>
    <w:p w14:paraId="10C8996A" w14:textId="77777777" w:rsidR="00A80196" w:rsidRDefault="00A80196" w:rsidP="00E6167C">
      <w:pPr>
        <w:tabs>
          <w:tab w:val="left" w:pos="855"/>
        </w:tabs>
        <w:ind w:left="426" w:hanging="426"/>
        <w:rPr>
          <w:rFonts w:asciiTheme="minorHAnsi" w:hAnsiTheme="minorHAnsi" w:cs="Arial"/>
        </w:rPr>
      </w:pPr>
      <w:proofErr w:type="spellStart"/>
      <w:r>
        <w:rPr>
          <w:rFonts w:asciiTheme="minorHAnsi" w:hAnsiTheme="minorHAnsi" w:cs="Arial"/>
        </w:rPr>
        <w:t>Imison</w:t>
      </w:r>
      <w:proofErr w:type="spellEnd"/>
      <w:r>
        <w:rPr>
          <w:rFonts w:asciiTheme="minorHAnsi" w:hAnsiTheme="minorHAnsi" w:cs="Arial"/>
        </w:rPr>
        <w:t xml:space="preserve"> C, Naylor C (</w:t>
      </w:r>
      <w:r w:rsidRPr="00F770AB">
        <w:rPr>
          <w:rFonts w:asciiTheme="minorHAnsi" w:hAnsiTheme="minorHAnsi" w:cs="Arial"/>
        </w:rPr>
        <w:t xml:space="preserve">2011) </w:t>
      </w:r>
      <w:r w:rsidRPr="00F770AB">
        <w:rPr>
          <w:rFonts w:asciiTheme="minorHAnsi" w:hAnsiTheme="minorHAnsi" w:cs="Arial"/>
          <w:i/>
          <w:iCs/>
        </w:rPr>
        <w:t>Referral management: lessons for success</w:t>
      </w:r>
      <w:r w:rsidRPr="00F770AB">
        <w:rPr>
          <w:rFonts w:asciiTheme="minorHAnsi" w:hAnsiTheme="minorHAnsi" w:cs="Arial"/>
        </w:rPr>
        <w:t xml:space="preserve">. </w:t>
      </w:r>
      <w:r>
        <w:rPr>
          <w:rFonts w:asciiTheme="minorHAnsi" w:hAnsiTheme="minorHAnsi" w:cs="Arial"/>
        </w:rPr>
        <w:t xml:space="preserve">The King’s Fund. </w:t>
      </w:r>
      <w:r w:rsidRPr="00F770AB">
        <w:rPr>
          <w:rFonts w:asciiTheme="minorHAnsi" w:hAnsiTheme="minorHAnsi" w:cs="Arial"/>
        </w:rPr>
        <w:t>National Institute for Health and Research.</w:t>
      </w:r>
      <w:r w:rsidRPr="00F770AB">
        <w:rPr>
          <w:rFonts w:asciiTheme="minorHAnsi" w:hAnsiTheme="minorHAnsi"/>
        </w:rPr>
        <w:t xml:space="preserve"> Available at </w:t>
      </w:r>
      <w:hyperlink r:id="rId28" w:history="1">
        <w:r w:rsidRPr="00F770AB">
          <w:rPr>
            <w:rStyle w:val="Hyperlink"/>
            <w:rFonts w:asciiTheme="minorHAnsi" w:hAnsiTheme="minorHAnsi" w:cs="Arial"/>
            <w:color w:val="auto"/>
          </w:rPr>
          <w:t>https://www.kingsfund.org.uk/sites/files/kf/Referral-management-lessons-for-success-Candace-Imison-Chris-Naylor-Kings-Fund-August2010.pdf</w:t>
        </w:r>
      </w:hyperlink>
      <w:r w:rsidRPr="00F770AB">
        <w:rPr>
          <w:rFonts w:asciiTheme="minorHAnsi" w:hAnsiTheme="minorHAnsi" w:cs="Arial"/>
        </w:rPr>
        <w:t xml:space="preserve"> [Accessed 11 November 2016]</w:t>
      </w:r>
    </w:p>
    <w:p w14:paraId="7AB2201E" w14:textId="77777777" w:rsidR="00A80196" w:rsidRPr="00F770AB" w:rsidRDefault="00A80196" w:rsidP="00E6167C">
      <w:pPr>
        <w:tabs>
          <w:tab w:val="left" w:pos="855"/>
        </w:tabs>
        <w:ind w:left="426" w:hanging="426"/>
        <w:rPr>
          <w:rFonts w:asciiTheme="minorHAnsi" w:hAnsiTheme="minorHAnsi" w:cs="Arial"/>
        </w:rPr>
      </w:pPr>
    </w:p>
    <w:p w14:paraId="1E8709F9" w14:textId="77777777" w:rsidR="00A80196" w:rsidRDefault="00A80196" w:rsidP="00E6167C">
      <w:pPr>
        <w:autoSpaceDE w:val="0"/>
        <w:autoSpaceDN w:val="0"/>
        <w:adjustRightInd w:val="0"/>
        <w:ind w:left="426" w:hanging="426"/>
        <w:rPr>
          <w:rStyle w:val="highwire-cite-doi"/>
          <w:rFonts w:asciiTheme="minorHAnsi" w:hAnsiTheme="minorHAnsi"/>
          <w:lang w:val="en"/>
        </w:rPr>
      </w:pPr>
      <w:proofErr w:type="spellStart"/>
      <w:r w:rsidRPr="00F770AB">
        <w:rPr>
          <w:rFonts w:asciiTheme="minorHAnsi" w:hAnsiTheme="minorHAnsi"/>
        </w:rPr>
        <w:t>Jiwa</w:t>
      </w:r>
      <w:proofErr w:type="spellEnd"/>
      <w:r w:rsidRPr="00F770AB">
        <w:rPr>
          <w:rFonts w:asciiTheme="minorHAnsi" w:hAnsiTheme="minorHAnsi"/>
        </w:rPr>
        <w:t xml:space="preserve"> M (2010) Referral from primary to secondary care: Older and more deprived patients remain at a disadvantage. </w:t>
      </w:r>
      <w:r w:rsidRPr="00F770AB">
        <w:rPr>
          <w:rFonts w:asciiTheme="minorHAnsi" w:hAnsiTheme="minorHAnsi"/>
          <w:i/>
        </w:rPr>
        <w:t>British Medical Journal</w:t>
      </w:r>
      <w:r w:rsidRPr="00F770AB">
        <w:rPr>
          <w:rFonts w:asciiTheme="minorHAnsi" w:hAnsiTheme="minorHAnsi"/>
        </w:rPr>
        <w:t xml:space="preserve">, 341, 7784, 172-1173 </w:t>
      </w:r>
      <w:r w:rsidRPr="00F770AB">
        <w:rPr>
          <w:rStyle w:val="highwire-cite-doi"/>
          <w:rFonts w:asciiTheme="minorHAnsi" w:hAnsiTheme="minorHAnsi"/>
          <w:lang w:val="en"/>
        </w:rPr>
        <w:t xml:space="preserve">DOI: </w:t>
      </w:r>
      <w:hyperlink r:id="rId29" w:history="1">
        <w:r w:rsidRPr="00F770AB">
          <w:rPr>
            <w:rStyle w:val="Hyperlink"/>
            <w:rFonts w:asciiTheme="minorHAnsi" w:hAnsiTheme="minorHAnsi"/>
            <w:color w:val="auto"/>
            <w:lang w:val="en"/>
          </w:rPr>
          <w:t>http://dx.doi.org/10.1136/bmj</w:t>
        </w:r>
      </w:hyperlink>
    </w:p>
    <w:p w14:paraId="3D965EAA" w14:textId="77777777" w:rsidR="00A80196" w:rsidRPr="00F770AB" w:rsidRDefault="00A80196" w:rsidP="00E6167C">
      <w:pPr>
        <w:autoSpaceDE w:val="0"/>
        <w:autoSpaceDN w:val="0"/>
        <w:adjustRightInd w:val="0"/>
        <w:ind w:left="426" w:hanging="426"/>
        <w:rPr>
          <w:rStyle w:val="highwire-cite-doi"/>
          <w:rFonts w:asciiTheme="minorHAnsi" w:hAnsiTheme="minorHAnsi"/>
          <w:lang w:val="en"/>
        </w:rPr>
      </w:pPr>
    </w:p>
    <w:p w14:paraId="4CBA64FE" w14:textId="77777777" w:rsidR="00A80196" w:rsidRDefault="00A80196" w:rsidP="00E6167C">
      <w:pPr>
        <w:autoSpaceDE w:val="0"/>
        <w:autoSpaceDN w:val="0"/>
        <w:adjustRightInd w:val="0"/>
        <w:ind w:left="426" w:hanging="426"/>
        <w:rPr>
          <w:rFonts w:asciiTheme="minorHAnsi" w:hAnsiTheme="minorHAnsi" w:cs="Arial"/>
          <w:lang w:val="en"/>
        </w:rPr>
      </w:pPr>
      <w:r>
        <w:rPr>
          <w:rFonts w:asciiTheme="minorHAnsi" w:hAnsiTheme="minorHAnsi" w:cs="Calibri"/>
        </w:rPr>
        <w:t>Jones R (2012)</w:t>
      </w:r>
      <w:r w:rsidRPr="00F770AB">
        <w:rPr>
          <w:rFonts w:asciiTheme="minorHAnsi" w:hAnsiTheme="minorHAnsi" w:cs="Calibri"/>
        </w:rPr>
        <w:t xml:space="preserve"> </w:t>
      </w:r>
      <w:r w:rsidRPr="00F770AB">
        <w:rPr>
          <w:rFonts w:asciiTheme="minorHAnsi" w:hAnsiTheme="minorHAnsi" w:cs="FrutigerLTStd-Bold"/>
        </w:rPr>
        <w:t xml:space="preserve">Increasing GP referrals: jump or infectious push? </w:t>
      </w:r>
      <w:r w:rsidRPr="00F770AB">
        <w:rPr>
          <w:rFonts w:asciiTheme="minorHAnsi" w:hAnsiTheme="minorHAnsi" w:cs="FrutigerLTStd-Light"/>
          <w:i/>
          <w:iCs/>
        </w:rPr>
        <w:t>British Journal of Healthcare Management</w:t>
      </w:r>
      <w:r w:rsidRPr="00F770AB">
        <w:rPr>
          <w:rFonts w:asciiTheme="minorHAnsi" w:hAnsiTheme="minorHAnsi" w:cs="FrutigerLTStd-Light"/>
        </w:rPr>
        <w:t xml:space="preserve"> 2012, 18, 9. </w:t>
      </w:r>
      <w:r w:rsidRPr="00F770AB">
        <w:rPr>
          <w:rFonts w:asciiTheme="minorHAnsi" w:hAnsiTheme="minorHAnsi" w:cs="Arial"/>
          <w:lang w:val="en"/>
        </w:rPr>
        <w:t xml:space="preserve">DOI: </w:t>
      </w:r>
      <w:hyperlink r:id="rId30" w:history="1">
        <w:r w:rsidRPr="00F770AB">
          <w:rPr>
            <w:rStyle w:val="Hyperlink"/>
            <w:rFonts w:asciiTheme="minorHAnsi" w:eastAsia="SimSun" w:hAnsiTheme="minorHAnsi"/>
            <w:color w:val="auto"/>
            <w:lang w:val="en"/>
          </w:rPr>
          <w:t>http://dx.doi.org/10.12968/bjhc.2012.18.9.487</w:t>
        </w:r>
      </w:hyperlink>
    </w:p>
    <w:p w14:paraId="25C137D2" w14:textId="77777777" w:rsidR="00E6167C" w:rsidRDefault="00E6167C" w:rsidP="00E6167C">
      <w:pPr>
        <w:autoSpaceDE w:val="0"/>
        <w:autoSpaceDN w:val="0"/>
        <w:adjustRightInd w:val="0"/>
        <w:ind w:left="426" w:hanging="426"/>
        <w:rPr>
          <w:rFonts w:asciiTheme="minorHAnsi" w:hAnsiTheme="minorHAnsi" w:cs="Arial"/>
          <w:lang w:val="en"/>
        </w:rPr>
      </w:pPr>
    </w:p>
    <w:p w14:paraId="00873B13" w14:textId="77777777" w:rsidR="00A80196" w:rsidRPr="00F770AB" w:rsidRDefault="00A80196" w:rsidP="00E6167C">
      <w:pPr>
        <w:tabs>
          <w:tab w:val="left" w:pos="855"/>
        </w:tabs>
        <w:ind w:left="426" w:hanging="426"/>
        <w:rPr>
          <w:rFonts w:asciiTheme="minorHAnsi" w:hAnsiTheme="minorHAnsi"/>
        </w:rPr>
      </w:pPr>
      <w:r w:rsidRPr="00F770AB">
        <w:rPr>
          <w:rFonts w:asciiTheme="minorHAnsi" w:hAnsiTheme="minorHAnsi"/>
        </w:rPr>
        <w:t>Local medical Committees Surrey and Sussex LMCS (</w:t>
      </w:r>
      <w:proofErr w:type="spellStart"/>
      <w:r w:rsidRPr="00F770AB">
        <w:rPr>
          <w:rFonts w:asciiTheme="minorHAnsi" w:hAnsiTheme="minorHAnsi"/>
        </w:rPr>
        <w:t>n.d.</w:t>
      </w:r>
      <w:proofErr w:type="spellEnd"/>
      <w:r w:rsidRPr="00F770AB">
        <w:rPr>
          <w:rFonts w:asciiTheme="minorHAnsi" w:hAnsiTheme="minorHAnsi"/>
        </w:rPr>
        <w:t xml:space="preserve">) </w:t>
      </w:r>
      <w:r w:rsidRPr="00F770AB">
        <w:rPr>
          <w:rFonts w:asciiTheme="minorHAnsi" w:hAnsiTheme="minorHAnsi"/>
          <w:i/>
          <w:iCs/>
        </w:rPr>
        <w:t>Referring Patients:  Responsibilities of General Practitioners</w:t>
      </w:r>
      <w:r w:rsidRPr="00F770AB">
        <w:rPr>
          <w:rFonts w:asciiTheme="minorHAnsi" w:hAnsiTheme="minorHAnsi"/>
        </w:rPr>
        <w:t xml:space="preserve">. Available at </w:t>
      </w:r>
      <w:hyperlink r:id="rId31" w:history="1">
        <w:r w:rsidRPr="00F770AB">
          <w:rPr>
            <w:rStyle w:val="Hyperlink"/>
            <w:rFonts w:asciiTheme="minorHAnsi" w:eastAsia="SimSun" w:hAnsiTheme="minorHAnsi"/>
            <w:color w:val="auto"/>
          </w:rPr>
          <w:t>www.sslmcs.co.ul/uploads/word_files/2011_07_26_-_ref_pats_-_lmc_guidance.doc</w:t>
        </w:r>
      </w:hyperlink>
      <w:r w:rsidRPr="00F770AB">
        <w:rPr>
          <w:rFonts w:asciiTheme="minorHAnsi" w:hAnsiTheme="minorHAnsi"/>
        </w:rPr>
        <w:t xml:space="preserve"> [Accessed 21 January 2017]</w:t>
      </w:r>
    </w:p>
    <w:p w14:paraId="5EF1FBD3" w14:textId="77777777" w:rsidR="00A80196" w:rsidRDefault="00A80196" w:rsidP="00E6167C">
      <w:pPr>
        <w:autoSpaceDE w:val="0"/>
        <w:autoSpaceDN w:val="0"/>
        <w:adjustRightInd w:val="0"/>
        <w:ind w:left="426" w:hanging="426"/>
        <w:rPr>
          <w:rFonts w:asciiTheme="minorHAnsi" w:hAnsiTheme="minorHAnsi" w:cs="Arial"/>
          <w:lang w:val="en"/>
        </w:rPr>
      </w:pPr>
    </w:p>
    <w:p w14:paraId="0456C924" w14:textId="77777777" w:rsidR="00A80196" w:rsidRPr="00F770AB" w:rsidRDefault="00A80196" w:rsidP="00E6167C">
      <w:pPr>
        <w:autoSpaceDE w:val="0"/>
        <w:autoSpaceDN w:val="0"/>
        <w:adjustRightInd w:val="0"/>
        <w:ind w:left="426" w:hanging="426"/>
        <w:rPr>
          <w:rFonts w:asciiTheme="minorHAnsi" w:hAnsiTheme="minorHAnsi" w:cs="Minion-Regular"/>
        </w:rPr>
      </w:pPr>
      <w:proofErr w:type="spellStart"/>
      <w:r w:rsidRPr="00F770AB">
        <w:rPr>
          <w:rFonts w:asciiTheme="minorHAnsi" w:hAnsiTheme="minorHAnsi" w:cs="Minion-Regular"/>
        </w:rPr>
        <w:t>Junghans</w:t>
      </w:r>
      <w:proofErr w:type="spellEnd"/>
      <w:r w:rsidRPr="00F770AB">
        <w:rPr>
          <w:rFonts w:asciiTheme="minorHAnsi" w:hAnsiTheme="minorHAnsi" w:cs="Minion-Regular"/>
        </w:rPr>
        <w:t xml:space="preserve"> C, </w:t>
      </w:r>
      <w:proofErr w:type="spellStart"/>
      <w:r w:rsidRPr="00F770AB">
        <w:rPr>
          <w:rFonts w:asciiTheme="minorHAnsi" w:hAnsiTheme="minorHAnsi" w:cs="Minion-Regular"/>
        </w:rPr>
        <w:t>Feder</w:t>
      </w:r>
      <w:proofErr w:type="spellEnd"/>
      <w:r w:rsidRPr="00F770AB">
        <w:rPr>
          <w:rFonts w:asciiTheme="minorHAnsi" w:hAnsiTheme="minorHAnsi" w:cs="Minion-Regular"/>
        </w:rPr>
        <w:t xml:space="preserve"> G, </w:t>
      </w:r>
      <w:proofErr w:type="spellStart"/>
      <w:r w:rsidRPr="00F770AB">
        <w:rPr>
          <w:rFonts w:asciiTheme="minorHAnsi" w:hAnsiTheme="minorHAnsi" w:cs="Minion-Regular"/>
        </w:rPr>
        <w:t>Timmis</w:t>
      </w:r>
      <w:proofErr w:type="spellEnd"/>
      <w:r w:rsidRPr="00F770AB">
        <w:rPr>
          <w:rFonts w:asciiTheme="minorHAnsi" w:hAnsiTheme="minorHAnsi" w:cs="Minion-Regular"/>
        </w:rPr>
        <w:t xml:space="preserve"> AD, Eldridge S, </w:t>
      </w:r>
      <w:proofErr w:type="spellStart"/>
      <w:r w:rsidRPr="00F770AB">
        <w:rPr>
          <w:rFonts w:asciiTheme="minorHAnsi" w:hAnsiTheme="minorHAnsi" w:cs="Minion-Regular"/>
        </w:rPr>
        <w:t>Sekhri</w:t>
      </w:r>
      <w:proofErr w:type="spellEnd"/>
      <w:r w:rsidRPr="00F770AB">
        <w:rPr>
          <w:rFonts w:asciiTheme="minorHAnsi" w:hAnsiTheme="minorHAnsi" w:cs="Minion-Regular"/>
        </w:rPr>
        <w:t xml:space="preserve"> N, Black N, </w:t>
      </w:r>
      <w:proofErr w:type="spellStart"/>
      <w:r w:rsidRPr="00F770AB">
        <w:rPr>
          <w:rFonts w:asciiTheme="minorHAnsi" w:hAnsiTheme="minorHAnsi" w:cs="Minion-Regular"/>
        </w:rPr>
        <w:t>S</w:t>
      </w:r>
      <w:r w:rsidR="00E6167C">
        <w:rPr>
          <w:rFonts w:asciiTheme="minorHAnsi" w:hAnsiTheme="minorHAnsi" w:cs="Minion-Regular"/>
        </w:rPr>
        <w:t>hekelle</w:t>
      </w:r>
      <w:proofErr w:type="spellEnd"/>
      <w:r w:rsidR="00E6167C">
        <w:rPr>
          <w:rFonts w:asciiTheme="minorHAnsi" w:hAnsiTheme="minorHAnsi" w:cs="Minion-Regular"/>
        </w:rPr>
        <w:t xml:space="preserve"> P, Hemingway H (2007) </w:t>
      </w:r>
      <w:r w:rsidRPr="00F770AB">
        <w:rPr>
          <w:rFonts w:asciiTheme="minorHAnsi" w:hAnsiTheme="minorHAnsi" w:cs="Minion-Regular"/>
        </w:rPr>
        <w:t>Effect of patient-specific ratings vs conventional guidelines on investigation decisions in angina: Appropriateness of Referral and Investigation in An</w:t>
      </w:r>
      <w:r w:rsidR="00E6167C">
        <w:rPr>
          <w:rFonts w:asciiTheme="minorHAnsi" w:hAnsiTheme="minorHAnsi" w:cs="Minion-Regular"/>
        </w:rPr>
        <w:t>gina (ARIA) Trial</w:t>
      </w:r>
      <w:r w:rsidRPr="00F770AB">
        <w:rPr>
          <w:rFonts w:asciiTheme="minorHAnsi" w:hAnsiTheme="minorHAnsi" w:cs="Minion-Regular"/>
        </w:rPr>
        <w:t xml:space="preserve">. </w:t>
      </w:r>
      <w:r w:rsidRPr="00F770AB">
        <w:rPr>
          <w:rFonts w:asciiTheme="minorHAnsi" w:hAnsiTheme="minorHAnsi" w:cs="Minion-Italic"/>
          <w:i/>
          <w:iCs/>
        </w:rPr>
        <w:t>Archives of Internal Medicine</w:t>
      </w:r>
      <w:r w:rsidR="00E6167C">
        <w:rPr>
          <w:rFonts w:asciiTheme="minorHAnsi" w:hAnsiTheme="minorHAnsi" w:cs="Minion-Regular"/>
        </w:rPr>
        <w:t xml:space="preserve">, 167, 2, </w:t>
      </w:r>
      <w:r w:rsidRPr="00F770AB">
        <w:rPr>
          <w:rFonts w:asciiTheme="minorHAnsi" w:hAnsiTheme="minorHAnsi" w:cs="Minion-Regular"/>
        </w:rPr>
        <w:t>195–202.</w:t>
      </w:r>
    </w:p>
    <w:p w14:paraId="106F0FD8" w14:textId="77777777" w:rsidR="00A80196" w:rsidRPr="00F770AB" w:rsidRDefault="00A80196" w:rsidP="00E6167C">
      <w:pPr>
        <w:autoSpaceDE w:val="0"/>
        <w:autoSpaceDN w:val="0"/>
        <w:adjustRightInd w:val="0"/>
        <w:ind w:left="426" w:hanging="426"/>
        <w:rPr>
          <w:rFonts w:asciiTheme="minorHAnsi" w:hAnsiTheme="minorHAnsi" w:cs="Minion-Regular"/>
        </w:rPr>
      </w:pPr>
    </w:p>
    <w:p w14:paraId="0FBF99ED" w14:textId="77777777" w:rsidR="00A80196" w:rsidRPr="00F770AB" w:rsidRDefault="00A80196" w:rsidP="00E6167C">
      <w:pPr>
        <w:autoSpaceDE w:val="0"/>
        <w:autoSpaceDN w:val="0"/>
        <w:adjustRightInd w:val="0"/>
        <w:ind w:left="426" w:hanging="426"/>
        <w:rPr>
          <w:rFonts w:asciiTheme="minorHAnsi" w:hAnsiTheme="minorHAnsi" w:cs="Minion-Regular"/>
        </w:rPr>
      </w:pPr>
      <w:proofErr w:type="spellStart"/>
      <w:r w:rsidRPr="00F770AB">
        <w:rPr>
          <w:rFonts w:asciiTheme="minorHAnsi" w:hAnsiTheme="minorHAnsi" w:cs="Minion-Regular"/>
        </w:rPr>
        <w:t>Khattak</w:t>
      </w:r>
      <w:proofErr w:type="spellEnd"/>
      <w:r w:rsidRPr="00F770AB">
        <w:rPr>
          <w:rFonts w:asciiTheme="minorHAnsi" w:hAnsiTheme="minorHAnsi" w:cs="Minion-Regular"/>
        </w:rPr>
        <w:t xml:space="preserve"> I, </w:t>
      </w:r>
      <w:proofErr w:type="spellStart"/>
      <w:r w:rsidRPr="00F770AB">
        <w:rPr>
          <w:rFonts w:asciiTheme="minorHAnsi" w:hAnsiTheme="minorHAnsi" w:cs="Minion-Regular"/>
        </w:rPr>
        <w:t>Eardley</w:t>
      </w:r>
      <w:proofErr w:type="spellEnd"/>
      <w:r w:rsidRPr="00F770AB">
        <w:rPr>
          <w:rFonts w:asciiTheme="minorHAnsi" w:hAnsiTheme="minorHAnsi" w:cs="Minion-Regular"/>
        </w:rPr>
        <w:t xml:space="preserve"> NJ, Rooney PS (2006) </w:t>
      </w:r>
      <w:proofErr w:type="gramStart"/>
      <w:r w:rsidRPr="00F770AB">
        <w:rPr>
          <w:rFonts w:asciiTheme="minorHAnsi" w:hAnsiTheme="minorHAnsi" w:cs="Minion-Regular"/>
        </w:rPr>
        <w:t>Colorectal</w:t>
      </w:r>
      <w:proofErr w:type="gramEnd"/>
      <w:r w:rsidRPr="00F770AB">
        <w:rPr>
          <w:rFonts w:asciiTheme="minorHAnsi" w:hAnsiTheme="minorHAnsi" w:cs="Minion-Regular"/>
        </w:rPr>
        <w:t xml:space="preserve"> cancer – a prospective evaluation of symptom duration and GP referral patterns in an inner city teaching hospital. </w:t>
      </w:r>
      <w:r w:rsidRPr="00F770AB">
        <w:rPr>
          <w:rFonts w:asciiTheme="minorHAnsi" w:hAnsiTheme="minorHAnsi" w:cs="Minion-Italic"/>
          <w:i/>
          <w:iCs/>
        </w:rPr>
        <w:t>Colorectal</w:t>
      </w:r>
      <w:r w:rsidRPr="00F770AB">
        <w:rPr>
          <w:rFonts w:asciiTheme="minorHAnsi" w:hAnsiTheme="minorHAnsi" w:cs="Minion-Regular"/>
        </w:rPr>
        <w:t xml:space="preserve"> </w:t>
      </w:r>
      <w:r w:rsidRPr="00F770AB">
        <w:rPr>
          <w:rFonts w:asciiTheme="minorHAnsi" w:hAnsiTheme="minorHAnsi" w:cs="Minion-Italic"/>
          <w:i/>
          <w:iCs/>
        </w:rPr>
        <w:t>Disease</w:t>
      </w:r>
      <w:r w:rsidR="00E6167C">
        <w:rPr>
          <w:rFonts w:asciiTheme="minorHAnsi" w:hAnsiTheme="minorHAnsi" w:cs="Minion-Regular"/>
        </w:rPr>
        <w:t xml:space="preserve">, 8, 6, </w:t>
      </w:r>
      <w:r w:rsidRPr="00F770AB">
        <w:rPr>
          <w:rFonts w:asciiTheme="minorHAnsi" w:hAnsiTheme="minorHAnsi" w:cs="Minion-Regular"/>
        </w:rPr>
        <w:t>518–21.</w:t>
      </w:r>
    </w:p>
    <w:p w14:paraId="4480E560" w14:textId="77777777" w:rsidR="00A80196" w:rsidRPr="00F770AB" w:rsidRDefault="00A80196" w:rsidP="00E6167C">
      <w:pPr>
        <w:autoSpaceDE w:val="0"/>
        <w:autoSpaceDN w:val="0"/>
        <w:adjustRightInd w:val="0"/>
        <w:ind w:left="426" w:hanging="426"/>
        <w:rPr>
          <w:rFonts w:asciiTheme="minorHAnsi" w:hAnsiTheme="minorHAnsi" w:cs="Arial"/>
        </w:rPr>
      </w:pPr>
    </w:p>
    <w:p w14:paraId="1FEC6A45" w14:textId="77777777" w:rsidR="00AC0778" w:rsidRDefault="00AC0778" w:rsidP="00E6167C">
      <w:pPr>
        <w:autoSpaceDE w:val="0"/>
        <w:autoSpaceDN w:val="0"/>
        <w:adjustRightInd w:val="0"/>
        <w:ind w:left="426" w:hanging="426"/>
        <w:rPr>
          <w:rFonts w:asciiTheme="minorHAnsi" w:hAnsiTheme="minorHAnsi"/>
          <w:bCs/>
        </w:rPr>
      </w:pPr>
      <w:r w:rsidRPr="00F770AB">
        <w:rPr>
          <w:rFonts w:asciiTheme="minorHAnsi" w:hAnsiTheme="minorHAnsi"/>
        </w:rPr>
        <w:t xml:space="preserve">Martin A, </w:t>
      </w:r>
      <w:proofErr w:type="spellStart"/>
      <w:r w:rsidRPr="00F770AB">
        <w:rPr>
          <w:rFonts w:asciiTheme="minorHAnsi" w:hAnsiTheme="minorHAnsi"/>
        </w:rPr>
        <w:t>Mcleod</w:t>
      </w:r>
      <w:proofErr w:type="spellEnd"/>
      <w:r w:rsidRPr="00F770AB">
        <w:rPr>
          <w:rFonts w:asciiTheme="minorHAnsi" w:hAnsiTheme="minorHAnsi"/>
        </w:rPr>
        <w:t xml:space="preserve"> C and Raza Naqvi SA</w:t>
      </w:r>
      <w:r w:rsidR="003952ED" w:rsidRPr="00F770AB">
        <w:rPr>
          <w:rFonts w:asciiTheme="minorHAnsi" w:hAnsiTheme="minorHAnsi"/>
        </w:rPr>
        <w:t xml:space="preserve"> (2010) </w:t>
      </w:r>
      <w:r w:rsidRPr="00F770AB">
        <w:rPr>
          <w:rFonts w:asciiTheme="minorHAnsi" w:hAnsiTheme="minorHAnsi"/>
          <w:bCs/>
          <w:i/>
        </w:rPr>
        <w:t>Effectiveness and cost effectiveness of targeted interventions to reduce unnecessary referrals and improve the quality of referrals from primary care to secondary care</w:t>
      </w:r>
      <w:r w:rsidRPr="00F770AB">
        <w:rPr>
          <w:rFonts w:asciiTheme="minorHAnsi" w:hAnsiTheme="minorHAnsi"/>
          <w:i/>
        </w:rPr>
        <w:t>.</w:t>
      </w:r>
      <w:r w:rsidRPr="00F770AB">
        <w:rPr>
          <w:rFonts w:asciiTheme="minorHAnsi" w:hAnsiTheme="minorHAnsi"/>
        </w:rPr>
        <w:t xml:space="preserve"> Evidenced Adopt</w:t>
      </w:r>
      <w:r w:rsidR="003952ED" w:rsidRPr="00F770AB">
        <w:rPr>
          <w:rFonts w:asciiTheme="minorHAnsi" w:hAnsiTheme="minorHAnsi"/>
        </w:rPr>
        <w:t>ion Centre East of England</w:t>
      </w:r>
      <w:r w:rsidRPr="00F770AB">
        <w:rPr>
          <w:rFonts w:asciiTheme="minorHAnsi" w:hAnsiTheme="minorHAnsi"/>
        </w:rPr>
        <w:t>. Available at</w:t>
      </w:r>
      <w:r w:rsidR="003952ED" w:rsidRPr="00F770AB">
        <w:rPr>
          <w:rFonts w:asciiTheme="minorHAnsi" w:hAnsiTheme="minorHAnsi"/>
        </w:rPr>
        <w:t xml:space="preserve"> </w:t>
      </w:r>
      <w:hyperlink r:id="rId32" w:history="1">
        <w:r w:rsidR="003952ED" w:rsidRPr="00F770AB">
          <w:rPr>
            <w:rStyle w:val="Hyperlink"/>
            <w:rFonts w:asciiTheme="minorHAnsi" w:hAnsiTheme="minorHAnsi"/>
            <w:color w:val="auto"/>
          </w:rPr>
          <w:t>http://commissioning.libraryservices.nhs.uk/wp-content/uploads/2013/06/ReferralManagementSchemes-Review.pdf</w:t>
        </w:r>
      </w:hyperlink>
      <w:r w:rsidR="003952ED" w:rsidRPr="00F770AB">
        <w:rPr>
          <w:rFonts w:asciiTheme="minorHAnsi" w:hAnsiTheme="minorHAnsi"/>
        </w:rPr>
        <w:t xml:space="preserve"> [</w:t>
      </w:r>
      <w:r w:rsidR="003952ED" w:rsidRPr="00F770AB">
        <w:rPr>
          <w:rFonts w:asciiTheme="minorHAnsi" w:hAnsiTheme="minorHAnsi"/>
          <w:bCs/>
        </w:rPr>
        <w:t>Accessed 26 January 2017]</w:t>
      </w:r>
    </w:p>
    <w:p w14:paraId="4BB59D1A" w14:textId="77777777" w:rsidR="00A80196" w:rsidRPr="00F770AB" w:rsidRDefault="00A80196" w:rsidP="00E6167C">
      <w:pPr>
        <w:autoSpaceDE w:val="0"/>
        <w:autoSpaceDN w:val="0"/>
        <w:adjustRightInd w:val="0"/>
        <w:ind w:left="426" w:hanging="426"/>
        <w:rPr>
          <w:rFonts w:asciiTheme="minorHAnsi" w:hAnsiTheme="minorHAnsi"/>
        </w:rPr>
      </w:pPr>
    </w:p>
    <w:p w14:paraId="1158C597" w14:textId="77777777" w:rsidR="0068226A" w:rsidRPr="0068226A" w:rsidRDefault="0068226A" w:rsidP="0068226A">
      <w:pPr>
        <w:shd w:val="clear" w:color="auto" w:fill="FFFFFF"/>
        <w:ind w:left="284" w:hanging="284"/>
        <w:rPr>
          <w:rStyle w:val="Hyperlink"/>
          <w:rFonts w:asciiTheme="minorHAnsi" w:hAnsiTheme="minorHAnsi"/>
          <w:color w:val="auto"/>
        </w:rPr>
      </w:pPr>
      <w:r w:rsidRPr="0068226A">
        <w:rPr>
          <w:rStyle w:val="personname"/>
          <w:rFonts w:asciiTheme="minorHAnsi" w:hAnsiTheme="minorHAnsi"/>
        </w:rPr>
        <w:t xml:space="preserve">May CR </w:t>
      </w:r>
      <w:r w:rsidRPr="0068226A">
        <w:rPr>
          <w:rStyle w:val="creators"/>
          <w:rFonts w:asciiTheme="minorHAnsi" w:hAnsiTheme="minorHAnsi"/>
        </w:rPr>
        <w:t>and</w:t>
      </w:r>
      <w:r w:rsidRPr="0068226A">
        <w:rPr>
          <w:rStyle w:val="apple-converted-space"/>
          <w:rFonts w:asciiTheme="minorHAnsi" w:hAnsiTheme="minorHAnsi"/>
        </w:rPr>
        <w:t> </w:t>
      </w:r>
      <w:r w:rsidRPr="0068226A">
        <w:rPr>
          <w:rStyle w:val="personname"/>
          <w:rFonts w:asciiTheme="minorHAnsi" w:hAnsiTheme="minorHAnsi"/>
        </w:rPr>
        <w:t>Finch TL</w:t>
      </w:r>
      <w:r w:rsidRPr="0068226A">
        <w:rPr>
          <w:rStyle w:val="apple-converted-space"/>
          <w:rFonts w:asciiTheme="minorHAnsi" w:hAnsiTheme="minorHAnsi"/>
        </w:rPr>
        <w:t> </w:t>
      </w:r>
      <w:r w:rsidRPr="0068226A">
        <w:rPr>
          <w:rStyle w:val="Date2"/>
          <w:rFonts w:asciiTheme="minorHAnsi" w:hAnsiTheme="minorHAnsi"/>
        </w:rPr>
        <w:t>(2009)</w:t>
      </w:r>
      <w:r w:rsidRPr="0068226A">
        <w:rPr>
          <w:rStyle w:val="apple-converted-space"/>
          <w:rFonts w:asciiTheme="minorHAnsi" w:hAnsiTheme="minorHAnsi"/>
        </w:rPr>
        <w:t> </w:t>
      </w:r>
      <w:hyperlink r:id="rId33" w:history="1">
        <w:r w:rsidRPr="0068226A">
          <w:rPr>
            <w:rStyle w:val="Hyperlink"/>
            <w:rFonts w:asciiTheme="minorHAnsi" w:hAnsiTheme="minorHAnsi"/>
            <w:color w:val="auto"/>
            <w:u w:val="none"/>
          </w:rPr>
          <w:t>Implementing, embedding, and integrating practices: an outline of normalization process theory.</w:t>
        </w:r>
      </w:hyperlink>
      <w:r w:rsidRPr="0068226A">
        <w:rPr>
          <w:rStyle w:val="apple-converted-space"/>
          <w:rFonts w:asciiTheme="minorHAnsi" w:hAnsiTheme="minorHAnsi"/>
          <w:i/>
          <w:iCs/>
        </w:rPr>
        <w:t> </w:t>
      </w:r>
      <w:r w:rsidRPr="0068226A">
        <w:rPr>
          <w:rStyle w:val="publication"/>
          <w:rFonts w:asciiTheme="minorHAnsi" w:hAnsiTheme="minorHAnsi"/>
          <w:i/>
        </w:rPr>
        <w:t>Sociology</w:t>
      </w:r>
      <w:r w:rsidRPr="0068226A">
        <w:rPr>
          <w:rFonts w:asciiTheme="minorHAnsi" w:hAnsiTheme="minorHAnsi"/>
        </w:rPr>
        <w:t>,</w:t>
      </w:r>
      <w:r w:rsidRPr="0068226A">
        <w:rPr>
          <w:rStyle w:val="apple-converted-space"/>
          <w:rFonts w:asciiTheme="minorHAnsi" w:hAnsiTheme="minorHAnsi"/>
        </w:rPr>
        <w:t> </w:t>
      </w:r>
      <w:r w:rsidRPr="0068226A">
        <w:rPr>
          <w:rStyle w:val="volume"/>
          <w:rFonts w:asciiTheme="minorHAnsi" w:hAnsiTheme="minorHAnsi"/>
        </w:rPr>
        <w:t>43</w:t>
      </w:r>
      <w:r w:rsidRPr="0068226A">
        <w:rPr>
          <w:rFonts w:asciiTheme="minorHAnsi" w:hAnsiTheme="minorHAnsi"/>
        </w:rPr>
        <w:t>,</w:t>
      </w:r>
      <w:r w:rsidRPr="0068226A">
        <w:rPr>
          <w:rStyle w:val="apple-converted-space"/>
          <w:rFonts w:asciiTheme="minorHAnsi" w:hAnsiTheme="minorHAnsi"/>
        </w:rPr>
        <w:t> </w:t>
      </w:r>
      <w:r w:rsidRPr="0068226A">
        <w:rPr>
          <w:rStyle w:val="number"/>
          <w:rFonts w:asciiTheme="minorHAnsi" w:hAnsiTheme="minorHAnsi"/>
        </w:rPr>
        <w:t>3</w:t>
      </w:r>
      <w:r w:rsidRPr="0068226A">
        <w:rPr>
          <w:rFonts w:asciiTheme="minorHAnsi" w:hAnsiTheme="minorHAnsi"/>
        </w:rPr>
        <w:t>,</w:t>
      </w:r>
      <w:r w:rsidRPr="0068226A">
        <w:rPr>
          <w:rStyle w:val="apple-converted-space"/>
          <w:rFonts w:asciiTheme="minorHAnsi" w:hAnsiTheme="minorHAnsi"/>
        </w:rPr>
        <w:t> </w:t>
      </w:r>
      <w:r w:rsidRPr="0068226A">
        <w:rPr>
          <w:rStyle w:val="pagerange"/>
          <w:rFonts w:asciiTheme="minorHAnsi" w:hAnsiTheme="minorHAnsi"/>
        </w:rPr>
        <w:t>535-554</w:t>
      </w:r>
      <w:r w:rsidRPr="0068226A">
        <w:rPr>
          <w:rFonts w:asciiTheme="minorHAnsi" w:hAnsiTheme="minorHAnsi"/>
        </w:rPr>
        <w:t>.</w:t>
      </w:r>
      <w:r w:rsidRPr="0068226A">
        <w:rPr>
          <w:rStyle w:val="apple-converted-space"/>
          <w:rFonts w:asciiTheme="minorHAnsi" w:hAnsiTheme="minorHAnsi"/>
        </w:rPr>
        <w:t> </w:t>
      </w:r>
      <w:hyperlink r:id="rId34" w:history="1">
        <w:r w:rsidRPr="0068226A">
          <w:rPr>
            <w:rStyle w:val="Hyperlink"/>
            <w:rFonts w:asciiTheme="minorHAnsi" w:hAnsiTheme="minorHAnsi"/>
            <w:color w:val="auto"/>
          </w:rPr>
          <w:t>DOI</w:t>
        </w:r>
        <w:proofErr w:type="gramStart"/>
        <w:r w:rsidRPr="0068226A">
          <w:rPr>
            <w:rStyle w:val="Hyperlink"/>
            <w:rFonts w:asciiTheme="minorHAnsi" w:hAnsiTheme="minorHAnsi"/>
            <w:color w:val="auto"/>
          </w:rPr>
          <w:t>:10.1177</w:t>
        </w:r>
        <w:proofErr w:type="gramEnd"/>
        <w:r w:rsidRPr="0068226A">
          <w:rPr>
            <w:rStyle w:val="Hyperlink"/>
            <w:rFonts w:asciiTheme="minorHAnsi" w:hAnsiTheme="minorHAnsi"/>
            <w:color w:val="auto"/>
          </w:rPr>
          <w:t>/0038038509103208</w:t>
        </w:r>
      </w:hyperlink>
    </w:p>
    <w:p w14:paraId="15A0EEDA" w14:textId="77777777" w:rsidR="00A80196" w:rsidRPr="00F770AB" w:rsidRDefault="00A80196" w:rsidP="00E6167C">
      <w:pPr>
        <w:pStyle w:val="Default"/>
        <w:ind w:left="426" w:hanging="426"/>
        <w:rPr>
          <w:rFonts w:asciiTheme="minorHAnsi" w:hAnsiTheme="minorHAnsi"/>
          <w:color w:val="auto"/>
        </w:rPr>
      </w:pPr>
      <w:r w:rsidRPr="00F770AB">
        <w:rPr>
          <w:rFonts w:asciiTheme="minorHAnsi" w:hAnsiTheme="minorHAnsi"/>
          <w:color w:val="auto"/>
        </w:rPr>
        <w:t xml:space="preserve">McBride D, </w:t>
      </w:r>
      <w:proofErr w:type="spellStart"/>
      <w:r w:rsidRPr="00F770AB">
        <w:rPr>
          <w:rFonts w:asciiTheme="minorHAnsi" w:hAnsiTheme="minorHAnsi"/>
          <w:color w:val="auto"/>
        </w:rPr>
        <w:t>Hardoon</w:t>
      </w:r>
      <w:proofErr w:type="spellEnd"/>
      <w:r w:rsidRPr="00F770AB">
        <w:rPr>
          <w:rFonts w:asciiTheme="minorHAnsi" w:hAnsiTheme="minorHAnsi"/>
          <w:color w:val="auto"/>
        </w:rPr>
        <w:t xml:space="preserve"> S, Walters K, Gilmour S and </w:t>
      </w:r>
      <w:proofErr w:type="spellStart"/>
      <w:r w:rsidRPr="00F770AB">
        <w:rPr>
          <w:rFonts w:asciiTheme="minorHAnsi" w:hAnsiTheme="minorHAnsi"/>
          <w:color w:val="auto"/>
        </w:rPr>
        <w:t>Raine</w:t>
      </w:r>
      <w:proofErr w:type="spellEnd"/>
      <w:r w:rsidRPr="00F770AB">
        <w:rPr>
          <w:rFonts w:asciiTheme="minorHAnsi" w:hAnsiTheme="minorHAnsi"/>
          <w:color w:val="auto"/>
        </w:rPr>
        <w:t xml:space="preserve"> R (2010) Explaining variation in referral from primary to secondary care: cohort study. </w:t>
      </w:r>
      <w:r w:rsidRPr="00F770AB">
        <w:rPr>
          <w:rFonts w:asciiTheme="minorHAnsi" w:hAnsiTheme="minorHAnsi"/>
          <w:i/>
          <w:color w:val="auto"/>
        </w:rPr>
        <w:t>British Medical Journal</w:t>
      </w:r>
      <w:r w:rsidRPr="00F770AB">
        <w:rPr>
          <w:rFonts w:asciiTheme="minorHAnsi" w:hAnsiTheme="minorHAnsi"/>
          <w:color w:val="auto"/>
        </w:rPr>
        <w:t xml:space="preserve">, 341, 7784, 1206. </w:t>
      </w:r>
      <w:proofErr w:type="gramStart"/>
      <w:r w:rsidRPr="00F770AB">
        <w:rPr>
          <w:rFonts w:asciiTheme="minorHAnsi" w:hAnsiTheme="minorHAnsi"/>
          <w:color w:val="auto"/>
        </w:rPr>
        <w:t>341 :</w:t>
      </w:r>
      <w:proofErr w:type="gramEnd"/>
      <w:r w:rsidRPr="00F770AB">
        <w:rPr>
          <w:rFonts w:asciiTheme="minorHAnsi" w:hAnsiTheme="minorHAnsi"/>
          <w:color w:val="auto"/>
        </w:rPr>
        <w:t>c6267 DOI: 10.1136/bmj.c6267</w:t>
      </w:r>
    </w:p>
    <w:p w14:paraId="59F7CF20" w14:textId="77777777" w:rsidR="00A80196"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 xml:space="preserve">Molloy E, O’Hare JA (2003). Unravelling referrals to medical outpatients. </w:t>
      </w:r>
      <w:r>
        <w:rPr>
          <w:rFonts w:asciiTheme="minorHAnsi" w:hAnsiTheme="minorHAnsi" w:cs="Minion-Italic"/>
          <w:i/>
          <w:iCs/>
        </w:rPr>
        <w:t xml:space="preserve">Irish Medical </w:t>
      </w:r>
      <w:r w:rsidRPr="00F770AB">
        <w:rPr>
          <w:rFonts w:asciiTheme="minorHAnsi" w:hAnsiTheme="minorHAnsi" w:cs="Minion-Italic"/>
          <w:i/>
          <w:iCs/>
        </w:rPr>
        <w:t>Journal</w:t>
      </w:r>
      <w:r w:rsidRPr="00F770AB">
        <w:rPr>
          <w:rFonts w:asciiTheme="minorHAnsi" w:hAnsiTheme="minorHAnsi" w:cs="Minion-Regular"/>
        </w:rPr>
        <w:t>, 96, 5, 145–6.</w:t>
      </w:r>
    </w:p>
    <w:p w14:paraId="12D1E5BB" w14:textId="77777777" w:rsidR="00E6167C" w:rsidRPr="00F770AB" w:rsidRDefault="00E6167C" w:rsidP="00E6167C">
      <w:pPr>
        <w:autoSpaceDE w:val="0"/>
        <w:autoSpaceDN w:val="0"/>
        <w:adjustRightInd w:val="0"/>
        <w:ind w:left="426" w:hanging="426"/>
        <w:rPr>
          <w:rFonts w:asciiTheme="minorHAnsi" w:hAnsiTheme="minorHAnsi" w:cs="Minion-Italic"/>
          <w:i/>
          <w:iCs/>
        </w:rPr>
      </w:pPr>
    </w:p>
    <w:p w14:paraId="1966E804" w14:textId="77777777" w:rsidR="00A80196" w:rsidRDefault="006957BE" w:rsidP="006957BE">
      <w:pPr>
        <w:autoSpaceDE w:val="0"/>
        <w:autoSpaceDN w:val="0"/>
        <w:adjustRightInd w:val="0"/>
        <w:ind w:left="426" w:hanging="426"/>
        <w:rPr>
          <w:rFonts w:asciiTheme="minorHAnsi" w:hAnsiTheme="minorHAnsi"/>
        </w:rPr>
      </w:pPr>
      <w:r>
        <w:rPr>
          <w:rFonts w:asciiTheme="minorHAnsi" w:hAnsiTheme="minorHAnsi"/>
        </w:rPr>
        <w:t xml:space="preserve">Boyd A, Roland M, McDonald R, </w:t>
      </w:r>
      <w:proofErr w:type="spellStart"/>
      <w:r>
        <w:rPr>
          <w:rFonts w:asciiTheme="minorHAnsi" w:hAnsiTheme="minorHAnsi"/>
        </w:rPr>
        <w:t>Sibbald</w:t>
      </w:r>
      <w:proofErr w:type="spellEnd"/>
      <w:r>
        <w:rPr>
          <w:rFonts w:asciiTheme="minorHAnsi" w:hAnsiTheme="minorHAnsi"/>
        </w:rPr>
        <w:t xml:space="preserve"> B, </w:t>
      </w:r>
      <w:proofErr w:type="spellStart"/>
      <w:r>
        <w:rPr>
          <w:rFonts w:asciiTheme="minorHAnsi" w:hAnsiTheme="minorHAnsi"/>
        </w:rPr>
        <w:t>Fotaki</w:t>
      </w:r>
      <w:proofErr w:type="spellEnd"/>
      <w:r>
        <w:rPr>
          <w:rFonts w:asciiTheme="minorHAnsi" w:hAnsiTheme="minorHAnsi"/>
        </w:rPr>
        <w:t xml:space="preserve"> M, </w:t>
      </w:r>
      <w:proofErr w:type="spellStart"/>
      <w:r>
        <w:rPr>
          <w:rFonts w:asciiTheme="minorHAnsi" w:hAnsiTheme="minorHAnsi"/>
        </w:rPr>
        <w:t>Gravelle</w:t>
      </w:r>
      <w:proofErr w:type="spellEnd"/>
      <w:r>
        <w:rPr>
          <w:rFonts w:asciiTheme="minorHAnsi" w:hAnsiTheme="minorHAnsi"/>
        </w:rPr>
        <w:t xml:space="preserve"> H and Smith L (</w:t>
      </w:r>
      <w:r w:rsidR="00A80196" w:rsidRPr="00F770AB">
        <w:rPr>
          <w:rFonts w:asciiTheme="minorHAnsi" w:hAnsiTheme="minorHAnsi"/>
        </w:rPr>
        <w:t xml:space="preserve">2007) </w:t>
      </w:r>
      <w:r w:rsidR="00A80196" w:rsidRPr="00E6167C">
        <w:rPr>
          <w:rFonts w:asciiTheme="minorHAnsi" w:hAnsiTheme="minorHAnsi"/>
          <w:i/>
        </w:rPr>
        <w:t xml:space="preserve">Outpatient Services and Primary Care: A scoping review of research into strategies for </w:t>
      </w:r>
      <w:r w:rsidR="00A80196" w:rsidRPr="006957BE">
        <w:rPr>
          <w:rFonts w:asciiTheme="minorHAnsi" w:hAnsiTheme="minorHAnsi"/>
          <w:i/>
        </w:rPr>
        <w:t>improving outpatient effectiveness and efficiency</w:t>
      </w:r>
      <w:r w:rsidRPr="006957BE">
        <w:rPr>
          <w:rFonts w:asciiTheme="minorHAnsi" w:hAnsiTheme="minorHAnsi"/>
        </w:rPr>
        <w:t>. National Primary Care Research and Development Centre and Centre for Public Policy and Management of the University of Manchester.</w:t>
      </w:r>
      <w:r w:rsidR="00E6167C" w:rsidRPr="006957BE">
        <w:rPr>
          <w:rFonts w:asciiTheme="minorHAnsi" w:hAnsiTheme="minorHAnsi"/>
        </w:rPr>
        <w:t xml:space="preserve"> Available at </w:t>
      </w:r>
      <w:hyperlink r:id="rId35" w:history="1">
        <w:r w:rsidR="00E6167C" w:rsidRPr="006957BE">
          <w:rPr>
            <w:rStyle w:val="Hyperlink"/>
            <w:rFonts w:asciiTheme="minorHAnsi" w:hAnsiTheme="minorHAnsi"/>
            <w:color w:val="auto"/>
          </w:rPr>
          <w:t>https://www.research.manchester.ac.uk/portal/en/publications/outpatient-services-and-primary-care-a-scoping-review-of-research-into-strategies-for-improving-outpatient-effectiveness-and-efficiency(19cd4c83-423b-46fc-b4ff-eca9cd82dfef).html</w:t>
        </w:r>
      </w:hyperlink>
      <w:r w:rsidR="00E6167C" w:rsidRPr="006957BE">
        <w:rPr>
          <w:rFonts w:asciiTheme="minorHAnsi" w:hAnsiTheme="minorHAnsi"/>
        </w:rPr>
        <w:t xml:space="preserve"> [Accessed 20 January 2017]</w:t>
      </w:r>
    </w:p>
    <w:p w14:paraId="1BDF93F5" w14:textId="77777777" w:rsidR="00A80196" w:rsidRDefault="00A80196" w:rsidP="00E6167C">
      <w:pPr>
        <w:autoSpaceDE w:val="0"/>
        <w:autoSpaceDN w:val="0"/>
        <w:adjustRightInd w:val="0"/>
        <w:rPr>
          <w:rFonts w:asciiTheme="minorHAnsi" w:hAnsiTheme="minorHAnsi"/>
        </w:rPr>
      </w:pPr>
    </w:p>
    <w:p w14:paraId="6B3BE1D0" w14:textId="77777777" w:rsidR="00A80196" w:rsidRPr="00F770AB" w:rsidRDefault="00A80196" w:rsidP="00E6167C">
      <w:pPr>
        <w:pStyle w:val="Default"/>
        <w:ind w:left="426" w:hanging="426"/>
        <w:rPr>
          <w:rFonts w:asciiTheme="minorHAnsi" w:hAnsiTheme="minorHAnsi"/>
          <w:color w:val="auto"/>
        </w:rPr>
      </w:pPr>
      <w:r w:rsidRPr="00F770AB">
        <w:rPr>
          <w:rFonts w:asciiTheme="minorHAnsi" w:hAnsiTheme="minorHAnsi"/>
          <w:color w:val="auto"/>
        </w:rPr>
        <w:t xml:space="preserve">O'Dowd </w:t>
      </w:r>
      <w:proofErr w:type="gramStart"/>
      <w:r w:rsidRPr="00F770AB">
        <w:rPr>
          <w:rFonts w:asciiTheme="minorHAnsi" w:hAnsiTheme="minorHAnsi"/>
          <w:color w:val="auto"/>
        </w:rPr>
        <w:t>A</w:t>
      </w:r>
      <w:proofErr w:type="gramEnd"/>
      <w:r w:rsidRPr="00F770AB">
        <w:rPr>
          <w:rFonts w:asciiTheme="minorHAnsi" w:hAnsiTheme="minorHAnsi"/>
          <w:color w:val="auto"/>
        </w:rPr>
        <w:t xml:space="preserve"> (2011) A GP consortium agrees partnership with private firm to run a referral service from February. </w:t>
      </w:r>
      <w:r w:rsidRPr="00F770AB">
        <w:rPr>
          <w:rFonts w:asciiTheme="minorHAnsi" w:hAnsiTheme="minorHAnsi"/>
          <w:i/>
          <w:color w:val="auto"/>
        </w:rPr>
        <w:t>British Medical Journal</w:t>
      </w:r>
      <w:r w:rsidRPr="00F770AB">
        <w:rPr>
          <w:rFonts w:asciiTheme="minorHAnsi" w:hAnsiTheme="minorHAnsi"/>
          <w:color w:val="auto"/>
        </w:rPr>
        <w:t xml:space="preserve">, 342, 7788, 73, 342:c7470 </w:t>
      </w:r>
    </w:p>
    <w:p w14:paraId="7352D129" w14:textId="77777777" w:rsidR="00E6167C" w:rsidRDefault="00E6167C" w:rsidP="00E6167C">
      <w:pPr>
        <w:autoSpaceDE w:val="0"/>
        <w:autoSpaceDN w:val="0"/>
        <w:adjustRightInd w:val="0"/>
        <w:ind w:left="426" w:hanging="426"/>
        <w:rPr>
          <w:rFonts w:asciiTheme="minorHAnsi" w:hAnsiTheme="minorHAnsi" w:cs="Minion-Regular"/>
        </w:rPr>
      </w:pPr>
    </w:p>
    <w:p w14:paraId="4B2F019D" w14:textId="77777777" w:rsidR="00A80196" w:rsidRPr="00F770AB"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 xml:space="preserve">Patel RS, Smith DC, Reid I (2000). One stop breast clinics </w:t>
      </w:r>
      <w:r>
        <w:rPr>
          <w:rFonts w:asciiTheme="minorHAnsi" w:hAnsiTheme="minorHAnsi" w:cs="Minion-Regular"/>
        </w:rPr>
        <w:t xml:space="preserve">– victims of their own success? </w:t>
      </w:r>
      <w:r w:rsidRPr="00F770AB">
        <w:rPr>
          <w:rFonts w:asciiTheme="minorHAnsi" w:hAnsiTheme="minorHAnsi" w:cs="Minion-Regular"/>
        </w:rPr>
        <w:t xml:space="preserve">A prospective audit of referrals to a specialist breast clinic. </w:t>
      </w:r>
      <w:r w:rsidRPr="00F770AB">
        <w:rPr>
          <w:rFonts w:asciiTheme="minorHAnsi" w:hAnsiTheme="minorHAnsi" w:cs="Minion-Italic"/>
          <w:i/>
          <w:iCs/>
        </w:rPr>
        <w:t>European Journal of Surgical</w:t>
      </w:r>
      <w:r>
        <w:rPr>
          <w:rFonts w:asciiTheme="minorHAnsi" w:hAnsiTheme="minorHAnsi" w:cs="Minion-Regular"/>
        </w:rPr>
        <w:t xml:space="preserve"> </w:t>
      </w:r>
      <w:r w:rsidRPr="00F770AB">
        <w:rPr>
          <w:rFonts w:asciiTheme="minorHAnsi" w:hAnsiTheme="minorHAnsi" w:cs="Minion-Italic"/>
          <w:i/>
          <w:iCs/>
        </w:rPr>
        <w:t>Oncology</w:t>
      </w:r>
      <w:r w:rsidRPr="00F770AB">
        <w:rPr>
          <w:rFonts w:asciiTheme="minorHAnsi" w:hAnsiTheme="minorHAnsi" w:cs="Minion-Regular"/>
        </w:rPr>
        <w:t>, 26, 5, 452–4.</w:t>
      </w:r>
    </w:p>
    <w:p w14:paraId="655DB747" w14:textId="77777777" w:rsidR="00A80196" w:rsidRPr="00F770AB" w:rsidRDefault="00A80196" w:rsidP="00E6167C">
      <w:pPr>
        <w:pStyle w:val="Default"/>
        <w:ind w:left="426" w:hanging="426"/>
        <w:rPr>
          <w:rFonts w:asciiTheme="minorHAnsi" w:hAnsiTheme="minorHAnsi"/>
          <w:color w:val="auto"/>
        </w:rPr>
      </w:pPr>
    </w:p>
    <w:p w14:paraId="574D176D" w14:textId="77777777" w:rsidR="009F246C" w:rsidRPr="00F770AB" w:rsidRDefault="003952ED" w:rsidP="00E6167C">
      <w:pPr>
        <w:autoSpaceDE w:val="0"/>
        <w:autoSpaceDN w:val="0"/>
        <w:adjustRightInd w:val="0"/>
        <w:ind w:left="426" w:hanging="426"/>
        <w:rPr>
          <w:rFonts w:asciiTheme="minorHAnsi" w:hAnsiTheme="minorHAnsi" w:cs="Arial"/>
        </w:rPr>
      </w:pPr>
      <w:r w:rsidRPr="00F770AB">
        <w:rPr>
          <w:rFonts w:asciiTheme="minorHAnsi" w:hAnsiTheme="minorHAnsi" w:cs="Arial"/>
        </w:rPr>
        <w:t xml:space="preserve">PS Health (2015) </w:t>
      </w:r>
      <w:proofErr w:type="gramStart"/>
      <w:r w:rsidR="009F246C" w:rsidRPr="00F770AB">
        <w:rPr>
          <w:rFonts w:asciiTheme="minorHAnsi" w:hAnsiTheme="minorHAnsi" w:cs="Arial"/>
          <w:i/>
        </w:rPr>
        <w:t>The</w:t>
      </w:r>
      <w:proofErr w:type="gramEnd"/>
      <w:r w:rsidR="009F246C" w:rsidRPr="00F770AB">
        <w:rPr>
          <w:rFonts w:asciiTheme="minorHAnsi" w:hAnsiTheme="minorHAnsi" w:cs="Arial"/>
          <w:i/>
        </w:rPr>
        <w:t xml:space="preserve"> Future of Referral Management White Paper</w:t>
      </w:r>
      <w:r w:rsidR="009F246C" w:rsidRPr="00F770AB">
        <w:rPr>
          <w:rFonts w:asciiTheme="minorHAnsi" w:hAnsiTheme="minorHAnsi" w:cs="Arial"/>
        </w:rPr>
        <w:t xml:space="preserve">. </w:t>
      </w:r>
      <w:r w:rsidRPr="00F770AB">
        <w:rPr>
          <w:rFonts w:asciiTheme="minorHAnsi" w:hAnsiTheme="minorHAnsi" w:cs="Arial"/>
        </w:rPr>
        <w:t xml:space="preserve">Available at </w:t>
      </w:r>
      <w:hyperlink r:id="rId36" w:history="1">
        <w:r w:rsidRPr="00F770AB">
          <w:rPr>
            <w:rStyle w:val="Hyperlink"/>
            <w:rFonts w:asciiTheme="minorHAnsi" w:hAnsiTheme="minorHAnsi" w:cs="Arial"/>
            <w:color w:val="auto"/>
          </w:rPr>
          <w:t>https://pshealth.co.uk/pshealth-insights/white-papers/whitepaper-the-future-of-referral-management/</w:t>
        </w:r>
      </w:hyperlink>
      <w:r w:rsidRPr="00F770AB">
        <w:rPr>
          <w:rFonts w:asciiTheme="minorHAnsi" w:hAnsiTheme="minorHAnsi" w:cs="Arial"/>
        </w:rPr>
        <w:t xml:space="preserve"> [Accessed 22 January 2017]</w:t>
      </w:r>
    </w:p>
    <w:p w14:paraId="43889B5F" w14:textId="77777777" w:rsidR="003056A3" w:rsidRPr="00F770AB" w:rsidRDefault="003056A3" w:rsidP="00E6167C">
      <w:pPr>
        <w:autoSpaceDE w:val="0"/>
        <w:autoSpaceDN w:val="0"/>
        <w:adjustRightInd w:val="0"/>
        <w:ind w:left="426" w:hanging="426"/>
        <w:rPr>
          <w:rFonts w:asciiTheme="minorHAnsi" w:hAnsiTheme="minorHAnsi" w:cs="HelveticaNeue"/>
        </w:rPr>
      </w:pPr>
    </w:p>
    <w:p w14:paraId="6ABD5F21" w14:textId="77777777" w:rsidR="00A80196" w:rsidRDefault="00A80196"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Roland MO, Porter RW, Matthews JG, Redden J</w:t>
      </w:r>
      <w:r>
        <w:rPr>
          <w:rFonts w:asciiTheme="minorHAnsi" w:hAnsiTheme="minorHAnsi" w:cs="Minion-Regular"/>
        </w:rPr>
        <w:t xml:space="preserve">F, Simonds GW, </w:t>
      </w:r>
      <w:proofErr w:type="spellStart"/>
      <w:r>
        <w:rPr>
          <w:rFonts w:asciiTheme="minorHAnsi" w:hAnsiTheme="minorHAnsi" w:cs="Minion-Regular"/>
        </w:rPr>
        <w:t>Bewley</w:t>
      </w:r>
      <w:proofErr w:type="spellEnd"/>
      <w:r>
        <w:rPr>
          <w:rFonts w:asciiTheme="minorHAnsi" w:hAnsiTheme="minorHAnsi" w:cs="Minion-Regular"/>
        </w:rPr>
        <w:t xml:space="preserve"> B (1991).</w:t>
      </w:r>
      <w:r w:rsidR="00E6167C">
        <w:rPr>
          <w:rFonts w:asciiTheme="minorHAnsi" w:hAnsiTheme="minorHAnsi" w:cs="Minion-Regular"/>
        </w:rPr>
        <w:t xml:space="preserve"> </w:t>
      </w:r>
      <w:r w:rsidRPr="00F770AB">
        <w:rPr>
          <w:rFonts w:asciiTheme="minorHAnsi" w:hAnsiTheme="minorHAnsi" w:cs="Minion-Regular"/>
        </w:rPr>
        <w:t xml:space="preserve">Improving care: a study of orthopaedic outpatient referrals. </w:t>
      </w:r>
      <w:r w:rsidRPr="00F770AB">
        <w:rPr>
          <w:rFonts w:asciiTheme="minorHAnsi" w:hAnsiTheme="minorHAnsi" w:cs="Minion-Italic"/>
          <w:i/>
          <w:iCs/>
        </w:rPr>
        <w:t>British Medical Journal</w:t>
      </w:r>
      <w:r w:rsidR="00E6167C">
        <w:rPr>
          <w:rFonts w:asciiTheme="minorHAnsi" w:hAnsiTheme="minorHAnsi" w:cs="Minion-Regular"/>
        </w:rPr>
        <w:t xml:space="preserve">, </w:t>
      </w:r>
      <w:r w:rsidRPr="00F770AB">
        <w:rPr>
          <w:rFonts w:asciiTheme="minorHAnsi" w:hAnsiTheme="minorHAnsi" w:cs="Minion-Regular"/>
        </w:rPr>
        <w:t>302, 6785, 1124–1128.</w:t>
      </w:r>
    </w:p>
    <w:p w14:paraId="7DF76A19" w14:textId="77777777" w:rsidR="00A80196" w:rsidRPr="00F770AB" w:rsidRDefault="00A80196" w:rsidP="00E6167C">
      <w:pPr>
        <w:autoSpaceDE w:val="0"/>
        <w:autoSpaceDN w:val="0"/>
        <w:adjustRightInd w:val="0"/>
        <w:ind w:left="426" w:hanging="426"/>
        <w:rPr>
          <w:rFonts w:asciiTheme="minorHAnsi" w:hAnsiTheme="minorHAnsi" w:cs="Minion-Regular"/>
        </w:rPr>
      </w:pPr>
    </w:p>
    <w:p w14:paraId="17AE3D9E" w14:textId="77777777" w:rsidR="003056A3" w:rsidRPr="00F770AB" w:rsidRDefault="003056A3" w:rsidP="00E6167C">
      <w:pPr>
        <w:autoSpaceDE w:val="0"/>
        <w:autoSpaceDN w:val="0"/>
        <w:adjustRightInd w:val="0"/>
        <w:ind w:left="426" w:hanging="426"/>
        <w:rPr>
          <w:rFonts w:asciiTheme="minorHAnsi" w:hAnsiTheme="minorHAnsi" w:cs="Arial"/>
        </w:rPr>
      </w:pPr>
      <w:r w:rsidRPr="00F770AB">
        <w:rPr>
          <w:rFonts w:asciiTheme="minorHAnsi" w:hAnsiTheme="minorHAnsi" w:cs="Calibri"/>
        </w:rPr>
        <w:t>Shaun O’Con</w:t>
      </w:r>
      <w:r w:rsidR="00E6167C">
        <w:rPr>
          <w:rFonts w:asciiTheme="minorHAnsi" w:hAnsiTheme="minorHAnsi" w:cs="Calibri"/>
        </w:rPr>
        <w:t xml:space="preserve">nell, Emma Broughton and </w:t>
      </w:r>
      <w:proofErr w:type="spellStart"/>
      <w:r w:rsidR="003952ED" w:rsidRPr="00F770AB">
        <w:rPr>
          <w:rFonts w:asciiTheme="minorHAnsi" w:hAnsiTheme="minorHAnsi" w:cs="Calibri"/>
        </w:rPr>
        <w:t>Bucklee</w:t>
      </w:r>
      <w:proofErr w:type="spellEnd"/>
      <w:r w:rsidR="003952ED" w:rsidRPr="00F770AB">
        <w:rPr>
          <w:rFonts w:asciiTheme="minorHAnsi" w:hAnsiTheme="minorHAnsi" w:cs="Calibri"/>
        </w:rPr>
        <w:t xml:space="preserve"> A (2014)</w:t>
      </w:r>
      <w:r w:rsidRPr="00F770AB">
        <w:rPr>
          <w:rFonts w:asciiTheme="minorHAnsi" w:hAnsiTheme="minorHAnsi" w:cs="Calibri"/>
        </w:rPr>
        <w:t xml:space="preserve"> </w:t>
      </w:r>
      <w:r w:rsidRPr="00F770AB">
        <w:rPr>
          <w:rFonts w:asciiTheme="minorHAnsi" w:hAnsiTheme="minorHAnsi" w:cs="Arial"/>
          <w:i/>
          <w:iCs/>
        </w:rPr>
        <w:t>A vision to deliver the best health and wellbeing for our population</w:t>
      </w:r>
      <w:r w:rsidRPr="00F770AB">
        <w:rPr>
          <w:rFonts w:asciiTheme="minorHAnsi" w:hAnsiTheme="minorHAnsi" w:cs="Arial"/>
        </w:rPr>
        <w:t xml:space="preserve">. </w:t>
      </w:r>
      <w:r w:rsidRPr="00F770AB">
        <w:rPr>
          <w:rFonts w:asciiTheme="minorHAnsi" w:hAnsiTheme="minorHAnsi" w:cs="Calibri"/>
        </w:rPr>
        <w:t xml:space="preserve">Vale of York CCG. </w:t>
      </w:r>
      <w:r w:rsidRPr="00F770AB">
        <w:rPr>
          <w:rFonts w:asciiTheme="minorHAnsi" w:hAnsiTheme="minorHAnsi" w:cs="Arial"/>
        </w:rPr>
        <w:t>Right care casebook series.</w:t>
      </w:r>
    </w:p>
    <w:p w14:paraId="127E85AE" w14:textId="77777777" w:rsidR="003056A3" w:rsidRPr="00F770AB" w:rsidRDefault="003056A3" w:rsidP="00E6167C">
      <w:pPr>
        <w:autoSpaceDE w:val="0"/>
        <w:autoSpaceDN w:val="0"/>
        <w:adjustRightInd w:val="0"/>
        <w:ind w:left="426" w:hanging="426"/>
        <w:rPr>
          <w:rFonts w:asciiTheme="minorHAnsi" w:hAnsiTheme="minorHAnsi" w:cs="Arial"/>
        </w:rPr>
      </w:pPr>
    </w:p>
    <w:p w14:paraId="1ADB2F4B" w14:textId="77777777" w:rsidR="003056A3" w:rsidRPr="00F770AB" w:rsidRDefault="003056A3" w:rsidP="00E6167C">
      <w:pPr>
        <w:autoSpaceDE w:val="0"/>
        <w:autoSpaceDN w:val="0"/>
        <w:adjustRightInd w:val="0"/>
        <w:ind w:left="426" w:hanging="426"/>
        <w:rPr>
          <w:rFonts w:asciiTheme="minorHAnsi" w:hAnsiTheme="minorHAnsi" w:cs="Arial"/>
        </w:rPr>
      </w:pPr>
      <w:r w:rsidRPr="00F770AB">
        <w:rPr>
          <w:rFonts w:asciiTheme="minorHAnsi" w:hAnsiTheme="minorHAnsi" w:cs="Arial"/>
        </w:rPr>
        <w:t>South Norfolk Healthcar</w:t>
      </w:r>
      <w:r w:rsidR="00F770AB" w:rsidRPr="00F770AB">
        <w:rPr>
          <w:rFonts w:asciiTheme="minorHAnsi" w:hAnsiTheme="minorHAnsi" w:cs="Arial"/>
        </w:rPr>
        <w:t xml:space="preserve">e Community Interest Company (2013) </w:t>
      </w:r>
      <w:r w:rsidRPr="00F770AB">
        <w:rPr>
          <w:rFonts w:asciiTheme="minorHAnsi" w:hAnsiTheme="minorHAnsi" w:cs="Arial"/>
          <w:i/>
          <w:iCs/>
        </w:rPr>
        <w:t>Peer-reviewed referral management: saving money and increasing quality by improving referral practice</w:t>
      </w:r>
      <w:r w:rsidR="00F770AB" w:rsidRPr="00F770AB">
        <w:rPr>
          <w:rFonts w:asciiTheme="minorHAnsi" w:hAnsiTheme="minorHAnsi" w:cs="Arial"/>
        </w:rPr>
        <w:t>.</w:t>
      </w:r>
      <w:r w:rsidRPr="00F770AB">
        <w:rPr>
          <w:rFonts w:asciiTheme="minorHAnsi" w:hAnsiTheme="minorHAnsi" w:cs="Arial"/>
        </w:rPr>
        <w:t xml:space="preserve"> Quality and Productivity: Proven Case Study. Sharing QIPP practice: What are ‘Proven Quality and Productivity’ case studies? Available at: </w:t>
      </w:r>
      <w:r w:rsidRPr="00E6167C">
        <w:rPr>
          <w:rFonts w:asciiTheme="minorHAnsi" w:hAnsiTheme="minorHAnsi" w:cs="Arial"/>
          <w:u w:val="single"/>
        </w:rPr>
        <w:t>http://www.evidence.nhs.uk/qipp</w:t>
      </w:r>
      <w:r w:rsidRPr="00F770AB">
        <w:rPr>
          <w:rFonts w:asciiTheme="minorHAnsi" w:hAnsiTheme="minorHAnsi" w:cs="Arial"/>
        </w:rPr>
        <w:t xml:space="preserve"> [Accessed 29 September 2016]</w:t>
      </w:r>
    </w:p>
    <w:p w14:paraId="65B203DF" w14:textId="77777777" w:rsidR="005F34B8" w:rsidRPr="00F770AB" w:rsidRDefault="005F34B8" w:rsidP="00E6167C">
      <w:pPr>
        <w:autoSpaceDE w:val="0"/>
        <w:autoSpaceDN w:val="0"/>
        <w:adjustRightInd w:val="0"/>
        <w:ind w:left="426" w:hanging="426"/>
        <w:rPr>
          <w:rFonts w:asciiTheme="minorHAnsi" w:hAnsiTheme="minorHAnsi" w:cs="Minion-Regular"/>
        </w:rPr>
      </w:pPr>
    </w:p>
    <w:p w14:paraId="794B619E" w14:textId="77777777" w:rsidR="00BF6072" w:rsidRPr="00F770AB" w:rsidRDefault="003056A3" w:rsidP="00E6167C">
      <w:pPr>
        <w:autoSpaceDE w:val="0"/>
        <w:autoSpaceDN w:val="0"/>
        <w:adjustRightInd w:val="0"/>
        <w:ind w:left="426" w:hanging="426"/>
        <w:rPr>
          <w:rFonts w:asciiTheme="minorHAnsi" w:hAnsiTheme="minorHAnsi" w:cs="Minion-Regular"/>
        </w:rPr>
      </w:pPr>
      <w:r w:rsidRPr="00F770AB">
        <w:rPr>
          <w:rFonts w:asciiTheme="minorHAnsi" w:hAnsiTheme="minorHAnsi" w:cs="Minion-Regular"/>
        </w:rPr>
        <w:t xml:space="preserve">White </w:t>
      </w:r>
      <w:r w:rsidR="00F770AB">
        <w:rPr>
          <w:rFonts w:asciiTheme="minorHAnsi" w:hAnsiTheme="minorHAnsi" w:cs="Minion-Regular"/>
        </w:rPr>
        <w:t xml:space="preserve">P, Singleton A, Jones R (2003) </w:t>
      </w:r>
      <w:r w:rsidRPr="00F770AB">
        <w:rPr>
          <w:rFonts w:asciiTheme="minorHAnsi" w:hAnsiTheme="minorHAnsi" w:cs="Minion-Regular"/>
        </w:rPr>
        <w:t>Copying referral le</w:t>
      </w:r>
      <w:r w:rsidR="00F770AB">
        <w:rPr>
          <w:rFonts w:asciiTheme="minorHAnsi" w:hAnsiTheme="minorHAnsi" w:cs="Minion-Regular"/>
        </w:rPr>
        <w:t xml:space="preserve">tters to patients: the views of </w:t>
      </w:r>
      <w:r w:rsidRPr="00F770AB">
        <w:rPr>
          <w:rFonts w:asciiTheme="minorHAnsi" w:hAnsiTheme="minorHAnsi" w:cs="Minion-Regular"/>
        </w:rPr>
        <w:t xml:space="preserve">patients, patient representatives and doctors’. </w:t>
      </w:r>
      <w:r w:rsidRPr="00F770AB">
        <w:rPr>
          <w:rFonts w:asciiTheme="minorHAnsi" w:hAnsiTheme="minorHAnsi" w:cs="Minion-Italic"/>
          <w:i/>
          <w:iCs/>
        </w:rPr>
        <w:t xml:space="preserve">Patient Education and </w:t>
      </w:r>
      <w:proofErr w:type="spellStart"/>
      <w:r w:rsidRPr="00F770AB">
        <w:rPr>
          <w:rFonts w:asciiTheme="minorHAnsi" w:hAnsiTheme="minorHAnsi" w:cs="Minion-Italic"/>
          <w:i/>
          <w:iCs/>
        </w:rPr>
        <w:t>Counseling</w:t>
      </w:r>
      <w:proofErr w:type="spellEnd"/>
      <w:r w:rsidR="00F770AB">
        <w:rPr>
          <w:rFonts w:asciiTheme="minorHAnsi" w:hAnsiTheme="minorHAnsi" w:cs="Minion-Regular"/>
        </w:rPr>
        <w:t>, 55, 1,</w:t>
      </w:r>
      <w:r w:rsidRPr="00F770AB">
        <w:rPr>
          <w:rFonts w:asciiTheme="minorHAnsi" w:hAnsiTheme="minorHAnsi" w:cs="Minion-Regular"/>
        </w:rPr>
        <w:t xml:space="preserve"> 94–</w:t>
      </w:r>
      <w:r w:rsidR="00F770AB">
        <w:rPr>
          <w:rFonts w:asciiTheme="minorHAnsi" w:hAnsiTheme="minorHAnsi" w:cs="Minion-Regular"/>
        </w:rPr>
        <w:t>9</w:t>
      </w:r>
      <w:r w:rsidRPr="00F770AB">
        <w:rPr>
          <w:rFonts w:asciiTheme="minorHAnsi" w:hAnsiTheme="minorHAnsi" w:cs="Minion-Regular"/>
        </w:rPr>
        <w:t>8.</w:t>
      </w:r>
    </w:p>
    <w:p w14:paraId="5BECE1E8" w14:textId="77777777" w:rsidR="00A80196" w:rsidRDefault="00A80196" w:rsidP="00E6167C">
      <w:pPr>
        <w:autoSpaceDE w:val="0"/>
        <w:autoSpaceDN w:val="0"/>
        <w:adjustRightInd w:val="0"/>
        <w:ind w:left="426" w:hanging="426"/>
        <w:rPr>
          <w:rFonts w:asciiTheme="minorHAnsi" w:hAnsiTheme="minorHAnsi"/>
        </w:rPr>
      </w:pPr>
    </w:p>
    <w:p w14:paraId="29A376B2" w14:textId="77777777" w:rsidR="00F770AB" w:rsidRPr="00F770AB" w:rsidRDefault="00F770AB" w:rsidP="00E6167C">
      <w:pPr>
        <w:autoSpaceDE w:val="0"/>
        <w:autoSpaceDN w:val="0"/>
        <w:adjustRightInd w:val="0"/>
        <w:ind w:left="426" w:hanging="426"/>
        <w:rPr>
          <w:rFonts w:asciiTheme="minorHAnsi" w:hAnsiTheme="minorHAnsi" w:cs="Calibri"/>
        </w:rPr>
      </w:pPr>
      <w:r w:rsidRPr="00F770AB">
        <w:rPr>
          <w:rFonts w:asciiTheme="minorHAnsi" w:hAnsiTheme="minorHAnsi" w:cs="Calibri"/>
        </w:rPr>
        <w:t xml:space="preserve">Wright E, </w:t>
      </w:r>
      <w:proofErr w:type="spellStart"/>
      <w:r w:rsidRPr="00F770AB">
        <w:rPr>
          <w:rFonts w:asciiTheme="minorHAnsi" w:hAnsiTheme="minorHAnsi" w:cs="Calibri"/>
        </w:rPr>
        <w:t>Hagmayer</w:t>
      </w:r>
      <w:proofErr w:type="spellEnd"/>
      <w:r w:rsidRPr="00F770AB">
        <w:rPr>
          <w:rFonts w:asciiTheme="minorHAnsi" w:hAnsiTheme="minorHAnsi" w:cs="Calibri"/>
        </w:rPr>
        <w:t xml:space="preserve"> Y and Grayson I</w:t>
      </w:r>
      <w:r w:rsidRPr="00F770AB">
        <w:rPr>
          <w:rFonts w:asciiTheme="minorHAnsi" w:hAnsiTheme="minorHAnsi"/>
          <w:lang w:val="en"/>
        </w:rPr>
        <w:t xml:space="preserve"> (2015) An evidence-based referral management system: insights from a pilot </w:t>
      </w:r>
      <w:r w:rsidRPr="00F770AB">
        <w:rPr>
          <w:rFonts w:asciiTheme="minorHAnsi" w:hAnsiTheme="minorHAnsi"/>
          <w:i/>
          <w:iCs/>
          <w:lang w:val="en"/>
        </w:rPr>
        <w:t>study Primary Health Care Research &amp; Development</w:t>
      </w:r>
      <w:r w:rsidRPr="00F770AB">
        <w:rPr>
          <w:rFonts w:asciiTheme="minorHAnsi" w:hAnsiTheme="minorHAnsi"/>
          <w:lang w:val="en"/>
        </w:rPr>
        <w:t xml:space="preserve">, </w:t>
      </w:r>
      <w:hyperlink r:id="rId37" w:history="1">
        <w:r w:rsidRPr="00E6167C">
          <w:rPr>
            <w:rStyle w:val="Hyperlink"/>
            <w:rFonts w:asciiTheme="minorHAnsi" w:eastAsia="SimSun" w:hAnsiTheme="minorHAnsi"/>
            <w:color w:val="auto"/>
            <w:u w:val="none"/>
            <w:lang w:val="en"/>
          </w:rPr>
          <w:t>16</w:t>
        </w:r>
      </w:hyperlink>
      <w:r w:rsidRPr="00E6167C">
        <w:rPr>
          <w:rFonts w:asciiTheme="minorHAnsi" w:hAnsiTheme="minorHAnsi"/>
          <w:lang w:val="en"/>
        </w:rPr>
        <w:t xml:space="preserve">, </w:t>
      </w:r>
      <w:r w:rsidR="00E6167C">
        <w:rPr>
          <w:rFonts w:asciiTheme="minorHAnsi" w:hAnsiTheme="minorHAnsi"/>
          <w:lang w:val="en"/>
        </w:rPr>
        <w:t xml:space="preserve">14, </w:t>
      </w:r>
      <w:r w:rsidRPr="00F770AB">
        <w:rPr>
          <w:rStyle w:val="Date1"/>
          <w:rFonts w:asciiTheme="minorHAnsi" w:hAnsiTheme="minorHAnsi"/>
          <w:lang w:val="en"/>
        </w:rPr>
        <w:t>407-414</w:t>
      </w:r>
      <w:r w:rsidRPr="00F770AB">
        <w:rPr>
          <w:rFonts w:asciiTheme="minorHAnsi" w:hAnsiTheme="minorHAnsi"/>
          <w:lang w:val="en"/>
        </w:rPr>
        <w:t xml:space="preserve">. DOI: </w:t>
      </w:r>
      <w:hyperlink r:id="rId38" w:tgtFrame="_blank" w:history="1">
        <w:r w:rsidRPr="00F770AB">
          <w:rPr>
            <w:rStyle w:val="Hyperlink"/>
            <w:rFonts w:asciiTheme="minorHAnsi" w:eastAsia="SimSun" w:hAnsiTheme="minorHAnsi"/>
            <w:color w:val="auto"/>
            <w:lang w:val="en"/>
          </w:rPr>
          <w:t>https://doi.org/10.1017/S1463423614000395</w:t>
        </w:r>
      </w:hyperlink>
    </w:p>
    <w:p w14:paraId="7F0D5657" w14:textId="231DD0E5" w:rsidR="00BF6072" w:rsidRPr="00CA715B" w:rsidRDefault="00BF6072" w:rsidP="003056A3">
      <w:pPr>
        <w:pStyle w:val="Default"/>
        <w:rPr>
          <w:rFonts w:ascii="Calibri" w:hAnsi="Calibri"/>
          <w:b/>
          <w:color w:val="1F4E79" w:themeColor="accent1" w:themeShade="80"/>
          <w:sz w:val="32"/>
        </w:rPr>
      </w:pPr>
      <w:r w:rsidRPr="00CA715B">
        <w:rPr>
          <w:rFonts w:ascii="Calibri" w:hAnsi="Calibri"/>
          <w:b/>
          <w:color w:val="1F4E79" w:themeColor="accent1" w:themeShade="80"/>
          <w:sz w:val="32"/>
        </w:rPr>
        <w:t>A</w:t>
      </w:r>
      <w:r w:rsidR="00CA715B" w:rsidRPr="00CA715B">
        <w:rPr>
          <w:rFonts w:ascii="Calibri" w:hAnsi="Calibri"/>
          <w:b/>
          <w:color w:val="1F4E79" w:themeColor="accent1" w:themeShade="80"/>
          <w:sz w:val="32"/>
        </w:rPr>
        <w:t xml:space="preserve">ppendices </w:t>
      </w:r>
    </w:p>
    <w:p w14:paraId="3DB632FA" w14:textId="77777777" w:rsidR="00BF6072" w:rsidRDefault="00BF6072" w:rsidP="003056A3">
      <w:pPr>
        <w:pStyle w:val="Default"/>
        <w:rPr>
          <w:rFonts w:ascii="Calibri" w:hAnsi="Calibri"/>
        </w:rPr>
      </w:pPr>
    </w:p>
    <w:p w14:paraId="11CE85E7" w14:textId="77777777" w:rsidR="00BF6072" w:rsidRPr="00DD17FE" w:rsidRDefault="00BF6072" w:rsidP="003056A3">
      <w:pPr>
        <w:pStyle w:val="Default"/>
        <w:rPr>
          <w:rFonts w:asciiTheme="minorHAnsi" w:hAnsiTheme="minorHAnsi"/>
          <w:b/>
          <w:sz w:val="28"/>
        </w:rPr>
      </w:pPr>
      <w:r w:rsidRPr="00DD17FE">
        <w:rPr>
          <w:rFonts w:asciiTheme="minorHAnsi" w:hAnsiTheme="minorHAnsi"/>
          <w:b/>
          <w:sz w:val="28"/>
        </w:rPr>
        <w:t>Appendix 1</w:t>
      </w:r>
    </w:p>
    <w:p w14:paraId="3AF3A3AB" w14:textId="77777777" w:rsidR="00083314" w:rsidRDefault="00083314" w:rsidP="00BF6072">
      <w:pPr>
        <w:rPr>
          <w:rFonts w:asciiTheme="minorHAnsi" w:hAnsiTheme="minorHAnsi"/>
          <w:b/>
          <w:bCs/>
          <w:caps/>
        </w:rPr>
      </w:pPr>
    </w:p>
    <w:p w14:paraId="2FDAAC2B" w14:textId="77777777" w:rsidR="00BF6072" w:rsidRPr="00DD17FE" w:rsidRDefault="00BF6072" w:rsidP="00BF6072">
      <w:pPr>
        <w:rPr>
          <w:rFonts w:asciiTheme="minorHAnsi" w:hAnsiTheme="minorHAnsi"/>
          <w:b/>
          <w:bCs/>
          <w:caps/>
        </w:rPr>
      </w:pPr>
      <w:r w:rsidRPr="00DD17FE">
        <w:rPr>
          <w:rFonts w:asciiTheme="minorHAnsi" w:hAnsiTheme="minorHAnsi"/>
          <w:b/>
          <w:bCs/>
          <w:caps/>
        </w:rPr>
        <w:t xml:space="preserve">Survey of staff involved in the NEHF referral management workstream </w:t>
      </w:r>
    </w:p>
    <w:p w14:paraId="730BA750" w14:textId="77777777" w:rsidR="00FF1F58" w:rsidRPr="00DD17FE" w:rsidRDefault="00FF1F58" w:rsidP="00BF6072">
      <w:pPr>
        <w:rPr>
          <w:rFonts w:asciiTheme="minorHAnsi" w:hAnsiTheme="minorHAnsi"/>
          <w:b/>
          <w:bCs/>
        </w:rPr>
      </w:pPr>
    </w:p>
    <w:p w14:paraId="211EA306" w14:textId="77777777" w:rsidR="00BF6072" w:rsidRPr="00DD17FE" w:rsidRDefault="00BF6072" w:rsidP="00BF6072">
      <w:pPr>
        <w:rPr>
          <w:rFonts w:asciiTheme="minorHAnsi" w:hAnsiTheme="minorHAnsi"/>
          <w:b/>
          <w:bCs/>
        </w:rPr>
      </w:pPr>
      <w:r w:rsidRPr="00DD17FE">
        <w:rPr>
          <w:rFonts w:asciiTheme="minorHAnsi" w:hAnsiTheme="minorHAnsi"/>
          <w:b/>
          <w:bCs/>
        </w:rPr>
        <w:t>Participant information sheet</w:t>
      </w:r>
    </w:p>
    <w:p w14:paraId="2F60D381" w14:textId="0D245857" w:rsidR="00BF6072" w:rsidRPr="00DD17FE" w:rsidRDefault="00BF6072" w:rsidP="00BF6072">
      <w:pPr>
        <w:rPr>
          <w:rFonts w:asciiTheme="minorHAnsi" w:hAnsiTheme="minorHAnsi"/>
        </w:rPr>
      </w:pPr>
      <w:r w:rsidRPr="00DD17FE">
        <w:rPr>
          <w:rFonts w:asciiTheme="minorHAnsi" w:hAnsiTheme="minorHAnsi"/>
        </w:rPr>
        <w:t>This survey explores your experience of being involved in the referral management project</w:t>
      </w:r>
      <w:r w:rsidR="00E220D7">
        <w:rPr>
          <w:rFonts w:asciiTheme="minorHAnsi" w:hAnsiTheme="minorHAnsi"/>
        </w:rPr>
        <w:t xml:space="preserve"> </w:t>
      </w:r>
      <w:r w:rsidRPr="00DD17FE">
        <w:rPr>
          <w:rFonts w:asciiTheme="minorHAnsi" w:hAnsiTheme="minorHAnsi"/>
        </w:rPr>
        <w:t>which commenced in July 2016. Your feedback will form part of an evaluation of the impact of this service to inform how you would like to see the service develop in future. We may subsequently arrange a focus group to further explore any issues that are raised, depending on the survey feedback.</w:t>
      </w:r>
    </w:p>
    <w:p w14:paraId="465DCC62" w14:textId="77777777" w:rsidR="00E220D7" w:rsidRDefault="00E220D7" w:rsidP="00BF6072">
      <w:pPr>
        <w:rPr>
          <w:rFonts w:asciiTheme="minorHAnsi" w:hAnsiTheme="minorHAnsi"/>
          <w:bCs/>
        </w:rPr>
      </w:pPr>
    </w:p>
    <w:p w14:paraId="309EC9CA" w14:textId="77777777" w:rsidR="00BF6072" w:rsidRPr="00DD17FE" w:rsidRDefault="00BF6072" w:rsidP="00BF6072">
      <w:pPr>
        <w:rPr>
          <w:rFonts w:asciiTheme="minorHAnsi" w:hAnsiTheme="minorHAnsi"/>
          <w:bCs/>
        </w:rPr>
      </w:pPr>
      <w:r w:rsidRPr="00DD17FE">
        <w:rPr>
          <w:rFonts w:asciiTheme="minorHAnsi" w:hAnsiTheme="minorHAnsi"/>
          <w:bCs/>
        </w:rPr>
        <w:t>The survey is divided into two sections. Complete survey 1 if you are a GP or survey 2 if you are a reviewer.</w:t>
      </w:r>
    </w:p>
    <w:p w14:paraId="56B020A0" w14:textId="77777777" w:rsidR="00BF6072" w:rsidRPr="00DD17FE" w:rsidRDefault="00BF6072" w:rsidP="00BF6072">
      <w:pPr>
        <w:rPr>
          <w:rFonts w:asciiTheme="minorHAnsi" w:hAnsiTheme="minorHAnsi"/>
          <w:b/>
          <w:bCs/>
        </w:rPr>
      </w:pPr>
    </w:p>
    <w:p w14:paraId="3DE07696" w14:textId="77777777" w:rsidR="00BF6072" w:rsidRPr="00DD17FE" w:rsidRDefault="00BF6072" w:rsidP="00FC2648">
      <w:pPr>
        <w:pStyle w:val="ListParagraph"/>
        <w:numPr>
          <w:ilvl w:val="0"/>
          <w:numId w:val="6"/>
        </w:numPr>
        <w:rPr>
          <w:rFonts w:asciiTheme="minorHAnsi" w:hAnsiTheme="minorHAnsi"/>
          <w:b/>
          <w:bCs/>
        </w:rPr>
      </w:pPr>
      <w:r w:rsidRPr="00DD17FE">
        <w:rPr>
          <w:rFonts w:asciiTheme="minorHAnsi" w:hAnsiTheme="minorHAnsi"/>
          <w:b/>
          <w:bCs/>
          <w:sz w:val="24"/>
          <w:szCs w:val="24"/>
        </w:rPr>
        <w:t xml:space="preserve">Survey for GPs making referrals </w:t>
      </w:r>
    </w:p>
    <w:p w14:paraId="673237E0" w14:textId="77777777" w:rsidR="00BF6072" w:rsidRPr="00DD17FE" w:rsidRDefault="00BF6072" w:rsidP="00BF6072">
      <w:pPr>
        <w:rPr>
          <w:rFonts w:asciiTheme="minorHAnsi" w:hAnsiTheme="minorHAnsi"/>
        </w:rPr>
      </w:pPr>
      <w:r w:rsidRPr="00DD17FE">
        <w:rPr>
          <w:rFonts w:asciiTheme="minorHAnsi" w:hAnsiTheme="minorHAnsi"/>
        </w:rPr>
        <w:t xml:space="preserve">Q1 </w:t>
      </w:r>
      <w:proofErr w:type="gramStart"/>
      <w:r w:rsidRPr="00DD17FE">
        <w:rPr>
          <w:rFonts w:asciiTheme="minorHAnsi" w:hAnsiTheme="minorHAnsi"/>
        </w:rPr>
        <w:t>What</w:t>
      </w:r>
      <w:proofErr w:type="gramEnd"/>
      <w:r w:rsidRPr="00DD17FE">
        <w:rPr>
          <w:rFonts w:asciiTheme="minorHAnsi" w:hAnsiTheme="minorHAnsi"/>
        </w:rPr>
        <w:t xml:space="preserve"> would you most like to say about your experience of the referral management service?</w:t>
      </w:r>
    </w:p>
    <w:p w14:paraId="0C966EFC" w14:textId="77777777" w:rsidR="00BF6072" w:rsidRPr="00DD17FE" w:rsidRDefault="00BF6072" w:rsidP="00BF6072">
      <w:pPr>
        <w:rPr>
          <w:rFonts w:asciiTheme="minorHAnsi" w:hAnsiTheme="minorHAnsi"/>
        </w:rPr>
      </w:pPr>
    </w:p>
    <w:p w14:paraId="022C6E86" w14:textId="77777777" w:rsidR="00BF6072" w:rsidRPr="00DD17FE" w:rsidRDefault="00BF6072" w:rsidP="00BF6072">
      <w:pPr>
        <w:rPr>
          <w:rFonts w:asciiTheme="minorHAnsi" w:hAnsiTheme="minorHAnsi"/>
        </w:rPr>
      </w:pPr>
      <w:r w:rsidRPr="00DD17FE">
        <w:rPr>
          <w:rFonts w:asciiTheme="minorHAnsi" w:hAnsiTheme="minorHAnsi"/>
        </w:rPr>
        <w:t>Q2 To what extent do you agree with the statement?</w:t>
      </w:r>
    </w:p>
    <w:p w14:paraId="7D98CE43" w14:textId="77777777" w:rsidR="00BF6072" w:rsidRPr="00DD17FE" w:rsidRDefault="00BF6072" w:rsidP="00BF6072">
      <w:pPr>
        <w:rPr>
          <w:rFonts w:asciiTheme="minorHAnsi" w:hAnsiTheme="minorHAnsi"/>
        </w:rPr>
      </w:pPr>
      <w:r w:rsidRPr="00DD17FE">
        <w:rPr>
          <w:rFonts w:asciiTheme="minorHAnsi" w:hAnsiTheme="minorHAnsi"/>
        </w:rPr>
        <w:t>Strongly agree/Agree</w:t>
      </w:r>
      <w:proofErr w:type="gramStart"/>
      <w:r w:rsidRPr="00DD17FE">
        <w:rPr>
          <w:rFonts w:asciiTheme="minorHAnsi" w:hAnsiTheme="minorHAnsi"/>
        </w:rPr>
        <w:t>,/</w:t>
      </w:r>
      <w:proofErr w:type="gramEnd"/>
      <w:r w:rsidRPr="00DD17FE">
        <w:rPr>
          <w:rFonts w:asciiTheme="minorHAnsi" w:hAnsiTheme="minorHAnsi"/>
        </w:rPr>
        <w:t xml:space="preserve">Disagree/Strongly Disagree </w:t>
      </w:r>
    </w:p>
    <w:p w14:paraId="6A2DDA66" w14:textId="77777777" w:rsidR="00BF6072" w:rsidRPr="00DD17FE" w:rsidRDefault="00BF6072" w:rsidP="00BF6072">
      <w:pPr>
        <w:rPr>
          <w:rFonts w:asciiTheme="minorHAnsi" w:hAnsiTheme="minorHAnsi"/>
        </w:rPr>
      </w:pPr>
      <w:r w:rsidRPr="00DD17FE">
        <w:rPr>
          <w:rFonts w:asciiTheme="minorHAnsi" w:hAnsiTheme="minorHAnsi"/>
        </w:rPr>
        <w:t xml:space="preserve">The referral management scheme has greatly improved the way in which I make referrals. </w:t>
      </w:r>
    </w:p>
    <w:p w14:paraId="7C2067C6" w14:textId="77777777" w:rsidR="00BF6072" w:rsidRPr="00DD17FE" w:rsidRDefault="00BF6072" w:rsidP="00BF6072">
      <w:pPr>
        <w:rPr>
          <w:rFonts w:asciiTheme="minorHAnsi" w:hAnsiTheme="minorHAnsi"/>
        </w:rPr>
      </w:pPr>
      <w:r w:rsidRPr="00DD17FE">
        <w:rPr>
          <w:rFonts w:asciiTheme="minorHAnsi" w:hAnsiTheme="minorHAnsi"/>
        </w:rPr>
        <w:t>Add free text if you want to provide more information</w:t>
      </w:r>
    </w:p>
    <w:p w14:paraId="023A0647" w14:textId="77777777" w:rsidR="00BF6072" w:rsidRPr="00DD17FE" w:rsidRDefault="00BF6072" w:rsidP="00BF6072">
      <w:pPr>
        <w:rPr>
          <w:rFonts w:asciiTheme="minorHAnsi" w:hAnsiTheme="minorHAnsi"/>
        </w:rPr>
      </w:pPr>
    </w:p>
    <w:p w14:paraId="070F8246" w14:textId="77777777" w:rsidR="00BF6072" w:rsidRPr="00DD17FE" w:rsidRDefault="00BF6072" w:rsidP="00BF6072">
      <w:pPr>
        <w:rPr>
          <w:rFonts w:asciiTheme="minorHAnsi" w:hAnsiTheme="minorHAnsi"/>
        </w:rPr>
      </w:pPr>
      <w:r w:rsidRPr="00DD17FE">
        <w:rPr>
          <w:rFonts w:asciiTheme="minorHAnsi" w:hAnsiTheme="minorHAnsi"/>
        </w:rPr>
        <w:t xml:space="preserve">Q3. How many times in total have your referrals been re-directed? Never/once or twice/ 3-5 times/more than 5 times </w:t>
      </w:r>
    </w:p>
    <w:p w14:paraId="79057EE9" w14:textId="77777777" w:rsidR="00BF6072" w:rsidRPr="00DD17FE" w:rsidRDefault="00BF6072" w:rsidP="00BF6072">
      <w:pPr>
        <w:rPr>
          <w:rFonts w:asciiTheme="minorHAnsi" w:hAnsiTheme="minorHAnsi"/>
        </w:rPr>
      </w:pPr>
      <w:r w:rsidRPr="00DD17FE">
        <w:rPr>
          <w:rFonts w:asciiTheme="minorHAnsi" w:hAnsiTheme="minorHAnsi"/>
        </w:rPr>
        <w:t>Add free text if you want to provide more information</w:t>
      </w:r>
    </w:p>
    <w:p w14:paraId="62E2AC6A" w14:textId="77777777" w:rsidR="00BF6072" w:rsidRPr="00DD17FE" w:rsidRDefault="00BF6072" w:rsidP="00BF6072">
      <w:pPr>
        <w:rPr>
          <w:rFonts w:asciiTheme="minorHAnsi" w:hAnsiTheme="minorHAnsi"/>
        </w:rPr>
      </w:pPr>
    </w:p>
    <w:p w14:paraId="2CFD5246" w14:textId="77777777" w:rsidR="00BF6072" w:rsidRPr="00DD17FE" w:rsidRDefault="00BF6072" w:rsidP="00BF6072">
      <w:pPr>
        <w:rPr>
          <w:rFonts w:asciiTheme="minorHAnsi" w:hAnsiTheme="minorHAnsi"/>
        </w:rPr>
      </w:pPr>
      <w:r w:rsidRPr="00DD17FE">
        <w:rPr>
          <w:rFonts w:asciiTheme="minorHAnsi" w:hAnsiTheme="minorHAnsi"/>
        </w:rPr>
        <w:t>Q4. If you have had referrals re-directed, did you always agree with the decision of the referral management team? Yes/no</w:t>
      </w:r>
    </w:p>
    <w:p w14:paraId="0D4A1343" w14:textId="77777777" w:rsidR="00BF6072" w:rsidRPr="00DD17FE" w:rsidRDefault="00BF6072" w:rsidP="00BF6072">
      <w:pPr>
        <w:rPr>
          <w:rFonts w:asciiTheme="minorHAnsi" w:hAnsiTheme="minorHAnsi"/>
        </w:rPr>
      </w:pPr>
      <w:r w:rsidRPr="00DD17FE">
        <w:rPr>
          <w:rFonts w:asciiTheme="minorHAnsi" w:hAnsiTheme="minorHAnsi"/>
        </w:rPr>
        <w:t>If not, how often do you disagree? Occasionally/frequently/always</w:t>
      </w:r>
    </w:p>
    <w:p w14:paraId="6DD19DEB" w14:textId="77777777" w:rsidR="00BF6072" w:rsidRPr="00DD17FE" w:rsidRDefault="00BF6072" w:rsidP="00BF6072">
      <w:pPr>
        <w:rPr>
          <w:rFonts w:asciiTheme="minorHAnsi" w:hAnsiTheme="minorHAnsi"/>
        </w:rPr>
      </w:pPr>
      <w:r w:rsidRPr="00DD17FE">
        <w:rPr>
          <w:rFonts w:asciiTheme="minorHAnsi" w:hAnsiTheme="minorHAnsi"/>
        </w:rPr>
        <w:t xml:space="preserve">Add free text if you want to provide more information </w:t>
      </w:r>
    </w:p>
    <w:p w14:paraId="1DA4437F" w14:textId="77777777" w:rsidR="00BF6072" w:rsidRPr="00DD17FE" w:rsidRDefault="00BF6072" w:rsidP="00BF6072">
      <w:pPr>
        <w:rPr>
          <w:rFonts w:asciiTheme="minorHAnsi" w:hAnsiTheme="minorHAnsi"/>
        </w:rPr>
      </w:pPr>
    </w:p>
    <w:p w14:paraId="41BE342E" w14:textId="77777777" w:rsidR="00BF6072" w:rsidRPr="00DD17FE" w:rsidRDefault="00BF6072" w:rsidP="00BF6072">
      <w:pPr>
        <w:rPr>
          <w:rFonts w:asciiTheme="minorHAnsi" w:hAnsiTheme="minorHAnsi"/>
        </w:rPr>
      </w:pPr>
      <w:r w:rsidRPr="00DD17FE">
        <w:rPr>
          <w:rFonts w:asciiTheme="minorHAnsi" w:hAnsiTheme="minorHAnsi"/>
        </w:rPr>
        <w:t>Q5 To what extent do you agree with the following statement?</w:t>
      </w:r>
    </w:p>
    <w:p w14:paraId="38E4A8C5" w14:textId="77777777" w:rsidR="00BF6072" w:rsidRPr="00DD17FE" w:rsidRDefault="00BF6072" w:rsidP="00BF6072">
      <w:pPr>
        <w:rPr>
          <w:rFonts w:asciiTheme="minorHAnsi" w:hAnsiTheme="minorHAnsi"/>
        </w:rPr>
      </w:pPr>
      <w:r w:rsidRPr="00DD17FE">
        <w:rPr>
          <w:rFonts w:asciiTheme="minorHAnsi" w:hAnsiTheme="minorHAnsi"/>
        </w:rPr>
        <w:t>Strongly agree/Agree/Disagree/Strongly Disagree</w:t>
      </w:r>
    </w:p>
    <w:p w14:paraId="372B6229" w14:textId="77777777" w:rsidR="00BF6072" w:rsidRPr="00DD17FE" w:rsidRDefault="00BF6072" w:rsidP="00BF6072">
      <w:pPr>
        <w:rPr>
          <w:rFonts w:asciiTheme="minorHAnsi" w:hAnsiTheme="minorHAnsi"/>
        </w:rPr>
      </w:pPr>
      <w:r w:rsidRPr="00DD17FE">
        <w:rPr>
          <w:rFonts w:asciiTheme="minorHAnsi" w:hAnsiTheme="minorHAnsi"/>
        </w:rPr>
        <w:t xml:space="preserve">I am satisfied with the way in which the decisions of the referral management service are fed back to me. </w:t>
      </w:r>
    </w:p>
    <w:p w14:paraId="16619B82" w14:textId="77777777" w:rsidR="00BF6072" w:rsidRPr="00DD17FE" w:rsidRDefault="00BF6072" w:rsidP="00BF6072">
      <w:pPr>
        <w:rPr>
          <w:rFonts w:asciiTheme="minorHAnsi" w:hAnsiTheme="minorHAnsi"/>
        </w:rPr>
      </w:pPr>
      <w:r w:rsidRPr="00DD17FE">
        <w:rPr>
          <w:rFonts w:asciiTheme="minorHAnsi" w:hAnsiTheme="minorHAnsi"/>
        </w:rPr>
        <w:t>If you disagree, please explain why</w:t>
      </w:r>
    </w:p>
    <w:p w14:paraId="3997912F" w14:textId="77777777" w:rsidR="00BF6072" w:rsidRPr="00DD17FE" w:rsidRDefault="00BF6072" w:rsidP="00BF6072">
      <w:pPr>
        <w:rPr>
          <w:rFonts w:asciiTheme="minorHAnsi" w:hAnsiTheme="minorHAnsi"/>
        </w:rPr>
      </w:pPr>
    </w:p>
    <w:p w14:paraId="06A99271" w14:textId="77777777" w:rsidR="00BF6072" w:rsidRPr="00DD17FE" w:rsidRDefault="00BF6072" w:rsidP="00BF6072">
      <w:pPr>
        <w:rPr>
          <w:rFonts w:asciiTheme="minorHAnsi" w:hAnsiTheme="minorHAnsi"/>
        </w:rPr>
      </w:pPr>
      <w:r w:rsidRPr="00DD17FE">
        <w:rPr>
          <w:rFonts w:asciiTheme="minorHAnsi" w:hAnsiTheme="minorHAnsi"/>
        </w:rPr>
        <w:t>Q6. Have you identified any areas of learning or new knowledge as a consequence of feedback received? Yes/no.</w:t>
      </w:r>
    </w:p>
    <w:p w14:paraId="3263AEC7" w14:textId="77777777" w:rsidR="00BF6072" w:rsidRPr="00DD17FE" w:rsidRDefault="00BF6072" w:rsidP="00BF6072">
      <w:pPr>
        <w:rPr>
          <w:rFonts w:asciiTheme="minorHAnsi" w:hAnsiTheme="minorHAnsi"/>
        </w:rPr>
      </w:pPr>
      <w:r w:rsidRPr="00DD17FE">
        <w:rPr>
          <w:rFonts w:asciiTheme="minorHAnsi" w:hAnsiTheme="minorHAnsi"/>
        </w:rPr>
        <w:t>If yes, please outline briefly what these are</w:t>
      </w:r>
    </w:p>
    <w:p w14:paraId="3534C4D6" w14:textId="77777777" w:rsidR="00BF6072" w:rsidRPr="00DD17FE" w:rsidRDefault="00BF6072" w:rsidP="00BF6072">
      <w:pPr>
        <w:rPr>
          <w:rFonts w:asciiTheme="minorHAnsi" w:hAnsiTheme="minorHAnsi"/>
        </w:rPr>
      </w:pPr>
    </w:p>
    <w:p w14:paraId="44701697" w14:textId="77777777" w:rsidR="00BF6072" w:rsidRPr="00DD17FE" w:rsidRDefault="00BF6072" w:rsidP="00BF6072">
      <w:pPr>
        <w:rPr>
          <w:rFonts w:asciiTheme="minorHAnsi" w:hAnsiTheme="minorHAnsi"/>
        </w:rPr>
      </w:pPr>
      <w:r w:rsidRPr="00DD17FE">
        <w:rPr>
          <w:rFonts w:asciiTheme="minorHAnsi" w:hAnsiTheme="minorHAnsi"/>
        </w:rPr>
        <w:t>Q7. Are there any ways in which you think the effectiveness and efficiency of the referral management scheme could be improved?</w:t>
      </w:r>
    </w:p>
    <w:p w14:paraId="1B1F7853" w14:textId="77777777" w:rsidR="00BF6072" w:rsidRPr="00DD17FE" w:rsidRDefault="00BF6072" w:rsidP="00BF6072">
      <w:pPr>
        <w:rPr>
          <w:rFonts w:asciiTheme="minorHAnsi" w:hAnsiTheme="minorHAnsi"/>
          <w:b/>
          <w:bCs/>
        </w:rPr>
      </w:pPr>
    </w:p>
    <w:p w14:paraId="2157B6FC" w14:textId="77777777" w:rsidR="00BF6072" w:rsidRPr="00DD17FE" w:rsidRDefault="00BF6072" w:rsidP="00BF6072">
      <w:pPr>
        <w:rPr>
          <w:rFonts w:asciiTheme="minorHAnsi" w:hAnsiTheme="minorHAnsi"/>
        </w:rPr>
      </w:pPr>
      <w:r w:rsidRPr="00DD17FE">
        <w:rPr>
          <w:rFonts w:asciiTheme="minorHAnsi" w:hAnsiTheme="minorHAnsi"/>
        </w:rPr>
        <w:t>Q8 To what extent do you agree with the following statement?</w:t>
      </w:r>
    </w:p>
    <w:p w14:paraId="3D13A92E" w14:textId="77777777" w:rsidR="00BF6072" w:rsidRPr="00DD17FE" w:rsidRDefault="00BF6072" w:rsidP="00BF6072">
      <w:pPr>
        <w:rPr>
          <w:rFonts w:asciiTheme="minorHAnsi" w:hAnsiTheme="minorHAnsi"/>
        </w:rPr>
      </w:pPr>
      <w:r w:rsidRPr="00DD17FE">
        <w:rPr>
          <w:rFonts w:asciiTheme="minorHAnsi" w:hAnsiTheme="minorHAnsi"/>
        </w:rPr>
        <w:t xml:space="preserve">Strongly agree/Agree/Disagree/Strongly Disagree </w:t>
      </w:r>
    </w:p>
    <w:p w14:paraId="364E1610" w14:textId="77777777" w:rsidR="00BF6072" w:rsidRPr="00DD17FE" w:rsidRDefault="00BF6072" w:rsidP="00BF6072">
      <w:pPr>
        <w:rPr>
          <w:rFonts w:asciiTheme="minorHAnsi" w:hAnsiTheme="minorHAnsi"/>
        </w:rPr>
      </w:pPr>
      <w:r w:rsidRPr="00DD17FE">
        <w:rPr>
          <w:rFonts w:asciiTheme="minorHAnsi" w:hAnsiTheme="minorHAnsi"/>
        </w:rPr>
        <w:t xml:space="preserve">I am very satisfied with the way GP practices feedback to GPs. </w:t>
      </w:r>
    </w:p>
    <w:p w14:paraId="6CB1412C" w14:textId="77777777" w:rsidR="00BF6072" w:rsidRPr="00DD17FE" w:rsidRDefault="00BF6072" w:rsidP="00BF6072">
      <w:pPr>
        <w:rPr>
          <w:rFonts w:asciiTheme="minorHAnsi" w:hAnsiTheme="minorHAnsi"/>
        </w:rPr>
      </w:pPr>
      <w:r w:rsidRPr="00DD17FE">
        <w:rPr>
          <w:rFonts w:asciiTheme="minorHAnsi" w:hAnsiTheme="minorHAnsi"/>
        </w:rPr>
        <w:t>Add free text if you want to provide more information</w:t>
      </w:r>
    </w:p>
    <w:p w14:paraId="671E1B42" w14:textId="77777777" w:rsidR="00BF6072" w:rsidRPr="00DD17FE" w:rsidRDefault="00BF6072" w:rsidP="00BF6072">
      <w:pPr>
        <w:rPr>
          <w:rFonts w:asciiTheme="minorHAnsi" w:hAnsiTheme="minorHAnsi"/>
        </w:rPr>
      </w:pPr>
    </w:p>
    <w:p w14:paraId="0908B0EF" w14:textId="77777777" w:rsidR="00BF6072" w:rsidRPr="00DD17FE" w:rsidRDefault="00BF6072" w:rsidP="00BF6072">
      <w:pPr>
        <w:rPr>
          <w:rFonts w:asciiTheme="minorHAnsi" w:hAnsiTheme="minorHAnsi"/>
        </w:rPr>
      </w:pPr>
      <w:r w:rsidRPr="00DD17FE">
        <w:rPr>
          <w:rFonts w:asciiTheme="minorHAnsi" w:hAnsiTheme="minorHAnsi"/>
        </w:rPr>
        <w:t xml:space="preserve">Q9 Have you identified any area of learning as a result of your personal reflection. Yes/no. </w:t>
      </w:r>
    </w:p>
    <w:p w14:paraId="2D788144" w14:textId="77777777" w:rsidR="00BF6072" w:rsidRPr="00DD17FE" w:rsidRDefault="00BF6072" w:rsidP="00BF6072">
      <w:pPr>
        <w:rPr>
          <w:rFonts w:asciiTheme="minorHAnsi" w:hAnsiTheme="minorHAnsi"/>
        </w:rPr>
      </w:pPr>
      <w:r w:rsidRPr="00DD17FE">
        <w:rPr>
          <w:rFonts w:asciiTheme="minorHAnsi" w:hAnsiTheme="minorHAnsi"/>
        </w:rPr>
        <w:t>If yes, please outline briefly what these are</w:t>
      </w:r>
    </w:p>
    <w:p w14:paraId="0303C946" w14:textId="77777777" w:rsidR="00BF6072" w:rsidRPr="00DD17FE" w:rsidRDefault="00BF6072" w:rsidP="00BF6072">
      <w:pPr>
        <w:rPr>
          <w:rFonts w:asciiTheme="minorHAnsi" w:hAnsiTheme="minorHAnsi"/>
        </w:rPr>
      </w:pPr>
    </w:p>
    <w:p w14:paraId="434D456A" w14:textId="77777777" w:rsidR="00BF6072" w:rsidRPr="00DD17FE" w:rsidRDefault="00BF6072" w:rsidP="00BF6072">
      <w:pPr>
        <w:rPr>
          <w:rFonts w:asciiTheme="minorHAnsi" w:hAnsiTheme="minorHAnsi"/>
        </w:rPr>
      </w:pPr>
      <w:r w:rsidRPr="00DD17FE">
        <w:rPr>
          <w:rFonts w:asciiTheme="minorHAnsi" w:hAnsiTheme="minorHAnsi"/>
        </w:rPr>
        <w:t xml:space="preserve">Q10 </w:t>
      </w:r>
      <w:proofErr w:type="gramStart"/>
      <w:r w:rsidRPr="00DD17FE">
        <w:rPr>
          <w:rFonts w:asciiTheme="minorHAnsi" w:hAnsiTheme="minorHAnsi"/>
        </w:rPr>
        <w:t>What</w:t>
      </w:r>
      <w:proofErr w:type="gramEnd"/>
      <w:r w:rsidRPr="00DD17FE">
        <w:rPr>
          <w:rFonts w:asciiTheme="minorHAnsi" w:hAnsiTheme="minorHAnsi"/>
        </w:rPr>
        <w:t xml:space="preserve"> do you see as areas of potential service development/learning to optimise the effectiveness and efficiency of the referral managements scheme?</w:t>
      </w:r>
    </w:p>
    <w:p w14:paraId="066CDC30" w14:textId="77777777" w:rsidR="00BF6072" w:rsidRPr="00DD17FE" w:rsidRDefault="00BF6072" w:rsidP="00BF6072">
      <w:pPr>
        <w:rPr>
          <w:rFonts w:asciiTheme="minorHAnsi" w:hAnsiTheme="minorHAnsi"/>
          <w:b/>
          <w:bCs/>
        </w:rPr>
      </w:pPr>
    </w:p>
    <w:p w14:paraId="1947DE67" w14:textId="77777777" w:rsidR="00BF6072" w:rsidRPr="00DD17FE" w:rsidRDefault="00BF6072" w:rsidP="00BF6072">
      <w:pPr>
        <w:rPr>
          <w:rFonts w:asciiTheme="minorHAnsi" w:hAnsiTheme="minorHAnsi"/>
          <w:b/>
          <w:bCs/>
        </w:rPr>
      </w:pPr>
      <w:r w:rsidRPr="00DD17FE">
        <w:rPr>
          <w:rFonts w:asciiTheme="minorHAnsi" w:hAnsiTheme="minorHAnsi"/>
          <w:b/>
          <w:bCs/>
        </w:rPr>
        <w:t xml:space="preserve">2. Survey for the referral reviewing team </w:t>
      </w:r>
    </w:p>
    <w:p w14:paraId="752BDB66" w14:textId="77777777" w:rsidR="00BF6072" w:rsidRPr="00DD17FE" w:rsidRDefault="00BF6072" w:rsidP="00BF6072">
      <w:pPr>
        <w:rPr>
          <w:rFonts w:asciiTheme="minorHAnsi" w:hAnsiTheme="minorHAnsi"/>
        </w:rPr>
      </w:pPr>
      <w:r w:rsidRPr="00DD17FE">
        <w:rPr>
          <w:rFonts w:asciiTheme="minorHAnsi" w:hAnsiTheme="minorHAnsi"/>
        </w:rPr>
        <w:t xml:space="preserve">Q1. What would you most like to say about your experience of being a reviewer/administrator? </w:t>
      </w:r>
    </w:p>
    <w:p w14:paraId="2E8CCAEC" w14:textId="77777777" w:rsidR="00BF6072" w:rsidRPr="00DD17FE" w:rsidRDefault="00BF6072" w:rsidP="00BF6072">
      <w:pPr>
        <w:rPr>
          <w:rFonts w:asciiTheme="minorHAnsi" w:hAnsiTheme="minorHAnsi"/>
        </w:rPr>
      </w:pPr>
    </w:p>
    <w:p w14:paraId="6A5184BE" w14:textId="77777777" w:rsidR="00BF6072" w:rsidRPr="00DD17FE" w:rsidRDefault="00BF6072" w:rsidP="00BF6072">
      <w:pPr>
        <w:rPr>
          <w:rFonts w:asciiTheme="minorHAnsi" w:hAnsiTheme="minorHAnsi"/>
        </w:rPr>
      </w:pPr>
      <w:r w:rsidRPr="00DD17FE">
        <w:rPr>
          <w:rFonts w:asciiTheme="minorHAnsi" w:hAnsiTheme="minorHAnsi"/>
        </w:rPr>
        <w:t>Q2 Do you agree with the following statement?</w:t>
      </w:r>
    </w:p>
    <w:p w14:paraId="545E5207" w14:textId="77777777" w:rsidR="00BF6072" w:rsidRPr="00DD17FE" w:rsidRDefault="00BF6072" w:rsidP="00BF6072">
      <w:pPr>
        <w:rPr>
          <w:rFonts w:asciiTheme="minorHAnsi" w:hAnsiTheme="minorHAnsi"/>
        </w:rPr>
      </w:pPr>
      <w:r w:rsidRPr="00DD17FE">
        <w:rPr>
          <w:rFonts w:asciiTheme="minorHAnsi" w:hAnsiTheme="minorHAnsi"/>
        </w:rPr>
        <w:t xml:space="preserve">Strongly agree/Agree/Disagree/Strongly Disagree </w:t>
      </w:r>
    </w:p>
    <w:p w14:paraId="417DAAB0" w14:textId="77777777" w:rsidR="00BF6072" w:rsidRPr="00DD17FE" w:rsidRDefault="00BF6072" w:rsidP="00BF6072">
      <w:pPr>
        <w:rPr>
          <w:rFonts w:asciiTheme="minorHAnsi" w:hAnsiTheme="minorHAnsi"/>
        </w:rPr>
      </w:pPr>
      <w:r w:rsidRPr="00DD17FE">
        <w:rPr>
          <w:rFonts w:asciiTheme="minorHAnsi" w:hAnsiTheme="minorHAnsi"/>
        </w:rPr>
        <w:t xml:space="preserve">The referral management scheme has greatly improved the way in which GPs make referrals. </w:t>
      </w:r>
    </w:p>
    <w:p w14:paraId="0D09FB1B" w14:textId="77777777" w:rsidR="00BF6072" w:rsidRPr="00DD17FE" w:rsidRDefault="00BF6072" w:rsidP="00BF6072">
      <w:pPr>
        <w:rPr>
          <w:rFonts w:asciiTheme="minorHAnsi" w:hAnsiTheme="minorHAnsi"/>
        </w:rPr>
      </w:pPr>
      <w:r w:rsidRPr="00DD17FE">
        <w:rPr>
          <w:rFonts w:asciiTheme="minorHAnsi" w:hAnsiTheme="minorHAnsi"/>
        </w:rPr>
        <w:t xml:space="preserve">Add free text if you want to provide more information </w:t>
      </w:r>
    </w:p>
    <w:p w14:paraId="52F2F421" w14:textId="77777777" w:rsidR="00BF6072" w:rsidRPr="00DD17FE" w:rsidRDefault="00BF6072" w:rsidP="00BF6072">
      <w:pPr>
        <w:rPr>
          <w:rFonts w:asciiTheme="minorHAnsi" w:hAnsiTheme="minorHAnsi"/>
        </w:rPr>
      </w:pPr>
    </w:p>
    <w:p w14:paraId="4D8C6E1A" w14:textId="77777777" w:rsidR="00BF6072" w:rsidRPr="00DD17FE" w:rsidRDefault="00BF6072" w:rsidP="00BF6072">
      <w:pPr>
        <w:rPr>
          <w:rFonts w:asciiTheme="minorHAnsi" w:hAnsiTheme="minorHAnsi"/>
        </w:rPr>
      </w:pPr>
      <w:r w:rsidRPr="00DD17FE">
        <w:rPr>
          <w:rFonts w:asciiTheme="minorHAnsi" w:hAnsiTheme="minorHAnsi"/>
        </w:rPr>
        <w:t xml:space="preserve">Q3 In your opinion, what can be done to improve the referral management service? </w:t>
      </w:r>
    </w:p>
    <w:p w14:paraId="1F68CCAA" w14:textId="77777777" w:rsidR="00BF6072" w:rsidRPr="00DD17FE" w:rsidRDefault="00BF6072" w:rsidP="00BF6072">
      <w:pPr>
        <w:rPr>
          <w:rFonts w:asciiTheme="minorHAnsi" w:hAnsiTheme="minorHAnsi"/>
        </w:rPr>
      </w:pPr>
    </w:p>
    <w:p w14:paraId="12805AD8" w14:textId="77777777" w:rsidR="00BF6072" w:rsidRPr="00DD17FE" w:rsidRDefault="00BF6072" w:rsidP="00BF6072">
      <w:pPr>
        <w:rPr>
          <w:rFonts w:asciiTheme="minorHAnsi" w:hAnsiTheme="minorHAnsi"/>
        </w:rPr>
      </w:pPr>
      <w:r w:rsidRPr="00DD17FE">
        <w:rPr>
          <w:rFonts w:asciiTheme="minorHAnsi" w:hAnsiTheme="minorHAnsi"/>
        </w:rPr>
        <w:t xml:space="preserve">Q4 In your opinion, what can be done to improve the quality/appropriateness of referrals? </w:t>
      </w:r>
    </w:p>
    <w:p w14:paraId="6129D613" w14:textId="77777777" w:rsidR="00BF6072" w:rsidRPr="00DD17FE" w:rsidRDefault="00BF6072" w:rsidP="00BF6072">
      <w:pPr>
        <w:rPr>
          <w:rFonts w:asciiTheme="minorHAnsi" w:hAnsiTheme="minorHAnsi"/>
        </w:rPr>
      </w:pPr>
    </w:p>
    <w:p w14:paraId="1D068D4B" w14:textId="77777777" w:rsidR="00BF6072" w:rsidRPr="00DD17FE" w:rsidRDefault="00BF6072" w:rsidP="00BF6072">
      <w:pPr>
        <w:rPr>
          <w:rFonts w:asciiTheme="minorHAnsi" w:hAnsiTheme="minorHAnsi"/>
        </w:rPr>
      </w:pPr>
      <w:r w:rsidRPr="00DD17FE">
        <w:rPr>
          <w:rFonts w:asciiTheme="minorHAnsi" w:hAnsiTheme="minorHAnsi"/>
        </w:rPr>
        <w:t>Q5 Have you identified any areas of potential learning/service development for GPs?</w:t>
      </w:r>
    </w:p>
    <w:p w14:paraId="1F67296D" w14:textId="77777777" w:rsidR="00BF6072" w:rsidRPr="00DD17FE" w:rsidRDefault="00BF6072" w:rsidP="00BF6072">
      <w:pPr>
        <w:rPr>
          <w:rFonts w:asciiTheme="minorHAnsi" w:hAnsiTheme="minorHAnsi"/>
        </w:rPr>
      </w:pPr>
      <w:r w:rsidRPr="00DD17FE">
        <w:rPr>
          <w:rFonts w:asciiTheme="minorHAnsi" w:hAnsiTheme="minorHAnsi"/>
        </w:rPr>
        <w:t>If yes, what are these?</w:t>
      </w:r>
    </w:p>
    <w:p w14:paraId="53ACF065" w14:textId="77777777" w:rsidR="00BF6072" w:rsidRPr="00DD17FE" w:rsidRDefault="00BF6072" w:rsidP="00BF6072">
      <w:pPr>
        <w:rPr>
          <w:rFonts w:asciiTheme="minorHAnsi" w:hAnsiTheme="minorHAnsi"/>
        </w:rPr>
      </w:pPr>
    </w:p>
    <w:p w14:paraId="2C8F3C91" w14:textId="77777777" w:rsidR="00BF6072" w:rsidRPr="00DD17FE" w:rsidRDefault="00BF6072" w:rsidP="00BF6072">
      <w:pPr>
        <w:rPr>
          <w:rFonts w:asciiTheme="minorHAnsi" w:hAnsiTheme="minorHAnsi"/>
        </w:rPr>
      </w:pPr>
      <w:r w:rsidRPr="00DD17FE">
        <w:rPr>
          <w:rFonts w:asciiTheme="minorHAnsi" w:hAnsiTheme="minorHAnsi"/>
        </w:rPr>
        <w:t>Q6 Have you identified any areas of potential learning for you as a reviewer?</w:t>
      </w:r>
    </w:p>
    <w:p w14:paraId="0E135368" w14:textId="77777777" w:rsidR="00BF6072" w:rsidRPr="00DD17FE" w:rsidRDefault="00BF6072" w:rsidP="00BF6072">
      <w:pPr>
        <w:rPr>
          <w:rFonts w:asciiTheme="minorHAnsi" w:hAnsiTheme="minorHAnsi"/>
        </w:rPr>
      </w:pPr>
      <w:r w:rsidRPr="00DD17FE">
        <w:rPr>
          <w:rFonts w:asciiTheme="minorHAnsi" w:hAnsiTheme="minorHAnsi"/>
        </w:rPr>
        <w:t>If yes, what are these?</w:t>
      </w:r>
    </w:p>
    <w:p w14:paraId="16737043" w14:textId="77777777" w:rsidR="00BF6072" w:rsidRPr="00D73BA0" w:rsidRDefault="00BF6072" w:rsidP="003056A3">
      <w:pPr>
        <w:pStyle w:val="Default"/>
        <w:rPr>
          <w:rFonts w:ascii="Calibri" w:hAnsi="Calibri"/>
        </w:rPr>
      </w:pPr>
    </w:p>
    <w:p w14:paraId="65A665A5" w14:textId="77777777" w:rsidR="006011ED" w:rsidRDefault="00FC2648" w:rsidP="00FC2648">
      <w:pPr>
        <w:spacing w:after="160" w:line="259" w:lineRule="auto"/>
      </w:pPr>
      <w:r>
        <w:t xml:space="preserve"> </w:t>
      </w:r>
    </w:p>
    <w:p w14:paraId="3B966AB2" w14:textId="77777777" w:rsidR="006011ED" w:rsidRDefault="006011ED">
      <w:pPr>
        <w:spacing w:after="160" w:line="259" w:lineRule="auto"/>
      </w:pPr>
      <w:r>
        <w:br w:type="page"/>
      </w:r>
    </w:p>
    <w:p w14:paraId="1487FCE4" w14:textId="77777777" w:rsidR="006011ED" w:rsidRPr="0006555A" w:rsidRDefault="006011ED" w:rsidP="006011ED">
      <w:pPr>
        <w:spacing w:after="160" w:line="259" w:lineRule="auto"/>
        <w:rPr>
          <w:rFonts w:asciiTheme="minorHAnsi" w:hAnsiTheme="minorHAnsi"/>
          <w:b/>
          <w:sz w:val="28"/>
        </w:rPr>
      </w:pPr>
      <w:r w:rsidRPr="0006555A">
        <w:rPr>
          <w:rFonts w:asciiTheme="minorHAnsi" w:hAnsiTheme="minorHAnsi"/>
          <w:b/>
          <w:sz w:val="28"/>
        </w:rPr>
        <w:t>Appendix 2</w:t>
      </w:r>
    </w:p>
    <w:p w14:paraId="3FFD8295" w14:textId="77777777" w:rsidR="006011ED" w:rsidRPr="0006555A" w:rsidRDefault="006011ED" w:rsidP="006011ED">
      <w:pPr>
        <w:spacing w:after="160" w:line="259" w:lineRule="auto"/>
        <w:rPr>
          <w:b/>
          <w:sz w:val="28"/>
        </w:rPr>
      </w:pPr>
      <w:r w:rsidRPr="0006555A">
        <w:rPr>
          <w:rFonts w:asciiTheme="minorHAnsi" w:hAnsiTheme="minorHAnsi"/>
          <w:b/>
          <w:sz w:val="28"/>
        </w:rPr>
        <w:t>What would you like to say about your experience of the referral management service? (n=12)</w:t>
      </w:r>
    </w:p>
    <w:p w14:paraId="7B875A1A" w14:textId="77777777" w:rsidR="006011ED" w:rsidRPr="0088354A" w:rsidRDefault="006011ED" w:rsidP="006011ED">
      <w:pPr>
        <w:pStyle w:val="headingsubHeader"/>
        <w:rPr>
          <w:rFonts w:asciiTheme="minorHAnsi" w:hAnsiTheme="minorHAnsi"/>
          <w:b w:val="0"/>
        </w:rPr>
      </w:pPr>
    </w:p>
    <w:tbl>
      <w:tblPr>
        <w:tblStyle w:val="table"/>
        <w:tblW w:w="0" w:type="auto"/>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36"/>
      </w:tblGrid>
      <w:tr w:rsidR="006011ED" w:rsidRPr="0088354A" w14:paraId="040CC0E6" w14:textId="77777777" w:rsidTr="006011ED">
        <w:tc>
          <w:tcPr>
            <w:tcW w:w="8836" w:type="dxa"/>
            <w:shd w:val="clear" w:color="auto" w:fill="C5E0B3" w:themeFill="accent6" w:themeFillTint="66"/>
          </w:tcPr>
          <w:p w14:paraId="12989EB2" w14:textId="77777777" w:rsidR="006011ED" w:rsidRPr="0088354A" w:rsidRDefault="006011ED" w:rsidP="006011ED">
            <w:pPr>
              <w:rPr>
                <w:rFonts w:asciiTheme="minorHAnsi" w:hAnsiTheme="minorHAnsi"/>
              </w:rPr>
            </w:pPr>
            <w:r w:rsidRPr="0088354A">
              <w:rPr>
                <w:rStyle w:val="text"/>
                <w:rFonts w:asciiTheme="minorHAnsi" w:hAnsiTheme="minorHAnsi"/>
                <w:sz w:val="24"/>
              </w:rPr>
              <w:t xml:space="preserve">Comments from RMS appropriate and helpful. </w:t>
            </w:r>
          </w:p>
        </w:tc>
      </w:tr>
      <w:tr w:rsidR="006011ED" w:rsidRPr="0088354A" w14:paraId="53BFBECB" w14:textId="77777777" w:rsidTr="006011ED">
        <w:tc>
          <w:tcPr>
            <w:tcW w:w="8836" w:type="dxa"/>
            <w:shd w:val="clear" w:color="auto" w:fill="C5E0B3" w:themeFill="accent6" w:themeFillTint="66"/>
          </w:tcPr>
          <w:p w14:paraId="7850EDCD" w14:textId="77777777" w:rsidR="006011ED" w:rsidRPr="0088354A" w:rsidRDefault="006011ED" w:rsidP="006011ED">
            <w:pPr>
              <w:rPr>
                <w:rStyle w:val="text"/>
                <w:rFonts w:asciiTheme="minorHAnsi" w:hAnsiTheme="minorHAnsi"/>
                <w:sz w:val="24"/>
              </w:rPr>
            </w:pPr>
            <w:r w:rsidRPr="0088354A">
              <w:rPr>
                <w:rStyle w:val="text"/>
                <w:rFonts w:asciiTheme="minorHAnsi" w:hAnsiTheme="minorHAnsi"/>
                <w:sz w:val="24"/>
              </w:rPr>
              <w:t>Worthwhile project highlighting more cost effective and appropriate service providers with shorter patient waiting times. Also useful pointer towards local GP educational needs</w:t>
            </w:r>
          </w:p>
        </w:tc>
      </w:tr>
      <w:tr w:rsidR="006011ED" w:rsidRPr="0088354A" w14:paraId="79028A20" w14:textId="77777777" w:rsidTr="006011ED">
        <w:tc>
          <w:tcPr>
            <w:tcW w:w="8836" w:type="dxa"/>
            <w:shd w:val="clear" w:color="auto" w:fill="C5E0B3" w:themeFill="accent6" w:themeFillTint="66"/>
          </w:tcPr>
          <w:p w14:paraId="7E074C2E" w14:textId="77777777" w:rsidR="006011ED" w:rsidRPr="0088354A" w:rsidRDefault="006011ED" w:rsidP="006011ED">
            <w:pPr>
              <w:rPr>
                <w:rFonts w:asciiTheme="minorHAnsi" w:hAnsiTheme="minorHAnsi"/>
              </w:rPr>
            </w:pPr>
            <w:r w:rsidRPr="0088354A">
              <w:rPr>
                <w:rStyle w:val="text"/>
                <w:rFonts w:asciiTheme="minorHAnsi" w:hAnsiTheme="minorHAnsi"/>
                <w:sz w:val="24"/>
              </w:rPr>
              <w:t xml:space="preserve">I think it is very useful. As a busy GP I know that I am unaware of some clinics that run that may be more appropriate for my patients than the clinic I have referred them to. In the end my patients benefit as they are seen in a more appropriate clinic, and usually quicker </w:t>
            </w:r>
          </w:p>
        </w:tc>
      </w:tr>
      <w:tr w:rsidR="006011ED" w:rsidRPr="0088354A" w14:paraId="6E6926F7" w14:textId="77777777" w:rsidTr="006011ED">
        <w:tc>
          <w:tcPr>
            <w:tcW w:w="8836" w:type="dxa"/>
            <w:shd w:val="clear" w:color="auto" w:fill="C5E0B3" w:themeFill="accent6" w:themeFillTint="66"/>
          </w:tcPr>
          <w:p w14:paraId="7179F2EB" w14:textId="77777777" w:rsidR="006011ED" w:rsidRPr="0088354A" w:rsidRDefault="006011ED" w:rsidP="006011ED">
            <w:pPr>
              <w:rPr>
                <w:rStyle w:val="text"/>
                <w:rFonts w:asciiTheme="minorHAnsi" w:hAnsiTheme="minorHAnsi"/>
                <w:sz w:val="24"/>
              </w:rPr>
            </w:pPr>
            <w:r w:rsidRPr="0088354A">
              <w:rPr>
                <w:rStyle w:val="text"/>
                <w:rFonts w:asciiTheme="minorHAnsi" w:hAnsiTheme="minorHAnsi"/>
                <w:sz w:val="24"/>
              </w:rPr>
              <w:t>This has altered my referral practice</w:t>
            </w:r>
          </w:p>
        </w:tc>
      </w:tr>
      <w:tr w:rsidR="006011ED" w:rsidRPr="0088354A" w14:paraId="13A7185E" w14:textId="77777777" w:rsidTr="006011ED">
        <w:tc>
          <w:tcPr>
            <w:tcW w:w="8836" w:type="dxa"/>
            <w:shd w:val="clear" w:color="auto" w:fill="C5E0B3" w:themeFill="accent6" w:themeFillTint="66"/>
          </w:tcPr>
          <w:p w14:paraId="5308CCD6" w14:textId="77777777" w:rsidR="006011ED" w:rsidRPr="0088354A" w:rsidRDefault="006011ED" w:rsidP="006011ED">
            <w:pPr>
              <w:rPr>
                <w:rStyle w:val="text"/>
                <w:rFonts w:asciiTheme="minorHAnsi" w:hAnsiTheme="minorHAnsi"/>
                <w:sz w:val="24"/>
              </w:rPr>
            </w:pPr>
            <w:r>
              <w:rPr>
                <w:rStyle w:val="text"/>
                <w:rFonts w:asciiTheme="minorHAnsi" w:hAnsiTheme="minorHAnsi"/>
                <w:sz w:val="24"/>
              </w:rPr>
              <w:t>No problem with it at all</w:t>
            </w:r>
          </w:p>
        </w:tc>
      </w:tr>
      <w:tr w:rsidR="006011ED" w:rsidRPr="0088354A" w14:paraId="235A295F" w14:textId="77777777" w:rsidTr="006011ED">
        <w:tc>
          <w:tcPr>
            <w:tcW w:w="8836" w:type="dxa"/>
            <w:shd w:val="clear" w:color="auto" w:fill="FFE599" w:themeFill="accent4" w:themeFillTint="66"/>
          </w:tcPr>
          <w:p w14:paraId="0C5E93D6" w14:textId="77777777" w:rsidR="006011ED" w:rsidRPr="0088354A" w:rsidRDefault="006011ED" w:rsidP="006011ED">
            <w:pPr>
              <w:rPr>
                <w:rStyle w:val="text"/>
                <w:rFonts w:asciiTheme="minorHAnsi" w:hAnsiTheme="minorHAnsi"/>
                <w:sz w:val="24"/>
              </w:rPr>
            </w:pPr>
            <w:r w:rsidRPr="0088354A">
              <w:rPr>
                <w:rStyle w:val="text"/>
                <w:rFonts w:asciiTheme="minorHAnsi" w:hAnsiTheme="minorHAnsi"/>
                <w:sz w:val="24"/>
              </w:rPr>
              <w:t xml:space="preserve">Some concern expressed by patients but </w:t>
            </w:r>
            <w:r w:rsidRPr="0006555A">
              <w:rPr>
                <w:rStyle w:val="text"/>
                <w:rFonts w:asciiTheme="minorHAnsi" w:hAnsiTheme="minorHAnsi"/>
                <w:sz w:val="24"/>
                <w:shd w:val="clear" w:color="auto" w:fill="A8D08D" w:themeFill="accent6" w:themeFillTint="99"/>
              </w:rPr>
              <w:t>good opportunity to look at learning needs</w:t>
            </w:r>
          </w:p>
        </w:tc>
      </w:tr>
      <w:tr w:rsidR="006011ED" w:rsidRPr="0088354A" w14:paraId="619AE4FF" w14:textId="77777777" w:rsidTr="006011ED">
        <w:tc>
          <w:tcPr>
            <w:tcW w:w="8836" w:type="dxa"/>
            <w:shd w:val="clear" w:color="auto" w:fill="FFE599" w:themeFill="accent4" w:themeFillTint="66"/>
          </w:tcPr>
          <w:p w14:paraId="54F1F6EE" w14:textId="77777777" w:rsidR="006011ED" w:rsidRPr="0088354A" w:rsidRDefault="006011ED" w:rsidP="006011ED">
            <w:pPr>
              <w:rPr>
                <w:rStyle w:val="text"/>
                <w:rFonts w:asciiTheme="minorHAnsi" w:hAnsiTheme="minorHAnsi"/>
                <w:sz w:val="24"/>
              </w:rPr>
            </w:pPr>
            <w:r w:rsidRPr="0006555A">
              <w:rPr>
                <w:rStyle w:val="text"/>
                <w:rFonts w:asciiTheme="minorHAnsi" w:hAnsiTheme="minorHAnsi"/>
                <w:sz w:val="24"/>
                <w:shd w:val="clear" w:color="auto" w:fill="A8D08D" w:themeFill="accent6" w:themeFillTint="99"/>
              </w:rPr>
              <w:t>Not bad so far</w:t>
            </w:r>
            <w:r w:rsidRPr="0088354A">
              <w:rPr>
                <w:rStyle w:val="text"/>
                <w:rFonts w:asciiTheme="minorHAnsi" w:hAnsiTheme="minorHAnsi"/>
                <w:sz w:val="24"/>
              </w:rPr>
              <w:t xml:space="preserve">. The service could be improved by if the team reject a referral and say it should be sent elsewhere, then actually giving details of where the elsewhere is and what they do? For example, last week I wanted to refer a child to the </w:t>
            </w:r>
            <w:proofErr w:type="spellStart"/>
            <w:r w:rsidRPr="0088354A">
              <w:rPr>
                <w:rStyle w:val="text"/>
                <w:rFonts w:asciiTheme="minorHAnsi" w:hAnsiTheme="minorHAnsi"/>
                <w:sz w:val="24"/>
              </w:rPr>
              <w:t>eneursisis</w:t>
            </w:r>
            <w:proofErr w:type="spellEnd"/>
            <w:r w:rsidRPr="0088354A">
              <w:rPr>
                <w:rStyle w:val="text"/>
                <w:rFonts w:asciiTheme="minorHAnsi" w:hAnsiTheme="minorHAnsi"/>
                <w:sz w:val="24"/>
              </w:rPr>
              <w:t xml:space="preserve"> clinic but no one in the practice knew where it was. We need a list of CCG 'approved 'clinics and their referral criteria.  </w:t>
            </w:r>
          </w:p>
        </w:tc>
      </w:tr>
      <w:tr w:rsidR="006011ED" w:rsidRPr="0088354A" w14:paraId="2BDCF865" w14:textId="77777777" w:rsidTr="006011ED">
        <w:tc>
          <w:tcPr>
            <w:tcW w:w="8836" w:type="dxa"/>
            <w:shd w:val="clear" w:color="auto" w:fill="F7CAAC" w:themeFill="accent2" w:themeFillTint="66"/>
          </w:tcPr>
          <w:p w14:paraId="0E4FF0FE" w14:textId="77777777" w:rsidR="006011ED" w:rsidRPr="0088354A" w:rsidRDefault="006011ED" w:rsidP="006011ED">
            <w:pPr>
              <w:rPr>
                <w:rStyle w:val="text"/>
                <w:rFonts w:asciiTheme="minorHAnsi" w:hAnsiTheme="minorHAnsi"/>
                <w:sz w:val="24"/>
              </w:rPr>
            </w:pPr>
            <w:r w:rsidRPr="00737D35">
              <w:rPr>
                <w:rStyle w:val="text"/>
                <w:rFonts w:asciiTheme="minorHAnsi" w:hAnsiTheme="minorHAnsi"/>
                <w:sz w:val="24"/>
              </w:rPr>
              <w:t>Has it made any useful contribution to care or resulted in any reduction in referrals-its cumbersome</w:t>
            </w:r>
          </w:p>
        </w:tc>
      </w:tr>
      <w:tr w:rsidR="006011ED" w:rsidRPr="0088354A" w14:paraId="379253D9" w14:textId="77777777" w:rsidTr="006011ED">
        <w:tc>
          <w:tcPr>
            <w:tcW w:w="8836" w:type="dxa"/>
            <w:shd w:val="clear" w:color="auto" w:fill="F7CAAC" w:themeFill="accent2" w:themeFillTint="66"/>
          </w:tcPr>
          <w:p w14:paraId="57321667" w14:textId="77777777" w:rsidR="006011ED" w:rsidRPr="0088354A" w:rsidRDefault="006011ED" w:rsidP="006011ED">
            <w:pPr>
              <w:rPr>
                <w:rStyle w:val="text"/>
                <w:rFonts w:asciiTheme="minorHAnsi" w:hAnsiTheme="minorHAnsi"/>
                <w:sz w:val="24"/>
              </w:rPr>
            </w:pPr>
            <w:r w:rsidRPr="0088354A">
              <w:rPr>
                <w:rStyle w:val="text"/>
                <w:rFonts w:asciiTheme="minorHAnsi" w:hAnsiTheme="minorHAnsi"/>
                <w:sz w:val="24"/>
              </w:rPr>
              <w:t>I would be interested to know the outcomes of the referrals I have made in terms of whether they have been re-directed. I don't get any feedback on this. So I don't really know the answers to Q4 and Q5 I've answered yes to be obliging as I believe the arbitrators to be sensible people.</w:t>
            </w:r>
          </w:p>
        </w:tc>
      </w:tr>
      <w:tr w:rsidR="006011ED" w:rsidRPr="0088354A" w14:paraId="48BDB753" w14:textId="77777777" w:rsidTr="006011ED">
        <w:tc>
          <w:tcPr>
            <w:tcW w:w="8836" w:type="dxa"/>
            <w:shd w:val="clear" w:color="auto" w:fill="F7CAAC" w:themeFill="accent2" w:themeFillTint="66"/>
          </w:tcPr>
          <w:p w14:paraId="03A76AED" w14:textId="77777777" w:rsidR="006011ED" w:rsidRPr="0088354A" w:rsidRDefault="006011ED" w:rsidP="006011ED">
            <w:pPr>
              <w:rPr>
                <w:rFonts w:asciiTheme="minorHAnsi" w:hAnsiTheme="minorHAnsi"/>
              </w:rPr>
            </w:pPr>
            <w:r w:rsidRPr="0088354A">
              <w:rPr>
                <w:rStyle w:val="text"/>
                <w:rFonts w:asciiTheme="minorHAnsi" w:hAnsiTheme="minorHAnsi"/>
                <w:sz w:val="24"/>
              </w:rPr>
              <w:t xml:space="preserve">I find it irritating. I have only had one referral questioned and suggested I refer to MSK instead of pain management. The chap had had endless physio already so I disagreed.  </w:t>
            </w:r>
          </w:p>
        </w:tc>
      </w:tr>
      <w:tr w:rsidR="006011ED" w:rsidRPr="0088354A" w14:paraId="6C395F92" w14:textId="77777777" w:rsidTr="006011ED">
        <w:tc>
          <w:tcPr>
            <w:tcW w:w="8836" w:type="dxa"/>
            <w:shd w:val="clear" w:color="auto" w:fill="F7CAAC" w:themeFill="accent2" w:themeFillTint="66"/>
          </w:tcPr>
          <w:p w14:paraId="312ED1F5" w14:textId="77777777" w:rsidR="006011ED" w:rsidRPr="0088354A" w:rsidRDefault="006011ED" w:rsidP="006011ED">
            <w:pPr>
              <w:rPr>
                <w:rFonts w:asciiTheme="minorHAnsi" w:hAnsiTheme="minorHAnsi"/>
              </w:rPr>
            </w:pPr>
            <w:r w:rsidRPr="0088354A">
              <w:rPr>
                <w:rStyle w:val="text"/>
                <w:rFonts w:asciiTheme="minorHAnsi" w:hAnsiTheme="minorHAnsi"/>
                <w:sz w:val="24"/>
              </w:rPr>
              <w:t xml:space="preserve">I have not received any feedback from the service </w:t>
            </w:r>
          </w:p>
        </w:tc>
      </w:tr>
      <w:tr w:rsidR="006011ED" w:rsidRPr="0088354A" w14:paraId="55E9B7CA" w14:textId="77777777" w:rsidTr="006011ED">
        <w:tc>
          <w:tcPr>
            <w:tcW w:w="8836" w:type="dxa"/>
            <w:shd w:val="clear" w:color="auto" w:fill="F7CAAC" w:themeFill="accent2" w:themeFillTint="66"/>
          </w:tcPr>
          <w:p w14:paraId="70144D63" w14:textId="77777777" w:rsidR="006011ED" w:rsidRPr="0088354A" w:rsidRDefault="006011ED" w:rsidP="006011ED">
            <w:pPr>
              <w:rPr>
                <w:rStyle w:val="text"/>
                <w:rFonts w:asciiTheme="minorHAnsi" w:hAnsiTheme="minorHAnsi"/>
                <w:sz w:val="24"/>
              </w:rPr>
            </w:pPr>
            <w:r w:rsidRPr="0088354A">
              <w:rPr>
                <w:rStyle w:val="text"/>
                <w:rFonts w:asciiTheme="minorHAnsi" w:hAnsiTheme="minorHAnsi"/>
                <w:sz w:val="24"/>
              </w:rPr>
              <w:t>Very little feedback about quality of referrals so far and how we may change our practice</w:t>
            </w:r>
          </w:p>
        </w:tc>
      </w:tr>
    </w:tbl>
    <w:p w14:paraId="023C9EB9" w14:textId="77777777" w:rsidR="006011ED" w:rsidRDefault="006011ED" w:rsidP="00FC2648">
      <w:pPr>
        <w:spacing w:after="160" w:line="259" w:lineRule="auto"/>
      </w:pPr>
    </w:p>
    <w:p w14:paraId="6AA1C69E" w14:textId="77777777" w:rsidR="006011ED" w:rsidRDefault="006011ED">
      <w:pPr>
        <w:spacing w:after="160" w:line="259" w:lineRule="auto"/>
      </w:pPr>
      <w:r>
        <w:br w:type="page"/>
      </w:r>
    </w:p>
    <w:p w14:paraId="5B4D8A12" w14:textId="77777777" w:rsidR="006011ED" w:rsidRDefault="006011ED">
      <w:pPr>
        <w:spacing w:after="160" w:line="259" w:lineRule="auto"/>
        <w:rPr>
          <w:rFonts w:asciiTheme="minorHAnsi" w:hAnsiTheme="minorHAnsi"/>
          <w:b/>
          <w:sz w:val="28"/>
        </w:rPr>
      </w:pPr>
      <w:r>
        <w:rPr>
          <w:rFonts w:asciiTheme="minorHAnsi" w:hAnsiTheme="minorHAnsi"/>
          <w:b/>
          <w:sz w:val="28"/>
        </w:rPr>
        <w:t>Appendix 3</w:t>
      </w:r>
    </w:p>
    <w:p w14:paraId="48B6A9E2" w14:textId="77777777" w:rsidR="006011ED" w:rsidRPr="006011ED" w:rsidRDefault="006011ED">
      <w:pPr>
        <w:spacing w:after="160" w:line="259" w:lineRule="auto"/>
        <w:rPr>
          <w:rFonts w:asciiTheme="minorHAnsi" w:hAnsiTheme="minorHAnsi"/>
          <w:b/>
          <w:sz w:val="28"/>
        </w:rPr>
      </w:pPr>
      <w:r w:rsidRPr="006011ED">
        <w:rPr>
          <w:rFonts w:asciiTheme="minorHAnsi" w:hAnsiTheme="minorHAnsi"/>
          <w:b/>
          <w:sz w:val="28"/>
        </w:rPr>
        <w:t>Free text comments</w:t>
      </w:r>
      <w:r>
        <w:rPr>
          <w:rFonts w:asciiTheme="minorHAnsi" w:hAnsiTheme="minorHAnsi"/>
          <w:b/>
          <w:sz w:val="28"/>
        </w:rPr>
        <w:t xml:space="preserve"> (n=4)</w:t>
      </w:r>
      <w:r w:rsidRPr="006011ED">
        <w:rPr>
          <w:rFonts w:asciiTheme="minorHAnsi" w:hAnsiTheme="minorHAnsi"/>
          <w:b/>
          <w:sz w:val="28"/>
        </w:rPr>
        <w:t xml:space="preserve"> to question re how often did you disagree with the decision of the referral management </w:t>
      </w:r>
      <w:r>
        <w:rPr>
          <w:rFonts w:asciiTheme="minorHAnsi" w:hAnsiTheme="minorHAnsi"/>
          <w:b/>
          <w:sz w:val="28"/>
        </w:rPr>
        <w:t>team (n=8</w:t>
      </w:r>
      <w:r w:rsidRPr="006011ED">
        <w:rPr>
          <w:rFonts w:asciiTheme="minorHAnsi" w:hAnsiTheme="minorHAnsi"/>
          <w:b/>
          <w:sz w:val="28"/>
        </w:rPr>
        <w:t>)</w:t>
      </w: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011ED" w:rsidRPr="006011ED" w14:paraId="72DF4297" w14:textId="77777777" w:rsidTr="006011ED">
        <w:tc>
          <w:tcPr>
            <w:tcW w:w="5000" w:type="pct"/>
            <w:shd w:val="clear" w:color="auto" w:fill="C5E0B3" w:themeFill="accent6" w:themeFillTint="66"/>
          </w:tcPr>
          <w:p w14:paraId="22A018AC" w14:textId="77777777" w:rsidR="006011ED" w:rsidRPr="006011ED" w:rsidRDefault="006011ED" w:rsidP="006011ED">
            <w:pPr>
              <w:rPr>
                <w:rFonts w:asciiTheme="minorHAnsi" w:hAnsiTheme="minorHAnsi"/>
              </w:rPr>
            </w:pPr>
            <w:r w:rsidRPr="006011ED">
              <w:rPr>
                <w:rStyle w:val="text"/>
                <w:rFonts w:asciiTheme="minorHAnsi" w:hAnsiTheme="minorHAnsi"/>
                <w:sz w:val="24"/>
                <w:szCs w:val="24"/>
              </w:rPr>
              <w:t xml:space="preserve">I think it helps the patient in the long run </w:t>
            </w:r>
          </w:p>
        </w:tc>
      </w:tr>
      <w:tr w:rsidR="006011ED" w:rsidRPr="006011ED" w14:paraId="048F38C1" w14:textId="77777777" w:rsidTr="006011ED">
        <w:tc>
          <w:tcPr>
            <w:tcW w:w="5000" w:type="pct"/>
            <w:shd w:val="clear" w:color="auto" w:fill="F7CAAC" w:themeFill="accent2" w:themeFillTint="66"/>
          </w:tcPr>
          <w:p w14:paraId="7A0A9F53" w14:textId="77777777" w:rsidR="006011ED" w:rsidRPr="006011ED" w:rsidRDefault="006011ED" w:rsidP="006011ED">
            <w:pPr>
              <w:rPr>
                <w:rFonts w:asciiTheme="minorHAnsi" w:hAnsiTheme="minorHAnsi"/>
              </w:rPr>
            </w:pPr>
            <w:r w:rsidRPr="006011ED">
              <w:rPr>
                <w:rStyle w:val="text"/>
                <w:rFonts w:asciiTheme="minorHAnsi" w:hAnsiTheme="minorHAnsi"/>
                <w:sz w:val="24"/>
                <w:szCs w:val="24"/>
              </w:rPr>
              <w:t xml:space="preserve">Just the once as above. I don't think my referral letter had been read properly.   </w:t>
            </w:r>
          </w:p>
        </w:tc>
      </w:tr>
      <w:tr w:rsidR="006011ED" w:rsidRPr="006011ED" w14:paraId="3EE3B652" w14:textId="77777777" w:rsidTr="006011ED">
        <w:tc>
          <w:tcPr>
            <w:tcW w:w="5000" w:type="pct"/>
            <w:shd w:val="clear" w:color="auto" w:fill="F7CAAC" w:themeFill="accent2" w:themeFillTint="66"/>
          </w:tcPr>
          <w:p w14:paraId="0580F27F" w14:textId="77777777" w:rsidR="006011ED" w:rsidRPr="006011ED" w:rsidRDefault="006011ED" w:rsidP="006011ED">
            <w:pPr>
              <w:rPr>
                <w:rFonts w:asciiTheme="minorHAnsi" w:hAnsiTheme="minorHAnsi"/>
              </w:rPr>
            </w:pPr>
            <w:r w:rsidRPr="006011ED">
              <w:rPr>
                <w:rStyle w:val="text"/>
                <w:rFonts w:asciiTheme="minorHAnsi" w:hAnsiTheme="minorHAnsi"/>
                <w:sz w:val="24"/>
                <w:szCs w:val="24"/>
              </w:rPr>
              <w:t xml:space="preserve">The criticism does not stem from an actual knowledge of the patient which can significantly inform your decision to refer. </w:t>
            </w:r>
          </w:p>
        </w:tc>
      </w:tr>
      <w:tr w:rsidR="006011ED" w:rsidRPr="006011ED" w14:paraId="784FBBC2" w14:textId="77777777" w:rsidTr="006011ED">
        <w:tc>
          <w:tcPr>
            <w:tcW w:w="5000" w:type="pct"/>
            <w:shd w:val="clear" w:color="auto" w:fill="F7CAAC" w:themeFill="accent2" w:themeFillTint="66"/>
          </w:tcPr>
          <w:p w14:paraId="40D64CDE" w14:textId="77777777" w:rsidR="006011ED" w:rsidRPr="006011ED" w:rsidRDefault="006011ED" w:rsidP="006011ED">
            <w:pPr>
              <w:rPr>
                <w:rStyle w:val="text"/>
                <w:rFonts w:asciiTheme="minorHAnsi" w:eastAsia="Times New Roman" w:hAnsiTheme="minorHAnsi" w:cs="Times New Roman"/>
                <w:color w:val="000000"/>
                <w:sz w:val="24"/>
                <w:szCs w:val="24"/>
                <w:lang w:eastAsia="en-GB"/>
              </w:rPr>
            </w:pPr>
            <w:r w:rsidRPr="006011ED">
              <w:rPr>
                <w:rFonts w:asciiTheme="minorHAnsi" w:hAnsiTheme="minorHAnsi"/>
                <w:color w:val="000000"/>
              </w:rPr>
              <w:t>The problem I had was that the referral was a request from secondary care -I probably wouldn't have referred the patient in the first place! However the expectations of the patient were disappointed and lead to a complaint. I think we need to ensure that consultants either return patients to GP for review or make tertiary appointments if that is what they want</w:t>
            </w:r>
          </w:p>
        </w:tc>
      </w:tr>
    </w:tbl>
    <w:p w14:paraId="25E2FCE3" w14:textId="77777777" w:rsidR="00DD17FE" w:rsidRDefault="00DD17FE" w:rsidP="00FC2648">
      <w:pPr>
        <w:spacing w:after="160" w:line="259" w:lineRule="auto"/>
      </w:pPr>
    </w:p>
    <w:p w14:paraId="100C4A3D" w14:textId="77777777" w:rsidR="006011ED" w:rsidRDefault="006011ED" w:rsidP="00FC2648">
      <w:pPr>
        <w:spacing w:after="160" w:line="259" w:lineRule="auto"/>
      </w:pPr>
    </w:p>
    <w:p w14:paraId="4288BB5C" w14:textId="77777777" w:rsidR="006011ED" w:rsidRDefault="006011ED" w:rsidP="006011ED">
      <w:pPr>
        <w:pStyle w:val="headingsubHeader"/>
        <w:rPr>
          <w:rFonts w:asciiTheme="minorHAnsi" w:hAnsiTheme="minorHAnsi"/>
          <w:sz w:val="28"/>
        </w:rPr>
      </w:pPr>
      <w:r>
        <w:rPr>
          <w:rFonts w:asciiTheme="minorHAnsi" w:hAnsiTheme="minorHAnsi"/>
          <w:sz w:val="28"/>
        </w:rPr>
        <w:t>Appendix 4</w:t>
      </w:r>
    </w:p>
    <w:p w14:paraId="128890EA"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Free text comments (n=4) to "I am satisfied with the way in which decisions of the referral management service are fed back to me" (n=12)</w:t>
      </w:r>
    </w:p>
    <w:p w14:paraId="1C2C2858" w14:textId="77777777" w:rsidR="006011ED" w:rsidRPr="0088354A" w:rsidRDefault="006011ED" w:rsidP="006011ED">
      <w:pPr>
        <w:pStyle w:val="headingsubHeader"/>
        <w:rPr>
          <w:rFonts w:asciiTheme="minorHAnsi" w:hAnsiTheme="minorHAnsi"/>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7CAAC" w:themeFill="accent2" w:themeFillTint="66"/>
        <w:tblLook w:val="04A0" w:firstRow="1" w:lastRow="0" w:firstColumn="1" w:lastColumn="0" w:noHBand="0" w:noVBand="1"/>
      </w:tblPr>
      <w:tblGrid>
        <w:gridCol w:w="8996"/>
      </w:tblGrid>
      <w:tr w:rsidR="006011ED" w:rsidRPr="0088354A" w14:paraId="5AF7CB42" w14:textId="77777777" w:rsidTr="006011ED">
        <w:tc>
          <w:tcPr>
            <w:tcW w:w="5000" w:type="pct"/>
            <w:shd w:val="clear" w:color="auto" w:fill="F7CAAC" w:themeFill="accent2" w:themeFillTint="66"/>
          </w:tcPr>
          <w:p w14:paraId="65146872"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"Redirect to.." statements are too directive in nature-and sometimes potentially inappropriate </w:t>
            </w:r>
          </w:p>
        </w:tc>
      </w:tr>
      <w:tr w:rsidR="006011ED" w:rsidRPr="0088354A" w14:paraId="268DDCB8" w14:textId="77777777" w:rsidTr="006011ED">
        <w:tc>
          <w:tcPr>
            <w:tcW w:w="5000" w:type="pct"/>
            <w:shd w:val="clear" w:color="auto" w:fill="F7CAAC" w:themeFill="accent2" w:themeFillTint="66"/>
          </w:tcPr>
          <w:p w14:paraId="6F3D87C1"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I haven't had any feedback from the referrals intervention programme, but would be pleased to learn how to use resources more efficiently if I don't understand other local resources. </w:t>
            </w:r>
          </w:p>
        </w:tc>
      </w:tr>
      <w:tr w:rsidR="006011ED" w:rsidRPr="0088354A" w14:paraId="19ACB14A" w14:textId="77777777" w:rsidTr="006011ED">
        <w:tc>
          <w:tcPr>
            <w:tcW w:w="5000" w:type="pct"/>
            <w:shd w:val="clear" w:color="auto" w:fill="F7CAAC" w:themeFill="accent2" w:themeFillTint="66"/>
          </w:tcPr>
          <w:p w14:paraId="2B593E03"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Sometimes it has been a garbled message through the secretary- I think an email from the GP reviewer might be nice </w:t>
            </w:r>
          </w:p>
        </w:tc>
      </w:tr>
      <w:tr w:rsidR="006011ED" w:rsidRPr="0088354A" w14:paraId="325226D6" w14:textId="77777777" w:rsidTr="006011ED">
        <w:tc>
          <w:tcPr>
            <w:tcW w:w="5000" w:type="pct"/>
            <w:shd w:val="clear" w:color="auto" w:fill="F7CAAC" w:themeFill="accent2" w:themeFillTint="66"/>
          </w:tcPr>
          <w:p w14:paraId="111A2034"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Because they are one liner letters of command. No discussion and I do not like it.  </w:t>
            </w:r>
          </w:p>
        </w:tc>
      </w:tr>
    </w:tbl>
    <w:p w14:paraId="14A89F36" w14:textId="77777777" w:rsidR="006011ED" w:rsidRDefault="006011ED" w:rsidP="00FC2648">
      <w:pPr>
        <w:spacing w:after="160" w:line="259" w:lineRule="auto"/>
      </w:pPr>
    </w:p>
    <w:p w14:paraId="23F08853" w14:textId="77777777" w:rsidR="006011ED" w:rsidRDefault="006011ED" w:rsidP="00FC2648">
      <w:pPr>
        <w:spacing w:after="160" w:line="259" w:lineRule="auto"/>
      </w:pPr>
    </w:p>
    <w:p w14:paraId="5DAAAA59" w14:textId="77777777" w:rsidR="006011ED" w:rsidRDefault="006011ED" w:rsidP="006011ED">
      <w:pPr>
        <w:pStyle w:val="headingsubHeader"/>
        <w:rPr>
          <w:rFonts w:asciiTheme="minorHAnsi" w:hAnsiTheme="minorHAnsi"/>
          <w:sz w:val="28"/>
        </w:rPr>
      </w:pPr>
    </w:p>
    <w:p w14:paraId="7755FC22" w14:textId="77777777" w:rsidR="006011ED" w:rsidRDefault="006011ED" w:rsidP="006011ED">
      <w:pPr>
        <w:pStyle w:val="headingsubHeader"/>
        <w:rPr>
          <w:rFonts w:asciiTheme="minorHAnsi" w:hAnsiTheme="minorHAnsi"/>
          <w:sz w:val="28"/>
        </w:rPr>
      </w:pPr>
    </w:p>
    <w:p w14:paraId="38B6A275" w14:textId="77777777" w:rsidR="006011ED" w:rsidRDefault="006011ED" w:rsidP="006011ED">
      <w:pPr>
        <w:pStyle w:val="headingsubHeader"/>
        <w:rPr>
          <w:rFonts w:asciiTheme="minorHAnsi" w:hAnsiTheme="minorHAnsi"/>
          <w:sz w:val="28"/>
        </w:rPr>
      </w:pPr>
    </w:p>
    <w:p w14:paraId="518330F4" w14:textId="77777777" w:rsidR="006011ED" w:rsidRDefault="006011ED" w:rsidP="006011ED">
      <w:pPr>
        <w:pStyle w:val="headingsubHeader"/>
        <w:rPr>
          <w:rFonts w:asciiTheme="minorHAnsi" w:hAnsiTheme="minorHAnsi"/>
          <w:sz w:val="28"/>
        </w:rPr>
      </w:pPr>
    </w:p>
    <w:p w14:paraId="30F9E14D" w14:textId="77777777" w:rsidR="006011ED" w:rsidRDefault="006011ED" w:rsidP="006011ED">
      <w:pPr>
        <w:pStyle w:val="headingsubHeader"/>
        <w:rPr>
          <w:rFonts w:asciiTheme="minorHAnsi" w:hAnsiTheme="minorHAnsi"/>
          <w:sz w:val="28"/>
        </w:rPr>
      </w:pPr>
    </w:p>
    <w:p w14:paraId="7D450695" w14:textId="77777777" w:rsidR="006011ED" w:rsidRDefault="006011ED" w:rsidP="006011ED">
      <w:pPr>
        <w:pStyle w:val="headingsubHeader"/>
        <w:rPr>
          <w:rFonts w:asciiTheme="minorHAnsi" w:hAnsiTheme="minorHAnsi"/>
          <w:sz w:val="28"/>
        </w:rPr>
      </w:pPr>
    </w:p>
    <w:p w14:paraId="5C1A8A7F" w14:textId="77777777" w:rsidR="006011ED" w:rsidRDefault="006011ED" w:rsidP="006011ED">
      <w:pPr>
        <w:pStyle w:val="headingsubHeader"/>
        <w:rPr>
          <w:rFonts w:asciiTheme="minorHAnsi" w:hAnsiTheme="minorHAnsi"/>
          <w:sz w:val="28"/>
        </w:rPr>
      </w:pPr>
    </w:p>
    <w:p w14:paraId="01401A75" w14:textId="77777777" w:rsidR="006011ED" w:rsidRDefault="006011ED" w:rsidP="006011ED">
      <w:pPr>
        <w:pStyle w:val="headingsubHeader"/>
        <w:rPr>
          <w:rFonts w:asciiTheme="minorHAnsi" w:hAnsiTheme="minorHAnsi"/>
          <w:sz w:val="28"/>
        </w:rPr>
      </w:pPr>
    </w:p>
    <w:p w14:paraId="1343B8B3"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 xml:space="preserve">Appendix 5 </w:t>
      </w:r>
    </w:p>
    <w:p w14:paraId="2811555D"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Free text comments (n=4) for identifying areas of learning as a result of feedback (n=12)</w:t>
      </w:r>
    </w:p>
    <w:p w14:paraId="3C04A7D1" w14:textId="77777777" w:rsidR="006011ED" w:rsidRPr="006011ED" w:rsidRDefault="006011ED" w:rsidP="006011ED">
      <w:pPr>
        <w:pStyle w:val="headingsubHeader"/>
        <w:rPr>
          <w:rFonts w:asciiTheme="minorHAnsi" w:hAnsiTheme="minorHAnsi"/>
          <w:sz w:val="28"/>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011ED" w:rsidRPr="0088354A" w14:paraId="2D8621A3" w14:textId="77777777" w:rsidTr="00021E36">
        <w:tc>
          <w:tcPr>
            <w:tcW w:w="5000" w:type="pct"/>
            <w:shd w:val="clear" w:color="auto" w:fill="C5E0B3" w:themeFill="accent6" w:themeFillTint="66"/>
          </w:tcPr>
          <w:p w14:paraId="19A6C2A6"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Discovered new clinics, new referral pathways.  </w:t>
            </w:r>
          </w:p>
        </w:tc>
      </w:tr>
      <w:tr w:rsidR="006011ED" w:rsidRPr="0088354A" w14:paraId="635DA3EE" w14:textId="77777777" w:rsidTr="00021E36">
        <w:tc>
          <w:tcPr>
            <w:tcW w:w="5000" w:type="pct"/>
            <w:shd w:val="clear" w:color="auto" w:fill="C5E0B3" w:themeFill="accent6" w:themeFillTint="66"/>
          </w:tcPr>
          <w:p w14:paraId="0DC5410F"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Local service for excision of skin lesions- I didn’t know about this. </w:t>
            </w:r>
          </w:p>
        </w:tc>
      </w:tr>
      <w:tr w:rsidR="006011ED" w:rsidRPr="0088354A" w14:paraId="73CFF7C3" w14:textId="77777777" w:rsidTr="00021E36">
        <w:tc>
          <w:tcPr>
            <w:tcW w:w="5000" w:type="pct"/>
            <w:shd w:val="clear" w:color="auto" w:fill="C5E0B3" w:themeFill="accent6" w:themeFillTint="66"/>
          </w:tcPr>
          <w:p w14:paraId="1A66C63E" w14:textId="77777777" w:rsidR="006011ED" w:rsidRPr="0088354A" w:rsidRDefault="006011ED" w:rsidP="006011ED">
            <w:pPr>
              <w:rPr>
                <w:rFonts w:asciiTheme="minorHAnsi" w:hAnsiTheme="minorHAnsi"/>
              </w:rPr>
            </w:pPr>
            <w:r>
              <w:rPr>
                <w:rStyle w:val="text"/>
                <w:rFonts w:asciiTheme="minorHAnsi" w:hAnsiTheme="minorHAnsi"/>
                <w:sz w:val="24"/>
                <w:szCs w:val="24"/>
              </w:rPr>
              <w:t>U</w:t>
            </w:r>
            <w:r w:rsidRPr="0088354A">
              <w:rPr>
                <w:rStyle w:val="text"/>
                <w:rFonts w:asciiTheme="minorHAnsi" w:hAnsiTheme="minorHAnsi"/>
                <w:sz w:val="24"/>
                <w:szCs w:val="24"/>
              </w:rPr>
              <w:t>se of tier 2 servic</w:t>
            </w:r>
            <w:r>
              <w:rPr>
                <w:rStyle w:val="text"/>
                <w:rFonts w:asciiTheme="minorHAnsi" w:hAnsiTheme="minorHAnsi"/>
                <w:sz w:val="24"/>
                <w:szCs w:val="24"/>
              </w:rPr>
              <w:t>e for cardiology and gynaecology.</w:t>
            </w:r>
            <w:r w:rsidRPr="0088354A">
              <w:rPr>
                <w:rStyle w:val="text"/>
                <w:rFonts w:asciiTheme="minorHAnsi" w:hAnsiTheme="minorHAnsi"/>
                <w:sz w:val="24"/>
                <w:szCs w:val="24"/>
              </w:rPr>
              <w:t xml:space="preserve"> </w:t>
            </w:r>
          </w:p>
        </w:tc>
      </w:tr>
      <w:tr w:rsidR="006011ED" w:rsidRPr="0088354A" w14:paraId="7A7FC9C8" w14:textId="77777777" w:rsidTr="00021E36">
        <w:tc>
          <w:tcPr>
            <w:tcW w:w="5000" w:type="pct"/>
            <w:shd w:val="clear" w:color="auto" w:fill="C5E0B3" w:themeFill="accent6" w:themeFillTint="66"/>
          </w:tcPr>
          <w:p w14:paraId="0C60D95F" w14:textId="77777777" w:rsidR="006011ED" w:rsidRPr="0088354A" w:rsidRDefault="006011ED" w:rsidP="006011ED">
            <w:pPr>
              <w:rPr>
                <w:rStyle w:val="text"/>
                <w:rFonts w:asciiTheme="minorHAnsi" w:hAnsiTheme="minorHAnsi"/>
                <w:sz w:val="24"/>
                <w:szCs w:val="24"/>
              </w:rPr>
            </w:pPr>
            <w:r w:rsidRPr="0088354A">
              <w:rPr>
                <w:rStyle w:val="text"/>
                <w:rFonts w:asciiTheme="minorHAnsi" w:hAnsiTheme="minorHAnsi"/>
                <w:sz w:val="24"/>
                <w:szCs w:val="24"/>
              </w:rPr>
              <w:t>Local tier two services</w:t>
            </w:r>
          </w:p>
        </w:tc>
      </w:tr>
    </w:tbl>
    <w:p w14:paraId="136CE74F" w14:textId="77777777" w:rsidR="006011ED" w:rsidRDefault="006011ED" w:rsidP="006011ED">
      <w:pPr>
        <w:pStyle w:val="headingsubHeader"/>
        <w:rPr>
          <w:rFonts w:asciiTheme="minorHAnsi" w:hAnsiTheme="minorHAnsi"/>
          <w:b w:val="0"/>
        </w:rPr>
      </w:pPr>
      <w:bookmarkStart w:id="7" w:name="_Toc13"/>
    </w:p>
    <w:p w14:paraId="53F279AB"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Appendix 6</w:t>
      </w:r>
    </w:p>
    <w:p w14:paraId="18328943"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Free text comments (n=3) for identifying areas of learning as a result of personal reflection (n=11)</w:t>
      </w:r>
    </w:p>
    <w:p w14:paraId="65C897A5" w14:textId="77777777" w:rsidR="006011ED" w:rsidRPr="00E660EE" w:rsidRDefault="006011ED" w:rsidP="006011ED">
      <w:pPr>
        <w:pStyle w:val="headingsubHeader"/>
        <w:rPr>
          <w:rFonts w:asciiTheme="minorHAnsi" w:hAnsiTheme="minorHAnsi"/>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5E0B3" w:themeFill="accent6" w:themeFillTint="66"/>
        <w:tblLook w:val="04A0" w:firstRow="1" w:lastRow="0" w:firstColumn="1" w:lastColumn="0" w:noHBand="0" w:noVBand="1"/>
      </w:tblPr>
      <w:tblGrid>
        <w:gridCol w:w="8996"/>
      </w:tblGrid>
      <w:tr w:rsidR="006011ED" w:rsidRPr="00E660EE" w14:paraId="383D8D94" w14:textId="77777777" w:rsidTr="00021E36">
        <w:tc>
          <w:tcPr>
            <w:tcW w:w="5000" w:type="pct"/>
            <w:shd w:val="clear" w:color="auto" w:fill="C5E0B3" w:themeFill="accent6" w:themeFillTint="66"/>
          </w:tcPr>
          <w:p w14:paraId="5B6E79A5" w14:textId="77777777" w:rsidR="006011ED" w:rsidRPr="00EC7DF6" w:rsidRDefault="006011ED" w:rsidP="006011ED">
            <w:pPr>
              <w:rPr>
                <w:rFonts w:asciiTheme="minorHAnsi" w:hAnsiTheme="minorHAnsi"/>
              </w:rPr>
            </w:pPr>
            <w:r w:rsidRPr="00EC7DF6">
              <w:rPr>
                <w:rStyle w:val="text"/>
                <w:rFonts w:asciiTheme="minorHAnsi" w:hAnsiTheme="minorHAnsi"/>
                <w:sz w:val="24"/>
                <w:szCs w:val="24"/>
              </w:rPr>
              <w:t xml:space="preserve">Interpretation of 24hr ECG </w:t>
            </w:r>
          </w:p>
        </w:tc>
      </w:tr>
      <w:tr w:rsidR="006011ED" w:rsidRPr="00E660EE" w14:paraId="72F312E8" w14:textId="77777777" w:rsidTr="00021E36">
        <w:tc>
          <w:tcPr>
            <w:tcW w:w="5000" w:type="pct"/>
            <w:shd w:val="clear" w:color="auto" w:fill="C5E0B3" w:themeFill="accent6" w:themeFillTint="66"/>
          </w:tcPr>
          <w:p w14:paraId="2C6D2A0E" w14:textId="77777777" w:rsidR="006011ED" w:rsidRPr="00EC7DF6" w:rsidRDefault="006011ED" w:rsidP="006011ED">
            <w:pPr>
              <w:rPr>
                <w:rFonts w:asciiTheme="minorHAnsi" w:hAnsiTheme="minorHAnsi"/>
              </w:rPr>
            </w:pPr>
            <w:r w:rsidRPr="00EC7DF6">
              <w:rPr>
                <w:rStyle w:val="text"/>
                <w:rFonts w:asciiTheme="minorHAnsi" w:hAnsiTheme="minorHAnsi"/>
                <w:sz w:val="24"/>
                <w:szCs w:val="24"/>
              </w:rPr>
              <w:t xml:space="preserve">New AF pathway and found more info about heart failure </w:t>
            </w:r>
          </w:p>
        </w:tc>
      </w:tr>
      <w:tr w:rsidR="006011ED" w:rsidRPr="00E660EE" w14:paraId="31CF4999" w14:textId="77777777" w:rsidTr="00021E36">
        <w:tc>
          <w:tcPr>
            <w:tcW w:w="5000" w:type="pct"/>
            <w:shd w:val="clear" w:color="auto" w:fill="C5E0B3" w:themeFill="accent6" w:themeFillTint="66"/>
          </w:tcPr>
          <w:p w14:paraId="7229347B" w14:textId="77777777" w:rsidR="006011ED" w:rsidRPr="00EC7DF6" w:rsidRDefault="006011ED" w:rsidP="006011ED">
            <w:pPr>
              <w:rPr>
                <w:rFonts w:asciiTheme="minorHAnsi" w:hAnsiTheme="minorHAnsi"/>
              </w:rPr>
            </w:pPr>
            <w:r>
              <w:rPr>
                <w:rStyle w:val="text"/>
                <w:rFonts w:asciiTheme="minorHAnsi" w:hAnsiTheme="minorHAnsi"/>
                <w:sz w:val="24"/>
                <w:szCs w:val="24"/>
              </w:rPr>
              <w:t>A</w:t>
            </w:r>
            <w:r w:rsidRPr="00EC7DF6">
              <w:rPr>
                <w:rStyle w:val="text"/>
                <w:rFonts w:asciiTheme="minorHAnsi" w:hAnsiTheme="minorHAnsi"/>
                <w:sz w:val="24"/>
                <w:szCs w:val="24"/>
              </w:rPr>
              <w:t>s above [Use of tier 2 service for cardiology and gynaecology]</w:t>
            </w:r>
          </w:p>
        </w:tc>
      </w:tr>
    </w:tbl>
    <w:p w14:paraId="7847303F" w14:textId="77777777" w:rsidR="006011ED" w:rsidRDefault="006011ED" w:rsidP="006011ED">
      <w:pPr>
        <w:pStyle w:val="headingsubHeader"/>
        <w:rPr>
          <w:rFonts w:asciiTheme="minorHAnsi" w:hAnsiTheme="minorHAnsi"/>
        </w:rPr>
      </w:pPr>
    </w:p>
    <w:p w14:paraId="5E12CD88" w14:textId="77777777" w:rsidR="006011ED" w:rsidRDefault="006011ED" w:rsidP="006011ED">
      <w:pPr>
        <w:pStyle w:val="headingsubHeader"/>
        <w:rPr>
          <w:rFonts w:asciiTheme="minorHAnsi" w:hAnsiTheme="minorHAnsi"/>
        </w:rPr>
      </w:pPr>
    </w:p>
    <w:p w14:paraId="1263C2EF"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Appendix 7</w:t>
      </w:r>
    </w:p>
    <w:p w14:paraId="183A0D37"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Ways in which you think the effectiveness and efficiency of the referral management scheme could be improved</w:t>
      </w:r>
      <w:bookmarkEnd w:id="7"/>
      <w:r w:rsidRPr="006011ED">
        <w:rPr>
          <w:rFonts w:asciiTheme="minorHAnsi" w:hAnsiTheme="minorHAnsi"/>
          <w:sz w:val="28"/>
        </w:rPr>
        <w:t xml:space="preserve"> (n=9).</w:t>
      </w:r>
    </w:p>
    <w:p w14:paraId="0619A7EA" w14:textId="77777777" w:rsidR="006011ED" w:rsidRPr="0088354A" w:rsidRDefault="006011ED" w:rsidP="006011ED">
      <w:pPr>
        <w:pStyle w:val="headingsubHeader"/>
        <w:rPr>
          <w:rFonts w:asciiTheme="minorHAnsi" w:hAnsiTheme="minorHAnsi"/>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011ED" w:rsidRPr="0088354A" w14:paraId="63C4B374" w14:textId="77777777" w:rsidTr="00021E36">
        <w:tc>
          <w:tcPr>
            <w:tcW w:w="5000" w:type="pct"/>
            <w:shd w:val="clear" w:color="auto" w:fill="C5E0B3" w:themeFill="accent6" w:themeFillTint="66"/>
          </w:tcPr>
          <w:p w14:paraId="214B6093" w14:textId="77777777" w:rsidR="006011ED" w:rsidRPr="0088354A" w:rsidRDefault="006011ED" w:rsidP="006011ED">
            <w:pPr>
              <w:rPr>
                <w:rStyle w:val="text"/>
                <w:rFonts w:asciiTheme="minorHAnsi" w:hAnsiTheme="minorHAnsi"/>
                <w:sz w:val="24"/>
                <w:szCs w:val="24"/>
              </w:rPr>
            </w:pPr>
            <w:r w:rsidRPr="0088354A">
              <w:rPr>
                <w:rStyle w:val="text"/>
                <w:rFonts w:asciiTheme="minorHAnsi" w:hAnsiTheme="minorHAnsi"/>
                <w:sz w:val="24"/>
                <w:szCs w:val="24"/>
              </w:rPr>
              <w:t>No I think it is run very well</w:t>
            </w:r>
          </w:p>
        </w:tc>
      </w:tr>
      <w:tr w:rsidR="006011ED" w:rsidRPr="0088354A" w14:paraId="0EA0F0AD" w14:textId="77777777" w:rsidTr="00021E36">
        <w:tc>
          <w:tcPr>
            <w:tcW w:w="5000" w:type="pct"/>
            <w:shd w:val="clear" w:color="auto" w:fill="F4B083" w:themeFill="accent2" w:themeFillTint="99"/>
          </w:tcPr>
          <w:p w14:paraId="0C2550FF" w14:textId="77777777" w:rsidR="006011ED" w:rsidRPr="0088354A" w:rsidRDefault="006011ED" w:rsidP="006011ED">
            <w:pPr>
              <w:rPr>
                <w:rStyle w:val="text"/>
                <w:rFonts w:asciiTheme="minorHAnsi" w:hAnsiTheme="minorHAnsi"/>
                <w:sz w:val="24"/>
                <w:szCs w:val="24"/>
              </w:rPr>
            </w:pPr>
            <w:r w:rsidRPr="0088354A">
              <w:rPr>
                <w:rStyle w:val="text"/>
                <w:rFonts w:asciiTheme="minorHAnsi" w:hAnsiTheme="minorHAnsi"/>
                <w:sz w:val="24"/>
                <w:szCs w:val="24"/>
              </w:rPr>
              <w:t>Feedback</w:t>
            </w:r>
          </w:p>
        </w:tc>
      </w:tr>
      <w:tr w:rsidR="006011ED" w:rsidRPr="0088354A" w14:paraId="10DB386C" w14:textId="77777777" w:rsidTr="00021E36">
        <w:tc>
          <w:tcPr>
            <w:tcW w:w="5000" w:type="pct"/>
            <w:shd w:val="clear" w:color="auto" w:fill="F4B083" w:themeFill="accent2" w:themeFillTint="99"/>
          </w:tcPr>
          <w:p w14:paraId="4F3DCC80" w14:textId="77777777" w:rsidR="006011ED" w:rsidRPr="0088354A" w:rsidRDefault="006011ED" w:rsidP="006011ED">
            <w:pPr>
              <w:rPr>
                <w:rFonts w:asciiTheme="minorHAnsi" w:hAnsiTheme="minorHAnsi"/>
              </w:rPr>
            </w:pPr>
            <w:r>
              <w:rPr>
                <w:rStyle w:val="text"/>
                <w:rFonts w:asciiTheme="minorHAnsi" w:hAnsiTheme="minorHAnsi"/>
                <w:sz w:val="24"/>
                <w:szCs w:val="24"/>
              </w:rPr>
              <w:t>M</w:t>
            </w:r>
            <w:r w:rsidRPr="0088354A">
              <w:rPr>
                <w:rStyle w:val="text"/>
                <w:rFonts w:asciiTheme="minorHAnsi" w:hAnsiTheme="minorHAnsi"/>
                <w:sz w:val="24"/>
                <w:szCs w:val="24"/>
              </w:rPr>
              <w:t xml:space="preserve">ore feedback </w:t>
            </w:r>
          </w:p>
        </w:tc>
      </w:tr>
      <w:tr w:rsidR="006011ED" w:rsidRPr="0088354A" w14:paraId="1D582AE2" w14:textId="77777777" w:rsidTr="00021E36">
        <w:tc>
          <w:tcPr>
            <w:tcW w:w="5000" w:type="pct"/>
            <w:shd w:val="clear" w:color="auto" w:fill="F4B083" w:themeFill="accent2" w:themeFillTint="99"/>
          </w:tcPr>
          <w:p w14:paraId="45104C9E" w14:textId="77777777" w:rsidR="006011ED" w:rsidRDefault="006011ED" w:rsidP="006011ED">
            <w:pPr>
              <w:rPr>
                <w:rStyle w:val="text"/>
                <w:rFonts w:asciiTheme="minorHAnsi" w:hAnsiTheme="minorHAnsi"/>
                <w:sz w:val="24"/>
                <w:szCs w:val="24"/>
              </w:rPr>
            </w:pPr>
            <w:r>
              <w:rPr>
                <w:rStyle w:val="text"/>
                <w:rFonts w:asciiTheme="minorHAnsi" w:hAnsiTheme="minorHAnsi"/>
                <w:sz w:val="24"/>
                <w:szCs w:val="24"/>
              </w:rPr>
              <w:t>D</w:t>
            </w:r>
            <w:r w:rsidRPr="0088354A">
              <w:rPr>
                <w:rStyle w:val="text"/>
                <w:rFonts w:asciiTheme="minorHAnsi" w:hAnsiTheme="minorHAnsi"/>
                <w:sz w:val="24"/>
                <w:szCs w:val="24"/>
              </w:rPr>
              <w:t>igital copies of letters for analysis email feedback to individual Drs</w:t>
            </w:r>
          </w:p>
        </w:tc>
      </w:tr>
      <w:tr w:rsidR="006011ED" w:rsidRPr="0088354A" w14:paraId="5D9D719D" w14:textId="77777777" w:rsidTr="00021E36">
        <w:tc>
          <w:tcPr>
            <w:tcW w:w="5000" w:type="pct"/>
            <w:shd w:val="clear" w:color="auto" w:fill="F4B083" w:themeFill="accent2" w:themeFillTint="99"/>
          </w:tcPr>
          <w:p w14:paraId="5A71DFA4" w14:textId="77777777" w:rsidR="006011ED" w:rsidRDefault="006011ED" w:rsidP="006011ED">
            <w:pPr>
              <w:rPr>
                <w:rStyle w:val="text"/>
                <w:rFonts w:asciiTheme="minorHAnsi" w:hAnsiTheme="minorHAnsi"/>
                <w:sz w:val="24"/>
                <w:szCs w:val="24"/>
              </w:rPr>
            </w:pPr>
            <w:r w:rsidRPr="0088354A">
              <w:rPr>
                <w:rStyle w:val="text"/>
                <w:rFonts w:asciiTheme="minorHAnsi" w:hAnsiTheme="minorHAnsi"/>
                <w:sz w:val="24"/>
                <w:szCs w:val="24"/>
              </w:rPr>
              <w:t>Yes : if you are questioning one of my referrals please articulate why with reference to the clinical details I have put in the letter</w:t>
            </w:r>
          </w:p>
        </w:tc>
      </w:tr>
      <w:tr w:rsidR="006011ED" w:rsidRPr="0088354A" w14:paraId="6DAC6E22" w14:textId="77777777" w:rsidTr="00021E36">
        <w:tc>
          <w:tcPr>
            <w:tcW w:w="5000" w:type="pct"/>
            <w:shd w:val="clear" w:color="auto" w:fill="F4B083" w:themeFill="accent2" w:themeFillTint="99"/>
          </w:tcPr>
          <w:p w14:paraId="7C1C8878"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 xml:space="preserve">More information the performance of the service. </w:t>
            </w:r>
          </w:p>
        </w:tc>
      </w:tr>
      <w:tr w:rsidR="006011ED" w:rsidRPr="0088354A" w14:paraId="1B0878E8" w14:textId="77777777" w:rsidTr="00021E36">
        <w:tc>
          <w:tcPr>
            <w:tcW w:w="5000" w:type="pct"/>
            <w:shd w:val="clear" w:color="auto" w:fill="F4B083" w:themeFill="accent2" w:themeFillTint="99"/>
          </w:tcPr>
          <w:p w14:paraId="0B0A0903" w14:textId="77777777" w:rsidR="006011ED" w:rsidRPr="0088354A" w:rsidRDefault="006011ED" w:rsidP="006011ED">
            <w:pPr>
              <w:rPr>
                <w:rFonts w:asciiTheme="minorHAnsi" w:hAnsiTheme="minorHAnsi"/>
              </w:rPr>
            </w:pPr>
            <w:r w:rsidRPr="0088354A">
              <w:rPr>
                <w:rStyle w:val="text"/>
                <w:rFonts w:asciiTheme="minorHAnsi" w:hAnsiTheme="minorHAnsi"/>
                <w:sz w:val="24"/>
                <w:szCs w:val="24"/>
              </w:rPr>
              <w:t>A monthly summary of findings and what services were referred to that we might all become aware of.</w:t>
            </w:r>
          </w:p>
        </w:tc>
      </w:tr>
      <w:tr w:rsidR="006011ED" w:rsidRPr="0088354A" w14:paraId="09FFAF43" w14:textId="77777777" w:rsidTr="00021E36">
        <w:tc>
          <w:tcPr>
            <w:tcW w:w="5000" w:type="pct"/>
            <w:shd w:val="clear" w:color="auto" w:fill="F4B083" w:themeFill="accent2" w:themeFillTint="99"/>
          </w:tcPr>
          <w:p w14:paraId="2F131454" w14:textId="77777777" w:rsidR="006011ED" w:rsidRDefault="006011ED" w:rsidP="006011ED">
            <w:pPr>
              <w:rPr>
                <w:rStyle w:val="text"/>
                <w:rFonts w:asciiTheme="minorHAnsi" w:hAnsiTheme="minorHAnsi"/>
                <w:sz w:val="24"/>
                <w:szCs w:val="24"/>
              </w:rPr>
            </w:pPr>
            <w:r w:rsidRPr="0088354A">
              <w:rPr>
                <w:rStyle w:val="text"/>
                <w:rFonts w:asciiTheme="minorHAnsi" w:hAnsiTheme="minorHAnsi"/>
                <w:sz w:val="24"/>
                <w:szCs w:val="24"/>
              </w:rPr>
              <w:t xml:space="preserve">Yes, we need a list if clinics / service that the CCG approves of. We can’t be expected to refer to clinics we don't know exist.  </w:t>
            </w:r>
          </w:p>
        </w:tc>
      </w:tr>
      <w:tr w:rsidR="006011ED" w:rsidRPr="0088354A" w14:paraId="03F136C3" w14:textId="77777777" w:rsidTr="00021E36">
        <w:tc>
          <w:tcPr>
            <w:tcW w:w="5000" w:type="pct"/>
            <w:shd w:val="clear" w:color="auto" w:fill="F4B083" w:themeFill="accent2" w:themeFillTint="99"/>
          </w:tcPr>
          <w:p w14:paraId="30F36187" w14:textId="77777777" w:rsidR="006011ED" w:rsidRPr="0088354A" w:rsidRDefault="006011ED" w:rsidP="006011ED">
            <w:pPr>
              <w:rPr>
                <w:rStyle w:val="text"/>
                <w:rFonts w:asciiTheme="minorHAnsi" w:hAnsiTheme="minorHAnsi"/>
                <w:sz w:val="24"/>
                <w:szCs w:val="24"/>
              </w:rPr>
            </w:pPr>
            <w:r w:rsidRPr="00041276">
              <w:rPr>
                <w:rStyle w:val="text"/>
                <w:rFonts w:asciiTheme="minorHAnsi" w:hAnsiTheme="minorHAnsi"/>
                <w:sz w:val="24"/>
                <w:szCs w:val="24"/>
              </w:rPr>
              <w:t>Improve our knowledge of local services</w:t>
            </w:r>
          </w:p>
        </w:tc>
      </w:tr>
    </w:tbl>
    <w:p w14:paraId="57CE8B97" w14:textId="77777777" w:rsidR="006011ED" w:rsidRPr="0088354A" w:rsidRDefault="006011ED" w:rsidP="006011ED">
      <w:pPr>
        <w:pStyle w:val="headingsubHeader"/>
        <w:rPr>
          <w:rFonts w:asciiTheme="minorHAnsi" w:hAnsiTheme="minorHAnsi"/>
        </w:rPr>
      </w:pPr>
    </w:p>
    <w:p w14:paraId="29CDF4E7"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Appendix 8</w:t>
      </w:r>
    </w:p>
    <w:p w14:paraId="5D38FB9C"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Free text comments (n=6) "I am very satisfied with the way GP practices feed back information to individual GPs" (n=12)</w:t>
      </w:r>
    </w:p>
    <w:p w14:paraId="6E198AA0" w14:textId="77777777" w:rsidR="006011ED" w:rsidRPr="006011ED" w:rsidRDefault="006011ED" w:rsidP="006011ED">
      <w:pPr>
        <w:pStyle w:val="headingsubHeader"/>
        <w:rPr>
          <w:rFonts w:asciiTheme="minorHAnsi" w:hAnsiTheme="minorHAnsi"/>
          <w:b w:val="0"/>
          <w:sz w:val="28"/>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011ED" w:rsidRPr="0088354A" w14:paraId="37FDEF67" w14:textId="77777777" w:rsidTr="00021E36">
        <w:tc>
          <w:tcPr>
            <w:tcW w:w="5000" w:type="pct"/>
            <w:shd w:val="clear" w:color="auto" w:fill="F4B083" w:themeFill="accent2" w:themeFillTint="99"/>
          </w:tcPr>
          <w:p w14:paraId="64E81F19" w14:textId="77777777" w:rsidR="006011ED" w:rsidRPr="00000EF5" w:rsidRDefault="006011ED" w:rsidP="006011ED">
            <w:pPr>
              <w:rPr>
                <w:rFonts w:asciiTheme="minorHAnsi" w:hAnsiTheme="minorHAnsi"/>
              </w:rPr>
            </w:pPr>
            <w:r w:rsidRPr="00000EF5">
              <w:rPr>
                <w:rStyle w:val="text"/>
                <w:rFonts w:asciiTheme="minorHAnsi" w:hAnsiTheme="minorHAnsi"/>
                <w:sz w:val="24"/>
                <w:szCs w:val="24"/>
              </w:rPr>
              <w:t xml:space="preserve">Again, I haven't had the feedback. </w:t>
            </w:r>
          </w:p>
        </w:tc>
      </w:tr>
      <w:tr w:rsidR="006011ED" w:rsidRPr="0088354A" w14:paraId="681B00BE" w14:textId="77777777" w:rsidTr="00021E36">
        <w:tc>
          <w:tcPr>
            <w:tcW w:w="5000" w:type="pct"/>
            <w:shd w:val="clear" w:color="auto" w:fill="F4B083" w:themeFill="accent2" w:themeFillTint="99"/>
          </w:tcPr>
          <w:p w14:paraId="23D61CC9" w14:textId="77777777" w:rsidR="006011ED" w:rsidRPr="00000EF5" w:rsidRDefault="006011ED" w:rsidP="006011ED">
            <w:pPr>
              <w:rPr>
                <w:rFonts w:asciiTheme="minorHAnsi" w:hAnsiTheme="minorHAnsi"/>
              </w:rPr>
            </w:pPr>
            <w:r w:rsidRPr="00000EF5">
              <w:rPr>
                <w:rStyle w:val="text"/>
                <w:rFonts w:asciiTheme="minorHAnsi" w:hAnsiTheme="minorHAnsi"/>
                <w:sz w:val="24"/>
                <w:szCs w:val="24"/>
              </w:rPr>
              <w:t>As above [Feedback]</w:t>
            </w:r>
          </w:p>
        </w:tc>
      </w:tr>
      <w:tr w:rsidR="006011ED" w:rsidRPr="0088354A" w14:paraId="48EB8A4F" w14:textId="77777777" w:rsidTr="00021E36">
        <w:tc>
          <w:tcPr>
            <w:tcW w:w="5000" w:type="pct"/>
            <w:shd w:val="clear" w:color="auto" w:fill="F4B083" w:themeFill="accent2" w:themeFillTint="99"/>
          </w:tcPr>
          <w:p w14:paraId="6EF85BED" w14:textId="77777777" w:rsidR="006011ED" w:rsidRPr="00000EF5" w:rsidRDefault="006011ED" w:rsidP="006011ED">
            <w:pPr>
              <w:rPr>
                <w:rStyle w:val="text"/>
                <w:rFonts w:asciiTheme="minorHAnsi" w:hAnsiTheme="minorHAnsi"/>
                <w:sz w:val="24"/>
                <w:szCs w:val="24"/>
              </w:rPr>
            </w:pPr>
            <w:r w:rsidRPr="00EC7DF6">
              <w:rPr>
                <w:rStyle w:val="text"/>
                <w:rFonts w:asciiTheme="minorHAnsi" w:hAnsiTheme="minorHAnsi"/>
                <w:sz w:val="24"/>
                <w:szCs w:val="24"/>
              </w:rPr>
              <w:t>As</w:t>
            </w:r>
            <w:r w:rsidRPr="00000EF5">
              <w:rPr>
                <w:rStyle w:val="text"/>
                <w:rFonts w:asciiTheme="minorHAnsi" w:hAnsiTheme="minorHAnsi"/>
                <w:sz w:val="24"/>
                <w:szCs w:val="24"/>
              </w:rPr>
              <w:t xml:space="preserve"> above [Yes : if you are questioning one of my referrals please articulate why with reference to the clinical details I have put in the letter]</w:t>
            </w:r>
          </w:p>
        </w:tc>
      </w:tr>
      <w:tr w:rsidR="006011ED" w:rsidRPr="0088354A" w14:paraId="38FF4A53" w14:textId="77777777" w:rsidTr="00504D36">
        <w:tc>
          <w:tcPr>
            <w:tcW w:w="5000" w:type="pct"/>
            <w:shd w:val="clear" w:color="auto" w:fill="C5E0B3" w:themeFill="accent6" w:themeFillTint="66"/>
          </w:tcPr>
          <w:p w14:paraId="0F25D23E" w14:textId="77777777" w:rsidR="006011ED" w:rsidRPr="00000EF5" w:rsidRDefault="006011ED" w:rsidP="006011ED">
            <w:pPr>
              <w:rPr>
                <w:rFonts w:asciiTheme="minorHAnsi" w:hAnsiTheme="minorHAnsi"/>
              </w:rPr>
            </w:pPr>
            <w:r w:rsidRPr="00000EF5">
              <w:rPr>
                <w:rStyle w:val="text"/>
                <w:rFonts w:asciiTheme="minorHAnsi" w:hAnsiTheme="minorHAnsi"/>
                <w:sz w:val="24"/>
                <w:szCs w:val="24"/>
              </w:rPr>
              <w:t xml:space="preserve">Currently via secretaries </w:t>
            </w:r>
          </w:p>
        </w:tc>
      </w:tr>
      <w:tr w:rsidR="006011ED" w:rsidRPr="0088354A" w14:paraId="20F2E77D" w14:textId="77777777" w:rsidTr="00504D36">
        <w:tc>
          <w:tcPr>
            <w:tcW w:w="5000" w:type="pct"/>
            <w:shd w:val="clear" w:color="auto" w:fill="F4B083" w:themeFill="accent2" w:themeFillTint="99"/>
          </w:tcPr>
          <w:p w14:paraId="34D315AA" w14:textId="77777777" w:rsidR="006011ED" w:rsidRPr="00000EF5" w:rsidRDefault="006011ED" w:rsidP="006011ED">
            <w:pPr>
              <w:rPr>
                <w:rFonts w:asciiTheme="minorHAnsi" w:hAnsiTheme="minorHAnsi"/>
              </w:rPr>
            </w:pPr>
            <w:r w:rsidRPr="00000EF5">
              <w:rPr>
                <w:rStyle w:val="text"/>
                <w:rFonts w:asciiTheme="minorHAnsi" w:hAnsiTheme="minorHAnsi"/>
                <w:sz w:val="24"/>
                <w:szCs w:val="24"/>
              </w:rPr>
              <w:t xml:space="preserve">Emailed by practice manager or referral system directly.  Don’t mind who the messenger is  </w:t>
            </w:r>
          </w:p>
        </w:tc>
      </w:tr>
      <w:tr w:rsidR="006011ED" w:rsidRPr="0088354A" w14:paraId="2C302B23" w14:textId="77777777" w:rsidTr="00021E36">
        <w:tc>
          <w:tcPr>
            <w:tcW w:w="5000" w:type="pct"/>
            <w:shd w:val="clear" w:color="auto" w:fill="C5E0B3" w:themeFill="accent6" w:themeFillTint="66"/>
          </w:tcPr>
          <w:p w14:paraId="21A759E3" w14:textId="77777777" w:rsidR="006011ED" w:rsidRDefault="006011ED" w:rsidP="006011ED">
            <w:pPr>
              <w:pStyle w:val="headingsubHeader"/>
              <w:rPr>
                <w:rStyle w:val="text"/>
                <w:rFonts w:asciiTheme="minorHAnsi" w:hAnsiTheme="minorHAnsi"/>
                <w:b w:val="0"/>
                <w:sz w:val="24"/>
                <w:szCs w:val="24"/>
              </w:rPr>
            </w:pPr>
            <w:r w:rsidRPr="00BB5B51">
              <w:rPr>
                <w:rStyle w:val="text"/>
                <w:rFonts w:asciiTheme="minorHAnsi" w:hAnsiTheme="minorHAnsi"/>
                <w:b w:val="0"/>
                <w:sz w:val="24"/>
                <w:szCs w:val="24"/>
              </w:rPr>
              <w:t>We discuss at clinical meetings</w:t>
            </w:r>
          </w:p>
        </w:tc>
      </w:tr>
    </w:tbl>
    <w:p w14:paraId="4EF3B71B" w14:textId="77777777" w:rsidR="006011ED" w:rsidRDefault="006011ED" w:rsidP="006011ED">
      <w:pPr>
        <w:pStyle w:val="headingsubHeader"/>
        <w:rPr>
          <w:rFonts w:asciiTheme="minorHAnsi" w:hAnsiTheme="minorHAnsi"/>
        </w:rPr>
      </w:pPr>
      <w:bookmarkStart w:id="8" w:name="_Toc16"/>
    </w:p>
    <w:bookmarkEnd w:id="8"/>
    <w:p w14:paraId="76C45508" w14:textId="77777777" w:rsidR="006011ED" w:rsidRDefault="006011ED" w:rsidP="006011ED">
      <w:pPr>
        <w:pStyle w:val="headingsubHeader"/>
        <w:rPr>
          <w:rFonts w:asciiTheme="minorHAnsi" w:hAnsiTheme="minorHAnsi"/>
        </w:rPr>
      </w:pPr>
    </w:p>
    <w:p w14:paraId="64FF0605" w14:textId="77777777" w:rsidR="006011ED" w:rsidRDefault="006011ED" w:rsidP="006011ED">
      <w:pPr>
        <w:pStyle w:val="headingsubHeader"/>
        <w:rPr>
          <w:rFonts w:asciiTheme="minorHAnsi" w:hAnsiTheme="minorHAnsi"/>
        </w:rPr>
      </w:pPr>
    </w:p>
    <w:p w14:paraId="2696E03C"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Appendix 9</w:t>
      </w:r>
    </w:p>
    <w:p w14:paraId="05251F4A" w14:textId="77777777" w:rsidR="006011ED" w:rsidRPr="006011ED" w:rsidRDefault="006011ED" w:rsidP="006011ED">
      <w:pPr>
        <w:pStyle w:val="headingsubHeader"/>
        <w:rPr>
          <w:rFonts w:asciiTheme="minorHAnsi" w:hAnsiTheme="minorHAnsi"/>
          <w:sz w:val="28"/>
        </w:rPr>
      </w:pPr>
      <w:r w:rsidRPr="006011ED">
        <w:rPr>
          <w:rFonts w:asciiTheme="minorHAnsi" w:hAnsiTheme="minorHAnsi"/>
          <w:sz w:val="28"/>
        </w:rPr>
        <w:t xml:space="preserve">Areas of potential service development/learning to optimise the effectiveness and efficiency of the referral management scheme? </w:t>
      </w:r>
      <w:r w:rsidRPr="006011ED">
        <w:rPr>
          <w:rFonts w:asciiTheme="minorHAnsi" w:hAnsiTheme="minorHAnsi"/>
          <w:b w:val="0"/>
          <w:sz w:val="28"/>
        </w:rPr>
        <w:t>(n=9)</w:t>
      </w:r>
    </w:p>
    <w:p w14:paraId="7C2E03EA" w14:textId="77777777" w:rsidR="006011ED" w:rsidRPr="006011ED" w:rsidRDefault="006011ED" w:rsidP="006011ED">
      <w:pPr>
        <w:pStyle w:val="headingsubHeader"/>
        <w:rPr>
          <w:rFonts w:asciiTheme="minorHAnsi" w:hAnsiTheme="minorHAnsi"/>
          <w:sz w:val="28"/>
        </w:rPr>
      </w:pPr>
    </w:p>
    <w:tbl>
      <w:tblPr>
        <w:tblStyle w:val="table"/>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011ED" w:rsidRPr="00E660EE" w14:paraId="52D5D7E2" w14:textId="77777777" w:rsidTr="00021E36">
        <w:tc>
          <w:tcPr>
            <w:tcW w:w="5000" w:type="pct"/>
            <w:shd w:val="clear" w:color="auto" w:fill="C5E0B3" w:themeFill="accent6" w:themeFillTint="66"/>
          </w:tcPr>
          <w:p w14:paraId="0C592464" w14:textId="77777777" w:rsidR="006011ED" w:rsidRPr="00E660EE" w:rsidRDefault="006011ED" w:rsidP="006011ED">
            <w:pPr>
              <w:rPr>
                <w:rFonts w:asciiTheme="minorHAnsi" w:hAnsiTheme="minorHAnsi"/>
              </w:rPr>
            </w:pPr>
            <w:r w:rsidRPr="00E660EE">
              <w:rPr>
                <w:rStyle w:val="text"/>
                <w:rFonts w:asciiTheme="minorHAnsi" w:hAnsiTheme="minorHAnsi"/>
                <w:sz w:val="24"/>
                <w:szCs w:val="24"/>
              </w:rPr>
              <w:t>Not sure</w:t>
            </w:r>
          </w:p>
        </w:tc>
      </w:tr>
      <w:tr w:rsidR="006011ED" w:rsidRPr="00E660EE" w14:paraId="3FA33A50" w14:textId="77777777" w:rsidTr="00021E36">
        <w:tc>
          <w:tcPr>
            <w:tcW w:w="5000" w:type="pct"/>
            <w:shd w:val="clear" w:color="auto" w:fill="F4B083" w:themeFill="accent2" w:themeFillTint="99"/>
          </w:tcPr>
          <w:p w14:paraId="70C7E4D9" w14:textId="77777777" w:rsidR="006011ED" w:rsidRPr="00E660EE" w:rsidRDefault="006011ED" w:rsidP="006011ED">
            <w:pPr>
              <w:rPr>
                <w:rStyle w:val="text"/>
                <w:rFonts w:asciiTheme="minorHAnsi" w:hAnsiTheme="minorHAnsi"/>
                <w:sz w:val="24"/>
                <w:szCs w:val="24"/>
              </w:rPr>
            </w:pPr>
            <w:r w:rsidRPr="00E660EE">
              <w:rPr>
                <w:rStyle w:val="text"/>
                <w:rFonts w:asciiTheme="minorHAnsi" w:hAnsiTheme="minorHAnsi"/>
                <w:sz w:val="24"/>
                <w:szCs w:val="24"/>
              </w:rPr>
              <w:t>Feedback in the first instance</w:t>
            </w:r>
          </w:p>
        </w:tc>
      </w:tr>
      <w:tr w:rsidR="006011ED" w:rsidRPr="00E660EE" w14:paraId="63C562A3" w14:textId="77777777" w:rsidTr="00021E36">
        <w:tc>
          <w:tcPr>
            <w:tcW w:w="5000" w:type="pct"/>
            <w:shd w:val="clear" w:color="auto" w:fill="F4B083" w:themeFill="accent2" w:themeFillTint="99"/>
          </w:tcPr>
          <w:p w14:paraId="7400F509" w14:textId="77777777" w:rsidR="006011ED" w:rsidRPr="00E660EE" w:rsidRDefault="006011ED" w:rsidP="006011ED">
            <w:pPr>
              <w:rPr>
                <w:rStyle w:val="text"/>
                <w:rFonts w:asciiTheme="minorHAnsi" w:hAnsiTheme="minorHAnsi"/>
                <w:sz w:val="24"/>
                <w:szCs w:val="24"/>
              </w:rPr>
            </w:pPr>
            <w:r w:rsidRPr="00E660EE">
              <w:rPr>
                <w:rStyle w:val="text"/>
                <w:rFonts w:asciiTheme="minorHAnsi" w:hAnsiTheme="minorHAnsi"/>
                <w:sz w:val="24"/>
                <w:szCs w:val="24"/>
              </w:rPr>
              <w:t>Greater feedback and education from it</w:t>
            </w:r>
          </w:p>
        </w:tc>
      </w:tr>
      <w:tr w:rsidR="006011ED" w:rsidRPr="00E660EE" w14:paraId="30D600F6" w14:textId="77777777" w:rsidTr="00021E36">
        <w:tc>
          <w:tcPr>
            <w:tcW w:w="5000" w:type="pct"/>
            <w:shd w:val="clear" w:color="auto" w:fill="F4B083" w:themeFill="accent2" w:themeFillTint="99"/>
          </w:tcPr>
          <w:p w14:paraId="2665F789" w14:textId="77777777" w:rsidR="006011ED" w:rsidRPr="00E660EE" w:rsidRDefault="006011ED" w:rsidP="006011ED">
            <w:pPr>
              <w:rPr>
                <w:rStyle w:val="text"/>
                <w:rFonts w:asciiTheme="minorHAnsi" w:hAnsiTheme="minorHAnsi"/>
                <w:sz w:val="24"/>
                <w:szCs w:val="24"/>
              </w:rPr>
            </w:pPr>
            <w:r w:rsidRPr="00E660EE">
              <w:rPr>
                <w:rStyle w:val="text"/>
                <w:rFonts w:asciiTheme="minorHAnsi" w:hAnsiTheme="minorHAnsi"/>
                <w:sz w:val="24"/>
                <w:szCs w:val="24"/>
              </w:rPr>
              <w:t>At least read the letters properly as it is my impression they are not being read. Anything orthopaedic or pain seems to go to MSK automatically</w:t>
            </w:r>
          </w:p>
        </w:tc>
      </w:tr>
      <w:tr w:rsidR="006011ED" w:rsidRPr="00E660EE" w14:paraId="31F58DB4" w14:textId="77777777" w:rsidTr="006011ED">
        <w:tc>
          <w:tcPr>
            <w:tcW w:w="5000" w:type="pct"/>
          </w:tcPr>
          <w:p w14:paraId="1CEFAE11" w14:textId="77777777" w:rsidR="006011ED" w:rsidRPr="00E660EE" w:rsidRDefault="006011ED" w:rsidP="006011ED">
            <w:pPr>
              <w:rPr>
                <w:rFonts w:asciiTheme="minorHAnsi" w:hAnsiTheme="minorHAnsi"/>
              </w:rPr>
            </w:pPr>
            <w:r w:rsidRPr="00E660EE">
              <w:rPr>
                <w:rStyle w:val="text"/>
                <w:rFonts w:asciiTheme="minorHAnsi" w:hAnsiTheme="minorHAnsi"/>
                <w:sz w:val="24"/>
                <w:szCs w:val="24"/>
              </w:rPr>
              <w:t>Greater involvement of trained non GP staff undertaking the redirections releasing GPs to return to patient care</w:t>
            </w:r>
          </w:p>
        </w:tc>
      </w:tr>
      <w:tr w:rsidR="006011ED" w:rsidRPr="00E660EE" w14:paraId="184DFEE7" w14:textId="77777777" w:rsidTr="00021E36">
        <w:tc>
          <w:tcPr>
            <w:tcW w:w="5000" w:type="pct"/>
            <w:shd w:val="clear" w:color="auto" w:fill="F4B083" w:themeFill="accent2" w:themeFillTint="99"/>
          </w:tcPr>
          <w:p w14:paraId="344A0FD4" w14:textId="77777777" w:rsidR="006011ED" w:rsidRPr="00E660EE" w:rsidRDefault="006011ED" w:rsidP="006011ED">
            <w:pPr>
              <w:rPr>
                <w:rFonts w:asciiTheme="minorHAnsi" w:hAnsiTheme="minorHAnsi"/>
              </w:rPr>
            </w:pPr>
            <w:r w:rsidRPr="00E660EE">
              <w:rPr>
                <w:rStyle w:val="text"/>
                <w:rFonts w:asciiTheme="minorHAnsi" w:hAnsiTheme="minorHAnsi"/>
                <w:sz w:val="24"/>
                <w:szCs w:val="24"/>
              </w:rPr>
              <w:t xml:space="preserve">Please provide list of services that we can refer to, e.g. apparently there is a clinic other than the hospital gynaecology Consultants that fit ring pessaries but I don’t know where it is or how to find it. Thanks  </w:t>
            </w:r>
          </w:p>
        </w:tc>
      </w:tr>
      <w:tr w:rsidR="006011ED" w:rsidRPr="00E660EE" w14:paraId="2C1D9A7D" w14:textId="77777777" w:rsidTr="006011ED">
        <w:tc>
          <w:tcPr>
            <w:tcW w:w="5000" w:type="pct"/>
          </w:tcPr>
          <w:p w14:paraId="033890F4" w14:textId="77777777" w:rsidR="006011ED" w:rsidRPr="00E660EE" w:rsidRDefault="006011ED" w:rsidP="006011ED">
            <w:pPr>
              <w:rPr>
                <w:rFonts w:asciiTheme="minorHAnsi" w:hAnsiTheme="minorHAnsi"/>
              </w:rPr>
            </w:pPr>
            <w:r>
              <w:rPr>
                <w:rStyle w:val="text"/>
                <w:rFonts w:asciiTheme="minorHAnsi" w:hAnsiTheme="minorHAnsi"/>
                <w:sz w:val="24"/>
                <w:szCs w:val="24"/>
              </w:rPr>
              <w:t>I</w:t>
            </w:r>
            <w:r w:rsidRPr="00E660EE">
              <w:rPr>
                <w:rStyle w:val="text"/>
                <w:rFonts w:asciiTheme="minorHAnsi" w:hAnsiTheme="minorHAnsi"/>
                <w:sz w:val="24"/>
                <w:szCs w:val="24"/>
              </w:rPr>
              <w:t xml:space="preserve">ncreased  use of tier 2 services locally </w:t>
            </w:r>
          </w:p>
        </w:tc>
      </w:tr>
      <w:tr w:rsidR="006011ED" w:rsidRPr="00E660EE" w14:paraId="052B3E24" w14:textId="77777777" w:rsidTr="006011ED">
        <w:tc>
          <w:tcPr>
            <w:tcW w:w="5000" w:type="pct"/>
          </w:tcPr>
          <w:p w14:paraId="06BC6995" w14:textId="77777777" w:rsidR="006011ED" w:rsidRPr="00E660EE" w:rsidRDefault="006011ED" w:rsidP="006011ED">
            <w:pPr>
              <w:rPr>
                <w:rStyle w:val="text"/>
                <w:rFonts w:asciiTheme="minorHAnsi" w:hAnsiTheme="minorHAnsi"/>
                <w:sz w:val="24"/>
                <w:szCs w:val="24"/>
              </w:rPr>
            </w:pPr>
            <w:r>
              <w:rPr>
                <w:rStyle w:val="text"/>
                <w:rFonts w:asciiTheme="minorHAnsi" w:hAnsiTheme="minorHAnsi"/>
                <w:sz w:val="24"/>
                <w:szCs w:val="24"/>
              </w:rPr>
              <w:t>Dermatology services</w:t>
            </w:r>
          </w:p>
        </w:tc>
      </w:tr>
      <w:tr w:rsidR="006011ED" w:rsidRPr="00E660EE" w14:paraId="5FAACBFD" w14:textId="77777777" w:rsidTr="00021E36">
        <w:tc>
          <w:tcPr>
            <w:tcW w:w="5000" w:type="pct"/>
            <w:shd w:val="clear" w:color="auto" w:fill="F4B083" w:themeFill="accent2" w:themeFillTint="99"/>
          </w:tcPr>
          <w:p w14:paraId="66FBA9B7" w14:textId="77777777" w:rsidR="006011ED" w:rsidRPr="00E660EE" w:rsidRDefault="006011ED" w:rsidP="006011ED">
            <w:pPr>
              <w:rPr>
                <w:rFonts w:asciiTheme="minorHAnsi" w:hAnsiTheme="minorHAnsi"/>
              </w:rPr>
            </w:pPr>
            <w:r w:rsidRPr="00462AA2">
              <w:rPr>
                <w:rStyle w:val="text"/>
                <w:rFonts w:asciiTheme="minorHAnsi" w:hAnsiTheme="minorHAnsi"/>
                <w:sz w:val="24"/>
                <w:szCs w:val="24"/>
              </w:rPr>
              <w:t>Need more/some feedback as to whether its aims are being achieved</w:t>
            </w:r>
            <w:r w:rsidRPr="00E660EE">
              <w:rPr>
                <w:rStyle w:val="text"/>
                <w:rFonts w:asciiTheme="minorHAnsi" w:hAnsiTheme="minorHAnsi"/>
                <w:sz w:val="24"/>
                <w:szCs w:val="24"/>
              </w:rPr>
              <w:t xml:space="preserve"> </w:t>
            </w:r>
          </w:p>
        </w:tc>
      </w:tr>
    </w:tbl>
    <w:p w14:paraId="36608213" w14:textId="77777777" w:rsidR="006011ED" w:rsidRDefault="006011ED" w:rsidP="00FC2648">
      <w:pPr>
        <w:spacing w:after="160" w:line="259" w:lineRule="auto"/>
      </w:pPr>
    </w:p>
    <w:sectPr w:rsidR="006011ED" w:rsidSect="006A6FEB">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F46FB" w14:textId="77777777" w:rsidR="00896F71" w:rsidRDefault="00896F71" w:rsidP="00D736A4">
      <w:r>
        <w:separator/>
      </w:r>
    </w:p>
  </w:endnote>
  <w:endnote w:type="continuationSeparator" w:id="0">
    <w:p w14:paraId="1B310603" w14:textId="77777777" w:rsidR="00896F71" w:rsidRDefault="00896F71" w:rsidP="00D7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FNCB P+ Frutiger">
    <w:altName w:val="Frutiger"/>
    <w:panose1 w:val="00000000000000000000"/>
    <w:charset w:val="00"/>
    <w:family w:val="swiss"/>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NeoSans">
    <w:panose1 w:val="00000000000000000000"/>
    <w:charset w:val="00"/>
    <w:family w:val="swiss"/>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NeoSansStd-Italic">
    <w:panose1 w:val="00000000000000000000"/>
    <w:charset w:val="00"/>
    <w:family w:val="swiss"/>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NeoSans-Medium">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62443"/>
      <w:docPartObj>
        <w:docPartGallery w:val="Page Numbers (Bottom of Page)"/>
        <w:docPartUnique/>
      </w:docPartObj>
    </w:sdtPr>
    <w:sdtEndPr>
      <w:rPr>
        <w:noProof/>
      </w:rPr>
    </w:sdtEndPr>
    <w:sdtContent>
      <w:p w14:paraId="3E892F3B" w14:textId="77777777" w:rsidR="00896F71" w:rsidRDefault="00896F71">
        <w:pPr>
          <w:pStyle w:val="Footer"/>
          <w:jc w:val="right"/>
        </w:pPr>
        <w:r>
          <w:fldChar w:fldCharType="begin"/>
        </w:r>
        <w:r>
          <w:instrText xml:space="preserve"> PAGE   \* MERGEFORMAT </w:instrText>
        </w:r>
        <w:r>
          <w:fldChar w:fldCharType="separate"/>
        </w:r>
        <w:r w:rsidR="00F762E4">
          <w:rPr>
            <w:noProof/>
          </w:rPr>
          <w:t>2</w:t>
        </w:r>
        <w:r>
          <w:rPr>
            <w:noProof/>
          </w:rPr>
          <w:fldChar w:fldCharType="end"/>
        </w:r>
      </w:p>
    </w:sdtContent>
  </w:sdt>
  <w:p w14:paraId="2FE5BA9C" w14:textId="77777777" w:rsidR="00896F71" w:rsidRDefault="00896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4CF46" w14:textId="77777777" w:rsidR="00896F71" w:rsidRDefault="00896F71" w:rsidP="00D736A4">
      <w:r>
        <w:separator/>
      </w:r>
    </w:p>
  </w:footnote>
  <w:footnote w:type="continuationSeparator" w:id="0">
    <w:p w14:paraId="7D173800" w14:textId="77777777" w:rsidR="00896F71" w:rsidRDefault="00896F71" w:rsidP="00D736A4">
      <w:r>
        <w:continuationSeparator/>
      </w:r>
    </w:p>
  </w:footnote>
  <w:footnote w:id="1">
    <w:p w14:paraId="2B3E56D0" w14:textId="77777777" w:rsidR="00896F71" w:rsidRPr="00D736A4" w:rsidRDefault="00896F71" w:rsidP="00D736A4">
      <w:pPr>
        <w:autoSpaceDE w:val="0"/>
        <w:autoSpaceDN w:val="0"/>
        <w:adjustRightInd w:val="0"/>
        <w:rPr>
          <w:rFonts w:asciiTheme="minorHAnsi" w:hAnsiTheme="minorHAnsi"/>
          <w:color w:val="000000"/>
          <w:sz w:val="16"/>
          <w:szCs w:val="16"/>
        </w:rPr>
      </w:pPr>
      <w:r>
        <w:rPr>
          <w:rStyle w:val="FootnoteReference"/>
        </w:rPr>
        <w:footnoteRef/>
      </w:r>
      <w:r>
        <w:rPr>
          <w:rFonts w:asciiTheme="minorHAnsi" w:hAnsiTheme="minorHAnsi" w:cs="Arial"/>
          <w:sz w:val="16"/>
          <w:szCs w:val="16"/>
        </w:rPr>
        <w:t xml:space="preserve">Based on </w:t>
      </w:r>
      <w:r w:rsidRPr="00D736A4">
        <w:rPr>
          <w:rFonts w:asciiTheme="minorHAnsi" w:hAnsiTheme="minorHAnsi"/>
          <w:sz w:val="16"/>
          <w:szCs w:val="16"/>
        </w:rPr>
        <w:t>a King’s Fund report on referral management (</w:t>
      </w:r>
      <w:proofErr w:type="spellStart"/>
      <w:r w:rsidRPr="00D736A4">
        <w:rPr>
          <w:rFonts w:asciiTheme="minorHAnsi" w:hAnsiTheme="minorHAnsi"/>
          <w:sz w:val="16"/>
          <w:szCs w:val="16"/>
        </w:rPr>
        <w:t>Imison</w:t>
      </w:r>
      <w:proofErr w:type="spellEnd"/>
      <w:r w:rsidRPr="00D736A4">
        <w:rPr>
          <w:rFonts w:asciiTheme="minorHAnsi" w:hAnsiTheme="minorHAnsi"/>
          <w:sz w:val="16"/>
          <w:szCs w:val="16"/>
        </w:rPr>
        <w:t xml:space="preserve"> and Naylor, 2011)</w:t>
      </w:r>
      <w:r>
        <w:rPr>
          <w:rFonts w:asciiTheme="minorHAnsi" w:hAnsiTheme="minorHAnsi"/>
          <w:color w:val="000000"/>
          <w:sz w:val="16"/>
          <w:szCs w:val="16"/>
        </w:rPr>
        <w:t xml:space="preserve"> and </w:t>
      </w:r>
      <w:r w:rsidRPr="00D736A4">
        <w:rPr>
          <w:rFonts w:asciiTheme="minorHAnsi" w:hAnsiTheme="minorHAnsi" w:cs="Arial"/>
          <w:sz w:val="16"/>
          <w:szCs w:val="16"/>
        </w:rPr>
        <w:t xml:space="preserve">a rapid review of the research literature </w:t>
      </w:r>
      <w:r w:rsidRPr="00D736A4">
        <w:rPr>
          <w:rFonts w:asciiTheme="minorHAnsi" w:hAnsiTheme="minorHAnsi"/>
          <w:sz w:val="16"/>
          <w:szCs w:val="16"/>
        </w:rPr>
        <w:t>(Martin et al, 2010) on the effectiveness of referral management schemes which included 3 systematic reviews, although the discussion focussed mainly on a Cochrane Review (</w:t>
      </w:r>
      <w:proofErr w:type="spellStart"/>
      <w:r w:rsidRPr="00D736A4">
        <w:rPr>
          <w:rFonts w:asciiTheme="minorHAnsi" w:hAnsiTheme="minorHAnsi"/>
          <w:sz w:val="16"/>
          <w:szCs w:val="16"/>
        </w:rPr>
        <w:t>Abkari</w:t>
      </w:r>
      <w:proofErr w:type="spellEnd"/>
      <w:r w:rsidRPr="00D736A4">
        <w:rPr>
          <w:rFonts w:asciiTheme="minorHAnsi" w:hAnsiTheme="minorHAnsi"/>
          <w:sz w:val="16"/>
          <w:szCs w:val="16"/>
        </w:rPr>
        <w:t xml:space="preserve"> et al, 2008) and a scoping literature review (</w:t>
      </w:r>
      <w:r>
        <w:rPr>
          <w:rFonts w:asciiTheme="minorHAnsi" w:hAnsiTheme="minorHAnsi"/>
          <w:color w:val="000000"/>
          <w:sz w:val="16"/>
          <w:szCs w:val="16"/>
        </w:rPr>
        <w:t>Boyd et al</w:t>
      </w:r>
      <w:r w:rsidRPr="00D736A4">
        <w:rPr>
          <w:rFonts w:asciiTheme="minorHAnsi" w:hAnsiTheme="minorHAnsi"/>
          <w:color w:val="000000"/>
          <w:sz w:val="16"/>
          <w:szCs w:val="16"/>
        </w:rPr>
        <w:t xml:space="preserve">, 2007) </w:t>
      </w:r>
    </w:p>
    <w:p w14:paraId="11952F40" w14:textId="77777777" w:rsidR="00896F71" w:rsidRDefault="00896F71" w:rsidP="00D736A4">
      <w:pPr>
        <w:pStyle w:val="FootnoteText"/>
        <w:ind w:left="-284" w:firstLine="284"/>
      </w:pPr>
    </w:p>
  </w:footnote>
  <w:footnote w:id="2">
    <w:p w14:paraId="23425AE1" w14:textId="77777777" w:rsidR="00896F71" w:rsidRPr="00DA02F1" w:rsidRDefault="00896F71" w:rsidP="000E5F62">
      <w:pPr>
        <w:pStyle w:val="FootnoteText"/>
        <w:rPr>
          <w:rFonts w:asciiTheme="minorHAnsi" w:hAnsiTheme="minorHAnsi"/>
          <w:sz w:val="18"/>
          <w:szCs w:val="18"/>
        </w:rPr>
      </w:pPr>
      <w:r w:rsidRPr="00DA02F1">
        <w:rPr>
          <w:rStyle w:val="FootnoteReference"/>
          <w:rFonts w:asciiTheme="minorHAnsi" w:hAnsiTheme="minorHAnsi"/>
          <w:sz w:val="18"/>
          <w:szCs w:val="18"/>
        </w:rPr>
        <w:footnoteRef/>
      </w:r>
      <w:r w:rsidRPr="00DA02F1">
        <w:rPr>
          <w:rFonts w:asciiTheme="minorHAnsi" w:hAnsiTheme="minorHAnsi"/>
          <w:sz w:val="18"/>
          <w:szCs w:val="18"/>
        </w:rPr>
        <w:t xml:space="preserve"> A </w:t>
      </w:r>
      <w:r w:rsidRPr="00DA02F1">
        <w:rPr>
          <w:rStyle w:val="text"/>
          <w:rFonts w:asciiTheme="minorHAnsi" w:hAnsiTheme="minorHAnsi"/>
          <w:sz w:val="18"/>
          <w:szCs w:val="18"/>
        </w:rPr>
        <w:t xml:space="preserve">lack of opportunity for reflexive monitoring i.e. how to have information about how </w:t>
      </w:r>
      <w:r>
        <w:rPr>
          <w:rStyle w:val="text"/>
          <w:rFonts w:asciiTheme="minorHAnsi" w:hAnsiTheme="minorHAnsi"/>
          <w:sz w:val="18"/>
          <w:szCs w:val="18"/>
        </w:rPr>
        <w:t xml:space="preserve">an intervention </w:t>
      </w:r>
      <w:r w:rsidRPr="00DA02F1">
        <w:rPr>
          <w:rStyle w:val="text"/>
          <w:rFonts w:asciiTheme="minorHAnsi" w:hAnsiTheme="minorHAnsi"/>
          <w:sz w:val="18"/>
          <w:szCs w:val="18"/>
        </w:rPr>
        <w:t>had been performing is a key element linked to the likelihood of a quality improvement intervention becoming routinely embedded in practice in a sustainable way (May and Finch, 2009).</w:t>
      </w:r>
      <w:r>
        <w:rPr>
          <w:rStyle w:val="text"/>
          <w:rFonts w:asciiTheme="minorHAnsi" w:hAnsiTheme="minorHAnsi"/>
          <w:sz w:val="18"/>
          <w:szCs w:val="18"/>
        </w:rPr>
        <w:t xml:space="preserve"> Results of survey of GPs are part of reflexive monitoring’.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6887"/>
    <w:multiLevelType w:val="hybridMultilevel"/>
    <w:tmpl w:val="9342BBD0"/>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AA0576"/>
    <w:multiLevelType w:val="hybridMultilevel"/>
    <w:tmpl w:val="6E729A1C"/>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583D93"/>
    <w:multiLevelType w:val="hybridMultilevel"/>
    <w:tmpl w:val="75F48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B857FD"/>
    <w:multiLevelType w:val="hybridMultilevel"/>
    <w:tmpl w:val="9416A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A663B2"/>
    <w:multiLevelType w:val="hybridMultilevel"/>
    <w:tmpl w:val="9C6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056119"/>
    <w:multiLevelType w:val="hybridMultilevel"/>
    <w:tmpl w:val="A5DEB25E"/>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320EDF"/>
    <w:multiLevelType w:val="hybridMultilevel"/>
    <w:tmpl w:val="43C423E2"/>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42331B"/>
    <w:multiLevelType w:val="hybridMultilevel"/>
    <w:tmpl w:val="B03454B0"/>
    <w:lvl w:ilvl="0" w:tplc="AD006E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E42C2A"/>
    <w:multiLevelType w:val="hybridMultilevel"/>
    <w:tmpl w:val="F5704CC8"/>
    <w:lvl w:ilvl="0" w:tplc="82CA27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8C7B47"/>
    <w:multiLevelType w:val="hybridMultilevel"/>
    <w:tmpl w:val="33BAE54C"/>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620EC3"/>
    <w:multiLevelType w:val="hybridMultilevel"/>
    <w:tmpl w:val="13AE6EB4"/>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3A7BAC"/>
    <w:multiLevelType w:val="hybridMultilevel"/>
    <w:tmpl w:val="927E9A46"/>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845ED4"/>
    <w:multiLevelType w:val="multilevel"/>
    <w:tmpl w:val="893EB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D255C8"/>
    <w:multiLevelType w:val="hybridMultilevel"/>
    <w:tmpl w:val="5C8A8BF6"/>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7F68DB"/>
    <w:multiLevelType w:val="hybridMultilevel"/>
    <w:tmpl w:val="A7C259CA"/>
    <w:lvl w:ilvl="0" w:tplc="6E203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93F2DBC"/>
    <w:multiLevelType w:val="hybridMultilevel"/>
    <w:tmpl w:val="8E4C74FE"/>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5574FF"/>
    <w:multiLevelType w:val="hybridMultilevel"/>
    <w:tmpl w:val="68F627E8"/>
    <w:lvl w:ilvl="0" w:tplc="4230AA26">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2"/>
  </w:num>
  <w:num w:numId="5">
    <w:abstractNumId w:val="14"/>
  </w:num>
  <w:num w:numId="6">
    <w:abstractNumId w:val="4"/>
  </w:num>
  <w:num w:numId="7">
    <w:abstractNumId w:val="7"/>
  </w:num>
  <w:num w:numId="8">
    <w:abstractNumId w:val="16"/>
  </w:num>
  <w:num w:numId="9">
    <w:abstractNumId w:val="8"/>
  </w:num>
  <w:num w:numId="10">
    <w:abstractNumId w:val="10"/>
  </w:num>
  <w:num w:numId="11">
    <w:abstractNumId w:val="13"/>
  </w:num>
  <w:num w:numId="12">
    <w:abstractNumId w:val="15"/>
  </w:num>
  <w:num w:numId="13">
    <w:abstractNumId w:val="11"/>
  </w:num>
  <w:num w:numId="14">
    <w:abstractNumId w:val="0"/>
  </w:num>
  <w:num w:numId="15">
    <w:abstractNumId w:val="3"/>
  </w:num>
  <w:num w:numId="16">
    <w:abstractNumId w:val="5"/>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A3"/>
    <w:rsid w:val="00000EF5"/>
    <w:rsid w:val="000211F3"/>
    <w:rsid w:val="00021E36"/>
    <w:rsid w:val="000316D4"/>
    <w:rsid w:val="00033A08"/>
    <w:rsid w:val="00041276"/>
    <w:rsid w:val="00044BFB"/>
    <w:rsid w:val="0005099B"/>
    <w:rsid w:val="000527E5"/>
    <w:rsid w:val="00055785"/>
    <w:rsid w:val="00056710"/>
    <w:rsid w:val="0006555A"/>
    <w:rsid w:val="000749C8"/>
    <w:rsid w:val="00077EC6"/>
    <w:rsid w:val="00080F62"/>
    <w:rsid w:val="00083314"/>
    <w:rsid w:val="0008623F"/>
    <w:rsid w:val="00091B86"/>
    <w:rsid w:val="0009331D"/>
    <w:rsid w:val="00096799"/>
    <w:rsid w:val="000A7C5E"/>
    <w:rsid w:val="000B036F"/>
    <w:rsid w:val="000B273F"/>
    <w:rsid w:val="000E5F62"/>
    <w:rsid w:val="001046B3"/>
    <w:rsid w:val="00164617"/>
    <w:rsid w:val="001653DF"/>
    <w:rsid w:val="001740FF"/>
    <w:rsid w:val="001807CC"/>
    <w:rsid w:val="00196776"/>
    <w:rsid w:val="001A56F4"/>
    <w:rsid w:val="002057F1"/>
    <w:rsid w:val="0023702C"/>
    <w:rsid w:val="002438AF"/>
    <w:rsid w:val="00264FC4"/>
    <w:rsid w:val="00267A0F"/>
    <w:rsid w:val="00277827"/>
    <w:rsid w:val="002853AF"/>
    <w:rsid w:val="002878D7"/>
    <w:rsid w:val="002971A5"/>
    <w:rsid w:val="002C4CCB"/>
    <w:rsid w:val="002D5625"/>
    <w:rsid w:val="003019DA"/>
    <w:rsid w:val="00304FD4"/>
    <w:rsid w:val="003056A3"/>
    <w:rsid w:val="00307AC6"/>
    <w:rsid w:val="00321904"/>
    <w:rsid w:val="003259DA"/>
    <w:rsid w:val="00330353"/>
    <w:rsid w:val="00380CB8"/>
    <w:rsid w:val="003952ED"/>
    <w:rsid w:val="003A620C"/>
    <w:rsid w:val="003C0C66"/>
    <w:rsid w:val="003C6A5B"/>
    <w:rsid w:val="003D3BC0"/>
    <w:rsid w:val="003D4F81"/>
    <w:rsid w:val="003E77BB"/>
    <w:rsid w:val="003E7820"/>
    <w:rsid w:val="00401BD6"/>
    <w:rsid w:val="004063DC"/>
    <w:rsid w:val="00410832"/>
    <w:rsid w:val="00432063"/>
    <w:rsid w:val="004356A2"/>
    <w:rsid w:val="004421BA"/>
    <w:rsid w:val="00462AA2"/>
    <w:rsid w:val="0046306C"/>
    <w:rsid w:val="00472C3E"/>
    <w:rsid w:val="004772F5"/>
    <w:rsid w:val="0048726E"/>
    <w:rsid w:val="00487D05"/>
    <w:rsid w:val="004B0667"/>
    <w:rsid w:val="004B2019"/>
    <w:rsid w:val="004B2061"/>
    <w:rsid w:val="004C3E07"/>
    <w:rsid w:val="004E6795"/>
    <w:rsid w:val="005011EB"/>
    <w:rsid w:val="00504D36"/>
    <w:rsid w:val="00513DE9"/>
    <w:rsid w:val="005165A4"/>
    <w:rsid w:val="00522F34"/>
    <w:rsid w:val="00531F7F"/>
    <w:rsid w:val="00543F50"/>
    <w:rsid w:val="00556DC1"/>
    <w:rsid w:val="00564322"/>
    <w:rsid w:val="005721E8"/>
    <w:rsid w:val="00572E32"/>
    <w:rsid w:val="00584129"/>
    <w:rsid w:val="0059424D"/>
    <w:rsid w:val="005A1CAF"/>
    <w:rsid w:val="005A508D"/>
    <w:rsid w:val="005A7D1D"/>
    <w:rsid w:val="005B7CD3"/>
    <w:rsid w:val="005C3D1D"/>
    <w:rsid w:val="005E11D4"/>
    <w:rsid w:val="005F34B8"/>
    <w:rsid w:val="005F3992"/>
    <w:rsid w:val="006011ED"/>
    <w:rsid w:val="00621045"/>
    <w:rsid w:val="00626B67"/>
    <w:rsid w:val="0064343C"/>
    <w:rsid w:val="00646D27"/>
    <w:rsid w:val="00647656"/>
    <w:rsid w:val="00662A03"/>
    <w:rsid w:val="00662FA9"/>
    <w:rsid w:val="0066776D"/>
    <w:rsid w:val="0067418D"/>
    <w:rsid w:val="00674371"/>
    <w:rsid w:val="00676C87"/>
    <w:rsid w:val="0068226A"/>
    <w:rsid w:val="00691105"/>
    <w:rsid w:val="00691B4C"/>
    <w:rsid w:val="006957BE"/>
    <w:rsid w:val="006A455F"/>
    <w:rsid w:val="006A4D95"/>
    <w:rsid w:val="006A6FEB"/>
    <w:rsid w:val="006B2375"/>
    <w:rsid w:val="006B4FE8"/>
    <w:rsid w:val="006C08B2"/>
    <w:rsid w:val="006F4407"/>
    <w:rsid w:val="00703139"/>
    <w:rsid w:val="00707F66"/>
    <w:rsid w:val="00733DD2"/>
    <w:rsid w:val="00737D35"/>
    <w:rsid w:val="00756F1B"/>
    <w:rsid w:val="00781FD4"/>
    <w:rsid w:val="0078589E"/>
    <w:rsid w:val="00791CEA"/>
    <w:rsid w:val="007A666D"/>
    <w:rsid w:val="007B6678"/>
    <w:rsid w:val="007C1A71"/>
    <w:rsid w:val="007C4B1E"/>
    <w:rsid w:val="007D14D3"/>
    <w:rsid w:val="007E0837"/>
    <w:rsid w:val="007E32EC"/>
    <w:rsid w:val="007F1434"/>
    <w:rsid w:val="00817327"/>
    <w:rsid w:val="00822ECE"/>
    <w:rsid w:val="0083466F"/>
    <w:rsid w:val="00835D38"/>
    <w:rsid w:val="0083668C"/>
    <w:rsid w:val="00837834"/>
    <w:rsid w:val="00843501"/>
    <w:rsid w:val="008440B3"/>
    <w:rsid w:val="00844BEB"/>
    <w:rsid w:val="00854A23"/>
    <w:rsid w:val="008765C8"/>
    <w:rsid w:val="0088354A"/>
    <w:rsid w:val="00884566"/>
    <w:rsid w:val="00896F71"/>
    <w:rsid w:val="008B7770"/>
    <w:rsid w:val="008D28D0"/>
    <w:rsid w:val="00925EDC"/>
    <w:rsid w:val="0092710A"/>
    <w:rsid w:val="0093117F"/>
    <w:rsid w:val="00970E28"/>
    <w:rsid w:val="009872E5"/>
    <w:rsid w:val="00994A1A"/>
    <w:rsid w:val="009968E4"/>
    <w:rsid w:val="009A717B"/>
    <w:rsid w:val="009B0F79"/>
    <w:rsid w:val="009B31BD"/>
    <w:rsid w:val="009C6A84"/>
    <w:rsid w:val="009C7284"/>
    <w:rsid w:val="009F0BB7"/>
    <w:rsid w:val="009F246C"/>
    <w:rsid w:val="009F3A1A"/>
    <w:rsid w:val="009F5796"/>
    <w:rsid w:val="00A23FEE"/>
    <w:rsid w:val="00A37E12"/>
    <w:rsid w:val="00A406C4"/>
    <w:rsid w:val="00A53790"/>
    <w:rsid w:val="00A5643C"/>
    <w:rsid w:val="00A65C6A"/>
    <w:rsid w:val="00A80196"/>
    <w:rsid w:val="00A845BE"/>
    <w:rsid w:val="00A903F3"/>
    <w:rsid w:val="00A920A3"/>
    <w:rsid w:val="00AB0BE3"/>
    <w:rsid w:val="00AB3EB7"/>
    <w:rsid w:val="00AB5AE4"/>
    <w:rsid w:val="00AC0778"/>
    <w:rsid w:val="00AC1705"/>
    <w:rsid w:val="00AC7801"/>
    <w:rsid w:val="00AE0D2E"/>
    <w:rsid w:val="00AE14C1"/>
    <w:rsid w:val="00AF23ED"/>
    <w:rsid w:val="00AF578E"/>
    <w:rsid w:val="00B11941"/>
    <w:rsid w:val="00B11D0D"/>
    <w:rsid w:val="00B24DB3"/>
    <w:rsid w:val="00B51FB5"/>
    <w:rsid w:val="00B52573"/>
    <w:rsid w:val="00B67F68"/>
    <w:rsid w:val="00B941DE"/>
    <w:rsid w:val="00BA150B"/>
    <w:rsid w:val="00BB5B51"/>
    <w:rsid w:val="00BD1E38"/>
    <w:rsid w:val="00BE310B"/>
    <w:rsid w:val="00BE7325"/>
    <w:rsid w:val="00BF1917"/>
    <w:rsid w:val="00BF6072"/>
    <w:rsid w:val="00C00320"/>
    <w:rsid w:val="00C02DB0"/>
    <w:rsid w:val="00C0590C"/>
    <w:rsid w:val="00C153C7"/>
    <w:rsid w:val="00C16CF2"/>
    <w:rsid w:val="00C16D25"/>
    <w:rsid w:val="00C176AF"/>
    <w:rsid w:val="00C2597D"/>
    <w:rsid w:val="00C36674"/>
    <w:rsid w:val="00C50056"/>
    <w:rsid w:val="00C91E02"/>
    <w:rsid w:val="00CA4BD9"/>
    <w:rsid w:val="00CA715B"/>
    <w:rsid w:val="00CB5E9F"/>
    <w:rsid w:val="00CB5ED0"/>
    <w:rsid w:val="00CE250B"/>
    <w:rsid w:val="00CF1786"/>
    <w:rsid w:val="00D01F8E"/>
    <w:rsid w:val="00D07F82"/>
    <w:rsid w:val="00D26634"/>
    <w:rsid w:val="00D31B27"/>
    <w:rsid w:val="00D4591D"/>
    <w:rsid w:val="00D50A0A"/>
    <w:rsid w:val="00D6687F"/>
    <w:rsid w:val="00D71E36"/>
    <w:rsid w:val="00D736A4"/>
    <w:rsid w:val="00D8073C"/>
    <w:rsid w:val="00DA02F1"/>
    <w:rsid w:val="00DA5BBF"/>
    <w:rsid w:val="00DB0566"/>
    <w:rsid w:val="00DB38E8"/>
    <w:rsid w:val="00DB3F07"/>
    <w:rsid w:val="00DB5C72"/>
    <w:rsid w:val="00DC24B0"/>
    <w:rsid w:val="00DC27D8"/>
    <w:rsid w:val="00DC7CC6"/>
    <w:rsid w:val="00DD17FE"/>
    <w:rsid w:val="00DD7626"/>
    <w:rsid w:val="00DD7A7D"/>
    <w:rsid w:val="00DE5760"/>
    <w:rsid w:val="00DE5C02"/>
    <w:rsid w:val="00E01C9B"/>
    <w:rsid w:val="00E03A98"/>
    <w:rsid w:val="00E12D48"/>
    <w:rsid w:val="00E133CF"/>
    <w:rsid w:val="00E13F98"/>
    <w:rsid w:val="00E16B12"/>
    <w:rsid w:val="00E220D7"/>
    <w:rsid w:val="00E26BD9"/>
    <w:rsid w:val="00E322E2"/>
    <w:rsid w:val="00E6167C"/>
    <w:rsid w:val="00E65812"/>
    <w:rsid w:val="00E660EE"/>
    <w:rsid w:val="00E66F2D"/>
    <w:rsid w:val="00E91F93"/>
    <w:rsid w:val="00EC7DF6"/>
    <w:rsid w:val="00EE7465"/>
    <w:rsid w:val="00EF3970"/>
    <w:rsid w:val="00F1152A"/>
    <w:rsid w:val="00F12C60"/>
    <w:rsid w:val="00F15C1E"/>
    <w:rsid w:val="00F2012F"/>
    <w:rsid w:val="00F458E3"/>
    <w:rsid w:val="00F45D8D"/>
    <w:rsid w:val="00F55B67"/>
    <w:rsid w:val="00F71E94"/>
    <w:rsid w:val="00F762E4"/>
    <w:rsid w:val="00F770AB"/>
    <w:rsid w:val="00F950BA"/>
    <w:rsid w:val="00FA0339"/>
    <w:rsid w:val="00FA302E"/>
    <w:rsid w:val="00FC2648"/>
    <w:rsid w:val="00FC2F43"/>
    <w:rsid w:val="00FF1F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98A9"/>
  <w15:docId w15:val="{BE0BE97B-BA37-4B36-84EA-61DA9EF7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1BD"/>
    <w:pPr>
      <w:spacing w:after="0" w:line="240" w:lineRule="auto"/>
    </w:pPr>
    <w:rPr>
      <w:rFonts w:ascii="Times New Roman" w:eastAsia="Times New Roman" w:hAnsi="Times New Roman" w:cs="Times New Roman"/>
      <w:sz w:val="24"/>
      <w:szCs w:val="24"/>
      <w:lang w:eastAsia="en-US"/>
    </w:rPr>
  </w:style>
  <w:style w:type="paragraph" w:styleId="Heading3">
    <w:name w:val="heading 3"/>
    <w:basedOn w:val="Default"/>
    <w:next w:val="Default"/>
    <w:link w:val="Heading3Char"/>
    <w:uiPriority w:val="99"/>
    <w:qFormat/>
    <w:rsid w:val="003056A3"/>
    <w:pPr>
      <w:outlineLvl w:val="2"/>
    </w:pPr>
    <w:rPr>
      <w:rFonts w:ascii="IFNCB P+ Frutiger" w:hAnsi="IFNCB P+ Frutiger"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56A3"/>
    <w:rPr>
      <w:rFonts w:ascii="IFNCB P+ Frutiger" w:eastAsia="SimSun" w:hAnsi="IFNCB P+ Frutiger" w:cs="Arial"/>
      <w:sz w:val="24"/>
      <w:szCs w:val="24"/>
    </w:rPr>
  </w:style>
  <w:style w:type="character" w:styleId="Hyperlink">
    <w:name w:val="Hyperlink"/>
    <w:rsid w:val="003056A3"/>
    <w:rPr>
      <w:color w:val="0000FF"/>
      <w:u w:val="single"/>
    </w:rPr>
  </w:style>
  <w:style w:type="paragraph" w:styleId="Footer">
    <w:name w:val="footer"/>
    <w:basedOn w:val="Normal"/>
    <w:link w:val="FooterChar"/>
    <w:uiPriority w:val="99"/>
    <w:rsid w:val="003056A3"/>
    <w:pPr>
      <w:tabs>
        <w:tab w:val="center" w:pos="4320"/>
        <w:tab w:val="right" w:pos="8640"/>
      </w:tabs>
    </w:pPr>
  </w:style>
  <w:style w:type="character" w:customStyle="1" w:styleId="FooterChar">
    <w:name w:val="Footer Char"/>
    <w:basedOn w:val="DefaultParagraphFont"/>
    <w:link w:val="Footer"/>
    <w:uiPriority w:val="99"/>
    <w:rsid w:val="003056A3"/>
    <w:rPr>
      <w:rFonts w:ascii="Times New Roman" w:eastAsia="Times New Roman" w:hAnsi="Times New Roman" w:cs="Times New Roman"/>
      <w:sz w:val="24"/>
      <w:szCs w:val="24"/>
      <w:lang w:eastAsia="en-US"/>
    </w:rPr>
  </w:style>
  <w:style w:type="character" w:styleId="PageNumber">
    <w:name w:val="page number"/>
    <w:basedOn w:val="DefaultParagraphFont"/>
    <w:rsid w:val="003056A3"/>
  </w:style>
  <w:style w:type="character" w:styleId="FollowedHyperlink">
    <w:name w:val="FollowedHyperlink"/>
    <w:rsid w:val="003056A3"/>
    <w:rPr>
      <w:color w:val="800080"/>
      <w:u w:val="single"/>
    </w:rPr>
  </w:style>
  <w:style w:type="paragraph" w:styleId="Header">
    <w:name w:val="header"/>
    <w:basedOn w:val="Normal"/>
    <w:link w:val="HeaderChar"/>
    <w:rsid w:val="003056A3"/>
    <w:pPr>
      <w:tabs>
        <w:tab w:val="center" w:pos="4320"/>
        <w:tab w:val="right" w:pos="8640"/>
      </w:tabs>
    </w:pPr>
  </w:style>
  <w:style w:type="character" w:customStyle="1" w:styleId="HeaderChar">
    <w:name w:val="Header Char"/>
    <w:basedOn w:val="DefaultParagraphFont"/>
    <w:link w:val="Header"/>
    <w:rsid w:val="003056A3"/>
    <w:rPr>
      <w:rFonts w:ascii="Times New Roman" w:eastAsia="Times New Roman" w:hAnsi="Times New Roman" w:cs="Times New Roman"/>
      <w:sz w:val="24"/>
      <w:szCs w:val="24"/>
      <w:lang w:eastAsia="en-US"/>
    </w:rPr>
  </w:style>
  <w:style w:type="character" w:customStyle="1" w:styleId="cit">
    <w:name w:val="cit"/>
    <w:rsid w:val="003056A3"/>
  </w:style>
  <w:style w:type="paragraph" w:styleId="NormalWeb">
    <w:name w:val="Normal (Web)"/>
    <w:basedOn w:val="Normal"/>
    <w:uiPriority w:val="99"/>
    <w:unhideWhenUsed/>
    <w:rsid w:val="003056A3"/>
    <w:pPr>
      <w:spacing w:before="100" w:beforeAutospacing="1" w:after="100" w:afterAutospacing="1"/>
    </w:pPr>
    <w:rPr>
      <w:lang w:eastAsia="zh-CN"/>
    </w:rPr>
  </w:style>
  <w:style w:type="paragraph" w:customStyle="1" w:styleId="p">
    <w:name w:val="p"/>
    <w:basedOn w:val="Normal"/>
    <w:rsid w:val="003056A3"/>
    <w:pPr>
      <w:spacing w:before="100" w:beforeAutospacing="1" w:after="100" w:afterAutospacing="1"/>
    </w:pPr>
    <w:rPr>
      <w:lang w:eastAsia="zh-CN"/>
    </w:rPr>
  </w:style>
  <w:style w:type="character" w:styleId="Emphasis">
    <w:name w:val="Emphasis"/>
    <w:uiPriority w:val="20"/>
    <w:qFormat/>
    <w:rsid w:val="003056A3"/>
    <w:rPr>
      <w:i/>
      <w:iCs/>
    </w:rPr>
  </w:style>
  <w:style w:type="character" w:customStyle="1" w:styleId="citation">
    <w:name w:val="citation"/>
    <w:rsid w:val="003056A3"/>
  </w:style>
  <w:style w:type="character" w:customStyle="1" w:styleId="ref-journal">
    <w:name w:val="ref-journal"/>
    <w:rsid w:val="003056A3"/>
  </w:style>
  <w:style w:type="character" w:styleId="HTMLCite">
    <w:name w:val="HTML Cite"/>
    <w:uiPriority w:val="99"/>
    <w:unhideWhenUsed/>
    <w:rsid w:val="003056A3"/>
    <w:rPr>
      <w:i/>
      <w:iCs/>
    </w:rPr>
  </w:style>
  <w:style w:type="paragraph" w:customStyle="1" w:styleId="Default">
    <w:name w:val="Default"/>
    <w:rsid w:val="003056A3"/>
    <w:pPr>
      <w:autoSpaceDE w:val="0"/>
      <w:autoSpaceDN w:val="0"/>
      <w:adjustRightInd w:val="0"/>
      <w:spacing w:after="0" w:line="240" w:lineRule="auto"/>
    </w:pPr>
    <w:rPr>
      <w:rFonts w:ascii="Code" w:eastAsia="SimSun" w:hAnsi="Code" w:cs="Code"/>
      <w:color w:val="000000"/>
      <w:sz w:val="24"/>
      <w:szCs w:val="24"/>
    </w:rPr>
  </w:style>
  <w:style w:type="character" w:customStyle="1" w:styleId="highwire-cite-doi">
    <w:name w:val="highwire-cite-doi"/>
    <w:rsid w:val="003056A3"/>
  </w:style>
  <w:style w:type="character" w:customStyle="1" w:styleId="highwire-cite-article-as">
    <w:name w:val="highwire-cite-article-as"/>
    <w:rsid w:val="003056A3"/>
  </w:style>
  <w:style w:type="character" w:customStyle="1" w:styleId="italic">
    <w:name w:val="italic"/>
    <w:rsid w:val="003056A3"/>
  </w:style>
  <w:style w:type="character" w:customStyle="1" w:styleId="Date1">
    <w:name w:val="Date1"/>
    <w:rsid w:val="003056A3"/>
  </w:style>
  <w:style w:type="paragraph" w:styleId="ListParagraph">
    <w:name w:val="List Paragraph"/>
    <w:basedOn w:val="Normal"/>
    <w:uiPriority w:val="34"/>
    <w:qFormat/>
    <w:rsid w:val="003056A3"/>
    <w:pPr>
      <w:spacing w:after="160" w:line="259" w:lineRule="auto"/>
      <w:ind w:left="720"/>
      <w:contextualSpacing/>
    </w:pPr>
    <w:rPr>
      <w:rFonts w:ascii="Calibri" w:eastAsia="SimSun" w:hAnsi="Calibri" w:cs="Arial"/>
      <w:sz w:val="22"/>
      <w:szCs w:val="22"/>
      <w:lang w:eastAsia="zh-CN"/>
    </w:rPr>
  </w:style>
  <w:style w:type="paragraph" w:styleId="FootnoteText">
    <w:name w:val="footnote text"/>
    <w:basedOn w:val="Normal"/>
    <w:link w:val="FootnoteTextChar"/>
    <w:uiPriority w:val="99"/>
    <w:semiHidden/>
    <w:unhideWhenUsed/>
    <w:rsid w:val="00D736A4"/>
    <w:rPr>
      <w:sz w:val="20"/>
      <w:szCs w:val="20"/>
    </w:rPr>
  </w:style>
  <w:style w:type="character" w:customStyle="1" w:styleId="FootnoteTextChar">
    <w:name w:val="Footnote Text Char"/>
    <w:basedOn w:val="DefaultParagraphFont"/>
    <w:link w:val="FootnoteText"/>
    <w:uiPriority w:val="99"/>
    <w:semiHidden/>
    <w:rsid w:val="00D736A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736A4"/>
    <w:rPr>
      <w:vertAlign w:val="superscript"/>
    </w:rPr>
  </w:style>
  <w:style w:type="table" w:styleId="TableGrid">
    <w:name w:val="Table Grid"/>
    <w:basedOn w:val="TableNormal"/>
    <w:uiPriority w:val="39"/>
    <w:rsid w:val="00BF6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ubHeader">
    <w:name w:val="heading subHeader"/>
    <w:rsid w:val="00FF1F58"/>
    <w:pPr>
      <w:spacing w:after="0" w:line="240" w:lineRule="auto"/>
    </w:pPr>
    <w:rPr>
      <w:rFonts w:ascii="Arial Unicode MS" w:eastAsia="Arial Unicode MS" w:hAnsi="Arial Unicode MS" w:cs="Arial Unicode MS"/>
      <w:b/>
      <w:sz w:val="24"/>
      <w:szCs w:val="24"/>
      <w:lang w:eastAsia="en-GB"/>
    </w:rPr>
  </w:style>
  <w:style w:type="character" w:customStyle="1" w:styleId="text">
    <w:name w:val="text"/>
    <w:rsid w:val="00FF1F58"/>
    <w:rPr>
      <w:rFonts w:ascii="Arial Unicode MS" w:eastAsia="Arial Unicode MS" w:hAnsi="Arial Unicode MS" w:cs="Arial Unicode MS"/>
      <w:sz w:val="20"/>
      <w:szCs w:val="20"/>
    </w:rPr>
  </w:style>
  <w:style w:type="table" w:customStyle="1" w:styleId="table">
    <w:name w:val="table"/>
    <w:uiPriority w:val="99"/>
    <w:rsid w:val="00FF1F58"/>
    <w:pPr>
      <w:spacing w:after="0" w:line="240" w:lineRule="auto"/>
    </w:pPr>
    <w:rPr>
      <w:rFonts w:ascii="Arial" w:eastAsia="Arial" w:hAnsi="Arial" w:cs="Arial"/>
      <w:sz w:val="20"/>
      <w:szCs w:val="20"/>
      <w:lang w:eastAsia="en-GB"/>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apple-converted-space">
    <w:name w:val="apple-converted-space"/>
    <w:basedOn w:val="DefaultParagraphFont"/>
    <w:rsid w:val="0068226A"/>
  </w:style>
  <w:style w:type="character" w:customStyle="1" w:styleId="personname">
    <w:name w:val="person_name"/>
    <w:basedOn w:val="DefaultParagraphFont"/>
    <w:rsid w:val="0068226A"/>
  </w:style>
  <w:style w:type="character" w:customStyle="1" w:styleId="publication">
    <w:name w:val="publication"/>
    <w:basedOn w:val="DefaultParagraphFont"/>
    <w:rsid w:val="0068226A"/>
  </w:style>
  <w:style w:type="character" w:customStyle="1" w:styleId="volume">
    <w:name w:val="volume"/>
    <w:basedOn w:val="DefaultParagraphFont"/>
    <w:rsid w:val="0068226A"/>
  </w:style>
  <w:style w:type="character" w:customStyle="1" w:styleId="number">
    <w:name w:val="number"/>
    <w:basedOn w:val="DefaultParagraphFont"/>
    <w:rsid w:val="0068226A"/>
  </w:style>
  <w:style w:type="character" w:customStyle="1" w:styleId="pagerange">
    <w:name w:val="pagerange"/>
    <w:basedOn w:val="DefaultParagraphFont"/>
    <w:rsid w:val="0068226A"/>
  </w:style>
  <w:style w:type="character" w:customStyle="1" w:styleId="creators">
    <w:name w:val="creators"/>
    <w:basedOn w:val="DefaultParagraphFont"/>
    <w:rsid w:val="0068226A"/>
  </w:style>
  <w:style w:type="character" w:customStyle="1" w:styleId="Date2">
    <w:name w:val="Date2"/>
    <w:basedOn w:val="DefaultParagraphFont"/>
    <w:rsid w:val="0068226A"/>
  </w:style>
  <w:style w:type="paragraph" w:styleId="BalloonText">
    <w:name w:val="Balloon Text"/>
    <w:basedOn w:val="Normal"/>
    <w:link w:val="BalloonTextChar"/>
    <w:uiPriority w:val="99"/>
    <w:semiHidden/>
    <w:unhideWhenUsed/>
    <w:rsid w:val="00AE0D2E"/>
    <w:rPr>
      <w:rFonts w:ascii="Tahoma" w:hAnsi="Tahoma" w:cs="Tahoma"/>
      <w:sz w:val="16"/>
      <w:szCs w:val="16"/>
    </w:rPr>
  </w:style>
  <w:style w:type="character" w:customStyle="1" w:styleId="BalloonTextChar">
    <w:name w:val="Balloon Text Char"/>
    <w:basedOn w:val="DefaultParagraphFont"/>
    <w:link w:val="BalloonText"/>
    <w:uiPriority w:val="99"/>
    <w:semiHidden/>
    <w:rsid w:val="00AE0D2E"/>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AE0D2E"/>
    <w:rPr>
      <w:sz w:val="16"/>
      <w:szCs w:val="16"/>
    </w:rPr>
  </w:style>
  <w:style w:type="paragraph" w:styleId="CommentText">
    <w:name w:val="annotation text"/>
    <w:basedOn w:val="Normal"/>
    <w:link w:val="CommentTextChar"/>
    <w:uiPriority w:val="99"/>
    <w:semiHidden/>
    <w:unhideWhenUsed/>
    <w:rsid w:val="00AE0D2E"/>
    <w:rPr>
      <w:sz w:val="20"/>
      <w:szCs w:val="20"/>
    </w:rPr>
  </w:style>
  <w:style w:type="character" w:customStyle="1" w:styleId="CommentTextChar">
    <w:name w:val="Comment Text Char"/>
    <w:basedOn w:val="DefaultParagraphFont"/>
    <w:link w:val="CommentText"/>
    <w:uiPriority w:val="99"/>
    <w:semiHidden/>
    <w:rsid w:val="00AE0D2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E0D2E"/>
    <w:rPr>
      <w:b/>
      <w:bCs/>
    </w:rPr>
  </w:style>
  <w:style w:type="character" w:customStyle="1" w:styleId="CommentSubjectChar">
    <w:name w:val="Comment Subject Char"/>
    <w:basedOn w:val="CommentTextChar"/>
    <w:link w:val="CommentSubject"/>
    <w:uiPriority w:val="99"/>
    <w:semiHidden/>
    <w:rsid w:val="00AE0D2E"/>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531">
      <w:bodyDiv w:val="1"/>
      <w:marLeft w:val="0"/>
      <w:marRight w:val="0"/>
      <w:marTop w:val="0"/>
      <w:marBottom w:val="0"/>
      <w:divBdr>
        <w:top w:val="none" w:sz="0" w:space="0" w:color="auto"/>
        <w:left w:val="none" w:sz="0" w:space="0" w:color="auto"/>
        <w:bottom w:val="none" w:sz="0" w:space="0" w:color="auto"/>
        <w:right w:val="none" w:sz="0" w:space="0" w:color="auto"/>
      </w:divBdr>
    </w:div>
    <w:div w:id="413823701">
      <w:bodyDiv w:val="1"/>
      <w:marLeft w:val="0"/>
      <w:marRight w:val="0"/>
      <w:marTop w:val="0"/>
      <w:marBottom w:val="0"/>
      <w:divBdr>
        <w:top w:val="none" w:sz="0" w:space="0" w:color="auto"/>
        <w:left w:val="none" w:sz="0" w:space="0" w:color="auto"/>
        <w:bottom w:val="none" w:sz="0" w:space="0" w:color="auto"/>
        <w:right w:val="none" w:sz="0" w:space="0" w:color="auto"/>
      </w:divBdr>
    </w:div>
    <w:div w:id="616370249">
      <w:bodyDiv w:val="1"/>
      <w:marLeft w:val="0"/>
      <w:marRight w:val="0"/>
      <w:marTop w:val="0"/>
      <w:marBottom w:val="0"/>
      <w:divBdr>
        <w:top w:val="none" w:sz="0" w:space="0" w:color="auto"/>
        <w:left w:val="none" w:sz="0" w:space="0" w:color="auto"/>
        <w:bottom w:val="none" w:sz="0" w:space="0" w:color="auto"/>
        <w:right w:val="none" w:sz="0" w:space="0" w:color="auto"/>
      </w:divBdr>
    </w:div>
    <w:div w:id="647709827">
      <w:bodyDiv w:val="1"/>
      <w:marLeft w:val="0"/>
      <w:marRight w:val="0"/>
      <w:marTop w:val="0"/>
      <w:marBottom w:val="0"/>
      <w:divBdr>
        <w:top w:val="none" w:sz="0" w:space="0" w:color="auto"/>
        <w:left w:val="none" w:sz="0" w:space="0" w:color="auto"/>
        <w:bottom w:val="none" w:sz="0" w:space="0" w:color="auto"/>
        <w:right w:val="none" w:sz="0" w:space="0" w:color="auto"/>
      </w:divBdr>
      <w:divsChild>
        <w:div w:id="796679115">
          <w:marLeft w:val="0"/>
          <w:marRight w:val="0"/>
          <w:marTop w:val="0"/>
          <w:marBottom w:val="0"/>
          <w:divBdr>
            <w:top w:val="none" w:sz="0" w:space="0" w:color="auto"/>
            <w:left w:val="none" w:sz="0" w:space="0" w:color="auto"/>
            <w:bottom w:val="none" w:sz="0" w:space="0" w:color="auto"/>
            <w:right w:val="none" w:sz="0" w:space="0" w:color="auto"/>
          </w:divBdr>
          <w:divsChild>
            <w:div w:id="2008709797">
              <w:marLeft w:val="0"/>
              <w:marRight w:val="0"/>
              <w:marTop w:val="0"/>
              <w:marBottom w:val="0"/>
              <w:divBdr>
                <w:top w:val="none" w:sz="0" w:space="0" w:color="auto"/>
                <w:left w:val="none" w:sz="0" w:space="0" w:color="auto"/>
                <w:bottom w:val="none" w:sz="0" w:space="0" w:color="auto"/>
                <w:right w:val="none" w:sz="0" w:space="0" w:color="auto"/>
              </w:divBdr>
              <w:divsChild>
                <w:div w:id="732317390">
                  <w:marLeft w:val="0"/>
                  <w:marRight w:val="0"/>
                  <w:marTop w:val="0"/>
                  <w:marBottom w:val="0"/>
                  <w:divBdr>
                    <w:top w:val="none" w:sz="0" w:space="0" w:color="auto"/>
                    <w:left w:val="none" w:sz="0" w:space="0" w:color="auto"/>
                    <w:bottom w:val="none" w:sz="0" w:space="0" w:color="auto"/>
                    <w:right w:val="none" w:sz="0" w:space="0" w:color="auto"/>
                  </w:divBdr>
                  <w:divsChild>
                    <w:div w:id="1689091078">
                      <w:marLeft w:val="0"/>
                      <w:marRight w:val="0"/>
                      <w:marTop w:val="0"/>
                      <w:marBottom w:val="0"/>
                      <w:divBdr>
                        <w:top w:val="none" w:sz="0" w:space="0" w:color="auto"/>
                        <w:left w:val="none" w:sz="0" w:space="0" w:color="auto"/>
                        <w:bottom w:val="none" w:sz="0" w:space="0" w:color="auto"/>
                        <w:right w:val="none" w:sz="0" w:space="0" w:color="auto"/>
                      </w:divBdr>
                      <w:divsChild>
                        <w:div w:id="1758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7363">
      <w:bodyDiv w:val="1"/>
      <w:marLeft w:val="0"/>
      <w:marRight w:val="0"/>
      <w:marTop w:val="0"/>
      <w:marBottom w:val="0"/>
      <w:divBdr>
        <w:top w:val="none" w:sz="0" w:space="0" w:color="auto"/>
        <w:left w:val="none" w:sz="0" w:space="0" w:color="auto"/>
        <w:bottom w:val="none" w:sz="0" w:space="0" w:color="auto"/>
        <w:right w:val="none" w:sz="0" w:space="0" w:color="auto"/>
      </w:divBdr>
    </w:div>
    <w:div w:id="1145708580">
      <w:bodyDiv w:val="1"/>
      <w:marLeft w:val="0"/>
      <w:marRight w:val="0"/>
      <w:marTop w:val="0"/>
      <w:marBottom w:val="0"/>
      <w:divBdr>
        <w:top w:val="none" w:sz="0" w:space="0" w:color="auto"/>
        <w:left w:val="none" w:sz="0" w:space="0" w:color="auto"/>
        <w:bottom w:val="none" w:sz="0" w:space="0" w:color="auto"/>
        <w:right w:val="none" w:sz="0" w:space="0" w:color="auto"/>
      </w:divBdr>
    </w:div>
    <w:div w:id="1207912958">
      <w:bodyDiv w:val="1"/>
      <w:marLeft w:val="0"/>
      <w:marRight w:val="0"/>
      <w:marTop w:val="0"/>
      <w:marBottom w:val="0"/>
      <w:divBdr>
        <w:top w:val="none" w:sz="0" w:space="0" w:color="auto"/>
        <w:left w:val="none" w:sz="0" w:space="0" w:color="auto"/>
        <w:bottom w:val="none" w:sz="0" w:space="0" w:color="auto"/>
        <w:right w:val="none" w:sz="0" w:space="0" w:color="auto"/>
      </w:divBdr>
    </w:div>
    <w:div w:id="1537349626">
      <w:bodyDiv w:val="1"/>
      <w:marLeft w:val="0"/>
      <w:marRight w:val="0"/>
      <w:marTop w:val="0"/>
      <w:marBottom w:val="0"/>
      <w:divBdr>
        <w:top w:val="none" w:sz="0" w:space="0" w:color="auto"/>
        <w:left w:val="none" w:sz="0" w:space="0" w:color="auto"/>
        <w:bottom w:val="none" w:sz="0" w:space="0" w:color="auto"/>
        <w:right w:val="none" w:sz="0" w:space="0" w:color="auto"/>
      </w:divBdr>
    </w:div>
    <w:div w:id="1543134078">
      <w:bodyDiv w:val="1"/>
      <w:marLeft w:val="0"/>
      <w:marRight w:val="0"/>
      <w:marTop w:val="0"/>
      <w:marBottom w:val="0"/>
      <w:divBdr>
        <w:top w:val="none" w:sz="0" w:space="0" w:color="auto"/>
        <w:left w:val="none" w:sz="0" w:space="0" w:color="auto"/>
        <w:bottom w:val="none" w:sz="0" w:space="0" w:color="auto"/>
        <w:right w:val="none" w:sz="0" w:space="0" w:color="auto"/>
      </w:divBdr>
    </w:div>
    <w:div w:id="1782455325">
      <w:bodyDiv w:val="1"/>
      <w:marLeft w:val="0"/>
      <w:marRight w:val="0"/>
      <w:marTop w:val="0"/>
      <w:marBottom w:val="0"/>
      <w:divBdr>
        <w:top w:val="none" w:sz="0" w:space="0" w:color="auto"/>
        <w:left w:val="none" w:sz="0" w:space="0" w:color="auto"/>
        <w:bottom w:val="none" w:sz="0" w:space="0" w:color="auto"/>
        <w:right w:val="none" w:sz="0" w:space="0" w:color="auto"/>
      </w:divBdr>
    </w:div>
    <w:div w:id="21010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wales.nhs.uk/sites3/docopen.cfm?orgid=490&amp;id=16527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hyperlink" Target="http://dx.doi.org/10.1177/0038038509103208"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wales.nhs.uk/sitesplus/documents/829/Referral%20Management%252" TargetMode="External"/><Relationship Id="rId33" Type="http://schemas.openxmlformats.org/officeDocument/2006/relationships/hyperlink" Target="http://eprints.soton.ac.uk/163699/" TargetMode="External"/><Relationship Id="rId38" Type="http://schemas.openxmlformats.org/officeDocument/2006/relationships/hyperlink" Target="https://doi.org/10.1017/S1463423614000395"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dx.doi.org/10.1136/bm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ncbi.nlm.nih.gov/pmc/issues/118196/" TargetMode="External"/><Relationship Id="rId32" Type="http://schemas.openxmlformats.org/officeDocument/2006/relationships/hyperlink" Target="http://commissioning.libraryservices.nhs.uk/wp-content/uploads/2013/06/ReferralManagementSchemes-Review.pdf" TargetMode="External"/><Relationship Id="rId37" Type="http://schemas.openxmlformats.org/officeDocument/2006/relationships/hyperlink" Target="file:///\\soton.ac.uk\ude\personalfiles\users\cbm1a13\mydocuments\referral%20management\1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s://www.kingsfund.org.uk/sites/files/kf/Referral-management-lessons-for-success-Candace-Imison-Chris-Naylor-Kings-Fund-August2010.pdf" TargetMode="External"/><Relationship Id="rId36" Type="http://schemas.openxmlformats.org/officeDocument/2006/relationships/hyperlink" Target="https://pshealth.co.uk/pshealth-insights/white-papers/whitepaper-the-future-of-referral-management/"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www.sslmcs.co.ul/uploads/word_files/2011_07_26_-_ref_pats_-_lmc_guidance.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www.kingsfund.org.uk/sites/files/kf/Diagnosis%20and%20referral.pdf" TargetMode="External"/><Relationship Id="rId30" Type="http://schemas.openxmlformats.org/officeDocument/2006/relationships/hyperlink" Target="http://dx.doi.org/10.12968/bjhc.2012.18.9.487" TargetMode="External"/><Relationship Id="rId35" Type="http://schemas.openxmlformats.org/officeDocument/2006/relationships/hyperlink" Target="https://www.research.manchester.ac.uk/portal/en/publications/outpatient-services-and-primary-care-a-scoping-review-of-research-into-strategies-for-improving-outpatient-effectiveness-and-efficiency(19cd4c83-423b-46fc-b4ff-eca9cd82dfef).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bm1a13\AppData\Local\Microsoft\Windows\INetCache\IE\DUPLFPQC\export-679404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'[export-6794041.xlsx]Sheet2'!$B$6:$B$9</c:f>
              <c:strCache>
                <c:ptCount val="4"/>
                <c:pt idx="0">
                  <c:v>Strongly agree </c:v>
                </c:pt>
                <c:pt idx="1">
                  <c:v>Agree </c:v>
                </c:pt>
                <c:pt idx="2">
                  <c:v>Disagree </c:v>
                </c:pt>
                <c:pt idx="3">
                  <c:v>Strongly disagree </c:v>
                </c:pt>
              </c:strCache>
            </c:strRef>
          </c:cat>
          <c:val>
            <c:numRef>
              <c:f>'[export-6794041.xlsx]Sheet2'!$C$6:$C$9</c:f>
              <c:numCache>
                <c:formatCode>General</c:formatCode>
                <c:ptCount val="4"/>
                <c:pt idx="0">
                  <c:v>1</c:v>
                </c:pt>
                <c:pt idx="1">
                  <c:v>3</c:v>
                </c:pt>
                <c:pt idx="2">
                  <c:v>7</c:v>
                </c:pt>
                <c:pt idx="3">
                  <c:v>3</c:v>
                </c:pt>
              </c:numCache>
            </c:numRef>
          </c:val>
        </c:ser>
        <c:dLbls>
          <c:dLblPos val="outEnd"/>
          <c:showLegendKey val="0"/>
          <c:showVal val="1"/>
          <c:showCatName val="0"/>
          <c:showSerName val="0"/>
          <c:showPercent val="0"/>
          <c:showBubbleSize val="0"/>
        </c:dLbls>
        <c:gapWidth val="219"/>
        <c:overlap val="-27"/>
        <c:axId val="312006184"/>
        <c:axId val="312008144"/>
      </c:barChart>
      <c:catAx>
        <c:axId val="312006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8144"/>
        <c:crosses val="autoZero"/>
        <c:auto val="1"/>
        <c:lblAlgn val="ctr"/>
        <c:lblOffset val="100"/>
        <c:noMultiLvlLbl val="0"/>
      </c:catAx>
      <c:valAx>
        <c:axId val="31200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6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'[export-6794041.xlsx]Sheet2'!$N$10:$N$11</c:f>
              <c:strCache>
                <c:ptCount val="2"/>
                <c:pt idx="0">
                  <c:v>Yes</c:v>
                </c:pt>
                <c:pt idx="1">
                  <c:v>No</c:v>
                </c:pt>
              </c:strCache>
            </c:strRef>
          </c:cat>
          <c:val>
            <c:numRef>
              <c:f>'[export-6794041.xlsx]Sheet2'!$O$10:$O$11</c:f>
              <c:numCache>
                <c:formatCode>General</c:formatCode>
                <c:ptCount val="2"/>
                <c:pt idx="0">
                  <c:v>5</c:v>
                </c:pt>
                <c:pt idx="1">
                  <c:v>8</c:v>
                </c:pt>
              </c:numCache>
            </c:numRef>
          </c:val>
        </c:ser>
        <c:dLbls>
          <c:dLblPos val="outEnd"/>
          <c:showLegendKey val="0"/>
          <c:showVal val="1"/>
          <c:showCatName val="0"/>
          <c:showSerName val="0"/>
          <c:showPercent val="0"/>
          <c:showBubbleSize val="0"/>
        </c:dLbls>
        <c:gapWidth val="219"/>
        <c:overlap val="-27"/>
        <c:axId val="313437168"/>
        <c:axId val="313440696"/>
      </c:barChart>
      <c:catAx>
        <c:axId val="31343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40696"/>
        <c:crosses val="autoZero"/>
        <c:auto val="1"/>
        <c:lblAlgn val="ctr"/>
        <c:lblOffset val="100"/>
        <c:noMultiLvlLbl val="0"/>
      </c:catAx>
      <c:valAx>
        <c:axId val="313440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'[export-6794041.xlsx]Sheet2'!$B$28:$B$31</c:f>
              <c:strCache>
                <c:ptCount val="4"/>
                <c:pt idx="0">
                  <c:v>Strongly agree </c:v>
                </c:pt>
                <c:pt idx="1">
                  <c:v>Agree </c:v>
                </c:pt>
                <c:pt idx="2">
                  <c:v>Strongly disagree </c:v>
                </c:pt>
                <c:pt idx="3">
                  <c:v>Disagree </c:v>
                </c:pt>
              </c:strCache>
            </c:strRef>
          </c:cat>
          <c:val>
            <c:numRef>
              <c:f>'[export-6794041.xlsx]Sheet2'!$C$28:$C$31</c:f>
              <c:numCache>
                <c:formatCode>General</c:formatCode>
                <c:ptCount val="4"/>
                <c:pt idx="0">
                  <c:v>2</c:v>
                </c:pt>
                <c:pt idx="1">
                  <c:v>5</c:v>
                </c:pt>
                <c:pt idx="2">
                  <c:v>2</c:v>
                </c:pt>
                <c:pt idx="3">
                  <c:v>3</c:v>
                </c:pt>
              </c:numCache>
            </c:numRef>
          </c:val>
        </c:ser>
        <c:dLbls>
          <c:dLblPos val="outEnd"/>
          <c:showLegendKey val="0"/>
          <c:showVal val="1"/>
          <c:showCatName val="0"/>
          <c:showSerName val="0"/>
          <c:showPercent val="0"/>
          <c:showBubbleSize val="0"/>
        </c:dLbls>
        <c:gapWidth val="219"/>
        <c:overlap val="-27"/>
        <c:axId val="313441088"/>
        <c:axId val="313439520"/>
      </c:barChart>
      <c:catAx>
        <c:axId val="31344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9520"/>
        <c:crosses val="autoZero"/>
        <c:auto val="1"/>
        <c:lblAlgn val="ctr"/>
        <c:lblOffset val="100"/>
        <c:noMultiLvlLbl val="0"/>
      </c:catAx>
      <c:valAx>
        <c:axId val="31343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4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'[export-6794041.xlsx]Sheet2'!$B$35:$B$36</c:f>
              <c:strCache>
                <c:ptCount val="2"/>
                <c:pt idx="0">
                  <c:v>Agree </c:v>
                </c:pt>
                <c:pt idx="1">
                  <c:v>Disagree</c:v>
                </c:pt>
              </c:strCache>
            </c:strRef>
          </c:cat>
          <c:val>
            <c:numRef>
              <c:f>'[export-6794041.xlsx]Sheet2'!$C$35:$C$36</c:f>
              <c:numCache>
                <c:formatCode>General</c:formatCode>
                <c:ptCount val="2"/>
                <c:pt idx="0">
                  <c:v>7</c:v>
                </c:pt>
                <c:pt idx="1">
                  <c:v>5</c:v>
                </c:pt>
              </c:numCache>
            </c:numRef>
          </c:val>
        </c:ser>
        <c:dLbls>
          <c:dLblPos val="outEnd"/>
          <c:showLegendKey val="0"/>
          <c:showVal val="1"/>
          <c:showCatName val="0"/>
          <c:showSerName val="0"/>
          <c:showPercent val="0"/>
          <c:showBubbleSize val="0"/>
        </c:dLbls>
        <c:gapWidth val="219"/>
        <c:overlap val="-27"/>
        <c:axId val="313434424"/>
        <c:axId val="313437952"/>
      </c:barChart>
      <c:catAx>
        <c:axId val="31343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7952"/>
        <c:crosses val="autoZero"/>
        <c:auto val="1"/>
        <c:lblAlgn val="ctr"/>
        <c:lblOffset val="100"/>
        <c:noMultiLvlLbl val="0"/>
      </c:catAx>
      <c:valAx>
        <c:axId val="31343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4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'[export-6794041.xlsx]Sheet2'!$E$23:$E$24</c:f>
              <c:strCache>
                <c:ptCount val="2"/>
                <c:pt idx="0">
                  <c:v>Yes</c:v>
                </c:pt>
                <c:pt idx="1">
                  <c:v>No</c:v>
                </c:pt>
              </c:strCache>
            </c:strRef>
          </c:cat>
          <c:val>
            <c:numRef>
              <c:f>'[export-6794041.xlsx]Sheet2'!$F$23:$F$24</c:f>
              <c:numCache>
                <c:formatCode>General</c:formatCode>
                <c:ptCount val="2"/>
                <c:pt idx="0">
                  <c:v>3</c:v>
                </c:pt>
                <c:pt idx="1">
                  <c:v>9</c:v>
                </c:pt>
              </c:numCache>
            </c:numRef>
          </c:val>
        </c:ser>
        <c:dLbls>
          <c:dLblPos val="outEnd"/>
          <c:showLegendKey val="0"/>
          <c:showVal val="1"/>
          <c:showCatName val="0"/>
          <c:showSerName val="0"/>
          <c:showPercent val="0"/>
          <c:showBubbleSize val="0"/>
        </c:dLbls>
        <c:gapWidth val="219"/>
        <c:overlap val="-27"/>
        <c:axId val="313435208"/>
        <c:axId val="314245952"/>
      </c:barChart>
      <c:catAx>
        <c:axId val="31343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245952"/>
        <c:crosses val="autoZero"/>
        <c:auto val="1"/>
        <c:lblAlgn val="ctr"/>
        <c:lblOffset val="100"/>
        <c:noMultiLvlLbl val="0"/>
      </c:catAx>
      <c:valAx>
        <c:axId val="31424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5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'[export-6794041.xlsx]Sheet4'!$C$11:$C$15</c:f>
              <c:strCache>
                <c:ptCount val="4"/>
                <c:pt idx="0">
                  <c:v>Strongly  agree </c:v>
                </c:pt>
                <c:pt idx="1">
                  <c:v>Agree</c:v>
                </c:pt>
                <c:pt idx="2">
                  <c:v>Disagree </c:v>
                </c:pt>
                <c:pt idx="3">
                  <c:v>Strongly disagree</c:v>
                </c:pt>
              </c:strCache>
            </c:strRef>
          </c:cat>
          <c:val>
            <c:numRef>
              <c:f>'[export-6794041.xlsx]Sheet4'!$D$11:$D$15</c:f>
              <c:numCache>
                <c:formatCode>General</c:formatCode>
                <c:ptCount val="5"/>
                <c:pt idx="0">
                  <c:v>0</c:v>
                </c:pt>
                <c:pt idx="1">
                  <c:v>1</c:v>
                </c:pt>
                <c:pt idx="2">
                  <c:v>0</c:v>
                </c:pt>
                <c:pt idx="3">
                  <c:v>0</c:v>
                </c:pt>
              </c:numCache>
            </c:numRef>
          </c:val>
        </c:ser>
        <c:dLbls>
          <c:dLblPos val="outEnd"/>
          <c:showLegendKey val="0"/>
          <c:showVal val="1"/>
          <c:showCatName val="0"/>
          <c:showSerName val="0"/>
          <c:showPercent val="0"/>
          <c:showBubbleSize val="0"/>
        </c:dLbls>
        <c:gapWidth val="219"/>
        <c:overlap val="-27"/>
        <c:axId val="314246344"/>
        <c:axId val="314247520"/>
      </c:barChart>
      <c:catAx>
        <c:axId val="31424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247520"/>
        <c:crosses val="autoZero"/>
        <c:auto val="1"/>
        <c:lblAlgn val="ctr"/>
        <c:lblOffset val="100"/>
        <c:noMultiLvlLbl val="0"/>
      </c:catAx>
      <c:valAx>
        <c:axId val="31424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246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'[export-6794041.xlsx]Sheet2'!$F$19:$F$20</c:f>
              <c:strCache>
                <c:ptCount val="2"/>
                <c:pt idx="0">
                  <c:v>Agree </c:v>
                </c:pt>
                <c:pt idx="1">
                  <c:v>Disagree</c:v>
                </c:pt>
              </c:strCache>
            </c:strRef>
          </c:cat>
          <c:val>
            <c:numRef>
              <c:f>'[export-6794041.xlsx]Sheet2'!$G$19:$G$20</c:f>
              <c:numCache>
                <c:formatCode>General</c:formatCode>
                <c:ptCount val="2"/>
                <c:pt idx="0">
                  <c:v>4</c:v>
                </c:pt>
                <c:pt idx="1">
                  <c:v>10</c:v>
                </c:pt>
              </c:numCache>
            </c:numRef>
          </c:val>
        </c:ser>
        <c:dLbls>
          <c:dLblPos val="outEnd"/>
          <c:showLegendKey val="0"/>
          <c:showVal val="1"/>
          <c:showCatName val="0"/>
          <c:showSerName val="0"/>
          <c:showPercent val="0"/>
          <c:showBubbleSize val="0"/>
        </c:dLbls>
        <c:gapWidth val="219"/>
        <c:overlap val="-27"/>
        <c:axId val="312011672"/>
        <c:axId val="312007360"/>
      </c:barChart>
      <c:catAx>
        <c:axId val="312011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7360"/>
        <c:crosses val="autoZero"/>
        <c:auto val="1"/>
        <c:lblAlgn val="ctr"/>
        <c:lblOffset val="100"/>
        <c:noMultiLvlLbl val="0"/>
      </c:catAx>
      <c:valAx>
        <c:axId val="31200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11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'[export-6794041.xlsx]Sheet2'!$B$6:$B$9</c:f>
              <c:strCache>
                <c:ptCount val="4"/>
                <c:pt idx="0">
                  <c:v>Strongly agree </c:v>
                </c:pt>
                <c:pt idx="1">
                  <c:v>Agree </c:v>
                </c:pt>
                <c:pt idx="2">
                  <c:v>Disagree </c:v>
                </c:pt>
                <c:pt idx="3">
                  <c:v>Strongly disagree </c:v>
                </c:pt>
              </c:strCache>
            </c:strRef>
          </c:cat>
          <c:val>
            <c:numRef>
              <c:f>'[export-6794041.xlsx]Sheet2'!$C$6:$C$9</c:f>
              <c:numCache>
                <c:formatCode>General</c:formatCode>
                <c:ptCount val="4"/>
                <c:pt idx="0">
                  <c:v>1</c:v>
                </c:pt>
                <c:pt idx="1">
                  <c:v>3</c:v>
                </c:pt>
                <c:pt idx="2">
                  <c:v>7</c:v>
                </c:pt>
                <c:pt idx="3">
                  <c:v>3</c:v>
                </c:pt>
              </c:numCache>
            </c:numRef>
          </c:val>
        </c:ser>
        <c:dLbls>
          <c:dLblPos val="outEnd"/>
          <c:showLegendKey val="0"/>
          <c:showVal val="1"/>
          <c:showCatName val="0"/>
          <c:showSerName val="0"/>
          <c:showPercent val="0"/>
          <c:showBubbleSize val="0"/>
        </c:dLbls>
        <c:gapWidth val="219"/>
        <c:overlap val="-27"/>
        <c:axId val="312008536"/>
        <c:axId val="312005792"/>
      </c:barChart>
      <c:catAx>
        <c:axId val="31200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5792"/>
        <c:crosses val="autoZero"/>
        <c:auto val="1"/>
        <c:lblAlgn val="ctr"/>
        <c:lblOffset val="100"/>
        <c:noMultiLvlLbl val="0"/>
      </c:catAx>
      <c:valAx>
        <c:axId val="31200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8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'[export-6794041.xlsx]Sheet2'!$F$19:$F$20</c:f>
              <c:strCache>
                <c:ptCount val="2"/>
                <c:pt idx="0">
                  <c:v>Agree </c:v>
                </c:pt>
                <c:pt idx="1">
                  <c:v>Disagree</c:v>
                </c:pt>
              </c:strCache>
            </c:strRef>
          </c:cat>
          <c:val>
            <c:numRef>
              <c:f>'[export-6794041.xlsx]Sheet2'!$G$19:$G$20</c:f>
              <c:numCache>
                <c:formatCode>General</c:formatCode>
                <c:ptCount val="2"/>
                <c:pt idx="0">
                  <c:v>4</c:v>
                </c:pt>
                <c:pt idx="1">
                  <c:v>10</c:v>
                </c:pt>
              </c:numCache>
            </c:numRef>
          </c:val>
        </c:ser>
        <c:dLbls>
          <c:dLblPos val="outEnd"/>
          <c:showLegendKey val="0"/>
          <c:showVal val="1"/>
          <c:showCatName val="0"/>
          <c:showSerName val="0"/>
          <c:showPercent val="0"/>
          <c:showBubbleSize val="0"/>
        </c:dLbls>
        <c:gapWidth val="219"/>
        <c:overlap val="-27"/>
        <c:axId val="312004616"/>
        <c:axId val="312006576"/>
      </c:barChart>
      <c:catAx>
        <c:axId val="312004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6576"/>
        <c:crosses val="autoZero"/>
        <c:auto val="1"/>
        <c:lblAlgn val="ctr"/>
        <c:lblOffset val="100"/>
        <c:noMultiLvlLbl val="0"/>
      </c:catAx>
      <c:valAx>
        <c:axId val="31200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4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'[export-6794041.xlsx]Sheet2'!$E$10:$E$13</c:f>
              <c:strCache>
                <c:ptCount val="4"/>
                <c:pt idx="0">
                  <c:v>Never </c:v>
                </c:pt>
                <c:pt idx="1">
                  <c:v>Once or twice </c:v>
                </c:pt>
                <c:pt idx="2">
                  <c:v>3-5 times </c:v>
                </c:pt>
                <c:pt idx="3">
                  <c:v>&gt;5 times</c:v>
                </c:pt>
              </c:strCache>
            </c:strRef>
          </c:cat>
          <c:val>
            <c:numRef>
              <c:f>'[export-6794041.xlsx]Sheet2'!$F$10:$F$13</c:f>
              <c:numCache>
                <c:formatCode>General</c:formatCode>
                <c:ptCount val="4"/>
                <c:pt idx="0">
                  <c:v>3</c:v>
                </c:pt>
                <c:pt idx="1">
                  <c:v>7</c:v>
                </c:pt>
                <c:pt idx="2">
                  <c:v>4</c:v>
                </c:pt>
                <c:pt idx="3">
                  <c:v>0</c:v>
                </c:pt>
              </c:numCache>
            </c:numRef>
          </c:val>
        </c:ser>
        <c:dLbls>
          <c:dLblPos val="outEnd"/>
          <c:showLegendKey val="0"/>
          <c:showVal val="1"/>
          <c:showCatName val="0"/>
          <c:showSerName val="0"/>
          <c:showPercent val="0"/>
          <c:showBubbleSize val="0"/>
        </c:dLbls>
        <c:gapWidth val="219"/>
        <c:overlap val="-27"/>
        <c:axId val="312009712"/>
        <c:axId val="312010104"/>
      </c:barChart>
      <c:catAx>
        <c:axId val="31200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10104"/>
        <c:crosses val="autoZero"/>
        <c:auto val="1"/>
        <c:lblAlgn val="ctr"/>
        <c:lblOffset val="100"/>
        <c:noMultiLvlLbl val="0"/>
      </c:catAx>
      <c:valAx>
        <c:axId val="312010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'[export-6794041.xlsx]Sheet3'!$A$1:$A$2</c:f>
              <c:strCache>
                <c:ptCount val="2"/>
                <c:pt idx="0">
                  <c:v>Yes</c:v>
                </c:pt>
                <c:pt idx="1">
                  <c:v>No</c:v>
                </c:pt>
              </c:strCache>
            </c:strRef>
          </c:cat>
          <c:val>
            <c:numRef>
              <c:f>'[export-6794041.xlsx]Sheet3'!$B$1:$B$2</c:f>
              <c:numCache>
                <c:formatCode>General</c:formatCode>
                <c:ptCount val="2"/>
                <c:pt idx="0">
                  <c:v>7</c:v>
                </c:pt>
                <c:pt idx="1">
                  <c:v>5</c:v>
                </c:pt>
              </c:numCache>
            </c:numRef>
          </c:val>
        </c:ser>
        <c:dLbls>
          <c:dLblPos val="outEnd"/>
          <c:showLegendKey val="0"/>
          <c:showVal val="1"/>
          <c:showCatName val="0"/>
          <c:showSerName val="0"/>
          <c:showPercent val="0"/>
          <c:showBubbleSize val="0"/>
        </c:dLbls>
        <c:gapWidth val="219"/>
        <c:overlap val="-27"/>
        <c:axId val="312009320"/>
        <c:axId val="312010888"/>
      </c:barChart>
      <c:catAx>
        <c:axId val="31200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10888"/>
        <c:crosses val="autoZero"/>
        <c:auto val="1"/>
        <c:lblAlgn val="ctr"/>
        <c:lblOffset val="100"/>
        <c:noMultiLvlLbl val="0"/>
      </c:catAx>
      <c:valAx>
        <c:axId val="312010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09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'[export-6794041.xlsx]Sheet3'!$B$15:$B$17</c:f>
              <c:strCache>
                <c:ptCount val="3"/>
                <c:pt idx="0">
                  <c:v>Occasionally </c:v>
                </c:pt>
                <c:pt idx="1">
                  <c:v>Always </c:v>
                </c:pt>
                <c:pt idx="2">
                  <c:v>Frequently </c:v>
                </c:pt>
              </c:strCache>
            </c:strRef>
          </c:cat>
          <c:val>
            <c:numRef>
              <c:f>'[export-6794041.xlsx]Sheet3'!$C$15:$C$17</c:f>
              <c:numCache>
                <c:formatCode>General</c:formatCode>
                <c:ptCount val="3"/>
                <c:pt idx="0">
                  <c:v>4</c:v>
                </c:pt>
                <c:pt idx="1">
                  <c:v>2</c:v>
                </c:pt>
                <c:pt idx="2">
                  <c:v>1</c:v>
                </c:pt>
              </c:numCache>
            </c:numRef>
          </c:val>
        </c:ser>
        <c:dLbls>
          <c:dLblPos val="outEnd"/>
          <c:showLegendKey val="0"/>
          <c:showVal val="1"/>
          <c:showCatName val="0"/>
          <c:showSerName val="0"/>
          <c:showPercent val="0"/>
          <c:showBubbleSize val="0"/>
        </c:dLbls>
        <c:gapWidth val="219"/>
        <c:overlap val="-27"/>
        <c:axId val="313438344"/>
        <c:axId val="313439912"/>
      </c:barChart>
      <c:catAx>
        <c:axId val="31343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9912"/>
        <c:crosses val="autoZero"/>
        <c:auto val="1"/>
        <c:lblAlgn val="ctr"/>
        <c:lblOffset val="100"/>
        <c:noMultiLvlLbl val="0"/>
      </c:catAx>
      <c:valAx>
        <c:axId val="313439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8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'[export-6794041.xlsx]Sheet2'!$N$16:$N$19</c:f>
              <c:strCache>
                <c:ptCount val="4"/>
                <c:pt idx="0">
                  <c:v>Strongly agree </c:v>
                </c:pt>
                <c:pt idx="1">
                  <c:v>Agree </c:v>
                </c:pt>
                <c:pt idx="2">
                  <c:v>Disagree </c:v>
                </c:pt>
                <c:pt idx="3">
                  <c:v>Strongly disagree </c:v>
                </c:pt>
              </c:strCache>
            </c:strRef>
          </c:cat>
          <c:val>
            <c:numRef>
              <c:f>'[export-6794041.xlsx]Sheet2'!$O$16:$O$19</c:f>
              <c:numCache>
                <c:formatCode>General</c:formatCode>
                <c:ptCount val="4"/>
                <c:pt idx="0">
                  <c:v>3</c:v>
                </c:pt>
                <c:pt idx="1">
                  <c:v>6</c:v>
                </c:pt>
                <c:pt idx="2">
                  <c:v>3</c:v>
                </c:pt>
                <c:pt idx="3">
                  <c:v>1</c:v>
                </c:pt>
              </c:numCache>
            </c:numRef>
          </c:val>
        </c:ser>
        <c:dLbls>
          <c:dLblPos val="outEnd"/>
          <c:showLegendKey val="0"/>
          <c:showVal val="1"/>
          <c:showCatName val="0"/>
          <c:showSerName val="0"/>
          <c:showPercent val="0"/>
          <c:showBubbleSize val="0"/>
        </c:dLbls>
        <c:gapWidth val="219"/>
        <c:overlap val="-27"/>
        <c:axId val="313439128"/>
        <c:axId val="313441480"/>
      </c:barChart>
      <c:catAx>
        <c:axId val="31343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41480"/>
        <c:crosses val="autoZero"/>
        <c:auto val="1"/>
        <c:lblAlgn val="ctr"/>
        <c:lblOffset val="100"/>
        <c:noMultiLvlLbl val="0"/>
      </c:catAx>
      <c:valAx>
        <c:axId val="313441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9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'[export-6794041.xlsx]Sheet2'!$N$22:$N$23</c:f>
              <c:strCache>
                <c:ptCount val="2"/>
                <c:pt idx="0">
                  <c:v>Agree </c:v>
                </c:pt>
                <c:pt idx="1">
                  <c:v>Disagree </c:v>
                </c:pt>
              </c:strCache>
            </c:strRef>
          </c:cat>
          <c:val>
            <c:numRef>
              <c:f>'[export-6794041.xlsx]Sheet2'!$O$22:$O$23</c:f>
              <c:numCache>
                <c:formatCode>General</c:formatCode>
                <c:ptCount val="2"/>
                <c:pt idx="0">
                  <c:v>9</c:v>
                </c:pt>
                <c:pt idx="1">
                  <c:v>4</c:v>
                </c:pt>
              </c:numCache>
            </c:numRef>
          </c:val>
        </c:ser>
        <c:dLbls>
          <c:dLblPos val="outEnd"/>
          <c:showLegendKey val="0"/>
          <c:showVal val="1"/>
          <c:showCatName val="0"/>
          <c:showSerName val="0"/>
          <c:showPercent val="0"/>
          <c:showBubbleSize val="0"/>
        </c:dLbls>
        <c:gapWidth val="219"/>
        <c:overlap val="-27"/>
        <c:axId val="313440304"/>
        <c:axId val="313435992"/>
      </c:barChart>
      <c:catAx>
        <c:axId val="31344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35992"/>
        <c:crosses val="autoZero"/>
        <c:auto val="1"/>
        <c:lblAlgn val="ctr"/>
        <c:lblOffset val="100"/>
        <c:noMultiLvlLbl val="0"/>
      </c:catAx>
      <c:valAx>
        <c:axId val="313435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44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140B-8772-4280-AB13-79841807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8066</Words>
  <Characters>45978</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C.B.</dc:creator>
  <cp:keywords/>
  <dc:description/>
  <cp:lastModifiedBy>Matheson C.B.</cp:lastModifiedBy>
  <cp:revision>2</cp:revision>
  <dcterms:created xsi:type="dcterms:W3CDTF">2017-04-05T08:59:00Z</dcterms:created>
  <dcterms:modified xsi:type="dcterms:W3CDTF">2017-04-05T08:59:00Z</dcterms:modified>
</cp:coreProperties>
</file>