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08B27" w14:textId="3822CF58" w:rsidR="001D4D4B" w:rsidRPr="004B678A" w:rsidRDefault="001D4D4B" w:rsidP="004B678A">
      <w:pPr>
        <w:pStyle w:val="CM46"/>
        <w:spacing w:line="480" w:lineRule="auto"/>
        <w:rPr>
          <w:rFonts w:ascii="Times New Roman" w:eastAsia="Arial Unicode MS" w:hAnsi="Times New Roman" w:cs="Times New Roman"/>
          <w:b/>
          <w:bCs/>
          <w:color w:val="000000"/>
          <w:sz w:val="32"/>
          <w:szCs w:val="32"/>
        </w:rPr>
      </w:pPr>
      <w:bookmarkStart w:id="0" w:name="_GoBack"/>
      <w:bookmarkEnd w:id="0"/>
      <w:r w:rsidRPr="004B678A">
        <w:rPr>
          <w:rFonts w:ascii="Times New Roman" w:eastAsia="Arial Unicode MS" w:hAnsi="Times New Roman" w:cs="Times New Roman"/>
          <w:b/>
          <w:bCs/>
          <w:color w:val="000000"/>
          <w:sz w:val="32"/>
          <w:szCs w:val="32"/>
        </w:rPr>
        <w:t xml:space="preserve">Do FDI Inflows Generate Economic Growth in Large Developed Economies? A New Empirical Approach, Applied </w:t>
      </w:r>
      <w:r w:rsidR="00340EA7" w:rsidRPr="004B678A">
        <w:rPr>
          <w:rFonts w:ascii="Times New Roman" w:eastAsia="Arial Unicode MS" w:hAnsi="Times New Roman" w:cs="Times New Roman"/>
          <w:b/>
          <w:bCs/>
          <w:color w:val="000000"/>
          <w:sz w:val="32"/>
          <w:szCs w:val="32"/>
        </w:rPr>
        <w:t>to</w:t>
      </w:r>
      <w:r w:rsidRPr="004B678A">
        <w:rPr>
          <w:rFonts w:ascii="Times New Roman" w:eastAsia="Arial Unicode MS" w:hAnsi="Times New Roman" w:cs="Times New Roman"/>
          <w:b/>
          <w:bCs/>
          <w:color w:val="000000"/>
          <w:sz w:val="32"/>
          <w:szCs w:val="32"/>
        </w:rPr>
        <w:t xml:space="preserve"> Spain</w:t>
      </w:r>
    </w:p>
    <w:p w14:paraId="22773F2C" w14:textId="77777777" w:rsidR="00B20AF8" w:rsidRPr="004B678A" w:rsidRDefault="00B20AF8" w:rsidP="004B678A">
      <w:pPr>
        <w:pStyle w:val="CM46"/>
        <w:spacing w:line="480" w:lineRule="auto"/>
        <w:rPr>
          <w:rFonts w:ascii="Times New Roman" w:eastAsia="Arial Unicode MS" w:hAnsi="Times New Roman" w:cs="Times New Roman"/>
        </w:rPr>
      </w:pPr>
    </w:p>
    <w:p w14:paraId="53BF32F4" w14:textId="77777777" w:rsidR="00B20AF8" w:rsidRPr="004B678A" w:rsidRDefault="00B20AF8" w:rsidP="004B678A">
      <w:pPr>
        <w:spacing w:after="0" w:line="480" w:lineRule="auto"/>
        <w:rPr>
          <w:rFonts w:ascii="Times New Roman" w:eastAsia="Arial Unicode MS" w:hAnsi="Times New Roman" w:cs="Times New Roman"/>
          <w:b/>
          <w:bCs/>
          <w:i/>
          <w:iCs/>
          <w:sz w:val="24"/>
          <w:szCs w:val="24"/>
        </w:rPr>
      </w:pPr>
      <w:r w:rsidRPr="004B678A">
        <w:rPr>
          <w:rFonts w:ascii="Times New Roman" w:eastAsia="Arial Unicode MS" w:hAnsi="Times New Roman" w:cs="Times New Roman"/>
          <w:b/>
          <w:bCs/>
          <w:i/>
          <w:iCs/>
          <w:sz w:val="24"/>
          <w:szCs w:val="24"/>
        </w:rPr>
        <w:t>Abstract</w:t>
      </w:r>
    </w:p>
    <w:p w14:paraId="6912AEC7" w14:textId="61B35622" w:rsidR="00B20AF8" w:rsidRPr="004B678A" w:rsidRDefault="00396A6E"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It is often asserted with confidence that f</w:t>
      </w:r>
      <w:r w:rsidR="00B20AF8" w:rsidRPr="004B678A">
        <w:rPr>
          <w:rFonts w:ascii="Times New Roman" w:eastAsia="Arial Unicode MS" w:hAnsi="Times New Roman" w:cs="Times New Roman"/>
          <w:sz w:val="24"/>
          <w:szCs w:val="24"/>
        </w:rPr>
        <w:t xml:space="preserve">oreign direct investment (FDI) </w:t>
      </w:r>
      <w:r w:rsidRPr="004B678A">
        <w:rPr>
          <w:rFonts w:ascii="Times New Roman" w:eastAsia="Arial Unicode MS" w:hAnsi="Times New Roman" w:cs="Times New Roman"/>
          <w:sz w:val="24"/>
          <w:szCs w:val="24"/>
        </w:rPr>
        <w:t>is</w:t>
      </w:r>
      <w:r w:rsidR="00B20AF8" w:rsidRPr="004B678A">
        <w:rPr>
          <w:rFonts w:ascii="Times New Roman" w:eastAsia="Arial Unicode MS" w:hAnsi="Times New Roman" w:cs="Times New Roman"/>
          <w:sz w:val="24"/>
          <w:szCs w:val="24"/>
        </w:rPr>
        <w:t xml:space="preserve"> beneficial for economic growth in the host econom</w:t>
      </w:r>
      <w:r w:rsidR="00406373" w:rsidRPr="004B678A">
        <w:rPr>
          <w:rFonts w:ascii="Times New Roman" w:eastAsia="Arial Unicode MS" w:hAnsi="Times New Roman" w:cs="Times New Roman"/>
          <w:sz w:val="24"/>
          <w:szCs w:val="24"/>
        </w:rPr>
        <w:t>y</w:t>
      </w:r>
      <w:r w:rsidRPr="004B678A">
        <w:rPr>
          <w:rFonts w:ascii="Times New Roman" w:eastAsia="Arial Unicode MS" w:hAnsi="Times New Roman" w:cs="Times New Roman"/>
          <w:sz w:val="24"/>
          <w:szCs w:val="24"/>
        </w:rPr>
        <w:t>. E</w:t>
      </w:r>
      <w:r w:rsidR="00B20AF8" w:rsidRPr="004B678A">
        <w:rPr>
          <w:rFonts w:ascii="Times New Roman" w:eastAsia="Arial Unicode MS" w:hAnsi="Times New Roman" w:cs="Times New Roman"/>
          <w:sz w:val="24"/>
          <w:szCs w:val="24"/>
        </w:rPr>
        <w:t>mpirical evidence has been mixed</w:t>
      </w:r>
      <w:r w:rsidR="009030E5" w:rsidRPr="004B678A">
        <w:rPr>
          <w:rFonts w:ascii="Times New Roman" w:eastAsia="Arial Unicode MS" w:hAnsi="Times New Roman" w:cs="Times New Roman"/>
          <w:sz w:val="24"/>
          <w:szCs w:val="24"/>
        </w:rPr>
        <w:t xml:space="preserve">. </w:t>
      </w:r>
      <w:r w:rsidR="00AC26BA">
        <w:rPr>
          <w:rFonts w:ascii="Times New Roman" w:eastAsia="Arial Unicode MS" w:hAnsi="Times New Roman" w:cs="Times New Roman"/>
          <w:sz w:val="24"/>
          <w:szCs w:val="24"/>
        </w:rPr>
        <w:t>T</w:t>
      </w:r>
      <w:r w:rsidR="00B20AF8" w:rsidRPr="004B678A">
        <w:rPr>
          <w:rFonts w:ascii="Times New Roman" w:eastAsia="Arial Unicode MS" w:hAnsi="Times New Roman" w:cs="Times New Roman"/>
          <w:sz w:val="24"/>
          <w:szCs w:val="24"/>
        </w:rPr>
        <w:t xml:space="preserve">he </w:t>
      </w:r>
      <w:r w:rsidR="00444FC0">
        <w:rPr>
          <w:rFonts w:ascii="Times New Roman" w:eastAsia="Arial Unicode MS" w:hAnsi="Times New Roman" w:cs="Times New Roman"/>
          <w:sz w:val="24"/>
          <w:szCs w:val="24"/>
        </w:rPr>
        <w:t>growth-enhancing effect of</w:t>
      </w:r>
      <w:r w:rsidR="00B20AF8" w:rsidRPr="004B678A">
        <w:rPr>
          <w:rFonts w:ascii="Times New Roman" w:eastAsia="Arial Unicode MS" w:hAnsi="Times New Roman" w:cs="Times New Roman"/>
          <w:sz w:val="24"/>
          <w:szCs w:val="24"/>
        </w:rPr>
        <w:t xml:space="preserve"> FDI is </w:t>
      </w:r>
      <w:r w:rsidR="00AD52EF" w:rsidRPr="004B678A">
        <w:rPr>
          <w:rFonts w:ascii="Times New Roman" w:eastAsia="Arial Unicode MS" w:hAnsi="Times New Roman" w:cs="Times New Roman"/>
          <w:sz w:val="24"/>
          <w:szCs w:val="24"/>
        </w:rPr>
        <w:t>said</w:t>
      </w:r>
      <w:r w:rsidR="00B20AF8" w:rsidRPr="004B678A">
        <w:rPr>
          <w:rFonts w:ascii="Times New Roman" w:eastAsia="Arial Unicode MS" w:hAnsi="Times New Roman" w:cs="Times New Roman"/>
          <w:sz w:val="24"/>
          <w:szCs w:val="24"/>
        </w:rPr>
        <w:t xml:space="preserve"> to be largest in open, </w:t>
      </w:r>
      <w:r w:rsidR="00444FC0">
        <w:rPr>
          <w:rFonts w:ascii="Times New Roman" w:eastAsia="Arial Unicode MS" w:hAnsi="Times New Roman" w:cs="Times New Roman"/>
          <w:sz w:val="24"/>
          <w:szCs w:val="24"/>
        </w:rPr>
        <w:t>advanced</w:t>
      </w:r>
      <w:r w:rsidR="00B20AF8" w:rsidRPr="004B678A">
        <w:rPr>
          <w:rFonts w:ascii="Times New Roman" w:eastAsia="Arial Unicode MS" w:hAnsi="Times New Roman" w:cs="Times New Roman"/>
          <w:sz w:val="24"/>
          <w:szCs w:val="24"/>
        </w:rPr>
        <w:t xml:space="preserve"> </w:t>
      </w:r>
      <w:r w:rsidR="00444FC0">
        <w:rPr>
          <w:rFonts w:ascii="Times New Roman" w:eastAsia="Arial Unicode MS" w:hAnsi="Times New Roman" w:cs="Times New Roman"/>
          <w:sz w:val="24"/>
          <w:szCs w:val="24"/>
        </w:rPr>
        <w:t>economies</w:t>
      </w:r>
      <w:r w:rsidR="00B20AF8" w:rsidRPr="004B678A">
        <w:rPr>
          <w:rFonts w:ascii="Times New Roman" w:eastAsia="Arial Unicode MS" w:hAnsi="Times New Roman" w:cs="Times New Roman"/>
          <w:sz w:val="24"/>
          <w:szCs w:val="24"/>
        </w:rPr>
        <w:t xml:space="preserve"> with an educated work force a</w:t>
      </w:r>
      <w:r w:rsidR="003529EB" w:rsidRPr="004B678A">
        <w:rPr>
          <w:rFonts w:ascii="Times New Roman" w:eastAsia="Arial Unicode MS" w:hAnsi="Times New Roman" w:cs="Times New Roman"/>
          <w:sz w:val="24"/>
          <w:szCs w:val="24"/>
        </w:rPr>
        <w:t>nd developed financ</w:t>
      </w:r>
      <w:r w:rsidR="00444FC0">
        <w:rPr>
          <w:rFonts w:ascii="Times New Roman" w:eastAsia="Arial Unicode MS" w:hAnsi="Times New Roman" w:cs="Times New Roman"/>
          <w:sz w:val="24"/>
          <w:szCs w:val="24"/>
        </w:rPr>
        <w:t>ial markets</w:t>
      </w:r>
      <w:r w:rsidR="00AC26BA">
        <w:rPr>
          <w:rFonts w:ascii="Times New Roman" w:eastAsia="Arial Unicode MS" w:hAnsi="Times New Roman" w:cs="Times New Roman"/>
          <w:sz w:val="24"/>
          <w:szCs w:val="24"/>
        </w:rPr>
        <w:t>, but studies have focused on developing countries</w:t>
      </w:r>
      <w:r w:rsidR="003529EB"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We </w:t>
      </w:r>
      <w:r w:rsidR="00AC26BA">
        <w:rPr>
          <w:rFonts w:ascii="Times New Roman" w:eastAsia="Arial Unicode MS" w:hAnsi="Times New Roman" w:cs="Times New Roman"/>
          <w:sz w:val="24"/>
          <w:szCs w:val="24"/>
        </w:rPr>
        <w:t>present</w:t>
      </w:r>
      <w:r w:rsidR="00B20AF8" w:rsidRPr="004B678A">
        <w:rPr>
          <w:rFonts w:ascii="Times New Roman" w:eastAsia="Arial Unicode MS" w:hAnsi="Times New Roman" w:cs="Times New Roman"/>
          <w:sz w:val="24"/>
          <w:szCs w:val="24"/>
        </w:rPr>
        <w:t xml:space="preserve"> an improved </w:t>
      </w:r>
      <w:r w:rsidRPr="004B678A">
        <w:rPr>
          <w:rFonts w:ascii="Times New Roman" w:eastAsia="Arial Unicode MS" w:hAnsi="Times New Roman" w:cs="Times New Roman"/>
          <w:sz w:val="24"/>
          <w:szCs w:val="24"/>
        </w:rPr>
        <w:t>empirical</w:t>
      </w:r>
      <w:r w:rsidR="00B20AF8" w:rsidRPr="004B678A">
        <w:rPr>
          <w:rFonts w:ascii="Times New Roman" w:eastAsia="Arial Unicode MS" w:hAnsi="Times New Roman" w:cs="Times New Roman"/>
          <w:sz w:val="24"/>
          <w:szCs w:val="24"/>
        </w:rPr>
        <w:t xml:space="preserve"> methodology to </w:t>
      </w:r>
      <w:r w:rsidR="00AC26BA">
        <w:rPr>
          <w:rFonts w:ascii="Times New Roman" w:eastAsia="Arial Unicode MS" w:hAnsi="Times New Roman" w:cs="Times New Roman"/>
          <w:sz w:val="24"/>
          <w:szCs w:val="24"/>
        </w:rPr>
        <w:t>examine</w:t>
      </w:r>
      <w:r w:rsidR="00B20AF8" w:rsidRPr="004B678A">
        <w:rPr>
          <w:rFonts w:ascii="Times New Roman" w:eastAsia="Arial Unicode MS" w:hAnsi="Times New Roman" w:cs="Times New Roman"/>
          <w:sz w:val="24"/>
          <w:szCs w:val="24"/>
        </w:rPr>
        <w:t xml:space="preserve"> whether FDI has enhanced growth in Spain, one of the largest receiver</w:t>
      </w:r>
      <w:r w:rsidR="003C151D" w:rsidRPr="004B678A">
        <w:rPr>
          <w:rFonts w:ascii="Times New Roman" w:eastAsia="Arial Unicode MS" w:hAnsi="Times New Roman" w:cs="Times New Roman"/>
          <w:sz w:val="24"/>
          <w:szCs w:val="24"/>
        </w:rPr>
        <w:t xml:space="preserve">s </w:t>
      </w:r>
      <w:r w:rsidR="00406373" w:rsidRPr="004B678A">
        <w:rPr>
          <w:rFonts w:ascii="Times New Roman" w:eastAsia="Arial Unicode MS" w:hAnsi="Times New Roman" w:cs="Times New Roman"/>
          <w:sz w:val="24"/>
          <w:szCs w:val="24"/>
        </w:rPr>
        <w:t>of FDI</w:t>
      </w:r>
      <w:r w:rsidR="00AC26BA">
        <w:rPr>
          <w:rFonts w:ascii="Times New Roman" w:eastAsia="Arial Unicode MS" w:hAnsi="Times New Roman" w:cs="Times New Roman"/>
          <w:sz w:val="24"/>
          <w:szCs w:val="24"/>
        </w:rPr>
        <w:t xml:space="preserve"> with above-average </w:t>
      </w:r>
      <w:r w:rsidR="00B20AF8" w:rsidRPr="004B678A">
        <w:rPr>
          <w:rFonts w:ascii="Times New Roman" w:eastAsia="Arial Unicode MS" w:hAnsi="Times New Roman" w:cs="Times New Roman"/>
          <w:sz w:val="24"/>
          <w:szCs w:val="24"/>
        </w:rPr>
        <w:t>growth</w:t>
      </w:r>
      <w:r w:rsidR="00AC26BA">
        <w:rPr>
          <w:rFonts w:ascii="Times New Roman" w:eastAsia="Arial Unicode MS" w:hAnsi="Times New Roman" w:cs="Times New Roman"/>
          <w:sz w:val="24"/>
          <w:szCs w:val="24"/>
        </w:rPr>
        <w:t xml:space="preserve"> and</w:t>
      </w:r>
      <w:r w:rsidR="00AC26BA" w:rsidRPr="00AC26BA">
        <w:rPr>
          <w:rFonts w:ascii="Times New Roman" w:eastAsia="Arial Unicode MS" w:hAnsi="Times New Roman" w:cs="Times New Roman"/>
          <w:sz w:val="24"/>
          <w:szCs w:val="24"/>
        </w:rPr>
        <w:t xml:space="preserve"> </w:t>
      </w:r>
      <w:r w:rsidR="00AC26BA" w:rsidRPr="004B678A">
        <w:rPr>
          <w:rFonts w:ascii="Times New Roman" w:eastAsia="Arial Unicode MS" w:hAnsi="Times New Roman" w:cs="Times New Roman"/>
          <w:sz w:val="24"/>
          <w:szCs w:val="24"/>
        </w:rPr>
        <w:t>ideal conditions for FDI to unfold its hypothesised positive effects</w:t>
      </w:r>
      <w:r w:rsidR="00AC26BA">
        <w:rPr>
          <w:rFonts w:ascii="Times New Roman" w:eastAsia="Arial Unicode MS" w:hAnsi="Times New Roman" w:cs="Times New Roman"/>
          <w:sz w:val="24"/>
          <w:szCs w:val="24"/>
        </w:rPr>
        <w:t>, but few studies on it</w:t>
      </w:r>
      <w:r w:rsidR="00B20AF8" w:rsidRPr="004B678A">
        <w:rPr>
          <w:rFonts w:ascii="Times New Roman" w:eastAsia="Arial Unicode MS" w:hAnsi="Times New Roman" w:cs="Times New Roman"/>
          <w:sz w:val="24"/>
          <w:szCs w:val="24"/>
        </w:rPr>
        <w:t>.</w:t>
      </w:r>
      <w:r w:rsidR="00406373" w:rsidRPr="004B678A">
        <w:rPr>
          <w:rFonts w:ascii="Times New Roman" w:eastAsia="Arial Unicode MS" w:hAnsi="Times New Roman" w:cs="Times New Roman"/>
          <w:sz w:val="24"/>
          <w:szCs w:val="24"/>
        </w:rPr>
        <w:t xml:space="preserve"> </w:t>
      </w:r>
      <w:r w:rsidR="00AC26BA">
        <w:rPr>
          <w:rFonts w:ascii="Times New Roman" w:eastAsia="Arial Unicode MS" w:hAnsi="Times New Roman" w:cs="Times New Roman"/>
          <w:sz w:val="24"/>
          <w:szCs w:val="24"/>
        </w:rPr>
        <w:t>An objective</w:t>
      </w:r>
      <w:r w:rsidRPr="004B678A">
        <w:rPr>
          <w:rFonts w:ascii="Times New Roman" w:eastAsia="Arial Unicode MS" w:hAnsi="Times New Roman" w:cs="Times New Roman"/>
          <w:sz w:val="24"/>
          <w:szCs w:val="24"/>
          <w:lang w:eastAsia="ja-JP"/>
        </w:rPr>
        <w:t xml:space="preserve"> </w:t>
      </w:r>
      <w:r w:rsidR="00AD52EF" w:rsidRPr="004B678A">
        <w:rPr>
          <w:rFonts w:ascii="Times New Roman" w:eastAsia="Arial Unicode MS" w:hAnsi="Times New Roman" w:cs="Times New Roman"/>
          <w:sz w:val="24"/>
          <w:szCs w:val="24"/>
        </w:rPr>
        <w:t>horse race between various potential explanatory variables</w:t>
      </w:r>
      <w:r w:rsidR="00B20AF8" w:rsidRPr="004B678A">
        <w:rPr>
          <w:rFonts w:ascii="Times New Roman" w:eastAsia="Arial Unicode MS" w:hAnsi="Times New Roman" w:cs="Times New Roman"/>
          <w:sz w:val="24"/>
          <w:szCs w:val="24"/>
        </w:rPr>
        <w:t>, including 'bank c</w:t>
      </w:r>
      <w:r w:rsidR="003C151D" w:rsidRPr="004B678A">
        <w:rPr>
          <w:rFonts w:ascii="Times New Roman" w:eastAsia="Arial Unicode MS" w:hAnsi="Times New Roman" w:cs="Times New Roman"/>
          <w:sz w:val="24"/>
          <w:szCs w:val="24"/>
        </w:rPr>
        <w:t>redit for the real economy'</w:t>
      </w:r>
      <w:r w:rsidR="00AC26BA">
        <w:rPr>
          <w:rFonts w:ascii="Times New Roman" w:eastAsia="Arial Unicode MS" w:hAnsi="Times New Roman" w:cs="Times New Roman"/>
          <w:sz w:val="24"/>
          <w:szCs w:val="24"/>
        </w:rPr>
        <w:t xml:space="preserve"> </w:t>
      </w:r>
      <w:r w:rsidR="0090629E">
        <w:rPr>
          <w:rFonts w:ascii="Times New Roman" w:eastAsia="Arial Unicode MS" w:hAnsi="Times New Roman" w:cs="Times New Roman"/>
          <w:sz w:val="24"/>
          <w:szCs w:val="24"/>
        </w:rPr>
        <w:t xml:space="preserve">and encompassing prior studies, </w:t>
      </w:r>
      <w:r w:rsidR="00AD52EF" w:rsidRPr="004B678A">
        <w:rPr>
          <w:rFonts w:ascii="Times New Roman" w:eastAsia="Arial Unicode MS" w:hAnsi="Times New Roman" w:cs="Times New Roman"/>
          <w:sz w:val="24"/>
          <w:szCs w:val="24"/>
          <w:lang w:eastAsia="ja-JP"/>
        </w:rPr>
        <w:t>yield</w:t>
      </w:r>
      <w:r w:rsidR="0090629E">
        <w:rPr>
          <w:rFonts w:ascii="Times New Roman" w:eastAsia="Arial Unicode MS" w:hAnsi="Times New Roman" w:cs="Times New Roman"/>
          <w:sz w:val="24"/>
          <w:szCs w:val="24"/>
          <w:lang w:eastAsia="ja-JP"/>
        </w:rPr>
        <w:t>s</w:t>
      </w:r>
      <w:r w:rsidR="00AD52EF"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no evidence </w:t>
      </w:r>
      <w:r w:rsidR="00AC26BA">
        <w:rPr>
          <w:rFonts w:ascii="Times New Roman" w:eastAsia="Arial Unicode MS" w:hAnsi="Times New Roman" w:cs="Times New Roman"/>
          <w:sz w:val="24"/>
          <w:szCs w:val="24"/>
          <w:lang w:eastAsia="ja-JP"/>
        </w:rPr>
        <w:t>that</w:t>
      </w:r>
      <w:r w:rsidR="00B20AF8" w:rsidRPr="004B678A">
        <w:rPr>
          <w:rFonts w:ascii="Times New Roman" w:eastAsia="Arial Unicode MS" w:hAnsi="Times New Roman" w:cs="Times New Roman"/>
          <w:sz w:val="24"/>
          <w:szCs w:val="24"/>
          <w:lang w:eastAsia="ja-JP"/>
        </w:rPr>
        <w:t xml:space="preserve"> FDI </w:t>
      </w:r>
      <w:r w:rsidR="003C151D" w:rsidRPr="004B678A">
        <w:rPr>
          <w:rFonts w:ascii="Times New Roman" w:eastAsia="Arial Unicode MS" w:hAnsi="Times New Roman" w:cs="Times New Roman"/>
          <w:sz w:val="24"/>
          <w:szCs w:val="24"/>
          <w:lang w:eastAsia="ja-JP"/>
        </w:rPr>
        <w:t>stimulate</w:t>
      </w:r>
      <w:r w:rsidR="00AC26BA">
        <w:rPr>
          <w:rFonts w:ascii="Times New Roman" w:eastAsia="Arial Unicode MS" w:hAnsi="Times New Roman" w:cs="Times New Roman"/>
          <w:sz w:val="24"/>
          <w:szCs w:val="24"/>
          <w:lang w:eastAsia="ja-JP"/>
        </w:rPr>
        <w:t>s</w:t>
      </w:r>
      <w:r w:rsidR="003C151D" w:rsidRPr="004B678A">
        <w:rPr>
          <w:rFonts w:ascii="Times New Roman" w:eastAsia="Arial Unicode MS" w:hAnsi="Times New Roman" w:cs="Times New Roman"/>
          <w:sz w:val="24"/>
          <w:szCs w:val="24"/>
          <w:lang w:eastAsia="ja-JP"/>
        </w:rPr>
        <w:t xml:space="preserve"> </w:t>
      </w:r>
      <w:r w:rsidR="00AD52EF" w:rsidRPr="004B678A">
        <w:rPr>
          <w:rFonts w:ascii="Times New Roman" w:eastAsia="Arial Unicode MS" w:hAnsi="Times New Roman" w:cs="Times New Roman"/>
          <w:sz w:val="24"/>
          <w:szCs w:val="24"/>
          <w:lang w:eastAsia="ja-JP"/>
        </w:rPr>
        <w:t xml:space="preserve">economic </w:t>
      </w:r>
      <w:r w:rsidR="003C151D" w:rsidRPr="004B678A">
        <w:rPr>
          <w:rFonts w:ascii="Times New Roman" w:eastAsia="Arial Unicode MS" w:hAnsi="Times New Roman" w:cs="Times New Roman"/>
          <w:sz w:val="24"/>
          <w:szCs w:val="24"/>
          <w:lang w:eastAsia="ja-JP"/>
        </w:rPr>
        <w:t>growth</w:t>
      </w:r>
      <w:r w:rsidR="00B20AF8" w:rsidRPr="004B678A">
        <w:rPr>
          <w:rFonts w:ascii="Times New Roman" w:eastAsia="Arial Unicode MS" w:hAnsi="Times New Roman" w:cs="Times New Roman"/>
          <w:sz w:val="24"/>
          <w:szCs w:val="24"/>
          <w:lang w:eastAsia="ja-JP"/>
        </w:rPr>
        <w:t xml:space="preserve">. EU </w:t>
      </w:r>
      <w:r w:rsidR="00AC26BA">
        <w:rPr>
          <w:rFonts w:ascii="Times New Roman" w:eastAsia="Arial Unicode MS" w:hAnsi="Times New Roman" w:cs="Times New Roman"/>
          <w:sz w:val="24"/>
          <w:szCs w:val="24"/>
          <w:lang w:eastAsia="ja-JP"/>
        </w:rPr>
        <w:t>entry and</w:t>
      </w:r>
      <w:r w:rsidR="00B20AF8" w:rsidRPr="004B678A">
        <w:rPr>
          <w:rFonts w:ascii="Times New Roman" w:eastAsia="Arial Unicode MS" w:hAnsi="Times New Roman" w:cs="Times New Roman"/>
          <w:sz w:val="24"/>
          <w:szCs w:val="24"/>
          <w:lang w:eastAsia="ja-JP"/>
        </w:rPr>
        <w:t xml:space="preserve"> euro </w:t>
      </w:r>
      <w:r w:rsidR="00AC26BA">
        <w:rPr>
          <w:rFonts w:ascii="Times New Roman" w:eastAsia="Arial Unicode MS" w:hAnsi="Times New Roman" w:cs="Times New Roman"/>
          <w:sz w:val="24"/>
          <w:szCs w:val="24"/>
          <w:lang w:eastAsia="ja-JP"/>
        </w:rPr>
        <w:t>adoption</w:t>
      </w:r>
      <w:r w:rsidR="00B20AF8" w:rsidRPr="004B678A">
        <w:rPr>
          <w:rFonts w:ascii="Times New Roman" w:eastAsia="Arial Unicode MS" w:hAnsi="Times New Roman" w:cs="Times New Roman"/>
          <w:sz w:val="24"/>
          <w:szCs w:val="24"/>
          <w:lang w:eastAsia="ja-JP"/>
        </w:rPr>
        <w:t xml:space="preserve"> also </w:t>
      </w:r>
      <w:r w:rsidR="00406373" w:rsidRPr="004B678A">
        <w:rPr>
          <w:rFonts w:ascii="Times New Roman" w:eastAsia="Arial Unicode MS" w:hAnsi="Times New Roman" w:cs="Times New Roman"/>
          <w:sz w:val="24"/>
          <w:szCs w:val="24"/>
          <w:lang w:eastAsia="ja-JP"/>
        </w:rPr>
        <w:t xml:space="preserve">had </w:t>
      </w:r>
      <w:r w:rsidR="003529EB" w:rsidRPr="004B678A">
        <w:rPr>
          <w:rFonts w:ascii="Times New Roman" w:eastAsia="Arial Unicode MS" w:hAnsi="Times New Roman" w:cs="Times New Roman"/>
          <w:sz w:val="24"/>
          <w:szCs w:val="24"/>
          <w:lang w:eastAsia="ja-JP"/>
        </w:rPr>
        <w:t xml:space="preserve">no </w:t>
      </w:r>
      <w:r w:rsidR="00B20AF8" w:rsidRPr="004B678A">
        <w:rPr>
          <w:rFonts w:ascii="Times New Roman" w:eastAsia="Arial Unicode MS" w:hAnsi="Times New Roman" w:cs="Times New Roman"/>
          <w:sz w:val="24"/>
          <w:szCs w:val="24"/>
          <w:lang w:eastAsia="ja-JP"/>
        </w:rPr>
        <w:t xml:space="preserve">positive effect </w:t>
      </w:r>
      <w:r w:rsidR="00B20AF8" w:rsidRPr="004B678A">
        <w:rPr>
          <w:rFonts w:ascii="Times New Roman" w:eastAsia="Arial Unicode MS" w:hAnsi="Times New Roman" w:cs="Times New Roman"/>
          <w:sz w:val="24"/>
          <w:szCs w:val="24"/>
        </w:rPr>
        <w:t xml:space="preserve">on growth. </w:t>
      </w:r>
      <w:r w:rsidR="00AD52EF" w:rsidRPr="004B678A">
        <w:rPr>
          <w:rFonts w:ascii="Times New Roman" w:eastAsia="Arial Unicode MS" w:hAnsi="Times New Roman" w:cs="Times New Roman"/>
          <w:sz w:val="24"/>
          <w:szCs w:val="24"/>
        </w:rPr>
        <w:t>The findin</w:t>
      </w:r>
      <w:r w:rsidR="00444FC0">
        <w:rPr>
          <w:rFonts w:ascii="Times New Roman" w:eastAsia="Arial Unicode MS" w:hAnsi="Times New Roman" w:cs="Times New Roman"/>
          <w:sz w:val="24"/>
          <w:szCs w:val="24"/>
        </w:rPr>
        <w:t xml:space="preserve">gs call </w:t>
      </w:r>
      <w:r w:rsidR="0090629E">
        <w:rPr>
          <w:rFonts w:ascii="Times New Roman" w:eastAsia="Arial Unicode MS" w:hAnsi="Times New Roman" w:cs="Times New Roman"/>
          <w:sz w:val="24"/>
          <w:szCs w:val="24"/>
        </w:rPr>
        <w:t xml:space="preserve">for a rethinking of </w:t>
      </w:r>
      <w:r w:rsidR="00444FC0">
        <w:rPr>
          <w:rFonts w:ascii="Times New Roman" w:eastAsia="Arial Unicode MS" w:hAnsi="Times New Roman" w:cs="Times New Roman"/>
          <w:sz w:val="24"/>
          <w:szCs w:val="24"/>
        </w:rPr>
        <w:t>methodology in economics</w:t>
      </w:r>
      <w:r w:rsidR="00AD52EF" w:rsidRPr="004B678A">
        <w:rPr>
          <w:rFonts w:ascii="Times New Roman" w:eastAsia="Arial Unicode MS" w:hAnsi="Times New Roman" w:cs="Times New Roman"/>
          <w:sz w:val="24"/>
          <w:szCs w:val="24"/>
        </w:rPr>
        <w:t>.</w:t>
      </w:r>
    </w:p>
    <w:p w14:paraId="0CC7F6F7" w14:textId="448FDE93" w:rsidR="00B20AF8" w:rsidRPr="004B678A" w:rsidRDefault="00B20AF8" w:rsidP="004B678A">
      <w:pPr>
        <w:pStyle w:val="ListParagraph"/>
        <w:spacing w:before="100" w:beforeAutospacing="1" w:after="0" w:line="480" w:lineRule="auto"/>
        <w:ind w:left="-142"/>
        <w:rPr>
          <w:rFonts w:ascii="Times New Roman" w:eastAsia="Arial Unicode MS" w:hAnsi="Times New Roman" w:cs="Times New Roman"/>
          <w:spacing w:val="-2"/>
          <w:sz w:val="24"/>
          <w:szCs w:val="24"/>
          <w:lang w:val="en-GB"/>
        </w:rPr>
      </w:pPr>
      <w:r w:rsidRPr="004B678A">
        <w:rPr>
          <w:rFonts w:ascii="Times New Roman" w:eastAsia="Arial Unicode MS" w:hAnsi="Times New Roman" w:cs="Times New Roman"/>
          <w:b/>
          <w:bCs/>
          <w:spacing w:val="-2"/>
          <w:sz w:val="24"/>
          <w:szCs w:val="24"/>
          <w:lang w:val="en-GB"/>
        </w:rPr>
        <w:t xml:space="preserve">Keywords: </w:t>
      </w:r>
      <w:r w:rsidRPr="004B678A">
        <w:rPr>
          <w:rFonts w:ascii="Times New Roman" w:eastAsia="Arial Unicode MS" w:hAnsi="Times New Roman" w:cs="Times New Roman"/>
          <w:spacing w:val="-2"/>
          <w:sz w:val="24"/>
          <w:szCs w:val="24"/>
          <w:lang w:val="en-GB"/>
        </w:rPr>
        <w:t xml:space="preserve">bank credit creation; </w:t>
      </w:r>
      <w:r w:rsidR="0090629E" w:rsidRPr="0090629E">
        <w:rPr>
          <w:rFonts w:ascii="Times New Roman" w:eastAsia="Arial Unicode MS" w:hAnsi="Times New Roman" w:cs="Times New Roman"/>
          <w:bCs/>
          <w:spacing w:val="-2"/>
          <w:sz w:val="24"/>
          <w:szCs w:val="24"/>
          <w:lang w:val="en-GB"/>
        </w:rPr>
        <w:t xml:space="preserve">bank lending; </w:t>
      </w:r>
      <w:r w:rsidR="0090629E">
        <w:rPr>
          <w:rFonts w:ascii="Times New Roman" w:eastAsia="Arial Unicode MS" w:hAnsi="Times New Roman" w:cs="Times New Roman"/>
          <w:bCs/>
          <w:spacing w:val="-2"/>
          <w:sz w:val="24"/>
          <w:szCs w:val="24"/>
          <w:lang w:val="en-GB"/>
        </w:rPr>
        <w:t xml:space="preserve">credit creation; </w:t>
      </w:r>
      <w:r w:rsidR="0090629E" w:rsidRPr="004B678A">
        <w:rPr>
          <w:rFonts w:ascii="Times New Roman" w:eastAsia="Arial Unicode MS" w:hAnsi="Times New Roman" w:cs="Times New Roman"/>
          <w:spacing w:val="-2"/>
          <w:sz w:val="24"/>
          <w:szCs w:val="24"/>
          <w:lang w:val="en-GB"/>
        </w:rPr>
        <w:t xml:space="preserve">capital flows; </w:t>
      </w:r>
      <w:r w:rsidRPr="004B678A">
        <w:rPr>
          <w:rFonts w:ascii="Times New Roman" w:eastAsia="Arial Unicode MS" w:hAnsi="Times New Roman" w:cs="Times New Roman"/>
          <w:spacing w:val="-2"/>
          <w:sz w:val="24"/>
          <w:szCs w:val="24"/>
          <w:lang w:val="en-GB"/>
        </w:rPr>
        <w:t xml:space="preserve">foreign direct investment; </w:t>
      </w:r>
      <w:r w:rsidR="0090629E">
        <w:rPr>
          <w:rFonts w:ascii="Times New Roman" w:eastAsia="Arial Unicode MS" w:hAnsi="Times New Roman" w:cs="Times New Roman"/>
          <w:spacing w:val="-2"/>
          <w:sz w:val="24"/>
          <w:szCs w:val="24"/>
          <w:lang w:val="en-GB"/>
        </w:rPr>
        <w:t xml:space="preserve">foreign lending; </w:t>
      </w:r>
      <w:r w:rsidRPr="004B678A">
        <w:rPr>
          <w:rFonts w:ascii="Times New Roman" w:eastAsia="Arial Unicode MS" w:hAnsi="Times New Roman" w:cs="Times New Roman"/>
          <w:spacing w:val="-2"/>
          <w:sz w:val="24"/>
          <w:szCs w:val="24"/>
          <w:lang w:val="en-GB"/>
        </w:rPr>
        <w:t xml:space="preserve">FDI; economic growth; </w:t>
      </w:r>
    </w:p>
    <w:p w14:paraId="6E5A2011" w14:textId="77777777" w:rsidR="00B20AF8" w:rsidRPr="004B678A" w:rsidRDefault="00B20AF8" w:rsidP="004B678A">
      <w:pPr>
        <w:pStyle w:val="ListParagraph"/>
        <w:spacing w:before="100" w:beforeAutospacing="1" w:after="0" w:line="480" w:lineRule="auto"/>
        <w:ind w:left="-142"/>
        <w:rPr>
          <w:rFonts w:ascii="Times New Roman" w:eastAsia="Arial Unicode MS" w:hAnsi="Times New Roman" w:cs="Times New Roman"/>
          <w:spacing w:val="-2"/>
          <w:sz w:val="24"/>
          <w:szCs w:val="24"/>
          <w:lang w:val="pt-BR"/>
        </w:rPr>
      </w:pPr>
      <w:r w:rsidRPr="004B678A">
        <w:rPr>
          <w:rFonts w:ascii="Times New Roman" w:eastAsia="Arial Unicode MS" w:hAnsi="Times New Roman" w:cs="Times New Roman"/>
          <w:b/>
          <w:bCs/>
          <w:spacing w:val="-2"/>
          <w:sz w:val="24"/>
          <w:szCs w:val="24"/>
          <w:lang w:val="pt-BR"/>
        </w:rPr>
        <w:t xml:space="preserve">JEL codes: </w:t>
      </w:r>
      <w:r w:rsidRPr="004B678A">
        <w:rPr>
          <w:rFonts w:ascii="Times New Roman" w:eastAsia="Arial Unicode MS" w:hAnsi="Times New Roman" w:cs="Times New Roman"/>
          <w:spacing w:val="-2"/>
          <w:sz w:val="24"/>
          <w:szCs w:val="24"/>
          <w:lang w:val="pt-BR"/>
        </w:rPr>
        <w:t>F21, F34, O16, O23, R11</w:t>
      </w:r>
    </w:p>
    <w:p w14:paraId="128D312D" w14:textId="77777777" w:rsidR="00B20AF8" w:rsidRPr="004B678A" w:rsidRDefault="00B20AF8" w:rsidP="004B678A">
      <w:pPr>
        <w:pStyle w:val="ListParagraph"/>
        <w:spacing w:after="0" w:line="480" w:lineRule="auto"/>
        <w:ind w:left="0" w:hanging="90"/>
        <w:rPr>
          <w:rFonts w:ascii="Times New Roman" w:eastAsia="Arial Unicode MS" w:hAnsi="Times New Roman" w:cs="Times New Roman"/>
          <w:b/>
          <w:bCs/>
          <w:sz w:val="24"/>
          <w:szCs w:val="24"/>
          <w:lang w:val="en-GB"/>
        </w:rPr>
      </w:pPr>
      <w:r w:rsidRPr="00422DDB">
        <w:rPr>
          <w:rFonts w:ascii="Arial" w:eastAsia="Arial Unicode MS" w:hAnsi="Arial" w:cs="Times New Roman"/>
          <w:b/>
          <w:bCs/>
          <w:spacing w:val="-2"/>
          <w:lang w:val="en-GB"/>
        </w:rPr>
        <w:br w:type="page"/>
      </w:r>
      <w:r w:rsidRPr="004B678A">
        <w:rPr>
          <w:rFonts w:ascii="Times New Roman" w:eastAsia="Arial Unicode MS" w:hAnsi="Times New Roman" w:cs="Times New Roman"/>
          <w:b/>
          <w:bCs/>
          <w:spacing w:val="-2"/>
          <w:sz w:val="24"/>
          <w:szCs w:val="24"/>
          <w:lang w:val="en-GB"/>
        </w:rPr>
        <w:lastRenderedPageBreak/>
        <w:t xml:space="preserve">1. </w:t>
      </w:r>
      <w:r w:rsidRPr="004B678A">
        <w:rPr>
          <w:rFonts w:ascii="Times New Roman" w:eastAsia="Arial Unicode MS" w:hAnsi="Times New Roman" w:cs="Times New Roman"/>
          <w:b/>
          <w:bCs/>
          <w:sz w:val="24"/>
          <w:szCs w:val="24"/>
          <w:lang w:val="en-GB"/>
        </w:rPr>
        <w:t>Introduction</w:t>
      </w:r>
    </w:p>
    <w:p w14:paraId="4DA44EB5" w14:textId="77777777" w:rsidR="004B678A" w:rsidRDefault="004D7623" w:rsidP="001A78E4">
      <w:pPr>
        <w:autoSpaceDE w:val="0"/>
        <w:autoSpaceDN w:val="0"/>
        <w:adjustRightInd w:val="0"/>
        <w:spacing w:after="0" w:line="480" w:lineRule="auto"/>
        <w:ind w:firstLine="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"FDI is one of the most relevant aspects of the recent wave of globalization " </w:t>
      </w:r>
    </w:p>
    <w:p w14:paraId="4EBEB304" w14:textId="07E59B8D" w:rsidR="00AC26BA" w:rsidRDefault="004D7623" w:rsidP="004B678A">
      <w:pPr>
        <w:autoSpaceDE w:val="0"/>
        <w:autoSpaceDN w:val="0"/>
        <w:adjustRightInd w:val="0"/>
        <w:spacing w:after="0" w:line="480" w:lineRule="auto"/>
        <w:jc w:val="right"/>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(Bajo-Rubio et al., 2010).</w:t>
      </w:r>
      <w:r w:rsidR="00AC26BA">
        <w:rPr>
          <w:rFonts w:ascii="Times New Roman" w:eastAsia="Arial Unicode MS" w:hAnsi="Times New Roman" w:cs="Times New Roman"/>
          <w:sz w:val="24"/>
          <w:szCs w:val="24"/>
        </w:rPr>
        <w:tab/>
      </w:r>
    </w:p>
    <w:p w14:paraId="5EE8585C" w14:textId="3B49578E" w:rsidR="00B20AF8" w:rsidRPr="004B678A" w:rsidRDefault="00AC26BA" w:rsidP="001A78E4">
      <w:pPr>
        <w:autoSpaceDE w:val="0"/>
        <w:autoSpaceDN w:val="0"/>
        <w:adjustRightInd w:val="0"/>
        <w:spacing w:after="0" w:line="480" w:lineRule="auto"/>
        <w:ind w:left="540" w:right="480"/>
        <w:rPr>
          <w:rFonts w:ascii="Times New Roman" w:eastAsia="Arial Unicode MS" w:hAnsi="Times New Roman" w:cs="Times New Roman"/>
          <w:sz w:val="24"/>
          <w:szCs w:val="24"/>
        </w:rPr>
      </w:pPr>
      <w:r>
        <w:rPr>
          <w:rFonts w:ascii="Times New Roman" w:eastAsia="Arial Unicode MS" w:hAnsi="Times New Roman" w:cs="Times New Roman"/>
          <w:sz w:val="24"/>
          <w:szCs w:val="24"/>
        </w:rPr>
        <w:br/>
        <w:t xml:space="preserve">   </w:t>
      </w:r>
      <w:r w:rsidR="00B20AF8" w:rsidRPr="004B678A">
        <w:rPr>
          <w:rFonts w:ascii="Times New Roman" w:eastAsia="Arial Unicode MS" w:hAnsi="Times New Roman" w:cs="Times New Roman"/>
          <w:sz w:val="24"/>
          <w:szCs w:val="24"/>
        </w:rPr>
        <w:t>"Over the last 40 years</w:t>
      </w:r>
      <w:r w:rsidR="00767AA3"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FDI</w:t>
      </w:r>
      <w:r w:rsidR="00767AA3"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has been a prominent driver of Spanish economic </w:t>
      </w:r>
      <w:r>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br/>
        <w:t xml:space="preserve">    </w:t>
      </w:r>
      <w:r w:rsidR="00B20AF8" w:rsidRPr="004B678A">
        <w:rPr>
          <w:rFonts w:ascii="Times New Roman" w:eastAsia="Arial Unicode MS" w:hAnsi="Times New Roman" w:cs="Times New Roman"/>
          <w:sz w:val="24"/>
          <w:szCs w:val="24"/>
        </w:rPr>
        <w:t xml:space="preserve">growth..." </w:t>
      </w:r>
      <w:r w:rsidR="0092546B">
        <w:rPr>
          <w:rFonts w:ascii="Times New Roman" w:eastAsia="Arial Unicode MS" w:hAnsi="Times New Roman" w:cs="Times New Roman"/>
          <w:sz w:val="24"/>
          <w:szCs w:val="24"/>
        </w:rPr>
        <w:tab/>
      </w:r>
      <w:r w:rsidR="0092546B">
        <w:rPr>
          <w:rFonts w:ascii="Times New Roman" w:eastAsia="Arial Unicode MS" w:hAnsi="Times New Roman" w:cs="Times New Roman"/>
          <w:sz w:val="24"/>
          <w:szCs w:val="24"/>
        </w:rPr>
        <w:tab/>
      </w:r>
      <w:r w:rsidR="0092546B">
        <w:rPr>
          <w:rFonts w:ascii="Times New Roman" w:eastAsia="Arial Unicode MS" w:hAnsi="Times New Roman" w:cs="Times New Roman"/>
          <w:sz w:val="24"/>
          <w:szCs w:val="24"/>
        </w:rPr>
        <w:tab/>
      </w:r>
      <w:r w:rsidR="0092546B">
        <w:rPr>
          <w:rFonts w:ascii="Times New Roman" w:eastAsia="Arial Unicode MS" w:hAnsi="Times New Roman" w:cs="Times New Roman"/>
          <w:sz w:val="24"/>
          <w:szCs w:val="24"/>
        </w:rPr>
        <w:tab/>
      </w:r>
      <w:r w:rsidR="0092546B">
        <w:rPr>
          <w:rFonts w:ascii="Times New Roman" w:eastAsia="Arial Unicode MS" w:hAnsi="Times New Roman" w:cs="Times New Roman"/>
          <w:sz w:val="24"/>
          <w:szCs w:val="24"/>
        </w:rPr>
        <w:tab/>
        <w:t xml:space="preserve">    </w:t>
      </w:r>
      <w:r w:rsidR="00B20AF8" w:rsidRPr="004B678A">
        <w:rPr>
          <w:rFonts w:ascii="Times New Roman" w:eastAsia="Arial Unicode MS" w:hAnsi="Times New Roman" w:cs="Times New Roman"/>
          <w:sz w:val="24"/>
          <w:szCs w:val="24"/>
        </w:rPr>
        <w:t>(</w:t>
      </w:r>
      <w:r w:rsidR="00396A6E" w:rsidRPr="004B678A">
        <w:rPr>
          <w:rFonts w:ascii="Times New Roman" w:eastAsia="Arial Unicode MS" w:hAnsi="Times New Roman" w:cs="Times New Roman"/>
          <w:sz w:val="24"/>
          <w:szCs w:val="24"/>
        </w:rPr>
        <w:t xml:space="preserve">Villaverde and Maza, 2012, </w:t>
      </w:r>
      <w:r w:rsidR="00B20AF8" w:rsidRPr="004B678A">
        <w:rPr>
          <w:rFonts w:ascii="Times New Roman" w:eastAsia="Arial Unicode MS" w:hAnsi="Times New Roman" w:cs="Times New Roman"/>
          <w:sz w:val="24"/>
          <w:szCs w:val="24"/>
        </w:rPr>
        <w:t>p. 722).</w:t>
      </w:r>
    </w:p>
    <w:p w14:paraId="628CCDC4" w14:textId="77777777" w:rsidR="00AC26BA" w:rsidRDefault="00AC26BA" w:rsidP="004B678A">
      <w:pPr>
        <w:autoSpaceDE w:val="0"/>
        <w:autoSpaceDN w:val="0"/>
        <w:adjustRightInd w:val="0"/>
        <w:spacing w:after="0" w:line="480" w:lineRule="auto"/>
        <w:ind w:firstLine="540"/>
        <w:rPr>
          <w:rFonts w:ascii="Times New Roman" w:eastAsia="Arial Unicode MS" w:hAnsi="Times New Roman" w:cs="Times New Roman"/>
          <w:sz w:val="24"/>
          <w:szCs w:val="24"/>
        </w:rPr>
      </w:pPr>
    </w:p>
    <w:p w14:paraId="1292B8B6" w14:textId="77E68779" w:rsidR="00767AA3" w:rsidRPr="004B678A" w:rsidRDefault="00B20AF8"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 effect of foreign direct investment (FDI) on the host economy </w:t>
      </w:r>
      <w:r w:rsidR="00767AA3" w:rsidRPr="004B678A">
        <w:rPr>
          <w:rFonts w:ascii="Times New Roman" w:eastAsia="Arial Unicode MS" w:hAnsi="Times New Roman" w:cs="Times New Roman"/>
          <w:sz w:val="24"/>
          <w:szCs w:val="24"/>
        </w:rPr>
        <w:t>has attracted much</w:t>
      </w:r>
      <w:r w:rsidR="000E11CA"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research. </w:t>
      </w:r>
      <w:r w:rsidR="00A14A38" w:rsidRPr="004B678A">
        <w:rPr>
          <w:rFonts w:ascii="Times New Roman" w:eastAsia="Arial Unicode MS" w:hAnsi="Times New Roman" w:cs="Times New Roman"/>
          <w:sz w:val="24"/>
          <w:szCs w:val="24"/>
        </w:rPr>
        <w:t>E</w:t>
      </w:r>
      <w:r w:rsidR="00767AA3" w:rsidRPr="004B678A">
        <w:rPr>
          <w:rFonts w:ascii="Times New Roman" w:eastAsia="Arial Unicode MS" w:hAnsi="Times New Roman" w:cs="Times New Roman"/>
          <w:sz w:val="24"/>
          <w:szCs w:val="24"/>
        </w:rPr>
        <w:t>conomic theorists and policy-</w:t>
      </w:r>
      <w:r w:rsidRPr="004B678A">
        <w:rPr>
          <w:rFonts w:ascii="Times New Roman" w:eastAsia="Arial Unicode MS" w:hAnsi="Times New Roman" w:cs="Times New Roman"/>
          <w:sz w:val="24"/>
          <w:szCs w:val="24"/>
        </w:rPr>
        <w:t xml:space="preserve">makers </w:t>
      </w:r>
      <w:r w:rsidR="00F21698" w:rsidRPr="004B678A">
        <w:rPr>
          <w:rFonts w:ascii="Times New Roman" w:eastAsia="Arial Unicode MS" w:hAnsi="Times New Roman" w:cs="Times New Roman"/>
          <w:sz w:val="24"/>
          <w:szCs w:val="24"/>
        </w:rPr>
        <w:t>frequently</w:t>
      </w:r>
      <w:r w:rsidR="00767AA3" w:rsidRPr="004B678A">
        <w:rPr>
          <w:rFonts w:ascii="Times New Roman" w:eastAsia="Arial Unicode MS" w:hAnsi="Times New Roman" w:cs="Times New Roman"/>
          <w:sz w:val="24"/>
          <w:szCs w:val="24"/>
        </w:rPr>
        <w:t xml:space="preserve"> emphasise </w:t>
      </w:r>
      <w:r w:rsidR="00F21698" w:rsidRPr="004B678A">
        <w:rPr>
          <w:rFonts w:ascii="Times New Roman" w:eastAsia="Arial Unicode MS" w:hAnsi="Times New Roman" w:cs="Times New Roman"/>
          <w:sz w:val="24"/>
          <w:szCs w:val="24"/>
        </w:rPr>
        <w:t xml:space="preserve">purported </w:t>
      </w:r>
      <w:r w:rsidRPr="004B678A">
        <w:rPr>
          <w:rFonts w:ascii="Times New Roman" w:eastAsia="Arial Unicode MS" w:hAnsi="Times New Roman" w:cs="Times New Roman"/>
          <w:sz w:val="24"/>
          <w:szCs w:val="24"/>
        </w:rPr>
        <w:t>benefits of fore</w:t>
      </w:r>
      <w:r w:rsidR="00767AA3" w:rsidRPr="004B678A">
        <w:rPr>
          <w:rFonts w:ascii="Times New Roman" w:eastAsia="Arial Unicode MS" w:hAnsi="Times New Roman" w:cs="Times New Roman"/>
          <w:sz w:val="24"/>
          <w:szCs w:val="24"/>
        </w:rPr>
        <w:t>ign direct investment</w:t>
      </w:r>
      <w:r w:rsidR="00A14A38" w:rsidRPr="004B678A">
        <w:rPr>
          <w:rFonts w:ascii="Times New Roman" w:eastAsia="Arial Unicode MS" w:hAnsi="Times New Roman" w:cs="Times New Roman"/>
          <w:sz w:val="24"/>
          <w:szCs w:val="24"/>
        </w:rPr>
        <w:t>. R</w:t>
      </w:r>
      <w:r w:rsidR="00767AA3" w:rsidRPr="004B678A">
        <w:rPr>
          <w:rFonts w:ascii="Times New Roman" w:eastAsia="Arial Unicode MS" w:hAnsi="Times New Roman" w:cs="Times New Roman"/>
          <w:sz w:val="24"/>
          <w:szCs w:val="24"/>
        </w:rPr>
        <w:t xml:space="preserve">igorous </w:t>
      </w:r>
      <w:r w:rsidRPr="004B678A">
        <w:rPr>
          <w:rFonts w:ascii="Times New Roman" w:eastAsia="Arial Unicode MS" w:hAnsi="Times New Roman" w:cs="Times New Roman"/>
          <w:sz w:val="24"/>
          <w:szCs w:val="24"/>
        </w:rPr>
        <w:t>empirical evidence has been less abundant.</w:t>
      </w:r>
      <w:r w:rsidR="004D7623" w:rsidRPr="004B678A">
        <w:rPr>
          <w:rStyle w:val="FootnoteReference"/>
          <w:rFonts w:ascii="Times New Roman" w:eastAsia="Arial Unicode MS" w:hAnsi="Times New Roman"/>
          <w:sz w:val="24"/>
          <w:szCs w:val="24"/>
        </w:rPr>
        <w:footnoteReference w:id="1"/>
      </w:r>
      <w:r w:rsidR="004D7623"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Most studies examine</w:t>
      </w:r>
      <w:r w:rsidRPr="004B678A">
        <w:rPr>
          <w:rFonts w:ascii="Times New Roman" w:eastAsia="Arial Unicode MS" w:hAnsi="Times New Roman" w:cs="Times New Roman"/>
          <w:sz w:val="24"/>
          <w:szCs w:val="24"/>
          <w:lang w:eastAsia="ja-JP"/>
        </w:rPr>
        <w:t xml:space="preserve"> the impact of FDI on </w:t>
      </w:r>
      <w:r w:rsidRPr="004B678A">
        <w:rPr>
          <w:rFonts w:ascii="Times New Roman" w:eastAsia="Arial Unicode MS" w:hAnsi="Times New Roman" w:cs="Times New Roman"/>
          <w:sz w:val="24"/>
          <w:szCs w:val="24"/>
        </w:rPr>
        <w:t>developing economies</w:t>
      </w:r>
      <w:r w:rsidR="00E151E3" w:rsidRPr="004B678A">
        <w:rPr>
          <w:rFonts w:ascii="Times New Roman" w:eastAsia="Arial Unicode MS" w:hAnsi="Times New Roman" w:cs="Times New Roman"/>
          <w:sz w:val="24"/>
          <w:szCs w:val="24"/>
        </w:rPr>
        <w:t xml:space="preserve">, but FDI is mainly received by developed countries (Lucas, 1990; Gourinchas and Jeanne, 2013). </w:t>
      </w:r>
      <w:r w:rsidRPr="004B678A">
        <w:rPr>
          <w:rFonts w:ascii="Times New Roman" w:eastAsia="Arial Unicode MS" w:hAnsi="Times New Roman" w:cs="Times New Roman"/>
          <w:sz w:val="24"/>
          <w:szCs w:val="24"/>
        </w:rPr>
        <w:t xml:space="preserve">Macro-economic analyses that account for groups of developed countries </w:t>
      </w:r>
      <w:r w:rsidR="00AC26BA">
        <w:rPr>
          <w:rFonts w:ascii="Times New Roman" w:eastAsia="Arial Unicode MS" w:hAnsi="Times New Roman" w:cs="Times New Roman"/>
          <w:sz w:val="24"/>
          <w:szCs w:val="24"/>
        </w:rPr>
        <w:t xml:space="preserve">not rarely </w:t>
      </w:r>
      <w:r w:rsidRPr="004B678A">
        <w:rPr>
          <w:rFonts w:ascii="Times New Roman" w:eastAsia="Arial Unicode MS" w:hAnsi="Times New Roman" w:cs="Times New Roman"/>
          <w:sz w:val="24"/>
          <w:szCs w:val="24"/>
        </w:rPr>
        <w:t>report either a negative impact on growth (Mencinger, 2003; Türkcan et al., 2008; Carkovic and Levine, 2005, Johnson, 2006, and Herzer, 2012) or a</w:t>
      </w:r>
      <w:r w:rsidR="00AC26BA">
        <w:rPr>
          <w:rFonts w:ascii="Times New Roman" w:eastAsia="Arial Unicode MS" w:hAnsi="Times New Roman" w:cs="Times New Roman"/>
          <w:sz w:val="24"/>
          <w:szCs w:val="24"/>
        </w:rPr>
        <w:t>re</w:t>
      </w:r>
      <w:r w:rsidRPr="004B678A">
        <w:rPr>
          <w:rFonts w:ascii="Times New Roman" w:eastAsia="Arial Unicode MS" w:hAnsi="Times New Roman" w:cs="Times New Roman"/>
          <w:sz w:val="24"/>
          <w:szCs w:val="24"/>
        </w:rPr>
        <w:t xml:space="preserve"> inconclusive (De Mello, 1999). By contrast, </w:t>
      </w:r>
      <w:r w:rsidR="00AC26BA">
        <w:rPr>
          <w:rFonts w:ascii="Times New Roman" w:eastAsia="Arial Unicode MS" w:hAnsi="Times New Roman" w:cs="Times New Roman"/>
          <w:sz w:val="24"/>
          <w:szCs w:val="24"/>
        </w:rPr>
        <w:t>some papers</w:t>
      </w:r>
      <w:r w:rsidRPr="004B678A">
        <w:rPr>
          <w:rFonts w:ascii="Times New Roman" w:eastAsia="Arial Unicode MS" w:hAnsi="Times New Roman" w:cs="Times New Roman"/>
          <w:sz w:val="24"/>
          <w:szCs w:val="24"/>
        </w:rPr>
        <w:t xml:space="preserve"> on both developed and developing countries indicate a positive </w:t>
      </w:r>
      <w:r w:rsidRPr="004B678A">
        <w:rPr>
          <w:rFonts w:ascii="Times New Roman" w:eastAsia="Arial Unicode MS" w:hAnsi="Times New Roman" w:cs="Times New Roman"/>
          <w:sz w:val="24"/>
          <w:szCs w:val="24"/>
          <w:lang w:eastAsia="ja-JP"/>
        </w:rPr>
        <w:t xml:space="preserve">effect of </w:t>
      </w:r>
      <w:r w:rsidRPr="004B678A">
        <w:rPr>
          <w:rFonts w:ascii="Times New Roman" w:eastAsia="Arial Unicode MS" w:hAnsi="Times New Roman" w:cs="Times New Roman"/>
          <w:sz w:val="24"/>
          <w:szCs w:val="24"/>
        </w:rPr>
        <w:t>FDI inflows (Olofsdotter, 1998</w:t>
      </w:r>
      <w:r w:rsidRPr="004B678A">
        <w:rPr>
          <w:rFonts w:ascii="Times New Roman" w:eastAsia="Arial Unicode MS" w:hAnsi="Times New Roman" w:cs="Times New Roman"/>
          <w:sz w:val="24"/>
          <w:szCs w:val="24"/>
          <w:lang w:eastAsia="ja-JP"/>
        </w:rPr>
        <w:t>,</w:t>
      </w:r>
      <w:r w:rsidRPr="004B678A">
        <w:rPr>
          <w:rFonts w:ascii="Times New Roman" w:eastAsia="Arial Unicode MS" w:hAnsi="Times New Roman" w:cs="Times New Roman"/>
          <w:sz w:val="24"/>
          <w:szCs w:val="24"/>
        </w:rPr>
        <w:t xml:space="preserve"> and Reisen and Soto, 2001), albeit differing by country, </w:t>
      </w:r>
      <w:r w:rsidR="00767AA3" w:rsidRPr="004B678A">
        <w:rPr>
          <w:rFonts w:ascii="Times New Roman" w:eastAsia="Arial Unicode MS" w:hAnsi="Times New Roman" w:cs="Times New Roman"/>
          <w:sz w:val="24"/>
          <w:szCs w:val="24"/>
        </w:rPr>
        <w:t>and indicating</w:t>
      </w:r>
      <w:r w:rsidRPr="004B678A">
        <w:rPr>
          <w:rFonts w:ascii="Times New Roman" w:eastAsia="Arial Unicode MS" w:hAnsi="Times New Roman" w:cs="Times New Roman"/>
          <w:sz w:val="24"/>
          <w:szCs w:val="24"/>
        </w:rPr>
        <w:t xml:space="preserve"> the importance of host economy characteristics (Alfaro et al., 2004</w:t>
      </w:r>
      <w:r w:rsidR="0010147F"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Li and Liu, 2005</w:t>
      </w:r>
      <w:r w:rsidR="0010147F" w:rsidRPr="004B678A">
        <w:rPr>
          <w:rFonts w:ascii="Times New Roman" w:eastAsia="Arial Unicode MS" w:hAnsi="Times New Roman" w:cs="Times New Roman"/>
          <w:sz w:val="24"/>
          <w:szCs w:val="24"/>
        </w:rPr>
        <w:t xml:space="preserve"> and Batten and Vo, 2010</w:t>
      </w:r>
      <w:r w:rsidRPr="004B678A">
        <w:rPr>
          <w:rFonts w:ascii="Times New Roman" w:eastAsia="Arial Unicode MS" w:hAnsi="Times New Roman" w:cs="Times New Roman"/>
          <w:sz w:val="24"/>
          <w:szCs w:val="24"/>
        </w:rPr>
        <w:t>).</w:t>
      </w:r>
      <w:r w:rsidR="00122CCB" w:rsidRPr="004B678A">
        <w:rPr>
          <w:rFonts w:ascii="Times New Roman" w:eastAsia="Arial Unicode MS" w:hAnsi="Times New Roman" w:cs="Times New Roman"/>
          <w:sz w:val="24"/>
          <w:szCs w:val="24"/>
        </w:rPr>
        <w:t xml:space="preserve"> </w:t>
      </w:r>
      <w:r w:rsidR="00767AA3" w:rsidRPr="004B678A">
        <w:rPr>
          <w:rFonts w:ascii="Times New Roman" w:eastAsia="Arial Unicode MS" w:hAnsi="Times New Roman" w:cs="Times New Roman"/>
          <w:sz w:val="24"/>
          <w:szCs w:val="24"/>
        </w:rPr>
        <w:t xml:space="preserve">The empirical literature seems to agree that FDI </w:t>
      </w:r>
      <w:r w:rsidR="00AC26BA">
        <w:rPr>
          <w:rFonts w:ascii="Times New Roman" w:eastAsia="Arial Unicode MS" w:hAnsi="Times New Roman" w:cs="Times New Roman"/>
          <w:sz w:val="24"/>
          <w:szCs w:val="24"/>
        </w:rPr>
        <w:t xml:space="preserve">should boost </w:t>
      </w:r>
      <w:r w:rsidR="00767AA3" w:rsidRPr="004B678A">
        <w:rPr>
          <w:rFonts w:ascii="Times New Roman" w:eastAsia="Arial Unicode MS" w:hAnsi="Times New Roman" w:cs="Times New Roman"/>
          <w:sz w:val="24"/>
          <w:szCs w:val="24"/>
        </w:rPr>
        <w:t xml:space="preserve">growth </w:t>
      </w:r>
      <w:r w:rsidR="00AC26BA">
        <w:rPr>
          <w:rFonts w:ascii="Times New Roman" w:eastAsia="Arial Unicode MS" w:hAnsi="Times New Roman" w:cs="Times New Roman"/>
          <w:sz w:val="24"/>
          <w:szCs w:val="24"/>
        </w:rPr>
        <w:t>most in</w:t>
      </w:r>
      <w:r w:rsidR="00E151E3" w:rsidRPr="004B678A">
        <w:rPr>
          <w:rFonts w:ascii="Times New Roman" w:eastAsia="Arial Unicode MS" w:hAnsi="Times New Roman" w:cs="Times New Roman"/>
          <w:sz w:val="24"/>
          <w:szCs w:val="24"/>
        </w:rPr>
        <w:t xml:space="preserve"> developed countries, </w:t>
      </w:r>
      <w:r w:rsidR="00AC26BA">
        <w:rPr>
          <w:rFonts w:ascii="Times New Roman" w:eastAsia="Arial Unicode MS" w:hAnsi="Times New Roman" w:cs="Times New Roman"/>
          <w:sz w:val="24"/>
          <w:szCs w:val="24"/>
        </w:rPr>
        <w:t>due to their</w:t>
      </w:r>
      <w:r w:rsidR="00E151E3" w:rsidRPr="004B678A">
        <w:rPr>
          <w:rFonts w:ascii="Times New Roman" w:eastAsia="Arial Unicode MS" w:hAnsi="Times New Roman" w:cs="Times New Roman"/>
          <w:sz w:val="24"/>
          <w:szCs w:val="24"/>
        </w:rPr>
        <w:t xml:space="preserve"> the absorptive capacity to benefit from the foreign investment. </w:t>
      </w:r>
    </w:p>
    <w:p w14:paraId="21C4D830" w14:textId="77777777" w:rsidR="00767AA3" w:rsidRPr="004B678A" w:rsidRDefault="00767AA3" w:rsidP="004B678A">
      <w:pPr>
        <w:autoSpaceDE w:val="0"/>
        <w:autoSpaceDN w:val="0"/>
        <w:adjustRightInd w:val="0"/>
        <w:spacing w:after="0" w:line="480" w:lineRule="auto"/>
        <w:ind w:firstLine="540"/>
        <w:rPr>
          <w:rFonts w:ascii="Times New Roman" w:eastAsia="Arial Unicode MS" w:hAnsi="Times New Roman" w:cs="Times New Roman"/>
          <w:sz w:val="24"/>
          <w:szCs w:val="24"/>
        </w:rPr>
      </w:pPr>
    </w:p>
    <w:p w14:paraId="17A67A83" w14:textId="76096759" w:rsidR="00A14A38" w:rsidRPr="004B678A" w:rsidRDefault="00E151E3"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Since potential</w:t>
      </w:r>
      <w:r w:rsidR="00122CCB" w:rsidRPr="004B678A">
        <w:rPr>
          <w:rFonts w:ascii="Times New Roman" w:eastAsia="Arial Unicode MS" w:hAnsi="Times New Roman" w:cs="Times New Roman"/>
          <w:sz w:val="24"/>
          <w:szCs w:val="24"/>
        </w:rPr>
        <w:t xml:space="preserve"> heterogeneity in the relationship between FDI and economic growth calls for single-country research, we examine </w:t>
      </w:r>
      <w:r w:rsidR="00A14A38" w:rsidRPr="004B678A">
        <w:rPr>
          <w:rFonts w:ascii="Times New Roman" w:eastAsia="Arial Unicode MS" w:hAnsi="Times New Roman" w:cs="Times New Roman"/>
          <w:sz w:val="24"/>
          <w:szCs w:val="24"/>
        </w:rPr>
        <w:t>new</w:t>
      </w:r>
      <w:r w:rsidR="00122CCB" w:rsidRPr="004B678A">
        <w:rPr>
          <w:rFonts w:ascii="Times New Roman" w:eastAsia="Arial Unicode MS" w:hAnsi="Times New Roman" w:cs="Times New Roman"/>
          <w:sz w:val="24"/>
          <w:szCs w:val="24"/>
        </w:rPr>
        <w:t xml:space="preserve"> evidence </w:t>
      </w:r>
      <w:r w:rsidR="00A14A38" w:rsidRPr="004B678A">
        <w:rPr>
          <w:rFonts w:ascii="Times New Roman" w:eastAsia="Arial Unicode MS" w:hAnsi="Times New Roman" w:cs="Times New Roman"/>
          <w:sz w:val="24"/>
          <w:szCs w:val="24"/>
        </w:rPr>
        <w:t>fr</w:t>
      </w:r>
      <w:r w:rsidR="00122CCB" w:rsidRPr="004B678A">
        <w:rPr>
          <w:rFonts w:ascii="Times New Roman" w:eastAsia="Arial Unicode MS" w:hAnsi="Times New Roman" w:cs="Times New Roman"/>
          <w:sz w:val="24"/>
          <w:szCs w:val="24"/>
        </w:rPr>
        <w:t>o</w:t>
      </w:r>
      <w:r w:rsidR="00A14A38" w:rsidRPr="004B678A">
        <w:rPr>
          <w:rFonts w:ascii="Times New Roman" w:eastAsia="Arial Unicode MS" w:hAnsi="Times New Roman" w:cs="Times New Roman"/>
          <w:sz w:val="24"/>
          <w:szCs w:val="24"/>
        </w:rPr>
        <w:t>m</w:t>
      </w:r>
      <w:r w:rsidR="00380A6A">
        <w:rPr>
          <w:rFonts w:ascii="Times New Roman" w:eastAsia="Arial Unicode MS" w:hAnsi="Times New Roman" w:cs="Times New Roman"/>
          <w:sz w:val="24"/>
          <w:szCs w:val="24"/>
        </w:rPr>
        <w:t xml:space="preserve"> an </w:t>
      </w:r>
      <w:r w:rsidR="00122CCB" w:rsidRPr="004B678A">
        <w:rPr>
          <w:rFonts w:ascii="Times New Roman" w:eastAsia="Arial Unicode MS" w:hAnsi="Times New Roman" w:cs="Times New Roman"/>
          <w:sz w:val="24"/>
          <w:szCs w:val="24"/>
        </w:rPr>
        <w:t xml:space="preserve">important </w:t>
      </w:r>
      <w:r w:rsidR="00380A6A">
        <w:rPr>
          <w:rFonts w:ascii="Times New Roman" w:eastAsia="Arial Unicode MS" w:hAnsi="Times New Roman" w:cs="Times New Roman"/>
          <w:sz w:val="24"/>
          <w:szCs w:val="24"/>
        </w:rPr>
        <w:t>developed</w:t>
      </w:r>
      <w:r w:rsidRPr="004B678A">
        <w:rPr>
          <w:rFonts w:ascii="Times New Roman" w:eastAsia="Arial Unicode MS" w:hAnsi="Times New Roman" w:cs="Times New Roman"/>
          <w:sz w:val="24"/>
          <w:szCs w:val="24"/>
        </w:rPr>
        <w:t xml:space="preserve"> </w:t>
      </w:r>
      <w:r w:rsidR="00122CCB" w:rsidRPr="004B678A">
        <w:rPr>
          <w:rFonts w:ascii="Times New Roman" w:eastAsia="Arial Unicode MS" w:hAnsi="Times New Roman" w:cs="Times New Roman"/>
          <w:sz w:val="24"/>
          <w:szCs w:val="24"/>
        </w:rPr>
        <w:t>FDI receiver</w:t>
      </w:r>
      <w:r w:rsidR="00A14A38" w:rsidRPr="004B678A">
        <w:rPr>
          <w:rFonts w:ascii="Times New Roman" w:eastAsia="Arial Unicode MS" w:hAnsi="Times New Roman" w:cs="Times New Roman"/>
          <w:sz w:val="24"/>
          <w:szCs w:val="24"/>
        </w:rPr>
        <w:t>, using</w:t>
      </w:r>
      <w:r w:rsidR="0080572E" w:rsidRPr="004B678A">
        <w:rPr>
          <w:rFonts w:ascii="Times New Roman" w:eastAsia="Arial Unicode MS" w:hAnsi="Times New Roman" w:cs="Times New Roman"/>
          <w:sz w:val="24"/>
          <w:szCs w:val="24"/>
        </w:rPr>
        <w:t xml:space="preserve"> a new methodology.</w:t>
      </w:r>
      <w:r w:rsidR="00122CCB" w:rsidRPr="004B678A">
        <w:rPr>
          <w:rFonts w:ascii="Times New Roman" w:eastAsia="Arial Unicode MS" w:hAnsi="Times New Roman" w:cs="Times New Roman"/>
          <w:sz w:val="24"/>
          <w:szCs w:val="24"/>
        </w:rPr>
        <w:t xml:space="preserve"> Our paper focuses on the neglected case of Spain, </w:t>
      </w:r>
      <w:r w:rsidR="00380A6A">
        <w:rPr>
          <w:rFonts w:ascii="Times New Roman" w:eastAsia="Arial Unicode MS" w:hAnsi="Times New Roman" w:cs="Times New Roman"/>
          <w:sz w:val="24"/>
          <w:szCs w:val="24"/>
        </w:rPr>
        <w:t xml:space="preserve">boasting </w:t>
      </w:r>
      <w:r w:rsidR="00122CCB" w:rsidRPr="004B678A">
        <w:rPr>
          <w:rFonts w:ascii="Times New Roman" w:eastAsia="Arial Unicode MS" w:hAnsi="Times New Roman" w:cs="Times New Roman"/>
          <w:sz w:val="24"/>
          <w:szCs w:val="24"/>
        </w:rPr>
        <w:t xml:space="preserve">developed financial markets, an educated workforce and one of the largest net FDI receivers during the last </w:t>
      </w:r>
      <w:r w:rsidR="00A14A38" w:rsidRPr="004B678A">
        <w:rPr>
          <w:rFonts w:ascii="Times New Roman" w:eastAsia="Arial Unicode MS" w:hAnsi="Times New Roman" w:cs="Times New Roman"/>
          <w:sz w:val="24"/>
          <w:szCs w:val="24"/>
        </w:rPr>
        <w:t>quarter-century</w:t>
      </w:r>
      <w:r w:rsidR="0051206C" w:rsidRPr="004B678A">
        <w:rPr>
          <w:rFonts w:ascii="Times New Roman" w:eastAsia="Arial Unicode MS" w:hAnsi="Times New Roman" w:cs="Times New Roman"/>
          <w:sz w:val="24"/>
          <w:szCs w:val="24"/>
        </w:rPr>
        <w:t xml:space="preserve"> (World Bank</w:t>
      </w:r>
      <w:r w:rsidR="00122CCB" w:rsidRPr="004B678A">
        <w:rPr>
          <w:rFonts w:ascii="Times New Roman" w:eastAsia="Arial Unicode MS" w:hAnsi="Times New Roman" w:cs="Times New Roman"/>
          <w:sz w:val="24"/>
          <w:szCs w:val="24"/>
        </w:rPr>
        <w:t xml:space="preserve">). </w:t>
      </w:r>
      <w:r w:rsidR="00380A6A">
        <w:rPr>
          <w:rFonts w:ascii="Times New Roman" w:eastAsia="Arial Unicode MS" w:hAnsi="Times New Roman" w:cs="Times New Roman"/>
          <w:sz w:val="24"/>
          <w:szCs w:val="24"/>
        </w:rPr>
        <w:t xml:space="preserve">Since </w:t>
      </w:r>
      <w:r w:rsidR="00A14A38" w:rsidRPr="004B678A">
        <w:rPr>
          <w:rFonts w:ascii="Times New Roman" w:eastAsia="Arial Unicode MS" w:hAnsi="Times New Roman" w:cs="Times New Roman"/>
          <w:sz w:val="24"/>
          <w:szCs w:val="24"/>
        </w:rPr>
        <w:t>Spain</w:t>
      </w:r>
      <w:r w:rsidR="00AD52EF" w:rsidRPr="004B678A">
        <w:rPr>
          <w:rFonts w:ascii="Times New Roman" w:eastAsia="Arial Unicode MS" w:hAnsi="Times New Roman" w:cs="Times New Roman"/>
          <w:sz w:val="24"/>
          <w:szCs w:val="24"/>
        </w:rPr>
        <w:t xml:space="preserve"> </w:t>
      </w:r>
      <w:r w:rsidR="00380A6A">
        <w:rPr>
          <w:rFonts w:ascii="Times New Roman" w:eastAsia="Arial Unicode MS" w:hAnsi="Times New Roman" w:cs="Times New Roman"/>
          <w:sz w:val="24"/>
          <w:szCs w:val="24"/>
        </w:rPr>
        <w:t xml:space="preserve">also </w:t>
      </w:r>
      <w:r w:rsidR="00AD52EF" w:rsidRPr="004B678A">
        <w:rPr>
          <w:rFonts w:ascii="Times New Roman" w:eastAsia="Arial Unicode MS" w:hAnsi="Times New Roman" w:cs="Times New Roman"/>
          <w:sz w:val="24"/>
          <w:szCs w:val="24"/>
        </w:rPr>
        <w:t>recorded</w:t>
      </w:r>
      <w:r w:rsidR="00122CCB" w:rsidRPr="004B678A">
        <w:rPr>
          <w:rFonts w:ascii="Times New Roman" w:eastAsia="Arial Unicode MS" w:hAnsi="Times New Roman" w:cs="Times New Roman"/>
          <w:sz w:val="24"/>
          <w:szCs w:val="24"/>
        </w:rPr>
        <w:t xml:space="preserve"> </w:t>
      </w:r>
      <w:r w:rsidR="00767AA3" w:rsidRPr="004B678A">
        <w:rPr>
          <w:rFonts w:ascii="Times New Roman" w:eastAsia="Arial Unicode MS" w:hAnsi="Times New Roman" w:cs="Times New Roman"/>
          <w:sz w:val="24"/>
          <w:szCs w:val="24"/>
        </w:rPr>
        <w:t>above-average g</w:t>
      </w:r>
      <w:r w:rsidR="00AD52EF" w:rsidRPr="004B678A">
        <w:rPr>
          <w:rFonts w:ascii="Times New Roman" w:eastAsia="Arial Unicode MS" w:hAnsi="Times New Roman" w:cs="Times New Roman"/>
          <w:sz w:val="24"/>
          <w:szCs w:val="24"/>
        </w:rPr>
        <w:t>rowth</w:t>
      </w:r>
      <w:r w:rsidR="00122CCB" w:rsidRPr="004B678A">
        <w:rPr>
          <w:rFonts w:ascii="Times New Roman" w:eastAsia="Arial Unicode MS" w:hAnsi="Times New Roman" w:cs="Times New Roman"/>
          <w:sz w:val="24"/>
          <w:szCs w:val="24"/>
        </w:rPr>
        <w:t xml:space="preserve"> (Garcia-Santana et al., 201</w:t>
      </w:r>
      <w:r w:rsidR="00931F78" w:rsidRPr="004B678A">
        <w:rPr>
          <w:rFonts w:ascii="Times New Roman" w:eastAsia="Arial Unicode MS" w:hAnsi="Times New Roman" w:cs="Times New Roman"/>
          <w:sz w:val="24"/>
          <w:szCs w:val="24"/>
        </w:rPr>
        <w:t>6</w:t>
      </w:r>
      <w:r w:rsidR="00122CCB" w:rsidRPr="004B678A">
        <w:rPr>
          <w:rFonts w:ascii="Times New Roman" w:eastAsia="Arial Unicode MS" w:hAnsi="Times New Roman" w:cs="Times New Roman"/>
          <w:sz w:val="24"/>
          <w:szCs w:val="24"/>
        </w:rPr>
        <w:t>)</w:t>
      </w:r>
      <w:r w:rsidR="00767AA3" w:rsidRPr="004B678A">
        <w:rPr>
          <w:rFonts w:ascii="Times New Roman" w:eastAsia="Arial Unicode MS" w:hAnsi="Times New Roman" w:cs="Times New Roman"/>
          <w:sz w:val="24"/>
          <w:szCs w:val="24"/>
        </w:rPr>
        <w:t xml:space="preserve">, </w:t>
      </w:r>
      <w:r w:rsidR="00A14A38" w:rsidRPr="004B678A">
        <w:rPr>
          <w:rFonts w:ascii="Times New Roman" w:eastAsia="Arial Unicode MS" w:hAnsi="Times New Roman" w:cs="Times New Roman"/>
          <w:sz w:val="24"/>
          <w:szCs w:val="24"/>
        </w:rPr>
        <w:t>it</w:t>
      </w:r>
      <w:r w:rsidR="00380A6A">
        <w:rPr>
          <w:rFonts w:ascii="Times New Roman" w:eastAsia="Arial Unicode MS" w:hAnsi="Times New Roman" w:cs="Times New Roman"/>
          <w:sz w:val="24"/>
          <w:szCs w:val="24"/>
        </w:rPr>
        <w:t xml:space="preserve"> is</w:t>
      </w:r>
      <w:r w:rsidR="00122CCB" w:rsidRPr="004B678A">
        <w:rPr>
          <w:rFonts w:ascii="Times New Roman" w:eastAsia="Arial Unicode MS" w:hAnsi="Times New Roman" w:cs="Times New Roman"/>
          <w:sz w:val="24"/>
          <w:szCs w:val="24"/>
        </w:rPr>
        <w:t xml:space="preserve"> ideal</w:t>
      </w:r>
      <w:r w:rsidR="00767AA3" w:rsidRPr="004B678A">
        <w:rPr>
          <w:rFonts w:ascii="Times New Roman" w:eastAsia="Arial Unicode MS" w:hAnsi="Times New Roman" w:cs="Times New Roman"/>
          <w:sz w:val="24"/>
          <w:szCs w:val="24"/>
        </w:rPr>
        <w:t>ly suited</w:t>
      </w:r>
      <w:r w:rsidRPr="004B678A">
        <w:rPr>
          <w:rFonts w:ascii="Times New Roman" w:eastAsia="Arial Unicode MS" w:hAnsi="Times New Roman" w:cs="Times New Roman"/>
          <w:sz w:val="24"/>
          <w:szCs w:val="24"/>
        </w:rPr>
        <w:t xml:space="preserve"> to </w:t>
      </w:r>
      <w:r w:rsidR="00122CCB" w:rsidRPr="004B678A">
        <w:rPr>
          <w:rFonts w:ascii="Times New Roman" w:eastAsia="Arial Unicode MS" w:hAnsi="Times New Roman" w:cs="Times New Roman"/>
          <w:sz w:val="24"/>
          <w:szCs w:val="24"/>
        </w:rPr>
        <w:t>showcase positive effect</w:t>
      </w:r>
      <w:r w:rsidR="00767AA3" w:rsidRPr="004B678A">
        <w:rPr>
          <w:rFonts w:ascii="Times New Roman" w:eastAsia="Arial Unicode MS" w:hAnsi="Times New Roman" w:cs="Times New Roman"/>
          <w:sz w:val="24"/>
          <w:szCs w:val="24"/>
        </w:rPr>
        <w:t>s</w:t>
      </w:r>
      <w:r w:rsidR="00122CCB" w:rsidRPr="004B678A">
        <w:rPr>
          <w:rFonts w:ascii="Times New Roman" w:eastAsia="Arial Unicode MS" w:hAnsi="Times New Roman" w:cs="Times New Roman"/>
          <w:sz w:val="24"/>
          <w:szCs w:val="24"/>
        </w:rPr>
        <w:t xml:space="preserve"> of FDI.</w:t>
      </w:r>
      <w:r w:rsidR="000B7CE9" w:rsidRPr="004B678A">
        <w:rPr>
          <w:rFonts w:ascii="Times New Roman" w:eastAsia="Arial Unicode MS" w:hAnsi="Times New Roman" w:cs="Times New Roman"/>
          <w:sz w:val="24"/>
          <w:szCs w:val="24"/>
        </w:rPr>
        <w:t xml:space="preserve"> </w:t>
      </w:r>
    </w:p>
    <w:p w14:paraId="68B6BB98" w14:textId="2562CFE0" w:rsidR="00A14A38" w:rsidRPr="004B678A" w:rsidRDefault="00E151E3"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Ours</w:t>
      </w:r>
      <w:r w:rsidR="00B20AF8" w:rsidRPr="004B678A">
        <w:rPr>
          <w:rFonts w:ascii="Times New Roman" w:eastAsia="Arial Unicode MS" w:hAnsi="Times New Roman" w:cs="Times New Roman"/>
          <w:sz w:val="24"/>
          <w:szCs w:val="24"/>
        </w:rPr>
        <w:t xml:space="preserve"> is one of the first </w:t>
      </w:r>
      <w:r w:rsidR="001D0158" w:rsidRPr="004B678A">
        <w:rPr>
          <w:rFonts w:ascii="Times New Roman" w:eastAsia="Arial Unicode MS" w:hAnsi="Times New Roman" w:cs="Times New Roman"/>
          <w:sz w:val="24"/>
          <w:szCs w:val="24"/>
        </w:rPr>
        <w:t xml:space="preserve">studies </w:t>
      </w:r>
      <w:r w:rsidR="00B20AF8" w:rsidRPr="004B678A">
        <w:rPr>
          <w:rFonts w:ascii="Times New Roman" w:eastAsia="Arial Unicode MS" w:hAnsi="Times New Roman" w:cs="Times New Roman"/>
          <w:sz w:val="24"/>
          <w:szCs w:val="24"/>
        </w:rPr>
        <w:t xml:space="preserve">to deploy the general-to-specific econometric methodology, previously used </w:t>
      </w:r>
      <w:r w:rsidR="00380A6A">
        <w:rPr>
          <w:rFonts w:ascii="Times New Roman" w:eastAsia="Arial Unicode MS" w:hAnsi="Times New Roman" w:cs="Times New Roman"/>
          <w:sz w:val="24"/>
          <w:szCs w:val="24"/>
        </w:rPr>
        <w:t>with</w:t>
      </w:r>
      <w:r w:rsidR="00B20AF8" w:rsidRPr="004B678A">
        <w:rPr>
          <w:rFonts w:ascii="Times New Roman" w:eastAsia="Arial Unicode MS" w:hAnsi="Times New Roman" w:cs="Times New Roman"/>
          <w:sz w:val="24"/>
          <w:szCs w:val="24"/>
        </w:rPr>
        <w:t xml:space="preserve"> FDI</w:t>
      </w:r>
      <w:r w:rsidR="00B20AF8" w:rsidRPr="004B678A">
        <w:rPr>
          <w:rFonts w:ascii="Times New Roman" w:eastAsia="Arial Unicode MS" w:hAnsi="Times New Roman" w:cs="Times New Roman"/>
          <w:sz w:val="24"/>
          <w:szCs w:val="24"/>
          <w:lang w:eastAsia="ja-JP"/>
        </w:rPr>
        <w:t xml:space="preserve"> only by Herzer </w:t>
      </w:r>
      <w:r w:rsidR="00B20AF8" w:rsidRPr="004B678A">
        <w:rPr>
          <w:rFonts w:ascii="Times New Roman" w:eastAsia="Arial Unicode MS" w:hAnsi="Times New Roman" w:cs="Times New Roman"/>
          <w:sz w:val="24"/>
          <w:szCs w:val="24"/>
        </w:rPr>
        <w:t>(2012)</w:t>
      </w:r>
      <w:r w:rsidR="00C90906"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w:t>
      </w:r>
      <w:r w:rsidR="0080572E" w:rsidRPr="004B678A">
        <w:rPr>
          <w:rFonts w:ascii="Times New Roman" w:eastAsia="Arial Unicode MS" w:hAnsi="Times New Roman" w:cs="Times New Roman"/>
          <w:sz w:val="24"/>
          <w:szCs w:val="24"/>
        </w:rPr>
        <w:t>on developing countries</w:t>
      </w:r>
      <w:r w:rsidR="00B20AF8" w:rsidRPr="004B678A">
        <w:rPr>
          <w:rFonts w:ascii="Times New Roman" w:eastAsia="Arial Unicode MS" w:hAnsi="Times New Roman" w:cs="Times New Roman"/>
          <w:sz w:val="24"/>
          <w:szCs w:val="24"/>
        </w:rPr>
        <w:t xml:space="preserve">. </w:t>
      </w:r>
      <w:r w:rsidR="00767AA3" w:rsidRPr="004B678A">
        <w:rPr>
          <w:rFonts w:ascii="Times New Roman" w:eastAsia="Arial Unicode MS" w:hAnsi="Times New Roman" w:cs="Times New Roman"/>
          <w:sz w:val="24"/>
          <w:szCs w:val="24"/>
        </w:rPr>
        <w:t>It</w:t>
      </w:r>
      <w:r w:rsidR="00B20AF8" w:rsidRPr="004B678A">
        <w:rPr>
          <w:rFonts w:ascii="Times New Roman" w:eastAsia="Arial Unicode MS" w:hAnsi="Times New Roman" w:cs="Times New Roman"/>
          <w:sz w:val="24"/>
          <w:szCs w:val="24"/>
        </w:rPr>
        <w:t xml:space="preserve"> allows an objective </w:t>
      </w:r>
      <w:r w:rsidR="00380A6A">
        <w:rPr>
          <w:rFonts w:ascii="Times New Roman" w:eastAsia="Arial Unicode MS" w:hAnsi="Times New Roman" w:cs="Times New Roman"/>
          <w:sz w:val="24"/>
          <w:szCs w:val="24"/>
        </w:rPr>
        <w:t xml:space="preserve">and competitive </w:t>
      </w:r>
      <w:r w:rsidR="00B20AF8" w:rsidRPr="004B678A">
        <w:rPr>
          <w:rFonts w:ascii="Times New Roman" w:eastAsia="Arial Unicode MS" w:hAnsi="Times New Roman" w:cs="Times New Roman"/>
          <w:sz w:val="24"/>
          <w:szCs w:val="24"/>
        </w:rPr>
        <w:t xml:space="preserve">selection of </w:t>
      </w:r>
      <w:r w:rsidR="00C90906" w:rsidRPr="004B678A">
        <w:rPr>
          <w:rFonts w:ascii="Times New Roman" w:eastAsia="Arial Unicode MS" w:hAnsi="Times New Roman" w:cs="Times New Roman"/>
          <w:sz w:val="24"/>
          <w:szCs w:val="24"/>
        </w:rPr>
        <w:t xml:space="preserve">potential </w:t>
      </w:r>
      <w:r w:rsidR="00B20AF8" w:rsidRPr="004B678A">
        <w:rPr>
          <w:rFonts w:ascii="Times New Roman" w:eastAsia="Arial Unicode MS" w:hAnsi="Times New Roman" w:cs="Times New Roman"/>
          <w:sz w:val="24"/>
          <w:szCs w:val="24"/>
        </w:rPr>
        <w:t>explanatory variables</w:t>
      </w:r>
      <w:r w:rsidR="00B35C31" w:rsidRPr="004B678A">
        <w:rPr>
          <w:rFonts w:ascii="Times New Roman" w:eastAsia="Arial Unicode MS" w:hAnsi="Times New Roman" w:cs="Times New Roman"/>
          <w:sz w:val="24"/>
          <w:szCs w:val="24"/>
        </w:rPr>
        <w:t xml:space="preserve"> of GDP growth. Neutral s</w:t>
      </w:r>
      <w:r w:rsidR="00B20AF8" w:rsidRPr="004B678A">
        <w:rPr>
          <w:rFonts w:ascii="Times New Roman" w:eastAsia="Arial Unicode MS" w:hAnsi="Times New Roman" w:cs="Times New Roman"/>
          <w:sz w:val="24"/>
          <w:szCs w:val="24"/>
        </w:rPr>
        <w:t>tatistical criteria</w:t>
      </w:r>
      <w:r w:rsidR="00B35C31" w:rsidRPr="004B678A">
        <w:rPr>
          <w:rFonts w:ascii="Times New Roman" w:eastAsia="Arial Unicode MS" w:hAnsi="Times New Roman" w:cs="Times New Roman"/>
          <w:sz w:val="24"/>
          <w:szCs w:val="24"/>
        </w:rPr>
        <w:t xml:space="preserve"> are used to</w:t>
      </w:r>
      <w:r w:rsidR="00B20AF8" w:rsidRPr="004B678A">
        <w:rPr>
          <w:rFonts w:ascii="Times New Roman" w:eastAsia="Arial Unicode MS" w:hAnsi="Times New Roman" w:cs="Times New Roman"/>
          <w:sz w:val="24"/>
          <w:szCs w:val="24"/>
        </w:rPr>
        <w:t xml:space="preserve"> sequentially </w:t>
      </w:r>
      <w:r w:rsidR="00380A6A">
        <w:rPr>
          <w:rFonts w:ascii="Times New Roman" w:eastAsia="Arial Unicode MS" w:hAnsi="Times New Roman" w:cs="Times New Roman"/>
          <w:sz w:val="24"/>
          <w:szCs w:val="24"/>
        </w:rPr>
        <w:t>indentify</w:t>
      </w:r>
      <w:r w:rsidR="00B20AF8" w:rsidRPr="004B678A">
        <w:rPr>
          <w:rFonts w:ascii="Times New Roman" w:eastAsia="Arial Unicode MS" w:hAnsi="Times New Roman" w:cs="Times New Roman"/>
          <w:sz w:val="24"/>
          <w:szCs w:val="24"/>
        </w:rPr>
        <w:t xml:space="preserve"> the 'specific' </w:t>
      </w:r>
      <w:r w:rsidR="00767AA3"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parsimonious</w:t>
      </w:r>
      <w:r w:rsidR="00767AA3"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w:t>
      </w:r>
      <w:r w:rsidR="00D00F77" w:rsidRPr="004B678A">
        <w:rPr>
          <w:rFonts w:ascii="Times New Roman" w:eastAsia="Arial Unicode MS" w:hAnsi="Times New Roman" w:cs="Times New Roman"/>
          <w:sz w:val="24"/>
          <w:szCs w:val="24"/>
        </w:rPr>
        <w:t>form</w:t>
      </w:r>
      <w:r w:rsidRPr="004B678A">
        <w:rPr>
          <w:rFonts w:ascii="Times New Roman" w:eastAsia="Arial Unicode MS" w:hAnsi="Times New Roman" w:cs="Times New Roman"/>
          <w:sz w:val="24"/>
          <w:szCs w:val="24"/>
        </w:rPr>
        <w:t xml:space="preserve"> without</w:t>
      </w:r>
      <w:r w:rsidR="00B20AF8" w:rsidRPr="004B678A">
        <w:rPr>
          <w:rFonts w:ascii="Times New Roman" w:eastAsia="Arial Unicode MS" w:hAnsi="Times New Roman" w:cs="Times New Roman"/>
          <w:sz w:val="24"/>
          <w:szCs w:val="24"/>
        </w:rPr>
        <w:t xml:space="preserve"> losing information </w:t>
      </w:r>
      <w:r w:rsidR="00C90906" w:rsidRPr="004B678A">
        <w:rPr>
          <w:rFonts w:ascii="Times New Roman" w:eastAsia="Arial Unicode MS" w:hAnsi="Times New Roman" w:cs="Times New Roman"/>
          <w:sz w:val="24"/>
          <w:szCs w:val="24"/>
        </w:rPr>
        <w:t>or</w:t>
      </w:r>
      <w:r w:rsidR="00B20AF8" w:rsidRPr="004B678A">
        <w:rPr>
          <w:rFonts w:ascii="Times New Roman" w:eastAsia="Arial Unicode MS" w:hAnsi="Times New Roman" w:cs="Times New Roman"/>
          <w:sz w:val="24"/>
          <w:szCs w:val="24"/>
        </w:rPr>
        <w:t xml:space="preserve"> inadvertent</w:t>
      </w:r>
      <w:r w:rsidR="00C90906" w:rsidRPr="004B678A">
        <w:rPr>
          <w:rFonts w:ascii="Times New Roman" w:eastAsia="Arial Unicode MS" w:hAnsi="Times New Roman" w:cs="Times New Roman"/>
          <w:sz w:val="24"/>
          <w:szCs w:val="24"/>
        </w:rPr>
        <w:t>ly</w:t>
      </w:r>
      <w:r w:rsidR="00B35C31" w:rsidRPr="004B678A">
        <w:rPr>
          <w:rFonts w:ascii="Times New Roman" w:eastAsia="Arial Unicode MS" w:hAnsi="Times New Roman" w:cs="Times New Roman"/>
          <w:sz w:val="24"/>
          <w:szCs w:val="24"/>
        </w:rPr>
        <w:t xml:space="preserve"> influenc</w:t>
      </w:r>
      <w:r w:rsidR="00C90906" w:rsidRPr="004B678A">
        <w:rPr>
          <w:rFonts w:ascii="Times New Roman" w:eastAsia="Arial Unicode MS" w:hAnsi="Times New Roman" w:cs="Times New Roman"/>
          <w:sz w:val="24"/>
          <w:szCs w:val="24"/>
        </w:rPr>
        <w:t>ing</w:t>
      </w:r>
      <w:r w:rsidR="00B35C31" w:rsidRPr="004B678A">
        <w:rPr>
          <w:rFonts w:ascii="Times New Roman" w:eastAsia="Arial Unicode MS" w:hAnsi="Times New Roman" w:cs="Times New Roman"/>
          <w:sz w:val="24"/>
          <w:szCs w:val="24"/>
        </w:rPr>
        <w:t xml:space="preserve"> the</w:t>
      </w:r>
      <w:r w:rsidR="00A14A38" w:rsidRPr="004B678A">
        <w:rPr>
          <w:rFonts w:ascii="Times New Roman" w:eastAsia="Arial Unicode MS" w:hAnsi="Times New Roman" w:cs="Times New Roman"/>
          <w:sz w:val="24"/>
          <w:szCs w:val="24"/>
        </w:rPr>
        <w:t xml:space="preserve"> </w:t>
      </w:r>
      <w:r w:rsidR="00380A6A">
        <w:rPr>
          <w:rFonts w:ascii="Times New Roman" w:eastAsia="Arial Unicode MS" w:hAnsi="Times New Roman" w:cs="Times New Roman"/>
          <w:sz w:val="24"/>
          <w:szCs w:val="24"/>
        </w:rPr>
        <w:t>analysis</w:t>
      </w:r>
      <w:r w:rsidR="00A14A38" w:rsidRPr="004B678A">
        <w:rPr>
          <w:rFonts w:ascii="Times New Roman" w:eastAsia="Arial Unicode MS" w:hAnsi="Times New Roman" w:cs="Times New Roman"/>
          <w:sz w:val="24"/>
          <w:szCs w:val="24"/>
        </w:rPr>
        <w:t xml:space="preserve">. </w:t>
      </w:r>
    </w:p>
    <w:p w14:paraId="092EF484" w14:textId="637B18E8" w:rsidR="0082508A" w:rsidRDefault="00006941"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w:t>
      </w:r>
      <w:r w:rsidR="00D00F77" w:rsidRPr="004B678A">
        <w:rPr>
          <w:rFonts w:ascii="Times New Roman" w:eastAsia="Arial Unicode MS" w:hAnsi="Times New Roman" w:cs="Times New Roman"/>
          <w:sz w:val="24"/>
          <w:szCs w:val="24"/>
        </w:rPr>
        <w:t xml:space="preserve">he literature </w:t>
      </w:r>
      <w:r w:rsidRPr="004B678A">
        <w:rPr>
          <w:rFonts w:ascii="Times New Roman" w:eastAsia="Arial Unicode MS" w:hAnsi="Times New Roman" w:cs="Times New Roman"/>
          <w:sz w:val="24"/>
          <w:szCs w:val="24"/>
        </w:rPr>
        <w:t xml:space="preserve">has </w:t>
      </w:r>
      <w:r w:rsidR="00380A6A">
        <w:rPr>
          <w:rFonts w:ascii="Times New Roman" w:eastAsia="Arial Unicode MS" w:hAnsi="Times New Roman" w:cs="Times New Roman"/>
          <w:sz w:val="24"/>
          <w:szCs w:val="24"/>
        </w:rPr>
        <w:t xml:space="preserve">long </w:t>
      </w:r>
      <w:r w:rsidRPr="004B678A">
        <w:rPr>
          <w:rFonts w:ascii="Times New Roman" w:eastAsia="Arial Unicode MS" w:hAnsi="Times New Roman" w:cs="Times New Roman"/>
          <w:sz w:val="24"/>
          <w:szCs w:val="24"/>
        </w:rPr>
        <w:t>ignored</w:t>
      </w:r>
      <w:r w:rsidR="001D015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the banking sector</w:t>
      </w:r>
      <w:r w:rsidR="006E3888" w:rsidRPr="004B678A">
        <w:rPr>
          <w:rFonts w:ascii="Times New Roman" w:eastAsia="Arial Unicode MS" w:hAnsi="Times New Roman" w:cs="Times New Roman"/>
          <w:sz w:val="24"/>
          <w:szCs w:val="24"/>
        </w:rPr>
        <w:t>, despite c</w:t>
      </w:r>
      <w:r w:rsidR="00B20AF8" w:rsidRPr="004B678A">
        <w:rPr>
          <w:rFonts w:ascii="Times New Roman" w:eastAsia="Arial Unicode MS" w:hAnsi="Times New Roman" w:cs="Times New Roman"/>
          <w:sz w:val="24"/>
          <w:szCs w:val="24"/>
        </w:rPr>
        <w:t>alls to include it in models of the economy</w:t>
      </w:r>
      <w:r w:rsidR="00410C4A" w:rsidRPr="004B678A">
        <w:rPr>
          <w:rFonts w:ascii="Times New Roman" w:eastAsia="Arial Unicode MS" w:hAnsi="Times New Roman" w:cs="Times New Roman"/>
          <w:sz w:val="24"/>
          <w:szCs w:val="24"/>
        </w:rPr>
        <w:t xml:space="preserve"> and capital flows (e.g. Werner,</w:t>
      </w:r>
      <w:r w:rsidR="00B20AF8" w:rsidRPr="004B678A">
        <w:rPr>
          <w:rFonts w:ascii="Times New Roman" w:eastAsia="Arial Unicode MS" w:hAnsi="Times New Roman" w:cs="Times New Roman"/>
          <w:sz w:val="24"/>
          <w:szCs w:val="24"/>
        </w:rPr>
        <w:t xml:space="preserve"> </w:t>
      </w:r>
      <w:r w:rsidR="00767AA3" w:rsidRPr="004B678A">
        <w:rPr>
          <w:rFonts w:ascii="Times New Roman" w:eastAsia="Arial Unicode MS" w:hAnsi="Times New Roman" w:cs="Times New Roman"/>
          <w:sz w:val="24"/>
          <w:szCs w:val="24"/>
        </w:rPr>
        <w:t xml:space="preserve">1994, </w:t>
      </w:r>
      <w:r w:rsidR="00410C4A" w:rsidRPr="004B678A">
        <w:rPr>
          <w:rFonts w:ascii="Times New Roman" w:eastAsia="Arial Unicode MS" w:hAnsi="Times New Roman" w:cs="Times New Roman"/>
          <w:sz w:val="24"/>
          <w:szCs w:val="24"/>
        </w:rPr>
        <w:t xml:space="preserve">1997, </w:t>
      </w:r>
      <w:r w:rsidR="00767AA3" w:rsidRPr="004B678A">
        <w:rPr>
          <w:rFonts w:ascii="Times New Roman" w:eastAsia="Arial Unicode MS" w:hAnsi="Times New Roman" w:cs="Times New Roman"/>
          <w:sz w:val="24"/>
          <w:szCs w:val="24"/>
        </w:rPr>
        <w:t>2005, 2012</w:t>
      </w:r>
      <w:r w:rsidR="00410C4A" w:rsidRPr="004B678A">
        <w:rPr>
          <w:rFonts w:ascii="Times New Roman" w:eastAsia="Arial Unicode MS" w:hAnsi="Times New Roman" w:cs="Times New Roman"/>
          <w:sz w:val="24"/>
          <w:szCs w:val="24"/>
        </w:rPr>
        <w:t>, 2013b</w:t>
      </w:r>
      <w:r w:rsidR="00767AA3" w:rsidRPr="004B678A">
        <w:rPr>
          <w:rFonts w:ascii="Times New Roman" w:eastAsia="Arial Unicode MS" w:hAnsi="Times New Roman" w:cs="Times New Roman"/>
          <w:sz w:val="24"/>
          <w:szCs w:val="24"/>
        </w:rPr>
        <w:t xml:space="preserve">). </w:t>
      </w:r>
      <w:r w:rsidR="00380A6A">
        <w:rPr>
          <w:rFonts w:ascii="Times New Roman" w:eastAsia="Arial Unicode MS" w:hAnsi="Times New Roman" w:cs="Times New Roman"/>
          <w:sz w:val="24"/>
          <w:szCs w:val="24"/>
        </w:rPr>
        <w:t xml:space="preserve">Now it has become an </w:t>
      </w:r>
      <w:r w:rsidR="006E3888" w:rsidRPr="004B678A">
        <w:rPr>
          <w:rFonts w:ascii="Times New Roman" w:eastAsia="Arial Unicode MS" w:hAnsi="Times New Roman" w:cs="Times New Roman"/>
          <w:sz w:val="24"/>
          <w:szCs w:val="24"/>
        </w:rPr>
        <w:t xml:space="preserve">empirically </w:t>
      </w:r>
      <w:r w:rsidR="00380A6A">
        <w:rPr>
          <w:rFonts w:ascii="Times New Roman" w:eastAsia="Arial Unicode MS" w:hAnsi="Times New Roman" w:cs="Times New Roman"/>
          <w:sz w:val="24"/>
          <w:szCs w:val="24"/>
        </w:rPr>
        <w:t>established fact</w:t>
      </w:r>
      <w:r w:rsidR="006E3888" w:rsidRPr="004B678A">
        <w:rPr>
          <w:rFonts w:ascii="Times New Roman" w:eastAsia="Arial Unicode MS" w:hAnsi="Times New Roman" w:cs="Times New Roman"/>
          <w:sz w:val="24"/>
          <w:szCs w:val="24"/>
        </w:rPr>
        <w:t xml:space="preserve"> that banks create new money when extending loans, rendering prior savings unnecessary for investment and growth (</w:t>
      </w:r>
      <w:r w:rsidR="00B20AF8" w:rsidRPr="004B678A">
        <w:rPr>
          <w:rFonts w:ascii="Times New Roman" w:eastAsia="Arial Unicode MS" w:hAnsi="Times New Roman" w:cs="Times New Roman"/>
          <w:sz w:val="24"/>
          <w:szCs w:val="24"/>
        </w:rPr>
        <w:t>Werner</w:t>
      </w:r>
      <w:r w:rsidR="006E388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2014a, 2015)</w:t>
      </w:r>
      <w:r w:rsidR="00380A6A">
        <w:rPr>
          <w:rFonts w:ascii="Times New Roman" w:eastAsia="Arial Unicode MS" w:hAnsi="Times New Roman" w:cs="Times New Roman"/>
          <w:sz w:val="24"/>
          <w:szCs w:val="24"/>
        </w:rPr>
        <w:t xml:space="preserve"> – and rendering prior models without banks biased</w:t>
      </w:r>
      <w:r w:rsidR="00B20AF8" w:rsidRPr="004B678A">
        <w:rPr>
          <w:rFonts w:ascii="Times New Roman" w:eastAsia="Arial Unicode MS" w:hAnsi="Times New Roman" w:cs="Times New Roman"/>
          <w:sz w:val="24"/>
          <w:szCs w:val="24"/>
        </w:rPr>
        <w:t xml:space="preserve">. </w:t>
      </w:r>
      <w:r w:rsidR="0051237F" w:rsidRPr="004B678A">
        <w:rPr>
          <w:rFonts w:ascii="Times New Roman" w:eastAsia="Arial Unicode MS" w:hAnsi="Times New Roman" w:cs="Times New Roman"/>
          <w:sz w:val="24"/>
          <w:szCs w:val="24"/>
        </w:rPr>
        <w:t>Werner (2015) points out that in our international financial architecture foreign</w:t>
      </w:r>
      <w:r w:rsidR="006E3888" w:rsidRPr="004B678A">
        <w:rPr>
          <w:rFonts w:ascii="Times New Roman" w:eastAsia="Arial Unicode MS" w:hAnsi="Times New Roman" w:cs="Times New Roman"/>
          <w:sz w:val="24"/>
          <w:szCs w:val="24"/>
        </w:rPr>
        <w:t>-denominated</w:t>
      </w:r>
      <w:r w:rsidR="0051237F" w:rsidRPr="004B678A">
        <w:rPr>
          <w:rFonts w:ascii="Times New Roman" w:eastAsia="Arial Unicode MS" w:hAnsi="Times New Roman" w:cs="Times New Roman"/>
          <w:sz w:val="24"/>
          <w:szCs w:val="24"/>
        </w:rPr>
        <w:t xml:space="preserve"> money (bank-created and bank-based credit or accounting money) will never enter the receiver economy (but results in domestic bank credit expansion, which can be achieved without foreign investment). Th</w:t>
      </w:r>
      <w:r w:rsidR="00767AA3" w:rsidRPr="004B678A">
        <w:rPr>
          <w:rFonts w:ascii="Times New Roman" w:eastAsia="Arial Unicode MS" w:hAnsi="Times New Roman" w:cs="Times New Roman"/>
          <w:sz w:val="24"/>
          <w:szCs w:val="24"/>
        </w:rPr>
        <w:t xml:space="preserve">is greatly diminishes </w:t>
      </w:r>
      <w:r w:rsidR="0051237F" w:rsidRPr="004B678A">
        <w:rPr>
          <w:rFonts w:ascii="Times New Roman" w:eastAsia="Arial Unicode MS" w:hAnsi="Times New Roman" w:cs="Times New Roman"/>
          <w:sz w:val="24"/>
          <w:szCs w:val="24"/>
        </w:rPr>
        <w:t xml:space="preserve">the theoretical case for FDI to boost </w:t>
      </w:r>
      <w:r w:rsidR="00767AA3" w:rsidRPr="004B678A">
        <w:rPr>
          <w:rFonts w:ascii="Times New Roman" w:eastAsia="Arial Unicode MS" w:hAnsi="Times New Roman" w:cs="Times New Roman"/>
          <w:sz w:val="24"/>
          <w:szCs w:val="24"/>
        </w:rPr>
        <w:t>growth</w:t>
      </w:r>
      <w:r w:rsidR="0051237F" w:rsidRPr="004B678A">
        <w:rPr>
          <w:rFonts w:ascii="Times New Roman" w:eastAsia="Arial Unicode MS" w:hAnsi="Times New Roman" w:cs="Times New Roman"/>
          <w:sz w:val="24"/>
          <w:szCs w:val="24"/>
        </w:rPr>
        <w:t>, especially when domestic credit creation for the real economy is represented in a model of GDP growth</w:t>
      </w:r>
      <w:r w:rsidR="00767AA3"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(Werner, 199</w:t>
      </w:r>
      <w:r w:rsidR="009513DD" w:rsidRPr="004B678A">
        <w:rPr>
          <w:rFonts w:ascii="Times New Roman" w:eastAsia="Arial Unicode MS" w:hAnsi="Times New Roman" w:cs="Times New Roman"/>
          <w:sz w:val="24"/>
          <w:szCs w:val="24"/>
        </w:rPr>
        <w:t>2, 199</w:t>
      </w:r>
      <w:r w:rsidR="00B20AF8" w:rsidRPr="004B678A">
        <w:rPr>
          <w:rFonts w:ascii="Times New Roman" w:eastAsia="Arial Unicode MS" w:hAnsi="Times New Roman" w:cs="Times New Roman"/>
          <w:sz w:val="24"/>
          <w:szCs w:val="24"/>
        </w:rPr>
        <w:t>4, 1997, 2012).</w:t>
      </w:r>
    </w:p>
    <w:p w14:paraId="4547A56A" w14:textId="30E768A9" w:rsidR="00B20AF8" w:rsidRPr="004B678A" w:rsidRDefault="0082508A"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We find </w:t>
      </w:r>
      <w:r w:rsidR="00122CCB" w:rsidRPr="004B678A">
        <w:rPr>
          <w:rFonts w:ascii="Times New Roman" w:eastAsia="Arial Unicode MS" w:hAnsi="Times New Roman" w:cs="Times New Roman"/>
          <w:sz w:val="24"/>
          <w:szCs w:val="24"/>
        </w:rPr>
        <w:t>b</w:t>
      </w:r>
      <w:r w:rsidR="00B20AF8" w:rsidRPr="004B678A">
        <w:rPr>
          <w:rFonts w:ascii="Times New Roman" w:eastAsia="Arial Unicode MS" w:hAnsi="Times New Roman" w:cs="Times New Roman"/>
          <w:sz w:val="24"/>
          <w:szCs w:val="24"/>
        </w:rPr>
        <w:t>ank credit creation for GDP</w:t>
      </w:r>
      <w:r>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transactions surviv</w:t>
      </w:r>
      <w:r w:rsidR="00DB5054" w:rsidRPr="004B678A">
        <w:rPr>
          <w:rFonts w:ascii="Times New Roman" w:eastAsia="Arial Unicode MS" w:hAnsi="Times New Roman" w:cs="Times New Roman"/>
          <w:sz w:val="24"/>
          <w:szCs w:val="24"/>
        </w:rPr>
        <w:t>es</w:t>
      </w:r>
      <w:r w:rsidR="00B20AF8" w:rsidRPr="004B678A">
        <w:rPr>
          <w:rFonts w:ascii="Times New Roman" w:eastAsia="Arial Unicode MS" w:hAnsi="Times New Roman" w:cs="Times New Roman"/>
          <w:sz w:val="24"/>
          <w:szCs w:val="24"/>
        </w:rPr>
        <w:t xml:space="preserve"> the rigorous downward reduction to the parsimonious form of the GETS methodology</w:t>
      </w:r>
      <w:r w:rsidR="00DB5054" w:rsidRPr="004B678A">
        <w:rPr>
          <w:rFonts w:ascii="Times New Roman" w:eastAsia="Arial Unicode MS" w:hAnsi="Times New Roman" w:cs="Times New Roman"/>
          <w:sz w:val="24"/>
          <w:szCs w:val="24"/>
        </w:rPr>
        <w:t xml:space="preserve"> as a significant explanatory </w:t>
      </w:r>
      <w:r w:rsidR="00DB5054" w:rsidRPr="004B678A">
        <w:rPr>
          <w:rFonts w:ascii="Times New Roman" w:eastAsia="Arial Unicode MS" w:hAnsi="Times New Roman" w:cs="Times New Roman"/>
          <w:sz w:val="24"/>
          <w:szCs w:val="24"/>
        </w:rPr>
        <w:lastRenderedPageBreak/>
        <w:t>variable of Spanish GDP growth</w:t>
      </w:r>
      <w:r w:rsidR="00B20AF8" w:rsidRPr="004B678A">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P</w:t>
      </w:r>
      <w:r w:rsidR="00B20AF8" w:rsidRPr="004B678A">
        <w:rPr>
          <w:rFonts w:ascii="Times New Roman" w:eastAsia="Arial Unicode MS" w:hAnsi="Times New Roman" w:cs="Times New Roman"/>
          <w:sz w:val="24"/>
          <w:szCs w:val="24"/>
        </w:rPr>
        <w:t xml:space="preserve">rior studies </w:t>
      </w:r>
      <w:r>
        <w:rPr>
          <w:rFonts w:ascii="Times New Roman" w:eastAsia="Arial Unicode MS" w:hAnsi="Times New Roman" w:cs="Times New Roman"/>
          <w:sz w:val="24"/>
          <w:szCs w:val="24"/>
        </w:rPr>
        <w:t xml:space="preserve">that </w:t>
      </w:r>
      <w:r w:rsidR="00B20AF8" w:rsidRPr="004B678A">
        <w:rPr>
          <w:rFonts w:ascii="Times New Roman" w:eastAsia="Arial Unicode MS" w:hAnsi="Times New Roman" w:cs="Times New Roman"/>
          <w:sz w:val="24"/>
          <w:szCs w:val="24"/>
        </w:rPr>
        <w:t xml:space="preserve">failed to include </w:t>
      </w:r>
      <w:r w:rsidR="00DB5054" w:rsidRPr="004B678A">
        <w:rPr>
          <w:rFonts w:ascii="Times New Roman" w:eastAsia="Arial Unicode MS" w:hAnsi="Times New Roman" w:cs="Times New Roman"/>
          <w:sz w:val="24"/>
          <w:szCs w:val="24"/>
        </w:rPr>
        <w:t>i</w:t>
      </w:r>
      <w:r w:rsidR="00B20AF8" w:rsidRPr="004B678A">
        <w:rPr>
          <w:rFonts w:ascii="Times New Roman" w:eastAsia="Arial Unicode MS" w:hAnsi="Times New Roman" w:cs="Times New Roman"/>
          <w:sz w:val="24"/>
          <w:szCs w:val="24"/>
        </w:rPr>
        <w:t>t</w:t>
      </w:r>
      <w:r>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suffered from omitted variable bias, rendering </w:t>
      </w:r>
      <w:r>
        <w:rPr>
          <w:rFonts w:ascii="Times New Roman" w:eastAsia="Arial Unicode MS" w:hAnsi="Times New Roman" w:cs="Times New Roman"/>
          <w:sz w:val="24"/>
          <w:szCs w:val="24"/>
        </w:rPr>
        <w:t>them</w:t>
      </w:r>
      <w:r w:rsidR="00B20AF8" w:rsidRPr="004B678A">
        <w:rPr>
          <w:rFonts w:ascii="Times New Roman" w:eastAsia="Arial Unicode MS" w:hAnsi="Times New Roman" w:cs="Times New Roman"/>
          <w:sz w:val="24"/>
          <w:szCs w:val="24"/>
        </w:rPr>
        <w:t xml:space="preserve"> unreliable. </w:t>
      </w:r>
      <w:r>
        <w:rPr>
          <w:rFonts w:ascii="Times New Roman" w:eastAsia="Arial Unicode MS" w:hAnsi="Times New Roman" w:cs="Times New Roman"/>
          <w:sz w:val="24"/>
          <w:szCs w:val="24"/>
        </w:rPr>
        <w:t>O</w:t>
      </w:r>
      <w:r w:rsidR="00DB5054" w:rsidRPr="004B678A">
        <w:rPr>
          <w:rFonts w:ascii="Times New Roman" w:eastAsia="Arial Unicode MS" w:hAnsi="Times New Roman" w:cs="Times New Roman"/>
          <w:sz w:val="24"/>
          <w:szCs w:val="24"/>
        </w:rPr>
        <w:t>ur</w:t>
      </w:r>
      <w:r w:rsidR="00B20AF8" w:rsidRPr="004B678A">
        <w:rPr>
          <w:rFonts w:ascii="Times New Roman" w:eastAsia="Arial Unicode MS" w:hAnsi="Times New Roman" w:cs="Times New Roman"/>
          <w:sz w:val="24"/>
          <w:szCs w:val="24"/>
        </w:rPr>
        <w:t xml:space="preserve"> improved empirical model show</w:t>
      </w:r>
      <w:r>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with greater power than previous</w:t>
      </w:r>
      <w:r w:rsidR="007E45F5" w:rsidRPr="004B678A">
        <w:rPr>
          <w:rFonts w:ascii="Times New Roman" w:eastAsia="Arial Unicode MS" w:hAnsi="Times New Roman" w:cs="Times New Roman"/>
          <w:sz w:val="24"/>
          <w:szCs w:val="24"/>
        </w:rPr>
        <w:t>ly</w:t>
      </w:r>
      <w:r w:rsidR="00B20AF8" w:rsidRPr="004B678A">
        <w:rPr>
          <w:rFonts w:ascii="Times New Roman" w:eastAsia="Arial Unicode MS" w:hAnsi="Times New Roman" w:cs="Times New Roman"/>
          <w:sz w:val="24"/>
          <w:szCs w:val="24"/>
        </w:rPr>
        <w:t xml:space="preserve">, that FDI has no significant positive effect on economic growth. </w:t>
      </w:r>
      <w:r w:rsidR="00DB5054" w:rsidRPr="004B678A">
        <w:rPr>
          <w:rFonts w:ascii="Times New Roman" w:eastAsia="Arial Unicode MS" w:hAnsi="Times New Roman" w:cs="Times New Roman"/>
          <w:sz w:val="24"/>
          <w:szCs w:val="24"/>
        </w:rPr>
        <w:t>We</w:t>
      </w:r>
      <w:r w:rsidR="001D0158" w:rsidRPr="004B678A">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also </w:t>
      </w:r>
      <w:r w:rsidR="007E45F5" w:rsidRPr="004B678A">
        <w:rPr>
          <w:rFonts w:ascii="Times New Roman" w:eastAsia="Arial Unicode MS" w:hAnsi="Times New Roman" w:cs="Times New Roman"/>
          <w:sz w:val="24"/>
          <w:szCs w:val="24"/>
        </w:rPr>
        <w:t>help</w:t>
      </w:r>
      <w:r w:rsidR="001D0158" w:rsidRPr="004B678A">
        <w:rPr>
          <w:rFonts w:ascii="Times New Roman" w:eastAsia="Arial Unicode MS" w:hAnsi="Times New Roman" w:cs="Times New Roman"/>
          <w:sz w:val="24"/>
          <w:szCs w:val="24"/>
        </w:rPr>
        <w:t xml:space="preserve"> solv</w:t>
      </w:r>
      <w:r w:rsidR="00DB5054" w:rsidRPr="004B678A">
        <w:rPr>
          <w:rFonts w:ascii="Times New Roman" w:eastAsia="Arial Unicode MS" w:hAnsi="Times New Roman" w:cs="Times New Roman"/>
          <w:sz w:val="24"/>
          <w:szCs w:val="24"/>
        </w:rPr>
        <w:t>e</w:t>
      </w:r>
      <w:r w:rsidR="001D0158" w:rsidRPr="004B678A">
        <w:rPr>
          <w:rFonts w:ascii="Times New Roman" w:eastAsia="Arial Unicode MS" w:hAnsi="Times New Roman" w:cs="Times New Roman"/>
          <w:sz w:val="24"/>
          <w:szCs w:val="24"/>
        </w:rPr>
        <w:t xml:space="preserve"> the </w:t>
      </w:r>
      <w:r w:rsidR="00B20AF8" w:rsidRPr="004B678A">
        <w:rPr>
          <w:rFonts w:ascii="Times New Roman" w:eastAsia="Arial Unicode MS" w:hAnsi="Times New Roman" w:cs="Times New Roman"/>
          <w:sz w:val="24"/>
          <w:szCs w:val="24"/>
        </w:rPr>
        <w:t>puzzle of high Spanish growth from the mid-1990s to 2008</w:t>
      </w:r>
      <w:r w:rsidR="00DB5054" w:rsidRPr="004B678A">
        <w:rPr>
          <w:rFonts w:ascii="Times New Roman" w:eastAsia="Arial Unicode MS" w:hAnsi="Times New Roman" w:cs="Times New Roman"/>
          <w:sz w:val="24"/>
          <w:szCs w:val="24"/>
        </w:rPr>
        <w:t>, as o</w:t>
      </w:r>
      <w:r w:rsidR="001D0158" w:rsidRPr="004B678A">
        <w:rPr>
          <w:rFonts w:ascii="Times New Roman" w:eastAsia="Arial Unicode MS" w:hAnsi="Times New Roman" w:cs="Times New Roman"/>
          <w:sz w:val="24"/>
          <w:szCs w:val="24"/>
        </w:rPr>
        <w:t>ur</w:t>
      </w:r>
      <w:r w:rsidR="00B20AF8" w:rsidRPr="004B678A">
        <w:rPr>
          <w:rFonts w:ascii="Times New Roman" w:eastAsia="Arial Unicode MS" w:hAnsi="Times New Roman" w:cs="Times New Roman"/>
          <w:sz w:val="24"/>
          <w:szCs w:val="24"/>
        </w:rPr>
        <w:t xml:space="preserve"> model </w:t>
      </w:r>
      <w:r w:rsidR="00DB5054" w:rsidRPr="004B678A">
        <w:rPr>
          <w:rFonts w:ascii="Times New Roman" w:eastAsia="Arial Unicode MS" w:hAnsi="Times New Roman" w:cs="Times New Roman"/>
          <w:sz w:val="24"/>
          <w:szCs w:val="24"/>
        </w:rPr>
        <w:t>accounts for</w:t>
      </w:r>
      <w:r w:rsidR="00B20AF8" w:rsidRPr="004B678A">
        <w:rPr>
          <w:rFonts w:ascii="Times New Roman" w:eastAsia="Arial Unicode MS" w:hAnsi="Times New Roman" w:cs="Times New Roman"/>
          <w:sz w:val="24"/>
          <w:szCs w:val="24"/>
        </w:rPr>
        <w:t xml:space="preserve"> Spanish GDP without structural break</w:t>
      </w:r>
      <w:r w:rsidR="00DB5054"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during the 27 years of our observation period from 1984 to 2010. In addition, interest rates</w:t>
      </w:r>
      <w:r w:rsidR="00DB5054" w:rsidRPr="004B678A">
        <w:rPr>
          <w:rFonts w:ascii="Times New Roman" w:eastAsia="Arial Unicode MS" w:hAnsi="Times New Roman" w:cs="Times New Roman"/>
          <w:sz w:val="24"/>
          <w:szCs w:val="24"/>
        </w:rPr>
        <w:t xml:space="preserve"> and</w:t>
      </w:r>
      <w:r w:rsidR="00B20AF8" w:rsidRPr="004B678A">
        <w:rPr>
          <w:rFonts w:ascii="Times New Roman" w:eastAsia="Arial Unicode MS" w:hAnsi="Times New Roman" w:cs="Times New Roman"/>
          <w:sz w:val="24"/>
          <w:szCs w:val="24"/>
        </w:rPr>
        <w:t xml:space="preserve"> joining the EU and the euro </w:t>
      </w:r>
      <w:r>
        <w:rPr>
          <w:rFonts w:ascii="Times New Roman" w:eastAsia="Arial Unicode MS" w:hAnsi="Times New Roman" w:cs="Times New Roman"/>
          <w:sz w:val="24"/>
          <w:szCs w:val="24"/>
        </w:rPr>
        <w:t xml:space="preserve">are found to have no impact </w:t>
      </w:r>
      <w:r w:rsidR="00B20AF8" w:rsidRPr="004B678A">
        <w:rPr>
          <w:rFonts w:ascii="Times New Roman" w:eastAsia="Arial Unicode MS" w:hAnsi="Times New Roman" w:cs="Times New Roman"/>
          <w:sz w:val="24"/>
          <w:szCs w:val="24"/>
        </w:rPr>
        <w:t xml:space="preserve">on Spanish growth.  </w:t>
      </w:r>
    </w:p>
    <w:p w14:paraId="68A19C43" w14:textId="0DA34A10" w:rsidR="00B20AF8" w:rsidRPr="004B678A" w:rsidRDefault="00B20AF8" w:rsidP="004B678A">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Section 2 reviews the literature on growth and </w:t>
      </w:r>
      <w:r w:rsidR="0082508A">
        <w:rPr>
          <w:rFonts w:ascii="Times New Roman" w:eastAsia="Arial Unicode MS" w:hAnsi="Times New Roman" w:cs="Times New Roman"/>
          <w:sz w:val="24"/>
          <w:szCs w:val="24"/>
        </w:rPr>
        <w:t xml:space="preserve">FDI. Section 3 </w:t>
      </w:r>
      <w:r w:rsidR="00444FC0">
        <w:rPr>
          <w:rFonts w:ascii="Times New Roman" w:eastAsia="Arial Unicode MS" w:hAnsi="Times New Roman" w:cs="Times New Roman"/>
          <w:sz w:val="24"/>
          <w:szCs w:val="24"/>
        </w:rPr>
        <w:t xml:space="preserve">summarises gaps in the literature. </w:t>
      </w:r>
      <w:r w:rsidRPr="004B678A">
        <w:rPr>
          <w:rFonts w:ascii="Times New Roman" w:eastAsia="Arial Unicode MS" w:hAnsi="Times New Roman" w:cs="Times New Roman"/>
          <w:sz w:val="24"/>
          <w:szCs w:val="24"/>
        </w:rPr>
        <w:t xml:space="preserve">Section </w:t>
      </w:r>
      <w:r w:rsidR="00323491">
        <w:rPr>
          <w:rFonts w:ascii="Times New Roman" w:eastAsia="Arial Unicode MS" w:hAnsi="Times New Roman" w:cs="Times New Roman"/>
          <w:sz w:val="24"/>
          <w:szCs w:val="24"/>
        </w:rPr>
        <w:t>4</w:t>
      </w:r>
      <w:r w:rsidRPr="004B678A">
        <w:rPr>
          <w:rFonts w:ascii="Times New Roman" w:eastAsia="Arial Unicode MS" w:hAnsi="Times New Roman" w:cs="Times New Roman"/>
          <w:sz w:val="24"/>
          <w:szCs w:val="24"/>
        </w:rPr>
        <w:t xml:space="preserve"> </w:t>
      </w:r>
      <w:r w:rsidR="00AB15A1" w:rsidRPr="004B678A">
        <w:rPr>
          <w:rFonts w:ascii="Times New Roman" w:eastAsia="Arial Unicode MS" w:hAnsi="Times New Roman" w:cs="Times New Roman"/>
          <w:sz w:val="24"/>
          <w:szCs w:val="24"/>
        </w:rPr>
        <w:t xml:space="preserve">discusses </w:t>
      </w:r>
      <w:r w:rsidR="00444FC0">
        <w:rPr>
          <w:rFonts w:ascii="Times New Roman" w:eastAsia="Arial Unicode MS" w:hAnsi="Times New Roman" w:cs="Times New Roman"/>
          <w:sz w:val="24"/>
          <w:szCs w:val="24"/>
        </w:rPr>
        <w:t xml:space="preserve">the </w:t>
      </w:r>
      <w:r w:rsidR="00AB15A1" w:rsidRPr="004B678A">
        <w:rPr>
          <w:rFonts w:ascii="Times New Roman" w:eastAsia="Arial Unicode MS" w:hAnsi="Times New Roman" w:cs="Times New Roman"/>
          <w:sz w:val="24"/>
          <w:szCs w:val="24"/>
        </w:rPr>
        <w:t xml:space="preserve">Spanish </w:t>
      </w:r>
      <w:r w:rsidR="00444FC0">
        <w:rPr>
          <w:rFonts w:ascii="Times New Roman" w:eastAsia="Arial Unicode MS" w:hAnsi="Times New Roman" w:cs="Times New Roman"/>
          <w:sz w:val="24"/>
          <w:szCs w:val="24"/>
        </w:rPr>
        <w:t xml:space="preserve">case. Section 5 </w:t>
      </w:r>
      <w:r w:rsidR="00AB15A1" w:rsidRPr="004B678A">
        <w:rPr>
          <w:rFonts w:ascii="Times New Roman" w:eastAsia="Arial Unicode MS" w:hAnsi="Times New Roman" w:cs="Times New Roman"/>
          <w:sz w:val="24"/>
          <w:szCs w:val="24"/>
        </w:rPr>
        <w:t>present</w:t>
      </w:r>
      <w:r w:rsidR="00444FC0">
        <w:rPr>
          <w:rFonts w:ascii="Times New Roman" w:eastAsia="Arial Unicode MS" w:hAnsi="Times New Roman" w:cs="Times New Roman"/>
          <w:sz w:val="24"/>
          <w:szCs w:val="24"/>
        </w:rPr>
        <w:t>s</w:t>
      </w:r>
      <w:r w:rsidRPr="004B678A">
        <w:rPr>
          <w:rFonts w:ascii="Times New Roman" w:eastAsia="Arial Unicode MS" w:hAnsi="Times New Roman" w:cs="Times New Roman"/>
          <w:sz w:val="24"/>
          <w:szCs w:val="24"/>
        </w:rPr>
        <w:t xml:space="preserve"> the new empirical evaluation </w:t>
      </w:r>
      <w:r w:rsidR="002A3E0B" w:rsidRPr="004B678A">
        <w:rPr>
          <w:rFonts w:ascii="Times New Roman" w:eastAsia="Arial Unicode MS" w:hAnsi="Times New Roman" w:cs="Times New Roman"/>
          <w:sz w:val="24"/>
          <w:szCs w:val="24"/>
        </w:rPr>
        <w:t>of the impact of FDI o</w:t>
      </w:r>
      <w:r w:rsidRPr="004B678A">
        <w:rPr>
          <w:rFonts w:ascii="Times New Roman" w:eastAsia="Arial Unicode MS" w:hAnsi="Times New Roman" w:cs="Times New Roman"/>
          <w:sz w:val="24"/>
          <w:szCs w:val="24"/>
        </w:rPr>
        <w:t>n Span</w:t>
      </w:r>
      <w:r w:rsidR="006B10A8" w:rsidRPr="004B678A">
        <w:rPr>
          <w:rFonts w:ascii="Times New Roman" w:eastAsia="Arial Unicode MS" w:hAnsi="Times New Roman" w:cs="Times New Roman"/>
          <w:sz w:val="24"/>
          <w:szCs w:val="24"/>
        </w:rPr>
        <w:t>ish growth</w:t>
      </w:r>
      <w:r w:rsidRPr="004B678A">
        <w:rPr>
          <w:rFonts w:ascii="Times New Roman" w:eastAsia="Arial Unicode MS" w:hAnsi="Times New Roman" w:cs="Times New Roman"/>
          <w:sz w:val="24"/>
          <w:szCs w:val="24"/>
        </w:rPr>
        <w:t xml:space="preserve">. Section </w:t>
      </w:r>
      <w:r w:rsidR="00444FC0">
        <w:rPr>
          <w:rFonts w:ascii="Times New Roman" w:eastAsia="Arial Unicode MS" w:hAnsi="Times New Roman" w:cs="Times New Roman"/>
          <w:sz w:val="24"/>
          <w:szCs w:val="24"/>
        </w:rPr>
        <w:t>6</w:t>
      </w:r>
      <w:r w:rsidRPr="004B678A">
        <w:rPr>
          <w:rFonts w:ascii="Times New Roman" w:eastAsia="Arial Unicode MS" w:hAnsi="Times New Roman" w:cs="Times New Roman"/>
          <w:sz w:val="24"/>
          <w:szCs w:val="24"/>
        </w:rPr>
        <w:t xml:space="preserve"> discusses the empirical findings</w:t>
      </w:r>
      <w:r w:rsidR="00444FC0">
        <w:rPr>
          <w:rFonts w:ascii="Times New Roman" w:eastAsia="Arial Unicode MS" w:hAnsi="Times New Roman" w:cs="Times New Roman"/>
          <w:sz w:val="24"/>
          <w:szCs w:val="24"/>
        </w:rPr>
        <w:t>. Section 7 concludes</w:t>
      </w:r>
      <w:r w:rsidRPr="004B678A">
        <w:rPr>
          <w:rFonts w:ascii="Times New Roman" w:eastAsia="Arial Unicode MS" w:hAnsi="Times New Roman" w:cs="Times New Roman"/>
          <w:sz w:val="24"/>
          <w:szCs w:val="24"/>
        </w:rPr>
        <w:t xml:space="preserve">. </w:t>
      </w:r>
      <w:r w:rsidR="005A3466" w:rsidRPr="004B678A">
        <w:rPr>
          <w:rFonts w:ascii="Times New Roman" w:eastAsia="Arial Unicode MS" w:hAnsi="Times New Roman" w:cs="Times New Roman"/>
          <w:sz w:val="24"/>
          <w:szCs w:val="24"/>
        </w:rPr>
        <w:t>We find no positive effect of</w:t>
      </w:r>
      <w:r w:rsidRPr="004B678A">
        <w:rPr>
          <w:rFonts w:ascii="Times New Roman" w:eastAsia="Arial Unicode MS" w:hAnsi="Times New Roman" w:cs="Times New Roman"/>
          <w:sz w:val="24"/>
          <w:szCs w:val="24"/>
        </w:rPr>
        <w:t xml:space="preserve"> FDI on GDP in the important Spanish case, when the environment was most favourable for FDI to </w:t>
      </w:r>
      <w:r w:rsidR="002A3E0B" w:rsidRPr="004B678A">
        <w:rPr>
          <w:rFonts w:ascii="Times New Roman" w:eastAsia="Arial Unicode MS" w:hAnsi="Times New Roman" w:cs="Times New Roman"/>
          <w:sz w:val="24"/>
          <w:szCs w:val="24"/>
        </w:rPr>
        <w:t>deliver growth</w:t>
      </w:r>
      <w:r w:rsidRPr="004B678A">
        <w:rPr>
          <w:rFonts w:ascii="Times New Roman" w:eastAsia="Arial Unicode MS" w:hAnsi="Times New Roman" w:cs="Times New Roman"/>
          <w:sz w:val="24"/>
          <w:szCs w:val="24"/>
        </w:rPr>
        <w:t xml:space="preserve">. </w:t>
      </w:r>
      <w:r w:rsidR="007E45F5" w:rsidRPr="004B678A">
        <w:rPr>
          <w:rFonts w:ascii="Times New Roman" w:eastAsia="Arial Unicode MS" w:hAnsi="Times New Roman" w:cs="Times New Roman"/>
          <w:sz w:val="24"/>
          <w:szCs w:val="24"/>
        </w:rPr>
        <w:t>T</w:t>
      </w:r>
      <w:r w:rsidRPr="004B678A">
        <w:rPr>
          <w:rFonts w:ascii="Times New Roman" w:eastAsia="Arial Unicode MS" w:hAnsi="Times New Roman" w:cs="Times New Roman"/>
          <w:sz w:val="24"/>
          <w:szCs w:val="24"/>
        </w:rPr>
        <w:t>he interest rate</w:t>
      </w:r>
      <w:r w:rsidR="002A3E0B" w:rsidRPr="004B678A">
        <w:rPr>
          <w:rFonts w:ascii="Times New Roman" w:eastAsia="Arial Unicode MS" w:hAnsi="Times New Roman" w:cs="Times New Roman"/>
          <w:sz w:val="24"/>
          <w:szCs w:val="24"/>
        </w:rPr>
        <w:t xml:space="preserve"> – emphasised by central bank spokespersons - </w:t>
      </w:r>
      <w:r w:rsidRPr="004B678A">
        <w:rPr>
          <w:rFonts w:ascii="Times New Roman" w:eastAsia="Arial Unicode MS" w:hAnsi="Times New Roman" w:cs="Times New Roman"/>
          <w:sz w:val="24"/>
          <w:szCs w:val="24"/>
        </w:rPr>
        <w:t xml:space="preserve">is </w:t>
      </w:r>
      <w:r w:rsidR="007E45F5" w:rsidRPr="004B678A">
        <w:rPr>
          <w:rFonts w:ascii="Times New Roman" w:eastAsia="Arial Unicode MS" w:hAnsi="Times New Roman" w:cs="Times New Roman"/>
          <w:sz w:val="24"/>
          <w:szCs w:val="24"/>
        </w:rPr>
        <w:t xml:space="preserve">also </w:t>
      </w:r>
      <w:r w:rsidRPr="004B678A">
        <w:rPr>
          <w:rFonts w:ascii="Times New Roman" w:eastAsia="Arial Unicode MS" w:hAnsi="Times New Roman" w:cs="Times New Roman"/>
          <w:sz w:val="24"/>
          <w:szCs w:val="24"/>
        </w:rPr>
        <w:t xml:space="preserve">not instrumental in influencing GDP, while a variable </w:t>
      </w:r>
      <w:r w:rsidR="00AB15A1" w:rsidRPr="004B678A">
        <w:rPr>
          <w:rFonts w:ascii="Times New Roman" w:eastAsia="Arial Unicode MS" w:hAnsi="Times New Roman" w:cs="Times New Roman"/>
          <w:sz w:val="24"/>
          <w:szCs w:val="24"/>
        </w:rPr>
        <w:t xml:space="preserve">previously omitted </w:t>
      </w:r>
      <w:r w:rsidRPr="004B678A">
        <w:rPr>
          <w:rFonts w:ascii="Times New Roman" w:eastAsia="Arial Unicode MS" w:hAnsi="Times New Roman" w:cs="Times New Roman"/>
          <w:sz w:val="24"/>
          <w:szCs w:val="24"/>
        </w:rPr>
        <w:t>in economic models</w:t>
      </w:r>
      <w:r w:rsidR="002A3E0B"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domestic credit creation for ‘real economy’ transactions</w:t>
      </w:r>
      <w:r w:rsidR="002A3E0B"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is. The parsimonious model does not suffer from visible statistical problems. This finding calls into question the wisdom of providing financial incen</w:t>
      </w:r>
      <w:r w:rsidR="00C84ABF" w:rsidRPr="004B678A">
        <w:rPr>
          <w:rFonts w:ascii="Times New Roman" w:eastAsia="Arial Unicode MS" w:hAnsi="Times New Roman" w:cs="Times New Roman"/>
          <w:sz w:val="24"/>
          <w:szCs w:val="24"/>
        </w:rPr>
        <w:t xml:space="preserve">tives to foreign firms </w:t>
      </w:r>
      <w:r w:rsidRPr="004B678A">
        <w:rPr>
          <w:rFonts w:ascii="Times New Roman" w:eastAsia="Arial Unicode MS" w:hAnsi="Times New Roman" w:cs="Times New Roman"/>
          <w:sz w:val="24"/>
          <w:szCs w:val="24"/>
        </w:rPr>
        <w:t xml:space="preserve">to attract FDI, </w:t>
      </w:r>
      <w:r w:rsidR="007E45F5" w:rsidRPr="004B678A">
        <w:rPr>
          <w:rFonts w:ascii="Times New Roman" w:eastAsia="Arial Unicode MS" w:hAnsi="Times New Roman" w:cs="Times New Roman"/>
          <w:sz w:val="24"/>
          <w:szCs w:val="24"/>
        </w:rPr>
        <w:t>or of</w:t>
      </w:r>
      <w:r w:rsidRPr="004B678A">
        <w:rPr>
          <w:rFonts w:ascii="Times New Roman" w:eastAsia="Arial Unicode MS" w:hAnsi="Times New Roman" w:cs="Times New Roman"/>
          <w:sz w:val="24"/>
          <w:szCs w:val="24"/>
        </w:rPr>
        <w:t xml:space="preserve"> joining monetary, economic and political union. </w:t>
      </w:r>
    </w:p>
    <w:p w14:paraId="1AF49E7E" w14:textId="77777777" w:rsidR="00B20AF8" w:rsidRPr="004B678A" w:rsidRDefault="00B20AF8" w:rsidP="004B678A">
      <w:pPr>
        <w:spacing w:after="0" w:line="480" w:lineRule="auto"/>
        <w:ind w:firstLine="540"/>
        <w:rPr>
          <w:rFonts w:ascii="Times New Roman" w:eastAsia="Arial Unicode MS" w:hAnsi="Times New Roman" w:cs="Times New Roman"/>
          <w:sz w:val="24"/>
          <w:szCs w:val="24"/>
        </w:rPr>
      </w:pPr>
    </w:p>
    <w:p w14:paraId="4D26B81B" w14:textId="5A38DC5A" w:rsidR="00B20AF8" w:rsidRPr="001A78E4" w:rsidRDefault="00B20AF8" w:rsidP="001A78E4">
      <w:pPr>
        <w:pStyle w:val="ListParagraph"/>
        <w:numPr>
          <w:ilvl w:val="0"/>
          <w:numId w:val="39"/>
        </w:numPr>
        <w:spacing w:after="0" w:line="480" w:lineRule="auto"/>
        <w:ind w:left="0" w:firstLine="540"/>
        <w:rPr>
          <w:rFonts w:ascii="Times New Roman" w:eastAsia="Arial Unicode MS" w:hAnsi="Times New Roman" w:cs="Times New Roman"/>
          <w:b/>
          <w:bCs/>
          <w:sz w:val="24"/>
          <w:szCs w:val="24"/>
          <w:lang w:val="en-GB" w:eastAsia="ja-JP"/>
        </w:rPr>
      </w:pPr>
      <w:r w:rsidRPr="004B678A">
        <w:rPr>
          <w:rFonts w:ascii="Times New Roman" w:eastAsia="Arial Unicode MS" w:hAnsi="Times New Roman" w:cs="Times New Roman"/>
          <w:b/>
          <w:bCs/>
          <w:sz w:val="24"/>
          <w:szCs w:val="24"/>
          <w:lang w:val="en-GB"/>
        </w:rPr>
        <w:t xml:space="preserve">  </w:t>
      </w:r>
      <w:r w:rsidR="00C84ABF" w:rsidRPr="004B678A">
        <w:rPr>
          <w:rFonts w:ascii="Times New Roman" w:eastAsia="Arial Unicode MS" w:hAnsi="Times New Roman" w:cs="Times New Roman"/>
          <w:b/>
          <w:bCs/>
          <w:sz w:val="24"/>
          <w:szCs w:val="24"/>
          <w:lang w:val="en-GB" w:eastAsia="ja-JP"/>
        </w:rPr>
        <w:t>The</w:t>
      </w:r>
      <w:r w:rsidR="0082508A">
        <w:rPr>
          <w:rFonts w:ascii="Times New Roman" w:eastAsia="Arial Unicode MS" w:hAnsi="Times New Roman" w:cs="Times New Roman"/>
          <w:b/>
          <w:bCs/>
          <w:sz w:val="24"/>
          <w:szCs w:val="24"/>
          <w:lang w:val="en-GB" w:eastAsia="ja-JP"/>
        </w:rPr>
        <w:t xml:space="preserve"> </w:t>
      </w:r>
      <w:r w:rsidR="00C84ABF" w:rsidRPr="004B678A">
        <w:rPr>
          <w:rFonts w:ascii="Times New Roman" w:eastAsia="Arial Unicode MS" w:hAnsi="Times New Roman" w:cs="Times New Roman"/>
          <w:b/>
          <w:bCs/>
          <w:sz w:val="24"/>
          <w:szCs w:val="24"/>
          <w:lang w:val="en-GB" w:eastAsia="ja-JP"/>
        </w:rPr>
        <w:t>link between FDI and growth</w:t>
      </w:r>
      <w:r w:rsidR="00C84ABF" w:rsidRPr="004B678A">
        <w:rPr>
          <w:rFonts w:ascii="Times New Roman" w:eastAsia="Arial Unicode MS" w:hAnsi="Times New Roman" w:cs="Times New Roman"/>
          <w:b/>
          <w:bCs/>
          <w:sz w:val="24"/>
          <w:szCs w:val="24"/>
          <w:lang w:val="en-GB"/>
        </w:rPr>
        <w:t xml:space="preserve"> </w:t>
      </w:r>
    </w:p>
    <w:p w14:paraId="6171D33A" w14:textId="77777777" w:rsidR="00B20AF8" w:rsidRPr="004B678A" w:rsidRDefault="000C2449" w:rsidP="004B678A">
      <w:pPr>
        <w:pStyle w:val="ListParagraph"/>
        <w:spacing w:after="0" w:line="480" w:lineRule="auto"/>
        <w:ind w:left="0" w:firstLine="540"/>
        <w:rPr>
          <w:rFonts w:ascii="Times New Roman" w:eastAsia="Arial Unicode MS" w:hAnsi="Times New Roman" w:cs="Times New Roman"/>
          <w:sz w:val="24"/>
          <w:szCs w:val="24"/>
          <w:lang w:val="en-GB" w:eastAsia="zh-CN"/>
        </w:rPr>
      </w:pPr>
      <w:r w:rsidRPr="004B678A">
        <w:rPr>
          <w:rFonts w:ascii="Times New Roman" w:eastAsia="Arial Unicode MS" w:hAnsi="Times New Roman" w:cs="Times New Roman"/>
          <w:sz w:val="24"/>
          <w:szCs w:val="24"/>
          <w:lang w:val="en-GB" w:eastAsia="zh-CN"/>
        </w:rPr>
        <w:t xml:space="preserve">In the influential </w:t>
      </w:r>
      <w:r w:rsidR="00B20AF8" w:rsidRPr="004B678A">
        <w:rPr>
          <w:rFonts w:ascii="Times New Roman" w:eastAsia="Arial Unicode MS" w:hAnsi="Times New Roman" w:cs="Times New Roman"/>
          <w:sz w:val="24"/>
          <w:szCs w:val="24"/>
          <w:lang w:val="en-GB" w:eastAsia="zh-CN"/>
        </w:rPr>
        <w:t xml:space="preserve">Harrod (1939) and Domar (1947) </w:t>
      </w:r>
      <w:r w:rsidRPr="004B678A">
        <w:rPr>
          <w:rFonts w:ascii="Times New Roman" w:eastAsia="Arial Unicode MS" w:hAnsi="Times New Roman" w:cs="Times New Roman"/>
          <w:sz w:val="24"/>
          <w:szCs w:val="24"/>
          <w:lang w:val="en-GB" w:eastAsia="zh-CN"/>
        </w:rPr>
        <w:t>growth models,</w:t>
      </w:r>
      <w:r w:rsidR="00B20AF8" w:rsidRPr="004B678A">
        <w:rPr>
          <w:rFonts w:ascii="Times New Roman" w:eastAsia="Arial Unicode MS" w:hAnsi="Times New Roman" w:cs="Times New Roman"/>
          <w:sz w:val="24"/>
          <w:szCs w:val="24"/>
          <w:lang w:val="en-GB" w:eastAsia="zh-CN"/>
        </w:rPr>
        <w:t xml:space="preserve"> savings are key, driv</w:t>
      </w:r>
      <w:r w:rsidR="004A6D78" w:rsidRPr="004B678A">
        <w:rPr>
          <w:rFonts w:ascii="Times New Roman" w:eastAsia="Arial Unicode MS" w:hAnsi="Times New Roman" w:cs="Times New Roman"/>
          <w:sz w:val="24"/>
          <w:szCs w:val="24"/>
          <w:lang w:val="en-GB" w:eastAsia="zh-CN"/>
        </w:rPr>
        <w:t xml:space="preserve">ing </w:t>
      </w:r>
      <w:r w:rsidR="00B20AF8" w:rsidRPr="004B678A">
        <w:rPr>
          <w:rFonts w:ascii="Times New Roman" w:eastAsia="Arial Unicode MS" w:hAnsi="Times New Roman" w:cs="Times New Roman"/>
          <w:sz w:val="24"/>
          <w:szCs w:val="24"/>
          <w:lang w:val="en-GB" w:eastAsia="zh-CN"/>
        </w:rPr>
        <w:t>capital accumulation</w:t>
      </w:r>
      <w:r w:rsidR="004A6D78" w:rsidRPr="004B678A">
        <w:rPr>
          <w:rFonts w:ascii="Times New Roman" w:eastAsia="Arial Unicode MS" w:hAnsi="Times New Roman" w:cs="Times New Roman"/>
          <w:sz w:val="24"/>
          <w:szCs w:val="24"/>
          <w:lang w:val="en-GB" w:eastAsia="zh-CN"/>
        </w:rPr>
        <w:t xml:space="preserve"> and growth</w:t>
      </w:r>
      <w:r w:rsidR="00B20AF8" w:rsidRPr="004B678A">
        <w:rPr>
          <w:rFonts w:ascii="Times New Roman" w:eastAsia="Arial Unicode MS" w:hAnsi="Times New Roman" w:cs="Times New Roman"/>
          <w:sz w:val="24"/>
          <w:szCs w:val="24"/>
          <w:lang w:val="en-GB" w:eastAsia="zh-CN"/>
        </w:rPr>
        <w:t>.</w:t>
      </w:r>
      <w:r w:rsidR="00A50E4A" w:rsidRPr="004B678A">
        <w:rPr>
          <w:rFonts w:ascii="Times New Roman" w:eastAsia="Arial Unicode MS" w:hAnsi="Times New Roman" w:cs="Times New Roman"/>
          <w:sz w:val="24"/>
          <w:szCs w:val="24"/>
          <w:lang w:val="en-GB" w:eastAsia="zh-CN"/>
        </w:rPr>
        <w:t xml:space="preserve"> Rostow (1959) seemed to provide evidence that savings are needed for development.</w:t>
      </w:r>
      <w:r w:rsidR="00B20AF8" w:rsidRPr="004B678A">
        <w:rPr>
          <w:rFonts w:ascii="Times New Roman" w:eastAsia="Arial Unicode MS" w:hAnsi="Times New Roman" w:cs="Times New Roman"/>
          <w:sz w:val="24"/>
          <w:szCs w:val="24"/>
          <w:lang w:val="en-GB" w:eastAsia="zh-CN"/>
        </w:rPr>
        <w:t xml:space="preserve"> Since raising savings may be difficult in the short-term, especially for developing countries, </w:t>
      </w:r>
      <w:r w:rsidR="00AB15A1" w:rsidRPr="004B678A">
        <w:rPr>
          <w:rFonts w:ascii="Times New Roman" w:eastAsia="Arial Unicode MS" w:hAnsi="Times New Roman" w:cs="Times New Roman"/>
          <w:sz w:val="24"/>
          <w:szCs w:val="24"/>
          <w:lang w:val="en-GB" w:eastAsia="zh-CN"/>
        </w:rPr>
        <w:t xml:space="preserve">economists </w:t>
      </w:r>
      <w:r w:rsidR="004A6D78" w:rsidRPr="004B678A">
        <w:rPr>
          <w:rFonts w:ascii="Times New Roman" w:eastAsia="Arial Unicode MS" w:hAnsi="Times New Roman" w:cs="Times New Roman"/>
          <w:sz w:val="24"/>
          <w:szCs w:val="24"/>
          <w:lang w:val="en-GB" w:eastAsia="zh-CN"/>
        </w:rPr>
        <w:t xml:space="preserve">led by the IMF and the World Bank </w:t>
      </w:r>
      <w:r w:rsidR="00B20AF8" w:rsidRPr="004B678A">
        <w:rPr>
          <w:rFonts w:ascii="Times New Roman" w:eastAsia="Arial Unicode MS" w:hAnsi="Times New Roman" w:cs="Times New Roman"/>
          <w:sz w:val="24"/>
          <w:szCs w:val="24"/>
          <w:lang w:val="en-GB" w:eastAsia="zh-CN"/>
        </w:rPr>
        <w:t xml:space="preserve">have advised nations </w:t>
      </w:r>
      <w:r w:rsidR="000F2F03" w:rsidRPr="004B678A">
        <w:rPr>
          <w:rFonts w:ascii="Times New Roman" w:eastAsia="Arial Unicode MS" w:hAnsi="Times New Roman" w:cs="Times New Roman"/>
          <w:sz w:val="24"/>
          <w:szCs w:val="24"/>
          <w:lang w:val="en-GB" w:eastAsia="zh-CN"/>
        </w:rPr>
        <w:t>to</w:t>
      </w:r>
      <w:r w:rsidR="00B20AF8" w:rsidRPr="004B678A">
        <w:rPr>
          <w:rFonts w:ascii="Times New Roman" w:eastAsia="Arial Unicode MS" w:hAnsi="Times New Roman" w:cs="Times New Roman"/>
          <w:sz w:val="24"/>
          <w:szCs w:val="24"/>
          <w:lang w:val="en-GB" w:eastAsia="zh-CN"/>
        </w:rPr>
        <w:t xml:space="preserve"> borrow </w:t>
      </w:r>
      <w:r w:rsidR="00A50E4A" w:rsidRPr="004B678A">
        <w:rPr>
          <w:rFonts w:ascii="Times New Roman" w:eastAsia="Arial Unicode MS" w:hAnsi="Times New Roman" w:cs="Times New Roman"/>
          <w:sz w:val="24"/>
          <w:szCs w:val="24"/>
          <w:lang w:val="en-GB" w:eastAsia="zh-CN"/>
        </w:rPr>
        <w:t>‘savings’</w:t>
      </w:r>
      <w:r w:rsidR="00B20AF8" w:rsidRPr="004B678A">
        <w:rPr>
          <w:rFonts w:ascii="Times New Roman" w:eastAsia="Arial Unicode MS" w:hAnsi="Times New Roman" w:cs="Times New Roman"/>
          <w:sz w:val="24"/>
          <w:szCs w:val="24"/>
          <w:lang w:val="en-GB" w:eastAsia="zh-CN"/>
        </w:rPr>
        <w:t xml:space="preserve"> from abroad – via loans, portfolio investments and FDI - to </w:t>
      </w:r>
      <w:r w:rsidR="00A50E4A" w:rsidRPr="004B678A">
        <w:rPr>
          <w:rFonts w:ascii="Times New Roman" w:eastAsia="Arial Unicode MS" w:hAnsi="Times New Roman" w:cs="Times New Roman"/>
          <w:sz w:val="24"/>
          <w:szCs w:val="24"/>
          <w:lang w:val="en-GB" w:eastAsia="zh-CN"/>
        </w:rPr>
        <w:t xml:space="preserve">augment domestic </w:t>
      </w:r>
      <w:r w:rsidR="00A50E4A" w:rsidRPr="004B678A">
        <w:rPr>
          <w:rFonts w:ascii="Times New Roman" w:eastAsia="Arial Unicode MS" w:hAnsi="Times New Roman" w:cs="Times New Roman"/>
          <w:sz w:val="24"/>
          <w:szCs w:val="24"/>
          <w:lang w:val="en-GB" w:eastAsia="zh-CN"/>
        </w:rPr>
        <w:lastRenderedPageBreak/>
        <w:t>savings</w:t>
      </w:r>
      <w:r w:rsidR="00B20AF8" w:rsidRPr="004B678A">
        <w:rPr>
          <w:rFonts w:ascii="Times New Roman" w:eastAsia="Arial Unicode MS" w:hAnsi="Times New Roman" w:cs="Times New Roman"/>
          <w:sz w:val="24"/>
          <w:szCs w:val="24"/>
          <w:lang w:val="en-GB" w:eastAsia="zh-CN"/>
        </w:rPr>
        <w:t xml:space="preserve"> and achieve a targeted growth rate</w:t>
      </w:r>
      <w:r w:rsidR="000655E0" w:rsidRPr="004B678A">
        <w:rPr>
          <w:rFonts w:ascii="Times New Roman" w:eastAsia="Arial Unicode MS" w:hAnsi="Times New Roman" w:cs="Times New Roman"/>
          <w:sz w:val="24"/>
          <w:szCs w:val="24"/>
          <w:lang w:val="en-GB" w:eastAsia="zh-CN"/>
        </w:rPr>
        <w:t>.</w:t>
      </w:r>
      <w:r w:rsidR="00B20AF8" w:rsidRPr="004B678A">
        <w:rPr>
          <w:rFonts w:ascii="Times New Roman" w:eastAsia="Arial Unicode MS" w:hAnsi="Times New Roman" w:cs="Times New Roman"/>
          <w:sz w:val="24"/>
          <w:szCs w:val="24"/>
          <w:lang w:val="en-GB" w:eastAsia="zh-CN"/>
        </w:rPr>
        <w:t xml:space="preserve"> </w:t>
      </w:r>
      <w:r w:rsidR="00A50E4A" w:rsidRPr="004B678A">
        <w:rPr>
          <w:rFonts w:ascii="Times New Roman" w:eastAsia="Arial Unicode MS" w:hAnsi="Times New Roman" w:cs="Times New Roman"/>
          <w:sz w:val="24"/>
          <w:szCs w:val="24"/>
          <w:lang w:val="en-GB" w:eastAsia="zh-CN"/>
        </w:rPr>
        <w:t>G</w:t>
      </w:r>
      <w:r w:rsidR="00B20AF8" w:rsidRPr="004B678A">
        <w:rPr>
          <w:rFonts w:ascii="Times New Roman" w:eastAsia="Arial Unicode MS" w:hAnsi="Times New Roman" w:cs="Times New Roman"/>
          <w:sz w:val="24"/>
          <w:szCs w:val="24"/>
          <w:lang w:val="en-GB" w:eastAsia="zh-CN"/>
        </w:rPr>
        <w:t xml:space="preserve">overnments and regional administrations, keen to enhance growth, </w:t>
      </w:r>
      <w:r w:rsidR="000F2F03" w:rsidRPr="004B678A">
        <w:rPr>
          <w:rFonts w:ascii="Times New Roman" w:eastAsia="Arial Unicode MS" w:hAnsi="Times New Roman" w:cs="Times New Roman"/>
          <w:sz w:val="24"/>
          <w:szCs w:val="24"/>
          <w:lang w:val="en-GB" w:eastAsia="zh-CN"/>
        </w:rPr>
        <w:t>have since competed fo</w:t>
      </w:r>
      <w:r w:rsidR="00B20AF8" w:rsidRPr="004B678A">
        <w:rPr>
          <w:rFonts w:ascii="Times New Roman" w:eastAsia="Arial Unicode MS" w:hAnsi="Times New Roman" w:cs="Times New Roman"/>
          <w:sz w:val="24"/>
          <w:szCs w:val="24"/>
          <w:lang w:val="en-GB" w:eastAsia="zh-CN"/>
        </w:rPr>
        <w:t xml:space="preserve">r foreign FDI through tax incentives and subsidies. </w:t>
      </w:r>
      <w:r w:rsidR="009D73EF" w:rsidRPr="004B678A">
        <w:rPr>
          <w:rFonts w:ascii="Times New Roman" w:eastAsia="Arial Unicode MS" w:hAnsi="Times New Roman" w:cs="Times New Roman"/>
          <w:sz w:val="24"/>
          <w:szCs w:val="24"/>
          <w:lang w:val="en-GB" w:eastAsia="zh-CN"/>
        </w:rPr>
        <w:t>Many developing countries were lured into incurring large foreign</w:t>
      </w:r>
      <w:r w:rsidR="000F2F03" w:rsidRPr="004B678A">
        <w:rPr>
          <w:rFonts w:ascii="Times New Roman" w:eastAsia="Arial Unicode MS" w:hAnsi="Times New Roman" w:cs="Times New Roman"/>
          <w:sz w:val="24"/>
          <w:szCs w:val="24"/>
          <w:lang w:val="en-GB" w:eastAsia="zh-CN"/>
        </w:rPr>
        <w:t>-</w:t>
      </w:r>
      <w:r w:rsidR="009D73EF" w:rsidRPr="004B678A">
        <w:rPr>
          <w:rFonts w:ascii="Times New Roman" w:eastAsia="Arial Unicode MS" w:hAnsi="Times New Roman" w:cs="Times New Roman"/>
          <w:sz w:val="24"/>
          <w:szCs w:val="24"/>
          <w:lang w:val="en-GB" w:eastAsia="zh-CN"/>
        </w:rPr>
        <w:t xml:space="preserve">denominated debts, which </w:t>
      </w:r>
      <w:r w:rsidR="000F2F03" w:rsidRPr="004B678A">
        <w:rPr>
          <w:rFonts w:ascii="Times New Roman" w:eastAsia="Arial Unicode MS" w:hAnsi="Times New Roman" w:cs="Times New Roman"/>
          <w:sz w:val="24"/>
          <w:szCs w:val="24"/>
          <w:lang w:val="en-GB" w:eastAsia="zh-CN"/>
        </w:rPr>
        <w:t>are h</w:t>
      </w:r>
      <w:r w:rsidR="009D73EF" w:rsidRPr="004B678A">
        <w:rPr>
          <w:rFonts w:ascii="Times New Roman" w:eastAsia="Arial Unicode MS" w:hAnsi="Times New Roman" w:cs="Times New Roman"/>
          <w:sz w:val="24"/>
          <w:szCs w:val="24"/>
          <w:lang w:val="en-GB" w:eastAsia="zh-CN"/>
        </w:rPr>
        <w:t xml:space="preserve">ard to service and </w:t>
      </w:r>
      <w:r w:rsidR="00A50E4A" w:rsidRPr="004B678A">
        <w:rPr>
          <w:rFonts w:ascii="Times New Roman" w:eastAsia="Arial Unicode MS" w:hAnsi="Times New Roman" w:cs="Times New Roman"/>
          <w:sz w:val="24"/>
          <w:szCs w:val="24"/>
          <w:lang w:val="en-GB" w:eastAsia="zh-CN"/>
        </w:rPr>
        <w:t>not rarely</w:t>
      </w:r>
      <w:r w:rsidR="009D73EF" w:rsidRPr="004B678A">
        <w:rPr>
          <w:rFonts w:ascii="Times New Roman" w:eastAsia="Arial Unicode MS" w:hAnsi="Times New Roman" w:cs="Times New Roman"/>
          <w:sz w:val="24"/>
          <w:szCs w:val="24"/>
          <w:lang w:val="en-GB" w:eastAsia="zh-CN"/>
        </w:rPr>
        <w:t xml:space="preserve"> </w:t>
      </w:r>
      <w:r w:rsidR="000F2F03" w:rsidRPr="004B678A">
        <w:rPr>
          <w:rFonts w:ascii="Times New Roman" w:eastAsia="Arial Unicode MS" w:hAnsi="Times New Roman" w:cs="Times New Roman"/>
          <w:sz w:val="24"/>
          <w:szCs w:val="24"/>
          <w:lang w:val="en-GB" w:eastAsia="zh-CN"/>
        </w:rPr>
        <w:t xml:space="preserve">resulted </w:t>
      </w:r>
      <w:r w:rsidR="009D73EF" w:rsidRPr="004B678A">
        <w:rPr>
          <w:rFonts w:ascii="Times New Roman" w:eastAsia="Arial Unicode MS" w:hAnsi="Times New Roman" w:cs="Times New Roman"/>
          <w:sz w:val="24"/>
          <w:szCs w:val="24"/>
          <w:lang w:val="en-GB" w:eastAsia="zh-CN"/>
        </w:rPr>
        <w:t xml:space="preserve">in foreign control over their most valuable resources. Thus </w:t>
      </w:r>
      <w:r w:rsidR="00B20AF8" w:rsidRPr="004B678A">
        <w:rPr>
          <w:rFonts w:ascii="Times New Roman" w:eastAsia="Arial Unicode MS" w:hAnsi="Times New Roman" w:cs="Times New Roman"/>
          <w:sz w:val="24"/>
          <w:szCs w:val="24"/>
          <w:lang w:val="en-GB" w:eastAsia="zh-CN"/>
        </w:rPr>
        <w:t>foreign investment is not without risks, such as the extraction of profits or retooling of an economy for foreign, not domestic purposes (see Hughes, 1979; Dixon and Boswell, 1996</w:t>
      </w:r>
      <w:r w:rsidR="00A50E4A" w:rsidRPr="004B678A">
        <w:rPr>
          <w:rFonts w:ascii="Times New Roman" w:eastAsia="Arial Unicode MS" w:hAnsi="Times New Roman" w:cs="Times New Roman"/>
          <w:sz w:val="24"/>
          <w:szCs w:val="24"/>
          <w:lang w:val="en-GB" w:eastAsia="zh-CN"/>
        </w:rPr>
        <w:t>;</w:t>
      </w:r>
      <w:r w:rsidR="00B20AF8" w:rsidRPr="004B678A">
        <w:rPr>
          <w:rFonts w:ascii="Times New Roman" w:eastAsia="Arial Unicode MS" w:hAnsi="Times New Roman" w:cs="Times New Roman"/>
          <w:sz w:val="24"/>
          <w:szCs w:val="24"/>
          <w:lang w:val="en-GB" w:eastAsia="zh-CN"/>
        </w:rPr>
        <w:t xml:space="preserve"> Kentor, 1998). </w:t>
      </w:r>
      <w:r w:rsidR="00E67D10" w:rsidRPr="004B678A">
        <w:rPr>
          <w:rFonts w:ascii="Times New Roman" w:eastAsia="Arial Unicode MS" w:hAnsi="Times New Roman" w:cs="Times New Roman"/>
          <w:sz w:val="24"/>
          <w:szCs w:val="24"/>
          <w:lang w:val="en-GB" w:eastAsia="zh-CN"/>
        </w:rPr>
        <w:t xml:space="preserve">Herzer et al. (2014) </w:t>
      </w:r>
      <w:r w:rsidR="000F2F03" w:rsidRPr="004B678A">
        <w:rPr>
          <w:rFonts w:ascii="Times New Roman" w:eastAsia="Arial Unicode MS" w:hAnsi="Times New Roman" w:cs="Times New Roman"/>
          <w:sz w:val="24"/>
          <w:szCs w:val="24"/>
          <w:lang w:val="en-GB" w:eastAsia="zh-CN"/>
        </w:rPr>
        <w:t>found</w:t>
      </w:r>
      <w:r w:rsidR="00E67D10" w:rsidRPr="004B678A">
        <w:rPr>
          <w:rFonts w:ascii="Times New Roman" w:eastAsia="Arial Unicode MS" w:hAnsi="Times New Roman" w:cs="Times New Roman"/>
          <w:sz w:val="24"/>
          <w:szCs w:val="24"/>
          <w:lang w:val="en-GB" w:eastAsia="zh-CN"/>
        </w:rPr>
        <w:t xml:space="preserve"> a significant increase </w:t>
      </w:r>
      <w:r w:rsidR="00A50E4A" w:rsidRPr="004B678A">
        <w:rPr>
          <w:rFonts w:ascii="Times New Roman" w:eastAsia="Arial Unicode MS" w:hAnsi="Times New Roman" w:cs="Times New Roman"/>
          <w:sz w:val="24"/>
          <w:szCs w:val="24"/>
          <w:lang w:val="en-GB" w:eastAsia="zh-CN"/>
        </w:rPr>
        <w:t>of</w:t>
      </w:r>
      <w:r w:rsidR="00E67D10" w:rsidRPr="004B678A">
        <w:rPr>
          <w:rFonts w:ascii="Times New Roman" w:eastAsia="Arial Unicode MS" w:hAnsi="Times New Roman" w:cs="Times New Roman"/>
          <w:sz w:val="24"/>
          <w:szCs w:val="24"/>
          <w:lang w:val="en-GB" w:eastAsia="zh-CN"/>
        </w:rPr>
        <w:t xml:space="preserve"> inequality</w:t>
      </w:r>
      <w:r w:rsidR="00A50E4A" w:rsidRPr="004B678A">
        <w:rPr>
          <w:rFonts w:ascii="Times New Roman" w:eastAsia="Arial Unicode MS" w:hAnsi="Times New Roman" w:cs="Times New Roman"/>
          <w:sz w:val="24"/>
          <w:szCs w:val="24"/>
          <w:lang w:val="en-GB" w:eastAsia="zh-CN"/>
        </w:rPr>
        <w:t xml:space="preserve"> in developing countries from FDI</w:t>
      </w:r>
      <w:r w:rsidR="00E67D10" w:rsidRPr="004B678A">
        <w:rPr>
          <w:rFonts w:ascii="Times New Roman" w:eastAsia="Arial Unicode MS" w:hAnsi="Times New Roman" w:cs="Times New Roman"/>
          <w:sz w:val="24"/>
          <w:szCs w:val="24"/>
          <w:lang w:val="en-GB" w:eastAsia="zh-CN"/>
        </w:rPr>
        <w:t>, with causality from FDI to inequality.</w:t>
      </w:r>
      <w:r w:rsidR="00E67D10" w:rsidRPr="004B678A">
        <w:rPr>
          <w:rStyle w:val="FootnoteReference"/>
          <w:rFonts w:ascii="Times New Roman" w:eastAsia="Arial Unicode MS" w:hAnsi="Times New Roman"/>
          <w:sz w:val="24"/>
          <w:szCs w:val="24"/>
          <w:lang w:val="en-GB" w:eastAsia="zh-CN"/>
        </w:rPr>
        <w:footnoteReference w:id="2"/>
      </w:r>
      <w:r w:rsidR="00E67D10" w:rsidRPr="004B678A">
        <w:rPr>
          <w:rFonts w:ascii="Times New Roman" w:eastAsia="Arial Unicode MS" w:hAnsi="Times New Roman" w:cs="Times New Roman"/>
          <w:sz w:val="24"/>
          <w:szCs w:val="24"/>
          <w:lang w:val="en-GB" w:eastAsia="zh-CN"/>
        </w:rPr>
        <w:t xml:space="preserve"> </w:t>
      </w:r>
    </w:p>
    <w:p w14:paraId="66C135BB" w14:textId="77777777" w:rsidR="00B20AF8" w:rsidRPr="004B678A" w:rsidRDefault="00A50E4A" w:rsidP="004B678A">
      <w:pPr>
        <w:pStyle w:val="ListParagraph"/>
        <w:spacing w:after="0" w:line="480" w:lineRule="auto"/>
        <w:ind w:left="0" w:firstLine="540"/>
        <w:rPr>
          <w:rFonts w:ascii="Times New Roman" w:eastAsia="Arial Unicode MS" w:hAnsi="Times New Roman" w:cs="Times New Roman"/>
          <w:sz w:val="24"/>
          <w:szCs w:val="24"/>
          <w:lang w:val="en-GB" w:eastAsia="zh-CN"/>
        </w:rPr>
      </w:pPr>
      <w:r w:rsidRPr="004B678A">
        <w:rPr>
          <w:rFonts w:ascii="Times New Roman" w:eastAsia="Arial Unicode MS" w:hAnsi="Times New Roman" w:cs="Times New Roman"/>
          <w:sz w:val="24"/>
          <w:szCs w:val="24"/>
          <w:lang w:val="en-GB" w:eastAsia="zh-CN"/>
        </w:rPr>
        <w:t>When n</w:t>
      </w:r>
      <w:r w:rsidR="00B20AF8" w:rsidRPr="004B678A">
        <w:rPr>
          <w:rFonts w:ascii="Times New Roman" w:eastAsia="Arial Unicode MS" w:hAnsi="Times New Roman" w:cs="Times New Roman"/>
          <w:sz w:val="24"/>
          <w:szCs w:val="24"/>
          <w:lang w:val="en-GB" w:eastAsia="zh-CN"/>
        </w:rPr>
        <w:t xml:space="preserve">eoclassical growth </w:t>
      </w:r>
      <w:r w:rsidR="00AB15A1" w:rsidRPr="004B678A">
        <w:rPr>
          <w:rFonts w:ascii="Times New Roman" w:eastAsia="Arial Unicode MS" w:hAnsi="Times New Roman" w:cs="Times New Roman"/>
          <w:sz w:val="24"/>
          <w:szCs w:val="24"/>
          <w:lang w:val="en-GB" w:eastAsia="zh-CN"/>
        </w:rPr>
        <w:t>theory</w:t>
      </w:r>
      <w:r w:rsidR="00B20AF8" w:rsidRPr="004B678A">
        <w:rPr>
          <w:rFonts w:ascii="Times New Roman" w:eastAsia="Arial Unicode MS" w:hAnsi="Times New Roman" w:cs="Times New Roman"/>
          <w:sz w:val="24"/>
          <w:szCs w:val="24"/>
          <w:lang w:val="en-GB" w:eastAsia="zh-CN"/>
        </w:rPr>
        <w:t xml:space="preserve"> (Solow, 1956; Swan, </w:t>
      </w:r>
      <w:r w:rsidRPr="004B678A">
        <w:rPr>
          <w:rFonts w:ascii="Times New Roman" w:eastAsia="Arial Unicode MS" w:hAnsi="Times New Roman" w:cs="Times New Roman"/>
          <w:sz w:val="24"/>
          <w:szCs w:val="24"/>
          <w:lang w:val="en-GB" w:eastAsia="zh-CN"/>
        </w:rPr>
        <w:t xml:space="preserve">1956) replaced the Harrod-Domar </w:t>
      </w:r>
      <w:r w:rsidR="00AB15A1" w:rsidRPr="004B678A">
        <w:rPr>
          <w:rFonts w:ascii="Times New Roman" w:eastAsia="Arial Unicode MS" w:hAnsi="Times New Roman" w:cs="Times New Roman"/>
          <w:sz w:val="24"/>
          <w:szCs w:val="24"/>
          <w:lang w:val="en-GB" w:eastAsia="zh-CN"/>
        </w:rPr>
        <w:t>theory</w:t>
      </w:r>
      <w:r w:rsidRPr="004B678A">
        <w:rPr>
          <w:rFonts w:ascii="Times New Roman" w:eastAsia="Arial Unicode MS" w:hAnsi="Times New Roman" w:cs="Times New Roman"/>
          <w:sz w:val="24"/>
          <w:szCs w:val="24"/>
          <w:lang w:val="en-GB" w:eastAsia="zh-CN"/>
        </w:rPr>
        <w:t>, a new rationale for the flow of funds from rich countries to developing nations was found: As di</w:t>
      </w:r>
      <w:r w:rsidR="00B20AF8" w:rsidRPr="004B678A">
        <w:rPr>
          <w:rFonts w:ascii="Times New Roman" w:eastAsia="Arial Unicode MS" w:hAnsi="Times New Roman" w:cs="Times New Roman"/>
          <w:sz w:val="24"/>
          <w:szCs w:val="24"/>
          <w:lang w:val="en-GB" w:eastAsia="zh-CN"/>
        </w:rPr>
        <w:t>minishing returns</w:t>
      </w:r>
      <w:r w:rsidR="004A6D78" w:rsidRPr="004B678A">
        <w:rPr>
          <w:rFonts w:ascii="Times New Roman" w:eastAsia="Arial Unicode MS" w:hAnsi="Times New Roman" w:cs="Times New Roman"/>
          <w:sz w:val="24"/>
          <w:szCs w:val="24"/>
          <w:lang w:val="en-GB" w:eastAsia="zh-CN"/>
        </w:rPr>
        <w:t xml:space="preserve"> </w:t>
      </w:r>
      <w:r w:rsidRPr="004B678A">
        <w:rPr>
          <w:rFonts w:ascii="Times New Roman" w:eastAsia="Arial Unicode MS" w:hAnsi="Times New Roman" w:cs="Times New Roman"/>
          <w:sz w:val="24"/>
          <w:szCs w:val="24"/>
          <w:lang w:val="en-GB" w:eastAsia="zh-CN"/>
        </w:rPr>
        <w:t>to capital and a lower capital stock are assumed</w:t>
      </w:r>
      <w:r w:rsidR="003C5C38" w:rsidRPr="004B678A">
        <w:rPr>
          <w:rFonts w:ascii="Times New Roman" w:eastAsia="Arial Unicode MS" w:hAnsi="Times New Roman" w:cs="Times New Roman"/>
          <w:sz w:val="24"/>
          <w:szCs w:val="24"/>
          <w:lang w:val="en-GB" w:eastAsia="zh-CN"/>
        </w:rPr>
        <w:t xml:space="preserve"> in developing countries</w:t>
      </w:r>
      <w:r w:rsidRPr="004B678A">
        <w:rPr>
          <w:rFonts w:ascii="Times New Roman" w:eastAsia="Arial Unicode MS" w:hAnsi="Times New Roman" w:cs="Times New Roman"/>
          <w:sz w:val="24"/>
          <w:szCs w:val="24"/>
          <w:lang w:val="en-GB" w:eastAsia="zh-CN"/>
        </w:rPr>
        <w:t>,</w:t>
      </w:r>
      <w:r w:rsidR="003C5C38" w:rsidRPr="004B678A">
        <w:rPr>
          <w:rFonts w:ascii="Times New Roman" w:eastAsia="Arial Unicode MS" w:hAnsi="Times New Roman" w:cs="Times New Roman"/>
          <w:sz w:val="24"/>
          <w:szCs w:val="24"/>
          <w:lang w:val="en-GB" w:eastAsia="zh-CN"/>
        </w:rPr>
        <w:t xml:space="preserve"> returns on capital </w:t>
      </w:r>
      <w:r w:rsidRPr="004B678A">
        <w:rPr>
          <w:rFonts w:ascii="Times New Roman" w:eastAsia="Arial Unicode MS" w:hAnsi="Times New Roman" w:cs="Times New Roman"/>
          <w:sz w:val="24"/>
          <w:szCs w:val="24"/>
          <w:lang w:val="en-GB" w:eastAsia="zh-CN"/>
        </w:rPr>
        <w:t>should be higher, enticing international capital from rich to poor countries</w:t>
      </w:r>
      <w:r w:rsidR="00B20AF8" w:rsidRPr="004B678A">
        <w:rPr>
          <w:rFonts w:ascii="Times New Roman" w:eastAsia="Arial Unicode MS" w:hAnsi="Times New Roman" w:cs="Times New Roman"/>
          <w:sz w:val="24"/>
          <w:szCs w:val="24"/>
          <w:lang w:val="en-GB" w:eastAsia="zh-CN"/>
        </w:rPr>
        <w:t xml:space="preserve">, </w:t>
      </w:r>
      <w:r w:rsidR="003C5C38" w:rsidRPr="004B678A">
        <w:rPr>
          <w:rFonts w:ascii="Times New Roman" w:eastAsia="Arial Unicode MS" w:hAnsi="Times New Roman" w:cs="Times New Roman"/>
          <w:sz w:val="24"/>
          <w:szCs w:val="24"/>
          <w:lang w:val="en-GB" w:eastAsia="zh-CN"/>
        </w:rPr>
        <w:t xml:space="preserve">helping the latter catch up. </w:t>
      </w:r>
      <w:r w:rsidR="004A6D78" w:rsidRPr="004B678A">
        <w:rPr>
          <w:rFonts w:ascii="Times New Roman" w:eastAsia="Arial Unicode MS" w:hAnsi="Times New Roman" w:cs="Times New Roman"/>
          <w:sz w:val="24"/>
          <w:szCs w:val="24"/>
          <w:lang w:val="en-GB" w:eastAsia="zh-CN"/>
        </w:rPr>
        <w:t>This narrative</w:t>
      </w:r>
      <w:r w:rsidR="00B20AF8" w:rsidRPr="004B678A">
        <w:rPr>
          <w:rFonts w:ascii="Times New Roman" w:eastAsia="Arial Unicode MS" w:hAnsi="Times New Roman" w:cs="Times New Roman"/>
          <w:sz w:val="24"/>
          <w:szCs w:val="24"/>
          <w:lang w:val="en-GB" w:eastAsia="zh-CN"/>
        </w:rPr>
        <w:t xml:space="preserve"> </w:t>
      </w:r>
      <w:r w:rsidRPr="004B678A">
        <w:rPr>
          <w:rFonts w:ascii="Times New Roman" w:eastAsia="Arial Unicode MS" w:hAnsi="Times New Roman" w:cs="Times New Roman"/>
          <w:sz w:val="24"/>
          <w:szCs w:val="24"/>
          <w:lang w:val="en-GB" w:eastAsia="zh-CN"/>
        </w:rPr>
        <w:t xml:space="preserve">also </w:t>
      </w:r>
      <w:r w:rsidR="00B20AF8" w:rsidRPr="004B678A">
        <w:rPr>
          <w:rFonts w:ascii="Times New Roman" w:eastAsia="Arial Unicode MS" w:hAnsi="Times New Roman" w:cs="Times New Roman"/>
          <w:sz w:val="24"/>
          <w:szCs w:val="24"/>
          <w:lang w:val="en-GB" w:eastAsia="zh-CN"/>
        </w:rPr>
        <w:t xml:space="preserve">provided theoretical support for </w:t>
      </w:r>
      <w:r w:rsidR="00032C95" w:rsidRPr="004B678A">
        <w:rPr>
          <w:rFonts w:ascii="Times New Roman" w:eastAsia="Arial Unicode MS" w:hAnsi="Times New Roman" w:cs="Times New Roman"/>
          <w:sz w:val="24"/>
          <w:szCs w:val="24"/>
          <w:lang w:val="en-GB" w:eastAsia="zh-CN"/>
        </w:rPr>
        <w:t xml:space="preserve">developing countries to </w:t>
      </w:r>
      <w:r w:rsidR="00B20AF8" w:rsidRPr="004B678A">
        <w:rPr>
          <w:rFonts w:ascii="Times New Roman" w:eastAsia="Arial Unicode MS" w:hAnsi="Times New Roman" w:cs="Times New Roman"/>
          <w:sz w:val="24"/>
          <w:szCs w:val="24"/>
          <w:lang w:val="en-GB" w:eastAsia="zh-CN"/>
        </w:rPr>
        <w:t>utilise foreign investment, including FDI</w:t>
      </w:r>
      <w:r w:rsidR="004A6D78" w:rsidRPr="004B678A">
        <w:rPr>
          <w:rFonts w:ascii="Times New Roman" w:eastAsia="Arial Unicode MS" w:hAnsi="Times New Roman" w:cs="Times New Roman"/>
          <w:sz w:val="24"/>
          <w:szCs w:val="24"/>
          <w:lang w:val="en-GB" w:eastAsia="zh-CN"/>
        </w:rPr>
        <w:t>. But</w:t>
      </w:r>
      <w:r w:rsidR="00B20AF8" w:rsidRPr="004B678A">
        <w:rPr>
          <w:rFonts w:ascii="Times New Roman" w:eastAsia="Arial Unicode MS" w:hAnsi="Times New Roman" w:cs="Times New Roman"/>
          <w:sz w:val="24"/>
          <w:szCs w:val="24"/>
          <w:lang w:val="en-GB" w:eastAsia="zh-CN"/>
        </w:rPr>
        <w:t xml:space="preserve"> empirical evidence has suggested otherwise</w:t>
      </w:r>
      <w:r w:rsidR="00032C95" w:rsidRPr="004B678A">
        <w:rPr>
          <w:rFonts w:ascii="Times New Roman" w:eastAsia="Arial Unicode MS" w:hAnsi="Times New Roman" w:cs="Times New Roman"/>
          <w:sz w:val="24"/>
          <w:szCs w:val="24"/>
          <w:lang w:val="en-GB" w:eastAsia="zh-CN"/>
        </w:rPr>
        <w:t>: Long-run growth i</w:t>
      </w:r>
      <w:r w:rsidR="00B20AF8" w:rsidRPr="004B678A">
        <w:rPr>
          <w:rFonts w:ascii="Times New Roman" w:eastAsia="Arial Unicode MS" w:hAnsi="Times New Roman" w:cs="Times New Roman"/>
          <w:sz w:val="24"/>
          <w:szCs w:val="24"/>
          <w:lang w:val="en-GB" w:eastAsia="zh-CN"/>
        </w:rPr>
        <w:t xml:space="preserve">s empirically </w:t>
      </w:r>
      <w:r w:rsidR="00032C95" w:rsidRPr="004B678A">
        <w:rPr>
          <w:rFonts w:ascii="Times New Roman" w:eastAsia="Arial Unicode MS" w:hAnsi="Times New Roman" w:cs="Times New Roman"/>
          <w:sz w:val="24"/>
          <w:szCs w:val="24"/>
          <w:lang w:val="en-GB" w:eastAsia="zh-CN"/>
        </w:rPr>
        <w:t xml:space="preserve">due to </w:t>
      </w:r>
      <w:r w:rsidR="00B20AF8" w:rsidRPr="004B678A">
        <w:rPr>
          <w:rFonts w:ascii="Times New Roman" w:eastAsia="Arial Unicode MS" w:hAnsi="Times New Roman" w:cs="Times New Roman"/>
          <w:sz w:val="24"/>
          <w:szCs w:val="24"/>
          <w:lang w:val="en-GB" w:eastAsia="zh-CN"/>
        </w:rPr>
        <w:t xml:space="preserve">technical progress, not capital or investment (Solow, 1957; Abramowitz, 1956). </w:t>
      </w:r>
      <w:r w:rsidR="00032C95" w:rsidRPr="004B678A">
        <w:rPr>
          <w:rFonts w:ascii="Times New Roman" w:eastAsia="Arial Unicode MS" w:hAnsi="Times New Roman" w:cs="Times New Roman"/>
          <w:sz w:val="24"/>
          <w:szCs w:val="24"/>
          <w:lang w:val="en-GB" w:eastAsia="zh-CN"/>
        </w:rPr>
        <w:t>Moreover, c</w:t>
      </w:r>
      <w:r w:rsidR="00B20AF8" w:rsidRPr="004B678A">
        <w:rPr>
          <w:rFonts w:ascii="Times New Roman" w:eastAsia="Arial Unicode MS" w:hAnsi="Times New Roman" w:cs="Times New Roman"/>
          <w:sz w:val="24"/>
          <w:szCs w:val="24"/>
          <w:lang w:val="en-GB" w:eastAsia="zh-CN"/>
        </w:rPr>
        <w:t xml:space="preserve">apital </w:t>
      </w:r>
      <w:r w:rsidR="00AB15A1" w:rsidRPr="004B678A">
        <w:rPr>
          <w:rFonts w:ascii="Times New Roman" w:eastAsia="Arial Unicode MS" w:hAnsi="Times New Roman" w:cs="Times New Roman"/>
          <w:sz w:val="24"/>
          <w:szCs w:val="24"/>
          <w:lang w:val="en-GB" w:eastAsia="zh-CN"/>
        </w:rPr>
        <w:t>was found</w:t>
      </w:r>
      <w:r w:rsidR="00B20AF8" w:rsidRPr="004B678A">
        <w:rPr>
          <w:rFonts w:ascii="Times New Roman" w:eastAsia="Arial Unicode MS" w:hAnsi="Times New Roman" w:cs="Times New Roman"/>
          <w:sz w:val="24"/>
          <w:szCs w:val="24"/>
          <w:lang w:val="en-GB" w:eastAsia="zh-CN"/>
        </w:rPr>
        <w:t xml:space="preserve"> not </w:t>
      </w:r>
      <w:r w:rsidR="00AB15A1" w:rsidRPr="004B678A">
        <w:rPr>
          <w:rFonts w:ascii="Times New Roman" w:eastAsia="Arial Unicode MS" w:hAnsi="Times New Roman" w:cs="Times New Roman"/>
          <w:sz w:val="24"/>
          <w:szCs w:val="24"/>
          <w:lang w:val="en-GB" w:eastAsia="zh-CN"/>
        </w:rPr>
        <w:t>to</w:t>
      </w:r>
      <w:r w:rsidR="00B20AF8" w:rsidRPr="004B678A">
        <w:rPr>
          <w:rFonts w:ascii="Times New Roman" w:eastAsia="Arial Unicode MS" w:hAnsi="Times New Roman" w:cs="Times New Roman"/>
          <w:sz w:val="24"/>
          <w:szCs w:val="24"/>
          <w:lang w:val="en-GB" w:eastAsia="zh-CN"/>
        </w:rPr>
        <w:t xml:space="preserve"> flow from rich to poor countries</w:t>
      </w:r>
      <w:r w:rsidR="003C5C38" w:rsidRPr="004B678A">
        <w:rPr>
          <w:rFonts w:ascii="Times New Roman" w:eastAsia="Arial Unicode MS" w:hAnsi="Times New Roman" w:cs="Times New Roman"/>
          <w:sz w:val="24"/>
          <w:szCs w:val="24"/>
          <w:lang w:val="en-GB" w:eastAsia="zh-CN"/>
        </w:rPr>
        <w:t xml:space="preserve">, but from </w:t>
      </w:r>
      <w:r w:rsidR="00B20AF8" w:rsidRPr="004B678A">
        <w:rPr>
          <w:rFonts w:ascii="Times New Roman" w:eastAsia="Arial Unicode MS" w:hAnsi="Times New Roman" w:cs="Times New Roman"/>
          <w:sz w:val="24"/>
          <w:szCs w:val="24"/>
          <w:lang w:val="en-GB" w:eastAsia="zh-CN"/>
        </w:rPr>
        <w:t>poor countries to the rich (e.g. Lucas, 1990; Gourinchas and Jeanne, 2013).</w:t>
      </w:r>
    </w:p>
    <w:p w14:paraId="1D3722B9" w14:textId="77777777" w:rsidR="00032C95" w:rsidRPr="004B678A" w:rsidRDefault="00E76447" w:rsidP="004B678A">
      <w:pPr>
        <w:pStyle w:val="ListParagraph"/>
        <w:spacing w:after="0" w:line="480" w:lineRule="auto"/>
        <w:ind w:left="0" w:firstLine="540"/>
        <w:rPr>
          <w:rFonts w:ascii="Times New Roman" w:eastAsia="Arial Unicode MS" w:hAnsi="Times New Roman" w:cs="Times New Roman"/>
          <w:sz w:val="24"/>
          <w:szCs w:val="24"/>
          <w:lang w:val="en-GB" w:eastAsia="zh-CN"/>
        </w:rPr>
      </w:pPr>
      <w:r w:rsidRPr="004B678A">
        <w:rPr>
          <w:rFonts w:ascii="Times New Roman" w:eastAsia="Arial Unicode MS" w:hAnsi="Times New Roman" w:cs="Times New Roman"/>
          <w:sz w:val="24"/>
          <w:szCs w:val="24"/>
          <w:lang w:val="en-GB" w:eastAsia="zh-CN"/>
        </w:rPr>
        <w:t>With</w:t>
      </w:r>
      <w:r w:rsidR="00B20AF8" w:rsidRPr="004B678A">
        <w:rPr>
          <w:rFonts w:ascii="Times New Roman" w:eastAsia="Arial Unicode MS" w:hAnsi="Times New Roman" w:cs="Times New Roman"/>
          <w:sz w:val="24"/>
          <w:szCs w:val="24"/>
          <w:lang w:val="en-GB" w:eastAsia="zh-CN"/>
        </w:rPr>
        <w:t xml:space="preserve"> technical progress outside neoclassical (‘exogenous growth’) models, technology</w:t>
      </w:r>
      <w:r w:rsidR="004A6D78" w:rsidRPr="004B678A">
        <w:rPr>
          <w:rFonts w:ascii="Times New Roman" w:eastAsia="Arial Unicode MS" w:hAnsi="Times New Roman" w:cs="Times New Roman"/>
          <w:sz w:val="24"/>
          <w:szCs w:val="24"/>
          <w:lang w:val="en-GB" w:eastAsia="zh-CN"/>
        </w:rPr>
        <w:t>-</w:t>
      </w:r>
      <w:r w:rsidR="00B20AF8" w:rsidRPr="004B678A">
        <w:rPr>
          <w:rFonts w:ascii="Times New Roman" w:eastAsia="Arial Unicode MS" w:hAnsi="Times New Roman" w:cs="Times New Roman"/>
          <w:sz w:val="24"/>
          <w:szCs w:val="24"/>
          <w:lang w:val="en-GB" w:eastAsia="zh-CN"/>
        </w:rPr>
        <w:t>transfer from abroad via FDI remained a key recommendation</w:t>
      </w:r>
      <w:r w:rsidR="009D73EF" w:rsidRPr="004B678A">
        <w:rPr>
          <w:rFonts w:ascii="Times New Roman" w:eastAsia="Arial Unicode MS" w:hAnsi="Times New Roman" w:cs="Times New Roman"/>
          <w:sz w:val="24"/>
          <w:szCs w:val="24"/>
          <w:lang w:val="en-GB" w:eastAsia="zh-CN"/>
        </w:rPr>
        <w:t xml:space="preserve"> </w:t>
      </w:r>
      <w:r w:rsidRPr="004B678A">
        <w:rPr>
          <w:rFonts w:ascii="Times New Roman" w:eastAsia="Arial Unicode MS" w:hAnsi="Times New Roman" w:cs="Times New Roman"/>
          <w:sz w:val="24"/>
          <w:szCs w:val="24"/>
          <w:lang w:val="en-GB" w:eastAsia="zh-CN"/>
        </w:rPr>
        <w:t>by</w:t>
      </w:r>
      <w:r w:rsidR="009D73EF" w:rsidRPr="004B678A">
        <w:rPr>
          <w:rFonts w:ascii="Times New Roman" w:eastAsia="Arial Unicode MS" w:hAnsi="Times New Roman" w:cs="Times New Roman"/>
          <w:sz w:val="24"/>
          <w:szCs w:val="24"/>
          <w:lang w:val="en-GB" w:eastAsia="zh-CN"/>
        </w:rPr>
        <w:t xml:space="preserve"> international organisations for countries</w:t>
      </w:r>
      <w:r w:rsidR="00B20AF8" w:rsidRPr="004B678A">
        <w:rPr>
          <w:rFonts w:ascii="Times New Roman" w:eastAsia="Arial Unicode MS" w:hAnsi="Times New Roman" w:cs="Times New Roman"/>
          <w:sz w:val="24"/>
          <w:szCs w:val="24"/>
          <w:lang w:val="en-GB" w:eastAsia="zh-CN"/>
        </w:rPr>
        <w:t xml:space="preserve"> to enhance growth (Balasubramanyam et al., 1996; Blomström and Kokko, 1998; Borensztein et al., 1998; Blomström and Sjöholm, 1999). </w:t>
      </w:r>
    </w:p>
    <w:p w14:paraId="7E30377D" w14:textId="6D2DB5F4" w:rsidR="00B20AF8" w:rsidRPr="001A78E4" w:rsidRDefault="00032C95" w:rsidP="001A78E4">
      <w:pPr>
        <w:spacing w:after="0" w:line="480" w:lineRule="auto"/>
        <w:rPr>
          <w:rFonts w:ascii="Times New Roman" w:eastAsia="Arial Unicode MS" w:hAnsi="Times New Roman" w:cs="Times New Roman"/>
          <w:b/>
          <w:bCs/>
          <w:sz w:val="24"/>
          <w:szCs w:val="24"/>
          <w:lang w:eastAsia="ja-JP"/>
        </w:rPr>
      </w:pPr>
      <w:r w:rsidRPr="004B678A">
        <w:rPr>
          <w:rFonts w:ascii="Times New Roman" w:eastAsia="Arial Unicode MS" w:hAnsi="Times New Roman" w:cs="Times New Roman"/>
          <w:sz w:val="24"/>
          <w:szCs w:val="24"/>
        </w:rPr>
        <w:t>W</w:t>
      </w:r>
      <w:r w:rsidR="00B20AF8" w:rsidRPr="004B678A">
        <w:rPr>
          <w:rFonts w:ascii="Times New Roman" w:eastAsia="Arial Unicode MS" w:hAnsi="Times New Roman" w:cs="Times New Roman"/>
          <w:sz w:val="24"/>
          <w:szCs w:val="24"/>
        </w:rPr>
        <w:t>hen the Solow-Swan ‘exogenous growth’ theory</w:t>
      </w:r>
      <w:r w:rsidR="004A6D78" w:rsidRPr="004B678A">
        <w:rPr>
          <w:rFonts w:ascii="Times New Roman" w:eastAsia="Arial Unicode MS" w:hAnsi="Times New Roman" w:cs="Times New Roman"/>
          <w:sz w:val="24"/>
          <w:szCs w:val="24"/>
        </w:rPr>
        <w:t xml:space="preserve"> </w:t>
      </w:r>
      <w:r w:rsidR="00E76447" w:rsidRPr="004B678A">
        <w:rPr>
          <w:rFonts w:ascii="Times New Roman" w:eastAsia="Arial Unicode MS" w:hAnsi="Times New Roman" w:cs="Times New Roman"/>
          <w:sz w:val="24"/>
          <w:szCs w:val="24"/>
        </w:rPr>
        <w:t>was</w:t>
      </w:r>
      <w:r w:rsidR="00B20AF8" w:rsidRPr="004B678A">
        <w:rPr>
          <w:rFonts w:ascii="Times New Roman" w:eastAsia="Arial Unicode MS" w:hAnsi="Times New Roman" w:cs="Times New Roman"/>
          <w:sz w:val="24"/>
          <w:szCs w:val="24"/>
        </w:rPr>
        <w:t xml:space="preserve"> challenged by ‘endogenous growth’ theory (Romer, </w:t>
      </w:r>
      <w:r w:rsidR="0010709A" w:rsidRPr="004B678A">
        <w:rPr>
          <w:rFonts w:ascii="Times New Roman" w:eastAsia="Arial Unicode MS" w:hAnsi="Times New Roman" w:cs="Times New Roman"/>
          <w:sz w:val="24"/>
          <w:szCs w:val="24"/>
        </w:rPr>
        <w:t>1990; Lucas, 1988; Barro, 1990</w:t>
      </w:r>
      <w:r w:rsidR="00B20AF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emphasising the role of technology, </w:t>
      </w:r>
      <w:r w:rsidR="00B20AF8" w:rsidRPr="004B678A">
        <w:rPr>
          <w:rFonts w:ascii="Times New Roman" w:eastAsia="Arial Unicode MS" w:hAnsi="Times New Roman" w:cs="Times New Roman"/>
          <w:sz w:val="24"/>
          <w:szCs w:val="24"/>
        </w:rPr>
        <w:t>FDI</w:t>
      </w:r>
      <w:r w:rsidR="00E76447"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remained justified to transfer technology, </w:t>
      </w:r>
      <w:r w:rsidR="00B20AF8" w:rsidRPr="004B678A">
        <w:rPr>
          <w:rFonts w:ascii="Times New Roman" w:eastAsia="Arial Unicode MS" w:hAnsi="Times New Roman" w:cs="Times New Roman"/>
          <w:sz w:val="24"/>
          <w:szCs w:val="24"/>
        </w:rPr>
        <w:t>ignit</w:t>
      </w:r>
      <w:r w:rsidRPr="004B678A">
        <w:rPr>
          <w:rFonts w:ascii="Times New Roman" w:eastAsia="Arial Unicode MS" w:hAnsi="Times New Roman" w:cs="Times New Roman"/>
          <w:sz w:val="24"/>
          <w:szCs w:val="24"/>
        </w:rPr>
        <w:t>ing</w:t>
      </w:r>
      <w:r w:rsidR="00B20AF8" w:rsidRPr="004B678A">
        <w:rPr>
          <w:rFonts w:ascii="Times New Roman" w:eastAsia="Arial Unicode MS" w:hAnsi="Times New Roman" w:cs="Times New Roman"/>
          <w:sz w:val="24"/>
          <w:szCs w:val="24"/>
        </w:rPr>
        <w:t xml:space="preserve"> domestic productivity (Johnson, 2006).</w:t>
      </w:r>
      <w:r w:rsidR="004A6D78" w:rsidRPr="004B678A">
        <w:rPr>
          <w:rStyle w:val="FootnoteReference"/>
          <w:rFonts w:ascii="Times New Roman" w:eastAsia="Arial Unicode MS" w:hAnsi="Times New Roman"/>
          <w:sz w:val="24"/>
          <w:szCs w:val="24"/>
        </w:rPr>
        <w:footnoteReference w:id="3"/>
      </w:r>
      <w:r w:rsidR="00B20AF8" w:rsidRPr="004B678A">
        <w:rPr>
          <w:rFonts w:ascii="Times New Roman" w:eastAsia="Arial Unicode MS" w:hAnsi="Times New Roman" w:cs="Times New Roman"/>
          <w:sz w:val="24"/>
          <w:szCs w:val="24"/>
        </w:rPr>
        <w:t xml:space="preserve"> Yet, </w:t>
      </w:r>
      <w:r w:rsidRPr="004B678A">
        <w:rPr>
          <w:rFonts w:ascii="Times New Roman" w:eastAsia="Arial Unicode MS" w:hAnsi="Times New Roman" w:cs="Times New Roman"/>
          <w:sz w:val="24"/>
          <w:szCs w:val="24"/>
        </w:rPr>
        <w:t>e</w:t>
      </w:r>
      <w:r w:rsidR="00B20AF8" w:rsidRPr="004B678A">
        <w:rPr>
          <w:rFonts w:ascii="Times New Roman" w:eastAsia="Arial Unicode MS" w:hAnsi="Times New Roman" w:cs="Times New Roman"/>
          <w:sz w:val="24"/>
          <w:szCs w:val="24"/>
        </w:rPr>
        <w:t>vidence that technology gets transferred to receiver countries</w:t>
      </w:r>
      <w:r w:rsidR="00E76447"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has remained sparse </w:t>
      </w:r>
      <w:r w:rsidR="00E76447" w:rsidRPr="004B678A">
        <w:rPr>
          <w:rFonts w:ascii="Times New Roman" w:eastAsia="Arial Unicode MS" w:hAnsi="Times New Roman" w:cs="Times New Roman"/>
          <w:sz w:val="24"/>
          <w:szCs w:val="24"/>
        </w:rPr>
        <w:t>(e.g. Young and Lan, 1997; Ashraf et al., 2016, found no positive effect of FDI on total factor productivity in 123 countries).</w:t>
      </w:r>
      <w:r w:rsidR="0010709A" w:rsidRPr="004B678A">
        <w:rPr>
          <w:rFonts w:ascii="Times New Roman" w:eastAsia="Arial Unicode MS" w:hAnsi="Times New Roman" w:cs="Times New Roman"/>
          <w:sz w:val="24"/>
          <w:szCs w:val="24"/>
        </w:rPr>
        <w:tab/>
      </w:r>
    </w:p>
    <w:p w14:paraId="1ACDB4BE" w14:textId="77777777" w:rsidR="00B20AF8" w:rsidRPr="004B678A" w:rsidRDefault="00B20AF8" w:rsidP="004B678A">
      <w:pPr>
        <w:pStyle w:val="ListParagraph"/>
        <w:spacing w:before="100" w:beforeAutospacing="1" w:after="100" w:afterAutospacing="1" w:line="480" w:lineRule="auto"/>
        <w:ind w:left="0" w:firstLine="540"/>
        <w:rPr>
          <w:rFonts w:ascii="Times New Roman" w:eastAsia="Arial Unicode MS" w:hAnsi="Times New Roman" w:cs="Times New Roman"/>
          <w:sz w:val="24"/>
          <w:szCs w:val="24"/>
          <w:lang w:val="en-GB" w:eastAsia="zh-CN"/>
        </w:rPr>
      </w:pPr>
      <w:r w:rsidRPr="004B678A">
        <w:rPr>
          <w:rFonts w:ascii="Times New Roman" w:eastAsia="Arial Unicode MS" w:hAnsi="Times New Roman" w:cs="Times New Roman"/>
          <w:sz w:val="24"/>
          <w:szCs w:val="24"/>
          <w:lang w:val="en-GB" w:eastAsia="zh-CN"/>
        </w:rPr>
        <w:t xml:space="preserve">A number of studies </w:t>
      </w:r>
      <w:r w:rsidR="000B1F27" w:rsidRPr="004B678A">
        <w:rPr>
          <w:rFonts w:ascii="Times New Roman" w:eastAsia="Arial Unicode MS" w:hAnsi="Times New Roman" w:cs="Times New Roman"/>
          <w:sz w:val="24"/>
          <w:szCs w:val="24"/>
          <w:lang w:val="en-GB" w:eastAsia="zh-CN"/>
        </w:rPr>
        <w:t>reported support for the theory that FDI benefits growth</w:t>
      </w:r>
      <w:r w:rsidRPr="004B678A">
        <w:rPr>
          <w:rFonts w:ascii="Times New Roman" w:eastAsia="Arial Unicode MS" w:hAnsi="Times New Roman" w:cs="Times New Roman"/>
          <w:sz w:val="24"/>
          <w:szCs w:val="24"/>
          <w:lang w:val="en-GB" w:eastAsia="zh-CN"/>
        </w:rPr>
        <w:t>:</w:t>
      </w:r>
      <w:r w:rsidR="008A7965" w:rsidRPr="004B678A">
        <w:rPr>
          <w:rFonts w:ascii="Times New Roman" w:hAnsi="Times New Roman" w:cs="Times New Roman"/>
          <w:sz w:val="24"/>
          <w:szCs w:val="24"/>
          <w:vertAlign w:val="superscript"/>
          <w:lang w:eastAsia="zh-CN"/>
        </w:rPr>
        <w:footnoteReference w:id="4"/>
      </w:r>
      <w:r w:rsidRPr="004B678A">
        <w:rPr>
          <w:rFonts w:ascii="Times New Roman" w:eastAsia="Arial Unicode MS" w:hAnsi="Times New Roman" w:cs="Times New Roman"/>
          <w:sz w:val="24"/>
          <w:szCs w:val="24"/>
          <w:lang w:val="en-GB" w:eastAsia="zh-CN"/>
        </w:rPr>
        <w:t xml:space="preserve"> Reisen and Soto (2001) </w:t>
      </w:r>
      <w:r w:rsidR="00137842" w:rsidRPr="004B678A">
        <w:rPr>
          <w:rFonts w:ascii="Times New Roman" w:eastAsia="Arial Unicode MS" w:hAnsi="Times New Roman" w:cs="Times New Roman"/>
          <w:sz w:val="24"/>
          <w:szCs w:val="24"/>
          <w:lang w:val="en-GB" w:eastAsia="zh-CN"/>
        </w:rPr>
        <w:t>report</w:t>
      </w:r>
      <w:r w:rsidRPr="004B678A">
        <w:rPr>
          <w:rFonts w:ascii="Times New Roman" w:eastAsia="Arial Unicode MS" w:hAnsi="Times New Roman" w:cs="Times New Roman"/>
          <w:sz w:val="24"/>
          <w:szCs w:val="24"/>
          <w:lang w:val="en-GB" w:eastAsia="zh-CN"/>
        </w:rPr>
        <w:t xml:space="preserve"> </w:t>
      </w:r>
      <w:r w:rsidR="00137842" w:rsidRPr="004B678A">
        <w:rPr>
          <w:rFonts w:ascii="Times New Roman" w:eastAsia="Arial Unicode MS" w:hAnsi="Times New Roman" w:cs="Times New Roman"/>
          <w:sz w:val="24"/>
          <w:szCs w:val="24"/>
          <w:lang w:val="en-GB" w:eastAsia="zh-CN"/>
        </w:rPr>
        <w:t xml:space="preserve">that </w:t>
      </w:r>
      <w:r w:rsidR="008A7965" w:rsidRPr="004B678A">
        <w:rPr>
          <w:rFonts w:ascii="Times New Roman" w:eastAsia="Arial Unicode MS" w:hAnsi="Times New Roman" w:cs="Times New Roman"/>
          <w:sz w:val="24"/>
          <w:szCs w:val="24"/>
          <w:lang w:val="en-GB" w:eastAsia="zh-CN"/>
        </w:rPr>
        <w:t xml:space="preserve">foreign </w:t>
      </w:r>
      <w:r w:rsidR="0065644E" w:rsidRPr="004B678A">
        <w:rPr>
          <w:rFonts w:ascii="Times New Roman" w:eastAsia="Arial Unicode MS" w:hAnsi="Times New Roman" w:cs="Times New Roman"/>
          <w:sz w:val="24"/>
          <w:szCs w:val="24"/>
          <w:lang w:val="en-GB" w:eastAsia="zh-CN"/>
        </w:rPr>
        <w:t>p</w:t>
      </w:r>
      <w:r w:rsidRPr="004B678A">
        <w:rPr>
          <w:rFonts w:ascii="Times New Roman" w:eastAsia="Arial Unicode MS" w:hAnsi="Times New Roman" w:cs="Times New Roman"/>
          <w:sz w:val="24"/>
          <w:szCs w:val="24"/>
          <w:lang w:val="en-GB" w:eastAsia="zh-CN"/>
        </w:rPr>
        <w:t xml:space="preserve">ortfolio </w:t>
      </w:r>
      <w:r w:rsidR="008A7965" w:rsidRPr="004B678A">
        <w:rPr>
          <w:rFonts w:ascii="Times New Roman" w:eastAsia="Arial Unicode MS" w:hAnsi="Times New Roman" w:cs="Times New Roman"/>
          <w:sz w:val="24"/>
          <w:szCs w:val="24"/>
          <w:lang w:val="en-GB" w:eastAsia="zh-CN"/>
        </w:rPr>
        <w:t>and direct investment</w:t>
      </w:r>
      <w:r w:rsidRPr="004B678A">
        <w:rPr>
          <w:rFonts w:ascii="Times New Roman" w:eastAsia="Arial Unicode MS" w:hAnsi="Times New Roman" w:cs="Times New Roman"/>
          <w:sz w:val="24"/>
          <w:szCs w:val="24"/>
          <w:lang w:val="en-GB" w:eastAsia="zh-CN"/>
        </w:rPr>
        <w:t xml:space="preserve"> </w:t>
      </w:r>
      <w:r w:rsidR="008A7965" w:rsidRPr="004B678A">
        <w:rPr>
          <w:rFonts w:ascii="Times New Roman" w:eastAsia="Arial Unicode MS" w:hAnsi="Times New Roman" w:cs="Times New Roman"/>
          <w:sz w:val="24"/>
          <w:szCs w:val="24"/>
          <w:lang w:val="en-GB" w:eastAsia="zh-CN"/>
        </w:rPr>
        <w:t>boost</w:t>
      </w:r>
      <w:r w:rsidRPr="004B678A">
        <w:rPr>
          <w:rFonts w:ascii="Times New Roman" w:eastAsia="Arial Unicode MS" w:hAnsi="Times New Roman" w:cs="Times New Roman"/>
          <w:sz w:val="24"/>
          <w:szCs w:val="24"/>
          <w:lang w:val="en-GB" w:eastAsia="zh-CN"/>
        </w:rPr>
        <w:t xml:space="preserve"> growth. Basu and Guariglia (2007) conclude the link between FDI and growth is positive and significant </w:t>
      </w:r>
      <w:r w:rsidR="0065644E" w:rsidRPr="004B678A">
        <w:rPr>
          <w:rFonts w:ascii="Times New Roman" w:eastAsia="Arial Unicode MS" w:hAnsi="Times New Roman" w:cs="Times New Roman"/>
          <w:sz w:val="24"/>
          <w:szCs w:val="24"/>
          <w:lang w:val="en-GB" w:eastAsia="zh-CN"/>
        </w:rPr>
        <w:t xml:space="preserve">in 119 countries </w:t>
      </w:r>
      <w:r w:rsidRPr="004B678A">
        <w:rPr>
          <w:rFonts w:ascii="Times New Roman" w:eastAsia="Arial Unicode MS" w:hAnsi="Times New Roman" w:cs="Times New Roman"/>
          <w:sz w:val="24"/>
          <w:szCs w:val="24"/>
          <w:lang w:val="en-GB" w:eastAsia="zh-CN"/>
        </w:rPr>
        <w:t>(</w:t>
      </w:r>
      <w:r w:rsidR="008A7965" w:rsidRPr="004B678A">
        <w:rPr>
          <w:rFonts w:ascii="Times New Roman" w:eastAsia="Arial Unicode MS" w:hAnsi="Times New Roman" w:cs="Times New Roman"/>
          <w:sz w:val="24"/>
          <w:szCs w:val="24"/>
          <w:lang w:val="en-GB" w:eastAsia="zh-CN"/>
        </w:rPr>
        <w:t xml:space="preserve">as is </w:t>
      </w:r>
      <w:r w:rsidRPr="004B678A">
        <w:rPr>
          <w:rFonts w:ascii="Times New Roman" w:eastAsia="Arial Unicode MS" w:hAnsi="Times New Roman" w:cs="Times New Roman"/>
          <w:sz w:val="24"/>
          <w:szCs w:val="24"/>
          <w:lang w:val="en-GB" w:eastAsia="zh-CN"/>
        </w:rPr>
        <w:t xml:space="preserve">FDI and income inequality). </w:t>
      </w:r>
    </w:p>
    <w:p w14:paraId="609B9A17" w14:textId="6F31CC55" w:rsidR="00B20AF8" w:rsidRPr="004B678A" w:rsidRDefault="00137842" w:rsidP="004B678A">
      <w:pPr>
        <w:spacing w:before="100" w:beforeAutospacing="1" w:after="100" w:afterAutospacing="1"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w:t>
      </w:r>
      <w:r w:rsidR="00D76309" w:rsidRPr="004B678A">
        <w:rPr>
          <w:rFonts w:ascii="Times New Roman" w:eastAsia="Arial Unicode MS" w:hAnsi="Times New Roman" w:cs="Times New Roman"/>
          <w:sz w:val="24"/>
          <w:szCs w:val="24"/>
        </w:rPr>
        <w:t xml:space="preserve">everal studies find </w:t>
      </w:r>
      <w:r w:rsidR="00B20AF8" w:rsidRPr="004B678A">
        <w:rPr>
          <w:rFonts w:ascii="Times New Roman" w:eastAsia="Arial Unicode MS" w:hAnsi="Times New Roman" w:cs="Times New Roman"/>
          <w:sz w:val="24"/>
          <w:szCs w:val="24"/>
        </w:rPr>
        <w:t>growth-enhancing effect</w:t>
      </w:r>
      <w:r w:rsidR="00D76309"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of FDI conditional on host environment</w:t>
      </w:r>
      <w:r w:rsidR="00B20AF8"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rPr>
        <w:t xml:space="preserve">(De Mello, 1997). Borensztein et al. (1998) argue FDI </w:t>
      </w:r>
      <w:r w:rsidRPr="004B678A">
        <w:rPr>
          <w:rFonts w:ascii="Times New Roman" w:eastAsia="Arial Unicode MS" w:hAnsi="Times New Roman" w:cs="Times New Roman"/>
          <w:sz w:val="24"/>
          <w:szCs w:val="24"/>
        </w:rPr>
        <w:t>boosts</w:t>
      </w:r>
      <w:r w:rsidR="00B20AF8" w:rsidRPr="004B678A">
        <w:rPr>
          <w:rFonts w:ascii="Times New Roman" w:eastAsia="Arial Unicode MS" w:hAnsi="Times New Roman" w:cs="Times New Roman"/>
          <w:sz w:val="24"/>
          <w:szCs w:val="24"/>
        </w:rPr>
        <w:t xml:space="preserve"> growth </w:t>
      </w:r>
      <w:r w:rsidRPr="004B678A">
        <w:rPr>
          <w:rFonts w:ascii="Times New Roman" w:eastAsia="Arial Unicode MS" w:hAnsi="Times New Roman" w:cs="Times New Roman"/>
          <w:sz w:val="24"/>
          <w:szCs w:val="24"/>
        </w:rPr>
        <w:t>via</w:t>
      </w:r>
      <w:r w:rsidR="00B20AF8" w:rsidRPr="004B678A">
        <w:rPr>
          <w:rFonts w:ascii="Times New Roman" w:eastAsia="Arial Unicode MS" w:hAnsi="Times New Roman" w:cs="Times New Roman"/>
          <w:sz w:val="24"/>
          <w:szCs w:val="24"/>
        </w:rPr>
        <w:t xml:space="preserve"> technology diffusion, if the</w:t>
      </w:r>
      <w:r w:rsidR="00D76309" w:rsidRPr="004B678A">
        <w:rPr>
          <w:rFonts w:ascii="Times New Roman" w:eastAsia="Arial Unicode MS" w:hAnsi="Times New Roman" w:cs="Times New Roman"/>
          <w:sz w:val="24"/>
          <w:szCs w:val="24"/>
        </w:rPr>
        <w:t xml:space="preserve"> host economy boasts </w:t>
      </w:r>
      <w:r w:rsidR="00B20AF8" w:rsidRPr="004B678A">
        <w:rPr>
          <w:rFonts w:ascii="Times New Roman" w:eastAsia="Arial Unicode MS" w:hAnsi="Times New Roman" w:cs="Times New Roman"/>
          <w:sz w:val="24"/>
          <w:szCs w:val="24"/>
        </w:rPr>
        <w:t>sufficient absor</w:t>
      </w:r>
      <w:r w:rsidR="00B20AF8" w:rsidRPr="004B678A">
        <w:rPr>
          <w:rFonts w:ascii="Times New Roman" w:eastAsia="Arial Unicode MS" w:hAnsi="Times New Roman" w:cs="Times New Roman"/>
          <w:sz w:val="24"/>
          <w:szCs w:val="24"/>
          <w:lang w:eastAsia="ja-JP"/>
        </w:rPr>
        <w:t>p</w:t>
      </w:r>
      <w:r w:rsidR="00B20AF8" w:rsidRPr="004B678A">
        <w:rPr>
          <w:rFonts w:ascii="Times New Roman" w:eastAsia="Arial Unicode MS" w:hAnsi="Times New Roman" w:cs="Times New Roman"/>
          <w:sz w:val="24"/>
          <w:szCs w:val="24"/>
        </w:rPr>
        <w:t>tive capacity.</w:t>
      </w:r>
      <w:r w:rsidR="00B20AF8" w:rsidRPr="004B678A">
        <w:rPr>
          <w:rStyle w:val="FootnoteReference"/>
          <w:rFonts w:ascii="Times New Roman" w:eastAsia="Arial Unicode MS" w:hAnsi="Times New Roman"/>
          <w:sz w:val="24"/>
          <w:szCs w:val="24"/>
        </w:rPr>
        <w:footnoteReference w:id="5"/>
      </w:r>
      <w:r w:rsidR="00B20AF8" w:rsidRPr="004B678A">
        <w:rPr>
          <w:rFonts w:ascii="Times New Roman" w:eastAsia="Arial Unicode MS" w:hAnsi="Times New Roman" w:cs="Times New Roman"/>
          <w:sz w:val="24"/>
          <w:szCs w:val="24"/>
        </w:rPr>
        <w:t xml:space="preserve"> Hermes and Lensink (2003) con</w:t>
      </w:r>
      <w:r w:rsidR="00D76309" w:rsidRPr="004B678A">
        <w:rPr>
          <w:rFonts w:ascii="Times New Roman" w:eastAsia="Arial Unicode MS" w:hAnsi="Times New Roman" w:cs="Times New Roman"/>
          <w:sz w:val="24"/>
          <w:szCs w:val="24"/>
        </w:rPr>
        <w:t xml:space="preserve">cur, </w:t>
      </w:r>
      <w:r w:rsidRPr="004B678A">
        <w:rPr>
          <w:rFonts w:ascii="Times New Roman" w:eastAsia="Arial Unicode MS" w:hAnsi="Times New Roman" w:cs="Times New Roman"/>
          <w:sz w:val="24"/>
          <w:szCs w:val="24"/>
        </w:rPr>
        <w:t>finding</w:t>
      </w:r>
      <w:r w:rsidR="00D76309"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a </w:t>
      </w:r>
      <w:r w:rsidRPr="004B678A">
        <w:rPr>
          <w:rFonts w:ascii="Times New Roman" w:eastAsia="Arial Unicode MS" w:hAnsi="Times New Roman" w:cs="Times New Roman"/>
          <w:sz w:val="24"/>
          <w:szCs w:val="24"/>
        </w:rPr>
        <w:t xml:space="preserve">needed </w:t>
      </w:r>
      <w:r w:rsidR="00B20AF8" w:rsidRPr="004B678A">
        <w:rPr>
          <w:rFonts w:ascii="Times New Roman" w:eastAsia="Arial Unicode MS" w:hAnsi="Times New Roman" w:cs="Times New Roman"/>
          <w:sz w:val="24"/>
          <w:szCs w:val="24"/>
        </w:rPr>
        <w:t xml:space="preserve">minimum level of human capital. Durham (2004) </w:t>
      </w:r>
      <w:r w:rsidRPr="004B678A">
        <w:rPr>
          <w:rFonts w:ascii="Times New Roman" w:eastAsia="Arial Unicode MS" w:hAnsi="Times New Roman" w:cs="Times New Roman"/>
          <w:sz w:val="24"/>
          <w:szCs w:val="24"/>
        </w:rPr>
        <w:t xml:space="preserve">finds </w:t>
      </w:r>
      <w:r w:rsidR="00B20AF8" w:rsidRPr="004B678A">
        <w:rPr>
          <w:rFonts w:ascii="Times New Roman" w:eastAsia="Arial Unicode MS" w:hAnsi="Times New Roman" w:cs="Times New Roman"/>
          <w:sz w:val="24"/>
          <w:szCs w:val="24"/>
        </w:rPr>
        <w:t>in a large multi-country study</w:t>
      </w:r>
      <w:r w:rsidR="0065644E"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that FDI is not significantly correlated with growth</w:t>
      </w:r>
      <w:r w:rsidR="007B610C" w:rsidRPr="004B678A">
        <w:rPr>
          <w:rFonts w:ascii="Times New Roman" w:eastAsia="Arial Unicode MS" w:hAnsi="Times New Roman" w:cs="Times New Roman"/>
          <w:sz w:val="24"/>
          <w:szCs w:val="24"/>
        </w:rPr>
        <w:t xml:space="preserve">, interpreting this as evidence </w:t>
      </w:r>
      <w:r w:rsidR="003C23D6">
        <w:rPr>
          <w:rFonts w:ascii="Times New Roman" w:eastAsia="Arial Unicode MS" w:hAnsi="Times New Roman" w:cs="Times New Roman"/>
          <w:sz w:val="24"/>
          <w:szCs w:val="24"/>
        </w:rPr>
        <w:t>that host economies need to have sufficient</w:t>
      </w:r>
      <w:r w:rsidR="00D76309"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absorptive capacity</w:t>
      </w:r>
      <w:r w:rsidR="003C23D6">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w:t>
      </w:r>
      <w:r w:rsidR="007B610C" w:rsidRPr="004B678A">
        <w:rPr>
          <w:rFonts w:ascii="Times New Roman" w:eastAsia="Arial Unicode MS" w:hAnsi="Times New Roman" w:cs="Times New Roman"/>
          <w:sz w:val="24"/>
          <w:szCs w:val="24"/>
        </w:rPr>
        <w:t>So</w:t>
      </w:r>
      <w:r w:rsidR="00E91662" w:rsidRPr="004B678A">
        <w:rPr>
          <w:rFonts w:ascii="Times New Roman" w:eastAsia="Arial Unicode MS" w:hAnsi="Times New Roman" w:cs="Times New Roman"/>
          <w:sz w:val="24"/>
          <w:szCs w:val="24"/>
        </w:rPr>
        <w:t xml:space="preserve"> developed economies with greater</w:t>
      </w:r>
      <w:r w:rsidR="00B20AF8" w:rsidRPr="004B678A">
        <w:rPr>
          <w:rFonts w:ascii="Times New Roman" w:eastAsia="Arial Unicode MS" w:hAnsi="Times New Roman" w:cs="Times New Roman"/>
          <w:sz w:val="24"/>
          <w:szCs w:val="24"/>
        </w:rPr>
        <w:t xml:space="preserve"> human cap</w:t>
      </w:r>
      <w:r w:rsidR="00551606" w:rsidRPr="004B678A">
        <w:rPr>
          <w:rFonts w:ascii="Times New Roman" w:eastAsia="Arial Unicode MS" w:hAnsi="Times New Roman" w:cs="Times New Roman"/>
          <w:sz w:val="24"/>
          <w:szCs w:val="24"/>
        </w:rPr>
        <w:t xml:space="preserve">ital should </w:t>
      </w:r>
      <w:r w:rsidR="00B20AF8" w:rsidRPr="004B678A">
        <w:rPr>
          <w:rFonts w:ascii="Times New Roman" w:eastAsia="Arial Unicode MS" w:hAnsi="Times New Roman" w:cs="Times New Roman"/>
          <w:sz w:val="24"/>
          <w:szCs w:val="24"/>
        </w:rPr>
        <w:t xml:space="preserve">benefit from FDI. This is supported by </w:t>
      </w:r>
      <w:r w:rsidR="007B610C" w:rsidRPr="004B678A">
        <w:rPr>
          <w:rFonts w:ascii="Times New Roman" w:eastAsia="Arial Unicode MS" w:hAnsi="Times New Roman" w:cs="Times New Roman"/>
          <w:sz w:val="24"/>
          <w:szCs w:val="24"/>
        </w:rPr>
        <w:t xml:space="preserve">Prasad et al. (2007) and </w:t>
      </w:r>
      <w:r w:rsidR="0065644E" w:rsidRPr="004B678A">
        <w:rPr>
          <w:rFonts w:ascii="Times New Roman" w:eastAsia="Arial Unicode MS" w:hAnsi="Times New Roman" w:cs="Times New Roman"/>
          <w:sz w:val="24"/>
          <w:szCs w:val="24"/>
        </w:rPr>
        <w:t>Batten and Vo (2009)</w:t>
      </w:r>
      <w:r w:rsidR="007B610C"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Likewise, Blomström et</w:t>
      </w:r>
      <w:r w:rsidR="007B610C" w:rsidRPr="004B678A">
        <w:rPr>
          <w:rFonts w:ascii="Times New Roman" w:eastAsia="Arial Unicode MS" w:hAnsi="Times New Roman" w:cs="Times New Roman"/>
          <w:sz w:val="24"/>
          <w:szCs w:val="24"/>
        </w:rPr>
        <w:t xml:space="preserve"> al. (1994) find no </w:t>
      </w:r>
      <w:r w:rsidR="00B20AF8" w:rsidRPr="004B678A">
        <w:rPr>
          <w:rFonts w:ascii="Times New Roman" w:eastAsia="Arial Unicode MS" w:hAnsi="Times New Roman" w:cs="Times New Roman"/>
          <w:sz w:val="24"/>
          <w:szCs w:val="24"/>
        </w:rPr>
        <w:t>relation</w:t>
      </w:r>
      <w:r w:rsidR="00282647" w:rsidRPr="004B678A">
        <w:rPr>
          <w:rFonts w:ascii="Times New Roman" w:eastAsia="Arial Unicode MS" w:hAnsi="Times New Roman" w:cs="Times New Roman"/>
          <w:sz w:val="24"/>
          <w:szCs w:val="24"/>
        </w:rPr>
        <w:t>ship</w:t>
      </w:r>
      <w:r w:rsidR="00B20AF8" w:rsidRPr="004B678A">
        <w:rPr>
          <w:rFonts w:ascii="Times New Roman" w:eastAsia="Arial Unicode MS" w:hAnsi="Times New Roman" w:cs="Times New Roman"/>
          <w:sz w:val="24"/>
          <w:szCs w:val="24"/>
        </w:rPr>
        <w:t xml:space="preserve"> between education and FDI inflows for developing countries. But others </w:t>
      </w:r>
      <w:r w:rsidR="00E91662" w:rsidRPr="004B678A">
        <w:rPr>
          <w:rFonts w:ascii="Times New Roman" w:eastAsia="Arial Unicode MS" w:hAnsi="Times New Roman" w:cs="Times New Roman"/>
          <w:sz w:val="24"/>
          <w:szCs w:val="24"/>
        </w:rPr>
        <w:t>fail to concur</w:t>
      </w:r>
      <w:r w:rsidR="00B20AF8" w:rsidRPr="004B678A">
        <w:rPr>
          <w:rFonts w:ascii="Times New Roman" w:eastAsia="Arial Unicode MS" w:hAnsi="Times New Roman" w:cs="Times New Roman"/>
          <w:sz w:val="24"/>
          <w:szCs w:val="24"/>
        </w:rPr>
        <w:t>: Campos and Kinoshita (2002) r</w:t>
      </w:r>
      <w:r w:rsidR="007B610C" w:rsidRPr="004B678A">
        <w:rPr>
          <w:rFonts w:ascii="Times New Roman" w:eastAsia="Arial Unicode MS" w:hAnsi="Times New Roman" w:cs="Times New Roman"/>
          <w:sz w:val="24"/>
          <w:szCs w:val="24"/>
        </w:rPr>
        <w:t>e-estimate the model in</w:t>
      </w:r>
      <w:r w:rsidR="00B20AF8" w:rsidRPr="004B678A">
        <w:rPr>
          <w:rFonts w:ascii="Times New Roman" w:eastAsia="Arial Unicode MS" w:hAnsi="Times New Roman" w:cs="Times New Roman"/>
          <w:sz w:val="24"/>
          <w:szCs w:val="24"/>
        </w:rPr>
        <w:t xml:space="preserve"> Borensztein et al. (1998) and find FDI exogenously affects grow</w:t>
      </w:r>
      <w:r w:rsidR="007B610C" w:rsidRPr="004B678A">
        <w:rPr>
          <w:rFonts w:ascii="Times New Roman" w:eastAsia="Arial Unicode MS" w:hAnsi="Times New Roman" w:cs="Times New Roman"/>
          <w:sz w:val="24"/>
          <w:szCs w:val="24"/>
        </w:rPr>
        <w:t>th, irrespective of</w:t>
      </w:r>
      <w:r w:rsidR="00B20AF8" w:rsidRPr="004B678A">
        <w:rPr>
          <w:rFonts w:ascii="Times New Roman" w:eastAsia="Arial Unicode MS" w:hAnsi="Times New Roman" w:cs="Times New Roman"/>
          <w:sz w:val="24"/>
          <w:szCs w:val="24"/>
        </w:rPr>
        <w:t xml:space="preserve"> human capital. Li and Liu (2005) report a positive and significant effect for both developed and developing countries and a significant role for human capital to enhance the impact of FDI.</w:t>
      </w:r>
    </w:p>
    <w:p w14:paraId="4C733F9E" w14:textId="58F957C9" w:rsidR="00551606" w:rsidRPr="004B678A" w:rsidRDefault="00B20AF8" w:rsidP="004B678A">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 idea of the need for </w:t>
      </w:r>
      <w:r w:rsidR="007B610C" w:rsidRPr="004B678A">
        <w:rPr>
          <w:rFonts w:ascii="Times New Roman" w:eastAsia="Arial Unicode MS" w:hAnsi="Times New Roman" w:cs="Times New Roman"/>
          <w:sz w:val="24"/>
          <w:szCs w:val="24"/>
        </w:rPr>
        <w:t>sufficient</w:t>
      </w:r>
      <w:r w:rsidRPr="004B678A">
        <w:rPr>
          <w:rFonts w:ascii="Times New Roman" w:eastAsia="Arial Unicode MS" w:hAnsi="Times New Roman" w:cs="Times New Roman"/>
          <w:sz w:val="24"/>
          <w:szCs w:val="24"/>
        </w:rPr>
        <w:t xml:space="preserve"> 'absorptive capacity' </w:t>
      </w:r>
      <w:r w:rsidR="004145BF" w:rsidRPr="004B678A">
        <w:rPr>
          <w:rFonts w:ascii="Times New Roman" w:eastAsia="Arial Unicode MS" w:hAnsi="Times New Roman" w:cs="Times New Roman"/>
          <w:sz w:val="24"/>
          <w:szCs w:val="24"/>
        </w:rPr>
        <w:t xml:space="preserve">is supported by research on socio-economic conditions for R&amp;D investment to be turned into innovation and growth (see, for instance, Bilbao-Osorio and Rodríguez-Pose, 2004). </w:t>
      </w:r>
      <w:r w:rsidRPr="004B678A">
        <w:rPr>
          <w:rFonts w:ascii="Times New Roman" w:eastAsia="Arial Unicode MS" w:hAnsi="Times New Roman" w:cs="Times New Roman"/>
          <w:sz w:val="24"/>
          <w:szCs w:val="24"/>
        </w:rPr>
        <w:t xml:space="preserve">Hermes and Lensink (2003) report FDI is an insignificant determinant of growth and can only </w:t>
      </w:r>
      <w:r w:rsidR="003C23D6">
        <w:rPr>
          <w:rFonts w:ascii="Times New Roman" w:eastAsia="Arial Unicode MS" w:hAnsi="Times New Roman" w:cs="Times New Roman"/>
          <w:sz w:val="24"/>
          <w:szCs w:val="24"/>
        </w:rPr>
        <w:t>contribute positively</w:t>
      </w:r>
      <w:r w:rsidRPr="004B678A">
        <w:rPr>
          <w:rFonts w:ascii="Times New Roman" w:eastAsia="Arial Unicode MS" w:hAnsi="Times New Roman" w:cs="Times New Roman"/>
          <w:sz w:val="24"/>
          <w:szCs w:val="24"/>
        </w:rPr>
        <w:t xml:space="preserve"> when the domestic financial system has developed enough – </w:t>
      </w:r>
      <w:r w:rsidR="003C23D6">
        <w:rPr>
          <w:rFonts w:ascii="Times New Roman" w:eastAsia="Arial Unicode MS" w:hAnsi="Times New Roman" w:cs="Times New Roman"/>
          <w:sz w:val="24"/>
          <w:szCs w:val="24"/>
        </w:rPr>
        <w:t>so</w:t>
      </w:r>
      <w:r w:rsidRPr="004B678A">
        <w:rPr>
          <w:rFonts w:ascii="Times New Roman" w:eastAsia="Arial Unicode MS" w:hAnsi="Times New Roman" w:cs="Times New Roman"/>
          <w:sz w:val="24"/>
          <w:szCs w:val="24"/>
        </w:rPr>
        <w:t xml:space="preserve"> FDI should be more beneficial to developed economies. Alfaro et al. (2004) support Hermes and Lensink (2003). Later studies tried to incorporate </w:t>
      </w:r>
      <w:r w:rsidR="003C23D6">
        <w:rPr>
          <w:rFonts w:ascii="Times New Roman" w:eastAsia="Arial Unicode MS" w:hAnsi="Times New Roman" w:cs="Times New Roman"/>
          <w:sz w:val="24"/>
          <w:szCs w:val="24"/>
        </w:rPr>
        <w:t xml:space="preserve">more </w:t>
      </w:r>
      <w:r w:rsidRPr="004B678A">
        <w:rPr>
          <w:rFonts w:ascii="Times New Roman" w:eastAsia="Arial Unicode MS" w:hAnsi="Times New Roman" w:cs="Times New Roman"/>
          <w:sz w:val="24"/>
          <w:szCs w:val="24"/>
        </w:rPr>
        <w:t xml:space="preserve">aspects of absorptive capacity: Carkovic and Levine (2005) test the hypotheses that the effect of FDI depends on </w:t>
      </w:r>
      <w:r w:rsidR="0065644E" w:rsidRPr="004B678A">
        <w:rPr>
          <w:rFonts w:ascii="Times New Roman" w:eastAsia="Arial Unicode MS" w:hAnsi="Times New Roman" w:cs="Times New Roman"/>
          <w:sz w:val="24"/>
          <w:szCs w:val="24"/>
        </w:rPr>
        <w:t>the level of human capital</w:t>
      </w:r>
      <w:r w:rsidR="00137842" w:rsidRPr="004B678A">
        <w:rPr>
          <w:rFonts w:ascii="Times New Roman" w:eastAsia="Arial Unicode MS" w:hAnsi="Times New Roman" w:cs="Times New Roman"/>
          <w:sz w:val="24"/>
          <w:szCs w:val="24"/>
        </w:rPr>
        <w:t>,</w:t>
      </w:r>
      <w:r w:rsidR="0065644E"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domestic financial markets (Alfaro et al., 2004, and Hermes and Lensink, 2003) and initial income (Blomström et al., 1994). </w:t>
      </w:r>
      <w:r w:rsidR="003C23D6">
        <w:rPr>
          <w:rFonts w:ascii="Times New Roman" w:eastAsia="Arial Unicode MS" w:hAnsi="Times New Roman" w:cs="Times New Roman"/>
          <w:sz w:val="24"/>
          <w:szCs w:val="24"/>
        </w:rPr>
        <w:t>T</w:t>
      </w:r>
      <w:r w:rsidR="0065644E" w:rsidRPr="004B678A">
        <w:rPr>
          <w:rFonts w:ascii="Times New Roman" w:eastAsia="Arial Unicode MS" w:hAnsi="Times New Roman" w:cs="Times New Roman"/>
          <w:sz w:val="24"/>
          <w:szCs w:val="24"/>
        </w:rPr>
        <w:t xml:space="preserve">hey however </w:t>
      </w:r>
      <w:r w:rsidRPr="004B678A">
        <w:rPr>
          <w:rFonts w:ascii="Times New Roman" w:eastAsia="Arial Unicode MS" w:hAnsi="Times New Roman" w:cs="Times New Roman"/>
          <w:sz w:val="24"/>
          <w:szCs w:val="24"/>
        </w:rPr>
        <w:t>conclude that FDI inflows do not robustly affect economic growth.</w:t>
      </w:r>
      <w:r w:rsidR="00F6102C">
        <w:rPr>
          <w:rStyle w:val="FootnoteReference"/>
          <w:rFonts w:ascii="Times New Roman" w:eastAsia="Arial Unicode MS" w:hAnsi="Times New Roman"/>
          <w:sz w:val="24"/>
          <w:szCs w:val="24"/>
        </w:rPr>
        <w:footnoteReference w:id="6"/>
      </w:r>
      <w:r w:rsidRPr="004B678A">
        <w:rPr>
          <w:rFonts w:ascii="Times New Roman" w:eastAsia="Arial Unicode MS" w:hAnsi="Times New Roman" w:cs="Times New Roman"/>
          <w:sz w:val="24"/>
          <w:szCs w:val="24"/>
        </w:rPr>
        <w:t xml:space="preserve"> </w:t>
      </w:r>
    </w:p>
    <w:p w14:paraId="36E4766E" w14:textId="78C9F520" w:rsidR="00B20AF8" w:rsidRPr="004B678A" w:rsidRDefault="00B20AF8" w:rsidP="001A78E4">
      <w:pPr>
        <w:spacing w:after="0" w:line="480" w:lineRule="auto"/>
        <w:ind w:firstLine="540"/>
        <w:rPr>
          <w:rFonts w:ascii="Times New Roman" w:eastAsia="MS Mincho" w:hAnsi="Times New Roman" w:cs="Times New Roman"/>
          <w:i/>
          <w:iCs/>
          <w:sz w:val="24"/>
          <w:szCs w:val="24"/>
          <w:lang w:eastAsia="ja-JP"/>
        </w:rPr>
      </w:pPr>
      <w:r w:rsidRPr="004B678A">
        <w:rPr>
          <w:rFonts w:ascii="Times New Roman" w:eastAsia="Arial Unicode MS" w:hAnsi="Times New Roman" w:cs="Times New Roman"/>
          <w:sz w:val="24"/>
          <w:szCs w:val="24"/>
        </w:rPr>
        <w:t>Bornschier et al. (1978)</w:t>
      </w:r>
      <w:r w:rsidR="001F2366"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conclude that FDI has a negative i</w:t>
      </w:r>
      <w:r w:rsidR="001F2366" w:rsidRPr="004B678A">
        <w:rPr>
          <w:rFonts w:ascii="Times New Roman" w:eastAsia="Arial Unicode MS" w:hAnsi="Times New Roman" w:cs="Times New Roman"/>
          <w:sz w:val="24"/>
          <w:szCs w:val="24"/>
        </w:rPr>
        <w:t xml:space="preserve">mpact on </w:t>
      </w:r>
      <w:r w:rsidRPr="004B678A">
        <w:rPr>
          <w:rFonts w:ascii="Times New Roman" w:eastAsia="Arial Unicode MS" w:hAnsi="Times New Roman" w:cs="Times New Roman"/>
          <w:sz w:val="24"/>
          <w:szCs w:val="24"/>
        </w:rPr>
        <w:t>growth of developing countries. Fry (1993) con</w:t>
      </w:r>
      <w:r w:rsidR="00A01941" w:rsidRPr="004B678A">
        <w:rPr>
          <w:rFonts w:ascii="Times New Roman" w:eastAsia="Arial Unicode MS" w:hAnsi="Times New Roman" w:cs="Times New Roman"/>
          <w:sz w:val="24"/>
          <w:szCs w:val="24"/>
        </w:rPr>
        <w:t>curs</w:t>
      </w:r>
      <w:r w:rsidRPr="004B678A">
        <w:rPr>
          <w:rFonts w:ascii="Times New Roman" w:eastAsia="Arial Unicode MS" w:hAnsi="Times New Roman" w:cs="Times New Roman"/>
          <w:sz w:val="24"/>
          <w:szCs w:val="24"/>
        </w:rPr>
        <w:t>. De Mello (1999) shows that FDI has a positive effect on OECD countries</w:t>
      </w:r>
      <w:r w:rsidR="001F2366" w:rsidRPr="004B678A">
        <w:rPr>
          <w:rFonts w:ascii="Times New Roman" w:eastAsia="Arial Unicode MS" w:hAnsi="Times New Roman" w:cs="Times New Roman"/>
          <w:sz w:val="24"/>
          <w:szCs w:val="24"/>
        </w:rPr>
        <w:t>, but a negative one</w:t>
      </w:r>
      <w:r w:rsidRPr="004B678A">
        <w:rPr>
          <w:rFonts w:ascii="Times New Roman" w:eastAsia="Arial Unicode MS" w:hAnsi="Times New Roman" w:cs="Times New Roman"/>
          <w:sz w:val="24"/>
          <w:szCs w:val="24"/>
        </w:rPr>
        <w:t xml:space="preserve"> for non-OECD countries.</w:t>
      </w:r>
      <w:r w:rsidRPr="004B678A">
        <w:rPr>
          <w:rStyle w:val="FootnoteReference"/>
          <w:rFonts w:ascii="Times New Roman" w:eastAsia="Arial Unicode MS" w:hAnsi="Times New Roman"/>
          <w:sz w:val="24"/>
          <w:szCs w:val="24"/>
        </w:rPr>
        <w:footnoteReference w:id="7"/>
      </w:r>
      <w:r w:rsidRPr="004B678A">
        <w:rPr>
          <w:rFonts w:ascii="Times New Roman" w:eastAsia="Arial Unicode MS" w:hAnsi="Times New Roman" w:cs="Times New Roman"/>
          <w:sz w:val="24"/>
          <w:szCs w:val="24"/>
        </w:rPr>
        <w:t xml:space="preserve"> Agosin and Machado (2005) found that FDI “at best left domestic investment unchanged”, while at times</w:t>
      </w:r>
      <w:r w:rsidR="00F6102C">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it crowded </w:t>
      </w:r>
      <w:r w:rsidR="00F6102C">
        <w:rPr>
          <w:rFonts w:ascii="Times New Roman" w:eastAsia="Arial Unicode MS" w:hAnsi="Times New Roman" w:cs="Times New Roman"/>
          <w:sz w:val="24"/>
          <w:szCs w:val="24"/>
        </w:rPr>
        <w:t xml:space="preserve">it </w:t>
      </w:r>
      <w:r w:rsidRPr="004B678A">
        <w:rPr>
          <w:rFonts w:ascii="Times New Roman" w:eastAsia="Arial Unicode MS" w:hAnsi="Times New Roman" w:cs="Times New Roman"/>
          <w:sz w:val="24"/>
          <w:szCs w:val="24"/>
        </w:rPr>
        <w:t>out.</w:t>
      </w:r>
      <w:r w:rsidR="00FF1154" w:rsidRPr="004B678A">
        <w:rPr>
          <w:rFonts w:ascii="Times New Roman" w:eastAsia="Arial Unicode MS" w:hAnsi="Times New Roman" w:cs="Times New Roman"/>
          <w:sz w:val="24"/>
          <w:szCs w:val="24"/>
        </w:rPr>
        <w:t xml:space="preserve"> Carkovic and Levine (2005) </w:t>
      </w:r>
      <w:r w:rsidR="00760913" w:rsidRPr="004B678A">
        <w:rPr>
          <w:rFonts w:ascii="Times New Roman" w:eastAsia="Arial Unicode MS" w:hAnsi="Times New Roman" w:cs="Times New Roman"/>
          <w:sz w:val="24"/>
          <w:szCs w:val="24"/>
        </w:rPr>
        <w:t>criticise earlier studies on</w:t>
      </w:r>
      <w:r w:rsidR="00F6102C">
        <w:rPr>
          <w:rFonts w:ascii="Times New Roman" w:eastAsia="Arial Unicode MS" w:hAnsi="Times New Roman" w:cs="Times New Roman"/>
          <w:sz w:val="24"/>
          <w:szCs w:val="24"/>
        </w:rPr>
        <w:t xml:space="preserve"> grounds of</w:t>
      </w:r>
      <w:r w:rsidR="00760913" w:rsidRPr="004B678A">
        <w:rPr>
          <w:rFonts w:ascii="Times New Roman" w:eastAsia="Arial Unicode MS" w:hAnsi="Times New Roman" w:cs="Times New Roman"/>
          <w:sz w:val="24"/>
          <w:szCs w:val="24"/>
        </w:rPr>
        <w:t xml:space="preserve"> endogeneity</w:t>
      </w:r>
      <w:r w:rsidR="00F6102C">
        <w:rPr>
          <w:rFonts w:ascii="Times New Roman" w:eastAsia="Arial Unicode MS" w:hAnsi="Times New Roman" w:cs="Times New Roman"/>
          <w:sz w:val="24"/>
          <w:szCs w:val="24"/>
        </w:rPr>
        <w:t>, which they try to avoid in their</w:t>
      </w:r>
      <w:r w:rsidR="00137842" w:rsidRPr="004B678A">
        <w:rPr>
          <w:rFonts w:ascii="Times New Roman" w:eastAsia="Arial Unicode MS" w:hAnsi="Times New Roman" w:cs="Times New Roman"/>
          <w:sz w:val="24"/>
          <w:szCs w:val="24"/>
        </w:rPr>
        <w:t xml:space="preserve"> multi-country </w:t>
      </w:r>
      <w:r w:rsidR="00F6102C">
        <w:rPr>
          <w:rFonts w:ascii="Times New Roman" w:eastAsia="Arial Unicode MS" w:hAnsi="Times New Roman" w:cs="Times New Roman"/>
          <w:sz w:val="24"/>
          <w:szCs w:val="24"/>
        </w:rPr>
        <w:t>s</w:t>
      </w:r>
      <w:r w:rsidR="00137842" w:rsidRPr="004B678A">
        <w:rPr>
          <w:rFonts w:ascii="Times New Roman" w:eastAsia="Arial Unicode MS" w:hAnsi="Times New Roman" w:cs="Times New Roman"/>
          <w:sz w:val="24"/>
          <w:szCs w:val="24"/>
        </w:rPr>
        <w:t>t</w:t>
      </w:r>
      <w:r w:rsidR="00F6102C">
        <w:rPr>
          <w:rFonts w:ascii="Times New Roman" w:eastAsia="Arial Unicode MS" w:hAnsi="Times New Roman" w:cs="Times New Roman"/>
          <w:sz w:val="24"/>
          <w:szCs w:val="24"/>
        </w:rPr>
        <w:t>udy by</w:t>
      </w:r>
      <w:r w:rsidR="00137842" w:rsidRPr="004B678A">
        <w:rPr>
          <w:rFonts w:ascii="Times New Roman" w:eastAsia="Arial Unicode MS" w:hAnsi="Times New Roman" w:cs="Times New Roman"/>
          <w:sz w:val="24"/>
          <w:szCs w:val="24"/>
        </w:rPr>
        <w:t xml:space="preserve"> using</w:t>
      </w:r>
      <w:r w:rsidR="00760913" w:rsidRPr="004B678A">
        <w:rPr>
          <w:rFonts w:ascii="Times New Roman" w:eastAsia="Arial Unicode MS" w:hAnsi="Times New Roman" w:cs="Times New Roman"/>
          <w:sz w:val="24"/>
          <w:szCs w:val="24"/>
        </w:rPr>
        <w:t xml:space="preserve"> the generalised method of moments (GMM). They </w:t>
      </w:r>
      <w:r w:rsidR="00FF1154" w:rsidRPr="004B678A">
        <w:rPr>
          <w:rFonts w:ascii="Times New Roman" w:eastAsia="Arial Unicode MS" w:hAnsi="Times New Roman" w:cs="Times New Roman"/>
          <w:sz w:val="24"/>
          <w:szCs w:val="24"/>
        </w:rPr>
        <w:t xml:space="preserve">find </w:t>
      </w:r>
      <w:r w:rsidR="00137842" w:rsidRPr="004B678A">
        <w:rPr>
          <w:rFonts w:ascii="Times New Roman" w:eastAsia="Arial Unicode MS" w:hAnsi="Times New Roman" w:cs="Times New Roman"/>
          <w:sz w:val="24"/>
          <w:szCs w:val="24"/>
        </w:rPr>
        <w:t xml:space="preserve">no robust boost of growth from </w:t>
      </w:r>
      <w:r w:rsidR="00FF1154" w:rsidRPr="004B678A">
        <w:rPr>
          <w:rFonts w:ascii="Times New Roman" w:eastAsia="Arial Unicode MS" w:hAnsi="Times New Roman" w:cs="Times New Roman"/>
          <w:sz w:val="24"/>
          <w:szCs w:val="24"/>
        </w:rPr>
        <w:t>FDI.</w:t>
      </w:r>
      <w:r w:rsidR="00760913"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Herzer (2012) analysed</w:t>
      </w:r>
      <w:r w:rsidRPr="004B678A">
        <w:rPr>
          <w:rFonts w:ascii="Times New Roman" w:hAnsi="Times New Roman" w:cs="Times New Roman"/>
          <w:sz w:val="24"/>
          <w:szCs w:val="24"/>
          <w:lang w:eastAsia="ja-JP"/>
        </w:rPr>
        <w:t xml:space="preserve"> the effect of FDI on economic growth in 44 developing countries, adopting the general-to-specific methodology </w:t>
      </w:r>
      <w:r w:rsidR="001F2366" w:rsidRPr="004B678A">
        <w:rPr>
          <w:rFonts w:ascii="Times New Roman" w:hAnsi="Times New Roman" w:cs="Times New Roman"/>
          <w:sz w:val="24"/>
          <w:szCs w:val="24"/>
          <w:lang w:eastAsia="ja-JP"/>
        </w:rPr>
        <w:t>and reports</w:t>
      </w:r>
      <w:r w:rsidRPr="004B678A">
        <w:rPr>
          <w:rFonts w:ascii="Times New Roman" w:hAnsi="Times New Roman" w:cs="Times New Roman"/>
          <w:sz w:val="24"/>
          <w:szCs w:val="24"/>
          <w:lang w:eastAsia="ja-JP"/>
        </w:rPr>
        <w:t xml:space="preserve"> a negative effect, but also large cross-country differences. </w:t>
      </w:r>
      <w:r w:rsidR="00F6102C">
        <w:rPr>
          <w:rFonts w:ascii="Times New Roman" w:hAnsi="Times New Roman" w:cs="Times New Roman"/>
          <w:sz w:val="24"/>
          <w:szCs w:val="24"/>
          <w:lang w:eastAsia="ja-JP"/>
        </w:rPr>
        <w:t xml:space="preserve">By contrast, </w:t>
      </w:r>
      <w:r w:rsidRPr="004B678A">
        <w:rPr>
          <w:rFonts w:ascii="Times New Roman" w:eastAsia="Arial Unicode MS" w:hAnsi="Times New Roman" w:cs="Times New Roman"/>
          <w:sz w:val="24"/>
          <w:szCs w:val="24"/>
        </w:rPr>
        <w:t>Johnson (2006) reports</w:t>
      </w:r>
      <w:r w:rsidR="00FF1154"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FDI accelerates growth in developing countries but not in developed countries</w:t>
      </w:r>
      <w:r w:rsidR="00F6102C">
        <w:rPr>
          <w:rFonts w:ascii="Times New Roman" w:eastAsia="Arial Unicode MS" w:hAnsi="Times New Roman" w:cs="Times New Roman"/>
          <w:sz w:val="24"/>
          <w:szCs w:val="24"/>
        </w:rPr>
        <w:t xml:space="preserve"> and</w:t>
      </w:r>
      <w:r w:rsidR="006D5D75" w:rsidRPr="004B678A">
        <w:rPr>
          <w:rFonts w:ascii="Times New Roman" w:eastAsia="Arial Unicode MS" w:hAnsi="Times New Roman" w:cs="Times New Roman"/>
          <w:sz w:val="24"/>
          <w:szCs w:val="24"/>
        </w:rPr>
        <w:t xml:space="preserve"> Xu (2000) finds a positive effect of FDI on growth of the developed countries in his sample.</w:t>
      </w:r>
      <w:r w:rsidR="0082508A" w:rsidRPr="004B678A" w:rsidDel="0082508A">
        <w:rPr>
          <w:rFonts w:ascii="Times New Roman" w:eastAsia="Arial Unicode MS" w:hAnsi="Times New Roman" w:cs="Times New Roman"/>
          <w:sz w:val="24"/>
          <w:szCs w:val="24"/>
        </w:rPr>
        <w:t xml:space="preserve"> </w:t>
      </w:r>
    </w:p>
    <w:p w14:paraId="75A02F87" w14:textId="6A0088AE" w:rsidR="00B20AF8" w:rsidRPr="004B678A" w:rsidRDefault="00B20AF8" w:rsidP="004B678A">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Nair-Reichert and Weinhold (2001) report causality from FDI to growth</w:t>
      </w:r>
      <w:r w:rsidR="00E01068" w:rsidRPr="004B678A">
        <w:rPr>
          <w:rFonts w:ascii="Times New Roman" w:eastAsia="Arial Unicode MS" w:hAnsi="Times New Roman" w:cs="Times New Roman"/>
          <w:sz w:val="24"/>
          <w:szCs w:val="24"/>
        </w:rPr>
        <w:t>, though with</w:t>
      </w:r>
      <w:r w:rsidRPr="004B678A">
        <w:rPr>
          <w:rFonts w:ascii="Times New Roman" w:eastAsia="Arial Unicode MS" w:hAnsi="Times New Roman" w:cs="Times New Roman"/>
          <w:sz w:val="24"/>
          <w:szCs w:val="24"/>
        </w:rPr>
        <w:t xml:space="preserve"> heterogene</w:t>
      </w:r>
      <w:r w:rsidR="00E01068" w:rsidRPr="004B678A">
        <w:rPr>
          <w:rFonts w:ascii="Times New Roman" w:eastAsia="Arial Unicode MS" w:hAnsi="Times New Roman" w:cs="Times New Roman"/>
          <w:sz w:val="24"/>
          <w:szCs w:val="24"/>
        </w:rPr>
        <w:t>ity</w:t>
      </w:r>
      <w:r w:rsidRPr="004B678A">
        <w:rPr>
          <w:rFonts w:ascii="Times New Roman" w:eastAsia="Arial Unicode MS" w:hAnsi="Times New Roman" w:cs="Times New Roman"/>
          <w:sz w:val="24"/>
          <w:szCs w:val="24"/>
        </w:rPr>
        <w:t xml:space="preserve"> across the panel. </w:t>
      </w:r>
      <w:r w:rsidR="009C5F82" w:rsidRPr="004B678A">
        <w:rPr>
          <w:rFonts w:ascii="Times New Roman" w:eastAsia="Arial Unicode MS" w:hAnsi="Times New Roman" w:cs="Times New Roman"/>
          <w:sz w:val="24"/>
          <w:szCs w:val="24"/>
        </w:rPr>
        <w:t xml:space="preserve">Hansen and Rand (2006) report strong causality from FDI to growth regardless of development level. </w:t>
      </w:r>
      <w:r w:rsidR="00760913" w:rsidRPr="004B678A">
        <w:rPr>
          <w:rFonts w:ascii="Times New Roman" w:eastAsia="Arial Unicode MS" w:hAnsi="Times New Roman" w:cs="Times New Roman"/>
          <w:sz w:val="24"/>
          <w:szCs w:val="24"/>
        </w:rPr>
        <w:t>Bi-directional Granger causality between FDI and growth was reported by Choe (2003)</w:t>
      </w:r>
      <w:r w:rsidR="00760913" w:rsidRPr="004B678A">
        <w:rPr>
          <w:rStyle w:val="FootnoteReference"/>
          <w:rFonts w:ascii="Times New Roman" w:eastAsia="Arial Unicode MS" w:hAnsi="Times New Roman"/>
          <w:sz w:val="24"/>
          <w:szCs w:val="24"/>
        </w:rPr>
        <w:footnoteReference w:id="8"/>
      </w:r>
      <w:r w:rsidR="00760913" w:rsidRPr="004B678A">
        <w:rPr>
          <w:rFonts w:ascii="Times New Roman" w:eastAsia="Arial Unicode MS" w:hAnsi="Times New Roman" w:cs="Times New Roman"/>
          <w:sz w:val="24"/>
          <w:szCs w:val="24"/>
        </w:rPr>
        <w:t xml:space="preserve"> and Chowdhury and Mavrotas (2006). Duttaray et al. (2008) report ambiguous results. </w:t>
      </w:r>
      <w:r w:rsidR="009C5F82" w:rsidRPr="004B678A">
        <w:rPr>
          <w:rFonts w:ascii="Times New Roman" w:eastAsia="Arial Unicode MS" w:hAnsi="Times New Roman" w:cs="Times New Roman"/>
          <w:sz w:val="24"/>
          <w:szCs w:val="24"/>
        </w:rPr>
        <w:t xml:space="preserve">Zhang (2001) argues that country-specific conditions throw doubt on the hypothesis that FDI leads to higher growth. </w:t>
      </w:r>
      <w:r w:rsidRPr="004B678A">
        <w:rPr>
          <w:rFonts w:ascii="Times New Roman" w:eastAsia="Arial Unicode MS" w:hAnsi="Times New Roman" w:cs="Times New Roman"/>
          <w:sz w:val="24"/>
          <w:szCs w:val="24"/>
        </w:rPr>
        <w:t xml:space="preserve">Mencinger (2003) finds that FDI exerts a negative impact on economic growth, </w:t>
      </w:r>
      <w:r w:rsidR="00E01068" w:rsidRPr="004B678A">
        <w:rPr>
          <w:rFonts w:ascii="Times New Roman" w:eastAsia="Arial Unicode MS" w:hAnsi="Times New Roman" w:cs="Times New Roman"/>
          <w:sz w:val="24"/>
          <w:szCs w:val="24"/>
        </w:rPr>
        <w:t xml:space="preserve">with causality unidirectional from </w:t>
      </w:r>
      <w:r w:rsidRPr="004B678A">
        <w:rPr>
          <w:rFonts w:ascii="Times New Roman" w:eastAsia="Arial Unicode MS" w:hAnsi="Times New Roman" w:cs="Times New Roman"/>
          <w:sz w:val="24"/>
          <w:szCs w:val="24"/>
        </w:rPr>
        <w:t>FDI</w:t>
      </w:r>
      <w:r w:rsidR="00E01068" w:rsidRPr="004B678A">
        <w:rPr>
          <w:rFonts w:ascii="Times New Roman" w:eastAsia="Arial Unicode MS" w:hAnsi="Times New Roman" w:cs="Times New Roman"/>
          <w:sz w:val="24"/>
          <w:szCs w:val="24"/>
        </w:rPr>
        <w:t xml:space="preserve"> to growth.</w:t>
      </w:r>
      <w:r w:rsidR="00F66215">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Herzer et al. (2008) </w:t>
      </w:r>
      <w:r w:rsidR="00F66215" w:rsidRPr="004B678A">
        <w:rPr>
          <w:rFonts w:ascii="Times New Roman" w:eastAsia="Arial Unicode MS" w:hAnsi="Times New Roman" w:cs="Times New Roman"/>
          <w:sz w:val="24"/>
          <w:szCs w:val="24"/>
        </w:rPr>
        <w:t>find no causality from FDI to growth</w:t>
      </w:r>
      <w:r w:rsidR="00F6102C">
        <w:rPr>
          <w:rFonts w:ascii="Times New Roman" w:eastAsia="Arial Unicode MS" w:hAnsi="Times New Roman" w:cs="Times New Roman"/>
          <w:sz w:val="24"/>
          <w:szCs w:val="24"/>
        </w:rPr>
        <w:t>.</w:t>
      </w:r>
    </w:p>
    <w:p w14:paraId="1D4C4F86" w14:textId="28691FE3" w:rsidR="00B20AF8" w:rsidRPr="004B678A" w:rsidRDefault="00B20AF8" w:rsidP="004B678A">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In sum, there is no empirical consensus </w:t>
      </w:r>
      <w:r w:rsidR="00504F8D" w:rsidRPr="004B678A">
        <w:rPr>
          <w:rFonts w:ascii="Times New Roman" w:eastAsia="Arial Unicode MS" w:hAnsi="Times New Roman" w:cs="Times New Roman"/>
          <w:sz w:val="24"/>
          <w:szCs w:val="24"/>
        </w:rPr>
        <w:t>on</w:t>
      </w:r>
      <w:r w:rsidRPr="004B678A">
        <w:rPr>
          <w:rFonts w:ascii="Times New Roman" w:eastAsia="Arial Unicode MS" w:hAnsi="Times New Roman" w:cs="Times New Roman"/>
          <w:sz w:val="24"/>
          <w:szCs w:val="24"/>
        </w:rPr>
        <w:t xml:space="preserve"> a positive effect of FDI on host country growth</w:t>
      </w:r>
      <w:r w:rsidR="00760913" w:rsidRPr="004B678A">
        <w:rPr>
          <w:rFonts w:ascii="Times New Roman" w:eastAsia="Arial Unicode MS" w:hAnsi="Times New Roman" w:cs="Times New Roman"/>
          <w:sz w:val="24"/>
          <w:szCs w:val="24"/>
        </w:rPr>
        <w:t xml:space="preserve">, nor on </w:t>
      </w:r>
      <w:r w:rsidRPr="004B678A">
        <w:rPr>
          <w:rFonts w:ascii="Times New Roman" w:eastAsia="Arial Unicode MS" w:hAnsi="Times New Roman" w:cs="Times New Roman"/>
          <w:sz w:val="24"/>
          <w:szCs w:val="24"/>
        </w:rPr>
        <w:t>the direction of causa</w:t>
      </w:r>
      <w:r w:rsidR="00760913" w:rsidRPr="004B678A">
        <w:rPr>
          <w:rFonts w:ascii="Times New Roman" w:eastAsia="Arial Unicode MS" w:hAnsi="Times New Roman" w:cs="Times New Roman"/>
          <w:sz w:val="24"/>
          <w:szCs w:val="24"/>
        </w:rPr>
        <w:t>tion</w:t>
      </w:r>
      <w:r w:rsidRPr="004B678A">
        <w:rPr>
          <w:rFonts w:ascii="Times New Roman" w:eastAsia="Arial Unicode MS" w:hAnsi="Times New Roman" w:cs="Times New Roman"/>
          <w:sz w:val="24"/>
          <w:szCs w:val="24"/>
        </w:rPr>
        <w:t>. The contention that FDI positively affects growth, technological progress and capital accumulation remains “less controversial</w:t>
      </w:r>
      <w:r w:rsidR="00F66215">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in theory than in practice” (De Mello, 1999, p. 148). </w:t>
      </w:r>
      <w:r w:rsidR="00D26A6D">
        <w:rPr>
          <w:rFonts w:ascii="Times New Roman" w:eastAsia="Arial Unicode MS" w:hAnsi="Times New Roman" w:cs="Times New Roman"/>
          <w:sz w:val="24"/>
          <w:szCs w:val="24"/>
        </w:rPr>
        <w:t>Most auth</w:t>
      </w:r>
      <w:r w:rsidR="00F6102C">
        <w:rPr>
          <w:rFonts w:ascii="Times New Roman" w:eastAsia="Arial Unicode MS" w:hAnsi="Times New Roman" w:cs="Times New Roman"/>
          <w:sz w:val="24"/>
          <w:szCs w:val="24"/>
        </w:rPr>
        <w:t>ors</w:t>
      </w:r>
      <w:r w:rsidRPr="004B678A">
        <w:rPr>
          <w:rFonts w:ascii="Times New Roman" w:eastAsia="Arial Unicode MS" w:hAnsi="Times New Roman" w:cs="Times New Roman"/>
          <w:sz w:val="24"/>
          <w:szCs w:val="24"/>
        </w:rPr>
        <w:t xml:space="preserve"> however </w:t>
      </w:r>
      <w:r w:rsidR="00F6102C">
        <w:rPr>
          <w:rFonts w:ascii="Times New Roman" w:eastAsia="Arial Unicode MS" w:hAnsi="Times New Roman" w:cs="Times New Roman"/>
          <w:sz w:val="24"/>
          <w:szCs w:val="24"/>
        </w:rPr>
        <w:t>a</w:t>
      </w:r>
      <w:r w:rsidRPr="004B678A">
        <w:rPr>
          <w:rFonts w:ascii="Times New Roman" w:eastAsia="Arial Unicode MS" w:hAnsi="Times New Roman" w:cs="Times New Roman"/>
          <w:sz w:val="24"/>
          <w:szCs w:val="24"/>
        </w:rPr>
        <w:t xml:space="preserve">gree that if a positive effect of FDI </w:t>
      </w:r>
      <w:r w:rsidR="00F6102C">
        <w:rPr>
          <w:rFonts w:ascii="Times New Roman" w:eastAsia="Arial Unicode MS" w:hAnsi="Times New Roman" w:cs="Times New Roman"/>
          <w:sz w:val="24"/>
          <w:szCs w:val="24"/>
        </w:rPr>
        <w:t>exists</w:t>
      </w:r>
      <w:r w:rsidRPr="004B678A">
        <w:rPr>
          <w:rFonts w:ascii="Times New Roman" w:eastAsia="Arial Unicode MS" w:hAnsi="Times New Roman" w:cs="Times New Roman"/>
          <w:sz w:val="24"/>
          <w:szCs w:val="24"/>
        </w:rPr>
        <w:t xml:space="preserve">, </w:t>
      </w:r>
      <w:r w:rsidR="00D26A6D">
        <w:rPr>
          <w:rFonts w:ascii="Times New Roman" w:eastAsia="Arial Unicode MS" w:hAnsi="Times New Roman" w:cs="Times New Roman"/>
          <w:sz w:val="24"/>
          <w:szCs w:val="24"/>
        </w:rPr>
        <w:t xml:space="preserve">it is more likely to be found in </w:t>
      </w:r>
      <w:r w:rsidRPr="004B678A">
        <w:rPr>
          <w:rFonts w:ascii="Times New Roman" w:eastAsia="Arial Unicode MS" w:hAnsi="Times New Roman" w:cs="Times New Roman"/>
          <w:sz w:val="24"/>
          <w:szCs w:val="24"/>
        </w:rPr>
        <w:t>developed countries</w:t>
      </w:r>
      <w:r w:rsidR="00D26A6D">
        <w:rPr>
          <w:rFonts w:ascii="Times New Roman" w:eastAsia="Arial Unicode MS" w:hAnsi="Times New Roman" w:cs="Times New Roman"/>
          <w:sz w:val="24"/>
          <w:szCs w:val="24"/>
        </w:rPr>
        <w:t>, as the required absorption capacity exists.</w:t>
      </w:r>
      <w:r w:rsidRPr="004B678A">
        <w:rPr>
          <w:rFonts w:ascii="Times New Roman" w:eastAsia="Arial Unicode MS" w:hAnsi="Times New Roman" w:cs="Times New Roman"/>
          <w:sz w:val="24"/>
          <w:szCs w:val="24"/>
        </w:rPr>
        <w:t xml:space="preserve"> </w:t>
      </w:r>
    </w:p>
    <w:p w14:paraId="4979481B" w14:textId="646622B3" w:rsidR="00D26A6D" w:rsidRPr="001A78E4" w:rsidRDefault="00116283" w:rsidP="001A78E4">
      <w:pPr>
        <w:spacing w:before="100" w:beforeAutospacing="1" w:after="100" w:afterAutospacing="1" w:line="480" w:lineRule="auto"/>
        <w:rPr>
          <w:rFonts w:ascii="Times New Roman" w:hAnsi="Times New Roman" w:cs="Times New Roman"/>
          <w:b/>
          <w:bCs/>
          <w:sz w:val="24"/>
          <w:szCs w:val="24"/>
        </w:rPr>
      </w:pPr>
      <w:r>
        <w:rPr>
          <w:rFonts w:ascii="Times New Roman" w:hAnsi="Times New Roman" w:cs="Times New Roman"/>
          <w:b/>
          <w:bCs/>
          <w:sz w:val="24"/>
          <w:szCs w:val="24"/>
        </w:rPr>
        <w:t>3</w:t>
      </w:r>
      <w:r w:rsidR="00D26A6D">
        <w:rPr>
          <w:rFonts w:ascii="Times New Roman" w:hAnsi="Times New Roman" w:cs="Times New Roman"/>
          <w:b/>
          <w:bCs/>
          <w:sz w:val="24"/>
          <w:szCs w:val="24"/>
        </w:rPr>
        <w:t>.</w:t>
      </w:r>
      <w:r w:rsidR="00E01068" w:rsidRPr="001A78E4">
        <w:rPr>
          <w:rFonts w:ascii="Times New Roman" w:hAnsi="Times New Roman" w:cs="Times New Roman"/>
          <w:b/>
          <w:bCs/>
          <w:sz w:val="24"/>
          <w:szCs w:val="24"/>
        </w:rPr>
        <w:t xml:space="preserve"> </w:t>
      </w:r>
      <w:r w:rsidR="00B20AF8" w:rsidRPr="001A78E4">
        <w:rPr>
          <w:rFonts w:ascii="Times New Roman" w:hAnsi="Times New Roman" w:cs="Times New Roman"/>
          <w:b/>
          <w:bCs/>
          <w:sz w:val="24"/>
          <w:szCs w:val="24"/>
        </w:rPr>
        <w:t>Gaps in the Literature</w:t>
      </w:r>
    </w:p>
    <w:p w14:paraId="29E9E11E" w14:textId="1B463F6A" w:rsidR="008B1ADE" w:rsidRDefault="00504F8D" w:rsidP="001A78E4">
      <w:pPr>
        <w:spacing w:before="100" w:beforeAutospacing="1" w:after="100" w:afterAutospacing="1" w:line="480" w:lineRule="auto"/>
        <w:rPr>
          <w:rFonts w:ascii="Times New Roman" w:eastAsia="Arial Unicode MS" w:hAnsi="Times New Roman" w:cs="Times New Roman"/>
          <w:sz w:val="24"/>
          <w:szCs w:val="24"/>
        </w:rPr>
      </w:pPr>
      <w:r w:rsidRPr="001A78E4">
        <w:rPr>
          <w:rFonts w:ascii="Times New Roman" w:eastAsia="Arial Unicode MS" w:hAnsi="Times New Roman" w:cs="Times New Roman"/>
          <w:sz w:val="24"/>
          <w:szCs w:val="24"/>
        </w:rPr>
        <w:t>M</w:t>
      </w:r>
      <w:r w:rsidR="00D26A6D">
        <w:rPr>
          <w:rFonts w:ascii="Times New Roman" w:eastAsia="Arial Unicode MS" w:hAnsi="Times New Roman" w:cs="Times New Roman"/>
          <w:sz w:val="24"/>
          <w:szCs w:val="24"/>
        </w:rPr>
        <w:t xml:space="preserve">uch of the </w:t>
      </w:r>
      <w:r w:rsidR="008C6885">
        <w:rPr>
          <w:rFonts w:ascii="Times New Roman" w:eastAsia="Arial Unicode MS" w:hAnsi="Times New Roman" w:cs="Times New Roman"/>
          <w:sz w:val="24"/>
          <w:szCs w:val="24"/>
        </w:rPr>
        <w:t xml:space="preserve">vast </w:t>
      </w:r>
      <w:r w:rsidR="00D26A6D">
        <w:rPr>
          <w:rFonts w:ascii="Times New Roman" w:eastAsia="Arial Unicode MS" w:hAnsi="Times New Roman" w:cs="Times New Roman"/>
          <w:sz w:val="24"/>
          <w:szCs w:val="24"/>
        </w:rPr>
        <w:t xml:space="preserve">literature is premised </w:t>
      </w:r>
      <w:r w:rsidR="008C6885">
        <w:rPr>
          <w:rFonts w:ascii="Times New Roman" w:eastAsia="Arial Unicode MS" w:hAnsi="Times New Roman" w:cs="Times New Roman"/>
          <w:sz w:val="24"/>
          <w:szCs w:val="24"/>
        </w:rPr>
        <w:t xml:space="preserve">narrowly </w:t>
      </w:r>
      <w:r w:rsidR="00D26A6D">
        <w:rPr>
          <w:rFonts w:ascii="Times New Roman" w:eastAsia="Arial Unicode MS" w:hAnsi="Times New Roman" w:cs="Times New Roman"/>
          <w:sz w:val="24"/>
          <w:szCs w:val="24"/>
        </w:rPr>
        <w:t xml:space="preserve">on </w:t>
      </w:r>
      <w:r w:rsidR="00B20AF8" w:rsidRPr="001A78E4">
        <w:rPr>
          <w:rFonts w:ascii="Times New Roman" w:eastAsia="Arial Unicode MS" w:hAnsi="Times New Roman" w:cs="Times New Roman"/>
          <w:sz w:val="24"/>
          <w:szCs w:val="24"/>
        </w:rPr>
        <w:t xml:space="preserve">the hypothetico-deductive research methodology. </w:t>
      </w:r>
      <w:r w:rsidR="008C6885">
        <w:rPr>
          <w:rFonts w:ascii="Times New Roman" w:eastAsia="Arial Unicode MS" w:hAnsi="Times New Roman" w:cs="Times New Roman"/>
          <w:sz w:val="24"/>
          <w:szCs w:val="24"/>
        </w:rPr>
        <w:t>T</w:t>
      </w:r>
      <w:r w:rsidR="00E01068" w:rsidRPr="001A78E4">
        <w:rPr>
          <w:rFonts w:ascii="Times New Roman" w:eastAsia="Arial Unicode MS" w:hAnsi="Times New Roman" w:cs="Times New Roman"/>
          <w:sz w:val="24"/>
          <w:szCs w:val="24"/>
        </w:rPr>
        <w:t xml:space="preserve">here </w:t>
      </w:r>
      <w:r w:rsidR="00D26A6D">
        <w:rPr>
          <w:rFonts w:ascii="Times New Roman" w:eastAsia="Arial Unicode MS" w:hAnsi="Times New Roman" w:cs="Times New Roman"/>
          <w:sz w:val="24"/>
          <w:szCs w:val="24"/>
        </w:rPr>
        <w:t xml:space="preserve">thus </w:t>
      </w:r>
      <w:r w:rsidR="00B20AF8" w:rsidRPr="001A78E4">
        <w:rPr>
          <w:rFonts w:ascii="Times New Roman" w:eastAsia="Arial Unicode MS" w:hAnsi="Times New Roman" w:cs="Times New Roman"/>
          <w:sz w:val="24"/>
          <w:szCs w:val="24"/>
        </w:rPr>
        <w:t>remain</w:t>
      </w:r>
      <w:r w:rsidR="00D26A6D">
        <w:rPr>
          <w:rFonts w:ascii="Times New Roman" w:eastAsia="Arial Unicode MS" w:hAnsi="Times New Roman" w:cs="Times New Roman"/>
          <w:sz w:val="24"/>
          <w:szCs w:val="24"/>
        </w:rPr>
        <w:t>s</w:t>
      </w:r>
      <w:r w:rsidR="00B20AF8" w:rsidRPr="001A78E4">
        <w:rPr>
          <w:rFonts w:ascii="Times New Roman" w:eastAsia="Arial Unicode MS" w:hAnsi="Times New Roman" w:cs="Times New Roman"/>
          <w:sz w:val="24"/>
          <w:szCs w:val="24"/>
        </w:rPr>
        <w:t xml:space="preserve"> </w:t>
      </w:r>
      <w:r w:rsidR="00D26A6D">
        <w:rPr>
          <w:rFonts w:ascii="Times New Roman" w:eastAsia="Arial Unicode MS" w:hAnsi="Times New Roman" w:cs="Times New Roman"/>
          <w:sz w:val="24"/>
          <w:szCs w:val="24"/>
        </w:rPr>
        <w:t>room for improvement</w:t>
      </w:r>
      <w:r w:rsidR="00B20AF8" w:rsidRPr="001A78E4">
        <w:rPr>
          <w:rFonts w:ascii="Times New Roman" w:eastAsia="Arial Unicode MS" w:hAnsi="Times New Roman" w:cs="Times New Roman"/>
          <w:sz w:val="24"/>
          <w:szCs w:val="24"/>
        </w:rPr>
        <w:t xml:space="preserve">: </w:t>
      </w:r>
      <w:r w:rsidR="008C6885">
        <w:rPr>
          <w:rFonts w:ascii="Times New Roman" w:eastAsia="Arial Unicode MS" w:hAnsi="Times New Roman" w:cs="Times New Roman"/>
          <w:sz w:val="24"/>
          <w:szCs w:val="24"/>
        </w:rPr>
        <w:t>For one, the dominant focus on</w:t>
      </w:r>
      <w:r w:rsidR="008C6885" w:rsidRPr="000F08D3">
        <w:rPr>
          <w:rFonts w:ascii="Times New Roman" w:eastAsia="Arial Unicode MS" w:hAnsi="Times New Roman" w:cs="Times New Roman"/>
          <w:sz w:val="24"/>
          <w:szCs w:val="24"/>
        </w:rPr>
        <w:t xml:space="preserve"> </w:t>
      </w:r>
      <w:r w:rsidR="008C6885">
        <w:rPr>
          <w:rFonts w:ascii="Times New Roman" w:eastAsia="Arial Unicode MS" w:hAnsi="Times New Roman" w:cs="Times New Roman"/>
          <w:sz w:val="24"/>
          <w:szCs w:val="24"/>
        </w:rPr>
        <w:t>‘</w:t>
      </w:r>
      <w:r w:rsidR="008C6885" w:rsidRPr="000F08D3">
        <w:rPr>
          <w:rFonts w:ascii="Times New Roman" w:eastAsia="Arial Unicode MS" w:hAnsi="Times New Roman" w:cs="Times New Roman"/>
          <w:sz w:val="24"/>
          <w:szCs w:val="24"/>
        </w:rPr>
        <w:t>real</w:t>
      </w:r>
      <w:r w:rsidR="008C6885">
        <w:rPr>
          <w:rFonts w:ascii="Times New Roman" w:eastAsia="Arial Unicode MS" w:hAnsi="Times New Roman" w:cs="Times New Roman"/>
          <w:sz w:val="24"/>
          <w:szCs w:val="24"/>
        </w:rPr>
        <w:t>’ variables that are essentially unobservable is of doubtful utility (</w:t>
      </w:r>
      <w:r w:rsidR="008C6885" w:rsidRPr="000F08D3">
        <w:rPr>
          <w:rFonts w:ascii="Times New Roman" w:eastAsia="Arial Unicode MS" w:hAnsi="Times New Roman" w:cs="Times New Roman"/>
          <w:sz w:val="24"/>
          <w:szCs w:val="24"/>
        </w:rPr>
        <w:t xml:space="preserve">decision-makers are </w:t>
      </w:r>
      <w:r w:rsidR="008C6885">
        <w:rPr>
          <w:rFonts w:ascii="Times New Roman" w:eastAsia="Arial Unicode MS" w:hAnsi="Times New Roman" w:cs="Times New Roman"/>
          <w:sz w:val="24"/>
          <w:szCs w:val="24"/>
        </w:rPr>
        <w:t xml:space="preserve">assumed to be </w:t>
      </w:r>
      <w:r w:rsidR="008C6885" w:rsidRPr="000F08D3">
        <w:rPr>
          <w:rFonts w:ascii="Times New Roman" w:eastAsia="Arial Unicode MS" w:hAnsi="Times New Roman" w:cs="Times New Roman"/>
          <w:sz w:val="24"/>
          <w:szCs w:val="24"/>
        </w:rPr>
        <w:t>perfectly informed</w:t>
      </w:r>
      <w:r w:rsidR="008C6885">
        <w:rPr>
          <w:rFonts w:ascii="Times New Roman" w:eastAsia="Arial Unicode MS" w:hAnsi="Times New Roman" w:cs="Times New Roman"/>
          <w:sz w:val="24"/>
          <w:szCs w:val="24"/>
        </w:rPr>
        <w:t xml:space="preserve"> and</w:t>
      </w:r>
      <w:r w:rsidR="008C6885" w:rsidRPr="000F08D3">
        <w:rPr>
          <w:rFonts w:ascii="Times New Roman" w:eastAsia="Arial Unicode MS" w:hAnsi="Times New Roman" w:cs="Times New Roman"/>
          <w:sz w:val="24"/>
          <w:szCs w:val="24"/>
        </w:rPr>
        <w:t xml:space="preserve"> able to distinguish nominal and </w:t>
      </w:r>
      <w:r w:rsidR="008B1ADE">
        <w:rPr>
          <w:rFonts w:ascii="Times New Roman" w:eastAsia="Arial Unicode MS" w:hAnsi="Times New Roman" w:cs="Times New Roman"/>
          <w:sz w:val="24"/>
          <w:szCs w:val="24"/>
        </w:rPr>
        <w:t>deflated</w:t>
      </w:r>
      <w:r w:rsidR="008C6885" w:rsidRPr="000F08D3">
        <w:rPr>
          <w:rFonts w:ascii="Times New Roman" w:eastAsia="Arial Unicode MS" w:hAnsi="Times New Roman" w:cs="Times New Roman"/>
          <w:sz w:val="24"/>
          <w:szCs w:val="24"/>
        </w:rPr>
        <w:t xml:space="preserve"> variables with ease</w:t>
      </w:r>
      <w:r w:rsidR="00560A18">
        <w:rPr>
          <w:rFonts w:ascii="Times New Roman" w:eastAsia="Arial Unicode MS" w:hAnsi="Times New Roman" w:cs="Times New Roman"/>
          <w:sz w:val="24"/>
          <w:szCs w:val="24"/>
        </w:rPr>
        <w:t xml:space="preserve">; </w:t>
      </w:r>
      <w:r w:rsidR="00560A18" w:rsidRPr="004B678A">
        <w:rPr>
          <w:rFonts w:ascii="Times New Roman" w:eastAsia="Arial Unicode MS" w:hAnsi="Times New Roman" w:cs="Times New Roman"/>
          <w:sz w:val="24"/>
          <w:szCs w:val="24"/>
        </w:rPr>
        <w:t>there is no empirical evidence that agents base their decisions consistently on unobservable so-called ‘real’ variables.</w:t>
      </w:r>
      <w:r w:rsidR="00560A18" w:rsidRPr="004B678A">
        <w:rPr>
          <w:rFonts w:ascii="Times New Roman" w:eastAsia="Arial Unicode MS" w:hAnsi="Times New Roman" w:cs="Times New Roman"/>
          <w:sz w:val="24"/>
          <w:szCs w:val="24"/>
          <w:lang w:eastAsia="ja-JP"/>
        </w:rPr>
        <w:t xml:space="preserve"> Thus </w:t>
      </w:r>
      <w:r w:rsidR="00560A18" w:rsidRPr="004B678A">
        <w:rPr>
          <w:rFonts w:ascii="Times New Roman" w:eastAsia="Arial Unicode MS" w:hAnsi="Times New Roman" w:cs="Times New Roman"/>
          <w:sz w:val="24"/>
          <w:szCs w:val="24"/>
        </w:rPr>
        <w:t xml:space="preserve">there has been growing interest in models </w:t>
      </w:r>
      <w:r w:rsidR="00560A18" w:rsidRPr="004B678A">
        <w:rPr>
          <w:rFonts w:ascii="Times New Roman" w:eastAsia="MS Mincho" w:hAnsi="Times New Roman" w:cs="Times New Roman"/>
          <w:sz w:val="24"/>
          <w:szCs w:val="24"/>
          <w:lang w:eastAsia="ja-JP"/>
        </w:rPr>
        <w:t>in observed market values, i.e. nominal terms (Werner, 1997, 2013a).</w:t>
      </w:r>
      <w:r w:rsidR="008B1ADE">
        <w:rPr>
          <w:rFonts w:ascii="Times New Roman" w:eastAsia="Arial Unicode MS" w:hAnsi="Times New Roman" w:cs="Times New Roman"/>
          <w:sz w:val="24"/>
          <w:szCs w:val="24"/>
        </w:rPr>
        <w:t>)</w:t>
      </w:r>
      <w:r w:rsidR="008C6885" w:rsidRPr="000F08D3">
        <w:rPr>
          <w:rFonts w:ascii="Times New Roman" w:eastAsia="Arial Unicode MS" w:hAnsi="Times New Roman" w:cs="Times New Roman"/>
          <w:sz w:val="24"/>
          <w:szCs w:val="24"/>
        </w:rPr>
        <w:t>.</w:t>
      </w:r>
      <w:r w:rsidR="008B1ADE">
        <w:rPr>
          <w:rFonts w:ascii="Times New Roman" w:eastAsia="Arial Unicode MS" w:hAnsi="Times New Roman" w:cs="Times New Roman"/>
          <w:sz w:val="24"/>
          <w:szCs w:val="24"/>
        </w:rPr>
        <w:t xml:space="preserve"> </w:t>
      </w:r>
    </w:p>
    <w:p w14:paraId="2FCA4E47" w14:textId="05FD51FE" w:rsidR="00B20AF8" w:rsidRPr="004B678A" w:rsidRDefault="003D7E29" w:rsidP="001A78E4">
      <w:pPr>
        <w:spacing w:before="100" w:beforeAutospacing="1" w:after="100" w:afterAutospacing="1" w:line="480" w:lineRule="auto"/>
        <w:ind w:firstLine="720"/>
        <w:rPr>
          <w:rFonts w:ascii="Times New Roman" w:eastAsia="Arial Unicode MS" w:hAnsi="Times New Roman" w:cs="Times New Roman"/>
          <w:sz w:val="24"/>
          <w:szCs w:val="24"/>
          <w:lang w:eastAsia="ja-JP"/>
        </w:rPr>
      </w:pPr>
      <w:r>
        <w:rPr>
          <w:rFonts w:ascii="Times New Roman" w:eastAsia="MS Mincho" w:hAnsi="Times New Roman" w:cs="Times New Roman"/>
          <w:sz w:val="24"/>
          <w:szCs w:val="24"/>
          <w:lang w:eastAsia="ja-JP"/>
        </w:rPr>
        <w:t>D</w:t>
      </w:r>
      <w:r w:rsidR="00230D07" w:rsidRPr="004B678A">
        <w:rPr>
          <w:rFonts w:ascii="Times New Roman" w:hAnsi="Times New Roman" w:cs="Times New Roman"/>
          <w:sz w:val="24"/>
          <w:szCs w:val="24"/>
        </w:rPr>
        <w:t xml:space="preserve">ominant post-war </w:t>
      </w:r>
      <w:r w:rsidR="00FA1BE2" w:rsidRPr="004B678A">
        <w:rPr>
          <w:rFonts w:ascii="Times New Roman" w:hAnsi="Times New Roman" w:cs="Times New Roman"/>
          <w:sz w:val="24"/>
          <w:szCs w:val="24"/>
        </w:rPr>
        <w:t>growth</w:t>
      </w:r>
      <w:r w:rsidR="00B20AF8" w:rsidRPr="004B678A">
        <w:rPr>
          <w:rFonts w:ascii="Times New Roman" w:eastAsia="Arial Unicode MS" w:hAnsi="Times New Roman" w:cs="Times New Roman"/>
          <w:sz w:val="24"/>
          <w:szCs w:val="24"/>
          <w:lang w:eastAsia="ja-JP"/>
        </w:rPr>
        <w:t xml:space="preserve"> theories</w:t>
      </w:r>
      <w:r w:rsidR="00230D07" w:rsidRPr="004B678A">
        <w:rPr>
          <w:rFonts w:ascii="Times New Roman" w:eastAsia="Arial Unicode MS" w:hAnsi="Times New Roman" w:cs="Times New Roman"/>
          <w:sz w:val="24"/>
          <w:szCs w:val="24"/>
          <w:lang w:eastAsia="ja-JP"/>
        </w:rPr>
        <w:t>, from</w:t>
      </w:r>
      <w:r w:rsidR="00B20AF8" w:rsidRPr="004B678A">
        <w:rPr>
          <w:rFonts w:ascii="Times New Roman" w:eastAsia="Arial Unicode MS" w:hAnsi="Times New Roman" w:cs="Times New Roman"/>
          <w:sz w:val="24"/>
          <w:szCs w:val="24"/>
          <w:lang w:eastAsia="ja-JP"/>
        </w:rPr>
        <w:t xml:space="preserve"> Harrod and Domar to Solow and beyond, assume that growth is driven by investment, </w:t>
      </w:r>
      <w:r>
        <w:rPr>
          <w:rFonts w:ascii="Times New Roman" w:eastAsia="Arial Unicode MS" w:hAnsi="Times New Roman" w:cs="Times New Roman"/>
          <w:sz w:val="24"/>
          <w:szCs w:val="24"/>
          <w:lang w:eastAsia="ja-JP"/>
        </w:rPr>
        <w:t xml:space="preserve">which </w:t>
      </w:r>
      <w:r w:rsidR="001B3762" w:rsidRPr="004B678A">
        <w:rPr>
          <w:rFonts w:ascii="Times New Roman" w:eastAsia="Arial Unicode MS" w:hAnsi="Times New Roman" w:cs="Times New Roman"/>
          <w:sz w:val="24"/>
          <w:szCs w:val="24"/>
          <w:lang w:eastAsia="ja-JP"/>
        </w:rPr>
        <w:t>requir</w:t>
      </w:r>
      <w:r>
        <w:rPr>
          <w:rFonts w:ascii="Times New Roman" w:eastAsia="Arial Unicode MS" w:hAnsi="Times New Roman" w:cs="Times New Roman"/>
          <w:sz w:val="24"/>
          <w:szCs w:val="24"/>
          <w:lang w:eastAsia="ja-JP"/>
        </w:rPr>
        <w:t>es</w:t>
      </w:r>
      <w:r w:rsidR="00B20AF8" w:rsidRPr="004B678A">
        <w:rPr>
          <w:rFonts w:ascii="Times New Roman" w:eastAsia="Arial Unicode MS" w:hAnsi="Times New Roman" w:cs="Times New Roman"/>
          <w:sz w:val="24"/>
          <w:szCs w:val="24"/>
          <w:lang w:eastAsia="ja-JP"/>
        </w:rPr>
        <w:t xml:space="preserve"> prior savings. </w:t>
      </w:r>
      <w:r w:rsidR="001B3762" w:rsidRPr="004B678A">
        <w:rPr>
          <w:rFonts w:ascii="Times New Roman" w:eastAsia="Arial Unicode MS" w:hAnsi="Times New Roman" w:cs="Times New Roman"/>
          <w:sz w:val="24"/>
          <w:szCs w:val="24"/>
          <w:lang w:eastAsia="ja-JP"/>
        </w:rPr>
        <w:t>Weak growth</w:t>
      </w:r>
      <w:r w:rsidR="00A765DC" w:rsidRPr="004B678A">
        <w:rPr>
          <w:rFonts w:ascii="Times New Roman" w:eastAsia="Arial Unicode MS" w:hAnsi="Times New Roman" w:cs="Times New Roman"/>
          <w:sz w:val="24"/>
          <w:szCs w:val="24"/>
          <w:lang w:eastAsia="ja-JP"/>
        </w:rPr>
        <w:t>,</w:t>
      </w:r>
      <w:r w:rsidR="001B3762" w:rsidRPr="004B678A">
        <w:rPr>
          <w:rFonts w:ascii="Times New Roman" w:eastAsia="Arial Unicode MS" w:hAnsi="Times New Roman" w:cs="Times New Roman"/>
          <w:sz w:val="24"/>
          <w:szCs w:val="24"/>
          <w:lang w:eastAsia="ja-JP"/>
        </w:rPr>
        <w:t xml:space="preserve"> due to insufficient savings, can </w:t>
      </w:r>
      <w:r>
        <w:rPr>
          <w:rFonts w:ascii="Times New Roman" w:eastAsia="Arial Unicode MS" w:hAnsi="Times New Roman" w:cs="Times New Roman"/>
          <w:sz w:val="24"/>
          <w:szCs w:val="24"/>
          <w:lang w:eastAsia="ja-JP"/>
        </w:rPr>
        <w:t xml:space="preserve">then </w:t>
      </w:r>
      <w:r w:rsidR="001B3762" w:rsidRPr="004B678A">
        <w:rPr>
          <w:rFonts w:ascii="Times New Roman" w:eastAsia="Arial Unicode MS" w:hAnsi="Times New Roman" w:cs="Times New Roman"/>
          <w:sz w:val="24"/>
          <w:szCs w:val="24"/>
          <w:lang w:eastAsia="ja-JP"/>
        </w:rPr>
        <w:t xml:space="preserve">be </w:t>
      </w:r>
      <w:r w:rsidR="00A765DC" w:rsidRPr="004B678A">
        <w:rPr>
          <w:rFonts w:ascii="Times New Roman" w:eastAsia="Arial Unicode MS" w:hAnsi="Times New Roman" w:cs="Times New Roman"/>
          <w:sz w:val="24"/>
          <w:szCs w:val="24"/>
          <w:lang w:eastAsia="ja-JP"/>
        </w:rPr>
        <w:t>remedied by foreign</w:t>
      </w:r>
      <w:r w:rsidR="001B3762" w:rsidRPr="004B678A">
        <w:rPr>
          <w:rFonts w:ascii="Times New Roman" w:eastAsia="Arial Unicode MS" w:hAnsi="Times New Roman" w:cs="Times New Roman"/>
          <w:sz w:val="24"/>
          <w:szCs w:val="24"/>
          <w:lang w:eastAsia="ja-JP"/>
        </w:rPr>
        <w:t xml:space="preserve"> borrowing or FDI</w:t>
      </w:r>
      <w:r w:rsidR="00A765DC"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Based on such </w:t>
      </w:r>
      <w:r>
        <w:rPr>
          <w:rFonts w:ascii="Times New Roman" w:eastAsia="Arial Unicode MS" w:hAnsi="Times New Roman" w:cs="Times New Roman"/>
          <w:sz w:val="24"/>
          <w:szCs w:val="24"/>
          <w:lang w:eastAsia="ja-JP"/>
        </w:rPr>
        <w:t>arguments</w:t>
      </w:r>
      <w:r w:rsidR="00A55CC3" w:rsidRPr="004B678A">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the influential Washington-based institutions (IMF</w:t>
      </w:r>
      <w:r w:rsidR="00A55CC3" w:rsidRPr="004B678A">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World Bank, US Treasury, Federal Reserve</w:t>
      </w:r>
      <w:r w:rsidR="00A55CC3" w:rsidRPr="004B678A">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USAID; </w:t>
      </w:r>
      <w:r w:rsidR="002309F2" w:rsidRPr="004B678A">
        <w:rPr>
          <w:rFonts w:ascii="Times New Roman" w:eastAsia="Arial Unicode MS" w:hAnsi="Times New Roman" w:cs="Times New Roman"/>
          <w:sz w:val="24"/>
          <w:szCs w:val="24"/>
          <w:lang w:eastAsia="ja-JP"/>
        </w:rPr>
        <w:t>aka</w:t>
      </w:r>
      <w:r w:rsidR="00B20AF8" w:rsidRPr="004B678A">
        <w:rPr>
          <w:rFonts w:ascii="Times New Roman" w:eastAsia="Arial Unicode MS" w:hAnsi="Times New Roman" w:cs="Times New Roman"/>
          <w:sz w:val="24"/>
          <w:szCs w:val="24"/>
          <w:lang w:eastAsia="ja-JP"/>
        </w:rPr>
        <w:t xml:space="preserve"> 'Washington consensus') have for the past </w:t>
      </w:r>
      <w:r w:rsidR="003A5369" w:rsidRPr="004B678A">
        <w:rPr>
          <w:rFonts w:ascii="Times New Roman" w:eastAsia="Arial Unicode MS" w:hAnsi="Times New Roman" w:cs="Times New Roman"/>
          <w:sz w:val="24"/>
          <w:szCs w:val="24"/>
          <w:lang w:eastAsia="ja-JP"/>
        </w:rPr>
        <w:t>seventy years</w:t>
      </w:r>
      <w:r w:rsidR="00B20AF8" w:rsidRPr="004B678A">
        <w:rPr>
          <w:rFonts w:ascii="Times New Roman" w:eastAsia="Arial Unicode MS" w:hAnsi="Times New Roman" w:cs="Times New Roman"/>
          <w:sz w:val="24"/>
          <w:szCs w:val="24"/>
          <w:lang w:eastAsia="ja-JP"/>
        </w:rPr>
        <w:t xml:space="preserve"> </w:t>
      </w:r>
      <w:r>
        <w:rPr>
          <w:rFonts w:ascii="Times New Roman" w:eastAsia="Arial Unicode MS" w:hAnsi="Times New Roman" w:cs="Times New Roman"/>
          <w:sz w:val="24"/>
          <w:szCs w:val="24"/>
          <w:lang w:eastAsia="ja-JP"/>
        </w:rPr>
        <w:t>encouraged</w:t>
      </w:r>
      <w:r w:rsidR="00B20AF8" w:rsidRPr="004B678A">
        <w:rPr>
          <w:rFonts w:ascii="Times New Roman" w:eastAsia="Arial Unicode MS" w:hAnsi="Times New Roman" w:cs="Times New Roman"/>
          <w:sz w:val="24"/>
          <w:szCs w:val="24"/>
          <w:lang w:eastAsia="ja-JP"/>
        </w:rPr>
        <w:t xml:space="preserve"> </w:t>
      </w:r>
      <w:r w:rsidR="00A55CC3" w:rsidRPr="004B678A">
        <w:rPr>
          <w:rFonts w:ascii="Times New Roman" w:eastAsia="Arial Unicode MS" w:hAnsi="Times New Roman" w:cs="Times New Roman"/>
          <w:sz w:val="24"/>
          <w:szCs w:val="24"/>
          <w:lang w:eastAsia="ja-JP"/>
        </w:rPr>
        <w:t xml:space="preserve">developing countries </w:t>
      </w:r>
      <w:r>
        <w:rPr>
          <w:rFonts w:ascii="Times New Roman" w:eastAsia="Arial Unicode MS" w:hAnsi="Times New Roman" w:cs="Times New Roman"/>
          <w:sz w:val="24"/>
          <w:szCs w:val="24"/>
          <w:lang w:eastAsia="ja-JP"/>
        </w:rPr>
        <w:t>to</w:t>
      </w:r>
      <w:r w:rsidRPr="004B678A">
        <w:rPr>
          <w:rFonts w:ascii="Times New Roman" w:eastAsia="Arial Unicode MS" w:hAnsi="Times New Roman" w:cs="Times New Roman"/>
          <w:sz w:val="24"/>
          <w:szCs w:val="24"/>
          <w:lang w:eastAsia="ja-JP"/>
        </w:rPr>
        <w:t xml:space="preserve"> </w:t>
      </w:r>
      <w:r w:rsidR="00A765DC" w:rsidRPr="004B678A">
        <w:rPr>
          <w:rFonts w:ascii="Times New Roman" w:eastAsia="Arial Unicode MS" w:hAnsi="Times New Roman" w:cs="Times New Roman"/>
          <w:sz w:val="24"/>
          <w:szCs w:val="24"/>
          <w:lang w:eastAsia="ja-JP"/>
        </w:rPr>
        <w:t xml:space="preserve">import ‘foreign savings’ </w:t>
      </w:r>
      <w:r>
        <w:rPr>
          <w:rFonts w:ascii="Times New Roman" w:eastAsia="Arial Unicode MS" w:hAnsi="Times New Roman" w:cs="Times New Roman"/>
          <w:sz w:val="24"/>
          <w:szCs w:val="24"/>
          <w:lang w:eastAsia="ja-JP"/>
        </w:rPr>
        <w:t>via FDI or foreign investment to</w:t>
      </w:r>
      <w:r w:rsidR="00A765DC" w:rsidRPr="004B678A">
        <w:rPr>
          <w:rFonts w:ascii="Times New Roman" w:eastAsia="Arial Unicode MS" w:hAnsi="Times New Roman" w:cs="Times New Roman"/>
          <w:sz w:val="24"/>
          <w:szCs w:val="24"/>
          <w:lang w:eastAsia="ja-JP"/>
        </w:rPr>
        <w:t xml:space="preserve"> generate</w:t>
      </w:r>
      <w:r w:rsidR="00A55CC3"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growth. </w:t>
      </w:r>
      <w:r w:rsidR="00A55CC3" w:rsidRPr="004B678A">
        <w:rPr>
          <w:rFonts w:ascii="Times New Roman" w:eastAsia="Arial Unicode MS" w:hAnsi="Times New Roman" w:cs="Times New Roman"/>
          <w:sz w:val="24"/>
          <w:szCs w:val="24"/>
          <w:lang w:eastAsia="ja-JP"/>
        </w:rPr>
        <w:t>This thinking remains dominant among IMF and central bank staff</w:t>
      </w:r>
      <w:r w:rsidR="00A765DC" w:rsidRPr="004B678A">
        <w:rPr>
          <w:rFonts w:ascii="Times New Roman" w:eastAsia="Arial Unicode MS" w:hAnsi="Times New Roman" w:cs="Times New Roman"/>
          <w:sz w:val="24"/>
          <w:szCs w:val="24"/>
          <w:lang w:eastAsia="ja-JP"/>
        </w:rPr>
        <w:t xml:space="preserve"> (e.g.</w:t>
      </w:r>
      <w:r w:rsidR="00A55CC3" w:rsidRPr="004B678A">
        <w:rPr>
          <w:rFonts w:ascii="Times New Roman" w:eastAsia="Arial Unicode MS" w:hAnsi="Times New Roman" w:cs="Times New Roman"/>
          <w:sz w:val="24"/>
          <w:szCs w:val="24"/>
          <w:lang w:eastAsia="ja-JP"/>
        </w:rPr>
        <w:t xml:space="preserve"> Prasad et al.</w:t>
      </w:r>
      <w:r w:rsidR="00A765DC" w:rsidRPr="004B678A">
        <w:rPr>
          <w:rFonts w:ascii="Times New Roman" w:eastAsia="Arial Unicode MS" w:hAnsi="Times New Roman" w:cs="Times New Roman"/>
          <w:sz w:val="24"/>
          <w:szCs w:val="24"/>
          <w:lang w:eastAsia="ja-JP"/>
        </w:rPr>
        <w:t xml:space="preserve">, </w:t>
      </w:r>
      <w:r w:rsidR="00A55CC3" w:rsidRPr="004B678A">
        <w:rPr>
          <w:rFonts w:ascii="Times New Roman" w:eastAsia="Arial Unicode MS" w:hAnsi="Times New Roman" w:cs="Times New Roman"/>
          <w:sz w:val="24"/>
          <w:szCs w:val="24"/>
          <w:lang w:eastAsia="ja-JP"/>
        </w:rPr>
        <w:t>2007).</w:t>
      </w:r>
      <w:r w:rsidR="00A55CC3" w:rsidRPr="004B678A">
        <w:rPr>
          <w:rStyle w:val="FootnoteReference"/>
          <w:rFonts w:ascii="Times New Roman" w:eastAsia="Arial Unicode MS" w:hAnsi="Times New Roman"/>
          <w:sz w:val="24"/>
          <w:szCs w:val="24"/>
          <w:lang w:eastAsia="ja-JP"/>
        </w:rPr>
        <w:footnoteReference w:id="9"/>
      </w:r>
      <w:r w:rsidR="00A55CC3"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This </w:t>
      </w:r>
      <w:r w:rsidR="006728B8" w:rsidRPr="004B678A">
        <w:rPr>
          <w:rFonts w:ascii="Times New Roman" w:eastAsia="Arial Unicode MS" w:hAnsi="Times New Roman" w:cs="Times New Roman"/>
          <w:sz w:val="24"/>
          <w:szCs w:val="24"/>
          <w:lang w:eastAsia="ja-JP"/>
        </w:rPr>
        <w:t xml:space="preserve">Washington Consensus </w:t>
      </w:r>
      <w:r w:rsidR="002309F2" w:rsidRPr="004B678A">
        <w:rPr>
          <w:rFonts w:ascii="Times New Roman" w:eastAsia="Arial Unicode MS" w:hAnsi="Times New Roman" w:cs="Times New Roman"/>
          <w:sz w:val="24"/>
          <w:szCs w:val="24"/>
          <w:lang w:eastAsia="ja-JP"/>
        </w:rPr>
        <w:t>was</w:t>
      </w:r>
      <w:r w:rsidR="003A5369" w:rsidRPr="004B678A">
        <w:rPr>
          <w:rFonts w:ascii="Times New Roman" w:eastAsia="Arial Unicode MS" w:hAnsi="Times New Roman" w:cs="Times New Roman"/>
          <w:sz w:val="24"/>
          <w:szCs w:val="24"/>
          <w:lang w:eastAsia="ja-JP"/>
        </w:rPr>
        <w:t xml:space="preserve"> welcomed by the international </w:t>
      </w:r>
      <w:r w:rsidR="00A55CC3" w:rsidRPr="004B678A">
        <w:rPr>
          <w:rFonts w:ascii="Times New Roman" w:eastAsia="Arial Unicode MS" w:hAnsi="Times New Roman" w:cs="Times New Roman"/>
          <w:sz w:val="24"/>
          <w:szCs w:val="24"/>
          <w:lang w:eastAsia="ja-JP"/>
        </w:rPr>
        <w:t xml:space="preserve">banking industry, as it enabled it </w:t>
      </w:r>
      <w:r w:rsidR="003A5369" w:rsidRPr="004B678A">
        <w:rPr>
          <w:rFonts w:ascii="Times New Roman" w:eastAsia="Arial Unicode MS" w:hAnsi="Times New Roman" w:cs="Times New Roman"/>
          <w:sz w:val="24"/>
          <w:szCs w:val="24"/>
          <w:lang w:eastAsia="ja-JP"/>
        </w:rPr>
        <w:t xml:space="preserve">to expand </w:t>
      </w:r>
      <w:r w:rsidR="00A55CC3" w:rsidRPr="004B678A">
        <w:rPr>
          <w:rFonts w:ascii="Times New Roman" w:eastAsia="Arial Unicode MS" w:hAnsi="Times New Roman" w:cs="Times New Roman"/>
          <w:sz w:val="24"/>
          <w:szCs w:val="24"/>
          <w:lang w:eastAsia="ja-JP"/>
        </w:rPr>
        <w:t>its</w:t>
      </w:r>
      <w:r w:rsidR="003A5369" w:rsidRPr="004B678A">
        <w:rPr>
          <w:rFonts w:ascii="Times New Roman" w:eastAsia="Arial Unicode MS" w:hAnsi="Times New Roman" w:cs="Times New Roman"/>
          <w:sz w:val="24"/>
          <w:szCs w:val="24"/>
          <w:lang w:eastAsia="ja-JP"/>
        </w:rPr>
        <w:t xml:space="preserve"> lending business</w:t>
      </w:r>
      <w:r w:rsidR="00A55CC3" w:rsidRPr="004B678A">
        <w:rPr>
          <w:rFonts w:ascii="Times New Roman" w:eastAsia="Arial Unicode MS" w:hAnsi="Times New Roman" w:cs="Times New Roman"/>
          <w:sz w:val="24"/>
          <w:szCs w:val="24"/>
          <w:lang w:eastAsia="ja-JP"/>
        </w:rPr>
        <w:t xml:space="preserve">, </w:t>
      </w:r>
      <w:r w:rsidR="00A765DC" w:rsidRPr="004B678A">
        <w:rPr>
          <w:rFonts w:ascii="Times New Roman" w:eastAsia="Arial Unicode MS" w:hAnsi="Times New Roman" w:cs="Times New Roman"/>
          <w:sz w:val="24"/>
          <w:szCs w:val="24"/>
          <w:lang w:eastAsia="ja-JP"/>
        </w:rPr>
        <w:t>especially</w:t>
      </w:r>
      <w:r w:rsidR="00A55CC3" w:rsidRPr="004B678A">
        <w:rPr>
          <w:rFonts w:ascii="Times New Roman" w:eastAsia="Arial Unicode MS" w:hAnsi="Times New Roman" w:cs="Times New Roman"/>
          <w:sz w:val="24"/>
          <w:szCs w:val="24"/>
          <w:lang w:eastAsia="ja-JP"/>
        </w:rPr>
        <w:t xml:space="preserve"> to developing countries with valuable assets.</w:t>
      </w:r>
      <w:r w:rsidR="003A5369" w:rsidRPr="004B678A">
        <w:rPr>
          <w:rFonts w:ascii="Times New Roman" w:eastAsia="Arial Unicode MS" w:hAnsi="Times New Roman" w:cs="Times New Roman"/>
          <w:sz w:val="24"/>
          <w:szCs w:val="24"/>
          <w:lang w:eastAsia="ja-JP"/>
        </w:rPr>
        <w:t xml:space="preserve"> </w:t>
      </w:r>
    </w:p>
    <w:p w14:paraId="03131ABE" w14:textId="3B047111" w:rsidR="00B20AF8" w:rsidRPr="004B678A" w:rsidRDefault="00A55CC3" w:rsidP="00537996">
      <w:pPr>
        <w:pStyle w:val="ListParagraph"/>
        <w:spacing w:before="100" w:beforeAutospacing="1" w:after="0" w:line="480" w:lineRule="auto"/>
        <w:ind w:left="0" w:firstLine="540"/>
        <w:rPr>
          <w:rFonts w:ascii="Times New Roman" w:eastAsia="Arial Unicode MS" w:hAnsi="Times New Roman" w:cs="Times New Roman"/>
          <w:sz w:val="24"/>
          <w:szCs w:val="24"/>
          <w:lang w:val="en-GB" w:eastAsia="ja-JP"/>
        </w:rPr>
      </w:pPr>
      <w:r w:rsidRPr="004B678A">
        <w:rPr>
          <w:rFonts w:ascii="Times New Roman" w:eastAsia="Arial Unicode MS" w:hAnsi="Times New Roman" w:cs="Times New Roman"/>
          <w:sz w:val="24"/>
          <w:szCs w:val="24"/>
          <w:lang w:val="en-GB" w:eastAsia="ja-JP"/>
        </w:rPr>
        <w:t xml:space="preserve">However, </w:t>
      </w:r>
      <w:r w:rsidR="004A7824">
        <w:rPr>
          <w:rFonts w:ascii="Times New Roman" w:eastAsia="Arial Unicode MS" w:hAnsi="Times New Roman" w:cs="Times New Roman"/>
          <w:sz w:val="24"/>
          <w:szCs w:val="24"/>
          <w:lang w:val="en-GB" w:eastAsia="ja-JP"/>
        </w:rPr>
        <w:t>such arguments are</w:t>
      </w:r>
      <w:r w:rsidRPr="004B678A">
        <w:rPr>
          <w:rFonts w:ascii="Times New Roman" w:eastAsia="Arial Unicode MS" w:hAnsi="Times New Roman" w:cs="Times New Roman"/>
          <w:sz w:val="24"/>
          <w:szCs w:val="24"/>
          <w:lang w:val="en-GB" w:eastAsia="ja-JP"/>
        </w:rPr>
        <w:t xml:space="preserve"> based</w:t>
      </w:r>
      <w:r w:rsidR="00B20AF8" w:rsidRPr="004B678A">
        <w:rPr>
          <w:rFonts w:ascii="Times New Roman" w:eastAsia="Arial Unicode MS" w:hAnsi="Times New Roman" w:cs="Times New Roman"/>
          <w:sz w:val="24"/>
          <w:szCs w:val="24"/>
          <w:lang w:val="en-GB" w:eastAsia="ja-JP"/>
        </w:rPr>
        <w:t xml:space="preserve"> on </w:t>
      </w:r>
      <w:r w:rsidR="00822662">
        <w:rPr>
          <w:rFonts w:ascii="Times New Roman" w:eastAsia="Arial Unicode MS" w:hAnsi="Times New Roman" w:cs="Times New Roman"/>
          <w:sz w:val="24"/>
          <w:szCs w:val="24"/>
          <w:lang w:val="en-GB" w:eastAsia="ja-JP"/>
        </w:rPr>
        <w:t xml:space="preserve">largely bank-free theories. Dropping banks in models </w:t>
      </w:r>
      <w:r w:rsidR="00A765DC" w:rsidRPr="004B678A">
        <w:rPr>
          <w:rFonts w:ascii="Times New Roman" w:eastAsia="Arial Unicode MS" w:hAnsi="Times New Roman" w:cs="Times New Roman"/>
          <w:sz w:val="24"/>
          <w:szCs w:val="24"/>
          <w:lang w:val="en-GB" w:eastAsia="ja-JP"/>
        </w:rPr>
        <w:t>a</w:t>
      </w:r>
      <w:r w:rsidR="00B20AF8" w:rsidRPr="004B678A">
        <w:rPr>
          <w:rFonts w:ascii="Times New Roman" w:eastAsia="Arial Unicode MS" w:hAnsi="Times New Roman" w:cs="Times New Roman"/>
          <w:sz w:val="24"/>
          <w:szCs w:val="24"/>
          <w:lang w:val="en-GB" w:eastAsia="ja-JP"/>
        </w:rPr>
        <w:t xml:space="preserve"> </w:t>
      </w:r>
      <w:r w:rsidRPr="004B678A">
        <w:rPr>
          <w:rFonts w:ascii="Times New Roman" w:eastAsia="Arial Unicode MS" w:hAnsi="Times New Roman" w:cs="Times New Roman"/>
          <w:sz w:val="24"/>
          <w:szCs w:val="24"/>
          <w:lang w:val="en-GB" w:eastAsia="ja-JP"/>
        </w:rPr>
        <w:t xml:space="preserve">particular </w:t>
      </w:r>
      <w:r w:rsidR="00B20AF8" w:rsidRPr="004B678A">
        <w:rPr>
          <w:rFonts w:ascii="Times New Roman" w:eastAsia="Arial Unicode MS" w:hAnsi="Times New Roman" w:cs="Times New Roman"/>
          <w:sz w:val="24"/>
          <w:szCs w:val="24"/>
          <w:lang w:val="en-GB" w:eastAsia="ja-JP"/>
        </w:rPr>
        <w:t xml:space="preserve">theory of </w:t>
      </w:r>
      <w:r w:rsidR="00A765DC" w:rsidRPr="004B678A">
        <w:rPr>
          <w:rFonts w:ascii="Times New Roman" w:eastAsia="Arial Unicode MS" w:hAnsi="Times New Roman" w:cs="Times New Roman"/>
          <w:sz w:val="24"/>
          <w:szCs w:val="24"/>
          <w:lang w:val="en-GB" w:eastAsia="ja-JP"/>
        </w:rPr>
        <w:t>banking</w:t>
      </w:r>
      <w:r w:rsidRPr="004B678A">
        <w:rPr>
          <w:rFonts w:ascii="Times New Roman" w:eastAsia="Arial Unicode MS" w:hAnsi="Times New Roman" w:cs="Times New Roman"/>
          <w:sz w:val="24"/>
          <w:szCs w:val="24"/>
          <w:lang w:val="en-GB" w:eastAsia="ja-JP"/>
        </w:rPr>
        <w:t>, namely the theory tha</w:t>
      </w:r>
      <w:r w:rsidR="00822662">
        <w:rPr>
          <w:rFonts w:ascii="Times New Roman" w:eastAsia="Arial Unicode MS" w:hAnsi="Times New Roman" w:cs="Times New Roman"/>
          <w:sz w:val="24"/>
          <w:szCs w:val="24"/>
          <w:lang w:val="en-GB" w:eastAsia="ja-JP"/>
        </w:rPr>
        <w:t xml:space="preserve">t is acceptable only if </w:t>
      </w:r>
      <w:r w:rsidRPr="004B678A">
        <w:rPr>
          <w:rFonts w:ascii="Times New Roman" w:eastAsia="Arial Unicode MS" w:hAnsi="Times New Roman" w:cs="Times New Roman"/>
          <w:sz w:val="24"/>
          <w:szCs w:val="24"/>
          <w:lang w:val="en-GB" w:eastAsia="ja-JP"/>
        </w:rPr>
        <w:t xml:space="preserve">banks are </w:t>
      </w:r>
      <w:r w:rsidR="00B20AF8" w:rsidRPr="004B678A">
        <w:rPr>
          <w:rFonts w:ascii="Times New Roman" w:eastAsia="Arial Unicode MS" w:hAnsi="Times New Roman" w:cs="Times New Roman"/>
          <w:sz w:val="24"/>
          <w:szCs w:val="24"/>
          <w:lang w:val="en-GB" w:eastAsia="ja-JP"/>
        </w:rPr>
        <w:t>mere financial intermediaries</w:t>
      </w:r>
      <w:r w:rsidRPr="004B678A">
        <w:rPr>
          <w:rFonts w:ascii="Times New Roman" w:eastAsia="Arial Unicode MS" w:hAnsi="Times New Roman" w:cs="Times New Roman"/>
          <w:sz w:val="24"/>
          <w:szCs w:val="24"/>
          <w:lang w:val="en-GB" w:eastAsia="ja-JP"/>
        </w:rPr>
        <w:t>, unable to increase the money supply,</w:t>
      </w:r>
      <w:r w:rsidR="00B20AF8" w:rsidRPr="004B678A">
        <w:rPr>
          <w:rFonts w:ascii="Times New Roman" w:eastAsia="Arial Unicode MS" w:hAnsi="Times New Roman" w:cs="Times New Roman"/>
          <w:sz w:val="24"/>
          <w:szCs w:val="24"/>
          <w:lang w:val="en-GB" w:eastAsia="ja-JP"/>
        </w:rPr>
        <w:t xml:space="preserve"> </w:t>
      </w:r>
      <w:r w:rsidR="006728B8" w:rsidRPr="004B678A">
        <w:rPr>
          <w:rFonts w:ascii="Times New Roman" w:eastAsia="Arial Unicode MS" w:hAnsi="Times New Roman" w:cs="Times New Roman"/>
          <w:sz w:val="24"/>
          <w:szCs w:val="24"/>
          <w:lang w:val="en-GB" w:eastAsia="ja-JP"/>
        </w:rPr>
        <w:t xml:space="preserve">merely </w:t>
      </w:r>
      <w:r w:rsidR="00B20AF8" w:rsidRPr="004B678A">
        <w:rPr>
          <w:rFonts w:ascii="Times New Roman" w:eastAsia="Arial Unicode MS" w:hAnsi="Times New Roman" w:cs="Times New Roman"/>
          <w:sz w:val="24"/>
          <w:szCs w:val="24"/>
          <w:lang w:val="en-GB" w:eastAsia="ja-JP"/>
        </w:rPr>
        <w:t>gather</w:t>
      </w:r>
      <w:r w:rsidRPr="004B678A">
        <w:rPr>
          <w:rFonts w:ascii="Times New Roman" w:eastAsia="Arial Unicode MS" w:hAnsi="Times New Roman" w:cs="Times New Roman"/>
          <w:sz w:val="24"/>
          <w:szCs w:val="24"/>
          <w:lang w:val="en-GB" w:eastAsia="ja-JP"/>
        </w:rPr>
        <w:t>ing</w:t>
      </w:r>
      <w:r w:rsidR="00B20AF8" w:rsidRPr="004B678A">
        <w:rPr>
          <w:rFonts w:ascii="Times New Roman" w:eastAsia="Arial Unicode MS" w:hAnsi="Times New Roman" w:cs="Times New Roman"/>
          <w:sz w:val="24"/>
          <w:szCs w:val="24"/>
          <w:lang w:val="en-GB" w:eastAsia="ja-JP"/>
        </w:rPr>
        <w:t xml:space="preserve"> deposits and lend</w:t>
      </w:r>
      <w:r w:rsidRPr="004B678A">
        <w:rPr>
          <w:rFonts w:ascii="Times New Roman" w:eastAsia="Arial Unicode MS" w:hAnsi="Times New Roman" w:cs="Times New Roman"/>
          <w:sz w:val="24"/>
          <w:szCs w:val="24"/>
          <w:lang w:val="en-GB" w:eastAsia="ja-JP"/>
        </w:rPr>
        <w:t>ing</w:t>
      </w:r>
      <w:r w:rsidR="00B20AF8" w:rsidRPr="004B678A">
        <w:rPr>
          <w:rFonts w:ascii="Times New Roman" w:eastAsia="Arial Unicode MS" w:hAnsi="Times New Roman" w:cs="Times New Roman"/>
          <w:sz w:val="24"/>
          <w:szCs w:val="24"/>
          <w:lang w:val="en-GB" w:eastAsia="ja-JP"/>
        </w:rPr>
        <w:t xml:space="preserve"> these </w:t>
      </w:r>
      <w:r w:rsidRPr="004B678A">
        <w:rPr>
          <w:rFonts w:ascii="Times New Roman" w:eastAsia="Arial Unicode MS" w:hAnsi="Times New Roman" w:cs="Times New Roman"/>
          <w:sz w:val="24"/>
          <w:szCs w:val="24"/>
          <w:lang w:val="en-GB" w:eastAsia="ja-JP"/>
        </w:rPr>
        <w:t>out</w:t>
      </w:r>
      <w:r w:rsidR="00B20AF8" w:rsidRPr="004B678A">
        <w:rPr>
          <w:rFonts w:ascii="Times New Roman" w:eastAsia="Arial Unicode MS" w:hAnsi="Times New Roman" w:cs="Times New Roman"/>
          <w:sz w:val="24"/>
          <w:szCs w:val="24"/>
          <w:lang w:val="en-GB" w:eastAsia="ja-JP"/>
        </w:rPr>
        <w:t>. Borrowing from abroad is thought to enter the economy in the same way as gold did in t</w:t>
      </w:r>
      <w:r w:rsidR="00B20AF8" w:rsidRPr="004B678A">
        <w:rPr>
          <w:rFonts w:ascii="Times New Roman" w:hAnsi="Times New Roman" w:cs="Times New Roman"/>
          <w:sz w:val="24"/>
          <w:szCs w:val="24"/>
          <w:lang w:val="en-GB"/>
        </w:rPr>
        <w:t xml:space="preserve">he monetary transmission of David Hume's price-species flow mechanism. </w:t>
      </w:r>
      <w:r w:rsidR="00822662">
        <w:rPr>
          <w:rFonts w:ascii="Times New Roman" w:hAnsi="Times New Roman" w:cs="Times New Roman"/>
          <w:sz w:val="24"/>
          <w:szCs w:val="24"/>
          <w:lang w:val="en-GB"/>
        </w:rPr>
        <w:t>Then there is</w:t>
      </w:r>
      <w:r w:rsidR="00822662">
        <w:rPr>
          <w:rFonts w:ascii="Times New Roman" w:eastAsia="Arial Unicode MS" w:hAnsi="Times New Roman" w:cs="Times New Roman"/>
          <w:sz w:val="24"/>
          <w:szCs w:val="24"/>
          <w:lang w:val="en-GB" w:eastAsia="ja-JP"/>
        </w:rPr>
        <w:t xml:space="preserve"> </w:t>
      </w:r>
      <w:r w:rsidR="00093ED0" w:rsidRPr="004B678A">
        <w:rPr>
          <w:rFonts w:ascii="Times New Roman" w:eastAsia="Arial Unicode MS" w:hAnsi="Times New Roman" w:cs="Times New Roman"/>
          <w:sz w:val="24"/>
          <w:szCs w:val="24"/>
          <w:lang w:val="en-GB" w:eastAsia="ja-JP"/>
        </w:rPr>
        <w:t>no need to include banks and their operations in mode</w:t>
      </w:r>
      <w:r w:rsidR="00B20AF8" w:rsidRPr="004B678A">
        <w:rPr>
          <w:rFonts w:ascii="Times New Roman" w:eastAsia="Arial Unicode MS" w:hAnsi="Times New Roman" w:cs="Times New Roman"/>
          <w:sz w:val="24"/>
          <w:szCs w:val="24"/>
          <w:lang w:val="en-GB" w:eastAsia="ja-JP"/>
        </w:rPr>
        <w:t xml:space="preserve">ls of growth, </w:t>
      </w:r>
      <w:r w:rsidR="00093ED0" w:rsidRPr="004B678A">
        <w:rPr>
          <w:rFonts w:ascii="Times New Roman" w:eastAsia="Arial Unicode MS" w:hAnsi="Times New Roman" w:cs="Times New Roman"/>
          <w:sz w:val="24"/>
          <w:szCs w:val="24"/>
          <w:lang w:val="en-GB" w:eastAsia="ja-JP"/>
        </w:rPr>
        <w:t xml:space="preserve">or </w:t>
      </w:r>
      <w:r w:rsidR="00B20AF8" w:rsidRPr="004B678A">
        <w:rPr>
          <w:rFonts w:ascii="Times New Roman" w:eastAsia="Arial Unicode MS" w:hAnsi="Times New Roman" w:cs="Times New Roman"/>
          <w:sz w:val="24"/>
          <w:szCs w:val="24"/>
          <w:lang w:val="en-GB" w:eastAsia="ja-JP"/>
        </w:rPr>
        <w:t>FDI and growth. Thus it came to pass that in the</w:t>
      </w:r>
      <w:r w:rsidR="00322000">
        <w:rPr>
          <w:rFonts w:ascii="Times New Roman" w:eastAsia="Arial Unicode MS" w:hAnsi="Times New Roman" w:cs="Times New Roman"/>
          <w:sz w:val="24"/>
          <w:szCs w:val="24"/>
          <w:lang w:val="en-GB" w:eastAsia="ja-JP"/>
        </w:rPr>
        <w:t xml:space="preserve"> leading growth</w:t>
      </w:r>
      <w:r w:rsidR="00B20AF8" w:rsidRPr="004B678A">
        <w:rPr>
          <w:rFonts w:ascii="Times New Roman" w:eastAsia="Arial Unicode MS" w:hAnsi="Times New Roman" w:cs="Times New Roman"/>
          <w:sz w:val="24"/>
          <w:szCs w:val="24"/>
          <w:lang w:val="en-GB" w:eastAsia="ja-JP"/>
        </w:rPr>
        <w:t xml:space="preserve"> theories by Solow, Harrod and Domar, </w:t>
      </w:r>
      <w:r w:rsidR="00322000">
        <w:rPr>
          <w:rFonts w:ascii="Times New Roman" w:eastAsia="Arial Unicode MS" w:hAnsi="Times New Roman" w:cs="Times New Roman"/>
          <w:sz w:val="24"/>
          <w:szCs w:val="24"/>
          <w:lang w:val="en-GB" w:eastAsia="ja-JP"/>
        </w:rPr>
        <w:t xml:space="preserve">specifically, </w:t>
      </w:r>
      <w:r w:rsidR="00FB4122" w:rsidRPr="004B678A">
        <w:rPr>
          <w:rFonts w:ascii="Times New Roman" w:eastAsia="Arial Unicode MS" w:hAnsi="Times New Roman" w:cs="Times New Roman"/>
          <w:sz w:val="24"/>
          <w:szCs w:val="24"/>
          <w:lang w:val="en-GB" w:eastAsia="ja-JP"/>
        </w:rPr>
        <w:t>and</w:t>
      </w:r>
      <w:r w:rsidR="00B20AF8" w:rsidRPr="004B678A">
        <w:rPr>
          <w:rFonts w:ascii="Times New Roman" w:eastAsia="Arial Unicode MS" w:hAnsi="Times New Roman" w:cs="Times New Roman"/>
          <w:sz w:val="24"/>
          <w:szCs w:val="24"/>
          <w:lang w:val="en-GB" w:eastAsia="ja-JP"/>
        </w:rPr>
        <w:t xml:space="preserve"> </w:t>
      </w:r>
      <w:r w:rsidR="00322000">
        <w:rPr>
          <w:rFonts w:ascii="Times New Roman" w:eastAsia="Arial Unicode MS" w:hAnsi="Times New Roman" w:cs="Times New Roman"/>
          <w:sz w:val="24"/>
          <w:szCs w:val="24"/>
          <w:lang w:val="en-GB" w:eastAsia="ja-JP"/>
        </w:rPr>
        <w:t xml:space="preserve">the </w:t>
      </w:r>
      <w:r w:rsidR="007E66F7" w:rsidRPr="004B678A">
        <w:rPr>
          <w:rFonts w:ascii="Times New Roman" w:eastAsia="Arial Unicode MS" w:hAnsi="Times New Roman" w:cs="Times New Roman"/>
          <w:sz w:val="24"/>
          <w:szCs w:val="24"/>
          <w:lang w:val="en-GB" w:eastAsia="ja-JP"/>
        </w:rPr>
        <w:t>macroeconomic</w:t>
      </w:r>
      <w:r w:rsidR="00322000">
        <w:rPr>
          <w:rFonts w:ascii="Times New Roman" w:eastAsia="Arial Unicode MS" w:hAnsi="Times New Roman" w:cs="Times New Roman"/>
          <w:sz w:val="24"/>
          <w:szCs w:val="24"/>
          <w:lang w:val="en-GB" w:eastAsia="ja-JP"/>
        </w:rPr>
        <w:t>s</w:t>
      </w:r>
      <w:r w:rsidR="00B20AF8" w:rsidRPr="004B678A">
        <w:rPr>
          <w:rFonts w:ascii="Times New Roman" w:eastAsia="Arial Unicode MS" w:hAnsi="Times New Roman" w:cs="Times New Roman"/>
          <w:sz w:val="24"/>
          <w:szCs w:val="24"/>
          <w:lang w:val="en-GB" w:eastAsia="ja-JP"/>
        </w:rPr>
        <w:t xml:space="preserve"> growth theories, </w:t>
      </w:r>
      <w:r w:rsidR="00322000">
        <w:rPr>
          <w:rFonts w:ascii="Times New Roman" w:eastAsia="Arial Unicode MS" w:hAnsi="Times New Roman" w:cs="Times New Roman"/>
          <w:sz w:val="24"/>
          <w:szCs w:val="24"/>
          <w:lang w:val="en-GB" w:eastAsia="ja-JP"/>
        </w:rPr>
        <w:t xml:space="preserve">in particular, </w:t>
      </w:r>
      <w:r w:rsidR="00B20AF8" w:rsidRPr="004B678A">
        <w:rPr>
          <w:rFonts w:ascii="Times New Roman" w:eastAsia="Arial Unicode MS" w:hAnsi="Times New Roman" w:cs="Times New Roman"/>
          <w:sz w:val="24"/>
          <w:szCs w:val="24"/>
          <w:lang w:val="en-GB" w:eastAsia="ja-JP"/>
        </w:rPr>
        <w:t>banks do not feature</w:t>
      </w:r>
      <w:r w:rsidR="00093ED0" w:rsidRPr="004B678A">
        <w:rPr>
          <w:rFonts w:ascii="Times New Roman" w:eastAsia="Arial Unicode MS" w:hAnsi="Times New Roman" w:cs="Times New Roman"/>
          <w:sz w:val="24"/>
          <w:szCs w:val="24"/>
          <w:lang w:val="en-GB" w:eastAsia="ja-JP"/>
        </w:rPr>
        <w:t xml:space="preserve">; many models don’t even </w:t>
      </w:r>
      <w:r w:rsidR="006728B8" w:rsidRPr="004B678A">
        <w:rPr>
          <w:rFonts w:ascii="Times New Roman" w:eastAsia="Arial Unicode MS" w:hAnsi="Times New Roman" w:cs="Times New Roman"/>
          <w:sz w:val="24"/>
          <w:szCs w:val="24"/>
          <w:lang w:val="en-GB" w:eastAsia="ja-JP"/>
        </w:rPr>
        <w:t>include</w:t>
      </w:r>
      <w:r w:rsidR="00093ED0" w:rsidRPr="004B678A">
        <w:rPr>
          <w:rFonts w:ascii="Times New Roman" w:eastAsia="Arial Unicode MS" w:hAnsi="Times New Roman" w:cs="Times New Roman"/>
          <w:sz w:val="24"/>
          <w:szCs w:val="24"/>
          <w:lang w:val="en-GB" w:eastAsia="ja-JP"/>
        </w:rPr>
        <w:t xml:space="preserve"> money (since banks or money “would only obscure the analysis”, Romer, </w:t>
      </w:r>
      <w:r w:rsidR="00A765DC" w:rsidRPr="004B678A">
        <w:rPr>
          <w:rFonts w:ascii="Times New Roman" w:eastAsia="Arial Unicode MS" w:hAnsi="Times New Roman" w:cs="Times New Roman"/>
          <w:sz w:val="24"/>
          <w:szCs w:val="24"/>
          <w:lang w:val="en-GB" w:eastAsia="ja-JP"/>
        </w:rPr>
        <w:t>2006, p. 3</w:t>
      </w:r>
      <w:r w:rsidR="00093ED0" w:rsidRPr="004B678A">
        <w:rPr>
          <w:rFonts w:ascii="Times New Roman" w:eastAsia="Arial Unicode MS" w:hAnsi="Times New Roman" w:cs="Times New Roman"/>
          <w:sz w:val="24"/>
          <w:szCs w:val="24"/>
          <w:lang w:val="en-GB" w:eastAsia="ja-JP"/>
        </w:rPr>
        <w:t>)</w:t>
      </w:r>
      <w:r w:rsidR="00B20AF8" w:rsidRPr="004B678A">
        <w:rPr>
          <w:rFonts w:ascii="Times New Roman" w:eastAsia="Arial Unicode MS" w:hAnsi="Times New Roman" w:cs="Times New Roman"/>
          <w:sz w:val="24"/>
          <w:szCs w:val="24"/>
          <w:lang w:val="en-GB" w:eastAsia="ja-JP"/>
        </w:rPr>
        <w:t xml:space="preserve">. </w:t>
      </w:r>
      <w:r w:rsidR="00822662" w:rsidRPr="001A78E4">
        <w:rPr>
          <w:rFonts w:ascii="Times New Roman" w:eastAsia="MS Mincho" w:hAnsi="Times New Roman" w:cs="Times New Roman"/>
          <w:sz w:val="24"/>
          <w:szCs w:val="24"/>
          <w:lang w:val="en-GB" w:eastAsia="ja-JP"/>
        </w:rPr>
        <w:t>Yet,</w:t>
      </w:r>
      <w:r w:rsidR="00822662" w:rsidRPr="004B678A">
        <w:rPr>
          <w:rFonts w:ascii="Times New Roman" w:eastAsia="MS Mincho" w:hAnsi="Times New Roman" w:cs="Times New Roman"/>
          <w:sz w:val="24"/>
          <w:szCs w:val="24"/>
          <w:lang w:val="en-GB" w:eastAsia="ja-JP"/>
        </w:rPr>
        <w:t xml:space="preserve"> models </w:t>
      </w:r>
      <w:r w:rsidR="00822662" w:rsidRPr="001A78E4">
        <w:rPr>
          <w:rFonts w:ascii="Times New Roman" w:eastAsia="MS Mincho" w:hAnsi="Times New Roman" w:cs="Times New Roman"/>
          <w:sz w:val="24"/>
          <w:szCs w:val="24"/>
          <w:lang w:val="en-GB" w:eastAsia="ja-JP"/>
        </w:rPr>
        <w:t>without</w:t>
      </w:r>
      <w:r w:rsidR="00822662" w:rsidRPr="004B678A">
        <w:rPr>
          <w:rFonts w:ascii="Times New Roman" w:eastAsia="MS Mincho" w:hAnsi="Times New Roman" w:cs="Times New Roman"/>
          <w:sz w:val="24"/>
          <w:szCs w:val="24"/>
          <w:lang w:val="en-GB" w:eastAsia="ja-JP"/>
        </w:rPr>
        <w:t xml:space="preserve"> banks' ability to create credit and money as central structural features of our economic system are </w:t>
      </w:r>
      <w:r w:rsidR="003E24CE">
        <w:rPr>
          <w:rFonts w:ascii="Times New Roman" w:eastAsia="MS Mincho" w:hAnsi="Times New Roman" w:cs="Times New Roman"/>
          <w:sz w:val="24"/>
          <w:szCs w:val="24"/>
          <w:lang w:val="en-GB" w:eastAsia="ja-JP"/>
        </w:rPr>
        <w:t xml:space="preserve">of </w:t>
      </w:r>
      <w:r w:rsidR="00822662" w:rsidRPr="001A78E4">
        <w:rPr>
          <w:rFonts w:ascii="Times New Roman" w:eastAsia="MS Mincho" w:hAnsi="Times New Roman" w:cs="Times New Roman"/>
          <w:sz w:val="24"/>
          <w:szCs w:val="24"/>
          <w:lang w:val="en-GB" w:eastAsia="ja-JP"/>
        </w:rPr>
        <w:t>doubtful utility</w:t>
      </w:r>
      <w:r w:rsidR="00822662" w:rsidRPr="004B678A">
        <w:rPr>
          <w:rFonts w:ascii="Times New Roman" w:eastAsia="MS Mincho" w:hAnsi="Times New Roman" w:cs="Times New Roman"/>
          <w:sz w:val="24"/>
          <w:szCs w:val="24"/>
          <w:lang w:val="en-GB" w:eastAsia="ja-JP"/>
        </w:rPr>
        <w:t xml:space="preserve"> (Werner, 2013b).</w:t>
      </w:r>
      <w:r w:rsidR="003E24CE">
        <w:rPr>
          <w:rFonts w:ascii="Times New Roman" w:eastAsia="MS Mincho" w:hAnsi="Times New Roman" w:cs="Times New Roman"/>
          <w:sz w:val="24"/>
          <w:szCs w:val="24"/>
          <w:lang w:val="en-GB" w:eastAsia="ja-JP"/>
        </w:rPr>
        <w:t xml:space="preserve"> A</w:t>
      </w:r>
      <w:r w:rsidR="004218AC" w:rsidRPr="004B678A">
        <w:rPr>
          <w:rFonts w:ascii="Times New Roman" w:eastAsia="Arial Unicode MS" w:hAnsi="Times New Roman" w:cs="Times New Roman"/>
          <w:sz w:val="24"/>
          <w:szCs w:val="24"/>
          <w:lang w:val="en-GB" w:eastAsia="ja-JP"/>
        </w:rPr>
        <w:t>fter 5000 years of banking</w:t>
      </w:r>
      <w:r w:rsidR="00CA5157" w:rsidRPr="004B678A">
        <w:rPr>
          <w:rFonts w:ascii="Times New Roman" w:eastAsia="Arial Unicode MS" w:hAnsi="Times New Roman" w:cs="Times New Roman"/>
          <w:sz w:val="24"/>
          <w:szCs w:val="24"/>
          <w:lang w:val="en-GB" w:eastAsia="ja-JP"/>
        </w:rPr>
        <w:t>,</w:t>
      </w:r>
      <w:r w:rsidR="004218AC" w:rsidRPr="004B678A">
        <w:rPr>
          <w:rFonts w:ascii="Times New Roman" w:eastAsia="Arial Unicode MS" w:hAnsi="Times New Roman" w:cs="Times New Roman"/>
          <w:sz w:val="24"/>
          <w:szCs w:val="24"/>
          <w:lang w:val="en-GB" w:eastAsia="ja-JP"/>
        </w:rPr>
        <w:t xml:space="preserve"> </w:t>
      </w:r>
      <w:r w:rsidR="003E24CE">
        <w:rPr>
          <w:rFonts w:ascii="Times New Roman" w:eastAsia="Arial Unicode MS" w:hAnsi="Times New Roman" w:cs="Times New Roman"/>
          <w:sz w:val="24"/>
          <w:szCs w:val="24"/>
          <w:lang w:val="en-GB" w:eastAsia="ja-JP"/>
        </w:rPr>
        <w:t xml:space="preserve">empirical work has finally demonstrated that </w:t>
      </w:r>
      <w:r w:rsidR="00CA5157" w:rsidRPr="004B678A">
        <w:rPr>
          <w:rFonts w:ascii="Times New Roman" w:eastAsia="Arial Unicode MS" w:hAnsi="Times New Roman" w:cs="Times New Roman"/>
          <w:sz w:val="24"/>
          <w:szCs w:val="24"/>
          <w:lang w:val="en-GB" w:eastAsia="ja-JP"/>
        </w:rPr>
        <w:t xml:space="preserve">banks </w:t>
      </w:r>
      <w:r w:rsidR="003E24CE">
        <w:rPr>
          <w:rFonts w:ascii="Times New Roman" w:eastAsia="Arial Unicode MS" w:hAnsi="Times New Roman" w:cs="Times New Roman"/>
          <w:sz w:val="24"/>
          <w:szCs w:val="24"/>
          <w:lang w:val="en-GB" w:eastAsia="ja-JP"/>
        </w:rPr>
        <w:t>are</w:t>
      </w:r>
      <w:r w:rsidR="004218AC" w:rsidRPr="004B678A">
        <w:rPr>
          <w:rFonts w:ascii="Times New Roman" w:eastAsia="Arial Unicode MS" w:hAnsi="Times New Roman" w:cs="Times New Roman"/>
          <w:sz w:val="24"/>
          <w:szCs w:val="24"/>
          <w:lang w:val="en-GB" w:eastAsia="ja-JP"/>
        </w:rPr>
        <w:t xml:space="preserve"> </w:t>
      </w:r>
      <w:r w:rsidR="006728B8" w:rsidRPr="004B678A">
        <w:rPr>
          <w:rFonts w:ascii="Times New Roman" w:eastAsia="Arial Unicode MS" w:hAnsi="Times New Roman" w:cs="Times New Roman"/>
          <w:sz w:val="24"/>
          <w:szCs w:val="24"/>
          <w:lang w:val="en-GB" w:eastAsia="ja-JP"/>
        </w:rPr>
        <w:t xml:space="preserve">not </w:t>
      </w:r>
      <w:r w:rsidR="00B20AF8" w:rsidRPr="004B678A">
        <w:rPr>
          <w:rFonts w:ascii="Times New Roman" w:eastAsia="Arial Unicode MS" w:hAnsi="Times New Roman" w:cs="Times New Roman"/>
          <w:sz w:val="24"/>
          <w:szCs w:val="24"/>
          <w:lang w:val="en-GB" w:eastAsia="ja-JP"/>
        </w:rPr>
        <w:t xml:space="preserve">financial intermediaries, but creators of the money supply (Werner, 2014a, 2015). All loan principals extended by banks are newly created and added to the money supply, </w:t>
      </w:r>
      <w:r w:rsidR="006728B8" w:rsidRPr="004B678A">
        <w:rPr>
          <w:rFonts w:ascii="Times New Roman" w:eastAsia="Arial Unicode MS" w:hAnsi="Times New Roman" w:cs="Times New Roman"/>
          <w:sz w:val="24"/>
          <w:szCs w:val="24"/>
          <w:lang w:val="en-GB" w:eastAsia="ja-JP"/>
        </w:rPr>
        <w:t xml:space="preserve">accounting for </w:t>
      </w:r>
      <w:r w:rsidR="00FA1BE2" w:rsidRPr="004B678A">
        <w:rPr>
          <w:rFonts w:ascii="Times New Roman" w:eastAsia="Arial Unicode MS" w:hAnsi="Times New Roman" w:cs="Times New Roman"/>
          <w:sz w:val="24"/>
          <w:szCs w:val="24"/>
          <w:lang w:val="en-GB" w:eastAsia="ja-JP"/>
        </w:rPr>
        <w:t xml:space="preserve">about </w:t>
      </w:r>
      <w:r w:rsidR="00B20AF8" w:rsidRPr="004B678A">
        <w:rPr>
          <w:rFonts w:ascii="Times New Roman" w:eastAsia="Arial Unicode MS" w:hAnsi="Times New Roman" w:cs="Times New Roman"/>
          <w:sz w:val="24"/>
          <w:szCs w:val="24"/>
          <w:lang w:val="en-GB" w:eastAsia="ja-JP"/>
        </w:rPr>
        <w:t xml:space="preserve">97% of </w:t>
      </w:r>
      <w:r w:rsidR="00FA1BE2" w:rsidRPr="004B678A">
        <w:rPr>
          <w:rFonts w:ascii="Times New Roman" w:eastAsia="Arial Unicode MS" w:hAnsi="Times New Roman" w:cs="Times New Roman"/>
          <w:sz w:val="24"/>
          <w:szCs w:val="24"/>
          <w:lang w:val="en-GB" w:eastAsia="ja-JP"/>
        </w:rPr>
        <w:t>the money supply</w:t>
      </w:r>
      <w:r w:rsidR="003A5369" w:rsidRPr="004B678A">
        <w:rPr>
          <w:rFonts w:ascii="Times New Roman" w:eastAsia="Arial Unicode MS" w:hAnsi="Times New Roman" w:cs="Times New Roman"/>
          <w:sz w:val="24"/>
          <w:szCs w:val="24"/>
          <w:lang w:val="en-GB" w:eastAsia="ja-JP"/>
        </w:rPr>
        <w:t xml:space="preserve"> (see Werner, 2014c)</w:t>
      </w:r>
      <w:r w:rsidR="00B20AF8" w:rsidRPr="004B678A">
        <w:rPr>
          <w:rFonts w:ascii="Times New Roman" w:eastAsia="Arial Unicode MS" w:hAnsi="Times New Roman" w:cs="Times New Roman"/>
          <w:sz w:val="24"/>
          <w:szCs w:val="24"/>
          <w:lang w:val="en-GB" w:eastAsia="ja-JP"/>
        </w:rPr>
        <w:t>.</w:t>
      </w:r>
    </w:p>
    <w:p w14:paraId="0EF59F1A" w14:textId="0582C242" w:rsidR="00B20AF8" w:rsidRPr="004B678A" w:rsidRDefault="003027B4" w:rsidP="00537996">
      <w:pPr>
        <w:pStyle w:val="ListParagraph"/>
        <w:spacing w:before="100" w:beforeAutospacing="1" w:after="0" w:line="480" w:lineRule="auto"/>
        <w:ind w:left="0" w:firstLine="540"/>
        <w:rPr>
          <w:rFonts w:ascii="Times New Roman" w:eastAsia="Arial Unicode MS" w:hAnsi="Times New Roman" w:cs="Times New Roman"/>
          <w:sz w:val="24"/>
          <w:szCs w:val="24"/>
          <w:lang w:val="en-GB" w:eastAsia="ja-JP"/>
        </w:rPr>
      </w:pPr>
      <w:r w:rsidRPr="004B678A">
        <w:rPr>
          <w:rFonts w:ascii="Times New Roman" w:eastAsia="Arial Unicode MS" w:hAnsi="Times New Roman" w:cs="Times New Roman"/>
          <w:sz w:val="24"/>
          <w:szCs w:val="24"/>
          <w:lang w:val="en-GB"/>
        </w:rPr>
        <w:t>A</w:t>
      </w:r>
      <w:r w:rsidR="00B20AF8" w:rsidRPr="004B678A">
        <w:rPr>
          <w:rFonts w:ascii="Times New Roman" w:eastAsia="Arial Unicode MS" w:hAnsi="Times New Roman" w:cs="Times New Roman"/>
          <w:sz w:val="24"/>
          <w:szCs w:val="24"/>
          <w:lang w:val="en-GB"/>
        </w:rPr>
        <w:t xml:space="preserve"> rise in the number of transactions requires an increase in </w:t>
      </w:r>
      <w:r w:rsidR="00FA1BE2" w:rsidRPr="004B678A">
        <w:rPr>
          <w:rFonts w:ascii="Times New Roman" w:eastAsia="Arial Unicode MS" w:hAnsi="Times New Roman" w:cs="Times New Roman"/>
          <w:sz w:val="24"/>
          <w:szCs w:val="24"/>
          <w:lang w:val="en-GB"/>
        </w:rPr>
        <w:t xml:space="preserve">net </w:t>
      </w:r>
      <w:r w:rsidR="00B20AF8" w:rsidRPr="004B678A">
        <w:rPr>
          <w:rFonts w:ascii="Times New Roman" w:eastAsia="Arial Unicode MS" w:hAnsi="Times New Roman" w:cs="Times New Roman"/>
          <w:sz w:val="24"/>
          <w:szCs w:val="24"/>
          <w:lang w:val="en-GB"/>
        </w:rPr>
        <w:t>purchasing power</w:t>
      </w:r>
      <w:r w:rsidR="00FA1BE2" w:rsidRPr="004B678A">
        <w:rPr>
          <w:rFonts w:ascii="Times New Roman" w:eastAsia="Arial Unicode MS" w:hAnsi="Times New Roman" w:cs="Times New Roman"/>
          <w:sz w:val="24"/>
          <w:szCs w:val="24"/>
          <w:lang w:val="en-GB"/>
        </w:rPr>
        <w:t xml:space="preserve"> exerted to pay </w:t>
      </w:r>
      <w:r w:rsidR="00F51E65" w:rsidRPr="004B678A">
        <w:rPr>
          <w:rFonts w:ascii="Times New Roman" w:eastAsia="Arial Unicode MS" w:hAnsi="Times New Roman" w:cs="Times New Roman"/>
          <w:sz w:val="24"/>
          <w:szCs w:val="24"/>
          <w:lang w:val="en-GB"/>
        </w:rPr>
        <w:t xml:space="preserve">for </w:t>
      </w:r>
      <w:r w:rsidR="00FA1BE2" w:rsidRPr="004B678A">
        <w:rPr>
          <w:rFonts w:ascii="Times New Roman" w:eastAsia="Arial Unicode MS" w:hAnsi="Times New Roman" w:cs="Times New Roman"/>
          <w:sz w:val="24"/>
          <w:szCs w:val="24"/>
          <w:lang w:val="en-GB"/>
        </w:rPr>
        <w:t>these transactions</w:t>
      </w:r>
      <w:r w:rsidRPr="004B678A">
        <w:rPr>
          <w:rFonts w:ascii="Times New Roman" w:eastAsia="Arial Unicode MS" w:hAnsi="Times New Roman" w:cs="Times New Roman"/>
          <w:sz w:val="24"/>
          <w:szCs w:val="24"/>
          <w:lang w:val="en-GB"/>
        </w:rPr>
        <w:t xml:space="preserve"> (‘equation of exchange’ or ‘quantity equation’)</w:t>
      </w:r>
      <w:r w:rsidR="00FB4122" w:rsidRPr="004B678A">
        <w:rPr>
          <w:rFonts w:ascii="Times New Roman" w:eastAsia="Arial Unicode MS" w:hAnsi="Times New Roman" w:cs="Times New Roman"/>
          <w:sz w:val="24"/>
          <w:szCs w:val="24"/>
          <w:lang w:val="en-GB"/>
        </w:rPr>
        <w:t>. T</w:t>
      </w:r>
      <w:r w:rsidR="00B20AF8" w:rsidRPr="004B678A">
        <w:rPr>
          <w:rFonts w:ascii="Times New Roman" w:eastAsia="Arial Unicode MS" w:hAnsi="Times New Roman" w:cs="Times New Roman"/>
          <w:sz w:val="24"/>
          <w:szCs w:val="24"/>
          <w:lang w:val="en-GB"/>
        </w:rPr>
        <w:t xml:space="preserve">his </w:t>
      </w:r>
      <w:r w:rsidR="003E24CE">
        <w:rPr>
          <w:rFonts w:ascii="Times New Roman" w:eastAsia="Arial Unicode MS" w:hAnsi="Times New Roman" w:cs="Times New Roman"/>
          <w:sz w:val="24"/>
          <w:szCs w:val="24"/>
          <w:lang w:val="en-GB"/>
        </w:rPr>
        <w:t>is</w:t>
      </w:r>
      <w:r w:rsidR="003E24CE" w:rsidRPr="004B678A">
        <w:rPr>
          <w:rFonts w:ascii="Times New Roman" w:eastAsia="Arial Unicode MS" w:hAnsi="Times New Roman" w:cs="Times New Roman"/>
          <w:sz w:val="24"/>
          <w:szCs w:val="24"/>
          <w:lang w:val="en-GB"/>
        </w:rPr>
        <w:t xml:space="preserve"> </w:t>
      </w:r>
      <w:r w:rsidR="00B20AF8" w:rsidRPr="004B678A">
        <w:rPr>
          <w:rFonts w:ascii="Times New Roman" w:eastAsia="Arial Unicode MS" w:hAnsi="Times New Roman" w:cs="Times New Roman"/>
          <w:sz w:val="24"/>
          <w:szCs w:val="24"/>
          <w:lang w:val="en-GB"/>
        </w:rPr>
        <w:t xml:space="preserve">in practice only achieved through banks’ credit </w:t>
      </w:r>
      <w:r w:rsidR="003E24CE">
        <w:rPr>
          <w:rFonts w:ascii="Times New Roman" w:eastAsia="Arial Unicode MS" w:hAnsi="Times New Roman" w:cs="Times New Roman"/>
          <w:sz w:val="24"/>
          <w:szCs w:val="24"/>
          <w:lang w:val="en-GB"/>
        </w:rPr>
        <w:t>creation</w:t>
      </w:r>
      <w:r w:rsidR="003E24CE" w:rsidRPr="004B678A">
        <w:rPr>
          <w:rFonts w:ascii="Times New Roman" w:eastAsia="Arial Unicode MS" w:hAnsi="Times New Roman" w:cs="Times New Roman"/>
          <w:sz w:val="24"/>
          <w:szCs w:val="24"/>
          <w:lang w:val="en-GB"/>
        </w:rPr>
        <w:t xml:space="preserve"> </w:t>
      </w:r>
      <w:r w:rsidR="00B20AF8" w:rsidRPr="004B678A">
        <w:rPr>
          <w:rFonts w:ascii="Times New Roman" w:eastAsia="Arial Unicode MS" w:hAnsi="Times New Roman" w:cs="Times New Roman"/>
          <w:sz w:val="24"/>
          <w:szCs w:val="24"/>
          <w:lang w:val="en-GB"/>
        </w:rPr>
        <w:t xml:space="preserve">(Werner, </w:t>
      </w:r>
      <w:r w:rsidRPr="004B678A">
        <w:rPr>
          <w:rFonts w:ascii="Times New Roman" w:eastAsia="Arial Unicode MS" w:hAnsi="Times New Roman" w:cs="Times New Roman"/>
          <w:sz w:val="24"/>
          <w:szCs w:val="24"/>
          <w:lang w:val="en-GB"/>
        </w:rPr>
        <w:t>1997</w:t>
      </w:r>
      <w:r w:rsidR="00B20AF8" w:rsidRPr="004B678A">
        <w:rPr>
          <w:rFonts w:ascii="Times New Roman" w:eastAsia="Arial Unicode MS" w:hAnsi="Times New Roman" w:cs="Times New Roman"/>
          <w:sz w:val="24"/>
          <w:szCs w:val="24"/>
          <w:lang w:val="en-GB"/>
        </w:rPr>
        <w:t xml:space="preserve">). Hence, bank credit is </w:t>
      </w:r>
      <w:r w:rsidR="004218AC" w:rsidRPr="004B678A">
        <w:rPr>
          <w:rFonts w:ascii="Times New Roman" w:eastAsia="Arial Unicode MS" w:hAnsi="Times New Roman" w:cs="Times New Roman"/>
          <w:sz w:val="24"/>
          <w:szCs w:val="24"/>
          <w:lang w:val="en-GB"/>
        </w:rPr>
        <w:t>the</w:t>
      </w:r>
      <w:r w:rsidR="00B20AF8" w:rsidRPr="004B678A">
        <w:rPr>
          <w:rFonts w:ascii="Times New Roman" w:eastAsia="Arial Unicode MS" w:hAnsi="Times New Roman" w:cs="Times New Roman"/>
          <w:sz w:val="24"/>
          <w:szCs w:val="24"/>
          <w:lang w:val="en-GB"/>
        </w:rPr>
        <w:t xml:space="preserve"> appropriate </w:t>
      </w:r>
      <w:r w:rsidR="004218AC" w:rsidRPr="004B678A">
        <w:rPr>
          <w:rFonts w:ascii="Times New Roman" w:eastAsia="Arial Unicode MS" w:hAnsi="Times New Roman" w:cs="Times New Roman"/>
          <w:sz w:val="24"/>
          <w:szCs w:val="24"/>
          <w:lang w:val="en-GB"/>
        </w:rPr>
        <w:t>(</w:t>
      </w:r>
      <w:r w:rsidR="00B20AF8" w:rsidRPr="004B678A">
        <w:rPr>
          <w:rFonts w:ascii="Times New Roman" w:eastAsia="Arial Unicode MS" w:hAnsi="Times New Roman" w:cs="Times New Roman"/>
          <w:sz w:val="24"/>
          <w:szCs w:val="24"/>
          <w:lang w:val="en-GB"/>
        </w:rPr>
        <w:t>though neglected</w:t>
      </w:r>
      <w:r w:rsidR="004218AC" w:rsidRPr="004B678A">
        <w:rPr>
          <w:rFonts w:ascii="Times New Roman" w:eastAsia="Arial Unicode MS" w:hAnsi="Times New Roman" w:cs="Times New Roman"/>
          <w:sz w:val="24"/>
          <w:szCs w:val="24"/>
          <w:lang w:val="en-GB"/>
        </w:rPr>
        <w:t>)</w:t>
      </w:r>
      <w:r w:rsidR="00B20AF8" w:rsidRPr="004B678A">
        <w:rPr>
          <w:rFonts w:ascii="Times New Roman" w:eastAsia="Arial Unicode MS" w:hAnsi="Times New Roman" w:cs="Times New Roman"/>
          <w:sz w:val="24"/>
          <w:szCs w:val="24"/>
          <w:lang w:val="en-GB"/>
        </w:rPr>
        <w:t xml:space="preserve"> measure of the money supply (</w:t>
      </w:r>
      <w:r w:rsidR="00FB4122" w:rsidRPr="004B678A">
        <w:rPr>
          <w:rFonts w:ascii="Times New Roman" w:eastAsia="Arial Unicode MS" w:hAnsi="Times New Roman" w:cs="Times New Roman"/>
          <w:sz w:val="24"/>
          <w:szCs w:val="24"/>
          <w:lang w:val="en-GB"/>
        </w:rPr>
        <w:t xml:space="preserve">the neglect is </w:t>
      </w:r>
      <w:r w:rsidR="00B20AF8" w:rsidRPr="004B678A">
        <w:rPr>
          <w:rFonts w:ascii="Times New Roman" w:eastAsia="Arial Unicode MS" w:hAnsi="Times New Roman" w:cs="Times New Roman"/>
          <w:sz w:val="24"/>
          <w:szCs w:val="24"/>
          <w:lang w:val="en-GB"/>
        </w:rPr>
        <w:t xml:space="preserve">surprising, </w:t>
      </w:r>
      <w:r w:rsidR="00FB4122" w:rsidRPr="004B678A">
        <w:rPr>
          <w:rFonts w:ascii="Times New Roman" w:eastAsia="Arial Unicode MS" w:hAnsi="Times New Roman" w:cs="Times New Roman"/>
          <w:sz w:val="24"/>
          <w:szCs w:val="24"/>
          <w:lang w:val="en-GB"/>
        </w:rPr>
        <w:t>since</w:t>
      </w:r>
      <w:r w:rsidR="00B20AF8" w:rsidRPr="004B678A">
        <w:rPr>
          <w:rFonts w:ascii="Times New Roman" w:eastAsia="Arial Unicode MS" w:hAnsi="Times New Roman" w:cs="Times New Roman"/>
          <w:sz w:val="24"/>
          <w:szCs w:val="24"/>
          <w:lang w:val="en-GB"/>
        </w:rPr>
        <w:t xml:space="preserve"> the </w:t>
      </w:r>
      <w:r w:rsidR="004218AC" w:rsidRPr="004B678A">
        <w:rPr>
          <w:rFonts w:ascii="Times New Roman" w:eastAsia="Arial Unicode MS" w:hAnsi="Times New Roman" w:cs="Times New Roman"/>
          <w:sz w:val="24"/>
          <w:szCs w:val="24"/>
          <w:lang w:val="en-GB"/>
        </w:rPr>
        <w:t xml:space="preserve">IMF </w:t>
      </w:r>
      <w:r w:rsidR="00560A18">
        <w:rPr>
          <w:rFonts w:ascii="Times New Roman" w:eastAsia="Arial Unicode MS" w:hAnsi="Times New Roman" w:cs="Times New Roman"/>
          <w:sz w:val="24"/>
          <w:szCs w:val="24"/>
          <w:lang w:val="en-GB"/>
        </w:rPr>
        <w:t xml:space="preserve">internally uses models </w:t>
      </w:r>
      <w:r w:rsidR="004218AC" w:rsidRPr="004B678A">
        <w:rPr>
          <w:rFonts w:ascii="Times New Roman" w:eastAsia="Arial Unicode MS" w:hAnsi="Times New Roman" w:cs="Times New Roman"/>
          <w:sz w:val="24"/>
          <w:szCs w:val="24"/>
          <w:lang w:val="en-GB"/>
        </w:rPr>
        <w:t>cent</w:t>
      </w:r>
      <w:r w:rsidR="00313DB3">
        <w:rPr>
          <w:rFonts w:ascii="Times New Roman" w:eastAsia="Arial Unicode MS" w:hAnsi="Times New Roman" w:cs="Times New Roman"/>
          <w:sz w:val="24"/>
          <w:szCs w:val="24"/>
          <w:lang w:val="en-GB"/>
        </w:rPr>
        <w:t>e</w:t>
      </w:r>
      <w:r w:rsidR="004218AC" w:rsidRPr="004B678A">
        <w:rPr>
          <w:rFonts w:ascii="Times New Roman" w:eastAsia="Arial Unicode MS" w:hAnsi="Times New Roman" w:cs="Times New Roman"/>
          <w:sz w:val="24"/>
          <w:szCs w:val="24"/>
          <w:lang w:val="en-GB"/>
        </w:rPr>
        <w:t>r</w:t>
      </w:r>
      <w:r w:rsidR="00560A18">
        <w:rPr>
          <w:rFonts w:ascii="Times New Roman" w:eastAsia="Arial Unicode MS" w:hAnsi="Times New Roman" w:cs="Times New Roman"/>
          <w:sz w:val="24"/>
          <w:szCs w:val="24"/>
          <w:lang w:val="en-GB"/>
        </w:rPr>
        <w:t>ing</w:t>
      </w:r>
      <w:r w:rsidR="004218AC" w:rsidRPr="004B678A">
        <w:rPr>
          <w:rFonts w:ascii="Times New Roman" w:eastAsia="Arial Unicode MS" w:hAnsi="Times New Roman" w:cs="Times New Roman"/>
          <w:sz w:val="24"/>
          <w:szCs w:val="24"/>
          <w:lang w:val="en-GB"/>
        </w:rPr>
        <w:t xml:space="preserve"> </w:t>
      </w:r>
      <w:r w:rsidR="00B20AF8" w:rsidRPr="004B678A">
        <w:rPr>
          <w:rFonts w:ascii="Times New Roman" w:eastAsia="Arial Unicode MS" w:hAnsi="Times New Roman" w:cs="Times New Roman"/>
          <w:sz w:val="24"/>
          <w:szCs w:val="24"/>
          <w:lang w:val="en-GB"/>
        </w:rPr>
        <w:t>on domestic credit creation</w:t>
      </w:r>
      <w:r w:rsidR="00FB4122" w:rsidRPr="004B678A">
        <w:rPr>
          <w:rFonts w:ascii="Times New Roman" w:eastAsia="Arial Unicode MS" w:hAnsi="Times New Roman" w:cs="Times New Roman"/>
          <w:sz w:val="24"/>
          <w:szCs w:val="24"/>
          <w:lang w:val="en-GB"/>
        </w:rPr>
        <w:t>;</w:t>
      </w:r>
      <w:r w:rsidR="00B20AF8" w:rsidRPr="004B678A">
        <w:rPr>
          <w:rFonts w:ascii="Times New Roman" w:eastAsia="Arial Unicode MS" w:hAnsi="Times New Roman" w:cs="Times New Roman"/>
          <w:sz w:val="24"/>
          <w:szCs w:val="24"/>
          <w:lang w:val="en-GB"/>
        </w:rPr>
        <w:t xml:space="preserve"> Werner, 2014b). Further</w:t>
      </w:r>
      <w:r w:rsidRPr="004B678A">
        <w:rPr>
          <w:rFonts w:ascii="Times New Roman" w:eastAsia="Arial Unicode MS" w:hAnsi="Times New Roman" w:cs="Times New Roman"/>
          <w:sz w:val="24"/>
          <w:szCs w:val="24"/>
          <w:lang w:val="en-GB"/>
        </w:rPr>
        <w:t>,</w:t>
      </w:r>
      <w:r w:rsidR="00B20AF8" w:rsidRPr="004B678A">
        <w:rPr>
          <w:rFonts w:ascii="Times New Roman" w:eastAsia="Arial Unicode MS" w:hAnsi="Times New Roman" w:cs="Times New Roman"/>
          <w:sz w:val="24"/>
          <w:szCs w:val="24"/>
          <w:lang w:val="en-GB"/>
        </w:rPr>
        <w:t xml:space="preserve"> credit </w:t>
      </w:r>
      <w:r w:rsidRPr="004B678A">
        <w:rPr>
          <w:rFonts w:ascii="Times New Roman" w:eastAsia="Arial Unicode MS" w:hAnsi="Times New Roman" w:cs="Times New Roman"/>
          <w:sz w:val="24"/>
          <w:szCs w:val="24"/>
          <w:lang w:val="en-GB"/>
        </w:rPr>
        <w:t xml:space="preserve">needs to </w:t>
      </w:r>
      <w:r w:rsidR="00B20AF8" w:rsidRPr="004B678A">
        <w:rPr>
          <w:rFonts w:ascii="Times New Roman" w:eastAsia="Arial Unicode MS" w:hAnsi="Times New Roman" w:cs="Times New Roman"/>
          <w:sz w:val="24"/>
          <w:szCs w:val="24"/>
          <w:lang w:val="en-GB"/>
        </w:rPr>
        <w:t xml:space="preserve">be </w:t>
      </w:r>
      <w:r w:rsidRPr="004B678A">
        <w:rPr>
          <w:rFonts w:ascii="Times New Roman" w:eastAsia="Arial Unicode MS" w:hAnsi="Times New Roman" w:cs="Times New Roman"/>
          <w:sz w:val="24"/>
          <w:szCs w:val="24"/>
          <w:lang w:val="en-GB"/>
        </w:rPr>
        <w:t>d</w:t>
      </w:r>
      <w:r w:rsidR="00B20AF8" w:rsidRPr="004B678A">
        <w:rPr>
          <w:rFonts w:ascii="Times New Roman" w:eastAsia="Arial Unicode MS" w:hAnsi="Times New Roman" w:cs="Times New Roman"/>
          <w:sz w:val="24"/>
          <w:szCs w:val="24"/>
          <w:lang w:val="en-GB"/>
        </w:rPr>
        <w:t>isaggregat</w:t>
      </w:r>
      <w:r w:rsidRPr="004B678A">
        <w:rPr>
          <w:rFonts w:ascii="Times New Roman" w:eastAsia="Arial Unicode MS" w:hAnsi="Times New Roman" w:cs="Times New Roman"/>
          <w:sz w:val="24"/>
          <w:szCs w:val="24"/>
          <w:lang w:val="en-GB"/>
        </w:rPr>
        <w:t>ed</w:t>
      </w:r>
      <w:r w:rsidR="00B20AF8" w:rsidRPr="004B678A">
        <w:rPr>
          <w:rFonts w:ascii="Times New Roman" w:eastAsia="Arial Unicode MS" w:hAnsi="Times New Roman" w:cs="Times New Roman"/>
          <w:sz w:val="24"/>
          <w:szCs w:val="24"/>
          <w:lang w:val="en-GB"/>
        </w:rPr>
        <w:t xml:space="preserve"> into credit for GDP transactions (‘real credit’)</w:t>
      </w:r>
      <w:r w:rsidRPr="004B678A">
        <w:rPr>
          <w:rFonts w:ascii="Times New Roman" w:eastAsia="Arial Unicode MS" w:hAnsi="Times New Roman" w:cs="Times New Roman"/>
          <w:sz w:val="24"/>
          <w:szCs w:val="24"/>
          <w:lang w:val="en-GB"/>
        </w:rPr>
        <w:t xml:space="preserve"> determining nominal GDP growth</w:t>
      </w:r>
      <w:r w:rsidR="00B20AF8" w:rsidRPr="004B678A">
        <w:rPr>
          <w:rFonts w:ascii="Times New Roman" w:eastAsia="Arial Unicode MS" w:hAnsi="Times New Roman" w:cs="Times New Roman"/>
          <w:sz w:val="24"/>
          <w:szCs w:val="24"/>
          <w:lang w:val="en-GB"/>
        </w:rPr>
        <w:t xml:space="preserve"> and credit for non-GDP transactions ('financial credit', to non-banks, construction and property industries – </w:t>
      </w:r>
      <w:r w:rsidR="00FA1BE2" w:rsidRPr="004B678A">
        <w:rPr>
          <w:rFonts w:ascii="Times New Roman" w:eastAsia="Arial Unicode MS" w:hAnsi="Times New Roman" w:cs="Times New Roman"/>
          <w:sz w:val="24"/>
          <w:szCs w:val="24"/>
          <w:lang w:val="en-GB"/>
        </w:rPr>
        <w:t>since</w:t>
      </w:r>
      <w:r w:rsidR="00B20AF8" w:rsidRPr="004B678A">
        <w:rPr>
          <w:rFonts w:ascii="Times New Roman" w:eastAsia="Arial Unicode MS" w:hAnsi="Times New Roman" w:cs="Times New Roman"/>
          <w:sz w:val="24"/>
          <w:szCs w:val="24"/>
          <w:lang w:val="en-GB"/>
        </w:rPr>
        <w:t xml:space="preserve"> asset and property transactions are not part of GDP)</w:t>
      </w:r>
      <w:r w:rsidRPr="004B678A">
        <w:rPr>
          <w:rFonts w:ascii="Times New Roman" w:eastAsia="Arial Unicode MS" w:hAnsi="Times New Roman" w:cs="Times New Roman"/>
          <w:sz w:val="24"/>
          <w:szCs w:val="24"/>
          <w:lang w:val="en-GB"/>
        </w:rPr>
        <w:t>, determining asset markets (t</w:t>
      </w:r>
      <w:r w:rsidR="00B20AF8" w:rsidRPr="004B678A">
        <w:rPr>
          <w:rFonts w:ascii="Times New Roman" w:hAnsi="Times New Roman" w:cs="Times New Roman"/>
          <w:sz w:val="24"/>
          <w:szCs w:val="24"/>
          <w:lang w:val="en-GB"/>
        </w:rPr>
        <w:t>he Quantity Theory of Credit</w:t>
      </w:r>
      <w:r w:rsidRPr="004B678A">
        <w:rPr>
          <w:rFonts w:ascii="Times New Roman" w:hAnsi="Times New Roman" w:cs="Times New Roman"/>
          <w:sz w:val="24"/>
          <w:szCs w:val="24"/>
          <w:lang w:val="en-GB"/>
        </w:rPr>
        <w:t xml:space="preserve">; </w:t>
      </w:r>
      <w:r w:rsidR="00B20AF8" w:rsidRPr="004B678A">
        <w:rPr>
          <w:rFonts w:ascii="Times New Roman" w:hAnsi="Times New Roman" w:cs="Times New Roman"/>
          <w:sz w:val="24"/>
          <w:szCs w:val="24"/>
          <w:lang w:val="en-GB"/>
        </w:rPr>
        <w:t>Werner</w:t>
      </w:r>
      <w:r w:rsidRPr="004B678A">
        <w:rPr>
          <w:rFonts w:ascii="Times New Roman" w:hAnsi="Times New Roman" w:cs="Times New Roman"/>
          <w:sz w:val="24"/>
          <w:szCs w:val="24"/>
          <w:lang w:val="en-GB"/>
        </w:rPr>
        <w:t>,</w:t>
      </w:r>
      <w:r w:rsidR="00B20AF8" w:rsidRPr="004B678A">
        <w:rPr>
          <w:rFonts w:ascii="Times New Roman" w:hAnsi="Times New Roman" w:cs="Times New Roman"/>
          <w:sz w:val="24"/>
          <w:szCs w:val="24"/>
          <w:lang w:val="en-GB"/>
        </w:rPr>
        <w:t xml:space="preserve"> 1992, 1997,</w:t>
      </w:r>
      <w:r w:rsidR="00FA1BE2" w:rsidRPr="004B678A">
        <w:rPr>
          <w:rFonts w:ascii="Times New Roman" w:hAnsi="Times New Roman" w:cs="Times New Roman"/>
          <w:sz w:val="24"/>
          <w:szCs w:val="24"/>
          <w:lang w:val="en-GB"/>
        </w:rPr>
        <w:t xml:space="preserve"> 2005,</w:t>
      </w:r>
      <w:r w:rsidR="00B20AF8" w:rsidRPr="004B678A">
        <w:rPr>
          <w:rFonts w:ascii="Times New Roman" w:hAnsi="Times New Roman" w:cs="Times New Roman"/>
          <w:sz w:val="24"/>
          <w:szCs w:val="24"/>
          <w:lang w:val="en-GB"/>
        </w:rPr>
        <w:t xml:space="preserve"> 2012).</w:t>
      </w:r>
      <w:r w:rsidR="00B20AF8" w:rsidRPr="004B678A">
        <w:rPr>
          <w:rFonts w:ascii="Times New Roman" w:eastAsia="Arial Unicode MS" w:hAnsi="Times New Roman" w:cs="Times New Roman"/>
          <w:sz w:val="24"/>
          <w:szCs w:val="24"/>
          <w:lang w:val="en-GB"/>
        </w:rPr>
        <w:t xml:space="preserve"> </w:t>
      </w:r>
      <w:r w:rsidR="00B20AF8" w:rsidRPr="004B678A">
        <w:rPr>
          <w:rFonts w:ascii="Times New Roman" w:eastAsia="Arial Unicode MS" w:hAnsi="Times New Roman" w:cs="Times New Roman"/>
          <w:sz w:val="24"/>
          <w:szCs w:val="24"/>
          <w:lang w:val="en-GB" w:eastAsia="ja-JP"/>
        </w:rPr>
        <w:t xml:space="preserve">Thus </w:t>
      </w:r>
      <w:r w:rsidRPr="004B678A">
        <w:rPr>
          <w:rFonts w:ascii="Times New Roman" w:eastAsia="Arial Unicode MS" w:hAnsi="Times New Roman" w:cs="Times New Roman"/>
          <w:sz w:val="24"/>
          <w:szCs w:val="24"/>
          <w:lang w:val="en-GB" w:eastAsia="ja-JP"/>
        </w:rPr>
        <w:t xml:space="preserve">a test of the impact of FDI on growth needs to control for </w:t>
      </w:r>
      <w:r w:rsidR="00B20AF8" w:rsidRPr="004B678A">
        <w:rPr>
          <w:rFonts w:ascii="Times New Roman" w:eastAsia="Arial Unicode MS" w:hAnsi="Times New Roman" w:cs="Times New Roman"/>
          <w:sz w:val="24"/>
          <w:szCs w:val="24"/>
          <w:lang w:val="en-GB" w:eastAsia="ja-JP"/>
        </w:rPr>
        <w:t xml:space="preserve">domestic credit creation for GDP transactions. </w:t>
      </w:r>
      <w:r w:rsidR="00313DB3">
        <w:rPr>
          <w:rFonts w:ascii="Times New Roman" w:eastAsia="Arial Unicode MS" w:hAnsi="Times New Roman" w:cs="Times New Roman"/>
          <w:sz w:val="24"/>
          <w:szCs w:val="24"/>
          <w:lang w:val="en-GB" w:eastAsia="ja-JP"/>
        </w:rPr>
        <w:t>This has not happened, so o</w:t>
      </w:r>
      <w:r w:rsidR="00560A18">
        <w:rPr>
          <w:rFonts w:ascii="Times New Roman" w:eastAsia="Arial Unicode MS" w:hAnsi="Times New Roman" w:cs="Times New Roman"/>
          <w:sz w:val="24"/>
          <w:szCs w:val="24"/>
          <w:lang w:val="en-GB" w:eastAsia="ja-JP"/>
        </w:rPr>
        <w:t>mitted variable bias</w:t>
      </w:r>
      <w:r w:rsidR="00FB4122" w:rsidRPr="004B678A">
        <w:rPr>
          <w:rFonts w:ascii="Times New Roman" w:eastAsia="Arial Unicode MS" w:hAnsi="Times New Roman" w:cs="Times New Roman"/>
          <w:sz w:val="24"/>
          <w:szCs w:val="24"/>
          <w:lang w:val="en-GB" w:eastAsia="ja-JP"/>
        </w:rPr>
        <w:t xml:space="preserve"> </w:t>
      </w:r>
      <w:r w:rsidRPr="004B678A">
        <w:rPr>
          <w:rFonts w:ascii="Times New Roman" w:eastAsia="Arial Unicode MS" w:hAnsi="Times New Roman" w:cs="Times New Roman"/>
          <w:sz w:val="24"/>
          <w:szCs w:val="24"/>
          <w:lang w:val="en-GB" w:eastAsia="ja-JP"/>
        </w:rPr>
        <w:t xml:space="preserve">could explain the </w:t>
      </w:r>
      <w:r w:rsidR="00B20AF8" w:rsidRPr="004B678A">
        <w:rPr>
          <w:rFonts w:ascii="Times New Roman" w:eastAsia="Arial Unicode MS" w:hAnsi="Times New Roman" w:cs="Times New Roman"/>
          <w:sz w:val="24"/>
          <w:szCs w:val="24"/>
          <w:lang w:val="en-GB" w:eastAsia="ja-JP"/>
        </w:rPr>
        <w:t xml:space="preserve">ambiguous evidence </w:t>
      </w:r>
      <w:r w:rsidRPr="004B678A">
        <w:rPr>
          <w:rFonts w:ascii="Times New Roman" w:eastAsia="Arial Unicode MS" w:hAnsi="Times New Roman" w:cs="Times New Roman"/>
          <w:sz w:val="24"/>
          <w:szCs w:val="24"/>
          <w:lang w:val="en-GB" w:eastAsia="ja-JP"/>
        </w:rPr>
        <w:t>on the impact of</w:t>
      </w:r>
      <w:r w:rsidR="00B20AF8" w:rsidRPr="004B678A">
        <w:rPr>
          <w:rFonts w:ascii="Times New Roman" w:eastAsia="Arial Unicode MS" w:hAnsi="Times New Roman" w:cs="Times New Roman"/>
          <w:sz w:val="24"/>
          <w:szCs w:val="24"/>
          <w:lang w:val="en-GB" w:eastAsia="ja-JP"/>
        </w:rPr>
        <w:t xml:space="preserve"> FDI on receiver-country growth.</w:t>
      </w:r>
    </w:p>
    <w:p w14:paraId="7FE56523" w14:textId="33BE8FAD" w:rsidR="00B806AF" w:rsidRPr="004B678A" w:rsidRDefault="00B806AF" w:rsidP="00537996">
      <w:pPr>
        <w:pStyle w:val="ListParagraph"/>
        <w:spacing w:before="100" w:beforeAutospacing="1" w:after="0" w:line="480" w:lineRule="auto"/>
        <w:ind w:left="0" w:firstLine="540"/>
        <w:rPr>
          <w:rFonts w:ascii="Times New Roman" w:eastAsia="Arial Unicode MS" w:hAnsi="Times New Roman" w:cs="Times New Roman"/>
          <w:sz w:val="24"/>
          <w:szCs w:val="24"/>
          <w:lang w:val="en-GB" w:eastAsia="ja-JP"/>
        </w:rPr>
      </w:pPr>
      <w:r w:rsidRPr="004B678A">
        <w:rPr>
          <w:rFonts w:ascii="Times New Roman" w:eastAsia="Arial Unicode MS" w:hAnsi="Times New Roman" w:cs="Times New Roman"/>
          <w:sz w:val="24"/>
          <w:szCs w:val="24"/>
          <w:lang w:val="en-GB" w:eastAsia="ja-JP"/>
        </w:rPr>
        <w:t xml:space="preserve">Werner (2015) </w:t>
      </w:r>
      <w:r w:rsidR="00313DB3">
        <w:rPr>
          <w:rFonts w:ascii="Times New Roman" w:eastAsia="Arial Unicode MS" w:hAnsi="Times New Roman" w:cs="Times New Roman"/>
          <w:sz w:val="24"/>
          <w:szCs w:val="24"/>
          <w:lang w:val="en-GB" w:eastAsia="ja-JP"/>
        </w:rPr>
        <w:t>argues that</w:t>
      </w:r>
      <w:r w:rsidRPr="004B678A">
        <w:rPr>
          <w:rFonts w:ascii="Times New Roman" w:eastAsia="Arial Unicode MS" w:hAnsi="Times New Roman" w:cs="Times New Roman"/>
          <w:sz w:val="24"/>
          <w:szCs w:val="24"/>
          <w:lang w:val="en-GB" w:eastAsia="ja-JP"/>
        </w:rPr>
        <w:t xml:space="preserve"> the rules of international banking</w:t>
      </w:r>
      <w:r w:rsidR="00313DB3">
        <w:rPr>
          <w:rFonts w:ascii="Times New Roman" w:eastAsia="Arial Unicode MS" w:hAnsi="Times New Roman" w:cs="Times New Roman"/>
          <w:sz w:val="24"/>
          <w:szCs w:val="24"/>
          <w:lang w:val="en-GB" w:eastAsia="ja-JP"/>
        </w:rPr>
        <w:t xml:space="preserve"> require</w:t>
      </w:r>
      <w:r w:rsidRPr="004B678A">
        <w:rPr>
          <w:rFonts w:ascii="Times New Roman" w:eastAsia="Arial Unicode MS" w:hAnsi="Times New Roman" w:cs="Times New Roman"/>
          <w:sz w:val="24"/>
          <w:szCs w:val="24"/>
          <w:lang w:val="en-GB" w:eastAsia="ja-JP"/>
        </w:rPr>
        <w:t xml:space="preserve"> foreign </w:t>
      </w:r>
      <w:r w:rsidR="00313DB3">
        <w:rPr>
          <w:rFonts w:ascii="Times New Roman" w:eastAsia="Arial Unicode MS" w:hAnsi="Times New Roman" w:cs="Times New Roman"/>
          <w:sz w:val="24"/>
          <w:szCs w:val="24"/>
          <w:lang w:val="en-GB" w:eastAsia="ja-JP"/>
        </w:rPr>
        <w:t>funds</w:t>
      </w:r>
      <w:r w:rsidR="00313DB3" w:rsidRPr="004B678A">
        <w:rPr>
          <w:rFonts w:ascii="Times New Roman" w:eastAsia="Arial Unicode MS" w:hAnsi="Times New Roman" w:cs="Times New Roman"/>
          <w:sz w:val="24"/>
          <w:szCs w:val="24"/>
          <w:lang w:val="en-GB" w:eastAsia="ja-JP"/>
        </w:rPr>
        <w:t xml:space="preserve"> – since overwhelmingly digital ledger entries in foreign banks –</w:t>
      </w:r>
      <w:r w:rsidR="00313DB3">
        <w:rPr>
          <w:rFonts w:ascii="Times New Roman" w:eastAsia="Arial Unicode MS" w:hAnsi="Times New Roman" w:cs="Times New Roman"/>
          <w:sz w:val="24"/>
          <w:szCs w:val="24"/>
          <w:lang w:val="en-GB" w:eastAsia="ja-JP"/>
        </w:rPr>
        <w:t xml:space="preserve"> to </w:t>
      </w:r>
      <w:r w:rsidRPr="004B678A">
        <w:rPr>
          <w:rFonts w:ascii="Times New Roman" w:eastAsia="Arial Unicode MS" w:hAnsi="Times New Roman" w:cs="Times New Roman"/>
          <w:sz w:val="24"/>
          <w:szCs w:val="24"/>
          <w:lang w:val="en-GB" w:eastAsia="ja-JP"/>
        </w:rPr>
        <w:t>stay abroad</w:t>
      </w:r>
      <w:r w:rsidR="00313DB3">
        <w:rPr>
          <w:rFonts w:ascii="Times New Roman" w:eastAsia="Arial Unicode MS" w:hAnsi="Times New Roman" w:cs="Times New Roman"/>
          <w:sz w:val="24"/>
          <w:szCs w:val="24"/>
          <w:lang w:val="en-GB" w:eastAsia="ja-JP"/>
        </w:rPr>
        <w:t>,</w:t>
      </w:r>
      <w:r w:rsidRPr="004B678A">
        <w:rPr>
          <w:rFonts w:ascii="Times New Roman" w:eastAsia="Arial Unicode MS" w:hAnsi="Times New Roman" w:cs="Times New Roman"/>
          <w:sz w:val="24"/>
          <w:szCs w:val="24"/>
          <w:lang w:val="en-GB" w:eastAsia="ja-JP"/>
        </w:rPr>
        <w:t xml:space="preserve">  unable to 'enter' the domestic economy. If </w:t>
      </w:r>
      <w:r w:rsidR="00313DB3">
        <w:rPr>
          <w:rFonts w:ascii="Times New Roman" w:eastAsia="Arial Unicode MS" w:hAnsi="Times New Roman" w:cs="Times New Roman"/>
          <w:sz w:val="24"/>
          <w:szCs w:val="24"/>
          <w:lang w:val="en-GB" w:eastAsia="ja-JP"/>
        </w:rPr>
        <w:t xml:space="preserve">exchange </w:t>
      </w:r>
      <w:r w:rsidRPr="004B678A">
        <w:rPr>
          <w:rFonts w:ascii="Times New Roman" w:eastAsia="Arial Unicode MS" w:hAnsi="Times New Roman" w:cs="Times New Roman"/>
          <w:sz w:val="24"/>
          <w:szCs w:val="24"/>
          <w:lang w:val="en-GB" w:eastAsia="ja-JP"/>
        </w:rPr>
        <w:t xml:space="preserve">into local currency, domestic credit creation results, a process fully under control of the domestic financial system. This implies that capital flows should </w:t>
      </w:r>
      <w:r w:rsidRPr="004B678A">
        <w:rPr>
          <w:rFonts w:ascii="Times New Roman" w:eastAsia="Arial Unicode MS" w:hAnsi="Times New Roman" w:cs="Times New Roman"/>
          <w:i/>
          <w:sz w:val="24"/>
          <w:szCs w:val="24"/>
          <w:lang w:val="en-GB" w:eastAsia="ja-JP"/>
        </w:rPr>
        <w:t>not</w:t>
      </w:r>
      <w:r w:rsidRPr="004B678A">
        <w:rPr>
          <w:rFonts w:ascii="Times New Roman" w:eastAsia="Arial Unicode MS" w:hAnsi="Times New Roman" w:cs="Times New Roman"/>
          <w:sz w:val="24"/>
          <w:szCs w:val="24"/>
          <w:lang w:val="en-GB" w:eastAsia="ja-JP"/>
        </w:rPr>
        <w:t xml:space="preserve"> be expected to impact GDP growth independently, if domestic bank credit creation is included </w:t>
      </w:r>
      <w:r w:rsidR="00560A18">
        <w:rPr>
          <w:rFonts w:ascii="Times New Roman" w:eastAsia="Arial Unicode MS" w:hAnsi="Times New Roman" w:cs="Times New Roman"/>
          <w:sz w:val="24"/>
          <w:szCs w:val="24"/>
          <w:lang w:val="en-GB" w:eastAsia="ja-JP"/>
        </w:rPr>
        <w:t xml:space="preserve">appropriately </w:t>
      </w:r>
      <w:r w:rsidRPr="004B678A">
        <w:rPr>
          <w:rFonts w:ascii="Times New Roman" w:eastAsia="Arial Unicode MS" w:hAnsi="Times New Roman" w:cs="Times New Roman"/>
          <w:sz w:val="24"/>
          <w:szCs w:val="24"/>
          <w:lang w:val="en-GB" w:eastAsia="ja-JP"/>
        </w:rPr>
        <w:t xml:space="preserve">as explanatory variable – something lacking hitherto. </w:t>
      </w:r>
    </w:p>
    <w:p w14:paraId="46224E05" w14:textId="2119802B" w:rsidR="00B20AF8" w:rsidRPr="004B678A" w:rsidRDefault="00B20AF8" w:rsidP="00537996">
      <w:pPr>
        <w:pStyle w:val="ListParagraph"/>
        <w:spacing w:before="100" w:beforeAutospacing="1" w:after="0" w:line="480" w:lineRule="auto"/>
        <w:ind w:left="0" w:firstLine="540"/>
        <w:rPr>
          <w:rFonts w:ascii="Times New Roman" w:eastAsia="Arial Unicode MS" w:hAnsi="Times New Roman" w:cs="Times New Roman"/>
          <w:sz w:val="24"/>
          <w:szCs w:val="24"/>
          <w:lang w:val="en-GB" w:eastAsia="ja-JP"/>
        </w:rPr>
      </w:pPr>
      <w:r w:rsidRPr="004B678A">
        <w:rPr>
          <w:rFonts w:ascii="Times New Roman" w:hAnsi="Times New Roman" w:cs="Times New Roman"/>
          <w:sz w:val="24"/>
          <w:szCs w:val="24"/>
          <w:lang w:val="en-GB"/>
        </w:rPr>
        <w:t>The majority of empirical studies on the impact of FDI has us</w:t>
      </w:r>
      <w:r w:rsidR="003027B4" w:rsidRPr="004B678A">
        <w:rPr>
          <w:rFonts w:ascii="Times New Roman" w:hAnsi="Times New Roman" w:cs="Times New Roman"/>
          <w:sz w:val="24"/>
          <w:szCs w:val="24"/>
          <w:lang w:val="en-GB"/>
        </w:rPr>
        <w:t>ed</w:t>
      </w:r>
      <w:r w:rsidRPr="004B678A">
        <w:rPr>
          <w:rFonts w:ascii="Times New Roman" w:hAnsi="Times New Roman" w:cs="Times New Roman"/>
          <w:sz w:val="24"/>
          <w:szCs w:val="24"/>
          <w:lang w:val="en-GB"/>
        </w:rPr>
        <w:t xml:space="preserve"> the specific-to-general econometric research methodology.</w:t>
      </w:r>
      <w:r w:rsidR="00560A18">
        <w:rPr>
          <w:rFonts w:ascii="Times New Roman" w:hAnsi="Times New Roman" w:cs="Times New Roman"/>
          <w:sz w:val="24"/>
          <w:szCs w:val="24"/>
          <w:lang w:val="en-GB"/>
        </w:rPr>
        <w:t xml:space="preserve"> Its reliance on</w:t>
      </w:r>
      <w:r w:rsidR="00F82567" w:rsidRPr="004B678A">
        <w:rPr>
          <w:rFonts w:ascii="Times New Roman" w:hAnsi="Times New Roman" w:cs="Times New Roman"/>
          <w:sz w:val="24"/>
          <w:szCs w:val="24"/>
          <w:lang w:val="en-GB"/>
        </w:rPr>
        <w:t xml:space="preserve"> </w:t>
      </w:r>
      <w:r w:rsidR="00F51E65" w:rsidRPr="004B678A">
        <w:rPr>
          <w:rFonts w:ascii="Times New Roman" w:hAnsi="Times New Roman" w:cs="Times New Roman"/>
          <w:sz w:val="24"/>
          <w:szCs w:val="24"/>
          <w:lang w:val="en-GB"/>
        </w:rPr>
        <w:t xml:space="preserve">‘ad hoc’ </w:t>
      </w:r>
      <w:r w:rsidRPr="004B678A">
        <w:rPr>
          <w:rFonts w:ascii="Times New Roman" w:hAnsi="Times New Roman" w:cs="Times New Roman"/>
          <w:sz w:val="24"/>
          <w:szCs w:val="24"/>
          <w:lang w:val="en-GB"/>
        </w:rPr>
        <w:t>model</w:t>
      </w:r>
      <w:r w:rsidR="00560A18">
        <w:rPr>
          <w:rFonts w:ascii="Times New Roman" w:hAnsi="Times New Roman" w:cs="Times New Roman"/>
          <w:sz w:val="24"/>
          <w:szCs w:val="24"/>
          <w:lang w:val="en-GB"/>
        </w:rPr>
        <w:t>s</w:t>
      </w:r>
      <w:r w:rsidRPr="004B678A">
        <w:rPr>
          <w:rFonts w:ascii="Times New Roman" w:hAnsi="Times New Roman" w:cs="Times New Roman"/>
          <w:sz w:val="24"/>
          <w:szCs w:val="24"/>
          <w:lang w:val="en-GB"/>
        </w:rPr>
        <w:t xml:space="preserve"> </w:t>
      </w:r>
      <w:r w:rsidR="00560A18">
        <w:rPr>
          <w:rFonts w:ascii="Times New Roman" w:hAnsi="Times New Roman" w:cs="Times New Roman"/>
          <w:sz w:val="24"/>
          <w:szCs w:val="24"/>
          <w:lang w:val="en-GB"/>
        </w:rPr>
        <w:t>imposes</w:t>
      </w:r>
      <w:r w:rsidRPr="004B678A">
        <w:rPr>
          <w:rFonts w:ascii="Times New Roman" w:eastAsia="Arial Unicode MS" w:hAnsi="Times New Roman" w:cs="Times New Roman"/>
          <w:sz w:val="24"/>
          <w:szCs w:val="24"/>
          <w:lang w:val="en-GB"/>
        </w:rPr>
        <w:t xml:space="preserve"> a priori restrictions without empirical justification</w:t>
      </w:r>
      <w:r w:rsidRPr="004B678A">
        <w:rPr>
          <w:rFonts w:ascii="Times New Roman" w:eastAsia="Arial Unicode MS" w:hAnsi="Times New Roman" w:cs="Times New Roman"/>
          <w:sz w:val="24"/>
          <w:szCs w:val="24"/>
          <w:lang w:val="en-GB" w:eastAsia="ja-JP"/>
        </w:rPr>
        <w:t>. Since the true data</w:t>
      </w:r>
      <w:r w:rsidR="00B806AF" w:rsidRPr="004B678A">
        <w:rPr>
          <w:rFonts w:ascii="Times New Roman" w:eastAsia="Arial Unicode MS" w:hAnsi="Times New Roman" w:cs="Times New Roman"/>
          <w:sz w:val="24"/>
          <w:szCs w:val="24"/>
          <w:lang w:val="en-GB" w:eastAsia="ja-JP"/>
        </w:rPr>
        <w:t>-</w:t>
      </w:r>
      <w:r w:rsidRPr="004B678A">
        <w:rPr>
          <w:rFonts w:ascii="Times New Roman" w:eastAsia="Arial Unicode MS" w:hAnsi="Times New Roman" w:cs="Times New Roman"/>
          <w:sz w:val="24"/>
          <w:szCs w:val="24"/>
          <w:lang w:val="en-GB" w:eastAsia="ja-JP"/>
        </w:rPr>
        <w:t xml:space="preserve">generating process is </w:t>
      </w:r>
      <w:r w:rsidR="00F82567" w:rsidRPr="004B678A">
        <w:rPr>
          <w:rFonts w:ascii="Times New Roman" w:eastAsia="Arial Unicode MS" w:hAnsi="Times New Roman" w:cs="Times New Roman"/>
          <w:sz w:val="24"/>
          <w:szCs w:val="24"/>
          <w:lang w:val="en-GB" w:eastAsia="ja-JP"/>
        </w:rPr>
        <w:t>u</w:t>
      </w:r>
      <w:r w:rsidRPr="004B678A">
        <w:rPr>
          <w:rFonts w:ascii="Times New Roman" w:eastAsia="Arial Unicode MS" w:hAnsi="Times New Roman" w:cs="Times New Roman"/>
          <w:sz w:val="24"/>
          <w:szCs w:val="24"/>
          <w:lang w:val="en-GB" w:eastAsia="ja-JP"/>
        </w:rPr>
        <w:t>nknown, this introduce</w:t>
      </w:r>
      <w:r w:rsidR="00560A18">
        <w:rPr>
          <w:rFonts w:ascii="Times New Roman" w:eastAsia="Arial Unicode MS" w:hAnsi="Times New Roman" w:cs="Times New Roman"/>
          <w:sz w:val="24"/>
          <w:szCs w:val="24"/>
          <w:lang w:val="en-GB" w:eastAsia="ja-JP"/>
        </w:rPr>
        <w:t>s</w:t>
      </w:r>
      <w:r w:rsidRPr="004B678A">
        <w:rPr>
          <w:rFonts w:ascii="Times New Roman" w:eastAsia="Arial Unicode MS" w:hAnsi="Times New Roman" w:cs="Times New Roman"/>
          <w:sz w:val="24"/>
          <w:szCs w:val="24"/>
          <w:lang w:val="en-GB"/>
        </w:rPr>
        <w:t xml:space="preserve"> biases</w:t>
      </w:r>
      <w:r w:rsidRPr="004B678A">
        <w:rPr>
          <w:rFonts w:ascii="Times New Roman" w:eastAsia="Arial Unicode MS" w:hAnsi="Times New Roman" w:cs="Times New Roman"/>
          <w:sz w:val="24"/>
          <w:szCs w:val="24"/>
          <w:lang w:val="en-GB" w:eastAsia="ja-JP"/>
        </w:rPr>
        <w:t>.</w:t>
      </w:r>
      <w:r w:rsidRPr="004B678A">
        <w:rPr>
          <w:rFonts w:ascii="Times New Roman" w:eastAsia="Arial Unicode MS" w:hAnsi="Times New Roman" w:cs="Times New Roman"/>
          <w:sz w:val="24"/>
          <w:szCs w:val="24"/>
          <w:lang w:val="en-GB"/>
        </w:rPr>
        <w:t xml:space="preserve"> </w:t>
      </w:r>
      <w:r w:rsidR="001965B4" w:rsidRPr="004B678A">
        <w:rPr>
          <w:rFonts w:ascii="Times New Roman" w:hAnsi="Times New Roman" w:cs="Times New Roman"/>
          <w:sz w:val="24"/>
          <w:szCs w:val="24"/>
          <w:lang w:val="en-GB"/>
        </w:rPr>
        <w:t>A</w:t>
      </w:r>
      <w:r w:rsidRPr="004B678A">
        <w:rPr>
          <w:rFonts w:ascii="Times New Roman" w:hAnsi="Times New Roman" w:cs="Times New Roman"/>
          <w:sz w:val="24"/>
          <w:szCs w:val="24"/>
          <w:lang w:val="en-GB"/>
        </w:rPr>
        <w:t xml:space="preserve"> </w:t>
      </w:r>
      <w:r w:rsidR="00560A18">
        <w:rPr>
          <w:rFonts w:ascii="Times New Roman" w:hAnsi="Times New Roman" w:cs="Times New Roman"/>
          <w:sz w:val="24"/>
          <w:szCs w:val="24"/>
          <w:lang w:val="en-GB"/>
        </w:rPr>
        <w:t>superior</w:t>
      </w:r>
      <w:r w:rsidRPr="004B678A">
        <w:rPr>
          <w:rFonts w:ascii="Times New Roman" w:hAnsi="Times New Roman" w:cs="Times New Roman"/>
          <w:sz w:val="24"/>
          <w:szCs w:val="24"/>
          <w:lang w:val="en-GB"/>
        </w:rPr>
        <w:t xml:space="preserve"> methodology nest</w:t>
      </w:r>
      <w:r w:rsidR="00313DB3">
        <w:rPr>
          <w:rFonts w:ascii="Times New Roman" w:hAnsi="Times New Roman" w:cs="Times New Roman"/>
          <w:sz w:val="24"/>
          <w:szCs w:val="24"/>
          <w:lang w:val="en-GB"/>
        </w:rPr>
        <w:t>s</w:t>
      </w:r>
      <w:r w:rsidRPr="004B678A">
        <w:rPr>
          <w:rFonts w:ascii="Times New Roman" w:hAnsi="Times New Roman" w:cs="Times New Roman"/>
          <w:sz w:val="24"/>
          <w:szCs w:val="24"/>
          <w:lang w:val="en-GB"/>
        </w:rPr>
        <w:t xml:space="preserve"> hypothes</w:t>
      </w:r>
      <w:r w:rsidR="00313DB3">
        <w:rPr>
          <w:rFonts w:ascii="Times New Roman" w:hAnsi="Times New Roman" w:cs="Times New Roman"/>
          <w:sz w:val="24"/>
          <w:szCs w:val="24"/>
          <w:lang w:val="en-GB"/>
        </w:rPr>
        <w:t>e</w:t>
      </w:r>
      <w:r w:rsidRPr="004B678A">
        <w:rPr>
          <w:rFonts w:ascii="Times New Roman" w:hAnsi="Times New Roman" w:cs="Times New Roman"/>
          <w:sz w:val="24"/>
          <w:szCs w:val="24"/>
          <w:lang w:val="en-GB"/>
        </w:rPr>
        <w:t>s within general empirical model</w:t>
      </w:r>
      <w:r w:rsidR="00313DB3">
        <w:rPr>
          <w:rFonts w:ascii="Times New Roman" w:hAnsi="Times New Roman" w:cs="Times New Roman"/>
          <w:sz w:val="24"/>
          <w:szCs w:val="24"/>
          <w:lang w:val="en-GB"/>
        </w:rPr>
        <w:t>s</w:t>
      </w:r>
      <w:r w:rsidRPr="004B678A">
        <w:rPr>
          <w:rFonts w:ascii="Times New Roman" w:hAnsi="Times New Roman" w:cs="Times New Roman"/>
          <w:sz w:val="24"/>
          <w:szCs w:val="24"/>
          <w:lang w:val="en-GB"/>
        </w:rPr>
        <w:t xml:space="preserve"> that include a variety of potentially relevant variables, including those emanating from competing hypotheses. This general model</w:t>
      </w:r>
      <w:r w:rsidR="00560A18">
        <w:rPr>
          <w:rFonts w:ascii="Times New Roman" w:hAnsi="Times New Roman" w:cs="Times New Roman"/>
          <w:sz w:val="24"/>
          <w:szCs w:val="24"/>
          <w:lang w:val="en-GB"/>
        </w:rPr>
        <w:t xml:space="preserve">, with </w:t>
      </w:r>
      <w:r w:rsidR="00B806AF" w:rsidRPr="004B678A">
        <w:rPr>
          <w:rFonts w:ascii="Times New Roman" w:hAnsi="Times New Roman" w:cs="Times New Roman"/>
          <w:sz w:val="24"/>
          <w:szCs w:val="24"/>
          <w:lang w:val="en-GB"/>
        </w:rPr>
        <w:t>lags,</w:t>
      </w:r>
      <w:r w:rsidRPr="004B678A">
        <w:rPr>
          <w:rFonts w:ascii="Times New Roman" w:hAnsi="Times New Roman" w:cs="Times New Roman"/>
          <w:sz w:val="24"/>
          <w:szCs w:val="24"/>
          <w:lang w:val="en-GB"/>
        </w:rPr>
        <w:t xml:space="preserve"> is then reduced to the parsimonious form by following an objective procedure (</w:t>
      </w:r>
      <w:r w:rsidR="003027B4" w:rsidRPr="004B678A">
        <w:rPr>
          <w:rFonts w:ascii="Times New Roman" w:hAnsi="Times New Roman" w:cs="Times New Roman"/>
          <w:sz w:val="24"/>
          <w:szCs w:val="24"/>
          <w:lang w:val="en-GB"/>
        </w:rPr>
        <w:t xml:space="preserve">e.g. </w:t>
      </w:r>
      <w:r w:rsidRPr="004B678A">
        <w:rPr>
          <w:rFonts w:ascii="Times New Roman" w:hAnsi="Times New Roman" w:cs="Times New Roman"/>
          <w:sz w:val="24"/>
          <w:szCs w:val="24"/>
          <w:lang w:val="en-GB"/>
        </w:rPr>
        <w:t>sequentially dropping the variable with the most insignificant t</w:t>
      </w:r>
      <w:r w:rsidR="00B806AF" w:rsidRPr="004B678A">
        <w:rPr>
          <w:rFonts w:ascii="Times New Roman" w:hAnsi="Times New Roman" w:cs="Times New Roman"/>
          <w:sz w:val="24"/>
          <w:szCs w:val="24"/>
          <w:lang w:val="en-GB"/>
        </w:rPr>
        <w:t>-</w:t>
      </w:r>
      <w:r w:rsidRPr="004B678A">
        <w:rPr>
          <w:rFonts w:ascii="Times New Roman" w:hAnsi="Times New Roman" w:cs="Times New Roman"/>
          <w:sz w:val="24"/>
          <w:szCs w:val="24"/>
          <w:lang w:val="en-GB"/>
        </w:rPr>
        <w:t xml:space="preserve">statistic and re-estimating until all variables are significant). This </w:t>
      </w:r>
      <w:r w:rsidR="00560A18">
        <w:rPr>
          <w:rFonts w:ascii="Times New Roman" w:hAnsi="Times New Roman" w:cs="Times New Roman"/>
          <w:sz w:val="24"/>
          <w:szCs w:val="24"/>
          <w:lang w:val="en-GB"/>
        </w:rPr>
        <w:t>is</w:t>
      </w:r>
      <w:r w:rsidR="00313DB3">
        <w:rPr>
          <w:rFonts w:ascii="Times New Roman" w:hAnsi="Times New Roman" w:cs="Times New Roman"/>
          <w:sz w:val="24"/>
          <w:szCs w:val="24"/>
          <w:lang w:val="en-GB"/>
        </w:rPr>
        <w:t xml:space="preserve"> </w:t>
      </w:r>
      <w:r w:rsidRPr="004B678A">
        <w:rPr>
          <w:rFonts w:ascii="Times New Roman" w:hAnsi="Times New Roman" w:cs="Times New Roman"/>
          <w:sz w:val="24"/>
          <w:szCs w:val="24"/>
          <w:lang w:val="en-GB"/>
        </w:rPr>
        <w:t xml:space="preserve">the general-to-specific (GETS) </w:t>
      </w:r>
      <w:r w:rsidR="00313DB3">
        <w:rPr>
          <w:rFonts w:ascii="Times New Roman" w:hAnsi="Times New Roman" w:cs="Times New Roman"/>
          <w:sz w:val="24"/>
          <w:szCs w:val="24"/>
          <w:lang w:val="en-GB"/>
        </w:rPr>
        <w:t>methodology</w:t>
      </w:r>
      <w:r w:rsidR="003027B4" w:rsidRPr="004B678A">
        <w:rPr>
          <w:rFonts w:ascii="Times New Roman" w:hAnsi="Times New Roman" w:cs="Times New Roman"/>
          <w:sz w:val="24"/>
          <w:szCs w:val="24"/>
          <w:lang w:val="en-GB"/>
        </w:rPr>
        <w:t xml:space="preserve"> </w:t>
      </w:r>
      <w:r w:rsidR="001965B4" w:rsidRPr="004B678A">
        <w:rPr>
          <w:rFonts w:ascii="Times New Roman" w:hAnsi="Times New Roman" w:cs="Times New Roman"/>
          <w:sz w:val="24"/>
          <w:szCs w:val="24"/>
          <w:lang w:val="en-GB"/>
        </w:rPr>
        <w:t>(</w:t>
      </w:r>
      <w:r w:rsidRPr="004B678A">
        <w:rPr>
          <w:rFonts w:ascii="Times New Roman" w:hAnsi="Times New Roman" w:cs="Times New Roman"/>
          <w:sz w:val="24"/>
          <w:szCs w:val="24"/>
          <w:lang w:val="en-GB"/>
        </w:rPr>
        <w:t>Hendry and Mizon</w:t>
      </w:r>
      <w:r w:rsidR="001965B4" w:rsidRPr="004B678A">
        <w:rPr>
          <w:rFonts w:ascii="Times New Roman" w:hAnsi="Times New Roman" w:cs="Times New Roman"/>
          <w:sz w:val="24"/>
          <w:szCs w:val="24"/>
          <w:lang w:val="en-GB"/>
        </w:rPr>
        <w:t xml:space="preserve">, </w:t>
      </w:r>
      <w:r w:rsidRPr="004B678A">
        <w:rPr>
          <w:rFonts w:ascii="Times New Roman" w:hAnsi="Times New Roman" w:cs="Times New Roman"/>
          <w:sz w:val="24"/>
          <w:szCs w:val="24"/>
          <w:lang w:val="en-GB"/>
        </w:rPr>
        <w:t xml:space="preserve">1978). </w:t>
      </w:r>
      <w:r w:rsidR="00560A18">
        <w:rPr>
          <w:rFonts w:ascii="Times New Roman" w:hAnsi="Times New Roman" w:cs="Times New Roman"/>
          <w:sz w:val="24"/>
          <w:szCs w:val="24"/>
          <w:lang w:val="en-GB"/>
        </w:rPr>
        <w:t>It</w:t>
      </w:r>
      <w:r w:rsidRPr="004B678A">
        <w:rPr>
          <w:rFonts w:ascii="Times New Roman" w:hAnsi="Times New Roman" w:cs="Times New Roman"/>
          <w:sz w:val="24"/>
          <w:szCs w:val="24"/>
          <w:lang w:val="en-GB"/>
        </w:rPr>
        <w:t xml:space="preserve"> is particularly advisable when </w:t>
      </w:r>
      <w:r w:rsidR="00B806AF" w:rsidRPr="004B678A">
        <w:rPr>
          <w:rFonts w:ascii="Times New Roman" w:hAnsi="Times New Roman" w:cs="Times New Roman"/>
          <w:sz w:val="24"/>
          <w:szCs w:val="24"/>
          <w:lang w:val="en-GB"/>
        </w:rPr>
        <w:t>the</w:t>
      </w:r>
      <w:r w:rsidRPr="004B678A">
        <w:rPr>
          <w:rFonts w:ascii="Times New Roman" w:hAnsi="Times New Roman" w:cs="Times New Roman"/>
          <w:sz w:val="24"/>
          <w:szCs w:val="24"/>
          <w:lang w:val="en-GB"/>
        </w:rPr>
        <w:t xml:space="preserve"> literature </w:t>
      </w:r>
      <w:r w:rsidR="00FB6E0D" w:rsidRPr="004B678A">
        <w:rPr>
          <w:rFonts w:ascii="Times New Roman" w:hAnsi="Times New Roman" w:cs="Times New Roman"/>
          <w:sz w:val="24"/>
          <w:szCs w:val="24"/>
          <w:lang w:val="en-GB"/>
        </w:rPr>
        <w:t>has remained inconclusive</w:t>
      </w:r>
      <w:r w:rsidRPr="004B678A">
        <w:rPr>
          <w:rFonts w:ascii="Times New Roman" w:hAnsi="Times New Roman" w:cs="Times New Roman"/>
          <w:sz w:val="24"/>
          <w:szCs w:val="24"/>
          <w:lang w:val="en-GB"/>
        </w:rPr>
        <w:t xml:space="preserve">: </w:t>
      </w:r>
      <w:r w:rsidR="00781FDB" w:rsidRPr="004B678A">
        <w:rPr>
          <w:rFonts w:ascii="Times New Roman" w:hAnsi="Times New Roman" w:cs="Times New Roman"/>
          <w:sz w:val="24"/>
          <w:szCs w:val="24"/>
          <w:lang w:val="en-GB"/>
        </w:rPr>
        <w:t>It</w:t>
      </w:r>
      <w:r w:rsidR="000B7CE9" w:rsidRPr="004B678A">
        <w:rPr>
          <w:rFonts w:ascii="Times New Roman" w:hAnsi="Times New Roman" w:cs="Times New Roman"/>
          <w:sz w:val="24"/>
          <w:szCs w:val="24"/>
          <w:lang w:val="en-GB"/>
        </w:rPr>
        <w:t xml:space="preserve"> </w:t>
      </w:r>
      <w:r w:rsidR="00F51E65" w:rsidRPr="004B678A">
        <w:rPr>
          <w:rFonts w:ascii="Times New Roman" w:eastAsia="Arial Unicode MS" w:hAnsi="Times New Roman" w:cs="Times New Roman"/>
          <w:sz w:val="24"/>
          <w:szCs w:val="24"/>
          <w:lang w:val="en-GB" w:eastAsia="ja-JP"/>
        </w:rPr>
        <w:t>allow</w:t>
      </w:r>
      <w:r w:rsidR="00781FDB" w:rsidRPr="004B678A">
        <w:rPr>
          <w:rFonts w:ascii="Times New Roman" w:eastAsia="Arial Unicode MS" w:hAnsi="Times New Roman" w:cs="Times New Roman"/>
          <w:sz w:val="24"/>
          <w:szCs w:val="24"/>
          <w:lang w:val="en-GB" w:eastAsia="ja-JP"/>
        </w:rPr>
        <w:t>s</w:t>
      </w:r>
      <w:r w:rsidRPr="004B678A">
        <w:rPr>
          <w:rFonts w:ascii="Times New Roman" w:eastAsia="Arial Unicode MS" w:hAnsi="Times New Roman" w:cs="Times New Roman"/>
          <w:sz w:val="24"/>
          <w:szCs w:val="24"/>
          <w:lang w:val="en-GB" w:eastAsia="ja-JP"/>
        </w:rPr>
        <w:t xml:space="preserve"> an objective 'horse race' between </w:t>
      </w:r>
      <w:r w:rsidR="00781FDB" w:rsidRPr="004B678A">
        <w:rPr>
          <w:rFonts w:ascii="Times New Roman" w:eastAsia="Arial Unicode MS" w:hAnsi="Times New Roman" w:cs="Times New Roman"/>
          <w:sz w:val="24"/>
          <w:szCs w:val="24"/>
          <w:lang w:val="en-GB" w:eastAsia="ja-JP"/>
        </w:rPr>
        <w:t>potential</w:t>
      </w:r>
      <w:r w:rsidRPr="004B678A">
        <w:rPr>
          <w:rFonts w:ascii="Times New Roman" w:eastAsia="Arial Unicode MS" w:hAnsi="Times New Roman" w:cs="Times New Roman"/>
          <w:sz w:val="24"/>
          <w:szCs w:val="24"/>
          <w:lang w:val="en-GB" w:eastAsia="ja-JP"/>
        </w:rPr>
        <w:t xml:space="preserve"> explanatory variables, treating competing theories equally. The standard variables favoured by old theories are included in the initial general unrestricted model (GUM), but also new variables</w:t>
      </w:r>
      <w:r w:rsidR="00FB6E0D" w:rsidRPr="004B678A">
        <w:rPr>
          <w:rFonts w:ascii="Times New Roman" w:eastAsia="Arial Unicode MS" w:hAnsi="Times New Roman" w:cs="Times New Roman"/>
          <w:sz w:val="24"/>
          <w:szCs w:val="24"/>
          <w:lang w:val="en-GB" w:eastAsia="ja-JP"/>
        </w:rPr>
        <w:t xml:space="preserve"> </w:t>
      </w:r>
      <w:r w:rsidR="00313DB3">
        <w:rPr>
          <w:rFonts w:ascii="Times New Roman" w:eastAsia="Arial Unicode MS" w:hAnsi="Times New Roman" w:cs="Times New Roman"/>
          <w:sz w:val="24"/>
          <w:szCs w:val="24"/>
          <w:lang w:val="en-GB" w:eastAsia="ja-JP"/>
        </w:rPr>
        <w:t xml:space="preserve">identified from </w:t>
      </w:r>
      <w:r w:rsidR="00FB6E0D" w:rsidRPr="004B678A">
        <w:rPr>
          <w:rFonts w:ascii="Times New Roman" w:eastAsia="Arial Unicode MS" w:hAnsi="Times New Roman" w:cs="Times New Roman"/>
          <w:sz w:val="24"/>
          <w:szCs w:val="24"/>
          <w:lang w:val="en-GB" w:eastAsia="ja-JP"/>
        </w:rPr>
        <w:t>the functioning of the international payments system</w:t>
      </w:r>
      <w:r w:rsidR="00560A18">
        <w:rPr>
          <w:rFonts w:ascii="Times New Roman" w:eastAsia="Arial Unicode MS" w:hAnsi="Times New Roman" w:cs="Times New Roman"/>
          <w:sz w:val="24"/>
          <w:szCs w:val="24"/>
          <w:lang w:val="en-GB" w:eastAsia="ja-JP"/>
        </w:rPr>
        <w:t xml:space="preserve"> -</w:t>
      </w:r>
      <w:r w:rsidRPr="004B678A">
        <w:rPr>
          <w:rFonts w:ascii="Times New Roman" w:eastAsia="Arial Unicode MS" w:hAnsi="Times New Roman" w:cs="Times New Roman"/>
          <w:sz w:val="24"/>
          <w:szCs w:val="24"/>
          <w:lang w:val="en-GB" w:eastAsia="ja-JP"/>
        </w:rPr>
        <w:t xml:space="preserve"> bank credit</w:t>
      </w:r>
      <w:r w:rsidR="00EF71BA" w:rsidRPr="004B678A">
        <w:rPr>
          <w:rFonts w:ascii="Times New Roman" w:eastAsia="Arial Unicode MS" w:hAnsi="Times New Roman" w:cs="Times New Roman"/>
          <w:sz w:val="24"/>
          <w:szCs w:val="24"/>
          <w:lang w:val="en-GB" w:eastAsia="ja-JP"/>
        </w:rPr>
        <w:t xml:space="preserve"> for real</w:t>
      </w:r>
      <w:r w:rsidR="00B806AF" w:rsidRPr="004B678A">
        <w:rPr>
          <w:rFonts w:ascii="Times New Roman" w:eastAsia="Arial Unicode MS" w:hAnsi="Times New Roman" w:cs="Times New Roman"/>
          <w:sz w:val="24"/>
          <w:szCs w:val="24"/>
          <w:lang w:val="en-GB" w:eastAsia="ja-JP"/>
        </w:rPr>
        <w:t>-</w:t>
      </w:r>
      <w:r w:rsidR="00EF71BA" w:rsidRPr="004B678A">
        <w:rPr>
          <w:rFonts w:ascii="Times New Roman" w:eastAsia="Arial Unicode MS" w:hAnsi="Times New Roman" w:cs="Times New Roman"/>
          <w:sz w:val="24"/>
          <w:szCs w:val="24"/>
          <w:lang w:val="en-GB" w:eastAsia="ja-JP"/>
        </w:rPr>
        <w:t>economy transactions</w:t>
      </w:r>
      <w:r w:rsidRPr="004B678A">
        <w:rPr>
          <w:rFonts w:ascii="Times New Roman" w:eastAsia="Arial Unicode MS" w:hAnsi="Times New Roman" w:cs="Times New Roman"/>
          <w:sz w:val="24"/>
          <w:szCs w:val="24"/>
          <w:lang w:val="en-GB" w:eastAsia="ja-JP"/>
        </w:rPr>
        <w:t xml:space="preserve">. The data then </w:t>
      </w:r>
      <w:r w:rsidR="00781FDB" w:rsidRPr="004B678A">
        <w:rPr>
          <w:rFonts w:ascii="Times New Roman" w:eastAsia="Arial Unicode MS" w:hAnsi="Times New Roman" w:cs="Times New Roman"/>
          <w:sz w:val="24"/>
          <w:szCs w:val="24"/>
          <w:lang w:val="en-GB" w:eastAsia="ja-JP"/>
        </w:rPr>
        <w:t>tells us</w:t>
      </w:r>
      <w:r w:rsidRPr="004B678A">
        <w:rPr>
          <w:rFonts w:ascii="Times New Roman" w:eastAsia="Arial Unicode MS" w:hAnsi="Times New Roman" w:cs="Times New Roman"/>
          <w:sz w:val="24"/>
          <w:szCs w:val="24"/>
          <w:lang w:val="en-GB" w:eastAsia="ja-JP"/>
        </w:rPr>
        <w:t xml:space="preserve"> which explanations are statistically significant and which can be dropped without losing information. </w:t>
      </w:r>
    </w:p>
    <w:p w14:paraId="2D17EC96" w14:textId="6301BFA9" w:rsidR="00B20AF8" w:rsidRPr="004B678A" w:rsidRDefault="003E237C" w:rsidP="00537996">
      <w:pPr>
        <w:pStyle w:val="ListParagraph"/>
        <w:spacing w:before="100" w:beforeAutospacing="1" w:after="0" w:line="480" w:lineRule="auto"/>
        <w:ind w:left="0" w:firstLine="540"/>
        <w:rPr>
          <w:rFonts w:ascii="Times New Roman" w:eastAsia="Arial Unicode MS" w:hAnsi="Times New Roman" w:cs="Times New Roman"/>
          <w:sz w:val="24"/>
          <w:szCs w:val="24"/>
          <w:lang w:val="en-GB"/>
        </w:rPr>
      </w:pPr>
      <w:r>
        <w:rPr>
          <w:rFonts w:ascii="Times New Roman" w:eastAsia="Arial Unicode MS" w:hAnsi="Times New Roman" w:cs="Times New Roman"/>
          <w:sz w:val="24"/>
          <w:szCs w:val="24"/>
          <w:lang w:val="en-GB" w:eastAsia="ja-JP"/>
        </w:rPr>
        <w:t>Endogeneity</w:t>
      </w:r>
      <w:r w:rsidR="003557EF" w:rsidRPr="004B678A">
        <w:rPr>
          <w:rFonts w:ascii="Times New Roman" w:eastAsia="Arial Unicode MS" w:hAnsi="Times New Roman" w:cs="Times New Roman"/>
          <w:sz w:val="24"/>
          <w:szCs w:val="24"/>
          <w:lang w:val="en-GB" w:eastAsia="ja-JP"/>
        </w:rPr>
        <w:t xml:space="preserve"> </w:t>
      </w:r>
      <w:r w:rsidR="00796BE0" w:rsidRPr="004B678A">
        <w:rPr>
          <w:rFonts w:ascii="Times New Roman" w:eastAsia="Arial Unicode MS" w:hAnsi="Times New Roman" w:cs="Times New Roman"/>
          <w:sz w:val="24"/>
          <w:szCs w:val="24"/>
          <w:lang w:val="en-GB" w:eastAsia="ja-JP"/>
        </w:rPr>
        <w:t>problem</w:t>
      </w:r>
      <w:r>
        <w:rPr>
          <w:rFonts w:ascii="Times New Roman" w:eastAsia="Arial Unicode MS" w:hAnsi="Times New Roman" w:cs="Times New Roman"/>
          <w:sz w:val="24"/>
          <w:szCs w:val="24"/>
          <w:lang w:val="en-GB" w:eastAsia="ja-JP"/>
        </w:rPr>
        <w:t>s</w:t>
      </w:r>
      <w:r w:rsidR="00796BE0" w:rsidRPr="004B678A">
        <w:rPr>
          <w:rFonts w:ascii="Times New Roman" w:eastAsia="Arial Unicode MS" w:hAnsi="Times New Roman" w:cs="Times New Roman"/>
          <w:sz w:val="24"/>
          <w:szCs w:val="24"/>
          <w:lang w:val="en-GB" w:eastAsia="ja-JP"/>
        </w:rPr>
        <w:t xml:space="preserve"> </w:t>
      </w:r>
      <w:r>
        <w:rPr>
          <w:rFonts w:ascii="Times New Roman" w:eastAsia="Arial Unicode MS" w:hAnsi="Times New Roman" w:cs="Times New Roman"/>
          <w:sz w:val="24"/>
          <w:szCs w:val="24"/>
          <w:lang w:val="en-GB" w:eastAsia="ja-JP"/>
        </w:rPr>
        <w:t>arise when</w:t>
      </w:r>
      <w:r w:rsidR="00796BE0" w:rsidRPr="004B678A">
        <w:rPr>
          <w:rFonts w:ascii="Times New Roman" w:eastAsia="Arial Unicode MS" w:hAnsi="Times New Roman" w:cs="Times New Roman"/>
          <w:sz w:val="24"/>
          <w:szCs w:val="24"/>
          <w:lang w:val="en-GB" w:eastAsia="ja-JP"/>
        </w:rPr>
        <w:t xml:space="preserve"> </w:t>
      </w:r>
      <w:r w:rsidR="00B20AF8" w:rsidRPr="004B678A">
        <w:rPr>
          <w:rFonts w:ascii="Times New Roman" w:eastAsia="MS Mincho" w:hAnsi="Times New Roman" w:cs="Times New Roman"/>
          <w:sz w:val="24"/>
          <w:szCs w:val="24"/>
          <w:lang w:val="en-GB" w:eastAsia="ja-JP"/>
        </w:rPr>
        <w:t>components of the dependent variable</w:t>
      </w:r>
      <w:r w:rsidR="00796BE0" w:rsidRPr="004B678A">
        <w:rPr>
          <w:rFonts w:ascii="Times New Roman" w:eastAsia="MS Mincho" w:hAnsi="Times New Roman" w:cs="Times New Roman"/>
          <w:sz w:val="24"/>
          <w:szCs w:val="24"/>
          <w:lang w:val="en-GB" w:eastAsia="ja-JP"/>
        </w:rPr>
        <w:t xml:space="preserve"> a</w:t>
      </w:r>
      <w:r>
        <w:rPr>
          <w:rFonts w:ascii="Times New Roman" w:eastAsia="MS Mincho" w:hAnsi="Times New Roman" w:cs="Times New Roman"/>
          <w:sz w:val="24"/>
          <w:szCs w:val="24"/>
          <w:lang w:val="en-GB" w:eastAsia="ja-JP"/>
        </w:rPr>
        <w:t>re</w:t>
      </w:r>
      <w:r w:rsidR="00796BE0" w:rsidRPr="004B678A">
        <w:rPr>
          <w:rFonts w:ascii="Times New Roman" w:eastAsia="MS Mincho" w:hAnsi="Times New Roman" w:cs="Times New Roman"/>
          <w:sz w:val="24"/>
          <w:szCs w:val="24"/>
          <w:lang w:val="en-GB" w:eastAsia="ja-JP"/>
        </w:rPr>
        <w:t xml:space="preserve"> regressors</w:t>
      </w:r>
      <w:r>
        <w:rPr>
          <w:rFonts w:ascii="Times New Roman" w:eastAsia="MS Mincho" w:hAnsi="Times New Roman" w:cs="Times New Roman"/>
          <w:sz w:val="24"/>
          <w:szCs w:val="24"/>
          <w:lang w:val="en-GB" w:eastAsia="ja-JP"/>
        </w:rPr>
        <w:t xml:space="preserve"> (</w:t>
      </w:r>
      <w:r w:rsidR="00B20AF8" w:rsidRPr="004B678A">
        <w:rPr>
          <w:rFonts w:ascii="Times New Roman" w:eastAsia="MS Mincho" w:hAnsi="Times New Roman" w:cs="Times New Roman"/>
          <w:sz w:val="24"/>
          <w:szCs w:val="24"/>
          <w:lang w:val="en-GB" w:eastAsia="ja-JP"/>
        </w:rPr>
        <w:t>private investment</w:t>
      </w:r>
      <w:r>
        <w:rPr>
          <w:rFonts w:ascii="Times New Roman" w:eastAsia="MS Mincho" w:hAnsi="Times New Roman" w:cs="Times New Roman"/>
          <w:sz w:val="24"/>
          <w:szCs w:val="24"/>
          <w:lang w:val="en-GB" w:eastAsia="ja-JP"/>
        </w:rPr>
        <w:t>)</w:t>
      </w:r>
      <w:r w:rsidR="00B20AF8" w:rsidRPr="004B678A">
        <w:rPr>
          <w:rFonts w:ascii="Times New Roman" w:eastAsia="MS Mincho" w:hAnsi="Times New Roman" w:cs="Times New Roman"/>
          <w:sz w:val="24"/>
          <w:szCs w:val="24"/>
          <w:lang w:val="en-GB" w:eastAsia="ja-JP"/>
        </w:rPr>
        <w:t>.</w:t>
      </w:r>
      <w:r w:rsidR="00796BE0" w:rsidRPr="004B678A">
        <w:rPr>
          <w:rFonts w:ascii="Times New Roman" w:eastAsia="MS Mincho" w:hAnsi="Times New Roman" w:cs="Times New Roman"/>
          <w:sz w:val="24"/>
          <w:szCs w:val="24"/>
          <w:lang w:val="en-GB" w:eastAsia="ja-JP"/>
        </w:rPr>
        <w:t xml:space="preserve"> </w:t>
      </w:r>
      <w:r>
        <w:rPr>
          <w:rFonts w:ascii="Times New Roman" w:eastAsia="MS Mincho" w:hAnsi="Times New Roman" w:cs="Times New Roman"/>
          <w:sz w:val="24"/>
          <w:szCs w:val="24"/>
          <w:lang w:val="en-GB" w:eastAsia="ja-JP"/>
        </w:rPr>
        <w:t>I</w:t>
      </w:r>
      <w:r w:rsidR="007C393E" w:rsidRPr="004B678A">
        <w:rPr>
          <w:rFonts w:ascii="Times New Roman" w:eastAsia="Arial Unicode MS" w:hAnsi="Times New Roman" w:cs="Times New Roman"/>
          <w:sz w:val="24"/>
          <w:szCs w:val="24"/>
          <w:lang w:val="en-GB" w:eastAsia="ja-JP"/>
        </w:rPr>
        <w:t xml:space="preserve">f </w:t>
      </w:r>
      <w:r w:rsidR="00EF71BA" w:rsidRPr="004B678A">
        <w:rPr>
          <w:rFonts w:ascii="Times New Roman" w:eastAsia="Arial Unicode MS" w:hAnsi="Times New Roman" w:cs="Times New Roman"/>
          <w:sz w:val="24"/>
          <w:szCs w:val="24"/>
          <w:lang w:val="en-GB" w:eastAsia="ja-JP"/>
        </w:rPr>
        <w:t>t</w:t>
      </w:r>
      <w:r w:rsidR="00B20AF8" w:rsidRPr="004B678A">
        <w:rPr>
          <w:rFonts w:ascii="Times New Roman" w:eastAsia="Arial Unicode MS" w:hAnsi="Times New Roman" w:cs="Times New Roman"/>
          <w:sz w:val="24"/>
          <w:szCs w:val="24"/>
          <w:lang w:val="en-GB"/>
        </w:rPr>
        <w:t>he relationship between FDI and growth is heterogeneous among countries</w:t>
      </w:r>
      <w:r w:rsidR="007C393E" w:rsidRPr="004B678A">
        <w:rPr>
          <w:rFonts w:ascii="Times New Roman" w:eastAsia="Arial Unicode MS" w:hAnsi="Times New Roman" w:cs="Times New Roman"/>
          <w:sz w:val="24"/>
          <w:szCs w:val="24"/>
          <w:lang w:val="en-GB"/>
        </w:rPr>
        <w:t>, p</w:t>
      </w:r>
      <w:r w:rsidR="00B20AF8" w:rsidRPr="004B678A">
        <w:rPr>
          <w:rFonts w:ascii="Times New Roman" w:eastAsia="Arial Unicode MS" w:hAnsi="Times New Roman" w:cs="Times New Roman"/>
          <w:sz w:val="24"/>
          <w:szCs w:val="24"/>
          <w:lang w:val="en-GB"/>
        </w:rPr>
        <w:t xml:space="preserve">anel results may </w:t>
      </w:r>
      <w:r>
        <w:rPr>
          <w:rFonts w:ascii="Times New Roman" w:eastAsia="Arial Unicode MS" w:hAnsi="Times New Roman" w:cs="Times New Roman"/>
          <w:sz w:val="24"/>
          <w:szCs w:val="24"/>
          <w:lang w:val="en-GB"/>
        </w:rPr>
        <w:t>be</w:t>
      </w:r>
      <w:r w:rsidR="00B20AF8" w:rsidRPr="004B678A">
        <w:rPr>
          <w:rFonts w:ascii="Times New Roman" w:eastAsia="Arial Unicode MS" w:hAnsi="Times New Roman" w:cs="Times New Roman"/>
          <w:sz w:val="24"/>
          <w:szCs w:val="24"/>
          <w:lang w:val="en-GB"/>
        </w:rPr>
        <w:t xml:space="preserve"> misleading</w:t>
      </w:r>
      <w:r w:rsidR="00796BE0" w:rsidRPr="004B678A">
        <w:rPr>
          <w:rFonts w:ascii="Times New Roman" w:eastAsia="Arial Unicode MS" w:hAnsi="Times New Roman" w:cs="Times New Roman"/>
          <w:sz w:val="24"/>
          <w:szCs w:val="24"/>
          <w:lang w:val="en-GB"/>
        </w:rPr>
        <w:t>:</w:t>
      </w:r>
      <w:r w:rsidR="007C393E" w:rsidRPr="004B678A">
        <w:rPr>
          <w:rStyle w:val="FootnoteReference"/>
          <w:rFonts w:ascii="Times New Roman" w:eastAsia="Arial Unicode MS" w:hAnsi="Times New Roman"/>
          <w:sz w:val="24"/>
          <w:szCs w:val="24"/>
          <w:lang w:val="en-GB"/>
        </w:rPr>
        <w:footnoteReference w:id="10"/>
      </w:r>
      <w:r w:rsidR="00B20AF8" w:rsidRPr="004B678A">
        <w:rPr>
          <w:rFonts w:ascii="Times New Roman" w:eastAsia="Arial Unicode MS" w:hAnsi="Times New Roman" w:cs="Times New Roman"/>
          <w:sz w:val="24"/>
          <w:szCs w:val="24"/>
          <w:lang w:val="en-GB"/>
        </w:rPr>
        <w:t xml:space="preserve"> </w:t>
      </w:r>
      <w:r w:rsidR="007C393E" w:rsidRPr="004B678A">
        <w:rPr>
          <w:rFonts w:ascii="Times New Roman" w:eastAsia="Arial Unicode MS" w:hAnsi="Times New Roman" w:cs="Times New Roman"/>
          <w:sz w:val="24"/>
          <w:szCs w:val="24"/>
          <w:lang w:val="en-GB"/>
        </w:rPr>
        <w:t>A</w:t>
      </w:r>
      <w:r w:rsidR="00B20AF8" w:rsidRPr="004B678A">
        <w:rPr>
          <w:rFonts w:ascii="Times New Roman" w:eastAsia="Arial Unicode MS" w:hAnsi="Times New Roman" w:cs="Times New Roman"/>
          <w:sz w:val="24"/>
          <w:szCs w:val="24"/>
          <w:lang w:val="en-GB"/>
        </w:rPr>
        <w:t xml:space="preserve"> large positive effect </w:t>
      </w:r>
      <w:r>
        <w:rPr>
          <w:rFonts w:ascii="Times New Roman" w:eastAsia="Arial Unicode MS" w:hAnsi="Times New Roman" w:cs="Times New Roman"/>
          <w:sz w:val="24"/>
          <w:szCs w:val="24"/>
          <w:lang w:val="en-GB"/>
        </w:rPr>
        <w:t>in one</w:t>
      </w:r>
      <w:r w:rsidR="00B20AF8" w:rsidRPr="004B678A">
        <w:rPr>
          <w:rFonts w:ascii="Times New Roman" w:eastAsia="Arial Unicode MS" w:hAnsi="Times New Roman" w:cs="Times New Roman"/>
          <w:sz w:val="24"/>
          <w:szCs w:val="24"/>
          <w:lang w:val="en-GB"/>
        </w:rPr>
        <w:t xml:space="preserve"> country may offset many small negative effects in others</w:t>
      </w:r>
      <w:r w:rsidR="000B2B9D" w:rsidRPr="004B678A">
        <w:rPr>
          <w:rFonts w:ascii="Times New Roman" w:eastAsia="Arial Unicode MS" w:hAnsi="Times New Roman" w:cs="Times New Roman"/>
          <w:sz w:val="24"/>
          <w:szCs w:val="24"/>
          <w:lang w:val="en-GB"/>
        </w:rPr>
        <w:t xml:space="preserve"> (</w:t>
      </w:r>
      <w:r w:rsidR="00B20AF8" w:rsidRPr="004B678A">
        <w:rPr>
          <w:rFonts w:ascii="Times New Roman" w:eastAsia="Arial Unicode MS" w:hAnsi="Times New Roman" w:cs="Times New Roman"/>
          <w:sz w:val="24"/>
          <w:szCs w:val="24"/>
          <w:lang w:val="en-GB" w:eastAsia="ja-JP"/>
        </w:rPr>
        <w:t>Choe, 2003</w:t>
      </w:r>
      <w:r w:rsidR="00B20AF8" w:rsidRPr="004B678A">
        <w:rPr>
          <w:rFonts w:ascii="Times New Roman" w:eastAsia="Arial Unicode MS" w:hAnsi="Times New Roman" w:cs="Times New Roman"/>
          <w:sz w:val="24"/>
          <w:szCs w:val="24"/>
          <w:lang w:val="en-GB"/>
        </w:rPr>
        <w:t>).</w:t>
      </w:r>
      <w:r w:rsidR="007C393E" w:rsidRPr="004B678A">
        <w:rPr>
          <w:rFonts w:ascii="Times New Roman" w:eastAsia="Arial Unicode MS" w:hAnsi="Times New Roman" w:cs="Times New Roman"/>
          <w:sz w:val="24"/>
          <w:szCs w:val="24"/>
          <w:lang w:val="en-GB"/>
        </w:rPr>
        <w:t xml:space="preserve"> </w:t>
      </w:r>
      <w:r>
        <w:rPr>
          <w:rFonts w:ascii="Times New Roman" w:eastAsia="Arial Unicode MS" w:hAnsi="Times New Roman" w:cs="Times New Roman"/>
          <w:sz w:val="24"/>
          <w:szCs w:val="24"/>
          <w:lang w:val="en-GB"/>
        </w:rPr>
        <w:t>C</w:t>
      </w:r>
      <w:r w:rsidR="007C393E" w:rsidRPr="004B678A">
        <w:rPr>
          <w:rFonts w:ascii="Times New Roman" w:eastAsia="Arial Unicode MS" w:hAnsi="Times New Roman" w:cs="Times New Roman"/>
          <w:sz w:val="24"/>
          <w:szCs w:val="24"/>
          <w:lang w:val="en-GB"/>
        </w:rPr>
        <w:t>ountry studies</w:t>
      </w:r>
      <w:r>
        <w:rPr>
          <w:rFonts w:ascii="Times New Roman" w:eastAsia="Arial Unicode MS" w:hAnsi="Times New Roman" w:cs="Times New Roman"/>
          <w:sz w:val="24"/>
          <w:szCs w:val="24"/>
          <w:lang w:val="en-GB"/>
        </w:rPr>
        <w:t xml:space="preserve"> avoid this</w:t>
      </w:r>
      <w:r w:rsidR="007C393E" w:rsidRPr="004B678A">
        <w:rPr>
          <w:rFonts w:ascii="Times New Roman" w:eastAsia="Arial Unicode MS" w:hAnsi="Times New Roman" w:cs="Times New Roman"/>
          <w:sz w:val="24"/>
          <w:szCs w:val="24"/>
          <w:lang w:val="en-GB"/>
        </w:rPr>
        <w:t>.</w:t>
      </w:r>
      <w:r w:rsidR="00B20AF8" w:rsidRPr="004B678A">
        <w:rPr>
          <w:rFonts w:ascii="Times New Roman" w:eastAsia="Arial Unicode MS" w:hAnsi="Times New Roman" w:cs="Times New Roman"/>
          <w:sz w:val="24"/>
          <w:szCs w:val="24"/>
          <w:lang w:val="en-GB"/>
        </w:rPr>
        <w:t xml:space="preserve"> </w:t>
      </w:r>
    </w:p>
    <w:p w14:paraId="09DBF702" w14:textId="37E14D76" w:rsidR="00796BE0" w:rsidRPr="001A78E4" w:rsidRDefault="00796BE0" w:rsidP="001A78E4">
      <w:pPr>
        <w:spacing w:before="100" w:beforeAutospacing="1" w:after="100" w:afterAutospacing="1" w:line="480" w:lineRule="auto"/>
        <w:rPr>
          <w:rFonts w:ascii="Times New Roman" w:eastAsia="Arial Unicode MS" w:hAnsi="Times New Roman" w:cs="Times New Roman"/>
          <w:b/>
          <w:bCs/>
          <w:sz w:val="24"/>
          <w:szCs w:val="24"/>
          <w:lang w:eastAsia="ja-JP"/>
        </w:rPr>
      </w:pPr>
      <w:r w:rsidRPr="001A78E4">
        <w:rPr>
          <w:rFonts w:ascii="Times New Roman" w:eastAsia="Arial Unicode MS" w:hAnsi="Times New Roman" w:cs="Times New Roman"/>
          <w:b/>
          <w:bCs/>
          <w:sz w:val="24"/>
          <w:szCs w:val="24"/>
          <w:lang w:eastAsia="ja-JP"/>
        </w:rPr>
        <w:t>4</w:t>
      </w:r>
      <w:r w:rsidR="00230F0D" w:rsidRPr="001A78E4">
        <w:rPr>
          <w:rFonts w:ascii="Times New Roman" w:eastAsia="Arial Unicode MS" w:hAnsi="Times New Roman" w:cs="Times New Roman"/>
          <w:b/>
          <w:bCs/>
          <w:sz w:val="24"/>
          <w:szCs w:val="24"/>
          <w:lang w:eastAsia="ja-JP"/>
        </w:rPr>
        <w:t>.</w:t>
      </w:r>
      <w:r w:rsidRPr="001A78E4">
        <w:rPr>
          <w:rFonts w:ascii="Times New Roman" w:eastAsia="Arial Unicode MS" w:hAnsi="Times New Roman" w:cs="Times New Roman"/>
          <w:b/>
          <w:bCs/>
          <w:sz w:val="24"/>
          <w:szCs w:val="24"/>
          <w:lang w:eastAsia="ja-JP"/>
        </w:rPr>
        <w:t xml:space="preserve">  </w:t>
      </w:r>
      <w:r w:rsidR="00116283">
        <w:rPr>
          <w:rFonts w:ascii="Times New Roman" w:eastAsia="Arial Unicode MS" w:hAnsi="Times New Roman" w:cs="Times New Roman"/>
          <w:b/>
          <w:bCs/>
          <w:sz w:val="24"/>
          <w:szCs w:val="24"/>
          <w:lang w:eastAsia="ja-JP"/>
        </w:rPr>
        <w:t>The Spanish case</w:t>
      </w:r>
    </w:p>
    <w:p w14:paraId="4B1F5191" w14:textId="18BFDD2E" w:rsidR="00B20AF8" w:rsidRPr="004B678A" w:rsidRDefault="000D2CAD" w:rsidP="001A78E4">
      <w:pPr>
        <w:spacing w:after="0" w:line="480" w:lineRule="auto"/>
        <w:rPr>
          <w:rFonts w:ascii="Times New Roman" w:eastAsia="Arial Unicode MS" w:hAnsi="Times New Roman" w:cs="Times New Roman"/>
          <w:sz w:val="24"/>
          <w:szCs w:val="24"/>
          <w:lang w:eastAsia="ja-JP"/>
        </w:rPr>
      </w:pPr>
      <w:r>
        <w:rPr>
          <w:rFonts w:ascii="Times New Roman" w:eastAsia="Arial Unicode MS" w:hAnsi="Times New Roman" w:cs="Times New Roman"/>
          <w:sz w:val="24"/>
          <w:szCs w:val="24"/>
        </w:rPr>
        <w:t>According to the</w:t>
      </w:r>
      <w:r w:rsidRPr="004B678A">
        <w:rPr>
          <w:rFonts w:ascii="Times New Roman" w:eastAsia="Arial Unicode MS" w:hAnsi="Times New Roman" w:cs="Times New Roman"/>
          <w:sz w:val="24"/>
          <w:szCs w:val="24"/>
          <w:lang w:eastAsia="ja-JP"/>
        </w:rPr>
        <w:t xml:space="preserve"> </w:t>
      </w:r>
      <w:r w:rsidR="00796BE0" w:rsidRPr="004B678A">
        <w:rPr>
          <w:rFonts w:ascii="Times New Roman" w:eastAsia="Arial Unicode MS" w:hAnsi="Times New Roman" w:cs="Times New Roman"/>
          <w:sz w:val="24"/>
          <w:szCs w:val="24"/>
          <w:lang w:eastAsia="ja-JP"/>
        </w:rPr>
        <w:t>literature</w:t>
      </w:r>
      <w:r>
        <w:rPr>
          <w:rFonts w:ascii="Times New Roman" w:eastAsia="Arial Unicode MS" w:hAnsi="Times New Roman" w:cs="Times New Roman"/>
          <w:sz w:val="24"/>
          <w:szCs w:val="24"/>
          <w:lang w:eastAsia="ja-JP"/>
        </w:rPr>
        <w:t xml:space="preserve">, absorptive capacity </w:t>
      </w:r>
      <w:r w:rsidR="00931C0A">
        <w:rPr>
          <w:rFonts w:ascii="Times New Roman" w:eastAsia="Arial Unicode MS" w:hAnsi="Times New Roman" w:cs="Times New Roman"/>
          <w:sz w:val="24"/>
          <w:szCs w:val="24"/>
          <w:lang w:eastAsia="ja-JP"/>
        </w:rPr>
        <w:t>allows FDI to enhance growth</w:t>
      </w:r>
      <w:r w:rsidR="00230F0D" w:rsidRPr="004B678A">
        <w:rPr>
          <w:rFonts w:ascii="Times New Roman" w:eastAsia="Arial Unicode MS" w:hAnsi="Times New Roman" w:cs="Times New Roman"/>
          <w:sz w:val="24"/>
          <w:szCs w:val="24"/>
          <w:lang w:eastAsia="ja-JP"/>
        </w:rPr>
        <w:t xml:space="preserve">. </w:t>
      </w:r>
      <w:r>
        <w:rPr>
          <w:rFonts w:ascii="Times New Roman" w:eastAsia="Arial Unicode MS" w:hAnsi="Times New Roman" w:cs="Times New Roman"/>
          <w:sz w:val="24"/>
          <w:szCs w:val="24"/>
          <w:lang w:eastAsia="ja-JP"/>
        </w:rPr>
        <w:t>This</w:t>
      </w:r>
      <w:r w:rsidR="00796BE0" w:rsidRPr="004B678A">
        <w:rPr>
          <w:rFonts w:ascii="Times New Roman" w:eastAsia="Arial Unicode MS" w:hAnsi="Times New Roman" w:cs="Times New Roman"/>
          <w:sz w:val="24"/>
          <w:szCs w:val="24"/>
          <w:lang w:eastAsia="ja-JP"/>
        </w:rPr>
        <w:t xml:space="preserve"> </w:t>
      </w:r>
      <w:r w:rsidR="003E237C">
        <w:rPr>
          <w:rFonts w:ascii="Times New Roman" w:eastAsia="Arial Unicode MS" w:hAnsi="Times New Roman" w:cs="Times New Roman"/>
          <w:sz w:val="24"/>
          <w:szCs w:val="24"/>
          <w:lang w:eastAsia="ja-JP"/>
        </w:rPr>
        <w:t>includes</w:t>
      </w:r>
      <w:r w:rsidR="00796BE0" w:rsidRPr="004B678A">
        <w:rPr>
          <w:rFonts w:ascii="Times New Roman" w:eastAsia="Arial Unicode MS" w:hAnsi="Times New Roman" w:cs="Times New Roman"/>
          <w:sz w:val="24"/>
          <w:szCs w:val="24"/>
          <w:lang w:eastAsia="ja-JP"/>
        </w:rPr>
        <w:t xml:space="preserve"> human capital, openness to trade</w:t>
      </w:r>
      <w:r>
        <w:rPr>
          <w:rFonts w:ascii="Times New Roman" w:eastAsia="Arial Unicode MS" w:hAnsi="Times New Roman" w:cs="Times New Roman"/>
          <w:sz w:val="24"/>
          <w:szCs w:val="24"/>
          <w:lang w:eastAsia="ja-JP"/>
        </w:rPr>
        <w:t xml:space="preserve"> and</w:t>
      </w:r>
      <w:r w:rsidR="00796BE0" w:rsidRPr="004B678A">
        <w:rPr>
          <w:rFonts w:ascii="Times New Roman" w:eastAsia="Arial Unicode MS" w:hAnsi="Times New Roman" w:cs="Times New Roman"/>
          <w:sz w:val="24"/>
          <w:szCs w:val="24"/>
          <w:lang w:eastAsia="ja-JP"/>
        </w:rPr>
        <w:t xml:space="preserve"> financial market</w:t>
      </w:r>
      <w:r>
        <w:rPr>
          <w:rFonts w:ascii="Times New Roman" w:eastAsia="Arial Unicode MS" w:hAnsi="Times New Roman" w:cs="Times New Roman"/>
          <w:sz w:val="24"/>
          <w:szCs w:val="24"/>
          <w:lang w:eastAsia="ja-JP"/>
        </w:rPr>
        <w:t xml:space="preserve"> development</w:t>
      </w:r>
      <w:r w:rsidR="00796BE0" w:rsidRPr="004B678A">
        <w:rPr>
          <w:rFonts w:ascii="Times New Roman" w:eastAsia="Arial Unicode MS" w:hAnsi="Times New Roman" w:cs="Times New Roman"/>
          <w:sz w:val="24"/>
          <w:szCs w:val="24"/>
          <w:lang w:eastAsia="ja-JP"/>
        </w:rPr>
        <w:t xml:space="preserve">. </w:t>
      </w:r>
      <w:r>
        <w:rPr>
          <w:rFonts w:ascii="Times New Roman" w:eastAsia="Arial Unicode MS" w:hAnsi="Times New Roman" w:cs="Times New Roman"/>
          <w:sz w:val="24"/>
          <w:szCs w:val="24"/>
          <w:lang w:eastAsia="ja-JP"/>
        </w:rPr>
        <w:t xml:space="preserve">By choosing a country </w:t>
      </w:r>
      <w:r w:rsidR="003E237C">
        <w:rPr>
          <w:rFonts w:ascii="Times New Roman" w:eastAsia="Arial Unicode MS" w:hAnsi="Times New Roman" w:cs="Times New Roman"/>
          <w:sz w:val="24"/>
          <w:szCs w:val="24"/>
          <w:lang w:eastAsia="ja-JP"/>
        </w:rPr>
        <w:t xml:space="preserve">that is </w:t>
      </w:r>
      <w:r w:rsidRPr="004B678A">
        <w:rPr>
          <w:rFonts w:ascii="Times New Roman" w:eastAsia="Arial Unicode MS" w:hAnsi="Times New Roman" w:cs="Times New Roman"/>
          <w:sz w:val="24"/>
          <w:szCs w:val="24"/>
          <w:lang w:eastAsia="ja-JP"/>
        </w:rPr>
        <w:t xml:space="preserve">open to trade, </w:t>
      </w:r>
      <w:r>
        <w:rPr>
          <w:rFonts w:ascii="Times New Roman" w:eastAsia="Arial Unicode MS" w:hAnsi="Times New Roman" w:cs="Times New Roman"/>
          <w:sz w:val="24"/>
          <w:szCs w:val="24"/>
          <w:lang w:eastAsia="ja-JP"/>
        </w:rPr>
        <w:t xml:space="preserve">has </w:t>
      </w:r>
      <w:r w:rsidRPr="004B678A">
        <w:rPr>
          <w:rFonts w:ascii="Times New Roman" w:eastAsia="Arial Unicode MS" w:hAnsi="Times New Roman" w:cs="Times New Roman"/>
          <w:sz w:val="24"/>
          <w:szCs w:val="24"/>
          <w:lang w:eastAsia="ja-JP"/>
        </w:rPr>
        <w:t>an educated work force</w:t>
      </w:r>
      <w:r>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rPr>
        <w:t xml:space="preserve"> well-developed </w:t>
      </w:r>
      <w:r>
        <w:rPr>
          <w:rFonts w:ascii="Times New Roman" w:eastAsia="Arial Unicode MS" w:hAnsi="Times New Roman" w:cs="Times New Roman"/>
          <w:sz w:val="24"/>
          <w:szCs w:val="24"/>
        </w:rPr>
        <w:t xml:space="preserve">financial markets </w:t>
      </w:r>
      <w:r w:rsidR="00A562F0" w:rsidRPr="004B678A">
        <w:rPr>
          <w:rFonts w:ascii="Times New Roman" w:eastAsia="Arial Unicode MS" w:hAnsi="Times New Roman" w:cs="Times New Roman"/>
          <w:sz w:val="24"/>
          <w:szCs w:val="24"/>
        </w:rPr>
        <w:t xml:space="preserve">and </w:t>
      </w:r>
      <w:r>
        <w:rPr>
          <w:rFonts w:ascii="Times New Roman" w:eastAsia="Arial Unicode MS" w:hAnsi="Times New Roman" w:cs="Times New Roman"/>
          <w:sz w:val="24"/>
          <w:szCs w:val="24"/>
        </w:rPr>
        <w:t xml:space="preserve">is </w:t>
      </w:r>
      <w:r w:rsidR="00A562F0" w:rsidRPr="004B678A">
        <w:rPr>
          <w:rFonts w:ascii="Times New Roman" w:eastAsia="Arial Unicode MS" w:hAnsi="Times New Roman" w:cs="Times New Roman"/>
          <w:sz w:val="24"/>
          <w:szCs w:val="24"/>
        </w:rPr>
        <w:t xml:space="preserve">a </w:t>
      </w:r>
      <w:r w:rsidR="00B20AF8" w:rsidRPr="004B678A">
        <w:rPr>
          <w:rFonts w:ascii="Times New Roman" w:eastAsia="Arial Unicode MS" w:hAnsi="Times New Roman" w:cs="Times New Roman"/>
          <w:sz w:val="24"/>
          <w:szCs w:val="24"/>
        </w:rPr>
        <w:t>major receiver of FDI</w:t>
      </w:r>
      <w:r w:rsidR="00A562F0" w:rsidRPr="004B678A">
        <w:rPr>
          <w:rFonts w:ascii="Times New Roman" w:eastAsia="Arial Unicode MS" w:hAnsi="Times New Roman" w:cs="Times New Roman"/>
          <w:sz w:val="24"/>
          <w:szCs w:val="24"/>
          <w:lang w:eastAsia="ja-JP"/>
        </w:rPr>
        <w:t xml:space="preserve"> </w:t>
      </w:r>
      <w:r>
        <w:rPr>
          <w:rFonts w:ascii="Times New Roman" w:eastAsia="Arial Unicode MS" w:hAnsi="Times New Roman" w:cs="Times New Roman"/>
          <w:sz w:val="24"/>
          <w:szCs w:val="24"/>
          <w:lang w:eastAsia="ja-JP"/>
        </w:rPr>
        <w:t xml:space="preserve">a positive effect of FDI on growth </w:t>
      </w:r>
      <w:r w:rsidR="00931C0A">
        <w:rPr>
          <w:rFonts w:ascii="Times New Roman" w:eastAsia="Arial Unicode MS" w:hAnsi="Times New Roman" w:cs="Times New Roman"/>
          <w:sz w:val="24"/>
          <w:szCs w:val="24"/>
          <w:lang w:eastAsia="ja-JP"/>
        </w:rPr>
        <w:t xml:space="preserve">is </w:t>
      </w:r>
      <w:r>
        <w:rPr>
          <w:rFonts w:ascii="Times New Roman" w:eastAsia="Arial Unicode MS" w:hAnsi="Times New Roman" w:cs="Times New Roman"/>
          <w:sz w:val="24"/>
          <w:szCs w:val="24"/>
          <w:lang w:eastAsia="ja-JP"/>
        </w:rPr>
        <w:t xml:space="preserve">more likely and hence </w:t>
      </w:r>
      <w:r w:rsidR="00931C0A">
        <w:rPr>
          <w:rFonts w:ascii="Times New Roman" w:eastAsia="Arial Unicode MS" w:hAnsi="Times New Roman" w:cs="Times New Roman"/>
          <w:sz w:val="24"/>
          <w:szCs w:val="24"/>
          <w:lang w:eastAsia="ja-JP"/>
        </w:rPr>
        <w:t xml:space="preserve">constitutes </w:t>
      </w:r>
      <w:r w:rsidR="00B20AF8" w:rsidRPr="004B678A">
        <w:rPr>
          <w:rFonts w:ascii="Times New Roman" w:eastAsia="Arial Unicode MS" w:hAnsi="Times New Roman" w:cs="Times New Roman"/>
          <w:sz w:val="24"/>
          <w:szCs w:val="24"/>
          <w:lang w:eastAsia="ja-JP"/>
        </w:rPr>
        <w:t>a stricter test</w:t>
      </w:r>
      <w:r w:rsidR="004965D4" w:rsidRPr="004B678A">
        <w:rPr>
          <w:rFonts w:ascii="Times New Roman" w:eastAsia="Arial Unicode MS" w:hAnsi="Times New Roman" w:cs="Times New Roman"/>
          <w:sz w:val="24"/>
          <w:szCs w:val="24"/>
          <w:lang w:eastAsia="ja-JP"/>
        </w:rPr>
        <w:t xml:space="preserve">. </w:t>
      </w:r>
    </w:p>
    <w:p w14:paraId="0B8910BB" w14:textId="783268A0" w:rsidR="000655E0" w:rsidRPr="004B678A" w:rsidRDefault="00B20AF8" w:rsidP="00537996">
      <w:pPr>
        <w:spacing w:after="0" w:line="480" w:lineRule="auto"/>
        <w:ind w:firstLine="540"/>
        <w:rPr>
          <w:rFonts w:ascii="Times New Roman" w:eastAsia="Arial Unicode MS" w:hAnsi="Times New Roman" w:cs="Times New Roman"/>
          <w:sz w:val="24"/>
          <w:szCs w:val="24"/>
          <w:lang w:eastAsia="ja-JP"/>
        </w:rPr>
      </w:pPr>
      <w:r w:rsidRPr="004B678A">
        <w:rPr>
          <w:rFonts w:ascii="Times New Roman" w:eastAsia="Arial Unicode MS" w:hAnsi="Times New Roman" w:cs="Times New Roman"/>
          <w:sz w:val="24"/>
          <w:szCs w:val="24"/>
          <w:lang w:eastAsia="ja-JP"/>
        </w:rPr>
        <w:t>Table 1 lists the top</w:t>
      </w:r>
      <w:r w:rsidR="0050727C" w:rsidRPr="004B678A">
        <w:rPr>
          <w:rFonts w:ascii="Times New Roman" w:eastAsia="Arial Unicode MS" w:hAnsi="Times New Roman" w:cs="Times New Roman"/>
          <w:sz w:val="24"/>
          <w:szCs w:val="24"/>
          <w:lang w:eastAsia="ja-JP"/>
        </w:rPr>
        <w:t>-</w:t>
      </w:r>
      <w:r w:rsidR="00432581" w:rsidRPr="004B678A">
        <w:rPr>
          <w:rFonts w:ascii="Times New Roman" w:eastAsia="Arial Unicode MS" w:hAnsi="Times New Roman" w:cs="Times New Roman"/>
          <w:sz w:val="24"/>
          <w:szCs w:val="24"/>
          <w:lang w:eastAsia="ja-JP"/>
        </w:rPr>
        <w:t>12</w:t>
      </w:r>
      <w:r w:rsidRPr="004B678A">
        <w:rPr>
          <w:rFonts w:ascii="Times New Roman" w:eastAsia="Arial Unicode MS" w:hAnsi="Times New Roman" w:cs="Times New Roman"/>
          <w:sz w:val="24"/>
          <w:szCs w:val="24"/>
          <w:lang w:eastAsia="ja-JP"/>
        </w:rPr>
        <w:t xml:space="preserve"> receivers of FDI </w:t>
      </w:r>
      <w:r w:rsidR="0050727C" w:rsidRPr="004B678A">
        <w:rPr>
          <w:rFonts w:ascii="Times New Roman" w:eastAsia="Arial Unicode MS" w:hAnsi="Times New Roman" w:cs="Times New Roman"/>
          <w:sz w:val="24"/>
          <w:szCs w:val="24"/>
          <w:lang w:eastAsia="ja-JP"/>
        </w:rPr>
        <w:t>f</w:t>
      </w:r>
      <w:r w:rsidRPr="004B678A">
        <w:rPr>
          <w:rFonts w:ascii="Times New Roman" w:eastAsia="Arial Unicode MS" w:hAnsi="Times New Roman" w:cs="Times New Roman"/>
          <w:sz w:val="24"/>
          <w:szCs w:val="24"/>
          <w:lang w:eastAsia="ja-JP"/>
        </w:rPr>
        <w:t>rom 1984 to 2010, by cumulative net inflows (US</w:t>
      </w:r>
      <w:r w:rsidR="007B242F">
        <w:rPr>
          <w:rFonts w:ascii="Times New Roman" w:eastAsia="Arial Unicode MS" w:hAnsi="Times New Roman" w:cs="Times New Roman"/>
          <w:sz w:val="24"/>
          <w:szCs w:val="24"/>
          <w:lang w:eastAsia="ja-JP"/>
        </w:rPr>
        <w:t>D</w:t>
      </w:r>
      <w:r w:rsidRPr="004B678A">
        <w:rPr>
          <w:rFonts w:ascii="Times New Roman" w:eastAsia="Arial Unicode MS" w:hAnsi="Times New Roman" w:cs="Times New Roman"/>
          <w:sz w:val="24"/>
          <w:szCs w:val="24"/>
          <w:lang w:eastAsia="ja-JP"/>
        </w:rPr>
        <w:t xml:space="preserve">). </w:t>
      </w:r>
      <w:r w:rsidR="007B242F">
        <w:rPr>
          <w:rFonts w:ascii="Times New Roman" w:eastAsia="Arial Unicode MS" w:hAnsi="Times New Roman" w:cs="Times New Roman"/>
          <w:sz w:val="24"/>
          <w:szCs w:val="24"/>
          <w:lang w:eastAsia="ja-JP"/>
        </w:rPr>
        <w:t>T</w:t>
      </w:r>
      <w:r w:rsidRPr="004B678A">
        <w:rPr>
          <w:rFonts w:ascii="Times New Roman" w:eastAsia="Arial Unicode MS" w:hAnsi="Times New Roman" w:cs="Times New Roman"/>
          <w:sz w:val="24"/>
          <w:szCs w:val="24"/>
          <w:lang w:eastAsia="ja-JP"/>
        </w:rPr>
        <w:t>he US, UK, Canada and six eurozone countries</w:t>
      </w:r>
      <w:r w:rsidR="007B242F">
        <w:rPr>
          <w:rFonts w:ascii="Times New Roman" w:eastAsia="Arial Unicode MS" w:hAnsi="Times New Roman" w:cs="Times New Roman"/>
          <w:sz w:val="24"/>
          <w:szCs w:val="24"/>
          <w:lang w:eastAsia="ja-JP"/>
        </w:rPr>
        <w:t xml:space="preserve"> are industrialised</w:t>
      </w:r>
      <w:r w:rsidRPr="004B678A">
        <w:rPr>
          <w:rFonts w:ascii="Times New Roman" w:eastAsia="Arial Unicode MS" w:hAnsi="Times New Roman" w:cs="Times New Roman"/>
          <w:sz w:val="24"/>
          <w:szCs w:val="24"/>
          <w:lang w:eastAsia="ja-JP"/>
        </w:rPr>
        <w:t xml:space="preserve">. </w:t>
      </w:r>
      <w:r w:rsidR="007B242F">
        <w:rPr>
          <w:rFonts w:ascii="Times New Roman" w:eastAsia="Arial Unicode MS" w:hAnsi="Times New Roman" w:cs="Times New Roman"/>
          <w:sz w:val="24"/>
          <w:szCs w:val="24"/>
          <w:lang w:eastAsia="ja-JP"/>
        </w:rPr>
        <w:t>T</w:t>
      </w:r>
      <w:r w:rsidRPr="004B678A">
        <w:rPr>
          <w:rFonts w:ascii="Times New Roman" w:eastAsia="Arial Unicode MS" w:hAnsi="Times New Roman" w:cs="Times New Roman"/>
          <w:sz w:val="24"/>
          <w:szCs w:val="24"/>
          <w:lang w:eastAsia="ja-JP"/>
        </w:rPr>
        <w:t>he US</w:t>
      </w:r>
      <w:r w:rsidR="007B242F">
        <w:rPr>
          <w:rFonts w:ascii="Times New Roman" w:eastAsia="Arial Unicode MS" w:hAnsi="Times New Roman" w:cs="Times New Roman"/>
          <w:sz w:val="24"/>
          <w:szCs w:val="24"/>
          <w:lang w:eastAsia="ja-JP"/>
        </w:rPr>
        <w:t xml:space="preserve"> and UK are outliers due to their present and past</w:t>
      </w:r>
      <w:r w:rsidRPr="004B678A">
        <w:rPr>
          <w:rFonts w:ascii="Times New Roman" w:eastAsia="Arial Unicode MS" w:hAnsi="Times New Roman" w:cs="Times New Roman"/>
          <w:sz w:val="24"/>
          <w:szCs w:val="24"/>
          <w:lang w:eastAsia="ja-JP"/>
        </w:rPr>
        <w:t xml:space="preserve"> dominant economic, financial and political power</w:t>
      </w:r>
      <w:r w:rsidR="007B242F">
        <w:rPr>
          <w:rFonts w:ascii="Times New Roman" w:eastAsia="Arial Unicode MS" w:hAnsi="Times New Roman" w:cs="Times New Roman"/>
          <w:sz w:val="24"/>
          <w:szCs w:val="24"/>
          <w:lang w:eastAsia="ja-JP"/>
        </w:rPr>
        <w:t>. This leaves</w:t>
      </w:r>
      <w:r w:rsidRPr="004B678A">
        <w:rPr>
          <w:rFonts w:ascii="Times New Roman" w:eastAsia="Arial Unicode MS" w:hAnsi="Times New Roman" w:cs="Times New Roman"/>
          <w:sz w:val="24"/>
          <w:szCs w:val="24"/>
          <w:lang w:eastAsia="ja-JP"/>
        </w:rPr>
        <w:t xml:space="preserve"> Canada </w:t>
      </w:r>
      <w:r w:rsidR="007B242F">
        <w:rPr>
          <w:rFonts w:ascii="Times New Roman" w:eastAsia="Arial Unicode MS" w:hAnsi="Times New Roman" w:cs="Times New Roman"/>
          <w:sz w:val="24"/>
          <w:szCs w:val="24"/>
          <w:lang w:eastAsia="ja-JP"/>
        </w:rPr>
        <w:t xml:space="preserve">and six </w:t>
      </w:r>
      <w:r w:rsidR="00A562F0" w:rsidRPr="004B678A">
        <w:rPr>
          <w:rFonts w:ascii="Times New Roman" w:eastAsia="Arial Unicode MS" w:hAnsi="Times New Roman" w:cs="Times New Roman"/>
          <w:sz w:val="24"/>
          <w:szCs w:val="24"/>
          <w:lang w:eastAsia="ja-JP"/>
        </w:rPr>
        <w:t>e</w:t>
      </w:r>
      <w:r w:rsidR="007C393E" w:rsidRPr="004B678A">
        <w:rPr>
          <w:rFonts w:ascii="Times New Roman" w:eastAsia="Arial Unicode MS" w:hAnsi="Times New Roman" w:cs="Times New Roman"/>
          <w:sz w:val="24"/>
          <w:szCs w:val="24"/>
          <w:lang w:eastAsia="ja-JP"/>
        </w:rPr>
        <w:t xml:space="preserve">urozone </w:t>
      </w:r>
      <w:r w:rsidRPr="004B678A">
        <w:rPr>
          <w:rFonts w:ascii="Times New Roman" w:eastAsia="Arial Unicode MS" w:hAnsi="Times New Roman" w:cs="Times New Roman"/>
          <w:sz w:val="24"/>
          <w:szCs w:val="24"/>
          <w:lang w:eastAsia="ja-JP"/>
        </w:rPr>
        <w:t>countries.</w:t>
      </w:r>
    </w:p>
    <w:p w14:paraId="24537C60" w14:textId="77777777" w:rsidR="007E66F7" w:rsidRDefault="007E66F7" w:rsidP="000655E0">
      <w:pPr>
        <w:spacing w:before="100" w:beforeAutospacing="1" w:after="100" w:afterAutospacing="1" w:line="360" w:lineRule="auto"/>
        <w:jc w:val="both"/>
        <w:rPr>
          <w:rFonts w:ascii="Arial" w:eastAsia="Arial Unicode MS" w:hAnsi="Arial" w:cs="Arial"/>
          <w:lang w:eastAsia="ja-JP"/>
        </w:rPr>
      </w:pPr>
    </w:p>
    <w:p w14:paraId="1010E9F1" w14:textId="77777777" w:rsidR="00BD607F" w:rsidRDefault="00BD607F">
      <w:pPr>
        <w:spacing w:after="0" w:line="240" w:lineRule="auto"/>
        <w:rPr>
          <w:rFonts w:ascii="Arial" w:hAnsi="Arial" w:cs="Arial"/>
          <w:b/>
          <w:bCs/>
          <w:i/>
          <w:iCs/>
          <w:sz w:val="24"/>
          <w:szCs w:val="24"/>
        </w:rPr>
      </w:pPr>
      <w:r>
        <w:rPr>
          <w:rFonts w:ascii="Arial" w:hAnsi="Arial" w:cs="Arial"/>
          <w:b/>
          <w:bCs/>
          <w:i/>
          <w:iCs/>
          <w:sz w:val="24"/>
          <w:szCs w:val="24"/>
        </w:rPr>
        <w:br w:type="page"/>
      </w:r>
    </w:p>
    <w:p w14:paraId="31D72952" w14:textId="3B6AECF3" w:rsidR="003544B9" w:rsidRDefault="00B20AF8" w:rsidP="000655E0">
      <w:pPr>
        <w:spacing w:before="100" w:beforeAutospacing="1" w:after="100" w:afterAutospacing="1" w:line="360" w:lineRule="auto"/>
        <w:jc w:val="both"/>
        <w:rPr>
          <w:rFonts w:ascii="Arial" w:hAnsi="Arial" w:cs="Arial"/>
          <w:b/>
          <w:bCs/>
          <w:i/>
          <w:iCs/>
          <w:sz w:val="24"/>
          <w:szCs w:val="24"/>
        </w:rPr>
      </w:pPr>
      <w:r w:rsidRPr="00C925CE">
        <w:rPr>
          <w:rFonts w:ascii="Arial" w:hAnsi="Arial" w:cs="Arial"/>
          <w:b/>
          <w:bCs/>
          <w:i/>
          <w:iCs/>
          <w:sz w:val="24"/>
          <w:szCs w:val="24"/>
        </w:rPr>
        <w:t xml:space="preserve">Table </w:t>
      </w:r>
      <w:r>
        <w:rPr>
          <w:rFonts w:ascii="Arial" w:hAnsi="Arial" w:cs="Arial"/>
          <w:b/>
          <w:bCs/>
          <w:i/>
          <w:iCs/>
          <w:sz w:val="24"/>
          <w:szCs w:val="24"/>
        </w:rPr>
        <w:t>1</w:t>
      </w:r>
      <w:r w:rsidRPr="00C925CE">
        <w:rPr>
          <w:rFonts w:ascii="Arial" w:hAnsi="Arial" w:cs="Arial"/>
          <w:b/>
          <w:bCs/>
          <w:i/>
          <w:iCs/>
          <w:sz w:val="24"/>
          <w:szCs w:val="24"/>
        </w:rPr>
        <w:t xml:space="preserve"> </w:t>
      </w:r>
      <w:r w:rsidR="003544B9" w:rsidRPr="00C925CE">
        <w:rPr>
          <w:rFonts w:ascii="Arial" w:hAnsi="Arial" w:cs="Arial"/>
          <w:b/>
          <w:bCs/>
          <w:i/>
          <w:iCs/>
          <w:sz w:val="24"/>
          <w:szCs w:val="24"/>
        </w:rPr>
        <w:t>Total nominal FDI</w:t>
      </w:r>
      <w:r w:rsidR="003544B9">
        <w:rPr>
          <w:rFonts w:ascii="Arial" w:hAnsi="Arial" w:cs="Arial"/>
          <w:b/>
          <w:bCs/>
          <w:i/>
          <w:iCs/>
          <w:sz w:val="24"/>
          <w:szCs w:val="24"/>
        </w:rPr>
        <w:t>, stock of FDI and FDI to GDP</w:t>
      </w:r>
      <w:r w:rsidR="003544B9" w:rsidRPr="00C925CE">
        <w:rPr>
          <w:rFonts w:ascii="Arial" w:hAnsi="Arial" w:cs="Arial"/>
          <w:b/>
          <w:bCs/>
          <w:i/>
          <w:iCs/>
          <w:sz w:val="24"/>
          <w:szCs w:val="24"/>
        </w:rPr>
        <w:t xml:space="preserve"> by country</w:t>
      </w:r>
      <w:r w:rsidR="008F60D6">
        <w:rPr>
          <w:rFonts w:ascii="Arial" w:hAnsi="Arial" w:cs="Arial"/>
          <w:b/>
          <w:bCs/>
          <w:i/>
          <w:iCs/>
          <w:sz w:val="24"/>
          <w:szCs w:val="24"/>
        </w:rPr>
        <w:t xml:space="preserve"> (1984-2010</w:t>
      </w:r>
      <w:r w:rsidR="003544B9" w:rsidRPr="00C925CE">
        <w:rPr>
          <w:rFonts w:ascii="Arial" w:hAnsi="Arial" w:cs="Arial"/>
          <w:b/>
          <w:bCs/>
          <w:i/>
          <w:iCs/>
          <w:sz w:val="24"/>
          <w:szCs w:val="24"/>
        </w:rPr>
        <w:t>)</w:t>
      </w:r>
    </w:p>
    <w:tbl>
      <w:tblPr>
        <w:tblW w:w="0" w:type="auto"/>
        <w:tblBorders>
          <w:top w:val="single" w:sz="12" w:space="0" w:color="000000"/>
          <w:bottom w:val="single" w:sz="12" w:space="0" w:color="000000"/>
        </w:tblBorders>
        <w:tblLayout w:type="fixed"/>
        <w:tblLook w:val="04A0" w:firstRow="1" w:lastRow="0" w:firstColumn="1" w:lastColumn="0" w:noHBand="0" w:noVBand="1"/>
      </w:tblPr>
      <w:tblGrid>
        <w:gridCol w:w="1956"/>
        <w:gridCol w:w="2121"/>
        <w:gridCol w:w="1985"/>
        <w:gridCol w:w="1701"/>
        <w:gridCol w:w="1813"/>
      </w:tblGrid>
      <w:tr w:rsidR="00537BAA" w:rsidRPr="007878F9" w14:paraId="08C504EB" w14:textId="77777777" w:rsidTr="001C3F8E">
        <w:trPr>
          <w:trHeight w:val="1290"/>
        </w:trPr>
        <w:tc>
          <w:tcPr>
            <w:tcW w:w="1956" w:type="dxa"/>
            <w:tcBorders>
              <w:top w:val="single" w:sz="12" w:space="0" w:color="000000"/>
              <w:bottom w:val="single" w:sz="6" w:space="0" w:color="000000"/>
              <w:right w:val="single" w:sz="6" w:space="0" w:color="000000"/>
            </w:tcBorders>
            <w:noWrap/>
            <w:hideMark/>
          </w:tcPr>
          <w:p w14:paraId="2658FC57" w14:textId="77777777" w:rsidR="00032ADA" w:rsidRPr="001C3F8E" w:rsidRDefault="00032ADA" w:rsidP="001C3F8E">
            <w:pPr>
              <w:spacing w:after="0" w:line="240" w:lineRule="auto"/>
              <w:rPr>
                <w:rFonts w:eastAsia="Times New Roman" w:cs="Times New Roman"/>
                <w:b/>
                <w:bCs/>
                <w:i/>
                <w:iCs/>
                <w:sz w:val="20"/>
                <w:szCs w:val="20"/>
                <w:lang w:eastAsia="en-GB"/>
              </w:rPr>
            </w:pPr>
          </w:p>
          <w:p w14:paraId="3ED56F5F" w14:textId="77777777" w:rsidR="00032ADA" w:rsidRPr="001C3F8E" w:rsidRDefault="00032ADA" w:rsidP="001C3F8E">
            <w:pPr>
              <w:spacing w:after="0" w:line="240" w:lineRule="auto"/>
              <w:rPr>
                <w:rFonts w:eastAsia="Times New Roman" w:cs="Times New Roman"/>
                <w:b/>
                <w:bCs/>
                <w:i/>
                <w:iCs/>
                <w:sz w:val="20"/>
                <w:szCs w:val="20"/>
                <w:lang w:eastAsia="en-GB"/>
              </w:rPr>
            </w:pPr>
          </w:p>
          <w:p w14:paraId="1D1E5A38"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Country</w:t>
            </w:r>
          </w:p>
        </w:tc>
        <w:tc>
          <w:tcPr>
            <w:tcW w:w="2121" w:type="dxa"/>
            <w:tcBorders>
              <w:top w:val="single" w:sz="12" w:space="0" w:color="000000"/>
              <w:bottom w:val="single" w:sz="6" w:space="0" w:color="000000"/>
            </w:tcBorders>
            <w:noWrap/>
            <w:hideMark/>
          </w:tcPr>
          <w:p w14:paraId="3077CD7E" w14:textId="77777777" w:rsidR="00A60278" w:rsidRPr="001C3F8E" w:rsidRDefault="00A60278" w:rsidP="001C3F8E">
            <w:pPr>
              <w:spacing w:after="0" w:line="240" w:lineRule="auto"/>
              <w:jc w:val="center"/>
              <w:rPr>
                <w:rFonts w:eastAsia="Times New Roman" w:cs="Times New Roman"/>
                <w:b/>
                <w:bCs/>
                <w:i/>
                <w:iCs/>
                <w:sz w:val="20"/>
                <w:szCs w:val="20"/>
                <w:lang w:eastAsia="en-GB"/>
              </w:rPr>
            </w:pPr>
          </w:p>
          <w:p w14:paraId="7F13289F" w14:textId="77777777" w:rsidR="00654929" w:rsidRPr="001C3F8E" w:rsidRDefault="00654929" w:rsidP="001C3F8E">
            <w:pPr>
              <w:spacing w:after="0" w:line="240" w:lineRule="auto"/>
              <w:jc w:val="center"/>
              <w:rPr>
                <w:rFonts w:eastAsia="Times New Roman" w:cs="Times New Roman"/>
                <w:b/>
                <w:bCs/>
                <w:i/>
                <w:iCs/>
                <w:sz w:val="20"/>
                <w:szCs w:val="20"/>
                <w:lang w:eastAsia="en-GB"/>
              </w:rPr>
            </w:pPr>
            <w:r w:rsidRPr="001C3F8E">
              <w:rPr>
                <w:rFonts w:eastAsia="Times New Roman" w:cs="Times New Roman"/>
                <w:b/>
                <w:bCs/>
                <w:i/>
                <w:iCs/>
                <w:sz w:val="20"/>
                <w:szCs w:val="20"/>
                <w:lang w:eastAsia="en-GB"/>
              </w:rPr>
              <w:t>FDI net inflows (BoP),</w:t>
            </w:r>
          </w:p>
          <w:p w14:paraId="1D0A5167" w14:textId="77777777" w:rsidR="00654929" w:rsidRPr="001C3F8E" w:rsidRDefault="00654929" w:rsidP="001C3F8E">
            <w:pPr>
              <w:spacing w:after="0" w:line="240" w:lineRule="auto"/>
              <w:jc w:val="center"/>
              <w:rPr>
                <w:rFonts w:eastAsia="Times New Roman" w:cs="Times New Roman"/>
                <w:b/>
                <w:bCs/>
                <w:i/>
                <w:iCs/>
                <w:sz w:val="20"/>
                <w:szCs w:val="20"/>
                <w:lang w:eastAsia="en-GB"/>
              </w:rPr>
            </w:pPr>
            <w:r w:rsidRPr="001C3F8E">
              <w:rPr>
                <w:rFonts w:eastAsia="Times New Roman" w:cs="Times New Roman"/>
                <w:b/>
                <w:bCs/>
                <w:i/>
                <w:iCs/>
                <w:sz w:val="20"/>
                <w:szCs w:val="20"/>
                <w:lang w:eastAsia="en-GB"/>
              </w:rPr>
              <w:t xml:space="preserve"> cumulative total in US$ billions</w:t>
            </w:r>
          </w:p>
        </w:tc>
        <w:tc>
          <w:tcPr>
            <w:tcW w:w="1985" w:type="dxa"/>
            <w:tcBorders>
              <w:top w:val="single" w:sz="12" w:space="0" w:color="000000"/>
              <w:bottom w:val="single" w:sz="6" w:space="0" w:color="000000"/>
            </w:tcBorders>
            <w:hideMark/>
          </w:tcPr>
          <w:p w14:paraId="2FE196CA" w14:textId="77777777" w:rsidR="00A60278" w:rsidRPr="001C3F8E" w:rsidRDefault="00A60278" w:rsidP="001C3F8E">
            <w:pPr>
              <w:spacing w:after="0" w:line="240" w:lineRule="auto"/>
              <w:jc w:val="center"/>
              <w:rPr>
                <w:rFonts w:eastAsia="Times New Roman" w:cs="Times New Roman"/>
                <w:b/>
                <w:bCs/>
                <w:i/>
                <w:iCs/>
                <w:sz w:val="20"/>
                <w:szCs w:val="20"/>
                <w:lang w:eastAsia="en-GB"/>
              </w:rPr>
            </w:pPr>
          </w:p>
          <w:p w14:paraId="7C6289F6" w14:textId="77777777" w:rsidR="00654929" w:rsidRPr="001C3F8E" w:rsidRDefault="00654929" w:rsidP="001C3F8E">
            <w:pPr>
              <w:spacing w:after="0" w:line="240" w:lineRule="auto"/>
              <w:jc w:val="center"/>
              <w:rPr>
                <w:rFonts w:eastAsia="Times New Roman" w:cs="Times New Roman"/>
                <w:b/>
                <w:bCs/>
                <w:i/>
                <w:iCs/>
                <w:sz w:val="20"/>
                <w:szCs w:val="20"/>
                <w:lang w:eastAsia="en-GB"/>
              </w:rPr>
            </w:pPr>
            <w:r w:rsidRPr="001C3F8E">
              <w:rPr>
                <w:rFonts w:eastAsia="Times New Roman" w:cs="Times New Roman"/>
                <w:b/>
                <w:bCs/>
                <w:i/>
                <w:iCs/>
                <w:sz w:val="20"/>
                <w:szCs w:val="20"/>
                <w:lang w:eastAsia="en-GB"/>
              </w:rPr>
              <w:t>Stock of FDI in US$ billions</w:t>
            </w:r>
          </w:p>
        </w:tc>
        <w:tc>
          <w:tcPr>
            <w:tcW w:w="1701" w:type="dxa"/>
            <w:tcBorders>
              <w:top w:val="single" w:sz="12" w:space="0" w:color="000000"/>
              <w:bottom w:val="single" w:sz="6" w:space="0" w:color="000000"/>
            </w:tcBorders>
            <w:hideMark/>
          </w:tcPr>
          <w:p w14:paraId="6B53A69D" w14:textId="77777777" w:rsidR="00A60278" w:rsidRPr="001C3F8E" w:rsidRDefault="00A60278" w:rsidP="001C3F8E">
            <w:pPr>
              <w:spacing w:after="0" w:line="240" w:lineRule="auto"/>
              <w:jc w:val="center"/>
              <w:rPr>
                <w:rFonts w:eastAsia="Times New Roman" w:cs="Times New Roman"/>
                <w:b/>
                <w:bCs/>
                <w:i/>
                <w:iCs/>
                <w:sz w:val="20"/>
                <w:szCs w:val="20"/>
                <w:lang w:eastAsia="en-GB"/>
              </w:rPr>
            </w:pPr>
          </w:p>
          <w:p w14:paraId="032BC5CE" w14:textId="77777777" w:rsidR="00654929" w:rsidRPr="001C3F8E" w:rsidRDefault="00654929" w:rsidP="001C3F8E">
            <w:pPr>
              <w:spacing w:after="0" w:line="240" w:lineRule="auto"/>
              <w:jc w:val="center"/>
              <w:rPr>
                <w:rFonts w:eastAsia="Times New Roman" w:cs="Times New Roman"/>
                <w:b/>
                <w:bCs/>
                <w:i/>
                <w:iCs/>
                <w:sz w:val="20"/>
                <w:szCs w:val="20"/>
                <w:lang w:eastAsia="en-GB"/>
              </w:rPr>
            </w:pPr>
            <w:r w:rsidRPr="001C3F8E">
              <w:rPr>
                <w:rFonts w:eastAsia="Times New Roman" w:cs="Times New Roman"/>
                <w:b/>
                <w:bCs/>
                <w:i/>
                <w:iCs/>
                <w:sz w:val="20"/>
                <w:szCs w:val="20"/>
                <w:lang w:eastAsia="en-GB"/>
              </w:rPr>
              <w:t>Nominal GDP (2010) in US$ billions</w:t>
            </w:r>
          </w:p>
        </w:tc>
        <w:tc>
          <w:tcPr>
            <w:tcW w:w="1813" w:type="dxa"/>
            <w:tcBorders>
              <w:top w:val="single" w:sz="12" w:space="0" w:color="000000"/>
              <w:bottom w:val="single" w:sz="6" w:space="0" w:color="000000"/>
            </w:tcBorders>
            <w:hideMark/>
          </w:tcPr>
          <w:p w14:paraId="4150318C" w14:textId="77777777" w:rsidR="00A60278" w:rsidRPr="001C3F8E" w:rsidRDefault="00A60278" w:rsidP="001C3F8E">
            <w:pPr>
              <w:spacing w:after="0" w:line="240" w:lineRule="auto"/>
              <w:jc w:val="center"/>
              <w:rPr>
                <w:rFonts w:eastAsia="Times New Roman" w:cs="Times New Roman"/>
                <w:b/>
                <w:bCs/>
                <w:i/>
                <w:iCs/>
                <w:sz w:val="20"/>
                <w:szCs w:val="20"/>
                <w:lang w:eastAsia="en-GB"/>
              </w:rPr>
            </w:pPr>
          </w:p>
          <w:p w14:paraId="3C89AD2A" w14:textId="77777777" w:rsidR="00654929" w:rsidRPr="001C3F8E" w:rsidRDefault="00654929" w:rsidP="001C3F8E">
            <w:pPr>
              <w:spacing w:after="0" w:line="240" w:lineRule="auto"/>
              <w:jc w:val="center"/>
              <w:rPr>
                <w:rFonts w:eastAsia="Times New Roman" w:cs="Times New Roman"/>
                <w:b/>
                <w:bCs/>
                <w:i/>
                <w:iCs/>
                <w:sz w:val="20"/>
                <w:szCs w:val="20"/>
                <w:lang w:eastAsia="en-GB"/>
              </w:rPr>
            </w:pPr>
            <w:r w:rsidRPr="001C3F8E">
              <w:rPr>
                <w:rFonts w:eastAsia="Times New Roman" w:cs="Times New Roman"/>
                <w:b/>
                <w:bCs/>
                <w:i/>
                <w:iCs/>
                <w:sz w:val="20"/>
                <w:szCs w:val="20"/>
                <w:lang w:eastAsia="en-GB"/>
              </w:rPr>
              <w:t>Average of Cumulative FDI as % of 2010 GDP</w:t>
            </w:r>
          </w:p>
        </w:tc>
      </w:tr>
      <w:tr w:rsidR="00537BAA" w:rsidRPr="007878F9" w14:paraId="3327E0A2" w14:textId="77777777" w:rsidTr="001C3F8E">
        <w:trPr>
          <w:trHeight w:hRule="exact" w:val="315"/>
        </w:trPr>
        <w:tc>
          <w:tcPr>
            <w:tcW w:w="1956" w:type="dxa"/>
            <w:tcBorders>
              <w:right w:val="single" w:sz="6" w:space="0" w:color="000000"/>
            </w:tcBorders>
            <w:noWrap/>
            <w:hideMark/>
          </w:tcPr>
          <w:p w14:paraId="095A6AFD"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United States</w:t>
            </w:r>
          </w:p>
        </w:tc>
        <w:tc>
          <w:tcPr>
            <w:tcW w:w="2121" w:type="dxa"/>
            <w:noWrap/>
            <w:hideMark/>
          </w:tcPr>
          <w:p w14:paraId="6CC7278D"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3,472</w:t>
            </w:r>
          </w:p>
        </w:tc>
        <w:tc>
          <w:tcPr>
            <w:tcW w:w="1985" w:type="dxa"/>
            <w:hideMark/>
          </w:tcPr>
          <w:p w14:paraId="2F453C8B"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3,915</w:t>
            </w:r>
          </w:p>
        </w:tc>
        <w:tc>
          <w:tcPr>
            <w:tcW w:w="1701" w:type="dxa"/>
            <w:hideMark/>
          </w:tcPr>
          <w:p w14:paraId="0E305EC4"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14964</w:t>
            </w:r>
          </w:p>
        </w:tc>
        <w:tc>
          <w:tcPr>
            <w:tcW w:w="1813" w:type="dxa"/>
          </w:tcPr>
          <w:p w14:paraId="70B03681"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537BAA" w:rsidRPr="007878F9" w14:paraId="7687F18E" w14:textId="77777777" w:rsidTr="001C3F8E">
        <w:trPr>
          <w:trHeight w:hRule="exact" w:val="315"/>
        </w:trPr>
        <w:tc>
          <w:tcPr>
            <w:tcW w:w="1956" w:type="dxa"/>
            <w:tcBorders>
              <w:right w:val="single" w:sz="6" w:space="0" w:color="000000"/>
            </w:tcBorders>
            <w:noWrap/>
            <w:hideMark/>
          </w:tcPr>
          <w:p w14:paraId="1BE184BD"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Netherlands</w:t>
            </w:r>
          </w:p>
        </w:tc>
        <w:tc>
          <w:tcPr>
            <w:tcW w:w="2121" w:type="dxa"/>
            <w:noWrap/>
            <w:hideMark/>
          </w:tcPr>
          <w:p w14:paraId="35AE10FD"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1,903</w:t>
            </w:r>
          </w:p>
        </w:tc>
        <w:tc>
          <w:tcPr>
            <w:tcW w:w="1985" w:type="dxa"/>
            <w:hideMark/>
          </w:tcPr>
          <w:p w14:paraId="71CE9AF1"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628</w:t>
            </w:r>
          </w:p>
        </w:tc>
        <w:tc>
          <w:tcPr>
            <w:tcW w:w="1701" w:type="dxa"/>
            <w:hideMark/>
          </w:tcPr>
          <w:p w14:paraId="1E1AF202"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Arial"/>
                <w:sz w:val="20"/>
                <w:szCs w:val="20"/>
                <w:lang w:eastAsia="en-GB"/>
              </w:rPr>
              <w:t>836</w:t>
            </w:r>
          </w:p>
        </w:tc>
        <w:tc>
          <w:tcPr>
            <w:tcW w:w="1813" w:type="dxa"/>
          </w:tcPr>
          <w:p w14:paraId="0AC30448"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8%</w:t>
            </w:r>
          </w:p>
        </w:tc>
      </w:tr>
      <w:tr w:rsidR="00537BAA" w:rsidRPr="007878F9" w14:paraId="60235847" w14:textId="77777777" w:rsidTr="001C3F8E">
        <w:trPr>
          <w:trHeight w:hRule="exact" w:val="315"/>
        </w:trPr>
        <w:tc>
          <w:tcPr>
            <w:tcW w:w="1956" w:type="dxa"/>
            <w:tcBorders>
              <w:right w:val="single" w:sz="6" w:space="0" w:color="000000"/>
            </w:tcBorders>
            <w:noWrap/>
            <w:hideMark/>
          </w:tcPr>
          <w:p w14:paraId="584AC5A7"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United Kingdom</w:t>
            </w:r>
          </w:p>
        </w:tc>
        <w:tc>
          <w:tcPr>
            <w:tcW w:w="2121" w:type="dxa"/>
            <w:noWrap/>
            <w:hideMark/>
          </w:tcPr>
          <w:p w14:paraId="478D7541"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1,725</w:t>
            </w:r>
          </w:p>
        </w:tc>
        <w:tc>
          <w:tcPr>
            <w:tcW w:w="1985" w:type="dxa"/>
            <w:hideMark/>
          </w:tcPr>
          <w:p w14:paraId="18D8136F"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1,428</w:t>
            </w:r>
          </w:p>
        </w:tc>
        <w:tc>
          <w:tcPr>
            <w:tcW w:w="1701" w:type="dxa"/>
            <w:hideMark/>
          </w:tcPr>
          <w:p w14:paraId="346E547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2429</w:t>
            </w:r>
          </w:p>
        </w:tc>
        <w:tc>
          <w:tcPr>
            <w:tcW w:w="1813" w:type="dxa"/>
          </w:tcPr>
          <w:p w14:paraId="07ABAD48"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w:t>
            </w:r>
          </w:p>
        </w:tc>
      </w:tr>
      <w:tr w:rsidR="00537BAA" w:rsidRPr="007878F9" w14:paraId="739CA176" w14:textId="77777777" w:rsidTr="001C3F8E">
        <w:trPr>
          <w:trHeight w:hRule="exact" w:val="315"/>
        </w:trPr>
        <w:tc>
          <w:tcPr>
            <w:tcW w:w="1956" w:type="dxa"/>
            <w:tcBorders>
              <w:right w:val="single" w:sz="6" w:space="0" w:color="000000"/>
            </w:tcBorders>
            <w:noWrap/>
            <w:hideMark/>
          </w:tcPr>
          <w:p w14:paraId="46FE93AE"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China</w:t>
            </w:r>
          </w:p>
        </w:tc>
        <w:tc>
          <w:tcPr>
            <w:tcW w:w="2121" w:type="dxa"/>
            <w:noWrap/>
            <w:hideMark/>
          </w:tcPr>
          <w:p w14:paraId="2F7445A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1,581</w:t>
            </w:r>
          </w:p>
        </w:tc>
        <w:tc>
          <w:tcPr>
            <w:tcW w:w="1985" w:type="dxa"/>
            <w:hideMark/>
          </w:tcPr>
          <w:p w14:paraId="1AA1613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832</w:t>
            </w:r>
          </w:p>
        </w:tc>
        <w:tc>
          <w:tcPr>
            <w:tcW w:w="1701" w:type="dxa"/>
            <w:hideMark/>
          </w:tcPr>
          <w:p w14:paraId="3C1BB91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6100</w:t>
            </w:r>
          </w:p>
        </w:tc>
        <w:tc>
          <w:tcPr>
            <w:tcW w:w="1813" w:type="dxa"/>
          </w:tcPr>
          <w:p w14:paraId="0E97E0ED"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537BAA" w:rsidRPr="007878F9" w14:paraId="189BE89A" w14:textId="77777777" w:rsidTr="001C3F8E">
        <w:trPr>
          <w:trHeight w:val="315"/>
        </w:trPr>
        <w:tc>
          <w:tcPr>
            <w:tcW w:w="1956" w:type="dxa"/>
            <w:tcBorders>
              <w:right w:val="single" w:sz="6" w:space="0" w:color="000000"/>
            </w:tcBorders>
            <w:noWrap/>
            <w:hideMark/>
          </w:tcPr>
          <w:p w14:paraId="5AEB2300"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France</w:t>
            </w:r>
          </w:p>
        </w:tc>
        <w:tc>
          <w:tcPr>
            <w:tcW w:w="2121" w:type="dxa"/>
            <w:noWrap/>
            <w:hideMark/>
          </w:tcPr>
          <w:p w14:paraId="09AAB00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858</w:t>
            </w:r>
          </w:p>
        </w:tc>
        <w:tc>
          <w:tcPr>
            <w:tcW w:w="1985" w:type="dxa"/>
            <w:hideMark/>
          </w:tcPr>
          <w:p w14:paraId="742F23F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717</w:t>
            </w:r>
          </w:p>
        </w:tc>
        <w:tc>
          <w:tcPr>
            <w:tcW w:w="1701" w:type="dxa"/>
            <w:hideMark/>
          </w:tcPr>
          <w:p w14:paraId="4F84133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Arial"/>
                <w:sz w:val="20"/>
                <w:szCs w:val="20"/>
                <w:lang w:eastAsia="en-GB"/>
              </w:rPr>
              <w:t>2646</w:t>
            </w:r>
          </w:p>
        </w:tc>
        <w:tc>
          <w:tcPr>
            <w:tcW w:w="1813" w:type="dxa"/>
          </w:tcPr>
          <w:p w14:paraId="18E15C3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537BAA" w:rsidRPr="007878F9" w14:paraId="6A3D177F" w14:textId="77777777" w:rsidTr="001C3F8E">
        <w:trPr>
          <w:trHeight w:hRule="exact" w:val="315"/>
        </w:trPr>
        <w:tc>
          <w:tcPr>
            <w:tcW w:w="1956" w:type="dxa"/>
            <w:tcBorders>
              <w:right w:val="single" w:sz="6" w:space="0" w:color="000000"/>
            </w:tcBorders>
            <w:noWrap/>
            <w:hideMark/>
          </w:tcPr>
          <w:p w14:paraId="30371305"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Germany</w:t>
            </w:r>
          </w:p>
        </w:tc>
        <w:tc>
          <w:tcPr>
            <w:tcW w:w="2121" w:type="dxa"/>
            <w:noWrap/>
            <w:hideMark/>
          </w:tcPr>
          <w:p w14:paraId="4BE16DB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820</w:t>
            </w:r>
          </w:p>
        </w:tc>
        <w:tc>
          <w:tcPr>
            <w:tcW w:w="1985" w:type="dxa"/>
            <w:hideMark/>
          </w:tcPr>
          <w:p w14:paraId="223A3F6D"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1,077</w:t>
            </w:r>
          </w:p>
        </w:tc>
        <w:tc>
          <w:tcPr>
            <w:tcW w:w="1701" w:type="dxa"/>
            <w:hideMark/>
          </w:tcPr>
          <w:p w14:paraId="2F9FF272"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3417</w:t>
            </w:r>
          </w:p>
        </w:tc>
        <w:tc>
          <w:tcPr>
            <w:tcW w:w="1813" w:type="dxa"/>
          </w:tcPr>
          <w:p w14:paraId="2624BB95"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537BAA" w:rsidRPr="007878F9" w14:paraId="47419130" w14:textId="77777777" w:rsidTr="001C3F8E">
        <w:trPr>
          <w:trHeight w:hRule="exact" w:val="315"/>
        </w:trPr>
        <w:tc>
          <w:tcPr>
            <w:tcW w:w="1956" w:type="dxa"/>
            <w:tcBorders>
              <w:right w:val="single" w:sz="6" w:space="0" w:color="000000"/>
            </w:tcBorders>
            <w:noWrap/>
            <w:hideMark/>
          </w:tcPr>
          <w:p w14:paraId="44BB5135"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Belgium</w:t>
            </w:r>
          </w:p>
        </w:tc>
        <w:tc>
          <w:tcPr>
            <w:tcW w:w="2121" w:type="dxa"/>
            <w:noWrap/>
            <w:hideMark/>
          </w:tcPr>
          <w:p w14:paraId="6127319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615</w:t>
            </w:r>
          </w:p>
        </w:tc>
        <w:tc>
          <w:tcPr>
            <w:tcW w:w="1985" w:type="dxa"/>
            <w:hideMark/>
          </w:tcPr>
          <w:p w14:paraId="37A5ADA5"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512</w:t>
            </w:r>
          </w:p>
        </w:tc>
        <w:tc>
          <w:tcPr>
            <w:tcW w:w="1701" w:type="dxa"/>
            <w:hideMark/>
          </w:tcPr>
          <w:p w14:paraId="6A03533A"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Arial"/>
                <w:sz w:val="20"/>
                <w:szCs w:val="20"/>
                <w:lang w:eastAsia="en-GB"/>
              </w:rPr>
              <w:t>483</w:t>
            </w:r>
          </w:p>
        </w:tc>
        <w:tc>
          <w:tcPr>
            <w:tcW w:w="1813" w:type="dxa"/>
          </w:tcPr>
          <w:p w14:paraId="1C9CD26E"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5%</w:t>
            </w:r>
          </w:p>
        </w:tc>
      </w:tr>
      <w:tr w:rsidR="00537BAA" w:rsidRPr="007878F9" w14:paraId="020B3F0A" w14:textId="77777777" w:rsidTr="001C3F8E">
        <w:trPr>
          <w:trHeight w:hRule="exact" w:val="315"/>
        </w:trPr>
        <w:tc>
          <w:tcPr>
            <w:tcW w:w="1956" w:type="dxa"/>
            <w:tcBorders>
              <w:right w:val="single" w:sz="6" w:space="0" w:color="000000"/>
            </w:tcBorders>
            <w:noWrap/>
            <w:hideMark/>
          </w:tcPr>
          <w:p w14:paraId="396BC65D"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Spain</w:t>
            </w:r>
          </w:p>
        </w:tc>
        <w:tc>
          <w:tcPr>
            <w:tcW w:w="2121" w:type="dxa"/>
            <w:noWrap/>
            <w:hideMark/>
          </w:tcPr>
          <w:p w14:paraId="76A5B526" w14:textId="77777777" w:rsidR="00654929" w:rsidRPr="001C3F8E" w:rsidRDefault="00654929" w:rsidP="001C3F8E">
            <w:pPr>
              <w:spacing w:after="0" w:line="240" w:lineRule="auto"/>
              <w:jc w:val="center"/>
              <w:rPr>
                <w:rFonts w:eastAsia="Times New Roman" w:cs="Times New Roman"/>
                <w:b/>
                <w:bCs/>
                <w:sz w:val="20"/>
                <w:szCs w:val="20"/>
                <w:lang w:eastAsia="en-GB"/>
              </w:rPr>
            </w:pPr>
            <w:r w:rsidRPr="001C3F8E">
              <w:rPr>
                <w:rFonts w:eastAsia="Times New Roman" w:cs="Times New Roman"/>
                <w:b/>
                <w:bCs/>
                <w:sz w:val="20"/>
                <w:szCs w:val="20"/>
                <w:lang w:eastAsia="en-GB"/>
              </w:rPr>
              <w:t>600</w:t>
            </w:r>
          </w:p>
        </w:tc>
        <w:tc>
          <w:tcPr>
            <w:tcW w:w="1985" w:type="dxa"/>
            <w:hideMark/>
          </w:tcPr>
          <w:p w14:paraId="4E236B10" w14:textId="77777777" w:rsidR="00654929" w:rsidRPr="001C3F8E" w:rsidRDefault="00654929" w:rsidP="001C3F8E">
            <w:pPr>
              <w:spacing w:after="0" w:line="240" w:lineRule="auto"/>
              <w:jc w:val="center"/>
              <w:rPr>
                <w:rFonts w:eastAsia="Times New Roman" w:cs="Times New Roman"/>
                <w:b/>
                <w:bCs/>
                <w:sz w:val="20"/>
                <w:szCs w:val="20"/>
                <w:lang w:eastAsia="en-GB"/>
              </w:rPr>
            </w:pPr>
            <w:r w:rsidRPr="001C3F8E">
              <w:rPr>
                <w:rFonts w:eastAsia="Times New Roman" w:cs="Times New Roman"/>
                <w:b/>
                <w:bCs/>
                <w:sz w:val="20"/>
                <w:szCs w:val="20"/>
                <w:lang w:eastAsia="en-GB"/>
              </w:rPr>
              <w:t>644</w:t>
            </w:r>
          </w:p>
        </w:tc>
        <w:tc>
          <w:tcPr>
            <w:tcW w:w="1701" w:type="dxa"/>
            <w:hideMark/>
          </w:tcPr>
          <w:p w14:paraId="3FCF332F" w14:textId="77777777" w:rsidR="00654929" w:rsidRPr="001C3F8E" w:rsidRDefault="00654929" w:rsidP="001C3F8E">
            <w:pPr>
              <w:spacing w:after="0" w:line="240" w:lineRule="auto"/>
              <w:jc w:val="center"/>
              <w:rPr>
                <w:rFonts w:eastAsia="Times New Roman" w:cs="Times New Roman"/>
                <w:b/>
                <w:bCs/>
                <w:sz w:val="20"/>
                <w:szCs w:val="20"/>
                <w:lang w:eastAsia="en-GB"/>
              </w:rPr>
            </w:pPr>
            <w:r w:rsidRPr="001C3F8E">
              <w:rPr>
                <w:rFonts w:eastAsia="Times New Roman" w:cs="Arial"/>
                <w:b/>
                <w:bCs/>
                <w:sz w:val="20"/>
                <w:szCs w:val="20"/>
                <w:lang w:eastAsia="en-GB"/>
              </w:rPr>
              <w:t>1431</w:t>
            </w:r>
          </w:p>
        </w:tc>
        <w:tc>
          <w:tcPr>
            <w:tcW w:w="1813" w:type="dxa"/>
          </w:tcPr>
          <w:p w14:paraId="0AEB5AE8" w14:textId="77777777" w:rsidR="00654929" w:rsidRPr="001C3F8E" w:rsidRDefault="00654929" w:rsidP="001C3F8E">
            <w:pPr>
              <w:spacing w:after="0" w:line="240" w:lineRule="auto"/>
              <w:jc w:val="center"/>
              <w:rPr>
                <w:rFonts w:eastAsia="Times New Roman" w:cs="Times New Roman"/>
                <w:b/>
                <w:bCs/>
                <w:sz w:val="20"/>
                <w:szCs w:val="20"/>
                <w:lang w:eastAsia="en-GB"/>
              </w:rPr>
            </w:pPr>
            <w:r w:rsidRPr="001C3F8E">
              <w:rPr>
                <w:rFonts w:eastAsia="Times New Roman" w:cs="Times New Roman"/>
                <w:b/>
                <w:bCs/>
                <w:sz w:val="20"/>
                <w:szCs w:val="20"/>
                <w:lang w:eastAsia="en-GB"/>
              </w:rPr>
              <w:t>2%</w:t>
            </w:r>
          </w:p>
        </w:tc>
      </w:tr>
      <w:tr w:rsidR="00537BAA" w:rsidRPr="007878F9" w14:paraId="2EAD8E9D" w14:textId="77777777" w:rsidTr="001C3F8E">
        <w:trPr>
          <w:trHeight w:hRule="exact" w:val="315"/>
        </w:trPr>
        <w:tc>
          <w:tcPr>
            <w:tcW w:w="1956" w:type="dxa"/>
            <w:tcBorders>
              <w:right w:val="single" w:sz="6" w:space="0" w:color="000000"/>
            </w:tcBorders>
            <w:noWrap/>
            <w:hideMark/>
          </w:tcPr>
          <w:p w14:paraId="047E246C"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Canada</w:t>
            </w:r>
          </w:p>
        </w:tc>
        <w:tc>
          <w:tcPr>
            <w:tcW w:w="2121" w:type="dxa"/>
            <w:noWrap/>
            <w:hideMark/>
          </w:tcPr>
          <w:p w14:paraId="76480924"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578</w:t>
            </w:r>
          </w:p>
        </w:tc>
        <w:tc>
          <w:tcPr>
            <w:tcW w:w="1985" w:type="dxa"/>
            <w:hideMark/>
          </w:tcPr>
          <w:p w14:paraId="4493ACF8"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953</w:t>
            </w:r>
          </w:p>
        </w:tc>
        <w:tc>
          <w:tcPr>
            <w:tcW w:w="1701" w:type="dxa"/>
            <w:hideMark/>
          </w:tcPr>
          <w:p w14:paraId="705F7D3C"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1613</w:t>
            </w:r>
          </w:p>
        </w:tc>
        <w:tc>
          <w:tcPr>
            <w:tcW w:w="1813" w:type="dxa"/>
          </w:tcPr>
          <w:p w14:paraId="1A544A28"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1C3F8E" w:rsidRPr="007878F9" w14:paraId="223C1152" w14:textId="77777777" w:rsidTr="001C3F8E">
        <w:trPr>
          <w:trHeight w:hRule="exact" w:val="315"/>
        </w:trPr>
        <w:tc>
          <w:tcPr>
            <w:tcW w:w="1956" w:type="dxa"/>
            <w:tcBorders>
              <w:right w:val="single" w:sz="6" w:space="0" w:color="000000"/>
            </w:tcBorders>
            <w:noWrap/>
            <w:hideMark/>
          </w:tcPr>
          <w:p w14:paraId="5344EBB6"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Brazil</w:t>
            </w:r>
          </w:p>
        </w:tc>
        <w:tc>
          <w:tcPr>
            <w:tcW w:w="2121" w:type="dxa"/>
            <w:noWrap/>
            <w:hideMark/>
          </w:tcPr>
          <w:p w14:paraId="16137452"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428</w:t>
            </w:r>
          </w:p>
        </w:tc>
        <w:tc>
          <w:tcPr>
            <w:tcW w:w="1985" w:type="dxa"/>
            <w:hideMark/>
          </w:tcPr>
          <w:p w14:paraId="0362210B"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675</w:t>
            </w:r>
          </w:p>
        </w:tc>
        <w:tc>
          <w:tcPr>
            <w:tcW w:w="1701" w:type="dxa"/>
            <w:hideMark/>
          </w:tcPr>
          <w:p w14:paraId="669A5FC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2208</w:t>
            </w:r>
          </w:p>
        </w:tc>
        <w:tc>
          <w:tcPr>
            <w:tcW w:w="1813" w:type="dxa"/>
          </w:tcPr>
          <w:p w14:paraId="4B58A198"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1C3F8E" w:rsidRPr="007878F9" w14:paraId="356DDDA8" w14:textId="77777777" w:rsidTr="001C3F8E">
        <w:trPr>
          <w:trHeight w:hRule="exact" w:val="315"/>
        </w:trPr>
        <w:tc>
          <w:tcPr>
            <w:tcW w:w="1956" w:type="dxa"/>
            <w:tcBorders>
              <w:right w:val="single" w:sz="6" w:space="0" w:color="000000"/>
            </w:tcBorders>
            <w:noWrap/>
            <w:hideMark/>
          </w:tcPr>
          <w:p w14:paraId="75714D1B"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Mexico</w:t>
            </w:r>
          </w:p>
        </w:tc>
        <w:tc>
          <w:tcPr>
            <w:tcW w:w="2121" w:type="dxa"/>
            <w:noWrap/>
            <w:hideMark/>
          </w:tcPr>
          <w:p w14:paraId="16A7E83E"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362</w:t>
            </w:r>
          </w:p>
        </w:tc>
        <w:tc>
          <w:tcPr>
            <w:tcW w:w="1985" w:type="dxa"/>
            <w:hideMark/>
          </w:tcPr>
          <w:p w14:paraId="4285477F"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376</w:t>
            </w:r>
          </w:p>
        </w:tc>
        <w:tc>
          <w:tcPr>
            <w:tcW w:w="1701" w:type="dxa"/>
            <w:hideMark/>
          </w:tcPr>
          <w:p w14:paraId="0E14BD17"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1051</w:t>
            </w:r>
          </w:p>
        </w:tc>
        <w:tc>
          <w:tcPr>
            <w:tcW w:w="1813" w:type="dxa"/>
          </w:tcPr>
          <w:p w14:paraId="4CA6C8B0"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1%</w:t>
            </w:r>
          </w:p>
        </w:tc>
      </w:tr>
      <w:tr w:rsidR="001C3F8E" w:rsidRPr="007878F9" w14:paraId="19ED7C30" w14:textId="77777777" w:rsidTr="001C3F8E">
        <w:trPr>
          <w:trHeight w:hRule="exact" w:val="315"/>
        </w:trPr>
        <w:tc>
          <w:tcPr>
            <w:tcW w:w="1956" w:type="dxa"/>
            <w:tcBorders>
              <w:bottom w:val="single" w:sz="12" w:space="0" w:color="000000"/>
              <w:right w:val="single" w:sz="6" w:space="0" w:color="000000"/>
            </w:tcBorders>
            <w:noWrap/>
            <w:hideMark/>
          </w:tcPr>
          <w:p w14:paraId="52DD4814" w14:textId="77777777" w:rsidR="00654929" w:rsidRPr="001C3F8E" w:rsidRDefault="00654929" w:rsidP="001C3F8E">
            <w:pPr>
              <w:spacing w:after="0" w:line="240" w:lineRule="auto"/>
              <w:rPr>
                <w:rFonts w:eastAsia="Times New Roman" w:cs="Times New Roman"/>
                <w:b/>
                <w:bCs/>
                <w:i/>
                <w:iCs/>
                <w:sz w:val="20"/>
                <w:szCs w:val="20"/>
                <w:lang w:eastAsia="en-GB"/>
              </w:rPr>
            </w:pPr>
            <w:r w:rsidRPr="001C3F8E">
              <w:rPr>
                <w:rFonts w:eastAsia="Times New Roman" w:cs="Times New Roman"/>
                <w:b/>
                <w:bCs/>
                <w:i/>
                <w:iCs/>
                <w:sz w:val="20"/>
                <w:szCs w:val="20"/>
                <w:lang w:eastAsia="en-GB"/>
              </w:rPr>
              <w:t>Ireland</w:t>
            </w:r>
          </w:p>
        </w:tc>
        <w:tc>
          <w:tcPr>
            <w:tcW w:w="2121" w:type="dxa"/>
            <w:tcBorders>
              <w:bottom w:val="single" w:sz="12" w:space="0" w:color="000000"/>
            </w:tcBorders>
            <w:noWrap/>
            <w:hideMark/>
          </w:tcPr>
          <w:p w14:paraId="0E22FD23"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362</w:t>
            </w:r>
          </w:p>
        </w:tc>
        <w:tc>
          <w:tcPr>
            <w:tcW w:w="1985" w:type="dxa"/>
            <w:tcBorders>
              <w:bottom w:val="single" w:sz="12" w:space="0" w:color="000000"/>
            </w:tcBorders>
            <w:hideMark/>
          </w:tcPr>
          <w:p w14:paraId="6F55E155"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364</w:t>
            </w:r>
          </w:p>
        </w:tc>
        <w:tc>
          <w:tcPr>
            <w:tcW w:w="1701" w:type="dxa"/>
            <w:tcBorders>
              <w:bottom w:val="single" w:sz="12" w:space="0" w:color="000000"/>
            </w:tcBorders>
            <w:hideMark/>
          </w:tcPr>
          <w:p w14:paraId="4CB26DDE"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Arial"/>
                <w:sz w:val="20"/>
                <w:szCs w:val="20"/>
                <w:lang w:eastAsia="en-GB"/>
              </w:rPr>
              <w:t>221</w:t>
            </w:r>
          </w:p>
        </w:tc>
        <w:tc>
          <w:tcPr>
            <w:tcW w:w="1813" w:type="dxa"/>
            <w:tcBorders>
              <w:bottom w:val="single" w:sz="12" w:space="0" w:color="000000"/>
            </w:tcBorders>
          </w:tcPr>
          <w:p w14:paraId="742DBE61" w14:textId="77777777" w:rsidR="00654929" w:rsidRPr="001C3F8E" w:rsidRDefault="00654929" w:rsidP="001C3F8E">
            <w:pPr>
              <w:spacing w:after="0" w:line="240" w:lineRule="auto"/>
              <w:jc w:val="center"/>
              <w:rPr>
                <w:rFonts w:eastAsia="Times New Roman" w:cs="Times New Roman"/>
                <w:sz w:val="20"/>
                <w:szCs w:val="20"/>
                <w:lang w:eastAsia="en-GB"/>
              </w:rPr>
            </w:pPr>
            <w:r w:rsidRPr="001C3F8E">
              <w:rPr>
                <w:rFonts w:eastAsia="Times New Roman" w:cs="Times New Roman"/>
                <w:sz w:val="20"/>
                <w:szCs w:val="20"/>
                <w:lang w:eastAsia="en-GB"/>
              </w:rPr>
              <w:t>6%</w:t>
            </w:r>
          </w:p>
        </w:tc>
      </w:tr>
    </w:tbl>
    <w:p w14:paraId="46C1F51C" w14:textId="77777777" w:rsidR="00654929" w:rsidRPr="00654929" w:rsidRDefault="00654929" w:rsidP="00654929">
      <w:pPr>
        <w:spacing w:after="0" w:line="240" w:lineRule="auto"/>
        <w:jc w:val="both"/>
        <w:rPr>
          <w:rFonts w:ascii="Arial" w:hAnsi="Arial" w:cs="Arial"/>
          <w:sz w:val="16"/>
          <w:szCs w:val="16"/>
        </w:rPr>
      </w:pPr>
      <w:r w:rsidRPr="00654929">
        <w:rPr>
          <w:rFonts w:ascii="Arial" w:hAnsi="Arial" w:cs="Arial"/>
          <w:sz w:val="16"/>
          <w:szCs w:val="16"/>
        </w:rPr>
        <w:t>Column 2: Source: World Bank</w:t>
      </w:r>
    </w:p>
    <w:p w14:paraId="19E50B71" w14:textId="77777777" w:rsidR="00654929" w:rsidRPr="00654929" w:rsidRDefault="00654929" w:rsidP="00654929">
      <w:pPr>
        <w:spacing w:after="0" w:line="240" w:lineRule="auto"/>
        <w:jc w:val="both"/>
        <w:rPr>
          <w:rFonts w:ascii="Arial" w:hAnsi="Arial" w:cs="Arial"/>
          <w:sz w:val="16"/>
          <w:szCs w:val="16"/>
        </w:rPr>
      </w:pPr>
      <w:r w:rsidRPr="00654929">
        <w:rPr>
          <w:rFonts w:ascii="Arial" w:hAnsi="Arial" w:cs="Arial"/>
          <w:sz w:val="16"/>
          <w:szCs w:val="16"/>
        </w:rPr>
        <w:t>Column 3:  Source: UNCTADstat, 2012 data</w:t>
      </w:r>
    </w:p>
    <w:p w14:paraId="02F4A07B" w14:textId="77777777" w:rsidR="00654929" w:rsidRDefault="00654929" w:rsidP="00CD6259">
      <w:pPr>
        <w:spacing w:after="0" w:line="240" w:lineRule="auto"/>
        <w:jc w:val="both"/>
        <w:rPr>
          <w:rFonts w:ascii="Arial" w:hAnsi="Arial" w:cs="Arial"/>
          <w:sz w:val="16"/>
          <w:szCs w:val="16"/>
        </w:rPr>
      </w:pPr>
      <w:r w:rsidRPr="00654929">
        <w:rPr>
          <w:rFonts w:ascii="Arial" w:hAnsi="Arial" w:cs="Arial"/>
          <w:sz w:val="16"/>
          <w:szCs w:val="16"/>
        </w:rPr>
        <w:t>Column 4: Source:</w:t>
      </w:r>
      <w:r w:rsidR="0050727C">
        <w:rPr>
          <w:rFonts w:ascii="Arial" w:hAnsi="Arial" w:cs="Arial"/>
          <w:sz w:val="16"/>
          <w:szCs w:val="16"/>
        </w:rPr>
        <w:t xml:space="preserve"> World Bank</w:t>
      </w:r>
    </w:p>
    <w:p w14:paraId="7DBD4B86" w14:textId="77777777" w:rsidR="00654929" w:rsidRDefault="00654929" w:rsidP="007878F9">
      <w:pPr>
        <w:rPr>
          <w:i/>
          <w:iCs/>
        </w:rPr>
      </w:pPr>
    </w:p>
    <w:p w14:paraId="62074067" w14:textId="77777777" w:rsidR="00AE6D1B" w:rsidRPr="007878F9" w:rsidRDefault="00AE6D1B" w:rsidP="007878F9">
      <w:pPr>
        <w:rPr>
          <w:i/>
          <w:iCs/>
        </w:rPr>
      </w:pPr>
    </w:p>
    <w:p w14:paraId="3A10300B" w14:textId="071C9411" w:rsidR="006E79D2" w:rsidRPr="004B678A" w:rsidRDefault="00931C0A" w:rsidP="00537996">
      <w:pPr>
        <w:spacing w:after="0" w:line="480" w:lineRule="auto"/>
        <w:ind w:firstLine="540"/>
        <w:rPr>
          <w:rFonts w:ascii="Times New Roman" w:eastAsia="Arial Unicode MS" w:hAnsi="Times New Roman" w:cs="Times New Roman"/>
          <w:sz w:val="24"/>
          <w:szCs w:val="24"/>
          <w:lang w:eastAsia="ja-JP"/>
        </w:rPr>
      </w:pPr>
      <w:r>
        <w:rPr>
          <w:rFonts w:ascii="Times New Roman" w:eastAsia="Arial Unicode MS" w:hAnsi="Times New Roman" w:cs="Times New Roman"/>
          <w:sz w:val="24"/>
          <w:szCs w:val="24"/>
          <w:lang w:eastAsia="ja-JP"/>
        </w:rPr>
        <w:t>E</w:t>
      </w:r>
      <w:r w:rsidR="001D5EB2" w:rsidRPr="004B678A">
        <w:rPr>
          <w:rFonts w:ascii="Times New Roman" w:eastAsia="Arial Unicode MS" w:hAnsi="Times New Roman" w:cs="Times New Roman"/>
          <w:sz w:val="24"/>
          <w:szCs w:val="24"/>
          <w:lang w:eastAsia="ja-JP"/>
        </w:rPr>
        <w:t xml:space="preserve">urozone </w:t>
      </w:r>
      <w:r w:rsidR="00B20AF8" w:rsidRPr="004B678A">
        <w:rPr>
          <w:rFonts w:ascii="Times New Roman" w:eastAsia="Arial Unicode MS" w:hAnsi="Times New Roman" w:cs="Times New Roman"/>
          <w:sz w:val="24"/>
          <w:szCs w:val="24"/>
          <w:lang w:eastAsia="ja-JP"/>
        </w:rPr>
        <w:t>countr</w:t>
      </w:r>
      <w:r>
        <w:rPr>
          <w:rFonts w:ascii="Times New Roman" w:eastAsia="Arial Unicode MS" w:hAnsi="Times New Roman" w:cs="Times New Roman"/>
          <w:sz w:val="24"/>
          <w:szCs w:val="24"/>
          <w:lang w:eastAsia="ja-JP"/>
        </w:rPr>
        <w:t>ies</w:t>
      </w:r>
      <w:r w:rsidR="00B20AF8" w:rsidRPr="004B678A">
        <w:rPr>
          <w:rFonts w:ascii="Times New Roman" w:eastAsia="Arial Unicode MS" w:hAnsi="Times New Roman" w:cs="Times New Roman"/>
          <w:sz w:val="24"/>
          <w:szCs w:val="24"/>
          <w:lang w:eastAsia="ja-JP"/>
        </w:rPr>
        <w:t xml:space="preserve"> </w:t>
      </w:r>
      <w:r w:rsidR="009157D8">
        <w:rPr>
          <w:rFonts w:ascii="Times New Roman" w:eastAsia="Arial Unicode MS" w:hAnsi="Times New Roman" w:cs="Times New Roman"/>
          <w:sz w:val="24"/>
          <w:szCs w:val="24"/>
          <w:lang w:eastAsia="ja-JP"/>
        </w:rPr>
        <w:t>encounter</w:t>
      </w:r>
      <w:r w:rsidR="00070400" w:rsidRPr="004B678A">
        <w:rPr>
          <w:rFonts w:ascii="Times New Roman" w:eastAsia="Arial Unicode MS" w:hAnsi="Times New Roman" w:cs="Times New Roman"/>
          <w:sz w:val="24"/>
          <w:szCs w:val="24"/>
          <w:lang w:eastAsia="ja-JP"/>
        </w:rPr>
        <w:t xml:space="preserve"> no </w:t>
      </w:r>
      <w:r w:rsidR="00B20AF8" w:rsidRPr="004B678A">
        <w:rPr>
          <w:rFonts w:ascii="Times New Roman" w:eastAsia="Arial Unicode MS" w:hAnsi="Times New Roman" w:cs="Times New Roman"/>
          <w:sz w:val="24"/>
          <w:szCs w:val="24"/>
          <w:lang w:eastAsia="ja-JP"/>
        </w:rPr>
        <w:t xml:space="preserve">trade barriers within the EU and </w:t>
      </w:r>
      <w:r>
        <w:rPr>
          <w:rFonts w:ascii="Times New Roman" w:eastAsia="Arial Unicode MS" w:hAnsi="Times New Roman" w:cs="Times New Roman"/>
          <w:sz w:val="24"/>
          <w:szCs w:val="24"/>
          <w:lang w:eastAsia="ja-JP"/>
        </w:rPr>
        <w:t xml:space="preserve">Eurozone members </w:t>
      </w:r>
      <w:r w:rsidR="009157D8">
        <w:rPr>
          <w:rFonts w:ascii="Times New Roman" w:eastAsia="Arial Unicode MS" w:hAnsi="Times New Roman" w:cs="Times New Roman"/>
          <w:sz w:val="24"/>
          <w:szCs w:val="24"/>
          <w:lang w:eastAsia="ja-JP"/>
        </w:rPr>
        <w:t>no exchange rate uncertainty with</w:t>
      </w:r>
      <w:r>
        <w:rPr>
          <w:rFonts w:ascii="Times New Roman" w:eastAsia="Arial Unicode MS" w:hAnsi="Times New Roman" w:cs="Times New Roman"/>
          <w:sz w:val="24"/>
          <w:szCs w:val="24"/>
          <w:lang w:eastAsia="ja-JP"/>
        </w:rPr>
        <w:t>in the</w:t>
      </w:r>
      <w:r w:rsidR="009157D8">
        <w:rPr>
          <w:rFonts w:ascii="Times New Roman" w:eastAsia="Arial Unicode MS" w:hAnsi="Times New Roman" w:cs="Times New Roman"/>
          <w:sz w:val="24"/>
          <w:szCs w:val="24"/>
          <w:lang w:eastAsia="ja-JP"/>
        </w:rPr>
        <w:t xml:space="preserve"> eurozone – both said to </w:t>
      </w:r>
      <w:r w:rsidR="00070400" w:rsidRPr="004B678A">
        <w:rPr>
          <w:rFonts w:ascii="Times New Roman" w:eastAsia="Arial Unicode MS" w:hAnsi="Times New Roman" w:cs="Times New Roman"/>
          <w:sz w:val="24"/>
          <w:szCs w:val="24"/>
          <w:lang w:eastAsia="ja-JP"/>
        </w:rPr>
        <w:t>enhance trade</w:t>
      </w:r>
      <w:r w:rsidR="009157D8">
        <w:rPr>
          <w:rFonts w:ascii="Times New Roman" w:eastAsia="Arial Unicode MS" w:hAnsi="Times New Roman" w:cs="Times New Roman"/>
          <w:sz w:val="24"/>
          <w:szCs w:val="24"/>
          <w:lang w:eastAsia="ja-JP"/>
        </w:rPr>
        <w:t>,</w:t>
      </w:r>
      <w:r w:rsidR="00070400" w:rsidRPr="004B678A">
        <w:rPr>
          <w:rFonts w:ascii="Times New Roman" w:eastAsia="Arial Unicode MS" w:hAnsi="Times New Roman" w:cs="Times New Roman"/>
          <w:sz w:val="24"/>
          <w:szCs w:val="24"/>
          <w:lang w:eastAsia="ja-JP"/>
        </w:rPr>
        <w:t xml:space="preserve"> capital flows</w:t>
      </w:r>
      <w:r w:rsidR="009157D8">
        <w:rPr>
          <w:rFonts w:ascii="Times New Roman" w:eastAsia="Arial Unicode MS" w:hAnsi="Times New Roman" w:cs="Times New Roman"/>
          <w:sz w:val="24"/>
          <w:szCs w:val="24"/>
          <w:lang w:eastAsia="ja-JP"/>
        </w:rPr>
        <w:t xml:space="preserve"> and growth</w:t>
      </w:r>
      <w:r>
        <w:rPr>
          <w:rFonts w:ascii="Times New Roman" w:eastAsia="Arial Unicode MS" w:hAnsi="Times New Roman" w:cs="Times New Roman"/>
          <w:sz w:val="24"/>
          <w:szCs w:val="24"/>
          <w:lang w:eastAsia="ja-JP"/>
        </w:rPr>
        <w:t>, enabling</w:t>
      </w:r>
      <w:r w:rsidR="00B20AF8" w:rsidRPr="004B678A">
        <w:rPr>
          <w:rFonts w:ascii="Times New Roman" w:eastAsia="Arial Unicode MS" w:hAnsi="Times New Roman" w:cs="Times New Roman"/>
          <w:sz w:val="24"/>
          <w:szCs w:val="24"/>
          <w:lang w:eastAsia="ja-JP"/>
        </w:rPr>
        <w:t xml:space="preserve"> a larger </w:t>
      </w:r>
      <w:r w:rsidR="008F60D6" w:rsidRPr="004B678A">
        <w:rPr>
          <w:rFonts w:ascii="Times New Roman" w:eastAsia="Arial Unicode MS" w:hAnsi="Times New Roman" w:cs="Times New Roman"/>
          <w:sz w:val="24"/>
          <w:szCs w:val="24"/>
          <w:lang w:eastAsia="ja-JP"/>
        </w:rPr>
        <w:t xml:space="preserve">possible </w:t>
      </w:r>
      <w:r w:rsidR="00B20AF8" w:rsidRPr="004B678A">
        <w:rPr>
          <w:rFonts w:ascii="Times New Roman" w:eastAsia="Arial Unicode MS" w:hAnsi="Times New Roman" w:cs="Times New Roman"/>
          <w:sz w:val="24"/>
          <w:szCs w:val="24"/>
          <w:lang w:eastAsia="ja-JP"/>
        </w:rPr>
        <w:t>impact of FDI on growth.</w:t>
      </w:r>
      <w:r w:rsidR="00070400"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Several </w:t>
      </w:r>
      <w:r w:rsidR="00BF57AB" w:rsidRPr="004B678A">
        <w:rPr>
          <w:rFonts w:ascii="Times New Roman" w:eastAsia="Arial Unicode MS" w:hAnsi="Times New Roman" w:cs="Times New Roman"/>
          <w:sz w:val="24"/>
          <w:szCs w:val="24"/>
          <w:lang w:eastAsia="ja-JP"/>
        </w:rPr>
        <w:t>eurozone</w:t>
      </w:r>
      <w:r w:rsidR="00B20AF8" w:rsidRPr="004B678A">
        <w:rPr>
          <w:rFonts w:ascii="Times New Roman" w:eastAsia="Arial Unicode MS" w:hAnsi="Times New Roman" w:cs="Times New Roman"/>
          <w:sz w:val="24"/>
          <w:szCs w:val="24"/>
          <w:lang w:eastAsia="ja-JP"/>
        </w:rPr>
        <w:t xml:space="preserve"> countries are </w:t>
      </w:r>
      <w:r w:rsidR="00A562F0" w:rsidRPr="004B678A">
        <w:rPr>
          <w:rFonts w:ascii="Times New Roman" w:eastAsia="Arial Unicode MS" w:hAnsi="Times New Roman" w:cs="Times New Roman"/>
          <w:sz w:val="24"/>
          <w:szCs w:val="24"/>
          <w:lang w:eastAsia="ja-JP"/>
        </w:rPr>
        <w:t>major recipients of FDI. But</w:t>
      </w:r>
      <w:r w:rsidR="00B20AF8" w:rsidRPr="004B678A">
        <w:rPr>
          <w:rFonts w:ascii="Times New Roman" w:eastAsia="Arial Unicode MS" w:hAnsi="Times New Roman" w:cs="Times New Roman"/>
          <w:sz w:val="24"/>
          <w:szCs w:val="24"/>
          <w:lang w:eastAsia="ja-JP"/>
        </w:rPr>
        <w:t xml:space="preserve"> Germany, France, Belgium and the Netherlands are in close geographical proximity with other EU countries</w:t>
      </w:r>
      <w:r w:rsidR="00A562F0" w:rsidRPr="004B678A">
        <w:rPr>
          <w:rFonts w:ascii="Times New Roman" w:eastAsia="Arial Unicode MS" w:hAnsi="Times New Roman" w:cs="Times New Roman"/>
          <w:sz w:val="24"/>
          <w:szCs w:val="24"/>
          <w:lang w:eastAsia="ja-JP"/>
        </w:rPr>
        <w:t>, allowing them</w:t>
      </w:r>
      <w:r w:rsidR="00B20AF8" w:rsidRPr="004B678A">
        <w:rPr>
          <w:rFonts w:ascii="Times New Roman" w:eastAsia="Arial Unicode MS" w:hAnsi="Times New Roman" w:cs="Times New Roman"/>
          <w:sz w:val="24"/>
          <w:szCs w:val="24"/>
          <w:lang w:eastAsia="ja-JP"/>
        </w:rPr>
        <w:t xml:space="preserve"> to trade and invest without a strong need for FDI. </w:t>
      </w:r>
      <w:r w:rsidR="009157D8">
        <w:rPr>
          <w:rFonts w:ascii="Times New Roman" w:eastAsia="Arial Unicode MS" w:hAnsi="Times New Roman" w:cs="Times New Roman"/>
          <w:sz w:val="24"/>
          <w:szCs w:val="24"/>
          <w:lang w:eastAsia="ja-JP"/>
        </w:rPr>
        <w:t xml:space="preserve">Thus one should expect </w:t>
      </w:r>
      <w:r w:rsidR="00B20AF8" w:rsidRPr="004B678A">
        <w:rPr>
          <w:rFonts w:ascii="Times New Roman" w:eastAsia="Arial Unicode MS" w:hAnsi="Times New Roman" w:cs="Times New Roman"/>
          <w:sz w:val="24"/>
          <w:szCs w:val="24"/>
          <w:lang w:eastAsia="ja-JP"/>
        </w:rPr>
        <w:t xml:space="preserve">peripheral </w:t>
      </w:r>
      <w:r w:rsidR="009157D8">
        <w:rPr>
          <w:rFonts w:ascii="Times New Roman" w:eastAsia="Arial Unicode MS" w:hAnsi="Times New Roman" w:cs="Times New Roman"/>
          <w:sz w:val="24"/>
          <w:szCs w:val="24"/>
          <w:lang w:eastAsia="ja-JP"/>
        </w:rPr>
        <w:t>economies</w:t>
      </w:r>
      <w:r w:rsidR="00B20AF8" w:rsidRPr="004B678A">
        <w:rPr>
          <w:rFonts w:ascii="Times New Roman" w:eastAsia="Arial Unicode MS" w:hAnsi="Times New Roman" w:cs="Times New Roman"/>
          <w:sz w:val="24"/>
          <w:szCs w:val="24"/>
          <w:lang w:eastAsia="ja-JP"/>
        </w:rPr>
        <w:t xml:space="preserve"> </w:t>
      </w:r>
      <w:r w:rsidR="009157D8">
        <w:rPr>
          <w:rFonts w:ascii="Times New Roman" w:eastAsia="Arial Unicode MS" w:hAnsi="Times New Roman" w:cs="Times New Roman"/>
          <w:sz w:val="24"/>
          <w:szCs w:val="24"/>
          <w:lang w:eastAsia="ja-JP"/>
        </w:rPr>
        <w:t xml:space="preserve">to receive more </w:t>
      </w:r>
      <w:r w:rsidR="008F60D6" w:rsidRPr="004B678A">
        <w:rPr>
          <w:rFonts w:ascii="Times New Roman" w:eastAsia="Arial Unicode MS" w:hAnsi="Times New Roman" w:cs="Times New Roman"/>
          <w:sz w:val="24"/>
          <w:szCs w:val="24"/>
          <w:lang w:eastAsia="ja-JP"/>
        </w:rPr>
        <w:t>FDI</w:t>
      </w:r>
      <w:r w:rsidR="00B20AF8" w:rsidRPr="004B678A">
        <w:rPr>
          <w:rFonts w:ascii="Times New Roman" w:eastAsia="Arial Unicode MS" w:hAnsi="Times New Roman" w:cs="Times New Roman"/>
          <w:sz w:val="24"/>
          <w:szCs w:val="24"/>
          <w:lang w:eastAsia="ja-JP"/>
        </w:rPr>
        <w:t xml:space="preserve"> </w:t>
      </w:r>
      <w:r w:rsidR="009157D8">
        <w:rPr>
          <w:rFonts w:ascii="Times New Roman" w:eastAsia="Arial Unicode MS" w:hAnsi="Times New Roman" w:cs="Times New Roman"/>
          <w:sz w:val="24"/>
          <w:szCs w:val="24"/>
          <w:lang w:eastAsia="ja-JP"/>
        </w:rPr>
        <w:t>(vi</w:t>
      </w:r>
      <w:r w:rsidR="00444FC0">
        <w:rPr>
          <w:rFonts w:ascii="Times New Roman" w:eastAsia="Arial Unicode MS" w:hAnsi="Times New Roman" w:cs="Times New Roman"/>
          <w:sz w:val="24"/>
          <w:szCs w:val="24"/>
          <w:lang w:eastAsia="ja-JP"/>
        </w:rPr>
        <w:t>z</w:t>
      </w:r>
      <w:r w:rsidR="009157D8">
        <w:rPr>
          <w:rFonts w:ascii="Times New Roman" w:eastAsia="Arial Unicode MS" w:hAnsi="Times New Roman" w:cs="Times New Roman"/>
          <w:sz w:val="24"/>
          <w:szCs w:val="24"/>
          <w:lang w:eastAsia="ja-JP"/>
        </w:rPr>
        <w:t>. Gren, 2003)</w:t>
      </w:r>
      <w:r w:rsidR="00B20AF8" w:rsidRPr="004B678A">
        <w:rPr>
          <w:rFonts w:ascii="Times New Roman" w:eastAsia="Arial Unicode MS" w:hAnsi="Times New Roman" w:cs="Times New Roman"/>
          <w:sz w:val="24"/>
          <w:szCs w:val="24"/>
          <w:lang w:eastAsia="ja-JP"/>
        </w:rPr>
        <w:t xml:space="preserve">. So it is an efficient research strategy to first investigate the role of FDI in a suitable peripheral </w:t>
      </w:r>
      <w:r w:rsidR="00070400" w:rsidRPr="004B678A">
        <w:rPr>
          <w:rFonts w:ascii="Times New Roman" w:eastAsia="Arial Unicode MS" w:hAnsi="Times New Roman" w:cs="Times New Roman"/>
          <w:sz w:val="24"/>
          <w:szCs w:val="24"/>
          <w:lang w:eastAsia="ja-JP"/>
        </w:rPr>
        <w:t>eurozone</w:t>
      </w:r>
      <w:r w:rsidR="00B20AF8" w:rsidRPr="004B678A">
        <w:rPr>
          <w:rFonts w:ascii="Times New Roman" w:eastAsia="Arial Unicode MS" w:hAnsi="Times New Roman" w:cs="Times New Roman"/>
          <w:sz w:val="24"/>
          <w:szCs w:val="24"/>
          <w:lang w:eastAsia="ja-JP"/>
        </w:rPr>
        <w:t xml:space="preserve"> country that meets the criteria</w:t>
      </w:r>
      <w:r w:rsidR="00A562F0" w:rsidRPr="004B678A">
        <w:rPr>
          <w:rFonts w:ascii="Times New Roman" w:eastAsia="Arial Unicode MS" w:hAnsi="Times New Roman" w:cs="Times New Roman"/>
          <w:sz w:val="24"/>
          <w:szCs w:val="24"/>
          <w:lang w:eastAsia="ja-JP"/>
        </w:rPr>
        <w:t xml:space="preserve"> above</w:t>
      </w:r>
      <w:r w:rsidR="00B20AF8" w:rsidRPr="004B678A">
        <w:rPr>
          <w:rFonts w:ascii="Times New Roman" w:eastAsia="Arial Unicode MS" w:hAnsi="Times New Roman" w:cs="Times New Roman"/>
          <w:sz w:val="24"/>
          <w:szCs w:val="24"/>
          <w:lang w:eastAsia="ja-JP"/>
        </w:rPr>
        <w:t xml:space="preserve"> and is a major FDI recipient. Ireland, Portugal and Spain </w:t>
      </w:r>
      <w:r>
        <w:rPr>
          <w:rFonts w:ascii="Times New Roman" w:eastAsia="Arial Unicode MS" w:hAnsi="Times New Roman" w:cs="Times New Roman"/>
          <w:sz w:val="24"/>
          <w:szCs w:val="24"/>
          <w:lang w:eastAsia="ja-JP"/>
        </w:rPr>
        <w:t>are possible</w:t>
      </w:r>
      <w:r w:rsidR="00070400"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(Barry, 2004). </w:t>
      </w:r>
      <w:r w:rsidR="008F60D6" w:rsidRPr="004B678A">
        <w:rPr>
          <w:rFonts w:ascii="Times New Roman" w:eastAsia="Arial Unicode MS" w:hAnsi="Times New Roman" w:cs="Times New Roman"/>
          <w:sz w:val="24"/>
          <w:szCs w:val="24"/>
          <w:lang w:eastAsia="ja-JP"/>
        </w:rPr>
        <w:t>Of these, S</w:t>
      </w:r>
      <w:r w:rsidR="004965D4" w:rsidRPr="004B678A">
        <w:rPr>
          <w:rFonts w:ascii="Times New Roman" w:eastAsia="Arial Unicode MS" w:hAnsi="Times New Roman" w:cs="Times New Roman"/>
          <w:sz w:val="24"/>
          <w:szCs w:val="24"/>
          <w:lang w:eastAsia="ja-JP"/>
        </w:rPr>
        <w:t>pain is the largest FDI recipient</w:t>
      </w:r>
      <w:r w:rsidR="009157D8">
        <w:rPr>
          <w:rFonts w:ascii="Times New Roman" w:eastAsia="Arial Unicode MS" w:hAnsi="Times New Roman" w:cs="Times New Roman"/>
          <w:sz w:val="24"/>
          <w:szCs w:val="24"/>
          <w:lang w:eastAsia="ja-JP"/>
        </w:rPr>
        <w:t>:</w:t>
      </w:r>
      <w:r w:rsidR="00465F96" w:rsidRPr="004B678A">
        <w:rPr>
          <w:rStyle w:val="FootnoteReference"/>
          <w:rFonts w:ascii="Times New Roman" w:eastAsia="Arial Unicode MS" w:hAnsi="Times New Roman"/>
          <w:sz w:val="24"/>
          <w:szCs w:val="24"/>
          <w:lang w:eastAsia="ja-JP"/>
        </w:rPr>
        <w:footnoteReference w:id="11"/>
      </w:r>
      <w:r w:rsidR="00465F96" w:rsidRPr="004B678A">
        <w:rPr>
          <w:rFonts w:ascii="Times New Roman" w:eastAsia="Arial Unicode MS" w:hAnsi="Times New Roman" w:cs="Times New Roman"/>
          <w:sz w:val="24"/>
          <w:szCs w:val="24"/>
          <w:lang w:eastAsia="ja-JP"/>
        </w:rPr>
        <w:t xml:space="preserve"> </w:t>
      </w:r>
      <w:r w:rsidR="004965D4" w:rsidRPr="004B678A">
        <w:rPr>
          <w:rFonts w:ascii="Times New Roman" w:eastAsia="Arial Unicode MS" w:hAnsi="Times New Roman" w:cs="Times New Roman"/>
          <w:sz w:val="24"/>
          <w:szCs w:val="24"/>
          <w:lang w:eastAsia="ja-JP"/>
        </w:rPr>
        <w:t>W</w:t>
      </w:r>
      <w:r w:rsidR="00070400" w:rsidRPr="004B678A">
        <w:rPr>
          <w:rFonts w:ascii="Times New Roman" w:eastAsia="Arial Unicode MS" w:hAnsi="Times New Roman" w:cs="Times New Roman"/>
          <w:sz w:val="24"/>
          <w:szCs w:val="24"/>
          <w:lang w:eastAsia="ja-JP"/>
        </w:rPr>
        <w:t xml:space="preserve">ithin the </w:t>
      </w:r>
      <w:r w:rsidR="00A562F0" w:rsidRPr="004B678A">
        <w:rPr>
          <w:rFonts w:ascii="Times New Roman" w:eastAsia="Arial Unicode MS" w:hAnsi="Times New Roman" w:cs="Times New Roman"/>
          <w:sz w:val="24"/>
          <w:szCs w:val="24"/>
          <w:lang w:eastAsia="ja-JP"/>
        </w:rPr>
        <w:t>e</w:t>
      </w:r>
      <w:r w:rsidR="008F60D6" w:rsidRPr="004B678A">
        <w:rPr>
          <w:rFonts w:ascii="Times New Roman" w:eastAsia="Arial Unicode MS" w:hAnsi="Times New Roman" w:cs="Times New Roman"/>
          <w:sz w:val="24"/>
          <w:szCs w:val="24"/>
          <w:lang w:eastAsia="ja-JP"/>
        </w:rPr>
        <w:t>urozone,</w:t>
      </w:r>
      <w:r w:rsidR="00B20AF8" w:rsidRPr="004B678A">
        <w:rPr>
          <w:rFonts w:ascii="Times New Roman" w:eastAsia="Arial Unicode MS" w:hAnsi="Times New Roman" w:cs="Times New Roman"/>
          <w:sz w:val="24"/>
          <w:szCs w:val="24"/>
          <w:lang w:eastAsia="ja-JP"/>
        </w:rPr>
        <w:t xml:space="preserve"> Spain is the fifth largest recipient of cumulative FDI </w:t>
      </w:r>
      <w:r w:rsidR="001D5EB2" w:rsidRPr="004B678A">
        <w:rPr>
          <w:rFonts w:ascii="Times New Roman" w:eastAsia="Arial Unicode MS" w:hAnsi="Times New Roman" w:cs="Times New Roman"/>
          <w:sz w:val="24"/>
          <w:szCs w:val="24"/>
          <w:lang w:eastAsia="ja-JP"/>
        </w:rPr>
        <w:t xml:space="preserve">from </w:t>
      </w:r>
      <w:r w:rsidR="00B20AF8" w:rsidRPr="004B678A">
        <w:rPr>
          <w:rFonts w:ascii="Times New Roman" w:eastAsia="Arial Unicode MS" w:hAnsi="Times New Roman" w:cs="Times New Roman"/>
          <w:sz w:val="24"/>
          <w:szCs w:val="24"/>
          <w:lang w:eastAsia="ja-JP"/>
        </w:rPr>
        <w:t>1984 to 2010</w:t>
      </w:r>
      <w:r w:rsidR="008F60D6" w:rsidRPr="004B678A">
        <w:rPr>
          <w:rFonts w:ascii="Times New Roman" w:eastAsia="Arial Unicode MS" w:hAnsi="Times New Roman" w:cs="Times New Roman"/>
          <w:sz w:val="24"/>
          <w:szCs w:val="24"/>
          <w:lang w:eastAsia="ja-JP"/>
        </w:rPr>
        <w:t xml:space="preserve">, just </w:t>
      </w:r>
      <w:r w:rsidR="00B20AF8" w:rsidRPr="004B678A">
        <w:rPr>
          <w:rFonts w:ascii="Times New Roman" w:eastAsia="Arial Unicode MS" w:hAnsi="Times New Roman" w:cs="Times New Roman"/>
          <w:sz w:val="24"/>
          <w:szCs w:val="24"/>
          <w:lang w:eastAsia="ja-JP"/>
        </w:rPr>
        <w:t xml:space="preserve">behind the more central Netherlands, France, Germany </w:t>
      </w:r>
      <w:r w:rsidR="008F60D6" w:rsidRPr="004B678A">
        <w:rPr>
          <w:rFonts w:ascii="Times New Roman" w:eastAsia="Arial Unicode MS" w:hAnsi="Times New Roman" w:cs="Times New Roman"/>
          <w:sz w:val="24"/>
          <w:szCs w:val="24"/>
          <w:lang w:eastAsia="ja-JP"/>
        </w:rPr>
        <w:t>and Belgium (</w:t>
      </w:r>
      <w:r w:rsidR="00B20AF8" w:rsidRPr="004B678A">
        <w:rPr>
          <w:rFonts w:ascii="Times New Roman" w:eastAsia="Arial Unicode MS" w:hAnsi="Times New Roman" w:cs="Times New Roman"/>
          <w:sz w:val="24"/>
          <w:szCs w:val="24"/>
          <w:lang w:eastAsia="ja-JP"/>
        </w:rPr>
        <w:t xml:space="preserve">Table </w:t>
      </w:r>
      <w:r w:rsidR="003544B9" w:rsidRPr="004B678A">
        <w:rPr>
          <w:rFonts w:ascii="Times New Roman" w:eastAsia="Arial Unicode MS" w:hAnsi="Times New Roman" w:cs="Times New Roman"/>
          <w:sz w:val="24"/>
          <w:szCs w:val="24"/>
          <w:lang w:eastAsia="ja-JP"/>
        </w:rPr>
        <w:t>1</w:t>
      </w:r>
      <w:r w:rsidR="00B20AF8" w:rsidRPr="004B678A">
        <w:rPr>
          <w:rFonts w:ascii="Times New Roman" w:eastAsia="Arial Unicode MS" w:hAnsi="Times New Roman" w:cs="Times New Roman"/>
          <w:sz w:val="24"/>
          <w:szCs w:val="24"/>
          <w:lang w:eastAsia="ja-JP"/>
        </w:rPr>
        <w:t>).</w:t>
      </w:r>
      <w:r w:rsidR="008F60D6" w:rsidRPr="004B678A">
        <w:rPr>
          <w:rFonts w:ascii="Times New Roman" w:eastAsia="Arial Unicode MS" w:hAnsi="Times New Roman" w:cs="Times New Roman"/>
          <w:sz w:val="24"/>
          <w:szCs w:val="24"/>
          <w:lang w:eastAsia="ja-JP"/>
        </w:rPr>
        <w:t xml:space="preserve"> </w:t>
      </w:r>
      <w:r w:rsidR="004965D4" w:rsidRPr="004B678A">
        <w:rPr>
          <w:rFonts w:ascii="Times New Roman" w:eastAsia="Arial Unicode MS" w:hAnsi="Times New Roman" w:cs="Times New Roman"/>
          <w:sz w:val="24"/>
          <w:szCs w:val="24"/>
          <w:lang w:eastAsia="ja-JP"/>
        </w:rPr>
        <w:t xml:space="preserve">The sixth largest FDI recipient, </w:t>
      </w:r>
      <w:r w:rsidR="001D5EB2" w:rsidRPr="004B678A">
        <w:rPr>
          <w:rFonts w:ascii="Times New Roman" w:eastAsia="Arial Unicode MS" w:hAnsi="Times New Roman" w:cs="Times New Roman"/>
          <w:sz w:val="24"/>
          <w:szCs w:val="24"/>
          <w:lang w:eastAsia="ja-JP"/>
        </w:rPr>
        <w:t xml:space="preserve">peripheral </w:t>
      </w:r>
      <w:r w:rsidR="004965D4" w:rsidRPr="004B678A">
        <w:rPr>
          <w:rFonts w:ascii="Times New Roman" w:eastAsia="Arial Unicode MS" w:hAnsi="Times New Roman" w:cs="Times New Roman"/>
          <w:sz w:val="24"/>
          <w:szCs w:val="24"/>
          <w:lang w:eastAsia="ja-JP"/>
        </w:rPr>
        <w:t>Ireland, received significantly less FDI.</w:t>
      </w:r>
      <w:r w:rsidR="00465F96" w:rsidRPr="004B678A">
        <w:rPr>
          <w:rStyle w:val="FootnoteReference"/>
          <w:rFonts w:ascii="Times New Roman" w:eastAsia="Arial Unicode MS" w:hAnsi="Times New Roman"/>
          <w:sz w:val="24"/>
          <w:szCs w:val="24"/>
          <w:lang w:eastAsia="ja-JP"/>
        </w:rPr>
        <w:footnoteReference w:id="12"/>
      </w:r>
      <w:r w:rsidR="00465F96"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Considering cumul</w:t>
      </w:r>
      <w:r w:rsidR="001D5EB2" w:rsidRPr="004B678A">
        <w:rPr>
          <w:rFonts w:ascii="Times New Roman" w:eastAsia="Arial Unicode MS" w:hAnsi="Times New Roman" w:cs="Times New Roman"/>
          <w:sz w:val="24"/>
          <w:szCs w:val="24"/>
          <w:lang w:eastAsia="ja-JP"/>
        </w:rPr>
        <w:t>a</w:t>
      </w:r>
      <w:r w:rsidR="00B20AF8" w:rsidRPr="004B678A">
        <w:rPr>
          <w:rFonts w:ascii="Times New Roman" w:eastAsia="Arial Unicode MS" w:hAnsi="Times New Roman" w:cs="Times New Roman"/>
          <w:sz w:val="24"/>
          <w:szCs w:val="24"/>
          <w:lang w:eastAsia="ja-JP"/>
        </w:rPr>
        <w:t>t</w:t>
      </w:r>
      <w:r w:rsidR="001D5EB2" w:rsidRPr="004B678A">
        <w:rPr>
          <w:rFonts w:ascii="Times New Roman" w:eastAsia="Arial Unicode MS" w:hAnsi="Times New Roman" w:cs="Times New Roman"/>
          <w:sz w:val="24"/>
          <w:szCs w:val="24"/>
          <w:lang w:eastAsia="ja-JP"/>
        </w:rPr>
        <w:t>ive</w:t>
      </w:r>
      <w:r w:rsidR="00B20AF8" w:rsidRPr="004B678A">
        <w:rPr>
          <w:rFonts w:ascii="Times New Roman" w:eastAsia="Arial Unicode MS" w:hAnsi="Times New Roman" w:cs="Times New Roman"/>
          <w:sz w:val="24"/>
          <w:szCs w:val="24"/>
          <w:lang w:eastAsia="ja-JP"/>
        </w:rPr>
        <w:t xml:space="preserve"> FDI received by </w:t>
      </w:r>
      <w:r w:rsidR="001A015D">
        <w:rPr>
          <w:rFonts w:ascii="Times New Roman" w:eastAsia="Arial Unicode MS" w:hAnsi="Times New Roman" w:cs="Times New Roman"/>
          <w:sz w:val="24"/>
          <w:szCs w:val="24"/>
          <w:lang w:eastAsia="ja-JP"/>
        </w:rPr>
        <w:t>Eurozone co</w:t>
      </w:r>
      <w:r w:rsidR="00B20AF8" w:rsidRPr="004B678A">
        <w:rPr>
          <w:rFonts w:ascii="Times New Roman" w:eastAsia="Arial Unicode MS" w:hAnsi="Times New Roman" w:cs="Times New Roman"/>
          <w:sz w:val="24"/>
          <w:szCs w:val="24"/>
          <w:lang w:eastAsia="ja-JP"/>
        </w:rPr>
        <w:t>untrie</w:t>
      </w:r>
      <w:r w:rsidR="00A562F0" w:rsidRPr="004B678A">
        <w:rPr>
          <w:rFonts w:ascii="Times New Roman" w:eastAsia="Arial Unicode MS" w:hAnsi="Times New Roman" w:cs="Times New Roman"/>
          <w:sz w:val="24"/>
          <w:szCs w:val="24"/>
          <w:lang w:eastAsia="ja-JP"/>
        </w:rPr>
        <w:t>s</w:t>
      </w:r>
      <w:r w:rsidR="001D5EB2" w:rsidRPr="004B678A">
        <w:rPr>
          <w:rFonts w:ascii="Times New Roman" w:eastAsia="Arial Unicode MS" w:hAnsi="Times New Roman" w:cs="Times New Roman"/>
          <w:sz w:val="24"/>
          <w:szCs w:val="24"/>
          <w:lang w:eastAsia="ja-JP"/>
        </w:rPr>
        <w:t xml:space="preserve"> (</w:t>
      </w:r>
      <w:r w:rsidR="00CD6259" w:rsidRPr="004B678A">
        <w:rPr>
          <w:rFonts w:ascii="Times New Roman" w:eastAsia="Arial Unicode MS" w:hAnsi="Times New Roman" w:cs="Times New Roman"/>
          <w:sz w:val="24"/>
          <w:szCs w:val="24"/>
          <w:lang w:eastAsia="ja-JP"/>
        </w:rPr>
        <w:t xml:space="preserve">UNCTAD </w:t>
      </w:r>
      <w:r w:rsidR="00B20AF8" w:rsidRPr="004B678A">
        <w:rPr>
          <w:rFonts w:ascii="Times New Roman" w:eastAsia="Arial Unicode MS" w:hAnsi="Times New Roman" w:cs="Times New Roman"/>
          <w:sz w:val="24"/>
          <w:szCs w:val="24"/>
          <w:lang w:eastAsia="ja-JP"/>
        </w:rPr>
        <w:t>data</w:t>
      </w:r>
      <w:r w:rsidR="001D5EB2"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Table </w:t>
      </w:r>
      <w:r w:rsidR="003544B9" w:rsidRPr="004B678A">
        <w:rPr>
          <w:rFonts w:ascii="Times New Roman" w:eastAsia="Arial Unicode MS" w:hAnsi="Times New Roman" w:cs="Times New Roman"/>
          <w:sz w:val="24"/>
          <w:szCs w:val="24"/>
          <w:lang w:eastAsia="ja-JP"/>
        </w:rPr>
        <w:t>1</w:t>
      </w:r>
      <w:r w:rsidR="00B20AF8" w:rsidRPr="004B678A">
        <w:rPr>
          <w:rFonts w:ascii="Times New Roman" w:eastAsia="Arial Unicode MS" w:hAnsi="Times New Roman" w:cs="Times New Roman"/>
          <w:sz w:val="24"/>
          <w:szCs w:val="24"/>
          <w:lang w:eastAsia="ja-JP"/>
        </w:rPr>
        <w:t>), Spain was by 20</w:t>
      </w:r>
      <w:r w:rsidR="00A562F0" w:rsidRPr="004B678A">
        <w:rPr>
          <w:rFonts w:ascii="Times New Roman" w:eastAsia="Arial Unicode MS" w:hAnsi="Times New Roman" w:cs="Times New Roman"/>
          <w:sz w:val="24"/>
          <w:szCs w:val="24"/>
          <w:lang w:eastAsia="ja-JP"/>
        </w:rPr>
        <w:t>12 a top-3</w:t>
      </w:r>
      <w:r w:rsidR="001A015D">
        <w:rPr>
          <w:rFonts w:ascii="Times New Roman" w:eastAsia="Arial Unicode MS" w:hAnsi="Times New Roman" w:cs="Times New Roman"/>
          <w:sz w:val="24"/>
          <w:szCs w:val="24"/>
          <w:lang w:eastAsia="ja-JP"/>
        </w:rPr>
        <w:t xml:space="preserve"> eurozone</w:t>
      </w:r>
      <w:r w:rsidR="00A562F0" w:rsidRPr="004B678A">
        <w:rPr>
          <w:rFonts w:ascii="Times New Roman" w:eastAsia="Arial Unicode MS" w:hAnsi="Times New Roman" w:cs="Times New Roman"/>
          <w:sz w:val="24"/>
          <w:szCs w:val="24"/>
          <w:lang w:eastAsia="ja-JP"/>
        </w:rPr>
        <w:t xml:space="preserve"> FDI receiver</w:t>
      </w:r>
      <w:r w:rsidR="00B20AF8" w:rsidRPr="004B678A">
        <w:rPr>
          <w:rFonts w:ascii="Times New Roman" w:eastAsia="Arial Unicode MS" w:hAnsi="Times New Roman" w:cs="Times New Roman"/>
          <w:sz w:val="24"/>
          <w:szCs w:val="24"/>
          <w:lang w:eastAsia="ja-JP"/>
        </w:rPr>
        <w:t xml:space="preserve">. </w:t>
      </w:r>
      <w:r w:rsidR="00465F96" w:rsidRPr="004B678A">
        <w:rPr>
          <w:rFonts w:ascii="Times New Roman" w:eastAsia="Arial Unicode MS" w:hAnsi="Times New Roman" w:cs="Times New Roman"/>
          <w:sz w:val="24"/>
          <w:szCs w:val="24"/>
          <w:lang w:eastAsia="ja-JP"/>
        </w:rPr>
        <w:t xml:space="preserve">FDI </w:t>
      </w:r>
      <w:r w:rsidR="009157D8">
        <w:rPr>
          <w:rFonts w:ascii="Times New Roman" w:eastAsia="Arial Unicode MS" w:hAnsi="Times New Roman" w:cs="Times New Roman"/>
          <w:sz w:val="24"/>
          <w:szCs w:val="24"/>
          <w:lang w:eastAsia="ja-JP"/>
        </w:rPr>
        <w:t>relative</w:t>
      </w:r>
      <w:r w:rsidR="00A562F0" w:rsidRPr="004B678A">
        <w:rPr>
          <w:rFonts w:ascii="Times New Roman" w:eastAsia="Arial Unicode MS" w:hAnsi="Times New Roman" w:cs="Times New Roman"/>
          <w:sz w:val="24"/>
          <w:szCs w:val="24"/>
          <w:lang w:eastAsia="ja-JP"/>
        </w:rPr>
        <w:t xml:space="preserve"> to annual GDP (</w:t>
      </w:r>
      <w:r w:rsidR="00B20AF8" w:rsidRPr="004B678A">
        <w:rPr>
          <w:rFonts w:ascii="Times New Roman" w:eastAsia="Arial Unicode MS" w:hAnsi="Times New Roman" w:cs="Times New Roman"/>
          <w:sz w:val="24"/>
          <w:szCs w:val="24"/>
          <w:lang w:eastAsia="ja-JP"/>
        </w:rPr>
        <w:t xml:space="preserve">Table </w:t>
      </w:r>
      <w:r w:rsidR="005A18AE" w:rsidRPr="004B678A">
        <w:rPr>
          <w:rFonts w:ascii="Times New Roman" w:eastAsia="Arial Unicode MS" w:hAnsi="Times New Roman" w:cs="Times New Roman"/>
          <w:sz w:val="24"/>
          <w:szCs w:val="24"/>
          <w:lang w:eastAsia="ja-JP"/>
        </w:rPr>
        <w:t>1</w:t>
      </w:r>
      <w:r w:rsidR="00A562F0" w:rsidRPr="004B678A">
        <w:rPr>
          <w:rFonts w:ascii="Times New Roman" w:eastAsia="Arial Unicode MS" w:hAnsi="Times New Roman" w:cs="Times New Roman"/>
          <w:sz w:val="24"/>
          <w:szCs w:val="24"/>
          <w:lang w:eastAsia="ja-JP"/>
        </w:rPr>
        <w:t>)</w:t>
      </w:r>
      <w:r w:rsidR="009157D8">
        <w:rPr>
          <w:rFonts w:ascii="Times New Roman" w:eastAsia="Arial Unicode MS" w:hAnsi="Times New Roman" w:cs="Times New Roman"/>
          <w:sz w:val="24"/>
          <w:szCs w:val="24"/>
          <w:lang w:eastAsia="ja-JP"/>
        </w:rPr>
        <w:t xml:space="preserve"> puts</w:t>
      </w:r>
      <w:r w:rsidR="00B20AF8" w:rsidRPr="004B678A">
        <w:rPr>
          <w:rFonts w:ascii="Times New Roman" w:eastAsia="Arial Unicode MS" w:hAnsi="Times New Roman" w:cs="Times New Roman"/>
          <w:sz w:val="24"/>
          <w:szCs w:val="24"/>
          <w:lang w:eastAsia="ja-JP"/>
        </w:rPr>
        <w:t xml:space="preserve"> Spain</w:t>
      </w:r>
      <w:r w:rsidR="009157D8">
        <w:rPr>
          <w:rFonts w:ascii="Times New Roman" w:eastAsia="Arial Unicode MS" w:hAnsi="Times New Roman" w:cs="Times New Roman"/>
          <w:sz w:val="24"/>
          <w:szCs w:val="24"/>
          <w:lang w:eastAsia="ja-JP"/>
        </w:rPr>
        <w:t xml:space="preserve"> in league</w:t>
      </w:r>
      <w:r w:rsidR="00B20AF8" w:rsidRPr="004B678A">
        <w:rPr>
          <w:rFonts w:ascii="Times New Roman" w:eastAsia="Arial Unicode MS" w:hAnsi="Times New Roman" w:cs="Times New Roman"/>
          <w:sz w:val="24"/>
          <w:szCs w:val="24"/>
          <w:lang w:eastAsia="ja-JP"/>
        </w:rPr>
        <w:t xml:space="preserve"> </w:t>
      </w:r>
      <w:r w:rsidR="009157D8">
        <w:rPr>
          <w:rFonts w:ascii="Times New Roman" w:eastAsia="Arial Unicode MS" w:hAnsi="Times New Roman" w:cs="Times New Roman"/>
          <w:sz w:val="24"/>
          <w:szCs w:val="24"/>
          <w:lang w:eastAsia="ja-JP"/>
        </w:rPr>
        <w:t>with</w:t>
      </w:r>
      <w:r w:rsidR="00B20AF8" w:rsidRPr="004B678A">
        <w:rPr>
          <w:rFonts w:ascii="Times New Roman" w:eastAsia="Arial Unicode MS" w:hAnsi="Times New Roman" w:cs="Times New Roman"/>
          <w:sz w:val="24"/>
          <w:szCs w:val="24"/>
          <w:lang w:eastAsia="ja-JP"/>
        </w:rPr>
        <w:t xml:space="preserve"> major industrialised economies. </w:t>
      </w:r>
      <w:r w:rsidR="009157D8">
        <w:rPr>
          <w:rFonts w:ascii="Times New Roman" w:eastAsia="Arial Unicode MS" w:hAnsi="Times New Roman" w:cs="Times New Roman"/>
          <w:sz w:val="24"/>
          <w:szCs w:val="24"/>
          <w:lang w:eastAsia="ja-JP"/>
        </w:rPr>
        <w:t xml:space="preserve">The </w:t>
      </w:r>
      <w:r w:rsidR="00B20AF8" w:rsidRPr="004B678A">
        <w:rPr>
          <w:rFonts w:ascii="Times New Roman" w:eastAsia="Arial Unicode MS" w:hAnsi="Times New Roman" w:cs="Times New Roman"/>
          <w:sz w:val="24"/>
          <w:szCs w:val="24"/>
          <w:lang w:eastAsia="ja-JP"/>
        </w:rPr>
        <w:t>Netherlands, Belgium and Ireland are significantly smaller</w:t>
      </w:r>
      <w:r w:rsidR="00C65271" w:rsidRPr="004B678A">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th</w:t>
      </w:r>
      <w:r w:rsidR="009157D8">
        <w:rPr>
          <w:rFonts w:ascii="Times New Roman" w:eastAsia="Arial Unicode MS" w:hAnsi="Times New Roman" w:cs="Times New Roman"/>
          <w:sz w:val="24"/>
          <w:szCs w:val="24"/>
          <w:lang w:eastAsia="ja-JP"/>
        </w:rPr>
        <w:t>us show higher</w:t>
      </w:r>
      <w:r w:rsidR="00B20AF8" w:rsidRPr="004B678A">
        <w:rPr>
          <w:rFonts w:ascii="Times New Roman" w:eastAsia="Arial Unicode MS" w:hAnsi="Times New Roman" w:cs="Times New Roman"/>
          <w:sz w:val="24"/>
          <w:szCs w:val="24"/>
          <w:lang w:eastAsia="ja-JP"/>
        </w:rPr>
        <w:t xml:space="preserve"> FDI</w:t>
      </w:r>
      <w:r w:rsidR="009157D8">
        <w:rPr>
          <w:rFonts w:ascii="Times New Roman" w:eastAsia="Arial Unicode MS" w:hAnsi="Times New Roman" w:cs="Times New Roman"/>
          <w:sz w:val="24"/>
          <w:szCs w:val="24"/>
          <w:lang w:eastAsia="ja-JP"/>
        </w:rPr>
        <w:t>/GDP ratios</w:t>
      </w:r>
      <w:r w:rsidR="00C72A71">
        <w:rPr>
          <w:rFonts w:ascii="Times New Roman" w:eastAsia="Arial Unicode MS" w:hAnsi="Times New Roman" w:cs="Times New Roman"/>
          <w:sz w:val="24"/>
          <w:szCs w:val="24"/>
          <w:lang w:eastAsia="ja-JP"/>
        </w:rPr>
        <w:t>, b</w:t>
      </w:r>
      <w:r w:rsidR="001A015D">
        <w:rPr>
          <w:rFonts w:ascii="Times New Roman" w:eastAsia="Arial Unicode MS" w:hAnsi="Times New Roman" w:cs="Times New Roman"/>
          <w:sz w:val="24"/>
          <w:szCs w:val="24"/>
          <w:lang w:eastAsia="ja-JP"/>
        </w:rPr>
        <w:t>ut</w:t>
      </w:r>
      <w:r w:rsidR="00A73000">
        <w:rPr>
          <w:rFonts w:ascii="Times New Roman" w:eastAsia="Arial Unicode MS" w:hAnsi="Times New Roman" w:cs="Times New Roman"/>
          <w:sz w:val="24"/>
          <w:szCs w:val="24"/>
          <w:lang w:eastAsia="ja-JP"/>
        </w:rPr>
        <w:t xml:space="preserve"> s</w:t>
      </w:r>
      <w:r w:rsidR="00B20AF8" w:rsidRPr="004B678A">
        <w:rPr>
          <w:rFonts w:ascii="Times New Roman" w:eastAsia="Arial Unicode MS" w:hAnsi="Times New Roman" w:cs="Times New Roman"/>
          <w:sz w:val="24"/>
          <w:szCs w:val="24"/>
          <w:lang w:eastAsia="ja-JP"/>
        </w:rPr>
        <w:t xml:space="preserve">pecial factors apply to </w:t>
      </w:r>
      <w:r w:rsidR="00C72A71">
        <w:rPr>
          <w:rFonts w:ascii="Times New Roman" w:eastAsia="Arial Unicode MS" w:hAnsi="Times New Roman" w:cs="Times New Roman"/>
          <w:sz w:val="24"/>
          <w:szCs w:val="24"/>
          <w:lang w:eastAsia="ja-JP"/>
        </w:rPr>
        <w:t>them</w:t>
      </w:r>
      <w:r w:rsidR="00A73000">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Ireland </w:t>
      </w:r>
      <w:r w:rsidR="00A73000">
        <w:rPr>
          <w:rFonts w:ascii="Times New Roman" w:eastAsia="Arial Unicode MS" w:hAnsi="Times New Roman" w:cs="Times New Roman"/>
          <w:sz w:val="24"/>
          <w:szCs w:val="24"/>
          <w:lang w:eastAsia="ja-JP"/>
        </w:rPr>
        <w:t>is a</w:t>
      </w:r>
      <w:r w:rsidR="00B20AF8" w:rsidRPr="004B678A">
        <w:rPr>
          <w:rFonts w:ascii="Times New Roman" w:eastAsia="Arial Unicode MS" w:hAnsi="Times New Roman" w:cs="Times New Roman"/>
          <w:sz w:val="24"/>
          <w:szCs w:val="24"/>
          <w:lang w:eastAsia="ja-JP"/>
        </w:rPr>
        <w:t xml:space="preserve"> successful tax haven in the EU</w:t>
      </w:r>
      <w:r w:rsidR="00A73000">
        <w:rPr>
          <w:rFonts w:ascii="Times New Roman" w:eastAsia="Arial Unicode MS" w:hAnsi="Times New Roman" w:cs="Times New Roman"/>
          <w:sz w:val="24"/>
          <w:szCs w:val="24"/>
          <w:lang w:eastAsia="ja-JP"/>
        </w:rPr>
        <w:t xml:space="preserve">), rendering them of </w:t>
      </w:r>
      <w:r w:rsidR="00B20AF8" w:rsidRPr="004B678A">
        <w:rPr>
          <w:rFonts w:ascii="Times New Roman" w:eastAsia="Arial Unicode MS" w:hAnsi="Times New Roman" w:cs="Times New Roman"/>
          <w:sz w:val="24"/>
          <w:szCs w:val="24"/>
          <w:lang w:eastAsia="ja-JP"/>
        </w:rPr>
        <w:t>less</w:t>
      </w:r>
      <w:r w:rsidR="0051033B" w:rsidRPr="004B678A">
        <w:rPr>
          <w:rFonts w:ascii="Times New Roman" w:eastAsia="Arial Unicode MS" w:hAnsi="Times New Roman" w:cs="Times New Roman"/>
          <w:sz w:val="24"/>
          <w:szCs w:val="24"/>
          <w:lang w:eastAsia="ja-JP"/>
        </w:rPr>
        <w:t xml:space="preserve"> </w:t>
      </w:r>
      <w:r w:rsidR="00B20AF8" w:rsidRPr="004B678A">
        <w:rPr>
          <w:rFonts w:ascii="Times New Roman" w:eastAsia="Arial Unicode MS" w:hAnsi="Times New Roman" w:cs="Times New Roman"/>
          <w:sz w:val="24"/>
          <w:szCs w:val="24"/>
          <w:lang w:eastAsia="ja-JP"/>
        </w:rPr>
        <w:t xml:space="preserve">interest. </w:t>
      </w:r>
    </w:p>
    <w:p w14:paraId="1A0FF6BB" w14:textId="146520BD" w:rsidR="00B20AF8" w:rsidRPr="004B678A" w:rsidRDefault="00B20AF8" w:rsidP="00537996">
      <w:pPr>
        <w:spacing w:after="0" w:line="480" w:lineRule="auto"/>
        <w:ind w:firstLine="540"/>
        <w:rPr>
          <w:rFonts w:ascii="Times New Roman" w:eastAsia="Arial Unicode MS" w:hAnsi="Times New Roman" w:cs="Times New Roman"/>
          <w:sz w:val="24"/>
          <w:szCs w:val="24"/>
          <w:lang w:eastAsia="ja-JP"/>
        </w:rPr>
      </w:pPr>
      <w:r w:rsidRPr="004B678A">
        <w:rPr>
          <w:rFonts w:ascii="Times New Roman" w:eastAsia="Arial Unicode MS" w:hAnsi="Times New Roman" w:cs="Times New Roman"/>
          <w:sz w:val="24"/>
          <w:szCs w:val="24"/>
          <w:lang w:eastAsia="ja-JP"/>
        </w:rPr>
        <w:t>S</w:t>
      </w:r>
      <w:r w:rsidR="00877FE4">
        <w:rPr>
          <w:rFonts w:ascii="Times New Roman" w:eastAsia="Arial Unicode MS" w:hAnsi="Times New Roman" w:cs="Times New Roman"/>
          <w:sz w:val="24"/>
          <w:szCs w:val="24"/>
          <w:lang w:eastAsia="ja-JP"/>
        </w:rPr>
        <w:t>o S</w:t>
      </w:r>
      <w:r w:rsidRPr="004B678A">
        <w:rPr>
          <w:rFonts w:ascii="Times New Roman" w:eastAsia="Arial Unicode MS" w:hAnsi="Times New Roman" w:cs="Times New Roman"/>
          <w:sz w:val="24"/>
          <w:szCs w:val="24"/>
          <w:lang w:eastAsia="ja-JP"/>
        </w:rPr>
        <w:t xml:space="preserve">pain is </w:t>
      </w:r>
      <w:r w:rsidR="00EC7F1D">
        <w:rPr>
          <w:rFonts w:ascii="Times New Roman" w:eastAsia="Arial Unicode MS" w:hAnsi="Times New Roman" w:cs="Times New Roman"/>
          <w:sz w:val="24"/>
          <w:szCs w:val="24"/>
          <w:lang w:eastAsia="ja-JP"/>
        </w:rPr>
        <w:t>highly</w:t>
      </w:r>
      <w:r w:rsidRPr="004B678A">
        <w:rPr>
          <w:rFonts w:ascii="Times New Roman" w:eastAsia="Arial Unicode MS" w:hAnsi="Times New Roman" w:cs="Times New Roman"/>
          <w:sz w:val="24"/>
          <w:szCs w:val="24"/>
          <w:lang w:eastAsia="ja-JP"/>
        </w:rPr>
        <w:t xml:space="preserve"> suitable </w:t>
      </w:r>
      <w:r w:rsidR="00EC7F1D">
        <w:rPr>
          <w:rFonts w:ascii="Times New Roman" w:eastAsia="Arial Unicode MS" w:hAnsi="Times New Roman" w:cs="Times New Roman"/>
          <w:sz w:val="24"/>
          <w:szCs w:val="24"/>
          <w:lang w:eastAsia="ja-JP"/>
        </w:rPr>
        <w:t>for</w:t>
      </w:r>
      <w:r w:rsidR="00A562F0" w:rsidRPr="004B678A">
        <w:rPr>
          <w:rFonts w:ascii="Times New Roman" w:eastAsia="Arial Unicode MS" w:hAnsi="Times New Roman" w:cs="Times New Roman"/>
          <w:sz w:val="24"/>
          <w:szCs w:val="24"/>
          <w:lang w:eastAsia="ja-JP"/>
        </w:rPr>
        <w:t xml:space="preserve"> our methodology</w:t>
      </w:r>
      <w:r w:rsidRPr="004B678A">
        <w:rPr>
          <w:rFonts w:ascii="Times New Roman" w:eastAsia="Arial Unicode MS" w:hAnsi="Times New Roman" w:cs="Times New Roman"/>
          <w:sz w:val="24"/>
          <w:szCs w:val="24"/>
          <w:lang w:eastAsia="ja-JP"/>
        </w:rPr>
        <w:t xml:space="preserve">: </w:t>
      </w:r>
      <w:r w:rsidR="00A562F0" w:rsidRPr="004B678A">
        <w:rPr>
          <w:rFonts w:ascii="Times New Roman" w:eastAsia="Arial Unicode MS" w:hAnsi="Times New Roman" w:cs="Times New Roman"/>
          <w:sz w:val="24"/>
          <w:szCs w:val="24"/>
          <w:lang w:eastAsia="ja-JP"/>
        </w:rPr>
        <w:t>Boasting</w:t>
      </w:r>
      <w:r w:rsidRPr="004B678A">
        <w:rPr>
          <w:rFonts w:ascii="Times New Roman" w:eastAsia="Arial Unicode MS" w:hAnsi="Times New Roman" w:cs="Times New Roman"/>
          <w:sz w:val="24"/>
          <w:szCs w:val="24"/>
          <w:lang w:eastAsia="ja-JP"/>
        </w:rPr>
        <w:t xml:space="preserve"> highly developed financial markets</w:t>
      </w:r>
      <w:r w:rsidR="006E79D2" w:rsidRPr="004B678A">
        <w:rPr>
          <w:rFonts w:ascii="Times New Roman" w:eastAsia="Arial Unicode MS" w:hAnsi="Times New Roman" w:cs="Times New Roman"/>
          <w:sz w:val="24"/>
          <w:szCs w:val="24"/>
          <w:lang w:eastAsia="ja-JP"/>
        </w:rPr>
        <w:t>, it</w:t>
      </w:r>
      <w:r w:rsidRPr="004B678A">
        <w:rPr>
          <w:rFonts w:ascii="Times New Roman" w:eastAsia="Arial Unicode MS" w:hAnsi="Times New Roman" w:cs="Times New Roman"/>
          <w:sz w:val="24"/>
          <w:szCs w:val="24"/>
          <w:lang w:eastAsia="ja-JP"/>
        </w:rPr>
        <w:t xml:space="preserve"> is located inside the eurozone </w:t>
      </w:r>
      <w:r w:rsidR="003234A0" w:rsidRPr="004B678A">
        <w:rPr>
          <w:rFonts w:ascii="Times New Roman" w:eastAsia="Arial Unicode MS" w:hAnsi="Times New Roman" w:cs="Times New Roman"/>
          <w:sz w:val="24"/>
          <w:szCs w:val="24"/>
          <w:lang w:eastAsia="ja-JP"/>
        </w:rPr>
        <w:t>but</w:t>
      </w:r>
      <w:r w:rsidRPr="004B678A">
        <w:rPr>
          <w:rFonts w:ascii="Times New Roman" w:eastAsia="Arial Unicode MS" w:hAnsi="Times New Roman" w:cs="Times New Roman"/>
          <w:sz w:val="24"/>
          <w:szCs w:val="24"/>
          <w:lang w:eastAsia="ja-JP"/>
        </w:rPr>
        <w:t xml:space="preserve"> on its geographic periphery</w:t>
      </w:r>
      <w:r w:rsidR="00A562F0" w:rsidRPr="004B678A">
        <w:rPr>
          <w:rFonts w:ascii="Times New Roman" w:eastAsia="Arial Unicode MS" w:hAnsi="Times New Roman" w:cs="Times New Roman"/>
          <w:sz w:val="24"/>
          <w:szCs w:val="24"/>
          <w:lang w:eastAsia="ja-JP"/>
        </w:rPr>
        <w:t>,</w:t>
      </w:r>
      <w:r w:rsidRPr="004B678A">
        <w:rPr>
          <w:rFonts w:ascii="Times New Roman" w:eastAsia="Arial Unicode MS" w:hAnsi="Times New Roman" w:cs="Times New Roman"/>
          <w:sz w:val="24"/>
          <w:szCs w:val="24"/>
          <w:lang w:eastAsia="ja-JP"/>
        </w:rPr>
        <w:t xml:space="preserve"> while there are few special </w:t>
      </w:r>
      <w:r w:rsidR="00EC7F1D">
        <w:rPr>
          <w:rFonts w:ascii="Times New Roman" w:eastAsia="Arial Unicode MS" w:hAnsi="Times New Roman" w:cs="Times New Roman"/>
          <w:sz w:val="24"/>
          <w:szCs w:val="24"/>
          <w:lang w:eastAsia="ja-JP"/>
        </w:rPr>
        <w:t xml:space="preserve">(e.g. tax) </w:t>
      </w:r>
      <w:r w:rsidRPr="004B678A">
        <w:rPr>
          <w:rFonts w:ascii="Times New Roman" w:eastAsia="Arial Unicode MS" w:hAnsi="Times New Roman" w:cs="Times New Roman"/>
          <w:sz w:val="24"/>
          <w:szCs w:val="24"/>
          <w:lang w:eastAsia="ja-JP"/>
        </w:rPr>
        <w:t>reasons for th</w:t>
      </w:r>
      <w:r w:rsidR="001A015D">
        <w:rPr>
          <w:rFonts w:ascii="Times New Roman" w:eastAsia="Arial Unicode MS" w:hAnsi="Times New Roman" w:cs="Times New Roman"/>
          <w:sz w:val="24"/>
          <w:szCs w:val="24"/>
          <w:lang w:eastAsia="ja-JP"/>
        </w:rPr>
        <w:t>e substantial incoming FDI</w:t>
      </w:r>
      <w:r w:rsidRPr="004B678A">
        <w:rPr>
          <w:rFonts w:ascii="Times New Roman" w:eastAsia="Arial Unicode MS" w:hAnsi="Times New Roman" w:cs="Times New Roman"/>
          <w:sz w:val="24"/>
          <w:szCs w:val="24"/>
          <w:lang w:eastAsia="ja-JP"/>
        </w:rPr>
        <w:t xml:space="preserve">. </w:t>
      </w:r>
      <w:r w:rsidR="00877FE4">
        <w:rPr>
          <w:rFonts w:ascii="Times New Roman" w:eastAsia="Arial Unicode MS" w:hAnsi="Times New Roman" w:cs="Times New Roman"/>
          <w:sz w:val="24"/>
          <w:szCs w:val="24"/>
          <w:lang w:eastAsia="ja-JP"/>
        </w:rPr>
        <w:t>In</w:t>
      </w:r>
      <w:r w:rsidRPr="004B678A">
        <w:rPr>
          <w:rFonts w:ascii="Times New Roman" w:eastAsia="Arial Unicode MS" w:hAnsi="Times New Roman" w:cs="Times New Roman"/>
          <w:sz w:val="24"/>
          <w:szCs w:val="24"/>
          <w:lang w:eastAsia="ja-JP"/>
        </w:rPr>
        <w:t xml:space="preserve"> 2015, a researcher </w:t>
      </w:r>
      <w:r w:rsidR="00877FE4">
        <w:rPr>
          <w:rFonts w:ascii="Times New Roman" w:eastAsia="Arial Unicode MS" w:hAnsi="Times New Roman" w:cs="Times New Roman"/>
          <w:sz w:val="24"/>
          <w:szCs w:val="24"/>
          <w:lang w:eastAsia="ja-JP"/>
        </w:rPr>
        <w:t>reported</w:t>
      </w:r>
      <w:r w:rsidRPr="004B678A">
        <w:rPr>
          <w:rFonts w:ascii="Times New Roman" w:eastAsia="Arial Unicode MS" w:hAnsi="Times New Roman" w:cs="Times New Roman"/>
          <w:sz w:val="24"/>
          <w:szCs w:val="24"/>
          <w:lang w:eastAsia="ja-JP"/>
        </w:rPr>
        <w:t>: "Today, Spain is Europe's... second [economy] for inward FDI" (Mayo, 2015).</w:t>
      </w:r>
      <w:r w:rsidR="009C7A01" w:rsidRPr="004B678A">
        <w:rPr>
          <w:rFonts w:ascii="Times New Roman" w:eastAsia="Arial Unicode MS" w:hAnsi="Times New Roman" w:cs="Times New Roman"/>
          <w:sz w:val="24"/>
          <w:szCs w:val="24"/>
          <w:lang w:eastAsia="ja-JP"/>
        </w:rPr>
        <w:t xml:space="preserve"> Spain also recorded economic growth above EU average, which</w:t>
      </w:r>
      <w:r w:rsidR="00877FE4">
        <w:rPr>
          <w:rFonts w:ascii="Times New Roman" w:eastAsia="Arial Unicode MS" w:hAnsi="Times New Roman" w:cs="Times New Roman"/>
          <w:sz w:val="24"/>
          <w:szCs w:val="24"/>
          <w:lang w:eastAsia="ja-JP"/>
        </w:rPr>
        <w:t xml:space="preserve"> may be hypothesised to </w:t>
      </w:r>
      <w:r w:rsidR="009C7A01" w:rsidRPr="004B678A">
        <w:rPr>
          <w:rFonts w:ascii="Times New Roman" w:eastAsia="Arial Unicode MS" w:hAnsi="Times New Roman" w:cs="Times New Roman"/>
          <w:sz w:val="24"/>
          <w:szCs w:val="24"/>
          <w:lang w:eastAsia="ja-JP"/>
        </w:rPr>
        <w:t>be due to FDI.</w:t>
      </w:r>
      <w:r w:rsidRPr="004B678A">
        <w:rPr>
          <w:rFonts w:ascii="Times New Roman" w:eastAsia="Arial Unicode MS" w:hAnsi="Times New Roman" w:cs="Times New Roman"/>
          <w:sz w:val="24"/>
          <w:szCs w:val="24"/>
          <w:lang w:eastAsia="ja-JP"/>
        </w:rPr>
        <w:t xml:space="preserve"> </w:t>
      </w:r>
      <w:r w:rsidR="00877FE4">
        <w:rPr>
          <w:rFonts w:ascii="Times New Roman" w:eastAsia="Arial Unicode MS" w:hAnsi="Times New Roman" w:cs="Times New Roman"/>
          <w:sz w:val="24"/>
          <w:szCs w:val="24"/>
          <w:lang w:eastAsia="ja-JP"/>
        </w:rPr>
        <w:t>A</w:t>
      </w:r>
      <w:r w:rsidRPr="004B678A">
        <w:rPr>
          <w:rFonts w:ascii="Times New Roman" w:eastAsia="Arial Unicode MS" w:hAnsi="Times New Roman" w:cs="Times New Roman"/>
          <w:sz w:val="24"/>
          <w:szCs w:val="24"/>
          <w:lang w:eastAsia="ja-JP"/>
        </w:rPr>
        <w:t xml:space="preserve">ccording to the current state of research, if FDI has a positive effect on receiver country growth, </w:t>
      </w:r>
      <w:r w:rsidR="006E79D2" w:rsidRPr="004B678A">
        <w:rPr>
          <w:rFonts w:ascii="Times New Roman" w:eastAsia="Arial Unicode MS" w:hAnsi="Times New Roman" w:cs="Times New Roman"/>
          <w:sz w:val="24"/>
          <w:szCs w:val="24"/>
          <w:lang w:eastAsia="ja-JP"/>
        </w:rPr>
        <w:t>it should be significant</w:t>
      </w:r>
      <w:r w:rsidRPr="004B678A">
        <w:rPr>
          <w:rFonts w:ascii="Times New Roman" w:eastAsia="Arial Unicode MS" w:hAnsi="Times New Roman" w:cs="Times New Roman"/>
          <w:sz w:val="24"/>
          <w:szCs w:val="24"/>
          <w:lang w:eastAsia="ja-JP"/>
        </w:rPr>
        <w:t xml:space="preserve"> in the case of Spain.</w:t>
      </w:r>
    </w:p>
    <w:p w14:paraId="71792A83" w14:textId="77777777" w:rsidR="00B20AF8" w:rsidRPr="004B678A" w:rsidRDefault="00B20AF8" w:rsidP="00537996">
      <w:pPr>
        <w:spacing w:after="0" w:line="480" w:lineRule="auto"/>
        <w:ind w:firstLine="540"/>
        <w:rPr>
          <w:rFonts w:ascii="Times New Roman" w:eastAsia="Arial Unicode MS" w:hAnsi="Times New Roman" w:cs="Times New Roman"/>
          <w:sz w:val="24"/>
          <w:szCs w:val="24"/>
          <w:lang w:eastAsia="ja-JP"/>
        </w:rPr>
      </w:pPr>
    </w:p>
    <w:p w14:paraId="5060E7D6" w14:textId="43AE4AE6" w:rsidR="00B20AF8" w:rsidRPr="004B678A" w:rsidRDefault="00116283" w:rsidP="00537996">
      <w:pPr>
        <w:spacing w:after="0" w:line="480" w:lineRule="auto"/>
        <w:ind w:firstLine="540"/>
        <w:rPr>
          <w:rFonts w:ascii="Times New Roman" w:hAnsi="Times New Roman" w:cs="Times New Roman"/>
          <w:b/>
          <w:bCs/>
          <w:sz w:val="24"/>
          <w:szCs w:val="24"/>
        </w:rPr>
      </w:pPr>
      <w:r>
        <w:rPr>
          <w:rFonts w:ascii="Times New Roman" w:eastAsia="MS Mincho" w:hAnsi="Times New Roman" w:cs="Times New Roman"/>
          <w:b/>
          <w:bCs/>
          <w:sz w:val="24"/>
          <w:szCs w:val="24"/>
          <w:lang w:eastAsia="ja-JP"/>
        </w:rPr>
        <w:t>4</w:t>
      </w:r>
      <w:r w:rsidR="00B20AF8" w:rsidRPr="004B678A">
        <w:rPr>
          <w:rFonts w:ascii="Times New Roman" w:hAnsi="Times New Roman" w:cs="Times New Roman"/>
          <w:b/>
          <w:bCs/>
          <w:sz w:val="24"/>
          <w:szCs w:val="24"/>
          <w:lang w:eastAsia="ja-JP"/>
        </w:rPr>
        <w:t xml:space="preserve">. </w:t>
      </w:r>
      <w:r>
        <w:rPr>
          <w:rFonts w:ascii="Times New Roman" w:hAnsi="Times New Roman" w:cs="Times New Roman"/>
          <w:b/>
          <w:bCs/>
          <w:sz w:val="24"/>
          <w:szCs w:val="24"/>
          <w:lang w:eastAsia="ja-JP"/>
        </w:rPr>
        <w:t xml:space="preserve">1. </w:t>
      </w:r>
      <w:r>
        <w:rPr>
          <w:rFonts w:ascii="Times New Roman" w:hAnsi="Times New Roman" w:cs="Times New Roman"/>
          <w:b/>
          <w:bCs/>
          <w:sz w:val="24"/>
          <w:szCs w:val="24"/>
        </w:rPr>
        <w:t xml:space="preserve">FDI </w:t>
      </w:r>
      <w:r w:rsidR="00A562F0" w:rsidRPr="004B678A">
        <w:rPr>
          <w:rFonts w:ascii="Times New Roman" w:hAnsi="Times New Roman" w:cs="Times New Roman"/>
          <w:b/>
          <w:bCs/>
          <w:sz w:val="24"/>
          <w:szCs w:val="24"/>
        </w:rPr>
        <w:t>in Spain</w:t>
      </w:r>
      <w:r w:rsidR="00B20AF8" w:rsidRPr="004B678A">
        <w:rPr>
          <w:rFonts w:ascii="Times New Roman" w:hAnsi="Times New Roman" w:cs="Times New Roman"/>
          <w:b/>
          <w:bCs/>
          <w:sz w:val="24"/>
          <w:szCs w:val="24"/>
        </w:rPr>
        <w:t xml:space="preserve"> </w:t>
      </w:r>
    </w:p>
    <w:p w14:paraId="28667C3B" w14:textId="194605D9" w:rsidR="00B20AF8" w:rsidRPr="004B678A" w:rsidRDefault="00B20AF8" w:rsidP="00537996">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During the 1980s, </w:t>
      </w:r>
      <w:r w:rsidR="006E79D2" w:rsidRPr="004B678A">
        <w:rPr>
          <w:rFonts w:ascii="Times New Roman" w:eastAsia="Arial Unicode MS" w:hAnsi="Times New Roman" w:cs="Times New Roman"/>
          <w:sz w:val="24"/>
          <w:szCs w:val="24"/>
        </w:rPr>
        <w:t xml:space="preserve">under </w:t>
      </w:r>
      <w:r w:rsidR="000A40D8" w:rsidRPr="004B678A">
        <w:rPr>
          <w:rFonts w:ascii="Times New Roman" w:eastAsia="Arial Unicode MS" w:hAnsi="Times New Roman" w:cs="Times New Roman"/>
          <w:sz w:val="24"/>
          <w:szCs w:val="24"/>
        </w:rPr>
        <w:t>l</w:t>
      </w:r>
      <w:r w:rsidRPr="004B678A">
        <w:rPr>
          <w:rFonts w:ascii="Times New Roman" w:eastAsia="Arial Unicode MS" w:hAnsi="Times New Roman" w:cs="Times New Roman"/>
          <w:sz w:val="24"/>
          <w:szCs w:val="24"/>
        </w:rPr>
        <w:t>iberalisation and economic integration</w:t>
      </w:r>
      <w:r w:rsidR="006E79D2" w:rsidRPr="004B678A">
        <w:rPr>
          <w:rFonts w:ascii="Times New Roman" w:eastAsia="Arial Unicode MS" w:hAnsi="Times New Roman" w:cs="Times New Roman"/>
          <w:sz w:val="24"/>
          <w:szCs w:val="24"/>
        </w:rPr>
        <w:t>,</w:t>
      </w:r>
      <w:r w:rsidR="000A40D8" w:rsidRPr="004B678A">
        <w:rPr>
          <w:rFonts w:ascii="Times New Roman" w:eastAsia="Arial Unicode MS" w:hAnsi="Times New Roman" w:cs="Times New Roman"/>
          <w:sz w:val="24"/>
          <w:szCs w:val="24"/>
        </w:rPr>
        <w:t xml:space="preserve"> </w:t>
      </w:r>
      <w:r w:rsidR="00BD638E">
        <w:rPr>
          <w:rFonts w:ascii="Times New Roman" w:eastAsia="Arial Unicode MS" w:hAnsi="Times New Roman" w:cs="Times New Roman"/>
          <w:sz w:val="24"/>
          <w:szCs w:val="24"/>
        </w:rPr>
        <w:t xml:space="preserve">including preparations for </w:t>
      </w:r>
      <w:r w:rsidR="00813103" w:rsidRPr="004B678A">
        <w:rPr>
          <w:rFonts w:ascii="Times New Roman" w:eastAsia="Arial Unicode MS" w:hAnsi="Times New Roman" w:cs="Times New Roman"/>
          <w:sz w:val="24"/>
          <w:szCs w:val="24"/>
        </w:rPr>
        <w:t>the</w:t>
      </w:r>
      <w:r w:rsidR="006E79D2" w:rsidRPr="004B678A">
        <w:rPr>
          <w:rFonts w:ascii="Times New Roman" w:eastAsia="Arial Unicode MS" w:hAnsi="Times New Roman" w:cs="Times New Roman"/>
          <w:sz w:val="24"/>
          <w:szCs w:val="24"/>
        </w:rPr>
        <w:t xml:space="preserve"> European Common Market </w:t>
      </w:r>
      <w:r w:rsidR="00813103" w:rsidRPr="004B678A">
        <w:rPr>
          <w:rFonts w:ascii="Times New Roman" w:eastAsia="Arial Unicode MS" w:hAnsi="Times New Roman" w:cs="Times New Roman"/>
          <w:sz w:val="24"/>
          <w:szCs w:val="24"/>
        </w:rPr>
        <w:t>of</w:t>
      </w:r>
      <w:r w:rsidR="006E79D2" w:rsidRPr="004B678A">
        <w:rPr>
          <w:rFonts w:ascii="Times New Roman" w:eastAsia="Arial Unicode MS" w:hAnsi="Times New Roman" w:cs="Times New Roman"/>
          <w:sz w:val="24"/>
          <w:szCs w:val="24"/>
        </w:rPr>
        <w:t xml:space="preserve"> 1992, </w:t>
      </w:r>
      <w:r w:rsidR="004B1345">
        <w:rPr>
          <w:rFonts w:ascii="Times New Roman" w:eastAsia="Arial Unicode MS" w:hAnsi="Times New Roman" w:cs="Times New Roman"/>
          <w:sz w:val="24"/>
          <w:szCs w:val="24"/>
        </w:rPr>
        <w:t xml:space="preserve">an “FDI wave” </w:t>
      </w:r>
      <w:r w:rsidR="00AA4BED">
        <w:rPr>
          <w:rFonts w:ascii="Times New Roman" w:eastAsia="Arial Unicode MS" w:hAnsi="Times New Roman" w:cs="Times New Roman"/>
          <w:sz w:val="24"/>
          <w:szCs w:val="24"/>
        </w:rPr>
        <w:t>poured into</w:t>
      </w:r>
      <w:r w:rsidR="004B1345">
        <w:rPr>
          <w:rFonts w:ascii="Times New Roman" w:eastAsia="Arial Unicode MS" w:hAnsi="Times New Roman" w:cs="Times New Roman"/>
          <w:sz w:val="24"/>
          <w:szCs w:val="24"/>
        </w:rPr>
        <w:t xml:space="preserve"> industrialised economies, including Spain</w:t>
      </w:r>
      <w:r w:rsidR="000A40D8" w:rsidRPr="004B678A">
        <w:rPr>
          <w:rFonts w:ascii="Times New Roman" w:eastAsia="Arial Unicode MS" w:hAnsi="Times New Roman" w:cs="Times New Roman"/>
          <w:sz w:val="24"/>
          <w:szCs w:val="24"/>
        </w:rPr>
        <w:t xml:space="preserve"> </w:t>
      </w:r>
      <w:r w:rsidR="00AA4BED">
        <w:rPr>
          <w:rFonts w:ascii="Times New Roman" w:eastAsia="Arial Unicode MS" w:hAnsi="Times New Roman" w:cs="Times New Roman"/>
          <w:sz w:val="24"/>
          <w:szCs w:val="24"/>
        </w:rPr>
        <w:t>(</w:t>
      </w:r>
      <w:r w:rsidR="000A40D8" w:rsidRPr="004B678A">
        <w:rPr>
          <w:rFonts w:ascii="Times New Roman" w:eastAsia="Arial Unicode MS" w:hAnsi="Times New Roman" w:cs="Times New Roman"/>
          <w:sz w:val="24"/>
          <w:szCs w:val="24"/>
        </w:rPr>
        <w:t>Graham and Krugman</w:t>
      </w:r>
      <w:r w:rsidR="00AA4BED">
        <w:rPr>
          <w:rFonts w:ascii="Times New Roman" w:eastAsia="Arial Unicode MS" w:hAnsi="Times New Roman" w:cs="Times New Roman"/>
          <w:sz w:val="24"/>
          <w:szCs w:val="24"/>
        </w:rPr>
        <w:t xml:space="preserve">, </w:t>
      </w:r>
      <w:r w:rsidR="000A40D8" w:rsidRPr="004B678A">
        <w:rPr>
          <w:rFonts w:ascii="Times New Roman" w:eastAsia="Arial Unicode MS" w:hAnsi="Times New Roman" w:cs="Times New Roman"/>
          <w:sz w:val="24"/>
          <w:szCs w:val="24"/>
        </w:rPr>
        <w:t>1993)</w:t>
      </w:r>
      <w:r w:rsidR="00AA4BED">
        <w:rPr>
          <w:rFonts w:ascii="Times New Roman" w:eastAsia="Arial Unicode MS" w:hAnsi="Times New Roman" w:cs="Times New Roman"/>
          <w:sz w:val="24"/>
          <w:szCs w:val="24"/>
        </w:rPr>
        <w:t>.</w:t>
      </w:r>
      <w:r w:rsidR="000A40D8" w:rsidRPr="004B678A">
        <w:rPr>
          <w:rFonts w:ascii="Times New Roman" w:eastAsia="Arial Unicode MS" w:hAnsi="Times New Roman" w:cs="Times New Roman"/>
          <w:sz w:val="24"/>
          <w:szCs w:val="24"/>
        </w:rPr>
        <w:t xml:space="preserve"> </w:t>
      </w:r>
      <w:r w:rsidR="00AA4BED" w:rsidRPr="004B678A">
        <w:rPr>
          <w:rFonts w:ascii="Times New Roman" w:eastAsia="Arial Unicode MS" w:hAnsi="Times New Roman" w:cs="Times New Roman"/>
          <w:sz w:val="24"/>
          <w:szCs w:val="24"/>
        </w:rPr>
        <w:t xml:space="preserve">FDI </w:t>
      </w:r>
      <w:r w:rsidR="00AA4BED" w:rsidRPr="004B678A">
        <w:rPr>
          <w:rFonts w:ascii="Times New Roman" w:eastAsia="Arial Unicode MS" w:hAnsi="Times New Roman" w:cs="Times New Roman"/>
          <w:sz w:val="24"/>
          <w:szCs w:val="24"/>
          <w:lang w:eastAsia="ja-JP"/>
        </w:rPr>
        <w:t>to Spain</w:t>
      </w:r>
      <w:r w:rsidR="00AA4BED" w:rsidRPr="004B678A">
        <w:rPr>
          <w:rFonts w:ascii="Times New Roman" w:eastAsia="Arial Unicode MS" w:hAnsi="Times New Roman" w:cs="Times New Roman"/>
          <w:sz w:val="24"/>
          <w:szCs w:val="24"/>
        </w:rPr>
        <w:t xml:space="preserve"> grew on average by 47%</w:t>
      </w:r>
      <w:r w:rsidR="00AA4BED" w:rsidRPr="004B678A">
        <w:rPr>
          <w:rFonts w:ascii="Times New Roman" w:eastAsia="Arial Unicode MS" w:hAnsi="Times New Roman" w:cs="Times New Roman"/>
          <w:sz w:val="24"/>
          <w:szCs w:val="24"/>
          <w:lang w:eastAsia="ja-JP"/>
        </w:rPr>
        <w:t xml:space="preserve">, while the stock of </w:t>
      </w:r>
      <w:r w:rsidR="00AA4BED" w:rsidRPr="004B678A">
        <w:rPr>
          <w:rFonts w:ascii="Times New Roman" w:eastAsia="Arial Unicode MS" w:hAnsi="Times New Roman" w:cs="Times New Roman"/>
          <w:sz w:val="24"/>
          <w:szCs w:val="24"/>
        </w:rPr>
        <w:t xml:space="preserve">FDI </w:t>
      </w:r>
      <w:r w:rsidR="00AA4BED" w:rsidRPr="004B678A">
        <w:rPr>
          <w:rFonts w:ascii="Times New Roman" w:eastAsia="Arial Unicode MS" w:hAnsi="Times New Roman" w:cs="Times New Roman"/>
          <w:sz w:val="24"/>
          <w:szCs w:val="24"/>
          <w:lang w:eastAsia="ja-JP"/>
        </w:rPr>
        <w:t>grew</w:t>
      </w:r>
      <w:r w:rsidR="00AA4BED" w:rsidRPr="004B678A">
        <w:rPr>
          <w:rFonts w:ascii="Times New Roman" w:eastAsia="Arial Unicode MS" w:hAnsi="Times New Roman" w:cs="Times New Roman"/>
          <w:sz w:val="24"/>
          <w:szCs w:val="24"/>
        </w:rPr>
        <w:t xml:space="preserve"> on average by 12.2%</w:t>
      </w:r>
      <w:r w:rsidR="00AA4BED" w:rsidRPr="004B678A">
        <w:rPr>
          <w:rFonts w:ascii="Times New Roman" w:eastAsia="Arial Unicode MS" w:hAnsi="Times New Roman" w:cs="Times New Roman"/>
          <w:sz w:val="24"/>
          <w:szCs w:val="24"/>
          <w:lang w:eastAsia="ja-JP"/>
        </w:rPr>
        <w:t xml:space="preserve"> (Bank of Spain)</w:t>
      </w:r>
      <w:r w:rsidR="00AA4BED">
        <w:rPr>
          <w:rFonts w:ascii="Times New Roman" w:eastAsia="Arial Unicode MS" w:hAnsi="Times New Roman" w:cs="Times New Roman"/>
          <w:sz w:val="24"/>
          <w:szCs w:val="24"/>
          <w:lang w:eastAsia="ja-JP"/>
        </w:rPr>
        <w:t xml:space="preserve"> from 1984 to 2010, rendering Spain</w:t>
      </w:r>
      <w:r w:rsidR="00AA4BED">
        <w:rPr>
          <w:rFonts w:ascii="Times New Roman" w:eastAsia="Arial Unicode MS" w:hAnsi="Times New Roman" w:cs="Times New Roman"/>
          <w:sz w:val="24"/>
          <w:szCs w:val="24"/>
        </w:rPr>
        <w:t xml:space="preserve"> a</w:t>
      </w:r>
      <w:r w:rsidRPr="004B678A">
        <w:rPr>
          <w:rFonts w:ascii="Times New Roman" w:eastAsia="Arial Unicode MS" w:hAnsi="Times New Roman" w:cs="Times New Roman"/>
          <w:sz w:val="24"/>
          <w:szCs w:val="24"/>
        </w:rPr>
        <w:t xml:space="preserve"> top-ten FDI receiver among OECD countries in 2010 (OECD, 2010</w:t>
      </w:r>
      <w:r w:rsidR="000A40D8" w:rsidRPr="004B678A">
        <w:rPr>
          <w:rFonts w:ascii="Times New Roman" w:eastAsia="Arial Unicode MS" w:hAnsi="Times New Roman" w:cs="Times New Roman"/>
          <w:sz w:val="24"/>
          <w:szCs w:val="24"/>
        </w:rPr>
        <w:t>; Figure 1</w:t>
      </w:r>
      <w:r w:rsidRPr="004B678A">
        <w:rPr>
          <w:rFonts w:ascii="Times New Roman" w:eastAsia="Arial Unicode MS" w:hAnsi="Times New Roman" w:cs="Times New Roman"/>
          <w:sz w:val="24"/>
          <w:szCs w:val="24"/>
        </w:rPr>
        <w:t>)</w:t>
      </w:r>
      <w:r w:rsidR="000A40D8" w:rsidRPr="004B678A">
        <w:rPr>
          <w:rFonts w:ascii="Times New Roman" w:eastAsia="Arial Unicode MS" w:hAnsi="Times New Roman" w:cs="Times New Roman"/>
          <w:sz w:val="24"/>
          <w:szCs w:val="24"/>
        </w:rPr>
        <w:t>.</w:t>
      </w:r>
      <w:r w:rsidR="006E79D2" w:rsidRPr="004B678A">
        <w:rPr>
          <w:rFonts w:ascii="Times New Roman" w:eastAsia="Arial Unicode MS" w:hAnsi="Times New Roman" w:cs="Times New Roman"/>
          <w:sz w:val="24"/>
          <w:szCs w:val="24"/>
        </w:rPr>
        <w:t xml:space="preserve"> </w:t>
      </w:r>
    </w:p>
    <w:p w14:paraId="7EB89B67" w14:textId="3CE1B74E" w:rsidR="00B20AF8" w:rsidRPr="004B678A" w:rsidRDefault="00AA4BED" w:rsidP="00537996">
      <w:pPr>
        <w:autoSpaceDE w:val="0"/>
        <w:autoSpaceDN w:val="0"/>
        <w:adjustRightInd w:val="0"/>
        <w:spacing w:after="0" w:line="480" w:lineRule="auto"/>
        <w:ind w:firstLine="540"/>
        <w:rPr>
          <w:rFonts w:ascii="Times New Roman" w:eastAsia="Arial Unicode MS" w:hAnsi="Times New Roman" w:cs="Times New Roman"/>
          <w:sz w:val="24"/>
          <w:szCs w:val="24"/>
        </w:rPr>
      </w:pPr>
      <w:r>
        <w:rPr>
          <w:rFonts w:ascii="Times New Roman" w:eastAsia="Arial Unicode MS" w:hAnsi="Times New Roman" w:cs="Times New Roman"/>
          <w:sz w:val="24"/>
          <w:szCs w:val="24"/>
        </w:rPr>
        <w:t>T</w:t>
      </w:r>
      <w:r w:rsidR="00B20AF8" w:rsidRPr="004B678A">
        <w:rPr>
          <w:rFonts w:ascii="Times New Roman" w:eastAsia="Arial Unicode MS" w:hAnsi="Times New Roman" w:cs="Times New Roman"/>
          <w:sz w:val="24"/>
          <w:szCs w:val="24"/>
        </w:rPr>
        <w:t>here a</w:t>
      </w:r>
      <w:r w:rsidR="006807E9" w:rsidRPr="004B678A">
        <w:rPr>
          <w:rFonts w:ascii="Times New Roman" w:eastAsia="Arial Unicode MS" w:hAnsi="Times New Roman" w:cs="Times New Roman"/>
          <w:sz w:val="24"/>
          <w:szCs w:val="24"/>
        </w:rPr>
        <w:t xml:space="preserve">re </w:t>
      </w:r>
      <w:r>
        <w:rPr>
          <w:rFonts w:ascii="Times New Roman" w:eastAsia="Arial Unicode MS" w:hAnsi="Times New Roman" w:cs="Times New Roman"/>
          <w:sz w:val="24"/>
          <w:szCs w:val="24"/>
        </w:rPr>
        <w:t xml:space="preserve">not many </w:t>
      </w:r>
      <w:r w:rsidR="00B20AF8" w:rsidRPr="004B678A">
        <w:rPr>
          <w:rFonts w:ascii="Times New Roman" w:eastAsia="Arial Unicode MS" w:hAnsi="Times New Roman" w:cs="Times New Roman"/>
          <w:sz w:val="24"/>
          <w:szCs w:val="24"/>
        </w:rPr>
        <w:t>studies o</w:t>
      </w:r>
      <w:r w:rsidR="006807E9" w:rsidRPr="004B678A">
        <w:rPr>
          <w:rFonts w:ascii="Times New Roman" w:eastAsia="Arial Unicode MS" w:hAnsi="Times New Roman" w:cs="Times New Roman"/>
          <w:sz w:val="24"/>
          <w:szCs w:val="24"/>
        </w:rPr>
        <w:t xml:space="preserve">n </w:t>
      </w:r>
      <w:r>
        <w:rPr>
          <w:rFonts w:ascii="Times New Roman" w:eastAsia="Arial Unicode MS" w:hAnsi="Times New Roman" w:cs="Times New Roman"/>
          <w:sz w:val="24"/>
          <w:szCs w:val="24"/>
        </w:rPr>
        <w:t>FDI into Spain</w:t>
      </w:r>
      <w:r w:rsidR="00CE0E4E">
        <w:rPr>
          <w:rFonts w:ascii="Times New Roman" w:eastAsia="Arial Unicode MS" w:hAnsi="Times New Roman" w:cs="Times New Roman"/>
          <w:sz w:val="24"/>
          <w:szCs w:val="24"/>
        </w:rPr>
        <w:t xml:space="preserve">. </w:t>
      </w:r>
      <w:r w:rsidR="00001819" w:rsidRPr="004B678A">
        <w:rPr>
          <w:rFonts w:ascii="Times New Roman" w:eastAsia="Arial Unicode MS" w:hAnsi="Times New Roman" w:cs="Times New Roman"/>
          <w:sz w:val="24"/>
          <w:szCs w:val="24"/>
        </w:rPr>
        <w:t>Most</w:t>
      </w:r>
      <w:r w:rsidR="006E79D2" w:rsidRPr="004B678A">
        <w:rPr>
          <w:rFonts w:ascii="Times New Roman" w:eastAsia="Arial Unicode MS" w:hAnsi="Times New Roman" w:cs="Times New Roman"/>
          <w:sz w:val="24"/>
          <w:szCs w:val="24"/>
        </w:rPr>
        <w:t xml:space="preserve"> </w:t>
      </w:r>
      <w:r w:rsidR="006E79D2" w:rsidRPr="004B678A">
        <w:rPr>
          <w:rFonts w:ascii="Times New Roman" w:eastAsia="Arial Unicode MS" w:hAnsi="Times New Roman" w:cs="Times New Roman"/>
          <w:i/>
          <w:sz w:val="24"/>
          <w:szCs w:val="24"/>
        </w:rPr>
        <w:t>assume</w:t>
      </w:r>
      <w:r w:rsidR="006E79D2" w:rsidRPr="004B678A">
        <w:rPr>
          <w:rFonts w:ascii="Times New Roman" w:eastAsia="Arial Unicode MS" w:hAnsi="Times New Roman" w:cs="Times New Roman"/>
          <w:sz w:val="24"/>
          <w:szCs w:val="24"/>
        </w:rPr>
        <w:t xml:space="preserve"> a positive effect of FDI on growth and proceed to focus on identifying determinants of FDI, </w:t>
      </w:r>
      <w:r>
        <w:rPr>
          <w:rFonts w:ascii="Times New Roman" w:eastAsia="Arial Unicode MS" w:hAnsi="Times New Roman" w:cs="Times New Roman"/>
          <w:sz w:val="24"/>
          <w:szCs w:val="24"/>
        </w:rPr>
        <w:t>i</w:t>
      </w:r>
      <w:r w:rsidR="006E79D2" w:rsidRPr="004B678A">
        <w:rPr>
          <w:rFonts w:ascii="Times New Roman" w:eastAsia="Arial Unicode MS" w:hAnsi="Times New Roman" w:cs="Times New Roman"/>
          <w:sz w:val="24"/>
          <w:szCs w:val="24"/>
        </w:rPr>
        <w:t xml:space="preserve">n the quest to help policy-makers attract even more </w:t>
      </w:r>
      <w:r w:rsidR="00813103" w:rsidRPr="004B678A">
        <w:rPr>
          <w:rFonts w:ascii="Times New Roman" w:eastAsia="Arial Unicode MS" w:hAnsi="Times New Roman" w:cs="Times New Roman"/>
          <w:sz w:val="24"/>
          <w:szCs w:val="24"/>
        </w:rPr>
        <w:t>FDI</w:t>
      </w:r>
      <w:r w:rsidR="006E79D2"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w:t>
      </w:r>
      <w:r w:rsidR="00CE0E4E">
        <w:rPr>
          <w:rFonts w:ascii="Times New Roman" w:eastAsia="Arial Unicode MS" w:hAnsi="Times New Roman" w:cs="Times New Roman"/>
          <w:sz w:val="24"/>
          <w:szCs w:val="24"/>
        </w:rPr>
        <w:t>S</w:t>
      </w:r>
      <w:r w:rsidR="000B04BE" w:rsidRPr="004B678A">
        <w:rPr>
          <w:rFonts w:ascii="Times New Roman" w:eastAsia="Arial Unicode MS" w:hAnsi="Times New Roman" w:cs="Times New Roman"/>
          <w:sz w:val="24"/>
          <w:szCs w:val="24"/>
        </w:rPr>
        <w:t xml:space="preserve">tudies </w:t>
      </w:r>
      <w:r w:rsidR="00CE0E4E">
        <w:rPr>
          <w:rFonts w:ascii="Times New Roman" w:eastAsia="Arial Unicode MS" w:hAnsi="Times New Roman" w:cs="Times New Roman"/>
          <w:sz w:val="24"/>
          <w:szCs w:val="24"/>
        </w:rPr>
        <w:t>with</w:t>
      </w:r>
      <w:r w:rsidR="000B04BE" w:rsidRPr="004B678A">
        <w:rPr>
          <w:rFonts w:ascii="Times New Roman" w:eastAsia="Arial Unicode MS" w:hAnsi="Times New Roman" w:cs="Times New Roman"/>
          <w:sz w:val="24"/>
          <w:szCs w:val="24"/>
        </w:rPr>
        <w:t xml:space="preserve"> bold </w:t>
      </w:r>
      <w:r w:rsidR="00CE0E4E">
        <w:rPr>
          <w:rFonts w:ascii="Times New Roman" w:eastAsia="Arial Unicode MS" w:hAnsi="Times New Roman" w:cs="Times New Roman"/>
          <w:sz w:val="24"/>
          <w:szCs w:val="24"/>
        </w:rPr>
        <w:t>claims</w:t>
      </w:r>
      <w:r w:rsidR="000B04BE" w:rsidRPr="004B678A">
        <w:rPr>
          <w:rFonts w:ascii="Times New Roman" w:eastAsia="Arial Unicode MS" w:hAnsi="Times New Roman" w:cs="Times New Roman"/>
          <w:sz w:val="24"/>
          <w:szCs w:val="24"/>
        </w:rPr>
        <w:t xml:space="preserve"> about a positive effect of FDI on Spanish growth (“FDI has been a crucial factor in the process of intense growth enjoyed by the Spanish economy”, Bajo-Rubio et al., 2010, p. 374)</w:t>
      </w:r>
      <w:r w:rsidR="00B20AF8" w:rsidRPr="004B678A">
        <w:rPr>
          <w:rFonts w:ascii="Times New Roman" w:eastAsia="Arial Unicode MS" w:hAnsi="Times New Roman" w:cs="Times New Roman"/>
          <w:sz w:val="24"/>
          <w:szCs w:val="24"/>
        </w:rPr>
        <w:t xml:space="preserve"> </w:t>
      </w:r>
      <w:r w:rsidR="000B04BE" w:rsidRPr="004B678A">
        <w:rPr>
          <w:rFonts w:ascii="Times New Roman" w:eastAsia="Arial Unicode MS" w:hAnsi="Times New Roman" w:cs="Times New Roman"/>
          <w:sz w:val="24"/>
          <w:szCs w:val="24"/>
        </w:rPr>
        <w:t xml:space="preserve">provide </w:t>
      </w:r>
      <w:r w:rsidR="006807E9" w:rsidRPr="004B678A">
        <w:rPr>
          <w:rFonts w:ascii="Times New Roman" w:eastAsia="Arial Unicode MS" w:hAnsi="Times New Roman" w:cs="Times New Roman"/>
          <w:sz w:val="24"/>
          <w:szCs w:val="24"/>
        </w:rPr>
        <w:t>little</w:t>
      </w:r>
      <w:r w:rsidR="000B04BE" w:rsidRPr="004B678A">
        <w:rPr>
          <w:rFonts w:ascii="Times New Roman" w:eastAsia="Arial Unicode MS" w:hAnsi="Times New Roman" w:cs="Times New Roman"/>
          <w:sz w:val="24"/>
          <w:szCs w:val="24"/>
        </w:rPr>
        <w:t xml:space="preserve"> evidence</w:t>
      </w:r>
      <w:r w:rsidR="00001819" w:rsidRPr="004B678A">
        <w:rPr>
          <w:rFonts w:ascii="Times New Roman" w:eastAsia="Arial Unicode MS" w:hAnsi="Times New Roman" w:cs="Times New Roman"/>
          <w:sz w:val="24"/>
          <w:szCs w:val="24"/>
        </w:rPr>
        <w:t>.</w:t>
      </w:r>
      <w:r w:rsidR="000B04BE" w:rsidRPr="004B678A">
        <w:rPr>
          <w:rFonts w:ascii="Times New Roman" w:eastAsia="Arial Unicode MS" w:hAnsi="Times New Roman" w:cs="Times New Roman"/>
          <w:sz w:val="24"/>
          <w:szCs w:val="24"/>
        </w:rPr>
        <w:t xml:space="preserve"> Villaverde and Maza (2012) assert a positive </w:t>
      </w:r>
      <w:r w:rsidR="006807E9" w:rsidRPr="004B678A">
        <w:rPr>
          <w:rFonts w:ascii="Times New Roman" w:eastAsia="Arial Unicode MS" w:hAnsi="Times New Roman" w:cs="Times New Roman"/>
          <w:sz w:val="24"/>
          <w:szCs w:val="24"/>
        </w:rPr>
        <w:t>effect of incoming FDI on</w:t>
      </w:r>
      <w:r w:rsidR="000B04BE" w:rsidRPr="004B678A">
        <w:rPr>
          <w:rFonts w:ascii="Times New Roman" w:eastAsia="Arial Unicode MS" w:hAnsi="Times New Roman" w:cs="Times New Roman"/>
          <w:sz w:val="24"/>
          <w:szCs w:val="24"/>
        </w:rPr>
        <w:t xml:space="preserve"> growth</w:t>
      </w:r>
      <w:r w:rsidR="00CE0E4E">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but</w:t>
      </w:r>
      <w:r w:rsidR="000B04BE" w:rsidRPr="004B678A">
        <w:rPr>
          <w:rFonts w:ascii="Times New Roman" w:eastAsia="Arial Unicode MS" w:hAnsi="Times New Roman" w:cs="Times New Roman"/>
          <w:sz w:val="24"/>
          <w:szCs w:val="24"/>
        </w:rPr>
        <w:t xml:space="preserve"> hide in a footnote the caveat that </w:t>
      </w:r>
      <w:r w:rsidR="006807E9" w:rsidRPr="004B678A">
        <w:rPr>
          <w:rFonts w:ascii="Times New Roman" w:eastAsia="Arial Unicode MS" w:hAnsi="Times New Roman" w:cs="Times New Roman"/>
          <w:sz w:val="24"/>
          <w:szCs w:val="24"/>
        </w:rPr>
        <w:t>this</w:t>
      </w:r>
      <w:r w:rsidR="000B04BE" w:rsidRPr="004B678A">
        <w:rPr>
          <w:rFonts w:ascii="Times New Roman" w:eastAsia="Arial Unicode MS" w:hAnsi="Times New Roman" w:cs="Times New Roman"/>
          <w:sz w:val="24"/>
          <w:szCs w:val="24"/>
        </w:rPr>
        <w:t xml:space="preserve"> link is not empirically established. Bajo-Rubio et al. (2010) present empirical work linking the cumulative stock of FDI</w:t>
      </w:r>
      <w:r w:rsidR="00813103" w:rsidRPr="004B678A">
        <w:rPr>
          <w:rFonts w:ascii="Times New Roman" w:eastAsia="Arial Unicode MS" w:hAnsi="Times New Roman" w:cs="Times New Roman"/>
          <w:sz w:val="24"/>
          <w:szCs w:val="24"/>
        </w:rPr>
        <w:t>-</w:t>
      </w:r>
      <w:r w:rsidR="000B04BE" w:rsidRPr="004B678A">
        <w:rPr>
          <w:rFonts w:ascii="Times New Roman" w:eastAsia="Arial Unicode MS" w:hAnsi="Times New Roman" w:cs="Times New Roman"/>
          <w:sz w:val="24"/>
          <w:szCs w:val="24"/>
        </w:rPr>
        <w:t>per</w:t>
      </w:r>
      <w:r w:rsidR="00813103" w:rsidRPr="004B678A">
        <w:rPr>
          <w:rFonts w:ascii="Times New Roman" w:eastAsia="Arial Unicode MS" w:hAnsi="Times New Roman" w:cs="Times New Roman"/>
          <w:sz w:val="24"/>
          <w:szCs w:val="24"/>
        </w:rPr>
        <w:t>-</w:t>
      </w:r>
      <w:r w:rsidR="000B04BE" w:rsidRPr="004B678A">
        <w:rPr>
          <w:rFonts w:ascii="Times New Roman" w:eastAsia="Arial Unicode MS" w:hAnsi="Times New Roman" w:cs="Times New Roman"/>
          <w:sz w:val="24"/>
          <w:szCs w:val="24"/>
        </w:rPr>
        <w:t>employee to GDP</w:t>
      </w:r>
      <w:r w:rsidR="00813103" w:rsidRPr="004B678A">
        <w:rPr>
          <w:rFonts w:ascii="Times New Roman" w:eastAsia="Arial Unicode MS" w:hAnsi="Times New Roman" w:cs="Times New Roman"/>
          <w:sz w:val="24"/>
          <w:szCs w:val="24"/>
        </w:rPr>
        <w:t>-</w:t>
      </w:r>
      <w:r w:rsidR="000B04BE" w:rsidRPr="004B678A">
        <w:rPr>
          <w:rFonts w:ascii="Times New Roman" w:eastAsia="Arial Unicode MS" w:hAnsi="Times New Roman" w:cs="Times New Roman"/>
          <w:sz w:val="24"/>
          <w:szCs w:val="24"/>
        </w:rPr>
        <w:t>per</w:t>
      </w:r>
      <w:r w:rsidR="00813103" w:rsidRPr="004B678A">
        <w:rPr>
          <w:rFonts w:ascii="Times New Roman" w:eastAsia="Arial Unicode MS" w:hAnsi="Times New Roman" w:cs="Times New Roman"/>
          <w:sz w:val="24"/>
          <w:szCs w:val="24"/>
        </w:rPr>
        <w:t>-</w:t>
      </w:r>
      <w:r w:rsidR="000B04BE" w:rsidRPr="004B678A">
        <w:rPr>
          <w:rFonts w:ascii="Times New Roman" w:eastAsia="Arial Unicode MS" w:hAnsi="Times New Roman" w:cs="Times New Roman"/>
          <w:sz w:val="24"/>
          <w:szCs w:val="24"/>
        </w:rPr>
        <w:t>employee</w:t>
      </w:r>
      <w:r w:rsidR="00813103" w:rsidRPr="004B678A">
        <w:rPr>
          <w:rFonts w:ascii="Times New Roman" w:eastAsia="Arial Unicode MS" w:hAnsi="Times New Roman" w:cs="Times New Roman"/>
          <w:sz w:val="24"/>
          <w:szCs w:val="24"/>
        </w:rPr>
        <w:t xml:space="preserve"> </w:t>
      </w:r>
      <w:r w:rsidR="000B04BE" w:rsidRPr="004B678A">
        <w:rPr>
          <w:rFonts w:ascii="Times New Roman" w:eastAsia="Arial Unicode MS" w:hAnsi="Times New Roman" w:cs="Times New Roman"/>
          <w:sz w:val="24"/>
          <w:szCs w:val="24"/>
        </w:rPr>
        <w:t>(postulat</w:t>
      </w:r>
      <w:r w:rsidR="00E118AB">
        <w:rPr>
          <w:rFonts w:ascii="Times New Roman" w:eastAsia="Arial Unicode MS" w:hAnsi="Times New Roman" w:cs="Times New Roman"/>
          <w:sz w:val="24"/>
          <w:szCs w:val="24"/>
        </w:rPr>
        <w:t>ing</w:t>
      </w:r>
      <w:r w:rsidR="006807E9" w:rsidRPr="004B678A">
        <w:rPr>
          <w:rFonts w:ascii="Times New Roman" w:eastAsia="Arial Unicode MS" w:hAnsi="Times New Roman" w:cs="Times New Roman"/>
          <w:sz w:val="24"/>
          <w:szCs w:val="24"/>
        </w:rPr>
        <w:t xml:space="preserve"> a</w:t>
      </w:r>
      <w:r w:rsidR="000B04BE" w:rsidRPr="004B678A">
        <w:rPr>
          <w:rFonts w:ascii="Times New Roman" w:eastAsia="Arial Unicode MS" w:hAnsi="Times New Roman" w:cs="Times New Roman"/>
          <w:sz w:val="24"/>
          <w:szCs w:val="24"/>
        </w:rPr>
        <w:t xml:space="preserve"> production function in real terms that includes the cumulative stock of </w:t>
      </w:r>
      <w:r w:rsidR="00CA5CD5" w:rsidRPr="004B678A">
        <w:rPr>
          <w:rFonts w:ascii="Times New Roman" w:eastAsia="Arial Unicode MS" w:hAnsi="Times New Roman" w:cs="Times New Roman"/>
          <w:sz w:val="24"/>
          <w:szCs w:val="24"/>
        </w:rPr>
        <w:t xml:space="preserve">gross </w:t>
      </w:r>
      <w:r w:rsidR="00001819" w:rsidRPr="004B678A">
        <w:rPr>
          <w:rFonts w:ascii="Times New Roman" w:eastAsia="Arial Unicode MS" w:hAnsi="Times New Roman" w:cs="Times New Roman"/>
          <w:sz w:val="24"/>
          <w:szCs w:val="24"/>
        </w:rPr>
        <w:t xml:space="preserve">nominal </w:t>
      </w:r>
      <w:r w:rsidR="00181152" w:rsidRPr="004B678A">
        <w:rPr>
          <w:rFonts w:ascii="Times New Roman" w:eastAsia="Arial Unicode MS" w:hAnsi="Times New Roman" w:cs="Times New Roman"/>
          <w:sz w:val="24"/>
          <w:szCs w:val="24"/>
        </w:rPr>
        <w:t>FDI</w:t>
      </w:r>
      <w:r w:rsidR="00CA5CD5" w:rsidRPr="004B678A">
        <w:rPr>
          <w:rFonts w:ascii="Times New Roman" w:eastAsia="Arial Unicode MS" w:hAnsi="Times New Roman" w:cs="Times New Roman"/>
          <w:sz w:val="24"/>
          <w:szCs w:val="24"/>
        </w:rPr>
        <w:t xml:space="preserve"> per employee</w:t>
      </w:r>
      <w:r w:rsidR="00E118AB">
        <w:rPr>
          <w:rFonts w:ascii="Times New Roman" w:eastAsia="Arial Unicode MS" w:hAnsi="Times New Roman" w:cs="Times New Roman"/>
          <w:sz w:val="24"/>
          <w:szCs w:val="24"/>
        </w:rPr>
        <w:t xml:space="preserve"> and focusing on productivity; as noted below, other researchers instead found weak productivity growth</w:t>
      </w:r>
      <w:r w:rsidR="000B04BE" w:rsidRPr="004B678A">
        <w:rPr>
          <w:rFonts w:ascii="Times New Roman" w:eastAsia="Arial Unicode MS" w:hAnsi="Times New Roman" w:cs="Times New Roman"/>
          <w:sz w:val="24"/>
          <w:szCs w:val="24"/>
        </w:rPr>
        <w:t>)</w:t>
      </w:r>
      <w:r w:rsidR="00E118AB">
        <w:rPr>
          <w:rFonts w:ascii="Times New Roman" w:eastAsia="Arial Unicode MS" w:hAnsi="Times New Roman" w:cs="Times New Roman"/>
          <w:sz w:val="24"/>
          <w:szCs w:val="24"/>
        </w:rPr>
        <w:t>, but concede:</w:t>
      </w:r>
      <w:r w:rsidR="00CA5CD5" w:rsidRPr="004B678A">
        <w:rPr>
          <w:rFonts w:ascii="Times New Roman" w:eastAsia="Arial Unicode MS" w:hAnsi="Times New Roman" w:cs="Times New Roman"/>
          <w:sz w:val="24"/>
          <w:szCs w:val="24"/>
        </w:rPr>
        <w:t xml:space="preserve"> “it would not be unlikely that the results found in the present paper should be qualified in the near future”. </w:t>
      </w:r>
    </w:p>
    <w:p w14:paraId="1984E068" w14:textId="36C5E766" w:rsidR="00B20AF8" w:rsidRPr="004B678A" w:rsidRDefault="00B2185B" w:rsidP="00537996">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From 1995 to 2008, </w:t>
      </w:r>
      <w:r w:rsidR="00B20AF8" w:rsidRPr="004B678A">
        <w:rPr>
          <w:rFonts w:ascii="Times New Roman" w:eastAsia="Arial Unicode MS" w:hAnsi="Times New Roman" w:cs="Times New Roman"/>
          <w:sz w:val="24"/>
          <w:szCs w:val="24"/>
        </w:rPr>
        <w:t xml:space="preserve">83.8% of total FDI </w:t>
      </w:r>
      <w:r w:rsidRPr="004B678A">
        <w:rPr>
          <w:rFonts w:ascii="Times New Roman" w:eastAsia="Arial Unicode MS" w:hAnsi="Times New Roman" w:cs="Times New Roman"/>
          <w:sz w:val="24"/>
          <w:szCs w:val="24"/>
        </w:rPr>
        <w:t xml:space="preserve">was in manufacturing and services </w:t>
      </w:r>
      <w:r w:rsidR="00B20AF8" w:rsidRPr="004B678A">
        <w:rPr>
          <w:rFonts w:ascii="Times New Roman" w:eastAsia="Arial Unicode MS" w:hAnsi="Times New Roman" w:cs="Times New Roman"/>
          <w:sz w:val="24"/>
          <w:szCs w:val="24"/>
        </w:rPr>
        <w:t xml:space="preserve">(Villaverde and Maza, 2012). </w:t>
      </w:r>
      <w:r w:rsidR="00046914" w:rsidRPr="004B678A">
        <w:rPr>
          <w:rFonts w:ascii="Times New Roman" w:eastAsia="Arial Unicode MS" w:hAnsi="Times New Roman" w:cs="Times New Roman"/>
          <w:sz w:val="24"/>
          <w:szCs w:val="24"/>
        </w:rPr>
        <w:t>M</w:t>
      </w:r>
      <w:r w:rsidR="00B20AF8" w:rsidRPr="004B678A">
        <w:rPr>
          <w:rFonts w:ascii="Times New Roman" w:eastAsia="Arial Unicode MS" w:hAnsi="Times New Roman" w:cs="Times New Roman"/>
          <w:sz w:val="24"/>
          <w:szCs w:val="24"/>
        </w:rPr>
        <w:t>anufacturing FDI was dominant until about 1985 (chemical</w:t>
      </w:r>
      <w:r w:rsidR="00046914"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automobile</w:t>
      </w:r>
      <w:r w:rsidR="00046914"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and machinery)</w:t>
      </w:r>
      <w:r w:rsidR="00385893" w:rsidRPr="004B678A">
        <w:rPr>
          <w:rFonts w:ascii="Times New Roman" w:eastAsia="Arial Unicode MS" w:hAnsi="Times New Roman" w:cs="Times New Roman"/>
          <w:sz w:val="24"/>
          <w:szCs w:val="24"/>
        </w:rPr>
        <w:t>. F</w:t>
      </w:r>
      <w:r w:rsidR="00B20AF8" w:rsidRPr="004B678A">
        <w:rPr>
          <w:rFonts w:ascii="Times New Roman" w:eastAsia="Arial Unicode MS" w:hAnsi="Times New Roman" w:cs="Times New Roman"/>
          <w:sz w:val="24"/>
          <w:szCs w:val="24"/>
        </w:rPr>
        <w:t xml:space="preserve">rom 1986 onwards, non-manufacturing FDI overtook, led by real estate, finance and insurance (Bajo-Rubio and Sosvilla-Rivero, 1994; Bajo-Rubio and Lopez-Pueyo, 2002). </w:t>
      </w:r>
      <w:r w:rsidR="00CE0E4E">
        <w:rPr>
          <w:rFonts w:ascii="Times New Roman" w:eastAsia="Arial Unicode MS" w:hAnsi="Times New Roman" w:cs="Times New Roman"/>
          <w:sz w:val="24"/>
          <w:szCs w:val="24"/>
        </w:rPr>
        <w:t>In t</w:t>
      </w:r>
      <w:r w:rsidR="00B20AF8" w:rsidRPr="004B678A">
        <w:rPr>
          <w:rFonts w:ascii="Times New Roman" w:eastAsia="Arial Unicode MS" w:hAnsi="Times New Roman" w:cs="Times New Roman"/>
          <w:sz w:val="24"/>
          <w:szCs w:val="24"/>
        </w:rPr>
        <w:t>he 1990s an</w:t>
      </w:r>
      <w:r w:rsidR="000B2B9D" w:rsidRPr="004B678A">
        <w:rPr>
          <w:rFonts w:ascii="Times New Roman" w:eastAsia="Arial Unicode MS" w:hAnsi="Times New Roman" w:cs="Times New Roman"/>
          <w:sz w:val="24"/>
          <w:szCs w:val="24"/>
        </w:rPr>
        <w:t>d 2000s</w:t>
      </w:r>
      <w:r w:rsidR="00CE0E4E">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the financial sector and real estate-related activity</w:t>
      </w:r>
      <w:r w:rsidR="00CE0E4E">
        <w:rPr>
          <w:rFonts w:ascii="Times New Roman" w:eastAsia="Arial Unicode MS" w:hAnsi="Times New Roman" w:cs="Times New Roman"/>
          <w:sz w:val="24"/>
          <w:szCs w:val="24"/>
        </w:rPr>
        <w:t xml:space="preserve"> increased substantially in Spain</w:t>
      </w:r>
      <w:r w:rsidR="00B20AF8" w:rsidRPr="004B678A">
        <w:rPr>
          <w:rFonts w:ascii="Times New Roman" w:eastAsia="Arial Unicode MS" w:hAnsi="Times New Roman" w:cs="Times New Roman"/>
          <w:sz w:val="24"/>
          <w:szCs w:val="24"/>
        </w:rPr>
        <w:t>. FDI</w:t>
      </w:r>
      <w:r w:rsidR="00E118AB">
        <w:rPr>
          <w:rFonts w:ascii="Times New Roman" w:eastAsia="Arial Unicode MS" w:hAnsi="Times New Roman" w:cs="Times New Roman"/>
          <w:sz w:val="24"/>
          <w:szCs w:val="24"/>
        </w:rPr>
        <w:t xml:space="preserve"> reflected this</w:t>
      </w:r>
      <w:r w:rsidR="00B20AF8" w:rsidRPr="004B678A">
        <w:rPr>
          <w:rFonts w:ascii="Times New Roman" w:eastAsia="Arial Unicode MS" w:hAnsi="Times New Roman" w:cs="Times New Roman"/>
          <w:sz w:val="24"/>
          <w:szCs w:val="24"/>
        </w:rPr>
        <w:t xml:space="preserve">, with high-profile foreign investments in construction, property and hotel development. </w:t>
      </w:r>
      <w:r w:rsidR="000B2B9D" w:rsidRPr="004B678A">
        <w:rPr>
          <w:rFonts w:ascii="Times New Roman" w:eastAsia="Arial Unicode MS" w:hAnsi="Times New Roman" w:cs="Times New Roman"/>
          <w:sz w:val="24"/>
          <w:szCs w:val="24"/>
        </w:rPr>
        <w:t>C</w:t>
      </w:r>
      <w:r w:rsidR="00B20AF8" w:rsidRPr="004B678A">
        <w:rPr>
          <w:rFonts w:ascii="Times New Roman" w:eastAsia="Arial Unicode MS" w:hAnsi="Times New Roman" w:cs="Times New Roman"/>
          <w:sz w:val="24"/>
          <w:szCs w:val="24"/>
        </w:rPr>
        <w:t xml:space="preserve">onstruction FDI accounted for 17% of total FDI in 2010 (Invest in Spain, 2010). </w:t>
      </w:r>
    </w:p>
    <w:p w14:paraId="19A1C210" w14:textId="2D991911" w:rsidR="0025685D" w:rsidRPr="004B678A" w:rsidRDefault="00181152" w:rsidP="00537996">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Villaverde and Maza (2012) </w:t>
      </w:r>
      <w:r w:rsidR="00E118AB">
        <w:rPr>
          <w:rFonts w:ascii="Times New Roman" w:eastAsia="Arial Unicode MS" w:hAnsi="Times New Roman" w:cs="Times New Roman"/>
          <w:sz w:val="24"/>
          <w:szCs w:val="24"/>
        </w:rPr>
        <w:t>found extreme regional bias in</w:t>
      </w:r>
      <w:r w:rsidRPr="004B678A">
        <w:rPr>
          <w:rFonts w:ascii="Times New Roman" w:eastAsia="Arial Unicode MS" w:hAnsi="Times New Roman" w:cs="Times New Roman"/>
          <w:sz w:val="24"/>
          <w:szCs w:val="24"/>
        </w:rPr>
        <w:t xml:space="preserve"> </w:t>
      </w:r>
      <w:r w:rsidR="000B2B9D" w:rsidRPr="004B678A">
        <w:rPr>
          <w:rFonts w:ascii="Times New Roman" w:eastAsia="Arial Unicode MS" w:hAnsi="Times New Roman" w:cs="Times New Roman"/>
          <w:sz w:val="24"/>
          <w:szCs w:val="24"/>
        </w:rPr>
        <w:t>th</w:t>
      </w:r>
      <w:r w:rsidR="004471D5" w:rsidRPr="004B678A">
        <w:rPr>
          <w:rFonts w:ascii="Times New Roman" w:eastAsia="Arial Unicode MS" w:hAnsi="Times New Roman" w:cs="Times New Roman"/>
          <w:sz w:val="24"/>
          <w:szCs w:val="24"/>
        </w:rPr>
        <w:t xml:space="preserve">e </w:t>
      </w:r>
      <w:r w:rsidR="00385893" w:rsidRPr="004B678A">
        <w:rPr>
          <w:rFonts w:ascii="Times New Roman" w:eastAsia="Arial Unicode MS" w:hAnsi="Times New Roman" w:cs="Times New Roman"/>
          <w:sz w:val="24"/>
          <w:szCs w:val="24"/>
        </w:rPr>
        <w:t xml:space="preserve">geographical </w:t>
      </w:r>
      <w:r w:rsidR="004471D5" w:rsidRPr="004B678A">
        <w:rPr>
          <w:rFonts w:ascii="Times New Roman" w:eastAsia="Arial Unicode MS" w:hAnsi="Times New Roman" w:cs="Times New Roman"/>
          <w:sz w:val="24"/>
          <w:szCs w:val="24"/>
        </w:rPr>
        <w:t>distribution of FDI among the 17 regions</w:t>
      </w:r>
      <w:r w:rsidRPr="004B678A">
        <w:rPr>
          <w:rFonts w:ascii="Times New Roman" w:eastAsia="Arial Unicode MS" w:hAnsi="Times New Roman" w:cs="Times New Roman"/>
          <w:sz w:val="24"/>
          <w:szCs w:val="24"/>
        </w:rPr>
        <w:t xml:space="preserve"> </w:t>
      </w:r>
      <w:r w:rsidR="00385893"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1995 to 20</w:t>
      </w:r>
      <w:r w:rsidR="004471D5" w:rsidRPr="004B678A">
        <w:rPr>
          <w:rFonts w:ascii="Times New Roman" w:eastAsia="Arial Unicode MS" w:hAnsi="Times New Roman" w:cs="Times New Roman"/>
          <w:sz w:val="24"/>
          <w:szCs w:val="24"/>
        </w:rPr>
        <w:t>08</w:t>
      </w:r>
      <w:r w:rsidR="00385893" w:rsidRPr="004B678A">
        <w:rPr>
          <w:rFonts w:ascii="Times New Roman" w:eastAsia="Arial Unicode MS" w:hAnsi="Times New Roman" w:cs="Times New Roman"/>
          <w:sz w:val="24"/>
          <w:szCs w:val="24"/>
        </w:rPr>
        <w:t>)</w:t>
      </w:r>
      <w:r w:rsidR="004471D5"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79% of total FDI went to Madrid and Cataluña, </w:t>
      </w:r>
      <w:r w:rsidR="00385893" w:rsidRPr="004B678A">
        <w:rPr>
          <w:rFonts w:ascii="Times New Roman" w:eastAsia="Arial Unicode MS" w:hAnsi="Times New Roman" w:cs="Times New Roman"/>
          <w:sz w:val="24"/>
          <w:szCs w:val="24"/>
        </w:rPr>
        <w:t>of which most went to</w:t>
      </w:r>
      <w:r w:rsidRPr="004B678A">
        <w:rPr>
          <w:rFonts w:ascii="Times New Roman" w:eastAsia="Arial Unicode MS" w:hAnsi="Times New Roman" w:cs="Times New Roman"/>
          <w:sz w:val="24"/>
          <w:szCs w:val="24"/>
        </w:rPr>
        <w:t xml:space="preserve"> Madrid</w:t>
      </w:r>
      <w:r w:rsidR="004471D5" w:rsidRPr="004B678A">
        <w:rPr>
          <w:rFonts w:ascii="Times New Roman" w:eastAsia="Arial Unicode MS" w:hAnsi="Times New Roman" w:cs="Times New Roman"/>
          <w:sz w:val="24"/>
          <w:szCs w:val="24"/>
        </w:rPr>
        <w:t>.</w:t>
      </w:r>
      <w:r w:rsidR="002C4618" w:rsidRPr="004B678A">
        <w:rPr>
          <w:rFonts w:ascii="Times New Roman" w:eastAsia="Arial Unicode MS" w:hAnsi="Times New Roman" w:cs="Times New Roman"/>
          <w:sz w:val="24"/>
          <w:szCs w:val="24"/>
        </w:rPr>
        <w:t xml:space="preserve"> In the words of</w:t>
      </w:r>
      <w:r w:rsidR="004145BF" w:rsidRPr="004B678A">
        <w:rPr>
          <w:rFonts w:ascii="Times New Roman" w:eastAsia="Arial Unicode MS" w:hAnsi="Times New Roman" w:cs="Times New Roman"/>
          <w:sz w:val="24"/>
          <w:szCs w:val="24"/>
        </w:rPr>
        <w:t xml:space="preserve"> Rodr</w:t>
      </w:r>
      <w:r w:rsidR="002C4618" w:rsidRPr="004B678A">
        <w:rPr>
          <w:rFonts w:ascii="Times New Roman" w:hAnsi="Times New Roman" w:cs="Times New Roman"/>
          <w:bCs/>
          <w:sz w:val="24"/>
          <w:szCs w:val="24"/>
        </w:rPr>
        <w:t>í</w:t>
      </w:r>
      <w:r w:rsidR="004145BF" w:rsidRPr="004B678A">
        <w:rPr>
          <w:rFonts w:ascii="Times New Roman" w:eastAsia="Arial Unicode MS" w:hAnsi="Times New Roman" w:cs="Times New Roman"/>
          <w:sz w:val="24"/>
          <w:szCs w:val="24"/>
        </w:rPr>
        <w:t>gues-Pose (2000): “Madrid and Catalonia are too economically powerful and</w:t>
      </w:r>
      <w:r w:rsidR="002C4618" w:rsidRPr="004B678A">
        <w:rPr>
          <w:rFonts w:ascii="Times New Roman" w:eastAsia="Arial Unicode MS" w:hAnsi="Times New Roman" w:cs="Times New Roman"/>
          <w:sz w:val="24"/>
          <w:szCs w:val="24"/>
        </w:rPr>
        <w:t xml:space="preserve"> </w:t>
      </w:r>
      <w:r w:rsidR="004145BF" w:rsidRPr="004B678A">
        <w:rPr>
          <w:rFonts w:ascii="Times New Roman" w:eastAsia="Arial Unicode MS" w:hAnsi="Times New Roman" w:cs="Times New Roman"/>
          <w:sz w:val="24"/>
          <w:szCs w:val="24"/>
        </w:rPr>
        <w:t>have attracted too much FDI to be compared with any of the declining regions</w:t>
      </w:r>
      <w:r w:rsidR="002C4618" w:rsidRPr="004B678A">
        <w:rPr>
          <w:rFonts w:ascii="Times New Roman" w:eastAsia="Arial Unicode MS" w:hAnsi="Times New Roman" w:cs="Times New Roman"/>
          <w:sz w:val="24"/>
          <w:szCs w:val="24"/>
        </w:rPr>
        <w:t>” (p. 93)</w:t>
      </w:r>
      <w:r w:rsidR="004145BF"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Díaz Vázquez (2002</w:t>
      </w:r>
      <w:r w:rsidR="0070382F" w:rsidRPr="004B678A">
        <w:rPr>
          <w:rFonts w:ascii="Times New Roman" w:eastAsia="Arial Unicode MS" w:hAnsi="Times New Roman" w:cs="Times New Roman"/>
          <w:sz w:val="24"/>
          <w:szCs w:val="24"/>
        </w:rPr>
        <w:t>) suggested</w:t>
      </w:r>
      <w:r w:rsidR="00B20AF8" w:rsidRPr="004B678A">
        <w:rPr>
          <w:rFonts w:ascii="Times New Roman" w:eastAsia="Arial Unicode MS" w:hAnsi="Times New Roman" w:cs="Times New Roman"/>
          <w:sz w:val="24"/>
          <w:szCs w:val="24"/>
        </w:rPr>
        <w:t xml:space="preserve"> that the FDI impact on capital accumulation </w:t>
      </w:r>
      <w:r w:rsidR="00E118AB">
        <w:rPr>
          <w:rFonts w:ascii="Times New Roman" w:eastAsia="Arial Unicode MS" w:hAnsi="Times New Roman" w:cs="Times New Roman"/>
          <w:sz w:val="24"/>
          <w:szCs w:val="24"/>
        </w:rPr>
        <w:t>and growth w</w:t>
      </w:r>
      <w:r w:rsidRPr="004B678A">
        <w:rPr>
          <w:rFonts w:ascii="Times New Roman" w:eastAsia="Arial Unicode MS" w:hAnsi="Times New Roman" w:cs="Times New Roman"/>
          <w:sz w:val="24"/>
          <w:szCs w:val="24"/>
        </w:rPr>
        <w:t>a</w:t>
      </w:r>
      <w:r w:rsidR="00B20AF8" w:rsidRPr="004B678A">
        <w:rPr>
          <w:rFonts w:ascii="Times New Roman" w:eastAsia="Arial Unicode MS" w:hAnsi="Times New Roman" w:cs="Times New Roman"/>
          <w:sz w:val="24"/>
          <w:szCs w:val="24"/>
        </w:rPr>
        <w:t>s likely to be negligible</w:t>
      </w:r>
      <w:r w:rsidR="00E118AB">
        <w:rPr>
          <w:rFonts w:ascii="Times New Roman" w:eastAsia="Arial Unicode MS" w:hAnsi="Times New Roman" w:cs="Times New Roman"/>
          <w:sz w:val="24"/>
          <w:szCs w:val="24"/>
        </w:rPr>
        <w:t xml:space="preserve"> in Spain</w:t>
      </w:r>
      <w:r w:rsidR="00B20AF8" w:rsidRPr="004B678A">
        <w:rPr>
          <w:rFonts w:ascii="Times New Roman" w:eastAsia="Arial Unicode MS" w:hAnsi="Times New Roman" w:cs="Times New Roman"/>
          <w:sz w:val="24"/>
          <w:szCs w:val="24"/>
        </w:rPr>
        <w:t xml:space="preserve">, since </w:t>
      </w:r>
      <w:r w:rsidR="0070382F" w:rsidRPr="004B678A">
        <w:rPr>
          <w:rFonts w:ascii="Times New Roman" w:eastAsia="Arial Unicode MS" w:hAnsi="Times New Roman" w:cs="Times New Roman"/>
          <w:sz w:val="24"/>
          <w:szCs w:val="24"/>
        </w:rPr>
        <w:t xml:space="preserve">until 1997 </w:t>
      </w:r>
      <w:r w:rsidR="00E118AB">
        <w:rPr>
          <w:rFonts w:ascii="Times New Roman" w:eastAsia="Arial Unicode MS" w:hAnsi="Times New Roman" w:cs="Times New Roman"/>
          <w:sz w:val="24"/>
          <w:szCs w:val="24"/>
        </w:rPr>
        <w:t>FDI predominantly took the form of</w:t>
      </w:r>
      <w:r w:rsidR="00B20AF8" w:rsidRPr="004B678A">
        <w:rPr>
          <w:rFonts w:ascii="Times New Roman" w:eastAsia="Arial Unicode MS" w:hAnsi="Times New Roman" w:cs="Times New Roman"/>
          <w:sz w:val="24"/>
          <w:szCs w:val="24"/>
        </w:rPr>
        <w:t xml:space="preserve"> acquisitions of existing Spanish</w:t>
      </w:r>
      <w:r w:rsidR="0070382F" w:rsidRPr="004B678A">
        <w:rPr>
          <w:rFonts w:ascii="Times New Roman" w:eastAsia="Arial Unicode MS" w:hAnsi="Times New Roman" w:cs="Times New Roman"/>
          <w:sz w:val="24"/>
          <w:szCs w:val="24"/>
        </w:rPr>
        <w:t xml:space="preserve"> firms (brownfield investment).</w:t>
      </w:r>
      <w:r w:rsidR="00E118AB">
        <w:rPr>
          <w:rFonts w:ascii="Times New Roman" w:eastAsia="Arial Unicode MS" w:hAnsi="Times New Roman" w:cs="Times New Roman"/>
          <w:sz w:val="24"/>
          <w:szCs w:val="24"/>
        </w:rPr>
        <w:t xml:space="preserve"> But in the 2000s, </w:t>
      </w:r>
      <w:r w:rsidR="00B20AF8" w:rsidRPr="004B678A">
        <w:rPr>
          <w:rFonts w:ascii="Times New Roman" w:eastAsia="Arial Unicode MS" w:hAnsi="Times New Roman" w:cs="Times New Roman"/>
          <w:sz w:val="24"/>
          <w:szCs w:val="24"/>
        </w:rPr>
        <w:t>greenfield investment</w:t>
      </w:r>
      <w:r w:rsidR="00E118AB">
        <w:rPr>
          <w:rFonts w:ascii="Times New Roman" w:eastAsia="Arial Unicode MS" w:hAnsi="Times New Roman" w:cs="Times New Roman"/>
          <w:sz w:val="24"/>
          <w:szCs w:val="24"/>
        </w:rPr>
        <w:t xml:space="preserve"> became dominant (</w:t>
      </w:r>
      <w:r w:rsidR="00B20AF8" w:rsidRPr="004B678A">
        <w:rPr>
          <w:rFonts w:ascii="Times New Roman" w:eastAsia="Arial Unicode MS" w:hAnsi="Times New Roman" w:cs="Times New Roman"/>
          <w:sz w:val="24"/>
          <w:szCs w:val="24"/>
        </w:rPr>
        <w:t xml:space="preserve">59% of </w:t>
      </w:r>
      <w:r w:rsidR="00E118AB">
        <w:rPr>
          <w:rFonts w:ascii="Times New Roman" w:eastAsia="Arial Unicode MS" w:hAnsi="Times New Roman" w:cs="Times New Roman"/>
          <w:sz w:val="24"/>
          <w:szCs w:val="24"/>
        </w:rPr>
        <w:t xml:space="preserve">FDI, </w:t>
      </w:r>
      <w:r w:rsidR="00B20AF8" w:rsidRPr="004B678A">
        <w:rPr>
          <w:rFonts w:ascii="Times New Roman" w:eastAsia="Arial Unicode MS" w:hAnsi="Times New Roman" w:cs="Times New Roman"/>
          <w:sz w:val="24"/>
          <w:szCs w:val="24"/>
        </w:rPr>
        <w:t>Invest in Spain</w:t>
      </w:r>
      <w:r w:rsidR="0070382F" w:rsidRPr="004B678A">
        <w:rPr>
          <w:rFonts w:ascii="Times New Roman" w:eastAsia="Arial Unicode MS" w:hAnsi="Times New Roman" w:cs="Times New Roman"/>
          <w:sz w:val="24"/>
          <w:szCs w:val="24"/>
        </w:rPr>
        <w:t>, 2010)</w:t>
      </w:r>
      <w:r w:rsidR="00B20AF8" w:rsidRPr="004B678A">
        <w:rPr>
          <w:rFonts w:ascii="Times New Roman" w:eastAsia="Arial Unicode MS" w:hAnsi="Times New Roman" w:cs="Times New Roman"/>
          <w:sz w:val="24"/>
          <w:szCs w:val="24"/>
        </w:rPr>
        <w:t>.</w:t>
      </w:r>
      <w:r w:rsidR="00F10714" w:rsidRPr="004B678A">
        <w:rPr>
          <w:rStyle w:val="FootnoteReference"/>
          <w:rFonts w:ascii="Times New Roman" w:eastAsia="Arial Unicode MS" w:hAnsi="Times New Roman"/>
          <w:sz w:val="24"/>
          <w:szCs w:val="24"/>
        </w:rPr>
        <w:footnoteReference w:id="13"/>
      </w:r>
      <w:r w:rsidR="0025685D" w:rsidRPr="004B678A">
        <w:rPr>
          <w:rFonts w:ascii="Times New Roman" w:eastAsia="Arial Unicode MS" w:hAnsi="Times New Roman" w:cs="Times New Roman"/>
          <w:sz w:val="24"/>
          <w:szCs w:val="24"/>
        </w:rPr>
        <w:t xml:space="preserve"> </w:t>
      </w:r>
    </w:p>
    <w:p w14:paraId="6D9E8FD7" w14:textId="221B13D5" w:rsidR="002C4618" w:rsidRPr="004B678A" w:rsidRDefault="002C4618" w:rsidP="00537996">
      <w:pPr>
        <w:spacing w:after="0" w:line="480" w:lineRule="auto"/>
        <w:ind w:firstLine="540"/>
        <w:rPr>
          <w:rFonts w:ascii="Times New Roman" w:eastAsia="MS Mincho" w:hAnsi="Times New Roman" w:cs="Times New Roman"/>
          <w:sz w:val="24"/>
          <w:szCs w:val="24"/>
          <w:lang w:eastAsia="ja-JP"/>
        </w:rPr>
      </w:pPr>
      <w:r w:rsidRPr="004B678A">
        <w:rPr>
          <w:rFonts w:ascii="Times New Roman" w:eastAsia="Arial Unicode MS" w:hAnsi="Times New Roman" w:cs="Times New Roman"/>
          <w:sz w:val="24"/>
          <w:szCs w:val="24"/>
        </w:rPr>
        <w:t>FDI has been a visible part of globalisation</w:t>
      </w:r>
      <w:r w:rsidR="0025685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950E9">
        <w:rPr>
          <w:rFonts w:ascii="Times New Roman" w:eastAsia="Arial Unicode MS" w:hAnsi="Times New Roman" w:cs="Times New Roman"/>
          <w:sz w:val="24"/>
          <w:szCs w:val="24"/>
        </w:rPr>
        <w:t>but</w:t>
      </w:r>
      <w:r w:rsidRPr="004B678A">
        <w:rPr>
          <w:rFonts w:ascii="Times New Roman" w:eastAsia="Arial Unicode MS" w:hAnsi="Times New Roman" w:cs="Times New Roman"/>
          <w:sz w:val="24"/>
          <w:szCs w:val="24"/>
        </w:rPr>
        <w:t xml:space="preserve"> potential </w:t>
      </w:r>
      <w:r w:rsidR="008A112C" w:rsidRPr="004B678A">
        <w:rPr>
          <w:rFonts w:ascii="Times New Roman" w:eastAsia="Arial Unicode MS" w:hAnsi="Times New Roman" w:cs="Times New Roman"/>
          <w:sz w:val="24"/>
          <w:szCs w:val="24"/>
        </w:rPr>
        <w:t>benefits have been concentrated</w:t>
      </w:r>
      <w:r w:rsidR="008950E9">
        <w:rPr>
          <w:rFonts w:ascii="Times New Roman" w:eastAsia="Arial Unicode MS" w:hAnsi="Times New Roman" w:cs="Times New Roman"/>
          <w:sz w:val="24"/>
          <w:szCs w:val="24"/>
        </w:rPr>
        <w:t>, as</w:t>
      </w:r>
      <w:r w:rsidRPr="004B678A">
        <w:rPr>
          <w:rFonts w:ascii="Times New Roman" w:eastAsia="Arial Unicode MS" w:hAnsi="Times New Roman" w:cs="Times New Roman"/>
          <w:sz w:val="24"/>
          <w:szCs w:val="24"/>
        </w:rPr>
        <w:t xml:space="preserve"> Rodriguez-Pose (1998) warned </w:t>
      </w:r>
      <w:r w:rsidR="0025685D" w:rsidRPr="004B678A">
        <w:rPr>
          <w:rFonts w:ascii="Times New Roman" w:eastAsia="Arial Unicode MS" w:hAnsi="Times New Roman" w:cs="Times New Roman"/>
          <w:sz w:val="24"/>
          <w:szCs w:val="24"/>
        </w:rPr>
        <w:t>about the “</w:t>
      </w:r>
      <w:r w:rsidRPr="004B678A">
        <w:rPr>
          <w:rFonts w:ascii="Times New Roman" w:eastAsia="MS Mincho" w:hAnsi="Times New Roman" w:cs="Times New Roman"/>
          <w:sz w:val="24"/>
          <w:szCs w:val="24"/>
          <w:lang w:eastAsia="ja-JP"/>
        </w:rPr>
        <w:t>persistence of regional disparities</w:t>
      </w:r>
      <w:r w:rsidR="0025685D" w:rsidRPr="004B678A">
        <w:rPr>
          <w:rFonts w:ascii="Times New Roman" w:eastAsia="MS Mincho" w:hAnsi="Times New Roman" w:cs="Times New Roman"/>
          <w:sz w:val="24"/>
          <w:szCs w:val="24"/>
          <w:lang w:eastAsia="ja-JP"/>
        </w:rPr>
        <w:t>”</w:t>
      </w:r>
      <w:r w:rsidRPr="004B678A">
        <w:rPr>
          <w:rFonts w:ascii="Times New Roman" w:eastAsia="MS Mincho" w:hAnsi="Times New Roman" w:cs="Times New Roman"/>
          <w:sz w:val="24"/>
          <w:szCs w:val="24"/>
          <w:lang w:eastAsia="ja-JP"/>
        </w:rPr>
        <w:t xml:space="preserve"> (p.</w:t>
      </w:r>
      <w:r w:rsidR="004E59D5" w:rsidRPr="004B678A">
        <w:rPr>
          <w:rFonts w:ascii="Times New Roman" w:eastAsia="MS Mincho" w:hAnsi="Times New Roman" w:cs="Times New Roman"/>
          <w:sz w:val="24"/>
          <w:szCs w:val="24"/>
          <w:lang w:eastAsia="ja-JP"/>
        </w:rPr>
        <w:t xml:space="preserve"> 455f). </w:t>
      </w:r>
      <w:r w:rsidR="008950E9" w:rsidRPr="004B678A">
        <w:rPr>
          <w:rFonts w:ascii="Times New Roman" w:eastAsia="Arial Unicode MS" w:hAnsi="Times New Roman" w:cs="Times New Roman"/>
          <w:sz w:val="24"/>
          <w:szCs w:val="24"/>
        </w:rPr>
        <w:t>Villaverde and Maza (2012) caution that their recommendations on how to enhance FDI hold only "under the assumption that FDI enhances economic growth" (p. 731).</w:t>
      </w:r>
      <w:r w:rsidR="008950E9">
        <w:rPr>
          <w:rFonts w:ascii="Times New Roman" w:eastAsia="Arial Unicode MS" w:hAnsi="Times New Roman" w:cs="Times New Roman"/>
          <w:sz w:val="24"/>
          <w:szCs w:val="24"/>
        </w:rPr>
        <w:t xml:space="preserve"> </w:t>
      </w:r>
      <w:r w:rsidR="004E59D5" w:rsidRPr="004B678A">
        <w:rPr>
          <w:rFonts w:ascii="Times New Roman" w:eastAsia="MS Mincho" w:hAnsi="Times New Roman" w:cs="Times New Roman"/>
          <w:sz w:val="24"/>
          <w:szCs w:val="24"/>
          <w:lang w:eastAsia="ja-JP"/>
        </w:rPr>
        <w:t>It is thus necessary to examine th</w:t>
      </w:r>
      <w:r w:rsidR="008950E9">
        <w:rPr>
          <w:rFonts w:ascii="Times New Roman" w:eastAsia="MS Mincho" w:hAnsi="Times New Roman" w:cs="Times New Roman"/>
          <w:sz w:val="24"/>
          <w:szCs w:val="24"/>
          <w:lang w:eastAsia="ja-JP"/>
        </w:rPr>
        <w:t>is</w:t>
      </w:r>
      <w:r w:rsidR="004E59D5" w:rsidRPr="004B678A">
        <w:rPr>
          <w:rFonts w:ascii="Times New Roman" w:eastAsia="MS Mincho" w:hAnsi="Times New Roman" w:cs="Times New Roman"/>
          <w:sz w:val="24"/>
          <w:szCs w:val="24"/>
          <w:lang w:eastAsia="ja-JP"/>
        </w:rPr>
        <w:t xml:space="preserve"> more fundamental question</w:t>
      </w:r>
      <w:r w:rsidR="008950E9">
        <w:rPr>
          <w:rFonts w:ascii="Times New Roman" w:eastAsia="MS Mincho" w:hAnsi="Times New Roman" w:cs="Times New Roman"/>
          <w:sz w:val="24"/>
          <w:szCs w:val="24"/>
          <w:lang w:eastAsia="ja-JP"/>
        </w:rPr>
        <w:t>: Does</w:t>
      </w:r>
      <w:r w:rsidR="004E59D5" w:rsidRPr="004B678A">
        <w:rPr>
          <w:rFonts w:ascii="Times New Roman" w:eastAsia="MS Mincho" w:hAnsi="Times New Roman" w:cs="Times New Roman"/>
          <w:sz w:val="24"/>
          <w:szCs w:val="24"/>
          <w:lang w:eastAsia="ja-JP"/>
        </w:rPr>
        <w:t xml:space="preserve"> FDI ha</w:t>
      </w:r>
      <w:r w:rsidR="008950E9">
        <w:rPr>
          <w:rFonts w:ascii="Times New Roman" w:eastAsia="MS Mincho" w:hAnsi="Times New Roman" w:cs="Times New Roman"/>
          <w:sz w:val="24"/>
          <w:szCs w:val="24"/>
          <w:lang w:eastAsia="ja-JP"/>
        </w:rPr>
        <w:t>ve</w:t>
      </w:r>
      <w:r w:rsidR="004E59D5" w:rsidRPr="004B678A">
        <w:rPr>
          <w:rFonts w:ascii="Times New Roman" w:eastAsia="MS Mincho" w:hAnsi="Times New Roman" w:cs="Times New Roman"/>
          <w:sz w:val="24"/>
          <w:szCs w:val="24"/>
          <w:lang w:eastAsia="ja-JP"/>
        </w:rPr>
        <w:t xml:space="preserve"> a positive effect on economic growth</w:t>
      </w:r>
      <w:r w:rsidR="008950E9">
        <w:rPr>
          <w:rFonts w:ascii="Times New Roman" w:eastAsia="MS Mincho" w:hAnsi="Times New Roman" w:cs="Times New Roman"/>
          <w:sz w:val="24"/>
          <w:szCs w:val="24"/>
          <w:lang w:eastAsia="ja-JP"/>
        </w:rPr>
        <w:t>?</w:t>
      </w:r>
    </w:p>
    <w:p w14:paraId="7FA2CD00" w14:textId="736EF8A5" w:rsidR="00B20AF8" w:rsidRPr="004B678A" w:rsidRDefault="00116283" w:rsidP="004B678A">
      <w:pPr>
        <w:autoSpaceDE w:val="0"/>
        <w:autoSpaceDN w:val="0"/>
        <w:adjustRightInd w:val="0"/>
        <w:spacing w:after="0" w:line="480" w:lineRule="auto"/>
        <w:ind w:firstLine="540"/>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4</w:t>
      </w:r>
      <w:r w:rsidR="006E79D2" w:rsidRPr="004B678A">
        <w:rPr>
          <w:rFonts w:ascii="Times New Roman" w:eastAsia="Arial Unicode MS" w:hAnsi="Times New Roman" w:cs="Times New Roman"/>
          <w:b/>
          <w:bCs/>
          <w:sz w:val="24"/>
          <w:szCs w:val="24"/>
        </w:rPr>
        <w:t>.</w:t>
      </w:r>
      <w:r>
        <w:rPr>
          <w:rFonts w:ascii="Times New Roman" w:eastAsia="Arial Unicode MS" w:hAnsi="Times New Roman" w:cs="Times New Roman"/>
          <w:b/>
          <w:bCs/>
          <w:sz w:val="24"/>
          <w:szCs w:val="24"/>
        </w:rPr>
        <w:t xml:space="preserve"> </w:t>
      </w:r>
      <w:r w:rsidR="00B20AF8" w:rsidRPr="004B678A">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 xml:space="preserve">Spanish </w:t>
      </w:r>
      <w:r w:rsidR="00B20AF8" w:rsidRPr="004B678A">
        <w:rPr>
          <w:rFonts w:ascii="Times New Roman" w:eastAsia="Arial Unicode MS" w:hAnsi="Times New Roman" w:cs="Times New Roman"/>
          <w:b/>
          <w:bCs/>
          <w:sz w:val="24"/>
          <w:szCs w:val="24"/>
        </w:rPr>
        <w:t>GDP</w:t>
      </w:r>
      <w:r w:rsidR="00B20AF8" w:rsidRPr="004B678A">
        <w:rPr>
          <w:rFonts w:ascii="Times New Roman" w:eastAsia="Arial Unicode MS" w:hAnsi="Times New Roman" w:cs="Times New Roman"/>
          <w:b/>
          <w:bCs/>
          <w:sz w:val="24"/>
          <w:szCs w:val="24"/>
        </w:rPr>
        <w:tab/>
      </w:r>
      <w:r w:rsidR="00B20AF8" w:rsidRPr="004B678A">
        <w:rPr>
          <w:rFonts w:ascii="Times New Roman" w:eastAsia="Arial Unicode MS" w:hAnsi="Times New Roman" w:cs="Times New Roman"/>
          <w:b/>
          <w:bCs/>
          <w:sz w:val="24"/>
          <w:szCs w:val="24"/>
        </w:rPr>
        <w:br/>
      </w:r>
      <w:r w:rsidR="003D7265" w:rsidRPr="004B678A">
        <w:rPr>
          <w:rFonts w:ascii="Times New Roman" w:eastAsia="Arial Unicode MS" w:hAnsi="Times New Roman" w:cs="Times New Roman"/>
          <w:sz w:val="24"/>
          <w:szCs w:val="24"/>
        </w:rPr>
        <w:t>R</w:t>
      </w:r>
      <w:r w:rsidR="00B20AF8" w:rsidRPr="004B678A">
        <w:rPr>
          <w:rFonts w:ascii="Times New Roman" w:eastAsia="Arial Unicode MS" w:hAnsi="Times New Roman" w:cs="Times New Roman"/>
          <w:sz w:val="24"/>
          <w:szCs w:val="24"/>
        </w:rPr>
        <w:t xml:space="preserve">esearchers </w:t>
      </w:r>
      <w:r w:rsidR="008A112C" w:rsidRPr="004B678A">
        <w:rPr>
          <w:rFonts w:ascii="Times New Roman" w:eastAsia="Arial Unicode MS" w:hAnsi="Times New Roman" w:cs="Times New Roman"/>
          <w:sz w:val="24"/>
          <w:szCs w:val="24"/>
        </w:rPr>
        <w:t>wonder</w:t>
      </w:r>
      <w:r w:rsidR="00B20AF8" w:rsidRPr="004B678A">
        <w:rPr>
          <w:rFonts w:ascii="Times New Roman" w:eastAsia="Arial Unicode MS" w:hAnsi="Times New Roman" w:cs="Times New Roman"/>
          <w:sz w:val="24"/>
          <w:szCs w:val="24"/>
        </w:rPr>
        <w:t xml:space="preserve"> why Spanish GDP </w:t>
      </w:r>
      <w:r w:rsidR="009C7A01" w:rsidRPr="004B678A">
        <w:rPr>
          <w:rFonts w:ascii="Times New Roman" w:eastAsia="Arial Unicode MS" w:hAnsi="Times New Roman" w:cs="Times New Roman"/>
          <w:sz w:val="24"/>
          <w:szCs w:val="24"/>
        </w:rPr>
        <w:t xml:space="preserve">growth </w:t>
      </w:r>
      <w:r w:rsidR="00385893" w:rsidRPr="004B678A">
        <w:rPr>
          <w:rFonts w:ascii="Times New Roman" w:eastAsia="Arial Unicode MS" w:hAnsi="Times New Roman" w:cs="Times New Roman"/>
          <w:sz w:val="24"/>
          <w:szCs w:val="24"/>
        </w:rPr>
        <w:t>was</w:t>
      </w:r>
      <w:r w:rsidR="00B20AF8" w:rsidRPr="004B678A">
        <w:rPr>
          <w:rFonts w:ascii="Times New Roman" w:eastAsia="Arial Unicode MS" w:hAnsi="Times New Roman" w:cs="Times New Roman"/>
          <w:sz w:val="24"/>
          <w:szCs w:val="24"/>
        </w:rPr>
        <w:t xml:space="preserve"> so hi</w:t>
      </w:r>
      <w:r w:rsidR="00385893" w:rsidRPr="004B678A">
        <w:rPr>
          <w:rFonts w:ascii="Times New Roman" w:eastAsia="Arial Unicode MS" w:hAnsi="Times New Roman" w:cs="Times New Roman"/>
          <w:sz w:val="24"/>
          <w:szCs w:val="24"/>
        </w:rPr>
        <w:t xml:space="preserve">gh from the mid-1990s until </w:t>
      </w:r>
      <w:r w:rsidR="00B20AF8" w:rsidRPr="004B678A">
        <w:rPr>
          <w:rFonts w:ascii="Times New Roman" w:eastAsia="Arial Unicode MS" w:hAnsi="Times New Roman" w:cs="Times New Roman"/>
          <w:sz w:val="24"/>
          <w:szCs w:val="24"/>
        </w:rPr>
        <w:t>2008</w:t>
      </w:r>
      <w:r w:rsidR="008A112C" w:rsidRPr="004B678A">
        <w:rPr>
          <w:rFonts w:ascii="Times New Roman" w:eastAsia="Arial Unicode MS" w:hAnsi="Times New Roman" w:cs="Times New Roman"/>
          <w:sz w:val="24"/>
          <w:szCs w:val="24"/>
        </w:rPr>
        <w:t xml:space="preserve"> (</w:t>
      </w:r>
      <w:r w:rsidR="00CD13B4" w:rsidRPr="004B678A">
        <w:rPr>
          <w:rFonts w:ascii="Times New Roman" w:eastAsia="Arial Unicode MS" w:hAnsi="Times New Roman" w:cs="Times New Roman"/>
          <w:sz w:val="24"/>
          <w:szCs w:val="24"/>
        </w:rPr>
        <w:t xml:space="preserve">3.5% </w:t>
      </w:r>
      <w:r w:rsidR="00C252C4">
        <w:rPr>
          <w:rFonts w:ascii="Times New Roman" w:eastAsia="Arial Unicode MS" w:hAnsi="Times New Roman" w:cs="Times New Roman"/>
          <w:sz w:val="24"/>
          <w:szCs w:val="24"/>
        </w:rPr>
        <w:t xml:space="preserve"> vs. 2.2%</w:t>
      </w:r>
      <w:r w:rsidR="00B20AF8" w:rsidRPr="004B678A">
        <w:rPr>
          <w:rFonts w:ascii="Times New Roman" w:eastAsia="Arial Unicode MS" w:hAnsi="Times New Roman" w:cs="Times New Roman"/>
          <w:sz w:val="24"/>
          <w:szCs w:val="24"/>
        </w:rPr>
        <w:t xml:space="preserve"> EU average </w:t>
      </w:r>
      <w:r w:rsidR="00C252C4">
        <w:rPr>
          <w:rFonts w:ascii="Times New Roman" w:eastAsia="Arial Unicode MS" w:hAnsi="Times New Roman" w:cs="Times New Roman"/>
          <w:sz w:val="24"/>
          <w:szCs w:val="24"/>
        </w:rPr>
        <w:t>growth</w:t>
      </w:r>
      <w:r w:rsidR="008A112C"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Garcia-Santana et al.</w:t>
      </w:r>
      <w:r w:rsidR="008A112C"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201</w:t>
      </w:r>
      <w:r w:rsidR="00931F78" w:rsidRPr="004B678A">
        <w:rPr>
          <w:rFonts w:ascii="Times New Roman" w:eastAsia="Arial Unicode MS" w:hAnsi="Times New Roman" w:cs="Times New Roman"/>
          <w:sz w:val="24"/>
          <w:szCs w:val="24"/>
        </w:rPr>
        <w:t>6</w:t>
      </w:r>
      <w:r w:rsidR="00B20AF8" w:rsidRPr="004B678A">
        <w:rPr>
          <w:rFonts w:ascii="Times New Roman" w:eastAsia="Arial Unicode MS" w:hAnsi="Times New Roman" w:cs="Times New Roman"/>
          <w:sz w:val="24"/>
          <w:szCs w:val="24"/>
        </w:rPr>
        <w:t>)</w:t>
      </w:r>
      <w:r w:rsidR="00CD13B4"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The</w:t>
      </w:r>
      <w:r w:rsidR="008A112C" w:rsidRPr="004B678A">
        <w:rPr>
          <w:rFonts w:ascii="Times New Roman" w:eastAsia="Arial Unicode MS" w:hAnsi="Times New Roman" w:cs="Times New Roman"/>
          <w:sz w:val="24"/>
          <w:szCs w:val="24"/>
        </w:rPr>
        <w:t xml:space="preserve"> latter</w:t>
      </w:r>
      <w:r w:rsidR="00CE0E4E">
        <w:rPr>
          <w:rFonts w:ascii="Times New Roman" w:eastAsia="Arial Unicode MS" w:hAnsi="Times New Roman" w:cs="Times New Roman"/>
          <w:sz w:val="24"/>
          <w:szCs w:val="24"/>
        </w:rPr>
        <w:t xml:space="preserve"> </w:t>
      </w:r>
      <w:r w:rsidR="00C252C4">
        <w:rPr>
          <w:rFonts w:ascii="Times New Roman" w:eastAsia="Arial Unicode MS" w:hAnsi="Times New Roman" w:cs="Times New Roman"/>
          <w:sz w:val="24"/>
          <w:szCs w:val="24"/>
        </w:rPr>
        <w:t>noted</w:t>
      </w:r>
      <w:r w:rsidR="008A112C" w:rsidRPr="004B678A">
        <w:rPr>
          <w:rFonts w:ascii="Times New Roman" w:eastAsia="Arial Unicode MS" w:hAnsi="Times New Roman" w:cs="Times New Roman"/>
          <w:sz w:val="24"/>
          <w:szCs w:val="24"/>
        </w:rPr>
        <w:t xml:space="preserve"> that </w:t>
      </w:r>
      <w:r w:rsidR="00385893" w:rsidRPr="004B678A">
        <w:rPr>
          <w:rFonts w:ascii="Times New Roman" w:eastAsia="Arial Unicode MS" w:hAnsi="Times New Roman" w:cs="Times New Roman"/>
          <w:sz w:val="24"/>
          <w:szCs w:val="24"/>
        </w:rPr>
        <w:t>simultaneously</w:t>
      </w:r>
      <w:r w:rsidR="008A112C" w:rsidRPr="004B678A">
        <w:rPr>
          <w:rFonts w:ascii="Times New Roman" w:eastAsia="Arial Unicode MS" w:hAnsi="Times New Roman" w:cs="Times New Roman"/>
          <w:sz w:val="24"/>
          <w:szCs w:val="24"/>
        </w:rPr>
        <w:t xml:space="preserve"> </w:t>
      </w:r>
      <w:r w:rsidR="00CE0E4E">
        <w:rPr>
          <w:rFonts w:ascii="Times New Roman" w:eastAsia="Arial Unicode MS" w:hAnsi="Times New Roman" w:cs="Times New Roman"/>
          <w:sz w:val="24"/>
          <w:szCs w:val="24"/>
        </w:rPr>
        <w:t>Spanish</w:t>
      </w:r>
      <w:r w:rsidR="00B20AF8" w:rsidRPr="004B678A">
        <w:rPr>
          <w:rFonts w:ascii="Times New Roman" w:eastAsia="Arial Unicode MS" w:hAnsi="Times New Roman" w:cs="Times New Roman"/>
          <w:sz w:val="24"/>
          <w:szCs w:val="24"/>
        </w:rPr>
        <w:t xml:space="preserve"> productivity fell</w:t>
      </w:r>
      <w:r w:rsidR="00C252C4">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while it increased in </w:t>
      </w:r>
      <w:r w:rsidR="00CE0E4E">
        <w:rPr>
          <w:rFonts w:ascii="Times New Roman" w:eastAsia="Arial Unicode MS" w:hAnsi="Times New Roman" w:cs="Times New Roman"/>
          <w:sz w:val="24"/>
          <w:szCs w:val="24"/>
        </w:rPr>
        <w:t xml:space="preserve">the </w:t>
      </w:r>
      <w:r w:rsidR="00B20AF8" w:rsidRPr="004B678A">
        <w:rPr>
          <w:rFonts w:ascii="Times New Roman" w:eastAsia="Arial Unicode MS" w:hAnsi="Times New Roman" w:cs="Times New Roman"/>
          <w:sz w:val="24"/>
          <w:szCs w:val="24"/>
        </w:rPr>
        <w:t xml:space="preserve">EU and US. </w:t>
      </w:r>
      <w:r w:rsidR="003D7265" w:rsidRPr="004B678A">
        <w:rPr>
          <w:rFonts w:ascii="Times New Roman" w:eastAsia="Arial Unicode MS" w:hAnsi="Times New Roman" w:cs="Times New Roman"/>
          <w:sz w:val="24"/>
          <w:szCs w:val="24"/>
        </w:rPr>
        <w:t>So</w:t>
      </w:r>
      <w:r w:rsidR="00B20AF8" w:rsidRPr="004B678A">
        <w:rPr>
          <w:rFonts w:ascii="Times New Roman" w:eastAsia="Arial Unicode MS" w:hAnsi="Times New Roman" w:cs="Times New Roman"/>
          <w:sz w:val="24"/>
          <w:szCs w:val="24"/>
        </w:rPr>
        <w:t xml:space="preserve"> Spanish GDP growth “was based on factor accumulation rather than productivity gains” (Garcia-Santana et al., 201</w:t>
      </w:r>
      <w:r w:rsidR="00931F78" w:rsidRPr="004B678A">
        <w:rPr>
          <w:rFonts w:ascii="Times New Roman" w:eastAsia="Arial Unicode MS" w:hAnsi="Times New Roman" w:cs="Times New Roman"/>
          <w:sz w:val="24"/>
          <w:szCs w:val="24"/>
        </w:rPr>
        <w:t>6</w:t>
      </w:r>
      <w:r w:rsidR="00B20AF8" w:rsidRPr="004B678A">
        <w:rPr>
          <w:rFonts w:ascii="Times New Roman" w:eastAsia="Arial Unicode MS" w:hAnsi="Times New Roman" w:cs="Times New Roman"/>
          <w:sz w:val="24"/>
          <w:szCs w:val="24"/>
        </w:rPr>
        <w:t>). The</w:t>
      </w:r>
      <w:r w:rsidR="003D7265" w:rsidRPr="004B678A">
        <w:rPr>
          <w:rFonts w:ascii="Times New Roman" w:eastAsia="Arial Unicode MS" w:hAnsi="Times New Roman" w:cs="Times New Roman"/>
          <w:sz w:val="24"/>
          <w:szCs w:val="24"/>
        </w:rPr>
        <w:t>y</w:t>
      </w:r>
      <w:r w:rsidR="00B20AF8" w:rsidRPr="004B678A">
        <w:rPr>
          <w:rFonts w:ascii="Times New Roman" w:eastAsia="Arial Unicode MS" w:hAnsi="Times New Roman" w:cs="Times New Roman"/>
          <w:sz w:val="24"/>
          <w:szCs w:val="24"/>
        </w:rPr>
        <w:t xml:space="preserve"> </w:t>
      </w:r>
      <w:r w:rsidR="003D7265" w:rsidRPr="004B678A">
        <w:rPr>
          <w:rFonts w:ascii="Times New Roman" w:eastAsia="Arial Unicode MS" w:hAnsi="Times New Roman" w:cs="Times New Roman"/>
          <w:sz w:val="24"/>
          <w:szCs w:val="24"/>
        </w:rPr>
        <w:t>research</w:t>
      </w:r>
      <w:r w:rsidR="00B20AF8" w:rsidRPr="004B678A">
        <w:rPr>
          <w:rFonts w:ascii="Times New Roman" w:eastAsia="Arial Unicode MS" w:hAnsi="Times New Roman" w:cs="Times New Roman"/>
          <w:sz w:val="24"/>
          <w:szCs w:val="24"/>
        </w:rPr>
        <w:t xml:space="preserve"> why total factor productivity fell</w:t>
      </w:r>
      <w:r w:rsidR="003D7265" w:rsidRPr="004B678A">
        <w:rPr>
          <w:rFonts w:ascii="Times New Roman" w:eastAsia="Arial Unicode MS" w:hAnsi="Times New Roman" w:cs="Times New Roman"/>
          <w:sz w:val="24"/>
          <w:szCs w:val="24"/>
        </w:rPr>
        <w:t>, not</w:t>
      </w:r>
      <w:r w:rsidR="00B20AF8" w:rsidRPr="004B678A">
        <w:rPr>
          <w:rFonts w:ascii="Times New Roman" w:eastAsia="Arial Unicode MS" w:hAnsi="Times New Roman" w:cs="Times New Roman"/>
          <w:sz w:val="24"/>
          <w:szCs w:val="24"/>
        </w:rPr>
        <w:t xml:space="preserve"> why factor </w:t>
      </w:r>
      <w:r w:rsidR="003D7265" w:rsidRPr="004B678A">
        <w:rPr>
          <w:rFonts w:ascii="Times New Roman" w:eastAsia="Arial Unicode MS" w:hAnsi="Times New Roman" w:cs="Times New Roman"/>
          <w:sz w:val="24"/>
          <w:szCs w:val="24"/>
        </w:rPr>
        <w:t>accumulation and GDP grew so much</w:t>
      </w:r>
      <w:r w:rsidR="00C252C4">
        <w:rPr>
          <w:rFonts w:ascii="Times New Roman" w:eastAsia="Arial Unicode MS" w:hAnsi="Times New Roman" w:cs="Times New Roman"/>
          <w:sz w:val="24"/>
          <w:szCs w:val="24"/>
        </w:rPr>
        <w:t>, noting</w:t>
      </w:r>
      <w:r w:rsidR="00B20AF8" w:rsidRPr="004B678A">
        <w:rPr>
          <w:rFonts w:ascii="Times New Roman" w:eastAsia="Arial Unicode MS" w:hAnsi="Times New Roman" w:cs="Times New Roman"/>
          <w:sz w:val="24"/>
          <w:szCs w:val="24"/>
        </w:rPr>
        <w:t xml:space="preserve"> “It remains to be understood why the Spanish economy accumulated capital and labor at such a fast pace despite </w:t>
      </w:r>
      <w:r w:rsidR="00423F6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negative </w:t>
      </w:r>
      <w:r w:rsidR="00030B6E">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productivity” (</w:t>
      </w:r>
      <w:r w:rsidR="00931F78" w:rsidRPr="004B678A">
        <w:rPr>
          <w:rFonts w:ascii="Times New Roman" w:eastAsia="Arial Unicode MS" w:hAnsi="Times New Roman" w:cs="Times New Roman"/>
          <w:sz w:val="24"/>
          <w:szCs w:val="24"/>
        </w:rPr>
        <w:t xml:space="preserve">2015, </w:t>
      </w:r>
      <w:r w:rsidR="00B20AF8" w:rsidRPr="004B678A">
        <w:rPr>
          <w:rFonts w:ascii="Times New Roman" w:eastAsia="Arial Unicode MS" w:hAnsi="Times New Roman" w:cs="Times New Roman"/>
          <w:sz w:val="24"/>
          <w:szCs w:val="24"/>
        </w:rPr>
        <w:t xml:space="preserve">p. 3). </w:t>
      </w:r>
    </w:p>
    <w:p w14:paraId="239F82CC" w14:textId="7A354E33" w:rsidR="00B20AF8" w:rsidRPr="004B678A" w:rsidRDefault="00030B6E" w:rsidP="004B678A">
      <w:pPr>
        <w:spacing w:line="480" w:lineRule="auto"/>
        <w:ind w:firstLine="540"/>
        <w:rPr>
          <w:rFonts w:ascii="Times New Roman" w:eastAsia="Arial Unicode MS" w:hAnsi="Times New Roman" w:cs="Times New Roman"/>
          <w:sz w:val="24"/>
          <w:szCs w:val="24"/>
        </w:rPr>
      </w:pPr>
      <w:r>
        <w:rPr>
          <w:rFonts w:ascii="Times New Roman" w:eastAsia="Arial Unicode MS" w:hAnsi="Times New Roman" w:cs="Times New Roman"/>
          <w:sz w:val="24"/>
          <w:szCs w:val="24"/>
        </w:rPr>
        <w:t>The</w:t>
      </w:r>
      <w:r w:rsidR="00B20AF8" w:rsidRPr="004B678A">
        <w:rPr>
          <w:rFonts w:ascii="Times New Roman" w:eastAsia="Arial Unicode MS" w:hAnsi="Times New Roman" w:cs="Times New Roman"/>
          <w:sz w:val="24"/>
          <w:szCs w:val="24"/>
        </w:rPr>
        <w:t xml:space="preserve"> hypothesis</w:t>
      </w:r>
      <w:r w:rsidR="003D7265" w:rsidRPr="004B678A">
        <w:rPr>
          <w:rFonts w:ascii="Times New Roman" w:eastAsia="Arial Unicode MS" w:hAnsi="Times New Roman" w:cs="Times New Roman"/>
          <w:sz w:val="24"/>
          <w:szCs w:val="24"/>
        </w:rPr>
        <w:t xml:space="preserve"> consistent</w:t>
      </w:r>
      <w:r w:rsidR="00F90775" w:rsidRPr="004B678A">
        <w:rPr>
          <w:rFonts w:ascii="Times New Roman" w:eastAsia="Arial Unicode MS" w:hAnsi="Times New Roman" w:cs="Times New Roman"/>
          <w:sz w:val="24"/>
          <w:szCs w:val="24"/>
        </w:rPr>
        <w:t xml:space="preserve"> with the pronouncements</w:t>
      </w:r>
      <w:r w:rsidR="009C7A01" w:rsidRPr="004B678A">
        <w:rPr>
          <w:rFonts w:ascii="Times New Roman" w:eastAsia="Arial Unicode MS" w:hAnsi="Times New Roman" w:cs="Times New Roman"/>
          <w:sz w:val="24"/>
          <w:szCs w:val="24"/>
        </w:rPr>
        <w:t xml:space="preserve"> </w:t>
      </w:r>
      <w:r w:rsidR="008A112C" w:rsidRPr="004B678A">
        <w:rPr>
          <w:rFonts w:ascii="Times New Roman" w:eastAsia="Arial Unicode MS" w:hAnsi="Times New Roman" w:cs="Times New Roman"/>
          <w:sz w:val="24"/>
          <w:szCs w:val="24"/>
        </w:rPr>
        <w:t>by</w:t>
      </w:r>
      <w:r w:rsidR="009C7A01" w:rsidRPr="004B678A">
        <w:rPr>
          <w:rFonts w:ascii="Times New Roman" w:eastAsia="Arial Unicode MS" w:hAnsi="Times New Roman" w:cs="Times New Roman"/>
          <w:sz w:val="24"/>
          <w:szCs w:val="24"/>
        </w:rPr>
        <w:t xml:space="preserve"> politicians and economists</w:t>
      </w:r>
      <w:r w:rsidR="00B20AF8" w:rsidRPr="004B678A">
        <w:rPr>
          <w:rFonts w:ascii="Times New Roman" w:eastAsia="Arial Unicode MS" w:hAnsi="Times New Roman" w:cs="Times New Roman"/>
          <w:sz w:val="24"/>
          <w:szCs w:val="24"/>
        </w:rPr>
        <w:t xml:space="preserve"> is that the high growth </w:t>
      </w:r>
      <w:r w:rsidR="003D7265" w:rsidRPr="004B678A">
        <w:rPr>
          <w:rFonts w:ascii="Times New Roman" w:eastAsia="Arial Unicode MS" w:hAnsi="Times New Roman" w:cs="Times New Roman"/>
          <w:sz w:val="24"/>
          <w:szCs w:val="24"/>
        </w:rPr>
        <w:t>was</w:t>
      </w:r>
      <w:r w:rsidR="00B20AF8" w:rsidRPr="004B678A">
        <w:rPr>
          <w:rFonts w:ascii="Times New Roman" w:eastAsia="Arial Unicode MS" w:hAnsi="Times New Roman" w:cs="Times New Roman"/>
          <w:sz w:val="24"/>
          <w:szCs w:val="24"/>
        </w:rPr>
        <w:t xml:space="preserve"> due to incoming </w:t>
      </w:r>
      <w:r w:rsidR="003D7265" w:rsidRPr="004B678A">
        <w:rPr>
          <w:rFonts w:ascii="Times New Roman" w:eastAsia="Arial Unicode MS" w:hAnsi="Times New Roman" w:cs="Times New Roman"/>
          <w:sz w:val="24"/>
          <w:szCs w:val="24"/>
        </w:rPr>
        <w:t>FDI</w:t>
      </w:r>
      <w:r w:rsidR="00B20AF8" w:rsidRPr="004B678A">
        <w:rPr>
          <w:rFonts w:ascii="Times New Roman" w:eastAsia="Arial Unicode MS" w:hAnsi="Times New Roman" w:cs="Times New Roman"/>
          <w:sz w:val="24"/>
          <w:szCs w:val="24"/>
        </w:rPr>
        <w:t>. Timing is suggestive: I</w:t>
      </w:r>
      <w:r w:rsidR="003D7265" w:rsidRPr="004B678A">
        <w:rPr>
          <w:rFonts w:ascii="Times New Roman" w:eastAsia="Arial Unicode MS" w:hAnsi="Times New Roman" w:cs="Times New Roman"/>
          <w:sz w:val="24"/>
          <w:szCs w:val="24"/>
        </w:rPr>
        <w:t xml:space="preserve">n 1992, </w:t>
      </w:r>
      <w:r w:rsidR="00B20AF8" w:rsidRPr="004B678A">
        <w:rPr>
          <w:rFonts w:ascii="Times New Roman" w:eastAsia="Arial Unicode MS" w:hAnsi="Times New Roman" w:cs="Times New Roman"/>
          <w:sz w:val="24"/>
          <w:szCs w:val="24"/>
        </w:rPr>
        <w:t xml:space="preserve">EEC Council Directive No. 88/361/CEE </w:t>
      </w:r>
      <w:r w:rsidR="003D7265" w:rsidRPr="004B678A">
        <w:rPr>
          <w:rFonts w:ascii="Times New Roman" w:eastAsia="Arial Unicode MS" w:hAnsi="Times New Roman" w:cs="Times New Roman"/>
          <w:sz w:val="24"/>
          <w:szCs w:val="24"/>
        </w:rPr>
        <w:t>be</w:t>
      </w:r>
      <w:r w:rsidR="00B20AF8" w:rsidRPr="004B678A">
        <w:rPr>
          <w:rFonts w:ascii="Times New Roman" w:eastAsia="Arial Unicode MS" w:hAnsi="Times New Roman" w:cs="Times New Roman"/>
          <w:sz w:val="24"/>
          <w:szCs w:val="24"/>
        </w:rPr>
        <w:t>came effect</w:t>
      </w:r>
      <w:r w:rsidR="003D7265" w:rsidRPr="004B678A">
        <w:rPr>
          <w:rFonts w:ascii="Times New Roman" w:eastAsia="Arial Unicode MS" w:hAnsi="Times New Roman" w:cs="Times New Roman"/>
          <w:sz w:val="24"/>
          <w:szCs w:val="24"/>
        </w:rPr>
        <w:t>ive</w:t>
      </w:r>
      <w:r w:rsidR="00B20AF8" w:rsidRPr="004B678A">
        <w:rPr>
          <w:rFonts w:ascii="Times New Roman" w:eastAsia="Arial Unicode MS" w:hAnsi="Times New Roman" w:cs="Times New Roman"/>
          <w:sz w:val="24"/>
          <w:szCs w:val="24"/>
        </w:rPr>
        <w:t xml:space="preserve"> in Spain</w:t>
      </w:r>
      <w:r w:rsidR="003D7265"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Royal Decree 1816/1991</w:t>
      </w:r>
      <w:r w:rsidR="003D7265"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allowing free movement of capital </w:t>
      </w:r>
      <w:r>
        <w:rPr>
          <w:rFonts w:ascii="Times New Roman" w:eastAsia="Arial Unicode MS" w:hAnsi="Times New Roman" w:cs="Times New Roman"/>
          <w:sz w:val="24"/>
          <w:szCs w:val="24"/>
        </w:rPr>
        <w:t>among</w:t>
      </w:r>
      <w:r w:rsidR="00B20AF8" w:rsidRPr="004B678A">
        <w:rPr>
          <w:rFonts w:ascii="Times New Roman" w:eastAsia="Arial Unicode MS" w:hAnsi="Times New Roman" w:cs="Times New Roman"/>
          <w:sz w:val="24"/>
          <w:szCs w:val="24"/>
        </w:rPr>
        <w:t xml:space="preserve"> EEC members. Foreign investors </w:t>
      </w:r>
      <w:r w:rsidR="00F90775" w:rsidRPr="004B678A">
        <w:rPr>
          <w:rFonts w:ascii="Times New Roman" w:eastAsia="Arial Unicode MS" w:hAnsi="Times New Roman" w:cs="Times New Roman"/>
          <w:sz w:val="24"/>
          <w:szCs w:val="24"/>
        </w:rPr>
        <w:t>have since been able to</w:t>
      </w:r>
      <w:r w:rsidR="00B20AF8" w:rsidRPr="004B678A">
        <w:rPr>
          <w:rFonts w:ascii="Times New Roman" w:eastAsia="Arial Unicode MS" w:hAnsi="Times New Roman" w:cs="Times New Roman"/>
          <w:sz w:val="24"/>
          <w:szCs w:val="24"/>
        </w:rPr>
        <w:t xml:space="preserve"> operate any type of business under the same conditions as local investor</w:t>
      </w:r>
      <w:r w:rsidR="00CE0E4E">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In addition, Spai</w:t>
      </w:r>
      <w:r w:rsidR="00423F6A">
        <w:rPr>
          <w:rFonts w:ascii="Times New Roman" w:eastAsia="Arial Unicode MS" w:hAnsi="Times New Roman" w:cs="Times New Roman"/>
          <w:sz w:val="24"/>
          <w:szCs w:val="24"/>
        </w:rPr>
        <w:t>n</w:t>
      </w:r>
      <w:r w:rsidR="00B20AF8" w:rsidRPr="004B678A">
        <w:rPr>
          <w:rFonts w:ascii="Times New Roman" w:eastAsia="Arial Unicode MS" w:hAnsi="Times New Roman" w:cs="Times New Roman"/>
          <w:sz w:val="24"/>
          <w:szCs w:val="24"/>
        </w:rPr>
        <w:t xml:space="preserve"> provid</w:t>
      </w:r>
      <w:r w:rsidR="00423F6A">
        <w:rPr>
          <w:rFonts w:ascii="Times New Roman" w:eastAsia="Arial Unicode MS" w:hAnsi="Times New Roman" w:cs="Times New Roman"/>
          <w:sz w:val="24"/>
          <w:szCs w:val="24"/>
        </w:rPr>
        <w:t>ed</w:t>
      </w:r>
      <w:r w:rsidR="00B20AF8" w:rsidRPr="004B678A">
        <w:rPr>
          <w:rFonts w:ascii="Times New Roman" w:eastAsia="Arial Unicode MS" w:hAnsi="Times New Roman" w:cs="Times New Roman"/>
          <w:sz w:val="24"/>
          <w:szCs w:val="24"/>
        </w:rPr>
        <w:t xml:space="preserve"> "various incentives for investors, such as grants, tax benefits, professional training, preferential access to credit, etc." (Santander, 2015). </w:t>
      </w:r>
      <w:r w:rsidR="00423F6A">
        <w:rPr>
          <w:rFonts w:ascii="Times New Roman" w:eastAsia="Arial Unicode MS" w:hAnsi="Times New Roman" w:cs="Times New Roman"/>
          <w:sz w:val="24"/>
          <w:szCs w:val="24"/>
        </w:rPr>
        <w:t>B</w:t>
      </w:r>
      <w:r w:rsidR="00B20AF8" w:rsidRPr="004B678A">
        <w:rPr>
          <w:rFonts w:ascii="Times New Roman" w:eastAsia="Arial Unicode MS" w:hAnsi="Times New Roman" w:cs="Times New Roman"/>
          <w:sz w:val="24"/>
          <w:szCs w:val="24"/>
        </w:rPr>
        <w:t xml:space="preserve">y conventional </w:t>
      </w:r>
      <w:r w:rsidR="00423F6A">
        <w:rPr>
          <w:rFonts w:ascii="Times New Roman" w:eastAsia="Arial Unicode MS" w:hAnsi="Times New Roman" w:cs="Times New Roman"/>
          <w:sz w:val="24"/>
          <w:szCs w:val="24"/>
        </w:rPr>
        <w:t>t</w:t>
      </w:r>
      <w:r w:rsidR="00B20AF8" w:rsidRPr="004B678A">
        <w:rPr>
          <w:rFonts w:ascii="Times New Roman" w:eastAsia="Arial Unicode MS" w:hAnsi="Times New Roman" w:cs="Times New Roman"/>
          <w:sz w:val="24"/>
          <w:szCs w:val="24"/>
        </w:rPr>
        <w:t>hinking</w:t>
      </w:r>
      <w:r w:rsidR="00423F6A">
        <w:rPr>
          <w:rFonts w:ascii="Times New Roman" w:eastAsia="Arial Unicode MS" w:hAnsi="Times New Roman" w:cs="Times New Roman"/>
          <w:sz w:val="24"/>
          <w:szCs w:val="24"/>
        </w:rPr>
        <w:t>,</w:t>
      </w:r>
      <w:r w:rsidR="003D7265" w:rsidRPr="004B678A">
        <w:rPr>
          <w:rFonts w:ascii="Times New Roman" w:eastAsia="Arial Unicode MS" w:hAnsi="Times New Roman" w:cs="Times New Roman"/>
          <w:sz w:val="24"/>
          <w:szCs w:val="24"/>
        </w:rPr>
        <w:t xml:space="preserve"> </w:t>
      </w:r>
      <w:r w:rsidR="008A112C" w:rsidRPr="004B678A">
        <w:rPr>
          <w:rFonts w:ascii="Times New Roman" w:eastAsia="Arial Unicode MS" w:hAnsi="Times New Roman" w:cs="Times New Roman"/>
          <w:sz w:val="24"/>
          <w:szCs w:val="24"/>
        </w:rPr>
        <w:t xml:space="preserve">the unusually high </w:t>
      </w:r>
      <w:r w:rsidR="003D7265" w:rsidRPr="004B678A">
        <w:rPr>
          <w:rFonts w:ascii="Times New Roman" w:eastAsia="Arial Unicode MS" w:hAnsi="Times New Roman" w:cs="Times New Roman"/>
          <w:sz w:val="24"/>
          <w:szCs w:val="24"/>
        </w:rPr>
        <w:t xml:space="preserve">economic </w:t>
      </w:r>
      <w:r w:rsidR="00B20AF8" w:rsidRPr="004B678A">
        <w:rPr>
          <w:rFonts w:ascii="Times New Roman" w:eastAsia="Arial Unicode MS" w:hAnsi="Times New Roman" w:cs="Times New Roman"/>
          <w:sz w:val="24"/>
          <w:szCs w:val="24"/>
        </w:rPr>
        <w:t xml:space="preserve">growth </w:t>
      </w:r>
      <w:r w:rsidR="004011AC">
        <w:rPr>
          <w:rFonts w:ascii="Times New Roman" w:eastAsia="Arial Unicode MS" w:hAnsi="Times New Roman" w:cs="Times New Roman"/>
          <w:sz w:val="24"/>
          <w:szCs w:val="24"/>
        </w:rPr>
        <w:t>sh</w:t>
      </w:r>
      <w:r w:rsidR="003D7265" w:rsidRPr="004B678A">
        <w:rPr>
          <w:rFonts w:ascii="Times New Roman" w:eastAsia="Arial Unicode MS" w:hAnsi="Times New Roman" w:cs="Times New Roman"/>
          <w:sz w:val="24"/>
          <w:szCs w:val="24"/>
        </w:rPr>
        <w:t>ould be</w:t>
      </w:r>
      <w:r w:rsidR="00B20AF8" w:rsidRPr="004B678A">
        <w:rPr>
          <w:rFonts w:ascii="Times New Roman" w:eastAsia="Arial Unicode MS" w:hAnsi="Times New Roman" w:cs="Times New Roman"/>
          <w:sz w:val="24"/>
          <w:szCs w:val="24"/>
        </w:rPr>
        <w:t xml:space="preserve"> due to incoming FDI</w:t>
      </w:r>
      <w:r w:rsidR="00423F6A">
        <w:rPr>
          <w:rFonts w:ascii="Times New Roman" w:eastAsia="Arial Unicode MS" w:hAnsi="Times New Roman" w:cs="Times New Roman"/>
          <w:sz w:val="24"/>
          <w:szCs w:val="24"/>
        </w:rPr>
        <w:t xml:space="preserve"> – a testable</w:t>
      </w:r>
      <w:r w:rsidR="003D7265" w:rsidRPr="004B678A">
        <w:rPr>
          <w:rFonts w:ascii="Times New Roman" w:hAnsi="Times New Roman" w:cs="Times New Roman"/>
          <w:sz w:val="24"/>
          <w:szCs w:val="24"/>
        </w:rPr>
        <w:t xml:space="preserve"> hypothesis.</w:t>
      </w:r>
    </w:p>
    <w:p w14:paraId="0B7F2F97" w14:textId="77777777" w:rsidR="00116283" w:rsidRPr="004B678A" w:rsidRDefault="00116283" w:rsidP="001A78E4">
      <w:pPr>
        <w:spacing w:line="480" w:lineRule="auto"/>
        <w:rPr>
          <w:rFonts w:ascii="Times New Roman" w:hAnsi="Times New Roman" w:cs="Times New Roman"/>
          <w:sz w:val="24"/>
          <w:szCs w:val="24"/>
        </w:rPr>
      </w:pPr>
    </w:p>
    <w:p w14:paraId="1F89EC94" w14:textId="13A785F3" w:rsidR="00B20AF8" w:rsidRPr="004B678A" w:rsidRDefault="00116283" w:rsidP="001A78E4">
      <w:pPr>
        <w:pStyle w:val="ListParagraph"/>
        <w:spacing w:line="480" w:lineRule="auto"/>
        <w:ind w:left="0"/>
        <w:rPr>
          <w:rFonts w:ascii="Times New Roman" w:hAnsi="Times New Roman" w:cs="Times New Roman"/>
          <w:b/>
          <w:bCs/>
          <w:sz w:val="24"/>
          <w:szCs w:val="24"/>
          <w:lang w:val="en-GB"/>
        </w:rPr>
      </w:pPr>
      <w:r>
        <w:rPr>
          <w:rFonts w:ascii="Times New Roman" w:hAnsi="Times New Roman" w:cs="Times New Roman"/>
          <w:b/>
          <w:bCs/>
          <w:sz w:val="24"/>
          <w:szCs w:val="24"/>
          <w:lang w:val="en-GB"/>
        </w:rPr>
        <w:t>5.</w:t>
      </w:r>
      <w:r w:rsidR="00B20AF8" w:rsidRPr="004B678A">
        <w:rPr>
          <w:rFonts w:ascii="Times New Roman" w:hAnsi="Times New Roman" w:cs="Times New Roman"/>
          <w:b/>
          <w:bCs/>
          <w:sz w:val="24"/>
          <w:szCs w:val="24"/>
          <w:lang w:val="en-GB"/>
        </w:rPr>
        <w:t xml:space="preserve"> The Empirical Model</w:t>
      </w:r>
    </w:p>
    <w:p w14:paraId="41B171C3" w14:textId="78027BDF" w:rsidR="004011AC" w:rsidRPr="001A78E4" w:rsidRDefault="00B20AF8" w:rsidP="001A78E4">
      <w:pPr>
        <w:pStyle w:val="ListParagraph"/>
        <w:spacing w:line="480" w:lineRule="auto"/>
        <w:ind w:left="0"/>
        <w:rPr>
          <w:rFonts w:ascii="Times New Roman" w:eastAsia="Arial Unicode MS" w:hAnsi="Times New Roman" w:cs="Times New Roman"/>
          <w:sz w:val="24"/>
          <w:szCs w:val="24"/>
          <w:lang w:val="en-GB" w:eastAsia="ja-JP"/>
        </w:rPr>
      </w:pPr>
      <w:r w:rsidRPr="004B678A">
        <w:rPr>
          <w:rFonts w:ascii="Times New Roman" w:hAnsi="Times New Roman" w:cs="Times New Roman"/>
          <w:sz w:val="24"/>
          <w:szCs w:val="24"/>
          <w:lang w:val="en-GB"/>
        </w:rPr>
        <w:t xml:space="preserve">Our </w:t>
      </w:r>
      <w:r w:rsidR="0070224F" w:rsidRPr="004B678A">
        <w:rPr>
          <w:rFonts w:ascii="Times New Roman" w:hAnsi="Times New Roman" w:cs="Times New Roman"/>
          <w:sz w:val="24"/>
          <w:szCs w:val="24"/>
          <w:lang w:val="en-GB"/>
        </w:rPr>
        <w:t xml:space="preserve">empirical </w:t>
      </w:r>
      <w:r w:rsidRPr="004B678A">
        <w:rPr>
          <w:rFonts w:ascii="Times New Roman" w:hAnsi="Times New Roman" w:cs="Times New Roman"/>
          <w:sz w:val="24"/>
          <w:szCs w:val="24"/>
          <w:lang w:val="en-GB"/>
        </w:rPr>
        <w:t xml:space="preserve">test </w:t>
      </w:r>
      <w:r w:rsidR="00385893" w:rsidRPr="004B678A">
        <w:rPr>
          <w:rFonts w:ascii="Times New Roman" w:hAnsi="Times New Roman" w:cs="Times New Roman"/>
          <w:sz w:val="24"/>
          <w:szCs w:val="24"/>
          <w:lang w:val="en-GB"/>
        </w:rPr>
        <w:t>fills</w:t>
      </w:r>
      <w:r w:rsidRPr="004B678A">
        <w:rPr>
          <w:rFonts w:ascii="Times New Roman" w:hAnsi="Times New Roman" w:cs="Times New Roman"/>
          <w:sz w:val="24"/>
          <w:szCs w:val="24"/>
          <w:lang w:val="en-GB"/>
        </w:rPr>
        <w:t xml:space="preserve"> the gaps in the literature: </w:t>
      </w:r>
      <w:r w:rsidR="00423F6A">
        <w:rPr>
          <w:rFonts w:ascii="Times New Roman" w:hAnsi="Times New Roman" w:cs="Times New Roman"/>
          <w:sz w:val="24"/>
          <w:szCs w:val="24"/>
          <w:lang w:val="en-GB"/>
        </w:rPr>
        <w:t xml:space="preserve">Growth in </w:t>
      </w:r>
      <w:r w:rsidRPr="004B678A">
        <w:rPr>
          <w:rFonts w:ascii="Times New Roman" w:hAnsi="Times New Roman" w:cs="Times New Roman"/>
          <w:sz w:val="24"/>
          <w:szCs w:val="24"/>
          <w:lang w:val="en-GB"/>
        </w:rPr>
        <w:t xml:space="preserve">a </w:t>
      </w:r>
      <w:r w:rsidR="00423F6A">
        <w:rPr>
          <w:rFonts w:ascii="Times New Roman" w:hAnsi="Times New Roman" w:cs="Times New Roman"/>
          <w:sz w:val="24"/>
          <w:szCs w:val="24"/>
          <w:lang w:val="en-GB"/>
        </w:rPr>
        <w:t xml:space="preserve">single </w:t>
      </w:r>
      <w:r w:rsidRPr="004B678A">
        <w:rPr>
          <w:rFonts w:ascii="Times New Roman" w:hAnsi="Times New Roman" w:cs="Times New Roman"/>
          <w:sz w:val="24"/>
          <w:szCs w:val="24"/>
          <w:lang w:val="en-GB"/>
        </w:rPr>
        <w:t xml:space="preserve">major developed economy </w:t>
      </w:r>
      <w:r w:rsidR="00423F6A">
        <w:rPr>
          <w:rFonts w:ascii="Times New Roman" w:hAnsi="Times New Roman" w:cs="Times New Roman"/>
          <w:sz w:val="24"/>
          <w:szCs w:val="24"/>
          <w:lang w:val="en-GB"/>
        </w:rPr>
        <w:t xml:space="preserve">receiving significant </w:t>
      </w:r>
      <w:r w:rsidRPr="004B678A">
        <w:rPr>
          <w:rFonts w:ascii="Times New Roman" w:hAnsi="Times New Roman" w:cs="Times New Roman"/>
          <w:sz w:val="24"/>
          <w:szCs w:val="24"/>
          <w:lang w:val="en-GB"/>
        </w:rPr>
        <w:t xml:space="preserve">FDI </w:t>
      </w:r>
      <w:r w:rsidR="003D7265" w:rsidRPr="004B678A">
        <w:rPr>
          <w:rFonts w:ascii="Times New Roman" w:hAnsi="Times New Roman" w:cs="Times New Roman"/>
          <w:sz w:val="24"/>
          <w:szCs w:val="24"/>
          <w:lang w:val="en-GB"/>
        </w:rPr>
        <w:t>(</w:t>
      </w:r>
      <w:r w:rsidRPr="004B678A">
        <w:rPr>
          <w:rFonts w:ascii="Times New Roman" w:hAnsi="Times New Roman" w:cs="Times New Roman"/>
          <w:sz w:val="24"/>
          <w:szCs w:val="24"/>
          <w:lang w:val="en-GB"/>
        </w:rPr>
        <w:t>Spain</w:t>
      </w:r>
      <w:r w:rsidR="003D7265" w:rsidRPr="004B678A">
        <w:rPr>
          <w:rFonts w:ascii="Times New Roman" w:hAnsi="Times New Roman" w:cs="Times New Roman"/>
          <w:sz w:val="24"/>
          <w:szCs w:val="24"/>
          <w:lang w:val="en-GB"/>
        </w:rPr>
        <w:t>)</w:t>
      </w:r>
      <w:r w:rsidRPr="004B678A">
        <w:rPr>
          <w:rFonts w:ascii="Times New Roman" w:hAnsi="Times New Roman" w:cs="Times New Roman"/>
          <w:sz w:val="24"/>
          <w:szCs w:val="24"/>
          <w:lang w:val="en-GB"/>
        </w:rPr>
        <w:t xml:space="preserve"> is </w:t>
      </w:r>
      <w:r w:rsidR="00423F6A">
        <w:rPr>
          <w:rFonts w:ascii="Times New Roman" w:hAnsi="Times New Roman" w:cs="Times New Roman"/>
          <w:sz w:val="24"/>
          <w:szCs w:val="24"/>
          <w:lang w:val="en-GB"/>
        </w:rPr>
        <w:t>examined</w:t>
      </w:r>
      <w:r w:rsidRPr="004B678A">
        <w:rPr>
          <w:rFonts w:ascii="Times New Roman" w:hAnsi="Times New Roman" w:cs="Times New Roman"/>
          <w:sz w:val="24"/>
          <w:szCs w:val="24"/>
          <w:lang w:val="en-GB"/>
        </w:rPr>
        <w:t xml:space="preserve"> over </w:t>
      </w:r>
      <w:r w:rsidR="00CD13B4" w:rsidRPr="004B678A">
        <w:rPr>
          <w:rFonts w:ascii="Times New Roman" w:hAnsi="Times New Roman" w:cs="Times New Roman"/>
          <w:sz w:val="24"/>
          <w:szCs w:val="24"/>
          <w:lang w:val="en-GB"/>
        </w:rPr>
        <w:t xml:space="preserve">a </w:t>
      </w:r>
      <w:r w:rsidRPr="004B678A">
        <w:rPr>
          <w:rFonts w:ascii="Times New Roman" w:hAnsi="Times New Roman" w:cs="Times New Roman"/>
          <w:sz w:val="24"/>
          <w:szCs w:val="24"/>
          <w:lang w:val="en-GB"/>
        </w:rPr>
        <w:t>period of 27 years (1984-2010).</w:t>
      </w:r>
      <w:r w:rsidRPr="004B678A">
        <w:rPr>
          <w:rStyle w:val="FootnoteReference"/>
          <w:rFonts w:ascii="Times New Roman" w:hAnsi="Times New Roman"/>
          <w:sz w:val="24"/>
          <w:szCs w:val="24"/>
          <w:lang w:val="en-GB"/>
        </w:rPr>
        <w:footnoteReference w:id="14"/>
      </w:r>
      <w:r w:rsidRPr="004B678A">
        <w:rPr>
          <w:rFonts w:ascii="Times New Roman" w:hAnsi="Times New Roman" w:cs="Times New Roman"/>
          <w:sz w:val="24"/>
          <w:szCs w:val="24"/>
          <w:lang w:val="en-GB"/>
        </w:rPr>
        <w:t xml:space="preserve"> The analytically superior general-to-specific (GETS) econometric methodology is adopted</w:t>
      </w:r>
      <w:r w:rsidR="0070224F" w:rsidRPr="004B678A">
        <w:rPr>
          <w:rFonts w:ascii="Times New Roman" w:eastAsia="MS Mincho" w:hAnsi="Times New Roman" w:cs="Times New Roman"/>
          <w:sz w:val="24"/>
          <w:szCs w:val="24"/>
          <w:lang w:val="en-GB" w:eastAsia="ja-JP"/>
        </w:rPr>
        <w:t xml:space="preserve"> (</w:t>
      </w:r>
      <w:r w:rsidR="0070224F" w:rsidRPr="004B678A">
        <w:rPr>
          <w:rFonts w:ascii="Times New Roman" w:hAnsi="Times New Roman" w:cs="Times New Roman"/>
          <w:sz w:val="24"/>
          <w:szCs w:val="24"/>
          <w:lang w:val="en-GB"/>
        </w:rPr>
        <w:t>Hendry and Mizon, 1978; Hoover and Pérez, 1999</w:t>
      </w:r>
      <w:r w:rsidR="00423F6A">
        <w:rPr>
          <w:rFonts w:ascii="Times New Roman" w:hAnsi="Times New Roman" w:cs="Times New Roman"/>
          <w:sz w:val="24"/>
          <w:szCs w:val="24"/>
          <w:lang w:val="en-GB"/>
        </w:rPr>
        <w:t>;</w:t>
      </w:r>
      <w:r w:rsidR="0070224F" w:rsidRPr="004B678A">
        <w:rPr>
          <w:rFonts w:ascii="Times New Roman" w:hAnsi="Times New Roman" w:cs="Times New Roman"/>
          <w:sz w:val="24"/>
          <w:szCs w:val="24"/>
          <w:lang w:val="en-GB"/>
        </w:rPr>
        <w:t xml:space="preserve"> Herzer, 2012)</w:t>
      </w:r>
      <w:r w:rsidRPr="004B678A">
        <w:rPr>
          <w:rFonts w:ascii="Times New Roman" w:hAnsi="Times New Roman" w:cs="Times New Roman"/>
          <w:sz w:val="24"/>
          <w:szCs w:val="24"/>
          <w:lang w:val="en-GB"/>
        </w:rPr>
        <w:t xml:space="preserve">, </w:t>
      </w:r>
      <w:r w:rsidR="00423F6A">
        <w:rPr>
          <w:rFonts w:ascii="Times New Roman" w:hAnsi="Times New Roman" w:cs="Times New Roman"/>
          <w:sz w:val="24"/>
          <w:szCs w:val="24"/>
          <w:lang w:val="en-GB"/>
        </w:rPr>
        <w:t>emphasising</w:t>
      </w:r>
      <w:r w:rsidR="00C905F4" w:rsidRPr="004B678A">
        <w:rPr>
          <w:rFonts w:ascii="Times New Roman" w:eastAsia="MS Mincho" w:hAnsi="Times New Roman" w:cs="Times New Roman"/>
          <w:sz w:val="24"/>
          <w:szCs w:val="24"/>
          <w:lang w:val="en-GB" w:eastAsia="ja-JP"/>
        </w:rPr>
        <w:t xml:space="preserve"> observed relevant variables</w:t>
      </w:r>
      <w:r w:rsidR="00C905F4" w:rsidRPr="004B678A">
        <w:rPr>
          <w:rFonts w:ascii="Times New Roman" w:hAnsi="Times New Roman" w:cs="Times New Roman"/>
          <w:sz w:val="24"/>
          <w:szCs w:val="24"/>
          <w:lang w:val="en-GB"/>
        </w:rPr>
        <w:t xml:space="preserve"> (</w:t>
      </w:r>
      <w:r w:rsidR="0070224F" w:rsidRPr="004B678A">
        <w:rPr>
          <w:rFonts w:ascii="Times New Roman" w:hAnsi="Times New Roman" w:cs="Times New Roman"/>
          <w:sz w:val="24"/>
          <w:szCs w:val="24"/>
          <w:lang w:val="en-GB"/>
        </w:rPr>
        <w:t>i.e.</w:t>
      </w:r>
      <w:r w:rsidR="00C905F4" w:rsidRPr="004B678A">
        <w:rPr>
          <w:rFonts w:ascii="Times New Roman" w:eastAsia="MS Mincho" w:hAnsi="Times New Roman" w:cs="Times New Roman"/>
          <w:sz w:val="24"/>
          <w:szCs w:val="24"/>
          <w:lang w:val="en-GB" w:eastAsia="ja-JP"/>
        </w:rPr>
        <w:t xml:space="preserve"> nominal </w:t>
      </w:r>
      <w:r w:rsidR="0070224F" w:rsidRPr="004B678A">
        <w:rPr>
          <w:rFonts w:ascii="Times New Roman" w:eastAsia="MS Mincho" w:hAnsi="Times New Roman" w:cs="Times New Roman"/>
          <w:sz w:val="24"/>
          <w:szCs w:val="24"/>
          <w:lang w:val="en-GB" w:eastAsia="ja-JP"/>
        </w:rPr>
        <w:t>variables</w:t>
      </w:r>
      <w:r w:rsidR="00C905F4" w:rsidRPr="004B678A">
        <w:rPr>
          <w:rFonts w:ascii="Times New Roman" w:eastAsia="MS Mincho" w:hAnsi="Times New Roman" w:cs="Times New Roman"/>
          <w:sz w:val="24"/>
          <w:szCs w:val="24"/>
          <w:lang w:val="en-GB" w:eastAsia="ja-JP"/>
        </w:rPr>
        <w:t xml:space="preserve">, rendering </w:t>
      </w:r>
      <w:r w:rsidR="0070224F" w:rsidRPr="004B678A">
        <w:rPr>
          <w:rFonts w:ascii="Times New Roman" w:eastAsia="MS Mincho" w:hAnsi="Times New Roman" w:cs="Times New Roman"/>
          <w:sz w:val="24"/>
          <w:szCs w:val="24"/>
          <w:lang w:val="en-GB" w:eastAsia="ja-JP"/>
        </w:rPr>
        <w:t>the model</w:t>
      </w:r>
      <w:r w:rsidR="00C905F4" w:rsidRPr="004B678A">
        <w:rPr>
          <w:rFonts w:ascii="Times New Roman" w:eastAsia="MS Mincho" w:hAnsi="Times New Roman" w:cs="Times New Roman"/>
          <w:sz w:val="24"/>
          <w:szCs w:val="24"/>
          <w:lang w:val="en-GB" w:eastAsia="ja-JP"/>
        </w:rPr>
        <w:t xml:space="preserve"> dimensionally consistent). </w:t>
      </w:r>
      <w:r w:rsidRPr="004B678A">
        <w:rPr>
          <w:rFonts w:ascii="Times New Roman" w:hAnsi="Times New Roman" w:cs="Times New Roman"/>
          <w:sz w:val="24"/>
          <w:szCs w:val="24"/>
          <w:lang w:val="en-GB"/>
        </w:rPr>
        <w:t>The general unrestricted model</w:t>
      </w:r>
      <w:r w:rsidR="00276AB8" w:rsidRPr="004B678A">
        <w:rPr>
          <w:rFonts w:ascii="Times New Roman" w:hAnsi="Times New Roman" w:cs="Times New Roman"/>
          <w:sz w:val="24"/>
          <w:szCs w:val="24"/>
          <w:lang w:val="en-GB"/>
        </w:rPr>
        <w:t xml:space="preserve"> (GUM) has to pass the usual </w:t>
      </w:r>
      <w:r w:rsidRPr="004B678A">
        <w:rPr>
          <w:rFonts w:ascii="Times New Roman" w:hAnsi="Times New Roman" w:cs="Times New Roman"/>
          <w:sz w:val="24"/>
          <w:szCs w:val="24"/>
          <w:lang w:val="en-GB"/>
        </w:rPr>
        <w:t xml:space="preserve">diagnostic tests to ensure </w:t>
      </w:r>
      <w:r w:rsidR="00276AB8" w:rsidRPr="004B678A">
        <w:rPr>
          <w:rFonts w:ascii="Times New Roman" w:hAnsi="Times New Roman" w:cs="Times New Roman"/>
          <w:sz w:val="24"/>
          <w:szCs w:val="24"/>
          <w:lang w:val="en-GB"/>
        </w:rPr>
        <w:t>validity</w:t>
      </w:r>
      <w:r w:rsidR="00F90775" w:rsidRPr="004B678A">
        <w:rPr>
          <w:rFonts w:ascii="Times New Roman" w:hAnsi="Times New Roman" w:cs="Times New Roman"/>
          <w:sz w:val="24"/>
          <w:szCs w:val="24"/>
          <w:lang w:val="en-GB"/>
        </w:rPr>
        <w:t>, after which</w:t>
      </w:r>
      <w:r w:rsidR="00916B97">
        <w:rPr>
          <w:rFonts w:ascii="Times New Roman" w:hAnsi="Times New Roman" w:cs="Times New Roman"/>
          <w:sz w:val="24"/>
          <w:szCs w:val="24"/>
          <w:lang w:val="en-GB"/>
        </w:rPr>
        <w:t xml:space="preserve"> it is</w:t>
      </w:r>
      <w:r w:rsidR="00F90775" w:rsidRPr="004B678A">
        <w:rPr>
          <w:rFonts w:ascii="Times New Roman" w:hAnsi="Times New Roman" w:cs="Times New Roman"/>
          <w:sz w:val="24"/>
          <w:szCs w:val="24"/>
          <w:lang w:val="en-GB"/>
        </w:rPr>
        <w:t xml:space="preserve"> reduc</w:t>
      </w:r>
      <w:r w:rsidR="00916B97">
        <w:rPr>
          <w:rFonts w:ascii="Times New Roman" w:hAnsi="Times New Roman" w:cs="Times New Roman"/>
          <w:sz w:val="24"/>
          <w:szCs w:val="24"/>
          <w:lang w:val="en-GB"/>
        </w:rPr>
        <w:t xml:space="preserve">ed sequentially </w:t>
      </w:r>
      <w:r w:rsidR="00F90775" w:rsidRPr="004B678A">
        <w:rPr>
          <w:rFonts w:ascii="Times New Roman" w:hAnsi="Times New Roman" w:cs="Times New Roman"/>
          <w:sz w:val="24"/>
          <w:szCs w:val="24"/>
          <w:lang w:val="en-GB"/>
        </w:rPr>
        <w:t xml:space="preserve">to the </w:t>
      </w:r>
      <w:r w:rsidR="00354A92" w:rsidRPr="004B678A">
        <w:rPr>
          <w:rFonts w:ascii="Times New Roman" w:hAnsi="Times New Roman" w:cs="Times New Roman"/>
          <w:sz w:val="24"/>
          <w:szCs w:val="24"/>
          <w:lang w:val="en-GB"/>
        </w:rPr>
        <w:t>parsimonious (‘</w:t>
      </w:r>
      <w:r w:rsidR="00F90775" w:rsidRPr="004B678A">
        <w:rPr>
          <w:rFonts w:ascii="Times New Roman" w:hAnsi="Times New Roman" w:cs="Times New Roman"/>
          <w:sz w:val="24"/>
          <w:szCs w:val="24"/>
          <w:lang w:val="en-GB"/>
        </w:rPr>
        <w:t>specific</w:t>
      </w:r>
      <w:r w:rsidR="00354A92" w:rsidRPr="004B678A">
        <w:rPr>
          <w:rFonts w:ascii="Times New Roman" w:hAnsi="Times New Roman" w:cs="Times New Roman"/>
          <w:sz w:val="24"/>
          <w:szCs w:val="24"/>
          <w:lang w:val="en-GB"/>
        </w:rPr>
        <w:t>’)</w:t>
      </w:r>
      <w:r w:rsidR="00F90775" w:rsidRPr="004B678A">
        <w:rPr>
          <w:rFonts w:ascii="Times New Roman" w:hAnsi="Times New Roman" w:cs="Times New Roman"/>
          <w:sz w:val="24"/>
          <w:szCs w:val="24"/>
          <w:lang w:val="en-GB"/>
        </w:rPr>
        <w:t xml:space="preserve"> </w:t>
      </w:r>
      <w:r w:rsidR="00916B97">
        <w:rPr>
          <w:rFonts w:ascii="Times New Roman" w:hAnsi="Times New Roman" w:cs="Times New Roman"/>
          <w:sz w:val="24"/>
          <w:szCs w:val="24"/>
          <w:lang w:val="en-GB"/>
        </w:rPr>
        <w:t>form</w:t>
      </w:r>
      <w:r w:rsidRPr="004B678A">
        <w:rPr>
          <w:rFonts w:ascii="Times New Roman" w:hAnsi="Times New Roman" w:cs="Times New Roman"/>
          <w:sz w:val="24"/>
          <w:szCs w:val="24"/>
          <w:lang w:val="en-GB"/>
        </w:rPr>
        <w:t xml:space="preserve">. </w:t>
      </w:r>
      <w:r w:rsidRPr="004B678A">
        <w:rPr>
          <w:rFonts w:ascii="Times New Roman" w:eastAsia="Arial Unicode MS" w:hAnsi="Times New Roman" w:cs="Times New Roman"/>
          <w:sz w:val="24"/>
          <w:szCs w:val="24"/>
          <w:lang w:val="en-GB"/>
        </w:rPr>
        <w:t xml:space="preserve">The GETS approach </w:t>
      </w:r>
      <w:r w:rsidRPr="004B678A">
        <w:rPr>
          <w:rFonts w:ascii="Times New Roman" w:eastAsia="Arial Unicode MS" w:hAnsi="Times New Roman" w:cs="Times New Roman"/>
          <w:sz w:val="24"/>
          <w:szCs w:val="24"/>
          <w:lang w:val="en-GB" w:eastAsia="ja-JP"/>
        </w:rPr>
        <w:t xml:space="preserve">allows testing for dynamic relationships </w:t>
      </w:r>
      <w:r w:rsidR="00916B97">
        <w:rPr>
          <w:rFonts w:ascii="Times New Roman" w:eastAsia="Arial Unicode MS" w:hAnsi="Times New Roman" w:cs="Times New Roman"/>
          <w:sz w:val="24"/>
          <w:szCs w:val="24"/>
          <w:lang w:val="en-GB" w:eastAsia="ja-JP"/>
        </w:rPr>
        <w:t>d</w:t>
      </w:r>
      <w:r w:rsidRPr="004B678A">
        <w:rPr>
          <w:rFonts w:ascii="Times New Roman" w:eastAsia="Arial Unicode MS" w:hAnsi="Times New Roman" w:cs="Times New Roman"/>
          <w:sz w:val="24"/>
          <w:szCs w:val="24"/>
          <w:lang w:val="en-GB" w:eastAsia="ja-JP"/>
        </w:rPr>
        <w:t>ifficult to identify in specific-to-general models (</w:t>
      </w:r>
      <w:r w:rsidR="00916B97">
        <w:rPr>
          <w:rFonts w:ascii="Times New Roman" w:eastAsia="Arial Unicode MS" w:hAnsi="Times New Roman" w:cs="Times New Roman"/>
          <w:sz w:val="24"/>
          <w:szCs w:val="24"/>
          <w:lang w:val="en-GB" w:eastAsia="ja-JP"/>
        </w:rPr>
        <w:t xml:space="preserve">so that </w:t>
      </w:r>
      <w:r w:rsidRPr="004B678A">
        <w:rPr>
          <w:rFonts w:ascii="Times New Roman" w:eastAsia="Arial Unicode MS" w:hAnsi="Times New Roman" w:cs="Times New Roman"/>
          <w:sz w:val="24"/>
          <w:szCs w:val="24"/>
          <w:lang w:val="en-GB" w:eastAsia="ja-JP"/>
        </w:rPr>
        <w:t>most studies focus on contemporaneous correlations)</w:t>
      </w:r>
      <w:r w:rsidR="00DD1BB2">
        <w:rPr>
          <w:rFonts w:ascii="Times New Roman" w:eastAsia="MS Mincho" w:hAnsi="Times New Roman" w:cs="Times New Roman"/>
          <w:sz w:val="24"/>
          <w:szCs w:val="24"/>
          <w:lang w:val="en-GB" w:eastAsia="ja-JP"/>
        </w:rPr>
        <w:t xml:space="preserve"> and thanks to it,</w:t>
      </w:r>
      <w:r w:rsidR="00DD1BB2">
        <w:rPr>
          <w:rFonts w:ascii="Times New Roman" w:eastAsia="Arial Unicode MS" w:hAnsi="Times New Roman" w:cs="Times New Roman"/>
          <w:sz w:val="24"/>
          <w:szCs w:val="24"/>
          <w:lang w:val="en-GB" w:eastAsia="ja-JP"/>
        </w:rPr>
        <w:t xml:space="preserve"> </w:t>
      </w:r>
      <w:r w:rsidR="002F6891" w:rsidRPr="001A78E4">
        <w:rPr>
          <w:rFonts w:ascii="Times New Roman" w:eastAsia="Arial Unicode MS" w:hAnsi="Times New Roman" w:cs="Times New Roman"/>
          <w:sz w:val="24"/>
          <w:szCs w:val="24"/>
          <w:lang w:val="en-GB" w:eastAsia="ja-JP"/>
        </w:rPr>
        <w:t xml:space="preserve">explanatory </w:t>
      </w:r>
      <w:r w:rsidRPr="001A78E4">
        <w:rPr>
          <w:rFonts w:ascii="Times New Roman" w:eastAsia="Arial Unicode MS" w:hAnsi="Times New Roman" w:cs="Times New Roman"/>
          <w:sz w:val="24"/>
          <w:szCs w:val="24"/>
          <w:lang w:val="en-GB" w:eastAsia="ja-JP"/>
        </w:rPr>
        <w:t xml:space="preserve">variables favoured by prior authors </w:t>
      </w:r>
      <w:r w:rsidR="0070224F" w:rsidRPr="001A78E4">
        <w:rPr>
          <w:rFonts w:ascii="Times New Roman" w:eastAsia="Arial Unicode MS" w:hAnsi="Times New Roman" w:cs="Times New Roman"/>
          <w:sz w:val="24"/>
          <w:szCs w:val="24"/>
          <w:lang w:val="en-GB" w:eastAsia="ja-JP"/>
        </w:rPr>
        <w:t xml:space="preserve">compete with </w:t>
      </w:r>
      <w:r w:rsidR="004011AC" w:rsidRPr="001A78E4">
        <w:rPr>
          <w:rFonts w:ascii="Times New Roman" w:eastAsia="Arial Unicode MS" w:hAnsi="Times New Roman" w:cs="Times New Roman"/>
          <w:sz w:val="24"/>
          <w:szCs w:val="24"/>
          <w:lang w:val="en-GB" w:eastAsia="ja-JP"/>
        </w:rPr>
        <w:t xml:space="preserve">new </w:t>
      </w:r>
      <w:r w:rsidR="0070224F" w:rsidRPr="001A78E4">
        <w:rPr>
          <w:rFonts w:ascii="Times New Roman" w:eastAsia="Arial Unicode MS" w:hAnsi="Times New Roman" w:cs="Times New Roman"/>
          <w:sz w:val="24"/>
          <w:szCs w:val="24"/>
          <w:lang w:val="en-GB" w:eastAsia="ja-JP"/>
        </w:rPr>
        <w:t>variables</w:t>
      </w:r>
      <w:r w:rsidR="002F6891" w:rsidRPr="001A78E4">
        <w:rPr>
          <w:rFonts w:ascii="Times New Roman" w:eastAsia="Arial Unicode MS" w:hAnsi="Times New Roman" w:cs="Times New Roman"/>
          <w:sz w:val="24"/>
          <w:szCs w:val="24"/>
          <w:lang w:val="en-GB" w:eastAsia="ja-JP"/>
        </w:rPr>
        <w:t xml:space="preserve">. </w:t>
      </w:r>
    </w:p>
    <w:p w14:paraId="53822D96" w14:textId="7FAEE7C2" w:rsidR="003D4A1D" w:rsidRPr="004B678A" w:rsidRDefault="004011AC" w:rsidP="00537996">
      <w:pPr>
        <w:spacing w:after="0" w:line="480" w:lineRule="auto"/>
        <w:ind w:firstLine="540"/>
        <w:rPr>
          <w:rFonts w:ascii="Times New Roman" w:eastAsia="Arial Unicode MS" w:hAnsi="Times New Roman" w:cs="Times New Roman"/>
          <w:sz w:val="24"/>
          <w:szCs w:val="24"/>
        </w:rPr>
      </w:pPr>
      <w:r w:rsidRPr="006115CE">
        <w:rPr>
          <w:rFonts w:ascii="Times New Roman" w:eastAsia="Arial Unicode MS" w:hAnsi="Times New Roman" w:cs="Times New Roman"/>
          <w:sz w:val="24"/>
          <w:szCs w:val="24"/>
          <w:lang w:eastAsia="ja-JP"/>
        </w:rPr>
        <w:t xml:space="preserve">The dependent variable is nominal GDP growth. </w:t>
      </w:r>
      <w:r w:rsidR="00DD1BB2">
        <w:rPr>
          <w:rFonts w:ascii="Times New Roman" w:eastAsia="Arial Unicode MS" w:hAnsi="Times New Roman" w:cs="Times New Roman"/>
          <w:sz w:val="24"/>
          <w:szCs w:val="24"/>
          <w:lang w:eastAsia="ja-JP"/>
        </w:rPr>
        <w:t xml:space="preserve">Independent variables include </w:t>
      </w:r>
      <w:r w:rsidR="00B20AF8" w:rsidRPr="004B678A">
        <w:rPr>
          <w:rFonts w:ascii="Times New Roman" w:eastAsia="Arial Unicode MS" w:hAnsi="Times New Roman" w:cs="Times New Roman"/>
          <w:sz w:val="24"/>
          <w:szCs w:val="24"/>
        </w:rPr>
        <w:t>exchange rates and foreign demand</w:t>
      </w:r>
      <w:r w:rsidR="00DD1BB2" w:rsidRPr="00DD1BB2">
        <w:rPr>
          <w:rFonts w:ascii="Times New Roman" w:eastAsia="Arial Unicode MS" w:hAnsi="Times New Roman" w:cs="Times New Roman"/>
          <w:sz w:val="24"/>
          <w:szCs w:val="24"/>
          <w:lang w:eastAsia="ja-JP"/>
        </w:rPr>
        <w:t xml:space="preserve"> </w:t>
      </w:r>
      <w:r w:rsidR="00DD1BB2">
        <w:rPr>
          <w:rFonts w:ascii="Times New Roman" w:eastAsia="Arial Unicode MS" w:hAnsi="Times New Roman" w:cs="Times New Roman"/>
          <w:sz w:val="24"/>
          <w:szCs w:val="24"/>
          <w:lang w:eastAsia="ja-JP"/>
        </w:rPr>
        <w:t>(needed due to the</w:t>
      </w:r>
      <w:r w:rsidR="00DD1BB2" w:rsidRPr="004B678A">
        <w:rPr>
          <w:rFonts w:ascii="Times New Roman" w:eastAsia="Arial Unicode MS" w:hAnsi="Times New Roman" w:cs="Times New Roman"/>
          <w:sz w:val="24"/>
          <w:szCs w:val="24"/>
        </w:rPr>
        <w:t xml:space="preserve"> increasing external openness of the Spanish economy</w:t>
      </w:r>
      <w:r w:rsidR="00DD1BB2">
        <w:rPr>
          <w:rFonts w:ascii="Times New Roman" w:eastAsia="Arial Unicode MS" w:hAnsi="Times New Roman" w:cs="Times New Roman"/>
          <w:sz w:val="24"/>
          <w:szCs w:val="24"/>
        </w:rPr>
        <w:t>),</w:t>
      </w:r>
      <w:r w:rsidR="00B20AF8" w:rsidRPr="004B678A">
        <w:rPr>
          <w:rStyle w:val="FootnoteReference"/>
          <w:rFonts w:ascii="Times New Roman" w:eastAsia="Arial Unicode MS" w:hAnsi="Times New Roman"/>
          <w:sz w:val="24"/>
          <w:szCs w:val="24"/>
        </w:rPr>
        <w:footnoteReference w:id="15"/>
      </w:r>
      <w:r w:rsidR="00B20AF8" w:rsidRPr="004B678A">
        <w:rPr>
          <w:rFonts w:ascii="Times New Roman" w:eastAsia="Arial Unicode MS" w:hAnsi="Times New Roman" w:cs="Times New Roman"/>
          <w:sz w:val="24"/>
          <w:szCs w:val="24"/>
        </w:rPr>
        <w:t xml:space="preserve"> </w:t>
      </w:r>
      <w:r w:rsidR="00276AB8" w:rsidRPr="004B678A">
        <w:rPr>
          <w:rFonts w:ascii="Times New Roman" w:eastAsia="Arial Unicode MS" w:hAnsi="Times New Roman" w:cs="Times New Roman"/>
          <w:sz w:val="24"/>
          <w:szCs w:val="24"/>
        </w:rPr>
        <w:t xml:space="preserve">G7 </w:t>
      </w:r>
      <w:r w:rsidR="00B20AF8" w:rsidRPr="004B678A">
        <w:rPr>
          <w:rFonts w:ascii="Times New Roman" w:eastAsia="Arial Unicode MS" w:hAnsi="Times New Roman" w:cs="Times New Roman"/>
          <w:sz w:val="24"/>
          <w:szCs w:val="24"/>
        </w:rPr>
        <w:t>nominal GDP (Datastream)</w:t>
      </w:r>
      <w:r w:rsidR="00916B97">
        <w:rPr>
          <w:rFonts w:ascii="Times New Roman" w:eastAsia="Arial Unicode MS" w:hAnsi="Times New Roman" w:cs="Times New Roman"/>
          <w:sz w:val="24"/>
          <w:szCs w:val="24"/>
        </w:rPr>
        <w:t xml:space="preserve"> to proxy foreign demand</w:t>
      </w:r>
      <w:r w:rsidR="00DD1BB2">
        <w:rPr>
          <w:rFonts w:ascii="Times New Roman" w:eastAsia="Arial Unicode MS" w:hAnsi="Times New Roman" w:cs="Times New Roman"/>
          <w:sz w:val="24"/>
          <w:szCs w:val="24"/>
        </w:rPr>
        <w:t>, s</w:t>
      </w:r>
      <w:r w:rsidR="00B20AF8" w:rsidRPr="004B678A">
        <w:rPr>
          <w:rFonts w:ascii="Times New Roman" w:eastAsia="Arial Unicode MS" w:hAnsi="Times New Roman" w:cs="Times New Roman"/>
          <w:sz w:val="24"/>
          <w:szCs w:val="24"/>
        </w:rPr>
        <w:t>hort-term interest rates (overnight interbank rates</w:t>
      </w:r>
      <w:r w:rsidR="00276AB8"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Spanish National Bureau of Statistics, INE) </w:t>
      </w:r>
      <w:r w:rsidR="00DD1BB2">
        <w:rPr>
          <w:rFonts w:ascii="Times New Roman" w:eastAsia="Arial Unicode MS" w:hAnsi="Times New Roman" w:cs="Times New Roman"/>
          <w:sz w:val="24"/>
          <w:szCs w:val="24"/>
        </w:rPr>
        <w:t>a</w:t>
      </w:r>
      <w:r w:rsidR="00B20AF8" w:rsidRPr="004B678A">
        <w:rPr>
          <w:rFonts w:ascii="Times New Roman" w:eastAsia="Arial Unicode MS" w:hAnsi="Times New Roman" w:cs="Times New Roman"/>
          <w:sz w:val="24"/>
          <w:szCs w:val="24"/>
        </w:rPr>
        <w:t>s the</w:t>
      </w:r>
      <w:r w:rsidR="0070224F" w:rsidRPr="004B678A">
        <w:rPr>
          <w:rFonts w:ascii="Times New Roman" w:eastAsia="Arial Unicode MS" w:hAnsi="Times New Roman" w:cs="Times New Roman"/>
          <w:sz w:val="24"/>
          <w:szCs w:val="24"/>
        </w:rPr>
        <w:t xml:space="preserve"> proclaimed</w:t>
      </w:r>
      <w:r w:rsidR="00B20AF8" w:rsidRPr="004B678A">
        <w:rPr>
          <w:rFonts w:ascii="Times New Roman" w:eastAsia="Arial Unicode MS" w:hAnsi="Times New Roman" w:cs="Times New Roman"/>
          <w:sz w:val="24"/>
          <w:szCs w:val="24"/>
        </w:rPr>
        <w:t xml:space="preserve"> instrument of monetary policy (Woodford, 2003) and</w:t>
      </w:r>
      <w:r w:rsidR="0070224F" w:rsidRPr="004B678A">
        <w:rPr>
          <w:rFonts w:ascii="Times New Roman" w:eastAsia="Arial Unicode MS" w:hAnsi="Times New Roman" w:cs="Times New Roman"/>
          <w:sz w:val="24"/>
          <w:szCs w:val="24"/>
        </w:rPr>
        <w:t xml:space="preserve"> determinant </w:t>
      </w:r>
      <w:r w:rsidR="00B20AF8" w:rsidRPr="004B678A">
        <w:rPr>
          <w:rFonts w:ascii="Times New Roman" w:eastAsia="Arial Unicode MS" w:hAnsi="Times New Roman" w:cs="Times New Roman"/>
          <w:sz w:val="24"/>
          <w:szCs w:val="24"/>
        </w:rPr>
        <w:t>of consumption and investment.</w:t>
      </w:r>
      <w:r w:rsidR="00B20AF8" w:rsidRPr="004B678A">
        <w:rPr>
          <w:rStyle w:val="FootnoteReference"/>
          <w:rFonts w:ascii="Times New Roman" w:eastAsia="Arial Unicode MS" w:hAnsi="Times New Roman"/>
          <w:sz w:val="24"/>
          <w:szCs w:val="24"/>
        </w:rPr>
        <w:footnoteReference w:id="16"/>
      </w:r>
      <w:r w:rsidR="00B20AF8" w:rsidRPr="004B678A">
        <w:rPr>
          <w:rFonts w:ascii="Times New Roman" w:eastAsia="Arial Unicode MS" w:hAnsi="Times New Roman" w:cs="Times New Roman"/>
          <w:sz w:val="24"/>
          <w:szCs w:val="24"/>
        </w:rPr>
        <w:t xml:space="preserve"> The quantity of money </w:t>
      </w:r>
      <w:r w:rsidR="0070224F" w:rsidRPr="004B678A">
        <w:rPr>
          <w:rFonts w:ascii="Times New Roman" w:eastAsia="Arial Unicode MS" w:hAnsi="Times New Roman" w:cs="Times New Roman"/>
          <w:sz w:val="24"/>
          <w:szCs w:val="24"/>
        </w:rPr>
        <w:t xml:space="preserve">(M1 and M2, Datastream) </w:t>
      </w:r>
      <w:r w:rsidR="00B20AF8" w:rsidRPr="004B678A">
        <w:rPr>
          <w:rFonts w:ascii="Times New Roman" w:eastAsia="Arial Unicode MS" w:hAnsi="Times New Roman" w:cs="Times New Roman"/>
          <w:sz w:val="24"/>
          <w:szCs w:val="24"/>
        </w:rPr>
        <w:t xml:space="preserve">is included as relevant target of Spanish monetary policy until 1994 (Ballabriga et al., 1998), and </w:t>
      </w:r>
      <w:r w:rsidR="00916B97">
        <w:rPr>
          <w:rFonts w:ascii="Times New Roman" w:eastAsia="Arial Unicode MS" w:hAnsi="Times New Roman" w:cs="Times New Roman"/>
          <w:sz w:val="24"/>
          <w:szCs w:val="24"/>
        </w:rPr>
        <w:t>to</w:t>
      </w:r>
      <w:r w:rsidR="00B20AF8" w:rsidRPr="004B678A">
        <w:rPr>
          <w:rFonts w:ascii="Times New Roman" w:eastAsia="Arial Unicode MS" w:hAnsi="Times New Roman" w:cs="Times New Roman"/>
          <w:sz w:val="24"/>
          <w:szCs w:val="24"/>
        </w:rPr>
        <w:t xml:space="preserve"> proxy financial development (King and Levine, 1993, Alfaro et al., 2004) upon which </w:t>
      </w:r>
      <w:r w:rsidR="0070224F" w:rsidRPr="004B678A">
        <w:rPr>
          <w:rFonts w:ascii="Times New Roman" w:eastAsia="Arial Unicode MS" w:hAnsi="Times New Roman" w:cs="Times New Roman"/>
          <w:sz w:val="24"/>
          <w:szCs w:val="24"/>
        </w:rPr>
        <w:t>a</w:t>
      </w:r>
      <w:r w:rsidR="00B20AF8" w:rsidRPr="004B678A">
        <w:rPr>
          <w:rFonts w:ascii="Times New Roman" w:eastAsia="Arial Unicode MS" w:hAnsi="Times New Roman" w:cs="Times New Roman"/>
          <w:sz w:val="24"/>
          <w:szCs w:val="24"/>
        </w:rPr>
        <w:t xml:space="preserve"> beneficial effect of FDI may </w:t>
      </w:r>
      <w:r w:rsidR="006443E5" w:rsidRPr="004B678A">
        <w:rPr>
          <w:rFonts w:ascii="Times New Roman" w:eastAsia="Arial Unicode MS" w:hAnsi="Times New Roman" w:cs="Times New Roman"/>
          <w:sz w:val="24"/>
          <w:szCs w:val="24"/>
        </w:rPr>
        <w:t>depend</w:t>
      </w:r>
      <w:r w:rsidR="00B20AF8" w:rsidRPr="004B678A">
        <w:rPr>
          <w:rFonts w:ascii="Times New Roman" w:eastAsia="Arial Unicode MS" w:hAnsi="Times New Roman" w:cs="Times New Roman"/>
          <w:sz w:val="24"/>
          <w:szCs w:val="24"/>
        </w:rPr>
        <w:t xml:space="preserve">. </w:t>
      </w:r>
      <w:r w:rsidR="00916B97">
        <w:rPr>
          <w:rFonts w:ascii="Times New Roman" w:eastAsia="Arial Unicode MS" w:hAnsi="Times New Roman" w:cs="Times New Roman"/>
          <w:sz w:val="24"/>
          <w:szCs w:val="24"/>
        </w:rPr>
        <w:t>Employment</w:t>
      </w:r>
      <w:r w:rsidR="003D4A1D" w:rsidRPr="004B678A">
        <w:rPr>
          <w:rFonts w:ascii="Times New Roman" w:eastAsia="Arial Unicode MS" w:hAnsi="Times New Roman" w:cs="Times New Roman"/>
          <w:sz w:val="24"/>
          <w:szCs w:val="24"/>
        </w:rPr>
        <w:t xml:space="preserve"> is included as factor of production (INE). </w:t>
      </w:r>
      <w:r w:rsidR="003D4A1D" w:rsidRPr="004B678A">
        <w:rPr>
          <w:rFonts w:ascii="Times New Roman" w:eastAsia="Arial Unicode MS" w:hAnsi="Times New Roman" w:cs="Times New Roman"/>
          <w:sz w:val="24"/>
          <w:szCs w:val="24"/>
          <w:lang w:eastAsia="ja-JP"/>
        </w:rPr>
        <w:t xml:space="preserve">Unlike investment, </w:t>
      </w:r>
      <w:r w:rsidR="00DD1BB2">
        <w:rPr>
          <w:rFonts w:ascii="Times New Roman" w:eastAsia="Arial Unicode MS" w:hAnsi="Times New Roman" w:cs="Times New Roman"/>
          <w:sz w:val="24"/>
          <w:szCs w:val="24"/>
          <w:lang w:eastAsia="ja-JP"/>
        </w:rPr>
        <w:t>i</w:t>
      </w:r>
      <w:r w:rsidR="003D4A1D" w:rsidRPr="004B678A">
        <w:rPr>
          <w:rFonts w:ascii="Times New Roman" w:eastAsia="Arial Unicode MS" w:hAnsi="Times New Roman" w:cs="Times New Roman"/>
          <w:sz w:val="24"/>
          <w:szCs w:val="24"/>
          <w:lang w:eastAsia="ja-JP"/>
        </w:rPr>
        <w:t>t</w:t>
      </w:r>
      <w:r w:rsidR="00DD1BB2">
        <w:rPr>
          <w:rFonts w:ascii="Times New Roman" w:eastAsia="Arial Unicode MS" w:hAnsi="Times New Roman" w:cs="Times New Roman"/>
          <w:sz w:val="24"/>
          <w:szCs w:val="24"/>
          <w:lang w:eastAsia="ja-JP"/>
        </w:rPr>
        <w:t xml:space="preserve"> </w:t>
      </w:r>
      <w:r w:rsidR="003D4A1D" w:rsidRPr="004B678A">
        <w:rPr>
          <w:rFonts w:ascii="Times New Roman" w:eastAsia="Arial Unicode MS" w:hAnsi="Times New Roman" w:cs="Times New Roman"/>
          <w:sz w:val="24"/>
          <w:szCs w:val="24"/>
          <w:lang w:eastAsia="ja-JP"/>
        </w:rPr>
        <w:t xml:space="preserve">is not a component of GDP, hence inclusion is unproblematic. </w:t>
      </w:r>
      <w:r w:rsidR="003D4A1D" w:rsidRPr="004B678A">
        <w:rPr>
          <w:rFonts w:ascii="Times New Roman" w:eastAsia="Arial Unicode MS" w:hAnsi="Times New Roman" w:cs="Times New Roman"/>
          <w:sz w:val="24"/>
          <w:szCs w:val="24"/>
        </w:rPr>
        <w:t xml:space="preserve">Following Blomström et al. (1994), Borensztein et al. (1998) and De Mello (1999), </w:t>
      </w:r>
      <w:r w:rsidR="003D4A1D" w:rsidRPr="004B678A">
        <w:rPr>
          <w:rFonts w:ascii="Times New Roman" w:eastAsia="Arial Unicode MS" w:hAnsi="Times New Roman" w:cs="Times New Roman"/>
          <w:sz w:val="24"/>
          <w:szCs w:val="24"/>
          <w:lang w:eastAsia="ja-JP"/>
        </w:rPr>
        <w:t>t</w:t>
      </w:r>
      <w:r w:rsidR="003D4A1D" w:rsidRPr="004B678A">
        <w:rPr>
          <w:rFonts w:ascii="Times New Roman" w:eastAsia="Arial Unicode MS" w:hAnsi="Times New Roman" w:cs="Times New Roman"/>
          <w:sz w:val="24"/>
          <w:szCs w:val="24"/>
        </w:rPr>
        <w:t xml:space="preserve">he educational level of labour (‘human capital’; Valencia Institute of Economic Research) </w:t>
      </w:r>
      <w:r w:rsidR="003D4A1D" w:rsidRPr="004B678A">
        <w:rPr>
          <w:rFonts w:ascii="Times New Roman" w:eastAsia="Arial Unicode MS" w:hAnsi="Times New Roman" w:cs="Times New Roman"/>
          <w:sz w:val="24"/>
          <w:szCs w:val="24"/>
          <w:lang w:eastAsia="ja-JP"/>
        </w:rPr>
        <w:t xml:space="preserve">is a potential explanatory variable, not least since Spanish </w:t>
      </w:r>
      <w:r w:rsidR="003D4A1D" w:rsidRPr="004B678A">
        <w:rPr>
          <w:rFonts w:ascii="Times New Roman" w:eastAsia="Arial Unicode MS" w:hAnsi="Times New Roman" w:cs="Times New Roman"/>
          <w:sz w:val="24"/>
          <w:szCs w:val="24"/>
        </w:rPr>
        <w:t>human capital impl</w:t>
      </w:r>
      <w:r w:rsidR="00916B97">
        <w:rPr>
          <w:rFonts w:ascii="Times New Roman" w:eastAsia="Arial Unicode MS" w:hAnsi="Times New Roman" w:cs="Times New Roman"/>
          <w:sz w:val="24"/>
          <w:szCs w:val="24"/>
        </w:rPr>
        <w:t>ies</w:t>
      </w:r>
      <w:r w:rsidR="003D4A1D" w:rsidRPr="004B678A">
        <w:rPr>
          <w:rFonts w:ascii="Times New Roman" w:eastAsia="Arial Unicode MS" w:hAnsi="Times New Roman" w:cs="Times New Roman"/>
          <w:sz w:val="24"/>
          <w:szCs w:val="24"/>
        </w:rPr>
        <w:t xml:space="preserve"> a higher absorptive capacity to realise positive effects </w:t>
      </w:r>
      <w:r w:rsidR="00916B97">
        <w:rPr>
          <w:rFonts w:ascii="Times New Roman" w:eastAsia="Arial Unicode MS" w:hAnsi="Times New Roman" w:cs="Times New Roman"/>
          <w:sz w:val="24"/>
          <w:szCs w:val="24"/>
        </w:rPr>
        <w:t>fr</w:t>
      </w:r>
      <w:r w:rsidR="003D4A1D" w:rsidRPr="004B678A">
        <w:rPr>
          <w:rFonts w:ascii="Times New Roman" w:eastAsia="Arial Unicode MS" w:hAnsi="Times New Roman" w:cs="Times New Roman"/>
          <w:sz w:val="24"/>
          <w:szCs w:val="24"/>
        </w:rPr>
        <w:t>o</w:t>
      </w:r>
      <w:r w:rsidR="00916B97">
        <w:rPr>
          <w:rFonts w:ascii="Times New Roman" w:eastAsia="Arial Unicode MS" w:hAnsi="Times New Roman" w:cs="Times New Roman"/>
          <w:sz w:val="24"/>
          <w:szCs w:val="24"/>
        </w:rPr>
        <w:t>m</w:t>
      </w:r>
      <w:r w:rsidR="003D4A1D" w:rsidRPr="004B678A">
        <w:rPr>
          <w:rFonts w:ascii="Times New Roman" w:eastAsia="Arial Unicode MS" w:hAnsi="Times New Roman" w:cs="Times New Roman"/>
          <w:sz w:val="24"/>
          <w:szCs w:val="24"/>
        </w:rPr>
        <w:t xml:space="preserve"> FDI. </w:t>
      </w:r>
      <w:r w:rsidR="0070224F" w:rsidRPr="004B678A">
        <w:rPr>
          <w:rFonts w:ascii="Times New Roman" w:eastAsia="Arial Unicode MS" w:hAnsi="Times New Roman" w:cs="Times New Roman"/>
          <w:sz w:val="24"/>
          <w:szCs w:val="24"/>
        </w:rPr>
        <w:t>As Spain is a commodity importer, t</w:t>
      </w:r>
      <w:r w:rsidR="003D4A1D" w:rsidRPr="004B678A">
        <w:rPr>
          <w:rFonts w:ascii="Times New Roman" w:eastAsia="Arial Unicode MS" w:hAnsi="Times New Roman" w:cs="Times New Roman"/>
          <w:sz w:val="24"/>
          <w:szCs w:val="24"/>
        </w:rPr>
        <w:t xml:space="preserve">he </w:t>
      </w:r>
      <w:r w:rsidR="00DD1BB2">
        <w:rPr>
          <w:rFonts w:ascii="Times New Roman" w:eastAsia="Arial Unicode MS" w:hAnsi="Times New Roman" w:cs="Times New Roman"/>
          <w:sz w:val="24"/>
          <w:szCs w:val="24"/>
        </w:rPr>
        <w:t xml:space="preserve">explanatory variables include the </w:t>
      </w:r>
      <w:r w:rsidR="003D4A1D" w:rsidRPr="004B678A">
        <w:rPr>
          <w:rFonts w:ascii="Times New Roman" w:eastAsia="Arial Unicode MS" w:hAnsi="Times New Roman" w:cs="Times New Roman"/>
          <w:sz w:val="24"/>
          <w:szCs w:val="24"/>
        </w:rPr>
        <w:t>Reuters Commodities Index (</w:t>
      </w:r>
      <w:r w:rsidR="0070224F" w:rsidRPr="004B678A">
        <w:rPr>
          <w:rFonts w:ascii="Times New Roman" w:eastAsia="Arial Unicode MS" w:hAnsi="Times New Roman" w:cs="Times New Roman"/>
          <w:sz w:val="24"/>
          <w:szCs w:val="24"/>
        </w:rPr>
        <w:t>Reute</w:t>
      </w:r>
      <w:r w:rsidR="003D4A1D" w:rsidRPr="004B678A">
        <w:rPr>
          <w:rFonts w:ascii="Times New Roman" w:eastAsia="Arial Unicode MS" w:hAnsi="Times New Roman" w:cs="Times New Roman"/>
          <w:sz w:val="24"/>
          <w:szCs w:val="24"/>
        </w:rPr>
        <w:t xml:space="preserve">rs Datastream). </w:t>
      </w:r>
    </w:p>
    <w:p w14:paraId="441BA58A" w14:textId="7C6F7659" w:rsidR="00B20AF8" w:rsidRPr="004B678A" w:rsidRDefault="00AC0CE0" w:rsidP="00537996">
      <w:pPr>
        <w:spacing w:after="0" w:line="480" w:lineRule="auto"/>
        <w:ind w:firstLine="540"/>
        <w:rPr>
          <w:rFonts w:ascii="Times New Roman" w:eastAsia="Arial Unicode MS" w:hAnsi="Times New Roman" w:cs="Times New Roman"/>
          <w:sz w:val="24"/>
          <w:szCs w:val="24"/>
        </w:rPr>
      </w:pPr>
      <w:r w:rsidRPr="004B678A">
        <w:rPr>
          <w:rFonts w:ascii="Times New Roman" w:hAnsi="Times New Roman" w:cs="Times New Roman"/>
          <w:sz w:val="24"/>
          <w:szCs w:val="24"/>
        </w:rPr>
        <w:t>A</w:t>
      </w:r>
      <w:r w:rsidR="003D4A1D" w:rsidRPr="004B678A">
        <w:rPr>
          <w:rFonts w:ascii="Times New Roman" w:hAnsi="Times New Roman" w:cs="Times New Roman"/>
          <w:sz w:val="24"/>
          <w:szCs w:val="24"/>
        </w:rPr>
        <w:t>ccording to the Quantity Theory of Credit (Werner, 1997, 2005, 2012), bank credit for GDP transactions</w:t>
      </w:r>
      <w:r w:rsidRPr="004B678A">
        <w:rPr>
          <w:rFonts w:ascii="Times New Roman" w:hAnsi="Times New Roman" w:cs="Times New Roman"/>
          <w:sz w:val="24"/>
          <w:szCs w:val="24"/>
        </w:rPr>
        <w:t xml:space="preserve"> represents the impact of domestic banks on GDP</w:t>
      </w:r>
      <w:r w:rsidR="003D4A1D" w:rsidRPr="004B678A">
        <w:rPr>
          <w:rFonts w:ascii="Times New Roman" w:hAnsi="Times New Roman" w:cs="Times New Roman"/>
          <w:sz w:val="24"/>
          <w:szCs w:val="24"/>
        </w:rPr>
        <w:t xml:space="preserve">. </w:t>
      </w:r>
      <w:r w:rsidR="003D4A1D" w:rsidRPr="004B678A">
        <w:rPr>
          <w:rFonts w:ascii="Times New Roman" w:eastAsia="Arial Unicode MS" w:hAnsi="Times New Roman" w:cs="Times New Roman"/>
          <w:sz w:val="24"/>
          <w:szCs w:val="24"/>
        </w:rPr>
        <w:t>Previous researchers that paid attention to the role of credit as a determinant of economic growth did not distinguish between the different categories of credit.</w:t>
      </w:r>
      <w:r w:rsidR="003D4A1D" w:rsidRPr="004B678A">
        <w:rPr>
          <w:rStyle w:val="FootnoteReference"/>
          <w:rFonts w:ascii="Times New Roman" w:eastAsia="Arial Unicode MS" w:hAnsi="Times New Roman"/>
          <w:sz w:val="24"/>
          <w:szCs w:val="24"/>
        </w:rPr>
        <w:footnoteReference w:id="17"/>
      </w:r>
      <w:r w:rsidR="003D4A1D" w:rsidRPr="004B678A">
        <w:rPr>
          <w:rFonts w:ascii="Times New Roman" w:eastAsia="Arial Unicode MS" w:hAnsi="Times New Roman" w:cs="Times New Roman"/>
          <w:sz w:val="24"/>
          <w:szCs w:val="24"/>
        </w:rPr>
        <w:t xml:space="preserve"> ‘Credit for the real economy’ was </w:t>
      </w:r>
      <w:r w:rsidR="00916B97">
        <w:rPr>
          <w:rFonts w:ascii="Times New Roman" w:eastAsia="Arial Unicode MS" w:hAnsi="Times New Roman" w:cs="Times New Roman"/>
          <w:sz w:val="24"/>
          <w:szCs w:val="24"/>
        </w:rPr>
        <w:t>significant</w:t>
      </w:r>
      <w:r w:rsidR="003D4A1D" w:rsidRPr="004B678A">
        <w:rPr>
          <w:rFonts w:ascii="Times New Roman" w:eastAsia="Arial Unicode MS" w:hAnsi="Times New Roman" w:cs="Times New Roman"/>
          <w:sz w:val="24"/>
          <w:szCs w:val="24"/>
        </w:rPr>
        <w:t xml:space="preserve"> in a model of Spanish nominal GDP (without analysing FDI</w:t>
      </w:r>
      <w:r w:rsidR="00916B97">
        <w:rPr>
          <w:rFonts w:ascii="Times New Roman" w:eastAsia="Arial Unicode MS" w:hAnsi="Times New Roman" w:cs="Times New Roman"/>
          <w:sz w:val="24"/>
          <w:szCs w:val="24"/>
        </w:rPr>
        <w:t xml:space="preserve">; </w:t>
      </w:r>
      <w:r w:rsidR="003D4A1D" w:rsidRPr="004B678A">
        <w:rPr>
          <w:rFonts w:ascii="Times New Roman" w:eastAsia="Arial Unicode MS" w:hAnsi="Times New Roman" w:cs="Times New Roman"/>
          <w:sz w:val="24"/>
          <w:szCs w:val="24"/>
          <w:lang w:eastAsia="ja-JP"/>
        </w:rPr>
        <w:t xml:space="preserve">Werner, 2014b). We </w:t>
      </w:r>
      <w:r w:rsidR="00B20AF8" w:rsidRPr="004B678A">
        <w:rPr>
          <w:rFonts w:ascii="Times New Roman" w:eastAsia="Arial Unicode MS" w:hAnsi="Times New Roman" w:cs="Times New Roman"/>
          <w:sz w:val="24"/>
          <w:szCs w:val="24"/>
        </w:rPr>
        <w:t>further subtract unproductive consumer credit from real economy credit to obtain a measure of ‘productive credit creat</w:t>
      </w:r>
      <w:r w:rsidR="00B20AF8" w:rsidRPr="004B678A">
        <w:rPr>
          <w:rFonts w:ascii="Times New Roman" w:eastAsia="Arial Unicode MS" w:hAnsi="Times New Roman" w:cs="Times New Roman"/>
          <w:sz w:val="24"/>
          <w:szCs w:val="24"/>
          <w:lang w:eastAsia="ja-JP"/>
        </w:rPr>
        <w:t>i</w:t>
      </w:r>
      <w:r w:rsidR="00B20AF8" w:rsidRPr="004B678A">
        <w:rPr>
          <w:rFonts w:ascii="Times New Roman" w:eastAsia="Arial Unicode MS" w:hAnsi="Times New Roman" w:cs="Times New Roman"/>
          <w:sz w:val="24"/>
          <w:szCs w:val="24"/>
        </w:rPr>
        <w:t>on’ (Werner, 2005). This includes industry (excluding construction), credit to the agricultural sector and credit to commerce (Bank of Spain</w:t>
      </w:r>
      <w:r w:rsidR="003D4A1D" w:rsidRPr="004B678A">
        <w:rPr>
          <w:rFonts w:ascii="Times New Roman" w:eastAsia="Arial Unicode MS" w:hAnsi="Times New Roman" w:cs="Times New Roman"/>
          <w:sz w:val="24"/>
          <w:szCs w:val="24"/>
        </w:rPr>
        <w:t xml:space="preserve"> data</w:t>
      </w:r>
      <w:r w:rsidR="00B20AF8" w:rsidRPr="004B678A">
        <w:rPr>
          <w:rFonts w:ascii="Times New Roman" w:eastAsia="Arial Unicode MS" w:hAnsi="Times New Roman" w:cs="Times New Roman"/>
          <w:sz w:val="24"/>
          <w:szCs w:val="24"/>
        </w:rPr>
        <w:t xml:space="preserve">). In addition, </w:t>
      </w:r>
      <w:r w:rsidR="00296E9E">
        <w:rPr>
          <w:rFonts w:ascii="Times New Roman" w:eastAsia="Arial Unicode MS" w:hAnsi="Times New Roman" w:cs="Times New Roman"/>
          <w:sz w:val="24"/>
          <w:szCs w:val="24"/>
        </w:rPr>
        <w:t>Spanish borrowers can easily receive euro-denominated loans abroad</w:t>
      </w:r>
      <w:r w:rsidR="00B20AF8" w:rsidRPr="004B678A">
        <w:rPr>
          <w:rFonts w:ascii="Times New Roman" w:eastAsia="Arial Unicode MS" w:hAnsi="Times New Roman" w:cs="Times New Roman"/>
          <w:sz w:val="24"/>
          <w:szCs w:val="24"/>
        </w:rPr>
        <w:t xml:space="preserve"> (since </w:t>
      </w:r>
      <w:r w:rsidR="00916B97">
        <w:rPr>
          <w:rFonts w:ascii="Times New Roman" w:eastAsia="Arial Unicode MS" w:hAnsi="Times New Roman" w:cs="Times New Roman"/>
          <w:sz w:val="24"/>
          <w:szCs w:val="24"/>
        </w:rPr>
        <w:t xml:space="preserve">fixed exchange rates were introduced in </w:t>
      </w:r>
      <w:r w:rsidR="00B20AF8" w:rsidRPr="004B678A">
        <w:rPr>
          <w:rFonts w:ascii="Times New Roman" w:eastAsia="Arial Unicode MS" w:hAnsi="Times New Roman" w:cs="Times New Roman"/>
          <w:sz w:val="24"/>
          <w:szCs w:val="24"/>
        </w:rPr>
        <w:t>January 1999)</w:t>
      </w:r>
      <w:r w:rsidR="00296E9E">
        <w:rPr>
          <w:rFonts w:ascii="Times New Roman" w:eastAsia="Arial Unicode MS" w:hAnsi="Times New Roman" w:cs="Times New Roman"/>
          <w:sz w:val="24"/>
          <w:szCs w:val="24"/>
        </w:rPr>
        <w:t xml:space="preserve">, represented </w:t>
      </w:r>
      <w:r w:rsidR="00AA7DAE">
        <w:rPr>
          <w:rFonts w:ascii="Times New Roman" w:eastAsia="Arial Unicode MS" w:hAnsi="Times New Roman" w:cs="Times New Roman"/>
          <w:sz w:val="24"/>
          <w:szCs w:val="24"/>
        </w:rPr>
        <w:t xml:space="preserve">in the model </w:t>
      </w:r>
      <w:r w:rsidR="00296E9E">
        <w:rPr>
          <w:rFonts w:ascii="Times New Roman" w:eastAsia="Arial Unicode MS" w:hAnsi="Times New Roman" w:cs="Times New Roman"/>
          <w:sz w:val="24"/>
          <w:szCs w:val="24"/>
        </w:rPr>
        <w:t>by</w:t>
      </w:r>
      <w:r w:rsidR="00B20AF8" w:rsidRPr="004B678A">
        <w:rPr>
          <w:rFonts w:ascii="Times New Roman" w:eastAsia="Arial Unicode MS" w:hAnsi="Times New Roman" w:cs="Times New Roman"/>
          <w:sz w:val="24"/>
          <w:szCs w:val="24"/>
        </w:rPr>
        <w:t xml:space="preserve"> foreign bank lending </w:t>
      </w:r>
      <w:r w:rsidR="00276AB8"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Bank of Spain).</w:t>
      </w:r>
      <w:r w:rsidR="00B20AF8" w:rsidRPr="004B678A">
        <w:rPr>
          <w:rStyle w:val="FootnoteReference"/>
          <w:rFonts w:ascii="Times New Roman" w:eastAsia="Arial Unicode MS" w:hAnsi="Times New Roman"/>
          <w:sz w:val="24"/>
          <w:szCs w:val="24"/>
        </w:rPr>
        <w:footnoteReference w:id="18"/>
      </w:r>
    </w:p>
    <w:p w14:paraId="6D5760FB" w14:textId="389B46E9" w:rsidR="00B20AF8" w:rsidRPr="004B678A" w:rsidRDefault="00B20AF8" w:rsidP="00537996">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FDI</w:t>
      </w:r>
      <w:r w:rsidR="0056680A" w:rsidRPr="004B678A">
        <w:rPr>
          <w:rFonts w:ascii="Times New Roman" w:eastAsia="Arial Unicode MS" w:hAnsi="Times New Roman" w:cs="Times New Roman"/>
          <w:sz w:val="24"/>
          <w:szCs w:val="24"/>
        </w:rPr>
        <w:t xml:space="preserve"> data (</w:t>
      </w:r>
      <w:r w:rsidRPr="004B678A">
        <w:rPr>
          <w:rFonts w:ascii="Times New Roman" w:eastAsia="Arial Unicode MS" w:hAnsi="Times New Roman" w:cs="Times New Roman"/>
          <w:sz w:val="24"/>
          <w:szCs w:val="24"/>
        </w:rPr>
        <w:t xml:space="preserve">Bank of Spain) are included as potential source of funding and technology. </w:t>
      </w:r>
      <w:r w:rsidR="00D66036">
        <w:rPr>
          <w:rFonts w:ascii="Times New Roman" w:eastAsia="Arial Unicode MS" w:hAnsi="Times New Roman" w:cs="Times New Roman"/>
          <w:sz w:val="24"/>
          <w:szCs w:val="24"/>
        </w:rPr>
        <w:t>D</w:t>
      </w:r>
      <w:r w:rsidRPr="004B678A">
        <w:rPr>
          <w:rFonts w:ascii="Times New Roman" w:eastAsia="Arial Unicode MS" w:hAnsi="Times New Roman" w:cs="Times New Roman"/>
          <w:sz w:val="24"/>
          <w:szCs w:val="24"/>
        </w:rPr>
        <w:t>umm</w:t>
      </w:r>
      <w:r w:rsidR="00D66036">
        <w:rPr>
          <w:rFonts w:ascii="Times New Roman" w:eastAsia="Arial Unicode MS" w:hAnsi="Times New Roman" w:cs="Times New Roman"/>
          <w:sz w:val="24"/>
          <w:szCs w:val="24"/>
        </w:rPr>
        <w:t>ies</w:t>
      </w:r>
      <w:r w:rsidRPr="004B678A">
        <w:rPr>
          <w:rFonts w:ascii="Times New Roman" w:eastAsia="Arial Unicode MS" w:hAnsi="Times New Roman" w:cs="Times New Roman"/>
          <w:sz w:val="24"/>
          <w:szCs w:val="24"/>
        </w:rPr>
        <w:t xml:space="preserve"> are employed to account for two potential structural </w:t>
      </w:r>
      <w:r w:rsidR="003D4A1D" w:rsidRPr="004B678A">
        <w:rPr>
          <w:rFonts w:ascii="Times New Roman" w:eastAsia="Arial Unicode MS" w:hAnsi="Times New Roman" w:cs="Times New Roman"/>
          <w:sz w:val="24"/>
          <w:szCs w:val="24"/>
        </w:rPr>
        <w:t>changes, implemented because of their expected positive impact on Spanish growth</w:t>
      </w:r>
      <w:r w:rsidR="003D4A1D" w:rsidRPr="004B678A">
        <w:rPr>
          <w:rFonts w:ascii="Times New Roman" w:eastAsia="MS Mincho" w:hAnsi="Times New Roman" w:cs="Times New Roman"/>
          <w:sz w:val="24"/>
          <w:szCs w:val="24"/>
          <w:lang w:eastAsia="ja-JP"/>
        </w:rPr>
        <w:t xml:space="preserve"> (</w:t>
      </w:r>
      <w:r w:rsidR="003D4A1D" w:rsidRPr="004B678A">
        <w:rPr>
          <w:rFonts w:ascii="Times New Roman" w:hAnsi="Times New Roman" w:cs="Times New Roman"/>
          <w:sz w:val="24"/>
          <w:szCs w:val="24"/>
        </w:rPr>
        <w:t>Argandoña</w:t>
      </w:r>
      <w:r w:rsidR="003D4A1D" w:rsidRPr="004B678A">
        <w:rPr>
          <w:rFonts w:ascii="Times New Roman" w:eastAsia="MS Mincho" w:hAnsi="Times New Roman" w:cs="Times New Roman"/>
          <w:sz w:val="24"/>
          <w:szCs w:val="24"/>
          <w:lang w:eastAsia="ja-JP"/>
        </w:rPr>
        <w:t xml:space="preserve">, </w:t>
      </w:r>
      <w:r w:rsidR="003D4A1D" w:rsidRPr="004B678A">
        <w:rPr>
          <w:rFonts w:ascii="Times New Roman" w:hAnsi="Times New Roman" w:cs="Times New Roman"/>
          <w:sz w:val="24"/>
          <w:szCs w:val="24"/>
        </w:rPr>
        <w:t>2006):</w:t>
      </w:r>
      <w:r w:rsidR="003D4A1D" w:rsidRPr="004B678A">
        <w:rPr>
          <w:rStyle w:val="FootnoteReference"/>
          <w:rFonts w:ascii="Times New Roman" w:eastAsia="Arial Unicode MS" w:hAnsi="Times New Roman"/>
          <w:sz w:val="24"/>
          <w:szCs w:val="24"/>
        </w:rPr>
        <w:footnoteReference w:id="19"/>
      </w:r>
      <w:r w:rsidRPr="004B678A">
        <w:rPr>
          <w:rFonts w:ascii="Times New Roman" w:eastAsia="Arial Unicode MS" w:hAnsi="Times New Roman" w:cs="Times New Roman"/>
          <w:sz w:val="24"/>
          <w:szCs w:val="24"/>
        </w:rPr>
        <w:t xml:space="preserve"> the accession of Spain to the </w:t>
      </w:r>
      <w:r w:rsidRPr="004B678A">
        <w:rPr>
          <w:rFonts w:ascii="Times New Roman" w:hAnsi="Times New Roman" w:cs="Times New Roman"/>
          <w:sz w:val="24"/>
          <w:szCs w:val="24"/>
        </w:rPr>
        <w:t>Common European Market</w:t>
      </w:r>
      <w:r w:rsidRPr="004B678A">
        <w:rPr>
          <w:rFonts w:ascii="Times New Roman" w:eastAsia="Arial Unicode MS" w:hAnsi="Times New Roman" w:cs="Times New Roman"/>
          <w:sz w:val="24"/>
          <w:szCs w:val="24"/>
        </w:rPr>
        <w:t xml:space="preserve"> in 1986, and the introduction of the </w:t>
      </w:r>
      <w:r w:rsidR="00D66036">
        <w:rPr>
          <w:rFonts w:ascii="Times New Roman" w:eastAsia="Arial Unicode MS" w:hAnsi="Times New Roman" w:cs="Times New Roman"/>
          <w:sz w:val="24"/>
          <w:szCs w:val="24"/>
        </w:rPr>
        <w:t>e</w:t>
      </w:r>
      <w:r w:rsidRPr="004B678A">
        <w:rPr>
          <w:rFonts w:ascii="Times New Roman" w:eastAsia="Arial Unicode MS" w:hAnsi="Times New Roman" w:cs="Times New Roman"/>
          <w:sz w:val="24"/>
          <w:szCs w:val="24"/>
        </w:rPr>
        <w:t xml:space="preserve">uro in 1999. </w:t>
      </w:r>
    </w:p>
    <w:p w14:paraId="4C30713F" w14:textId="37FC3D20" w:rsidR="00B20AF8" w:rsidRPr="004B678A" w:rsidRDefault="003D4A1D" w:rsidP="00537996">
      <w:pPr>
        <w:spacing w:after="0" w:line="480" w:lineRule="auto"/>
        <w:ind w:firstLine="540"/>
        <w:rPr>
          <w:rFonts w:ascii="Times New Roman" w:hAnsi="Times New Roman" w:cs="Times New Roman"/>
          <w:sz w:val="24"/>
          <w:szCs w:val="24"/>
        </w:rPr>
      </w:pPr>
      <w:r w:rsidRPr="004B678A">
        <w:rPr>
          <w:rFonts w:ascii="Times New Roman" w:eastAsia="Arial Unicode MS" w:hAnsi="Times New Roman" w:cs="Times New Roman"/>
          <w:sz w:val="24"/>
          <w:szCs w:val="24"/>
          <w:lang w:eastAsia="ja-JP"/>
        </w:rPr>
        <w:t>A</w:t>
      </w:r>
      <w:r w:rsidR="00B20AF8" w:rsidRPr="004B678A">
        <w:rPr>
          <w:rFonts w:ascii="Times New Roman" w:eastAsia="Arial Unicode MS" w:hAnsi="Times New Roman" w:cs="Times New Roman"/>
          <w:sz w:val="24"/>
          <w:szCs w:val="24"/>
          <w:lang w:eastAsia="ja-JP"/>
        </w:rPr>
        <w:t xml:space="preserve"> negative impact on growth is expected from currency appreciation, commodit</w:t>
      </w:r>
      <w:r w:rsidR="004A0EA9" w:rsidRPr="004B678A">
        <w:rPr>
          <w:rFonts w:ascii="Times New Roman" w:eastAsia="Arial Unicode MS" w:hAnsi="Times New Roman" w:cs="Times New Roman"/>
          <w:sz w:val="24"/>
          <w:szCs w:val="24"/>
          <w:lang w:eastAsia="ja-JP"/>
        </w:rPr>
        <w:t>y</w:t>
      </w:r>
      <w:r w:rsidR="00B20AF8" w:rsidRPr="004B678A">
        <w:rPr>
          <w:rFonts w:ascii="Times New Roman" w:eastAsia="Arial Unicode MS" w:hAnsi="Times New Roman" w:cs="Times New Roman"/>
          <w:sz w:val="24"/>
          <w:szCs w:val="24"/>
          <w:lang w:eastAsia="ja-JP"/>
        </w:rPr>
        <w:t xml:space="preserve"> price rises</w:t>
      </w:r>
      <w:r w:rsidR="004A0EA9" w:rsidRPr="004B678A">
        <w:rPr>
          <w:rFonts w:ascii="Times New Roman" w:eastAsia="MS Mincho" w:hAnsi="Times New Roman" w:cs="Times New Roman"/>
          <w:sz w:val="24"/>
          <w:szCs w:val="24"/>
          <w:lang w:eastAsia="ja-JP"/>
        </w:rPr>
        <w:t xml:space="preserve"> and</w:t>
      </w:r>
      <w:r w:rsidR="00B20AF8" w:rsidRPr="004B678A">
        <w:rPr>
          <w:rFonts w:ascii="Times New Roman" w:eastAsia="MS Mincho" w:hAnsi="Times New Roman" w:cs="Times New Roman"/>
          <w:sz w:val="24"/>
          <w:szCs w:val="24"/>
          <w:lang w:eastAsia="ja-JP"/>
        </w:rPr>
        <w:t xml:space="preserve"> s</w:t>
      </w:r>
      <w:r w:rsidR="00B20AF8" w:rsidRPr="004B678A">
        <w:rPr>
          <w:rFonts w:ascii="Times New Roman" w:eastAsia="Arial Unicode MS" w:hAnsi="Times New Roman" w:cs="Times New Roman"/>
          <w:sz w:val="24"/>
          <w:szCs w:val="24"/>
          <w:lang w:eastAsia="ja-JP"/>
        </w:rPr>
        <w:t>hort-term interest rate rises (Woodford, 2003), while a positive impact on growth is expected from external demand, labour, the educational level, bank credit creation for productive real economy transactions (Werner, 2005), foreign ba</w:t>
      </w:r>
      <w:r w:rsidR="004A0EA9" w:rsidRPr="004B678A">
        <w:rPr>
          <w:rFonts w:ascii="Times New Roman" w:eastAsia="Arial Unicode MS" w:hAnsi="Times New Roman" w:cs="Times New Roman"/>
          <w:sz w:val="24"/>
          <w:szCs w:val="24"/>
          <w:lang w:eastAsia="ja-JP"/>
        </w:rPr>
        <w:t>nk lending, monetary deepening (M1/M2)</w:t>
      </w:r>
      <w:r w:rsidR="00B20AF8" w:rsidRPr="004B678A">
        <w:rPr>
          <w:rFonts w:ascii="Times New Roman" w:eastAsia="Arial Unicode MS" w:hAnsi="Times New Roman" w:cs="Times New Roman"/>
          <w:sz w:val="24"/>
          <w:szCs w:val="24"/>
          <w:lang w:eastAsia="ja-JP"/>
        </w:rPr>
        <w:t>, EU</w:t>
      </w:r>
      <w:r w:rsidR="008E7961">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euro dummies, </w:t>
      </w:r>
      <w:r w:rsidR="00B20AF8" w:rsidRPr="004B678A">
        <w:rPr>
          <w:rFonts w:ascii="Times New Roman" w:eastAsia="MS Mincho" w:hAnsi="Times New Roman" w:cs="Times New Roman"/>
          <w:sz w:val="24"/>
          <w:szCs w:val="24"/>
          <w:lang w:eastAsia="ja-JP"/>
        </w:rPr>
        <w:t>and</w:t>
      </w:r>
      <w:r w:rsidR="004A0EA9" w:rsidRPr="004B678A">
        <w:rPr>
          <w:rFonts w:ascii="Times New Roman" w:eastAsia="MS Mincho"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finally</w:t>
      </w:r>
      <w:r w:rsidR="004A0EA9" w:rsidRPr="004B678A">
        <w:rPr>
          <w:rFonts w:ascii="Times New Roman" w:eastAsia="Arial Unicode MS" w:hAnsi="Times New Roman" w:cs="Times New Roman"/>
          <w:sz w:val="24"/>
          <w:szCs w:val="24"/>
          <w:lang w:eastAsia="ja-JP"/>
        </w:rPr>
        <w:t>,</w:t>
      </w:r>
      <w:r w:rsidR="00B20AF8" w:rsidRPr="004B678A">
        <w:rPr>
          <w:rFonts w:ascii="Times New Roman" w:eastAsia="Arial Unicode MS" w:hAnsi="Times New Roman" w:cs="Times New Roman"/>
          <w:sz w:val="24"/>
          <w:szCs w:val="24"/>
          <w:lang w:eastAsia="ja-JP"/>
        </w:rPr>
        <w:t xml:space="preserve"> FDI. </w:t>
      </w:r>
    </w:p>
    <w:p w14:paraId="797565A9" w14:textId="62C1BE5A" w:rsidR="00B20AF8" w:rsidRPr="004B678A" w:rsidRDefault="00B20AF8" w:rsidP="00537996">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 general autoregressive distributed lag (ADL) model of nominal GDP (INE) </w:t>
      </w:r>
      <w:r w:rsidR="003D4A1D" w:rsidRPr="004B678A">
        <w:rPr>
          <w:rFonts w:ascii="Times New Roman" w:eastAsia="Arial Unicode MS" w:hAnsi="Times New Roman" w:cs="Times New Roman"/>
          <w:sz w:val="24"/>
          <w:szCs w:val="24"/>
        </w:rPr>
        <w:t>is</w:t>
      </w:r>
      <w:r w:rsidRPr="004B678A">
        <w:rPr>
          <w:rFonts w:ascii="Times New Roman" w:eastAsia="Arial Unicode MS" w:hAnsi="Times New Roman" w:cs="Times New Roman"/>
          <w:sz w:val="24"/>
          <w:szCs w:val="24"/>
        </w:rPr>
        <w:t xml:space="preserve">: </w:t>
      </w:r>
    </w:p>
    <w:p w14:paraId="27C9F430" w14:textId="77777777" w:rsidR="00B20AF8" w:rsidRPr="004B678A" w:rsidRDefault="00B20AF8" w:rsidP="004B678A">
      <w:pPr>
        <w:spacing w:after="0" w:line="480" w:lineRule="auto"/>
        <w:ind w:firstLine="540"/>
        <w:rPr>
          <w:rFonts w:ascii="Times New Roman" w:eastAsia="Arial Unicode MS" w:hAnsi="Times New Roman" w:cs="Times New Roman"/>
          <w:sz w:val="24"/>
          <w:szCs w:val="24"/>
        </w:rPr>
      </w:pPr>
      <w:r w:rsidRPr="004B678A">
        <w:rPr>
          <w:rFonts w:ascii="Times New Roman" w:eastAsia="Arial Unicode MS" w:hAnsi="Times New Roman" w:cs="Times New Roman"/>
          <w:position w:val="-14"/>
          <w:sz w:val="24"/>
          <w:szCs w:val="24"/>
        </w:rPr>
        <w:object w:dxaOrig="1080" w:dyaOrig="400" w14:anchorId="672F1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20.25pt" o:ole="">
            <v:imagedata r:id="rId8" o:title=""/>
          </v:shape>
          <o:OLEObject Type="Embed" ProgID="Equation.3" ShapeID="_x0000_i1025" DrawAspect="Content" ObjectID="_1555921961" r:id="rId9"/>
        </w:object>
      </w:r>
      <w:r w:rsidRPr="004B678A">
        <w:rPr>
          <w:rFonts w:ascii="Times New Roman" w:eastAsia="Arial Unicode MS" w:hAnsi="Times New Roman" w:cs="Times New Roman"/>
          <w:sz w:val="24"/>
          <w:szCs w:val="24"/>
        </w:rPr>
        <w:t xml:space="preserve">  =  </w:t>
      </w:r>
      <w:r w:rsidRPr="004B678A">
        <w:rPr>
          <w:rFonts w:ascii="Times New Roman" w:eastAsia="Arial Unicode MS" w:hAnsi="Times New Roman" w:cs="Times New Roman"/>
          <w:position w:val="-14"/>
          <w:sz w:val="24"/>
          <w:szCs w:val="24"/>
        </w:rPr>
        <w:object w:dxaOrig="360" w:dyaOrig="400" w14:anchorId="1388EEA4">
          <v:shape id="_x0000_i1026" type="#_x0000_t75" style="width:18pt;height:20.25pt" o:ole="">
            <v:imagedata r:id="rId10" o:title=""/>
          </v:shape>
          <o:OLEObject Type="Embed" ProgID="Equation.3" ShapeID="_x0000_i1026" DrawAspect="Content" ObjectID="_1555921962" r:id="rId11"/>
        </w:objec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position w:val="-28"/>
          <w:sz w:val="24"/>
          <w:szCs w:val="24"/>
        </w:rPr>
        <w:object w:dxaOrig="1700" w:dyaOrig="680" w14:anchorId="0737CA78">
          <v:shape id="_x0000_i1027" type="#_x0000_t75" style="width:82.5pt;height:33.75pt" o:ole="">
            <v:imagedata r:id="rId12" o:title=""/>
          </v:shape>
          <o:OLEObject Type="Embed" ProgID="Equation.3" ShapeID="_x0000_i1027" DrawAspect="Content" ObjectID="_1555921963" r:id="rId13"/>
        </w:object>
      </w:r>
      <w:r w:rsidRPr="004B678A">
        <w:rPr>
          <w:rFonts w:ascii="Times New Roman" w:eastAsia="Arial Unicode MS" w:hAnsi="Times New Roman" w:cs="Times New Roman"/>
          <w:sz w:val="24"/>
          <w:szCs w:val="24"/>
        </w:rPr>
        <w:t xml:space="preserve"> + </w:t>
      </w:r>
      <w:r w:rsidRPr="004B678A">
        <w:rPr>
          <w:rFonts w:ascii="Times New Roman" w:eastAsia="Arial Unicode MS" w:hAnsi="Times New Roman" w:cs="Times New Roman"/>
          <w:position w:val="-30"/>
          <w:sz w:val="24"/>
          <w:szCs w:val="24"/>
        </w:rPr>
        <w:object w:dxaOrig="460" w:dyaOrig="700" w14:anchorId="025F1C9D">
          <v:shape id="_x0000_i1028" type="#_x0000_t75" style="width:23.25pt;height:35.25pt" o:ole="">
            <v:imagedata r:id="rId14" o:title=""/>
          </v:shape>
          <o:OLEObject Type="Embed" ProgID="Equation.3" ShapeID="_x0000_i1028" DrawAspect="Content" ObjectID="_1555921964" r:id="rId15"/>
        </w:object>
      </w:r>
      <w:r w:rsidRPr="004B678A">
        <w:rPr>
          <w:rFonts w:ascii="Times New Roman" w:eastAsia="Arial Unicode MS" w:hAnsi="Times New Roman" w:cs="Times New Roman"/>
          <w:position w:val="-42"/>
          <w:sz w:val="24"/>
          <w:szCs w:val="24"/>
        </w:rPr>
        <w:object w:dxaOrig="1460" w:dyaOrig="940" w14:anchorId="15D95D4C">
          <v:shape id="_x0000_i1029" type="#_x0000_t75" style="width:68.25pt;height:47.25pt" o:ole="">
            <v:imagedata r:id="rId16" o:title=""/>
          </v:shape>
          <o:OLEObject Type="Embed" ProgID="Equation.3" ShapeID="_x0000_i1029" DrawAspect="Content" ObjectID="_1555921965" r:id="rId17"/>
        </w:object>
      </w:r>
    </w:p>
    <w:p w14:paraId="09A9AF94" w14:textId="3DB078B5"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where</w:t>
      </w:r>
      <w:r w:rsidR="00D25884"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X</w:t>
      </w:r>
      <w:r w:rsidRPr="004B678A">
        <w:rPr>
          <w:rFonts w:ascii="Times New Roman" w:eastAsia="Arial Unicode MS" w:hAnsi="Times New Roman" w:cs="Times New Roman"/>
          <w:i/>
          <w:iCs/>
          <w:sz w:val="24"/>
          <w:szCs w:val="24"/>
          <w:vertAlign w:val="subscript"/>
        </w:rPr>
        <w:t>j</w:t>
      </w:r>
      <w:r w:rsidRPr="004B678A">
        <w:rPr>
          <w:rFonts w:ascii="Times New Roman" w:eastAsia="Arial Unicode MS" w:hAnsi="Times New Roman" w:cs="Times New Roman"/>
          <w:sz w:val="24"/>
          <w:szCs w:val="24"/>
        </w:rPr>
        <w:t>, in seasonal log</w:t>
      </w:r>
      <w:r w:rsidR="00D25884"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differences, symbolised by ∆, each with four lags, are as follows: </w:t>
      </w:r>
    </w:p>
    <w:p w14:paraId="4DC187F2"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FDI= FDI inflows</w:t>
      </w:r>
      <w:r w:rsidR="00457101"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(Bank of Spain)</w:t>
      </w:r>
    </w:p>
    <w:p w14:paraId="14893E30"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CREDIT= Spanish productive credit for real economy transactions (Bank of Spain, authors' calculations)</w:t>
      </w:r>
    </w:p>
    <w:p w14:paraId="702360CC"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BANKL= Bank lending from abroad (Bank of Spain)</w:t>
      </w:r>
    </w:p>
    <w:p w14:paraId="18455624"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COMM= International commodities index (Reuters Datastream)</w:t>
      </w:r>
    </w:p>
    <w:p w14:paraId="37066970"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G7GDP= Total GDP of G7 countries (Spanish National Bureau of Statistics, INE)</w:t>
      </w:r>
    </w:p>
    <w:p w14:paraId="0C07B6AC" w14:textId="77777777" w:rsidR="00B20AF8" w:rsidRPr="00422DDB" w:rsidRDefault="00B20AF8" w:rsidP="004B678A">
      <w:pPr>
        <w:tabs>
          <w:tab w:val="left" w:pos="6285"/>
        </w:tabs>
        <w:spacing w:after="0" w:line="480" w:lineRule="auto"/>
        <w:rPr>
          <w:rFonts w:ascii="Times New Roman" w:eastAsia="Arial Unicode MS" w:hAnsi="Times New Roman" w:cs="Times New Roman"/>
          <w:sz w:val="24"/>
          <w:szCs w:val="24"/>
          <w:lang w:val="de-DE"/>
        </w:rPr>
      </w:pPr>
      <w:r w:rsidRPr="00422DDB">
        <w:rPr>
          <w:rFonts w:ascii="Times New Roman" w:eastAsia="Arial Unicode MS" w:hAnsi="Times New Roman" w:cs="Times New Roman"/>
          <w:sz w:val="24"/>
          <w:szCs w:val="24"/>
          <w:lang w:val="de-DE"/>
        </w:rPr>
        <w:t>EUR_DM= EUR/DM exchange rate (Peseta-derived)</w:t>
      </w:r>
      <w:r w:rsidRPr="00422DDB">
        <w:rPr>
          <w:rFonts w:ascii="Times New Roman" w:eastAsia="Arial Unicode MS" w:hAnsi="Times New Roman" w:cs="Times New Roman"/>
          <w:sz w:val="24"/>
          <w:szCs w:val="24"/>
          <w:lang w:val="de-DE"/>
        </w:rPr>
        <w:tab/>
      </w:r>
    </w:p>
    <w:p w14:paraId="1EF794D1"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EUR_USD= EUR/USD exchange rate (Peseta-derived)</w:t>
      </w:r>
    </w:p>
    <w:p w14:paraId="1B14CF79"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LABOUR= Employed </w:t>
      </w:r>
      <w:r w:rsidR="00457101" w:rsidRPr="004B678A">
        <w:rPr>
          <w:rFonts w:ascii="Times New Roman" w:eastAsia="Arial Unicode MS" w:hAnsi="Times New Roman" w:cs="Times New Roman"/>
          <w:sz w:val="24"/>
          <w:szCs w:val="24"/>
        </w:rPr>
        <w:t xml:space="preserve">Spanish </w:t>
      </w:r>
      <w:r w:rsidRPr="004B678A">
        <w:rPr>
          <w:rFonts w:ascii="Times New Roman" w:eastAsia="Arial Unicode MS" w:hAnsi="Times New Roman" w:cs="Times New Roman"/>
          <w:sz w:val="24"/>
          <w:szCs w:val="24"/>
        </w:rPr>
        <w:t>population (INE)</w:t>
      </w:r>
    </w:p>
    <w:p w14:paraId="08681B9E"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EDU= Educational level of employed population (Valencia Institute of Economic Research)</w:t>
      </w:r>
    </w:p>
    <w:p w14:paraId="1CF83AE4"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M1= </w:t>
      </w:r>
      <w:r w:rsidR="00457101" w:rsidRPr="004B678A">
        <w:rPr>
          <w:rFonts w:ascii="Times New Roman" w:eastAsia="Arial Unicode MS" w:hAnsi="Times New Roman" w:cs="Times New Roman"/>
          <w:sz w:val="24"/>
          <w:szCs w:val="24"/>
        </w:rPr>
        <w:t>M</w:t>
      </w:r>
      <w:r w:rsidRPr="004B678A">
        <w:rPr>
          <w:rFonts w:ascii="Times New Roman" w:eastAsia="Arial Unicode MS" w:hAnsi="Times New Roman" w:cs="Times New Roman"/>
          <w:sz w:val="24"/>
          <w:szCs w:val="24"/>
        </w:rPr>
        <w:t xml:space="preserve">oney supply M1 </w:t>
      </w:r>
      <w:r w:rsidR="00457101" w:rsidRPr="004B678A">
        <w:rPr>
          <w:rFonts w:ascii="Times New Roman" w:eastAsia="Arial Unicode MS" w:hAnsi="Times New Roman" w:cs="Times New Roman"/>
          <w:sz w:val="24"/>
          <w:szCs w:val="24"/>
        </w:rPr>
        <w:t xml:space="preserve">Spain </w:t>
      </w:r>
      <w:r w:rsidRPr="004B678A">
        <w:rPr>
          <w:rFonts w:ascii="Times New Roman" w:eastAsia="Arial Unicode MS" w:hAnsi="Times New Roman" w:cs="Times New Roman"/>
          <w:sz w:val="24"/>
          <w:szCs w:val="24"/>
        </w:rPr>
        <w:t>(Datastream)</w:t>
      </w:r>
    </w:p>
    <w:p w14:paraId="79F80308" w14:textId="77777777" w:rsidR="00B20AF8" w:rsidRPr="004B678A" w:rsidRDefault="00B20AF8" w:rsidP="004B678A">
      <w:pPr>
        <w:spacing w:after="0"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M2= </w:t>
      </w:r>
      <w:r w:rsidR="00457101" w:rsidRPr="004B678A">
        <w:rPr>
          <w:rFonts w:ascii="Times New Roman" w:eastAsia="Arial Unicode MS" w:hAnsi="Times New Roman" w:cs="Times New Roman"/>
          <w:sz w:val="24"/>
          <w:szCs w:val="24"/>
        </w:rPr>
        <w:t>M</w:t>
      </w:r>
      <w:r w:rsidRPr="004B678A">
        <w:rPr>
          <w:rFonts w:ascii="Times New Roman" w:eastAsia="Arial Unicode MS" w:hAnsi="Times New Roman" w:cs="Times New Roman"/>
          <w:sz w:val="24"/>
          <w:szCs w:val="24"/>
        </w:rPr>
        <w:t xml:space="preserve">oney supply M2 </w:t>
      </w:r>
      <w:r w:rsidR="00457101" w:rsidRPr="004B678A">
        <w:rPr>
          <w:rFonts w:ascii="Times New Roman" w:eastAsia="Arial Unicode MS" w:hAnsi="Times New Roman" w:cs="Times New Roman"/>
          <w:sz w:val="24"/>
          <w:szCs w:val="24"/>
        </w:rPr>
        <w:t xml:space="preserve">Spain </w:t>
      </w:r>
      <w:r w:rsidRPr="004B678A">
        <w:rPr>
          <w:rFonts w:ascii="Times New Roman" w:eastAsia="Arial Unicode MS" w:hAnsi="Times New Roman" w:cs="Times New Roman"/>
          <w:sz w:val="24"/>
          <w:szCs w:val="24"/>
        </w:rPr>
        <w:t>(Datastream)</w:t>
      </w:r>
    </w:p>
    <w:p w14:paraId="3A9951AD" w14:textId="77777777" w:rsidR="00B20AF8" w:rsidRPr="004B678A" w:rsidRDefault="00B20AF8" w:rsidP="004B678A">
      <w:pPr>
        <w:spacing w:after="100" w:afterAutospacing="1" w:line="480" w:lineRule="auto"/>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ST_RATES= </w:t>
      </w:r>
      <w:r w:rsidR="00457101" w:rsidRPr="004B678A">
        <w:rPr>
          <w:rFonts w:ascii="Times New Roman" w:eastAsia="Arial Unicode MS" w:hAnsi="Times New Roman" w:cs="Times New Roman"/>
          <w:sz w:val="24"/>
          <w:szCs w:val="24"/>
        </w:rPr>
        <w:t>Spanish o</w:t>
      </w:r>
      <w:r w:rsidRPr="004B678A">
        <w:rPr>
          <w:rFonts w:ascii="Times New Roman" w:eastAsia="Arial Unicode MS" w:hAnsi="Times New Roman" w:cs="Times New Roman"/>
          <w:sz w:val="24"/>
          <w:szCs w:val="24"/>
        </w:rPr>
        <w:t>vernight interbank interest rates (INE)</w:t>
      </w:r>
    </w:p>
    <w:p w14:paraId="26DF38C9" w14:textId="77777777" w:rsidR="00B20AF8" w:rsidRDefault="00B20AF8" w:rsidP="007E6D44">
      <w:pPr>
        <w:spacing w:line="360" w:lineRule="auto"/>
        <w:jc w:val="both"/>
        <w:rPr>
          <w:rFonts w:ascii="Arial" w:eastAsia="Arial Unicode MS" w:hAnsi="Arial" w:cs="Times New Roman"/>
        </w:rPr>
      </w:pPr>
    </w:p>
    <w:p w14:paraId="6F4132A0" w14:textId="1416789E" w:rsidR="00B20AF8" w:rsidRPr="004B678A" w:rsidRDefault="00D13308" w:rsidP="004B678A">
      <w:pPr>
        <w:spacing w:line="480" w:lineRule="auto"/>
        <w:ind w:firstLine="540"/>
        <w:jc w:val="both"/>
        <w:rPr>
          <w:rFonts w:ascii="Times New Roman" w:eastAsia="Arial Unicode MS" w:hAnsi="Times New Roman" w:cs="Times New Roman"/>
          <w:sz w:val="24"/>
          <w:szCs w:val="24"/>
          <w:lang w:eastAsia="ja-JP"/>
        </w:rPr>
      </w:pPr>
      <w:r w:rsidRPr="004B678A">
        <w:rPr>
          <w:rFonts w:ascii="Times New Roman" w:eastAsia="Arial Unicode MS" w:hAnsi="Times New Roman" w:cs="Times New Roman"/>
          <w:sz w:val="24"/>
          <w:szCs w:val="24"/>
        </w:rPr>
        <w:t>To manage seasonality</w:t>
      </w:r>
      <w:r w:rsidR="00B20AF8" w:rsidRPr="004B678A">
        <w:rPr>
          <w:rFonts w:ascii="Times New Roman" w:eastAsia="Arial Unicode MS" w:hAnsi="Times New Roman" w:cs="Times New Roman"/>
          <w:sz w:val="24"/>
          <w:szCs w:val="24"/>
        </w:rPr>
        <w:t xml:space="preserve">, first seasonal </w:t>
      </w:r>
      <w:r w:rsidR="00D66036">
        <w:rPr>
          <w:rFonts w:ascii="Times New Roman" w:eastAsia="Arial Unicode MS" w:hAnsi="Times New Roman" w:cs="Times New Roman"/>
          <w:sz w:val="24"/>
          <w:szCs w:val="24"/>
        </w:rPr>
        <w:t>log-</w:t>
      </w:r>
      <w:r w:rsidR="00B20AF8" w:rsidRPr="004B678A">
        <w:rPr>
          <w:rFonts w:ascii="Times New Roman" w:eastAsia="Arial Unicode MS" w:hAnsi="Times New Roman" w:cs="Times New Roman"/>
          <w:sz w:val="24"/>
          <w:szCs w:val="24"/>
        </w:rPr>
        <w:t>differences</w:t>
      </w:r>
      <w:r w:rsidR="00D66036">
        <w:rPr>
          <w:rFonts w:ascii="Times New Roman" w:eastAsia="Arial Unicode MS" w:hAnsi="Times New Roman" w:cs="Times New Roman"/>
          <w:sz w:val="24"/>
          <w:szCs w:val="24"/>
        </w:rPr>
        <w:t xml:space="preserve"> are used</w:t>
      </w:r>
      <w:r w:rsidR="00B20AF8" w:rsidRPr="004B678A">
        <w:rPr>
          <w:rFonts w:ascii="Times New Roman" w:eastAsia="Arial Unicode MS" w:hAnsi="Times New Roman" w:cs="Times New Roman"/>
          <w:sz w:val="24"/>
          <w:szCs w:val="24"/>
        </w:rPr>
        <w:t>.</w:t>
      </w:r>
      <w:r w:rsidR="004A0EA9" w:rsidRPr="004B678A">
        <w:rPr>
          <w:rStyle w:val="FootnoteReference"/>
          <w:rFonts w:ascii="Times New Roman" w:eastAsia="Arial Unicode MS" w:hAnsi="Times New Roman"/>
          <w:sz w:val="24"/>
          <w:szCs w:val="24"/>
        </w:rPr>
        <w:footnoteReference w:id="20"/>
      </w:r>
      <w:r w:rsidR="00B20AF8" w:rsidRPr="004B678A">
        <w:rPr>
          <w:rFonts w:ascii="Times New Roman" w:eastAsia="Arial Unicode MS" w:hAnsi="Times New Roman" w:cs="Times New Roman"/>
          <w:sz w:val="24"/>
          <w:szCs w:val="24"/>
        </w:rPr>
        <w:t xml:space="preserve"> The observation period is, due to data availability, from 1984 (Q1) until 2010 (Q4). Unit root tests are carried out</w:t>
      </w:r>
      <w:r w:rsidR="008A4F68"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including a drift and trend</w:t>
      </w:r>
      <w:r w:rsidR="008A4F68" w:rsidRPr="004B678A">
        <w:rPr>
          <w:rFonts w:ascii="Times New Roman" w:eastAsia="Arial Unicode MS" w:hAnsi="Times New Roman" w:cs="Times New Roman"/>
          <w:sz w:val="24"/>
          <w:szCs w:val="24"/>
        </w:rPr>
        <w:t xml:space="preserve"> for GDP</w:t>
      </w:r>
      <w:r w:rsidR="004A0EA9" w:rsidRPr="004B678A">
        <w:rPr>
          <w:rFonts w:ascii="Times New Roman" w:eastAsia="Arial Unicode MS" w:hAnsi="Times New Roman" w:cs="Times New Roman"/>
          <w:sz w:val="24"/>
          <w:szCs w:val="24"/>
        </w:rPr>
        <w:t>,</w:t>
      </w:r>
      <w:r w:rsidR="008A4F6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and without trend for the other variables. The augmented Dickey-Fuller (ADF) and the PP (Phillips and Perron, 1988) tests of the null of the presence of a unit root (i.e. non-stationarity), and the more powerful KPSS (Kwiatkowski et al., 1992)</w:t>
      </w:r>
      <w:r w:rsidR="00B20AF8" w:rsidRPr="004B678A">
        <w:rPr>
          <w:rFonts w:ascii="Times New Roman" w:eastAsia="Arial Unicode MS" w:hAnsi="Times New Roman" w:cs="Times New Roman"/>
          <w:sz w:val="24"/>
          <w:szCs w:val="24"/>
          <w:lang w:eastAsia="ja-JP"/>
        </w:rPr>
        <w:t xml:space="preserve"> test</w:t>
      </w:r>
      <w:r w:rsidRPr="004B678A">
        <w:rPr>
          <w:rFonts w:ascii="Times New Roman" w:eastAsia="Arial Unicode MS" w:hAnsi="Times New Roman" w:cs="Times New Roman"/>
          <w:sz w:val="24"/>
          <w:szCs w:val="24"/>
          <w:lang w:eastAsia="ja-JP"/>
        </w:rPr>
        <w:t xml:space="preserve"> are conducted</w:t>
      </w:r>
      <w:r w:rsidR="00B20AF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lang w:eastAsia="ja-JP"/>
        </w:rPr>
        <w:t>T</w:t>
      </w:r>
      <w:r w:rsidR="00B20AF8" w:rsidRPr="004B678A">
        <w:rPr>
          <w:rFonts w:ascii="Times New Roman" w:eastAsia="Arial Unicode MS" w:hAnsi="Times New Roman" w:cs="Times New Roman"/>
          <w:sz w:val="24"/>
          <w:szCs w:val="24"/>
        </w:rPr>
        <w:t>he three tests</w:t>
      </w:r>
      <w:r w:rsidR="00B20AF8" w:rsidRPr="004B678A">
        <w:rPr>
          <w:rFonts w:ascii="Times New Roman" w:eastAsia="Arial Unicode MS" w:hAnsi="Times New Roman" w:cs="Times New Roman"/>
          <w:sz w:val="24"/>
          <w:szCs w:val="24"/>
          <w:lang w:eastAsia="ja-JP"/>
        </w:rPr>
        <w:t>, with lag length based on the Akaike information criterion,</w:t>
      </w:r>
      <w:r w:rsidR="00B20AF8" w:rsidRPr="004B678A">
        <w:rPr>
          <w:rFonts w:ascii="Times New Roman" w:eastAsia="Arial Unicode MS" w:hAnsi="Times New Roman" w:cs="Times New Roman"/>
          <w:sz w:val="24"/>
          <w:szCs w:val="24"/>
        </w:rPr>
        <w:t xml:space="preserve"> robustly show that none of the seasonal differenced variables have a unit root </w:t>
      </w:r>
      <w:r w:rsidR="003536AB">
        <w:rPr>
          <w:rFonts w:ascii="Times New Roman" w:eastAsia="Arial Unicode MS" w:hAnsi="Times New Roman" w:cs="Times New Roman"/>
          <w:sz w:val="24"/>
          <w:szCs w:val="24"/>
        </w:rPr>
        <w:t>and</w:t>
      </w:r>
      <w:r w:rsidR="00B20AF8" w:rsidRPr="004B678A">
        <w:rPr>
          <w:rFonts w:ascii="Times New Roman" w:eastAsia="Arial Unicode MS" w:hAnsi="Times New Roman" w:cs="Times New Roman"/>
          <w:sz w:val="24"/>
          <w:szCs w:val="24"/>
        </w:rPr>
        <w:t xml:space="preserve"> are I(1) (integrated of order one).</w:t>
      </w:r>
      <w:r w:rsidR="00B20AF8" w:rsidRPr="004B678A">
        <w:rPr>
          <w:rStyle w:val="FootnoteReference"/>
          <w:rFonts w:ascii="Times New Roman" w:eastAsia="Arial Unicode MS" w:hAnsi="Times New Roman"/>
          <w:sz w:val="24"/>
          <w:szCs w:val="24"/>
        </w:rPr>
        <w:footnoteReference w:id="21"/>
      </w:r>
      <w:r w:rsidR="00B20AF8" w:rsidRPr="004B678A">
        <w:rPr>
          <w:rFonts w:ascii="Times New Roman" w:eastAsia="Arial Unicode MS" w:hAnsi="Times New Roman" w:cs="Times New Roman"/>
          <w:sz w:val="24"/>
          <w:szCs w:val="24"/>
        </w:rPr>
        <w:t xml:space="preserve"> The general unrestricted </w:t>
      </w:r>
      <w:r w:rsidR="00B20AF8" w:rsidRPr="004B678A">
        <w:rPr>
          <w:rFonts w:ascii="Times New Roman" w:eastAsia="Arial Unicode MS" w:hAnsi="Times New Roman" w:cs="Times New Roman"/>
          <w:sz w:val="24"/>
          <w:szCs w:val="24"/>
          <w:lang w:eastAsia="ja-JP"/>
        </w:rPr>
        <w:t>A</w:t>
      </w:r>
      <w:r w:rsidR="00B20AF8" w:rsidRPr="004B678A">
        <w:rPr>
          <w:rFonts w:ascii="Times New Roman" w:eastAsia="Arial Unicode MS" w:hAnsi="Times New Roman" w:cs="Times New Roman"/>
          <w:sz w:val="24"/>
          <w:szCs w:val="24"/>
        </w:rPr>
        <w:t>DL model is estimated with OLS. The regular diagnostic tests, including of error normality and omitted variables, are performed to analyse the validity of the model.</w:t>
      </w:r>
      <w:r w:rsidR="00B20AF8" w:rsidRPr="004B678A">
        <w:rPr>
          <w:rStyle w:val="FootnoteReference"/>
          <w:rFonts w:ascii="Times New Roman" w:eastAsia="Arial Unicode MS" w:hAnsi="Times New Roman"/>
          <w:sz w:val="24"/>
          <w:szCs w:val="24"/>
        </w:rPr>
        <w:footnoteReference w:id="22"/>
      </w:r>
      <w:r w:rsidR="00B20AF8" w:rsidRPr="004B678A">
        <w:rPr>
          <w:rFonts w:ascii="Times New Roman" w:eastAsia="Arial Unicode MS" w:hAnsi="Times New Roman" w:cs="Times New Roman"/>
          <w:sz w:val="24"/>
          <w:szCs w:val="24"/>
        </w:rPr>
        <w:t xml:space="preserve"> </w:t>
      </w:r>
    </w:p>
    <w:p w14:paraId="33400BD4" w14:textId="77777777" w:rsidR="00B20AF8" w:rsidRDefault="00B20AF8" w:rsidP="003C25D0">
      <w:pPr>
        <w:jc w:val="both"/>
        <w:rPr>
          <w:rFonts w:ascii="Arial" w:hAnsi="Arial" w:cs="Arial"/>
          <w:b/>
          <w:bCs/>
          <w:lang w:eastAsia="en-US"/>
        </w:rPr>
      </w:pPr>
    </w:p>
    <w:p w14:paraId="3B12867A" w14:textId="455F72D4" w:rsidR="00B20AF8" w:rsidRPr="003C25D0" w:rsidRDefault="00116283" w:rsidP="003C25D0">
      <w:pPr>
        <w:jc w:val="both"/>
        <w:rPr>
          <w:rFonts w:ascii="Arial" w:hAnsi="Arial" w:cs="Arial"/>
          <w:b/>
          <w:bCs/>
        </w:rPr>
      </w:pPr>
      <w:r>
        <w:rPr>
          <w:rFonts w:ascii="Arial" w:hAnsi="Arial" w:cs="Arial"/>
          <w:b/>
          <w:bCs/>
          <w:lang w:eastAsia="en-US"/>
        </w:rPr>
        <w:t>6</w:t>
      </w:r>
      <w:r w:rsidR="00B20AF8" w:rsidRPr="003C25D0">
        <w:rPr>
          <w:rFonts w:ascii="Arial" w:hAnsi="Arial" w:cs="Arial"/>
          <w:b/>
          <w:bCs/>
          <w:lang w:eastAsia="en-US"/>
        </w:rPr>
        <w:t xml:space="preserve">.  </w:t>
      </w:r>
      <w:r w:rsidR="00B20AF8" w:rsidRPr="003C25D0">
        <w:rPr>
          <w:rFonts w:ascii="Arial" w:hAnsi="Arial" w:cs="Arial"/>
          <w:b/>
          <w:bCs/>
        </w:rPr>
        <w:t>Results</w:t>
      </w:r>
      <w:r w:rsidR="00B20AF8">
        <w:rPr>
          <w:rFonts w:ascii="Arial" w:hAnsi="Arial" w:cs="Arial"/>
          <w:b/>
          <w:bCs/>
        </w:rPr>
        <w:t xml:space="preserve"> and Discussion</w:t>
      </w:r>
    </w:p>
    <w:p w14:paraId="50BDD494" w14:textId="474928E2" w:rsidR="00B20AF8" w:rsidRPr="004B678A" w:rsidRDefault="00D13308" w:rsidP="001A78E4">
      <w:pPr>
        <w:spacing w:after="0" w:line="480" w:lineRule="auto"/>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w:t>
      </w:r>
      <w:r w:rsidR="00B20AF8" w:rsidRPr="004B678A">
        <w:rPr>
          <w:rFonts w:ascii="Times New Roman" w:eastAsia="Arial Unicode MS" w:hAnsi="Times New Roman" w:cs="Times New Roman"/>
          <w:sz w:val="24"/>
          <w:szCs w:val="24"/>
        </w:rPr>
        <w:t>he general unrestricted model was found valid, without statistical problems. The</w:t>
      </w:r>
      <w:r w:rsidR="008A4F68" w:rsidRPr="004B678A">
        <w:rPr>
          <w:rFonts w:ascii="Times New Roman" w:eastAsia="Arial Unicode MS" w:hAnsi="Times New Roman" w:cs="Times New Roman"/>
          <w:sz w:val="24"/>
          <w:szCs w:val="24"/>
        </w:rPr>
        <w:t xml:space="preserve"> subsequent </w:t>
      </w:r>
      <w:r w:rsidR="00B20AF8" w:rsidRPr="004B678A">
        <w:rPr>
          <w:rFonts w:ascii="Times New Roman" w:eastAsia="Arial Unicode MS" w:hAnsi="Times New Roman" w:cs="Times New Roman"/>
          <w:sz w:val="24"/>
          <w:szCs w:val="24"/>
        </w:rPr>
        <w:t>elimination procedure to the parsimonious form</w:t>
      </w:r>
      <w:r w:rsidR="008A4F68" w:rsidRPr="004B678A">
        <w:rPr>
          <w:rFonts w:ascii="Times New Roman" w:eastAsia="Arial Unicode MS" w:hAnsi="Times New Roman" w:cs="Times New Roman"/>
          <w:sz w:val="24"/>
          <w:szCs w:val="24"/>
        </w:rPr>
        <w:t xml:space="preserve"> r</w:t>
      </w:r>
      <w:r w:rsidR="00B20AF8" w:rsidRPr="004B678A">
        <w:rPr>
          <w:rFonts w:ascii="Times New Roman" w:eastAsia="Arial Unicode MS" w:hAnsi="Times New Roman" w:cs="Times New Roman"/>
          <w:sz w:val="24"/>
          <w:szCs w:val="24"/>
          <w:lang w:eastAsia="ja-JP"/>
        </w:rPr>
        <w:t>e-run</w:t>
      </w:r>
      <w:r w:rsidR="008A4F68" w:rsidRPr="004B678A">
        <w:rPr>
          <w:rFonts w:ascii="Times New Roman" w:eastAsia="Arial Unicode MS" w:hAnsi="Times New Roman" w:cs="Times New Roman"/>
          <w:sz w:val="24"/>
          <w:szCs w:val="24"/>
          <w:lang w:eastAsia="ja-JP"/>
        </w:rPr>
        <w:t>s the model</w:t>
      </w:r>
      <w:r w:rsidR="00B20AF8" w:rsidRPr="004B678A">
        <w:rPr>
          <w:rFonts w:ascii="Times New Roman" w:eastAsia="Arial Unicode MS" w:hAnsi="Times New Roman" w:cs="Times New Roman"/>
          <w:sz w:val="24"/>
          <w:szCs w:val="24"/>
          <w:lang w:eastAsia="ja-JP"/>
        </w:rPr>
        <w:t xml:space="preserve"> each time</w:t>
      </w:r>
      <w:r w:rsidRPr="004B678A">
        <w:rPr>
          <w:rFonts w:ascii="Times New Roman" w:eastAsia="Arial Unicode MS" w:hAnsi="Times New Roman" w:cs="Times New Roman"/>
          <w:sz w:val="24"/>
          <w:szCs w:val="24"/>
          <w:lang w:eastAsia="ja-JP"/>
        </w:rPr>
        <w:t xml:space="preserve"> a new restriction (of zero </w:t>
      </w:r>
      <w:r w:rsidR="00B20AF8" w:rsidRPr="004B678A">
        <w:rPr>
          <w:rFonts w:ascii="Times New Roman" w:eastAsia="Arial Unicode MS" w:hAnsi="Times New Roman" w:cs="Times New Roman"/>
          <w:sz w:val="24"/>
          <w:szCs w:val="24"/>
          <w:lang w:eastAsia="ja-JP"/>
        </w:rPr>
        <w:t>coefficient) is imposed</w:t>
      </w:r>
      <w:r w:rsidR="00B20AF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lang w:eastAsia="ja-JP"/>
        </w:rPr>
        <w:t>u</w:t>
      </w:r>
      <w:r w:rsidR="00B20AF8" w:rsidRPr="004B678A">
        <w:rPr>
          <w:rFonts w:ascii="Times New Roman" w:eastAsia="Arial Unicode MS" w:hAnsi="Times New Roman" w:cs="Times New Roman"/>
          <w:sz w:val="24"/>
          <w:szCs w:val="24"/>
        </w:rPr>
        <w:t xml:space="preserve">ntil </w:t>
      </w:r>
      <w:r w:rsidR="00B20AF8" w:rsidRPr="004B678A">
        <w:rPr>
          <w:rFonts w:ascii="Times New Roman" w:eastAsia="Arial Unicode MS" w:hAnsi="Times New Roman" w:cs="Times New Roman"/>
          <w:sz w:val="24"/>
          <w:szCs w:val="24"/>
          <w:lang w:eastAsia="ja-JP"/>
        </w:rPr>
        <w:t xml:space="preserve">all </w:t>
      </w:r>
      <w:r w:rsidRPr="004B678A">
        <w:rPr>
          <w:rFonts w:ascii="Times New Roman" w:eastAsia="Arial Unicode MS" w:hAnsi="Times New Roman" w:cs="Times New Roman"/>
          <w:sz w:val="24"/>
          <w:szCs w:val="24"/>
          <w:lang w:eastAsia="ja-JP"/>
        </w:rPr>
        <w:t xml:space="preserve">insignificant </w:t>
      </w:r>
      <w:r w:rsidR="00B20AF8" w:rsidRPr="004B678A">
        <w:rPr>
          <w:rFonts w:ascii="Times New Roman" w:eastAsia="Arial Unicode MS" w:hAnsi="Times New Roman" w:cs="Times New Roman"/>
          <w:sz w:val="24"/>
          <w:szCs w:val="24"/>
          <w:lang w:eastAsia="ja-JP"/>
        </w:rPr>
        <w:t xml:space="preserve">variables </w:t>
      </w:r>
      <w:r w:rsidRPr="004B678A">
        <w:rPr>
          <w:rFonts w:ascii="Times New Roman" w:eastAsia="Arial Unicode MS" w:hAnsi="Times New Roman" w:cs="Times New Roman"/>
          <w:sz w:val="24"/>
          <w:szCs w:val="24"/>
          <w:lang w:eastAsia="ja-JP"/>
        </w:rPr>
        <w:t>are</w:t>
      </w:r>
      <w:r w:rsidR="003E1602" w:rsidRPr="004B678A">
        <w:rPr>
          <w:rFonts w:ascii="Times New Roman" w:eastAsia="Arial Unicode MS" w:hAnsi="Times New Roman" w:cs="Times New Roman"/>
          <w:sz w:val="24"/>
          <w:szCs w:val="24"/>
          <w:lang w:eastAsia="ja-JP"/>
        </w:rPr>
        <w:t xml:space="preserve"> </w:t>
      </w:r>
      <w:r w:rsidR="006443E5" w:rsidRPr="004B678A">
        <w:rPr>
          <w:rFonts w:ascii="Times New Roman" w:eastAsia="Arial Unicode MS" w:hAnsi="Times New Roman" w:cs="Times New Roman"/>
          <w:sz w:val="24"/>
          <w:szCs w:val="24"/>
          <w:lang w:eastAsia="ja-JP"/>
        </w:rPr>
        <w:t>eliminated</w:t>
      </w:r>
      <w:r w:rsidR="00B20AF8" w:rsidRPr="004B678A">
        <w:rPr>
          <w:rFonts w:ascii="Times New Roman" w:eastAsia="Arial Unicode MS" w:hAnsi="Times New Roman" w:cs="Times New Roman"/>
          <w:sz w:val="24"/>
          <w:szCs w:val="24"/>
          <w:lang w:eastAsia="ja-JP"/>
        </w:rPr>
        <w:t xml:space="preserve">. </w:t>
      </w:r>
      <w:r w:rsidRPr="004B678A">
        <w:rPr>
          <w:rFonts w:ascii="Times New Roman" w:eastAsia="Arial Unicode MS" w:hAnsi="Times New Roman" w:cs="Times New Roman"/>
          <w:sz w:val="24"/>
          <w:szCs w:val="24"/>
        </w:rPr>
        <w:t xml:space="preserve">Linear restriction and redundant variable tests </w:t>
      </w:r>
      <w:r w:rsidR="00BC233D">
        <w:rPr>
          <w:rFonts w:ascii="Times New Roman" w:eastAsia="Arial Unicode MS" w:hAnsi="Times New Roman" w:cs="Times New Roman"/>
          <w:sz w:val="24"/>
          <w:szCs w:val="24"/>
        </w:rPr>
        <w:t>confirm validity of the simplification</w:t>
      </w:r>
      <w:r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lang w:eastAsia="ja-JP"/>
        </w:rPr>
        <w:t>Th</w:t>
      </w:r>
      <w:r w:rsidRPr="004B678A">
        <w:rPr>
          <w:rFonts w:ascii="Times New Roman" w:eastAsia="Arial Unicode MS" w:hAnsi="Times New Roman" w:cs="Times New Roman"/>
          <w:sz w:val="24"/>
          <w:szCs w:val="24"/>
          <w:lang w:eastAsia="ja-JP"/>
        </w:rPr>
        <w:t>e</w:t>
      </w:r>
      <w:r w:rsidR="00B20AF8" w:rsidRPr="004B678A">
        <w:rPr>
          <w:rFonts w:ascii="Times New Roman" w:eastAsia="Arial Unicode MS" w:hAnsi="Times New Roman" w:cs="Times New Roman"/>
          <w:sz w:val="24"/>
          <w:szCs w:val="24"/>
          <w:lang w:eastAsia="ja-JP"/>
        </w:rPr>
        <w:t xml:space="preserve"> 'parsimonious' (specific) model is again subjected to the standard</w:t>
      </w:r>
      <w:r w:rsidR="00B20AF8" w:rsidRPr="004B678A">
        <w:rPr>
          <w:rFonts w:ascii="Times New Roman" w:eastAsia="Arial Unicode MS" w:hAnsi="Times New Roman" w:cs="Times New Roman"/>
          <w:sz w:val="24"/>
          <w:szCs w:val="24"/>
        </w:rPr>
        <w:t xml:space="preserve"> diagnostic</w:t>
      </w:r>
      <w:r w:rsidR="005D5C61">
        <w:rPr>
          <w:rFonts w:ascii="Times New Roman" w:eastAsia="Arial Unicode MS" w:hAnsi="Times New Roman" w:cs="Times New Roman"/>
          <w:sz w:val="24"/>
          <w:szCs w:val="24"/>
        </w:rPr>
        <w:t>s (</w:t>
      </w:r>
      <w:r w:rsidR="00B20AF8" w:rsidRPr="004B678A">
        <w:rPr>
          <w:rFonts w:ascii="Times New Roman" w:eastAsia="Arial Unicode MS" w:hAnsi="Times New Roman" w:cs="Times New Roman"/>
          <w:sz w:val="24"/>
          <w:szCs w:val="24"/>
        </w:rPr>
        <w:t xml:space="preserve">Gauss-Markov conditions </w:t>
      </w:r>
      <w:r w:rsidR="00BC233D">
        <w:rPr>
          <w:rFonts w:ascii="Times New Roman" w:eastAsia="Arial Unicode MS" w:hAnsi="Times New Roman" w:cs="Times New Roman"/>
          <w:sz w:val="24"/>
          <w:szCs w:val="24"/>
        </w:rPr>
        <w:t xml:space="preserve">must be met </w:t>
      </w:r>
      <w:r w:rsidR="00B20AF8" w:rsidRPr="004B678A">
        <w:rPr>
          <w:rFonts w:ascii="Times New Roman" w:eastAsia="Arial Unicode MS" w:hAnsi="Times New Roman" w:cs="Times New Roman"/>
          <w:sz w:val="24"/>
          <w:szCs w:val="24"/>
        </w:rPr>
        <w:t>to allow inference of population parameters</w:t>
      </w:r>
      <w:r w:rsidR="005D5C61">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Table </w:t>
      </w:r>
      <w:r w:rsidR="00672984" w:rsidRPr="004B678A">
        <w:rPr>
          <w:rFonts w:ascii="Times New Roman" w:eastAsia="Arial Unicode MS" w:hAnsi="Times New Roman" w:cs="Times New Roman"/>
          <w:sz w:val="24"/>
          <w:szCs w:val="24"/>
        </w:rPr>
        <w:t>3</w:t>
      </w:r>
      <w:r w:rsidR="00B20AF8"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lang w:eastAsia="ja-JP"/>
        </w:rPr>
        <w:t>show</w:t>
      </w:r>
      <w:r w:rsidR="00B20AF8" w:rsidRPr="004B678A">
        <w:rPr>
          <w:rFonts w:ascii="Times New Roman" w:eastAsia="Arial Unicode MS" w:hAnsi="Times New Roman" w:cs="Times New Roman"/>
          <w:sz w:val="24"/>
          <w:szCs w:val="24"/>
        </w:rPr>
        <w:t xml:space="preserve">s the parsimonious form of the ADL model. It passes all diagnostic tests. </w:t>
      </w:r>
    </w:p>
    <w:p w14:paraId="1D911EF0" w14:textId="1EEBE1D8" w:rsidR="00B20AF8"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Further reduction </w:t>
      </w:r>
      <w:r w:rsidR="007E7BEE">
        <w:rPr>
          <w:rFonts w:ascii="Times New Roman" w:eastAsia="Arial Unicode MS" w:hAnsi="Times New Roman" w:cs="Times New Roman"/>
          <w:sz w:val="24"/>
          <w:szCs w:val="24"/>
        </w:rPr>
        <w:t>looks</w:t>
      </w:r>
      <w:r w:rsidRPr="004B678A">
        <w:rPr>
          <w:rFonts w:ascii="Times New Roman" w:eastAsia="Arial Unicode MS" w:hAnsi="Times New Roman" w:cs="Times New Roman"/>
          <w:sz w:val="24"/>
          <w:szCs w:val="24"/>
        </w:rPr>
        <w:t xml:space="preserve"> possible, as both the first and fourth lag of M2 </w:t>
      </w:r>
      <w:r w:rsidR="007E7BEE">
        <w:rPr>
          <w:rFonts w:ascii="Times New Roman" w:eastAsia="Arial Unicode MS" w:hAnsi="Times New Roman" w:cs="Times New Roman"/>
          <w:sz w:val="24"/>
          <w:szCs w:val="24"/>
        </w:rPr>
        <w:t xml:space="preserve">have similar </w:t>
      </w:r>
      <w:r w:rsidRPr="004B678A">
        <w:rPr>
          <w:rFonts w:ascii="Times New Roman" w:eastAsia="Arial Unicode MS" w:hAnsi="Times New Roman" w:cs="Times New Roman"/>
          <w:sz w:val="24"/>
          <w:szCs w:val="24"/>
        </w:rPr>
        <w:t xml:space="preserve">coefficients and </w:t>
      </w:r>
      <w:r w:rsidR="007E7BEE">
        <w:rPr>
          <w:rFonts w:ascii="Times New Roman" w:eastAsia="Arial Unicode MS" w:hAnsi="Times New Roman" w:cs="Times New Roman"/>
          <w:sz w:val="24"/>
          <w:szCs w:val="24"/>
        </w:rPr>
        <w:t>significance</w:t>
      </w:r>
      <w:r w:rsidRPr="004B678A">
        <w:rPr>
          <w:rFonts w:ascii="Times New Roman" w:eastAsia="Arial Unicode MS" w:hAnsi="Times New Roman" w:cs="Times New Roman"/>
          <w:sz w:val="24"/>
          <w:szCs w:val="24"/>
        </w:rPr>
        <w:t xml:space="preserve">, but opposite signs. The linear restriction test confirms </w:t>
      </w:r>
      <w:r w:rsidR="007E7BEE">
        <w:rPr>
          <w:rFonts w:ascii="Times New Roman" w:eastAsia="Arial Unicode MS" w:hAnsi="Times New Roman" w:cs="Times New Roman"/>
          <w:sz w:val="24"/>
          <w:szCs w:val="24"/>
        </w:rPr>
        <w:t>this</w:t>
      </w:r>
      <w:r w:rsidRPr="004B678A">
        <w:rPr>
          <w:rFonts w:ascii="Times New Roman" w:eastAsia="Arial Unicode MS" w:hAnsi="Times New Roman" w:cs="Times New Roman"/>
          <w:sz w:val="24"/>
          <w:szCs w:val="24"/>
        </w:rPr>
        <w:t xml:space="preserve">. </w:t>
      </w:r>
      <w:r w:rsidR="007E7BEE">
        <w:rPr>
          <w:rFonts w:ascii="Times New Roman" w:eastAsia="Arial Unicode MS" w:hAnsi="Times New Roman" w:cs="Times New Roman"/>
          <w:sz w:val="24"/>
          <w:szCs w:val="24"/>
        </w:rPr>
        <w:t>As</w:t>
      </w:r>
      <w:r w:rsidRPr="004B678A">
        <w:rPr>
          <w:rFonts w:ascii="Times New Roman" w:eastAsia="Arial Unicode MS" w:hAnsi="Times New Roman" w:cs="Times New Roman"/>
          <w:sz w:val="24"/>
          <w:szCs w:val="24"/>
        </w:rPr>
        <w:t xml:space="preserve"> model reduction continues</w:t>
      </w:r>
      <w:r w:rsidR="007E7BEE">
        <w:rPr>
          <w:rFonts w:ascii="Times New Roman" w:eastAsia="Arial Unicode MS" w:hAnsi="Times New Roman" w:cs="Times New Roman"/>
          <w:sz w:val="24"/>
          <w:szCs w:val="24"/>
        </w:rPr>
        <w:t xml:space="preserve">, other </w:t>
      </w:r>
      <w:r w:rsidRPr="004B678A">
        <w:rPr>
          <w:rFonts w:ascii="Times New Roman" w:eastAsia="Arial Unicode MS" w:hAnsi="Times New Roman" w:cs="Times New Roman"/>
          <w:sz w:val="24"/>
          <w:szCs w:val="24"/>
        </w:rPr>
        <w:t xml:space="preserve">variables </w:t>
      </w:r>
      <w:r w:rsidR="007E7BEE">
        <w:rPr>
          <w:rFonts w:ascii="Times New Roman" w:eastAsia="Arial Unicode MS" w:hAnsi="Times New Roman" w:cs="Times New Roman"/>
          <w:sz w:val="24"/>
          <w:szCs w:val="24"/>
        </w:rPr>
        <w:t>become</w:t>
      </w:r>
      <w:r w:rsidRPr="004B678A">
        <w:rPr>
          <w:rFonts w:ascii="Times New Roman" w:eastAsia="Arial Unicode MS" w:hAnsi="Times New Roman" w:cs="Times New Roman"/>
          <w:sz w:val="24"/>
          <w:szCs w:val="24"/>
        </w:rPr>
        <w:t xml:space="preserve"> insignificant, </w:t>
      </w:r>
      <w:r w:rsidR="008A4F68" w:rsidRPr="004B678A">
        <w:rPr>
          <w:rFonts w:ascii="Times New Roman" w:eastAsia="Arial Unicode MS" w:hAnsi="Times New Roman" w:cs="Times New Roman"/>
          <w:sz w:val="24"/>
          <w:szCs w:val="24"/>
        </w:rPr>
        <w:t xml:space="preserve">delivering </w:t>
      </w:r>
      <w:r w:rsidRPr="004B678A">
        <w:rPr>
          <w:rFonts w:ascii="Times New Roman" w:eastAsia="Arial Unicode MS" w:hAnsi="Times New Roman" w:cs="Times New Roman"/>
          <w:sz w:val="24"/>
          <w:szCs w:val="24"/>
        </w:rPr>
        <w:t>a simpler model. Its general diagnostic tests indicate no statistical problems.</w:t>
      </w:r>
      <w:r w:rsidRPr="004B678A">
        <w:rPr>
          <w:rStyle w:val="FootnoteReference"/>
          <w:rFonts w:ascii="Times New Roman" w:eastAsia="Arial Unicode MS" w:hAnsi="Times New Roman"/>
          <w:sz w:val="24"/>
          <w:szCs w:val="24"/>
        </w:rPr>
        <w:footnoteReference w:id="23"/>
      </w:r>
      <w:r w:rsidRPr="004B678A">
        <w:rPr>
          <w:rFonts w:ascii="Times New Roman" w:eastAsia="Arial Unicode MS" w:hAnsi="Times New Roman" w:cs="Times New Roman"/>
          <w:sz w:val="24"/>
          <w:szCs w:val="24"/>
        </w:rPr>
        <w:t xml:space="preserve"> The high </w:t>
      </w:r>
      <w:r w:rsidR="007E7BEE">
        <w:rPr>
          <w:rFonts w:ascii="Times New Roman" w:eastAsia="Arial Unicode MS" w:hAnsi="Times New Roman" w:cs="Times New Roman"/>
          <w:sz w:val="24"/>
          <w:szCs w:val="24"/>
        </w:rPr>
        <w:t xml:space="preserve">RESET test </w:t>
      </w:r>
      <w:r w:rsidRPr="004B678A">
        <w:rPr>
          <w:rFonts w:ascii="Times New Roman" w:eastAsia="Arial Unicode MS" w:hAnsi="Times New Roman" w:cs="Times New Roman"/>
          <w:sz w:val="24"/>
          <w:szCs w:val="24"/>
        </w:rPr>
        <w:t>F-statistic and the Durbin-Watson statistic suggest that the third lag of GDP, with the lowest significance, may not be needed. The redundant var</w:t>
      </w:r>
      <w:r w:rsidR="00CA7D0D" w:rsidRPr="004B678A">
        <w:rPr>
          <w:rFonts w:ascii="Times New Roman" w:eastAsia="Arial Unicode MS" w:hAnsi="Times New Roman" w:cs="Times New Roman"/>
          <w:sz w:val="24"/>
          <w:szCs w:val="24"/>
        </w:rPr>
        <w:t xml:space="preserve">iable test </w:t>
      </w:r>
      <w:r w:rsidR="007E7BEE">
        <w:rPr>
          <w:rFonts w:ascii="Times New Roman" w:eastAsia="Arial Unicode MS" w:hAnsi="Times New Roman" w:cs="Times New Roman"/>
          <w:sz w:val="24"/>
          <w:szCs w:val="24"/>
        </w:rPr>
        <w:t>indicates this variable</w:t>
      </w:r>
      <w:r w:rsidRPr="004B678A">
        <w:rPr>
          <w:rFonts w:ascii="Times New Roman" w:eastAsia="Arial Unicode MS" w:hAnsi="Times New Roman" w:cs="Times New Roman"/>
          <w:sz w:val="24"/>
          <w:szCs w:val="24"/>
        </w:rPr>
        <w:t xml:space="preserve"> is significantly different from zero at a 10% and 5% level of significance, but not at 1%. However, once dropped, the RESET </w:t>
      </w:r>
      <w:r w:rsidR="007E7BEE">
        <w:rPr>
          <w:rFonts w:ascii="Times New Roman" w:eastAsia="Arial Unicode MS" w:hAnsi="Times New Roman" w:cs="Times New Roman"/>
          <w:sz w:val="24"/>
          <w:szCs w:val="24"/>
        </w:rPr>
        <w:t>result improves</w:t>
      </w:r>
      <w:r w:rsidRPr="004B678A">
        <w:rPr>
          <w:rFonts w:ascii="Times New Roman" w:eastAsia="Arial Unicode MS" w:hAnsi="Times New Roman" w:cs="Times New Roman"/>
          <w:sz w:val="24"/>
          <w:szCs w:val="24"/>
        </w:rPr>
        <w:t xml:space="preserve"> </w:t>
      </w:r>
      <w:r w:rsidR="007E7BEE">
        <w:rPr>
          <w:rFonts w:ascii="Times New Roman" w:eastAsia="Arial Unicode MS" w:hAnsi="Times New Roman" w:cs="Times New Roman"/>
          <w:sz w:val="24"/>
          <w:szCs w:val="24"/>
        </w:rPr>
        <w:t>while</w:t>
      </w:r>
      <w:r w:rsidRPr="004B678A">
        <w:rPr>
          <w:rFonts w:ascii="Times New Roman" w:eastAsia="Arial Unicode MS" w:hAnsi="Times New Roman" w:cs="Times New Roman"/>
          <w:sz w:val="24"/>
          <w:szCs w:val="24"/>
        </w:rPr>
        <w:t xml:space="preserve"> other diagnostic</w:t>
      </w:r>
      <w:r w:rsidR="007E7BEE">
        <w:rPr>
          <w:rFonts w:ascii="Times New Roman" w:eastAsia="Arial Unicode MS" w:hAnsi="Times New Roman" w:cs="Times New Roman"/>
          <w:sz w:val="24"/>
          <w:szCs w:val="24"/>
        </w:rPr>
        <w:t>s</w:t>
      </w:r>
      <w:r w:rsidRPr="004B678A">
        <w:rPr>
          <w:rFonts w:ascii="Times New Roman" w:eastAsia="Arial Unicode MS" w:hAnsi="Times New Roman" w:cs="Times New Roman"/>
          <w:sz w:val="24"/>
          <w:szCs w:val="24"/>
        </w:rPr>
        <w:t xml:space="preserve"> still hold (Durbin-Watson is closer to two).</w:t>
      </w:r>
      <w:r w:rsidRPr="004B678A">
        <w:rPr>
          <w:rStyle w:val="FootnoteReference"/>
          <w:rFonts w:ascii="Times New Roman" w:eastAsia="Arial Unicode MS" w:hAnsi="Times New Roman"/>
          <w:sz w:val="24"/>
          <w:szCs w:val="24"/>
        </w:rPr>
        <w:footnoteReference w:id="24"/>
      </w:r>
      <w:r w:rsidRPr="004B678A">
        <w:rPr>
          <w:rFonts w:ascii="Times New Roman" w:eastAsia="Arial Unicode MS" w:hAnsi="Times New Roman" w:cs="Times New Roman"/>
          <w:sz w:val="24"/>
          <w:szCs w:val="24"/>
        </w:rPr>
        <w:t xml:space="preserve"> </w:t>
      </w:r>
    </w:p>
    <w:p w14:paraId="635CA99D" w14:textId="6598FFB2" w:rsidR="00B20AF8" w:rsidRPr="004B678A" w:rsidRDefault="00B20AF8" w:rsidP="004B678A">
      <w:pPr>
        <w:spacing w:after="0" w:line="480" w:lineRule="auto"/>
        <w:ind w:firstLine="540"/>
        <w:jc w:val="both"/>
        <w:rPr>
          <w:rFonts w:ascii="Times New Roman" w:eastAsia="Arial Unicode MS" w:hAnsi="Times New Roman" w:cs="Times New Roman"/>
          <w:sz w:val="24"/>
          <w:szCs w:val="24"/>
          <w:lang w:eastAsia="ja-JP"/>
        </w:rPr>
      </w:pPr>
      <w:r w:rsidRPr="004B678A">
        <w:rPr>
          <w:rFonts w:ascii="Times New Roman" w:eastAsia="Arial Unicode MS" w:hAnsi="Times New Roman" w:cs="Times New Roman"/>
          <w:sz w:val="24"/>
          <w:szCs w:val="24"/>
          <w:lang w:eastAsia="ja-JP"/>
        </w:rPr>
        <w:t xml:space="preserve">The parsimonious model is reported in </w:t>
      </w:r>
      <w:r w:rsidRPr="004B678A">
        <w:rPr>
          <w:rFonts w:ascii="Times New Roman" w:eastAsia="Arial Unicode MS" w:hAnsi="Times New Roman" w:cs="Times New Roman"/>
          <w:sz w:val="24"/>
          <w:szCs w:val="24"/>
        </w:rPr>
        <w:t xml:space="preserve">Table </w:t>
      </w:r>
      <w:r w:rsidR="00672984" w:rsidRPr="004B678A">
        <w:rPr>
          <w:rFonts w:ascii="Times New Roman" w:eastAsia="Arial Unicode MS" w:hAnsi="Times New Roman" w:cs="Times New Roman"/>
          <w:sz w:val="24"/>
          <w:szCs w:val="24"/>
        </w:rPr>
        <w:t>4</w:t>
      </w:r>
      <w:r w:rsidRPr="004B678A">
        <w:rPr>
          <w:rFonts w:ascii="Times New Roman" w:eastAsia="Arial Unicode MS" w:hAnsi="Times New Roman" w:cs="Times New Roman"/>
          <w:sz w:val="24"/>
          <w:szCs w:val="24"/>
        </w:rPr>
        <w:t>. It passes all standard tests</w:t>
      </w:r>
      <w:r w:rsidR="00CF4EF0"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It is a valid model from which inferences can be drawn. It reveals that economic growth depends on the growth rates of past GDP, past G7 GDP, </w:t>
      </w:r>
      <w:r w:rsidR="006443E5" w:rsidRPr="004B678A">
        <w:rPr>
          <w:rFonts w:ascii="Times New Roman" w:eastAsia="Arial Unicode MS" w:hAnsi="Times New Roman" w:cs="Times New Roman"/>
          <w:sz w:val="24"/>
          <w:szCs w:val="24"/>
        </w:rPr>
        <w:t xml:space="preserve">the </w:t>
      </w:r>
      <w:r w:rsidRPr="004B678A">
        <w:rPr>
          <w:rFonts w:ascii="Times New Roman" w:eastAsia="Arial Unicode MS" w:hAnsi="Times New Roman" w:cs="Times New Roman"/>
          <w:sz w:val="24"/>
          <w:szCs w:val="24"/>
        </w:rPr>
        <w:t>exchange rate EUR/USD, employment (labour), educational level, current M2 and past productive real</w:t>
      </w:r>
      <w:r w:rsidR="004A295E">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economy credit. All other potential explanatory variables</w:t>
      </w:r>
      <w:r w:rsidR="00BC233D">
        <w:rPr>
          <w:rFonts w:ascii="Times New Roman" w:eastAsia="Arial Unicode MS" w:hAnsi="Times New Roman" w:cs="Times New Roman"/>
          <w:sz w:val="24"/>
          <w:szCs w:val="24"/>
        </w:rPr>
        <w:t xml:space="preserve"> </w:t>
      </w:r>
      <w:r w:rsidR="006F067D" w:rsidRPr="004B678A">
        <w:rPr>
          <w:rFonts w:ascii="Times New Roman" w:eastAsia="Arial Unicode MS" w:hAnsi="Times New Roman" w:cs="Times New Roman"/>
          <w:sz w:val="24"/>
          <w:szCs w:val="24"/>
        </w:rPr>
        <w:t>dropped out</w:t>
      </w:r>
      <w:r w:rsidRPr="004B678A">
        <w:rPr>
          <w:rFonts w:ascii="Times New Roman" w:eastAsia="Arial Unicode MS" w:hAnsi="Times New Roman" w:cs="Times New Roman"/>
          <w:sz w:val="24"/>
          <w:szCs w:val="24"/>
        </w:rPr>
        <w:t xml:space="preserve"> </w:t>
      </w:r>
      <w:r w:rsidR="004A295E">
        <w:rPr>
          <w:rFonts w:ascii="Times New Roman" w:eastAsia="Arial Unicode MS" w:hAnsi="Times New Roman" w:cs="Times New Roman"/>
          <w:sz w:val="24"/>
          <w:szCs w:val="24"/>
        </w:rPr>
        <w:t>as in</w:t>
      </w:r>
      <w:r w:rsidR="006443E5" w:rsidRPr="004B678A">
        <w:rPr>
          <w:rFonts w:ascii="Times New Roman" w:eastAsia="Arial Unicode MS" w:hAnsi="Times New Roman" w:cs="Times New Roman"/>
          <w:sz w:val="24"/>
          <w:szCs w:val="24"/>
        </w:rPr>
        <w:t>significan</w:t>
      </w:r>
      <w:r w:rsidR="004A295E">
        <w:rPr>
          <w:rFonts w:ascii="Times New Roman" w:eastAsia="Arial Unicode MS" w:hAnsi="Times New Roman" w:cs="Times New Roman"/>
          <w:sz w:val="24"/>
          <w:szCs w:val="24"/>
        </w:rPr>
        <w:t>t</w:t>
      </w:r>
      <w:r w:rsidR="00CF4EF0"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CF4EF0" w:rsidRPr="004B678A">
        <w:rPr>
          <w:rFonts w:ascii="Times New Roman" w:eastAsia="Arial Unicode MS" w:hAnsi="Times New Roman" w:cs="Times New Roman"/>
          <w:sz w:val="24"/>
          <w:szCs w:val="24"/>
        </w:rPr>
        <w:t>C</w:t>
      </w:r>
      <w:r w:rsidRPr="004B678A">
        <w:rPr>
          <w:rFonts w:ascii="Times New Roman" w:eastAsia="Arial Unicode MS" w:hAnsi="Times New Roman" w:cs="Times New Roman"/>
          <w:sz w:val="24"/>
          <w:szCs w:val="24"/>
        </w:rPr>
        <w:t xml:space="preserve">ommodities prices, </w:t>
      </w:r>
      <w:r w:rsidR="004A295E">
        <w:rPr>
          <w:rFonts w:ascii="Times New Roman" w:eastAsia="Arial Unicode MS" w:hAnsi="Times New Roman" w:cs="Times New Roman"/>
          <w:sz w:val="24"/>
          <w:szCs w:val="24"/>
        </w:rPr>
        <w:t>EUR/DM</w:t>
      </w:r>
      <w:r w:rsidRPr="004B678A">
        <w:rPr>
          <w:rFonts w:ascii="Times New Roman" w:eastAsia="Arial Unicode MS" w:hAnsi="Times New Roman" w:cs="Times New Roman"/>
          <w:sz w:val="24"/>
          <w:szCs w:val="24"/>
        </w:rPr>
        <w:t xml:space="preserve"> exchange rate, money supply M1, foreign bank lending</w:t>
      </w:r>
      <w:r w:rsidR="003E1602"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short-term interest rates</w:t>
      </w:r>
      <w:r w:rsidR="003E1602" w:rsidRPr="004B678A">
        <w:rPr>
          <w:rFonts w:ascii="Times New Roman" w:eastAsia="Arial Unicode MS" w:hAnsi="Times New Roman" w:cs="Times New Roman"/>
          <w:sz w:val="24"/>
          <w:szCs w:val="24"/>
        </w:rPr>
        <w:t>, and</w:t>
      </w:r>
      <w:r w:rsidR="006F067D" w:rsidRPr="004B678A">
        <w:rPr>
          <w:rFonts w:ascii="Times New Roman" w:eastAsia="Arial Unicode MS" w:hAnsi="Times New Roman" w:cs="Times New Roman"/>
          <w:sz w:val="24"/>
          <w:szCs w:val="24"/>
        </w:rPr>
        <w:t xml:space="preserve"> </w:t>
      </w:r>
      <w:r w:rsidR="003E1602" w:rsidRPr="004B678A">
        <w:rPr>
          <w:rFonts w:ascii="Times New Roman" w:eastAsia="Arial Unicode MS" w:hAnsi="Times New Roman" w:cs="Times New Roman"/>
          <w:sz w:val="24"/>
          <w:szCs w:val="24"/>
        </w:rPr>
        <w:t>FDI</w:t>
      </w:r>
      <w:r w:rsidR="006F067D" w:rsidRPr="004B678A">
        <w:rPr>
          <w:rFonts w:ascii="Times New Roman" w:eastAsia="Arial Unicode MS" w:hAnsi="Times New Roman" w:cs="Times New Roman"/>
          <w:sz w:val="24"/>
          <w:szCs w:val="24"/>
        </w:rPr>
        <w:t>.</w:t>
      </w:r>
    </w:p>
    <w:p w14:paraId="74E3D05C" w14:textId="18C0A4A0" w:rsidR="00B20AF8" w:rsidRPr="004B678A" w:rsidRDefault="005223F5"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everal robustness tests are carried out</w:t>
      </w:r>
      <w:r w:rsidR="00BC233D">
        <w:rPr>
          <w:rFonts w:ascii="Times New Roman" w:eastAsia="Arial Unicode MS" w:hAnsi="Times New Roman" w:cs="Times New Roman"/>
          <w:sz w:val="24"/>
          <w:szCs w:val="24"/>
        </w:rPr>
        <w:t>, without evidence for structural breaks</w:t>
      </w:r>
      <w:r w:rsidR="00B20AF8" w:rsidRPr="004B678A">
        <w:rPr>
          <w:rFonts w:ascii="Times New Roman" w:eastAsia="Arial Unicode MS" w:hAnsi="Times New Roman" w:cs="Times New Roman"/>
          <w:sz w:val="24"/>
          <w:szCs w:val="24"/>
        </w:rPr>
        <w:t>.</w:t>
      </w:r>
      <w:r w:rsidR="00B20AF8" w:rsidRPr="004B678A">
        <w:rPr>
          <w:rStyle w:val="FootnoteReference"/>
          <w:rFonts w:ascii="Times New Roman" w:eastAsia="Arial Unicode MS" w:hAnsi="Times New Roman"/>
          <w:sz w:val="24"/>
          <w:szCs w:val="24"/>
        </w:rPr>
        <w:footnoteReference w:id="25"/>
      </w:r>
      <w:r w:rsidR="00B20AF8" w:rsidRPr="004B678A">
        <w:rPr>
          <w:rFonts w:ascii="Times New Roman" w:eastAsia="Arial Unicode MS" w:hAnsi="Times New Roman" w:cs="Times New Roman"/>
          <w:sz w:val="24"/>
          <w:szCs w:val="24"/>
        </w:rPr>
        <w:t xml:space="preserve"> The model is able to explain Spanish nominal GDP growth, including the high growth period </w:t>
      </w:r>
      <w:r w:rsidR="004A295E">
        <w:rPr>
          <w:rFonts w:ascii="Times New Roman" w:eastAsia="Arial Unicode MS" w:hAnsi="Times New Roman" w:cs="Times New Roman"/>
          <w:sz w:val="24"/>
          <w:szCs w:val="24"/>
        </w:rPr>
        <w:t xml:space="preserve">since </w:t>
      </w:r>
      <w:r w:rsidR="00B20AF8" w:rsidRPr="004B678A">
        <w:rPr>
          <w:rFonts w:ascii="Times New Roman" w:eastAsia="Arial Unicode MS" w:hAnsi="Times New Roman" w:cs="Times New Roman"/>
          <w:sz w:val="24"/>
          <w:szCs w:val="24"/>
        </w:rPr>
        <w:t>the mid-1990s, a</w:t>
      </w:r>
      <w:r w:rsidR="004A295E">
        <w:rPr>
          <w:rFonts w:ascii="Times New Roman" w:eastAsia="Arial Unicode MS" w:hAnsi="Times New Roman" w:cs="Times New Roman"/>
          <w:sz w:val="24"/>
          <w:szCs w:val="24"/>
        </w:rPr>
        <w:t>nd</w:t>
      </w:r>
      <w:r w:rsidR="00B20AF8" w:rsidRPr="004B678A">
        <w:rPr>
          <w:rFonts w:ascii="Times New Roman" w:eastAsia="Arial Unicode MS" w:hAnsi="Times New Roman" w:cs="Times New Roman"/>
          <w:sz w:val="24"/>
          <w:szCs w:val="24"/>
        </w:rPr>
        <w:t xml:space="preserve"> the collapse in growth after the 2008 crisis.</w:t>
      </w:r>
    </w:p>
    <w:p w14:paraId="62BD61F0" w14:textId="2BEEB18F" w:rsidR="00B20AF8"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Lastly, </w:t>
      </w:r>
      <w:r w:rsidR="00CD62B3">
        <w:rPr>
          <w:rFonts w:ascii="Times New Roman" w:eastAsia="Arial Unicode MS" w:hAnsi="Times New Roman" w:cs="Times New Roman"/>
          <w:sz w:val="24"/>
          <w:szCs w:val="24"/>
        </w:rPr>
        <w:t>p</w:t>
      </w:r>
      <w:r w:rsidRPr="004B678A">
        <w:rPr>
          <w:rFonts w:ascii="Times New Roman" w:eastAsia="Arial Unicode MS" w:hAnsi="Times New Roman" w:cs="Times New Roman"/>
          <w:sz w:val="24"/>
          <w:szCs w:val="24"/>
        </w:rPr>
        <w:t xml:space="preserve">air-wise Granger causality between nominal GDP and the independent variables is calculated by an ADL model with four lags (Table </w:t>
      </w:r>
      <w:r w:rsidR="00672984" w:rsidRPr="004B678A">
        <w:rPr>
          <w:rFonts w:ascii="Times New Roman" w:eastAsia="Arial Unicode MS" w:hAnsi="Times New Roman" w:cs="Times New Roman"/>
          <w:sz w:val="24"/>
          <w:szCs w:val="24"/>
        </w:rPr>
        <w:t>5</w:t>
      </w:r>
      <w:r w:rsidR="006F067D" w:rsidRPr="004B678A">
        <w:rPr>
          <w:rFonts w:ascii="Times New Roman" w:eastAsia="Arial Unicode MS" w:hAnsi="Times New Roman" w:cs="Times New Roman"/>
          <w:sz w:val="24"/>
          <w:szCs w:val="24"/>
        </w:rPr>
        <w:t>) to determine</w:t>
      </w:r>
      <w:r w:rsidRPr="004B678A">
        <w:rPr>
          <w:rFonts w:ascii="Times New Roman" w:eastAsia="Arial Unicode MS" w:hAnsi="Times New Roman" w:cs="Times New Roman"/>
          <w:sz w:val="24"/>
          <w:szCs w:val="24"/>
        </w:rPr>
        <w:t xml:space="preserve"> short-run exogeneity. It is found that past values of productive credit are important for forecasting future nominal GDP, but not the reverse (predict</w:t>
      </w:r>
      <w:r w:rsidR="003E1602" w:rsidRPr="004B678A">
        <w:rPr>
          <w:rFonts w:ascii="Times New Roman" w:eastAsia="Arial Unicode MS" w:hAnsi="Times New Roman" w:cs="Times New Roman"/>
          <w:sz w:val="24"/>
          <w:szCs w:val="24"/>
        </w:rPr>
        <w:t>ive power</w:t>
      </w:r>
      <w:r w:rsidRPr="004B678A">
        <w:rPr>
          <w:rFonts w:ascii="Times New Roman" w:eastAsia="Arial Unicode MS" w:hAnsi="Times New Roman" w:cs="Times New Roman"/>
          <w:sz w:val="24"/>
          <w:szCs w:val="24"/>
        </w:rPr>
        <w:t xml:space="preserve"> </w:t>
      </w:r>
      <w:r w:rsidR="006F067D" w:rsidRPr="004B678A">
        <w:rPr>
          <w:rFonts w:ascii="Times New Roman" w:eastAsia="Arial Unicode MS" w:hAnsi="Times New Roman" w:cs="Times New Roman"/>
          <w:sz w:val="24"/>
          <w:szCs w:val="24"/>
        </w:rPr>
        <w:t>i.e.</w:t>
      </w:r>
      <w:r w:rsidRPr="004B678A">
        <w:rPr>
          <w:rFonts w:ascii="Times New Roman" w:eastAsia="Arial Unicode MS" w:hAnsi="Times New Roman" w:cs="Times New Roman"/>
          <w:sz w:val="24"/>
          <w:szCs w:val="24"/>
        </w:rPr>
        <w:t xml:space="preserve"> Granger</w:t>
      </w:r>
      <w:r w:rsidR="003E1602"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causality uni</w:t>
      </w:r>
      <w:r w:rsidR="000B7CE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directional from productive credit to nominal GDP). </w:t>
      </w:r>
      <w:r w:rsidR="005223F5" w:rsidRPr="004B678A">
        <w:rPr>
          <w:rFonts w:ascii="Times New Roman" w:eastAsia="Arial Unicode MS" w:hAnsi="Times New Roman" w:cs="Times New Roman"/>
          <w:sz w:val="24"/>
          <w:szCs w:val="24"/>
        </w:rPr>
        <w:t>Ditto for</w:t>
      </w:r>
      <w:r w:rsidRPr="004B678A">
        <w:rPr>
          <w:rFonts w:ascii="Times New Roman" w:eastAsia="Arial Unicode MS" w:hAnsi="Times New Roman" w:cs="Times New Roman"/>
          <w:sz w:val="24"/>
          <w:szCs w:val="24"/>
        </w:rPr>
        <w:t xml:space="preserve"> G7</w:t>
      </w:r>
      <w:r w:rsidR="005223F5"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GDP and labour. However, in the case of M2, </w:t>
      </w:r>
      <w:r w:rsidR="00CA7D0D" w:rsidRPr="004B678A">
        <w:rPr>
          <w:rFonts w:ascii="Times New Roman" w:eastAsia="Arial Unicode MS" w:hAnsi="Times New Roman" w:cs="Times New Roman"/>
          <w:sz w:val="24"/>
          <w:szCs w:val="24"/>
        </w:rPr>
        <w:t>bi-directional</w:t>
      </w:r>
      <w:r w:rsidRPr="004B678A">
        <w:rPr>
          <w:rFonts w:ascii="Times New Roman" w:eastAsia="Arial Unicode MS" w:hAnsi="Times New Roman" w:cs="Times New Roman"/>
          <w:sz w:val="24"/>
          <w:szCs w:val="24"/>
        </w:rPr>
        <w:t xml:space="preserve"> causality </w:t>
      </w:r>
      <w:r w:rsidR="009A6C1E">
        <w:rPr>
          <w:rFonts w:ascii="Times New Roman" w:eastAsia="Arial Unicode MS" w:hAnsi="Times New Roman" w:cs="Times New Roman"/>
          <w:sz w:val="24"/>
          <w:szCs w:val="24"/>
        </w:rPr>
        <w:t>between</w:t>
      </w:r>
      <w:r w:rsidRPr="004B678A">
        <w:rPr>
          <w:rFonts w:ascii="Times New Roman" w:eastAsia="Arial Unicode MS" w:hAnsi="Times New Roman" w:cs="Times New Roman"/>
          <w:sz w:val="24"/>
          <w:szCs w:val="24"/>
        </w:rPr>
        <w:t xml:space="preserve"> nominal GDP </w:t>
      </w:r>
      <w:r w:rsidR="009A6C1E">
        <w:rPr>
          <w:rFonts w:ascii="Times New Roman" w:eastAsia="Arial Unicode MS" w:hAnsi="Times New Roman" w:cs="Times New Roman"/>
          <w:sz w:val="24"/>
          <w:szCs w:val="24"/>
        </w:rPr>
        <w:t>and</w:t>
      </w:r>
      <w:r w:rsidRPr="004B678A">
        <w:rPr>
          <w:rFonts w:ascii="Times New Roman" w:eastAsia="Arial Unicode MS" w:hAnsi="Times New Roman" w:cs="Times New Roman"/>
          <w:sz w:val="24"/>
          <w:szCs w:val="24"/>
        </w:rPr>
        <w:t xml:space="preserve"> M2, and </w:t>
      </w:r>
      <w:r w:rsidR="00F117E5">
        <w:rPr>
          <w:rFonts w:ascii="Times New Roman" w:eastAsia="Arial Unicode MS" w:hAnsi="Times New Roman" w:cs="Times New Roman"/>
          <w:sz w:val="24"/>
          <w:szCs w:val="24"/>
        </w:rPr>
        <w:t>h</w:t>
      </w:r>
      <w:r w:rsidRPr="004B678A">
        <w:rPr>
          <w:rFonts w:ascii="Times New Roman" w:eastAsia="Arial Unicode MS" w:hAnsi="Times New Roman" w:cs="Times New Roman"/>
          <w:sz w:val="24"/>
          <w:szCs w:val="24"/>
        </w:rPr>
        <w:t>uman capital</w:t>
      </w:r>
      <w:r w:rsidR="00F117E5">
        <w:rPr>
          <w:rFonts w:ascii="Times New Roman" w:eastAsia="Arial Unicode MS" w:hAnsi="Times New Roman" w:cs="Times New Roman"/>
          <w:sz w:val="24"/>
          <w:szCs w:val="24"/>
        </w:rPr>
        <w:t>, respectively,</w:t>
      </w:r>
      <w:r w:rsidR="00CA7D0D" w:rsidRPr="004B678A">
        <w:rPr>
          <w:rFonts w:ascii="Times New Roman" w:eastAsia="Arial Unicode MS" w:hAnsi="Times New Roman" w:cs="Times New Roman"/>
          <w:sz w:val="24"/>
          <w:szCs w:val="24"/>
        </w:rPr>
        <w:t xml:space="preserve"> is found</w:t>
      </w:r>
      <w:r w:rsidRPr="004B678A">
        <w:rPr>
          <w:rFonts w:ascii="Times New Roman" w:eastAsia="Arial Unicode MS" w:hAnsi="Times New Roman" w:cs="Times New Roman"/>
          <w:sz w:val="24"/>
          <w:szCs w:val="24"/>
        </w:rPr>
        <w:t>. Thus, to avoid potential endogeneity problems involving M2 and human capital, the model is estimated using the instrumental variable (IV) technique and the TSLS method</w:t>
      </w:r>
      <w:r w:rsidR="00CD62B3">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Stock and Watson</w:t>
      </w:r>
      <w:r w:rsidR="00CD62B3">
        <w:rPr>
          <w:rFonts w:ascii="Times New Roman" w:eastAsia="Arial Unicode MS" w:hAnsi="Times New Roman" w:cs="Times New Roman"/>
          <w:sz w:val="24"/>
          <w:szCs w:val="24"/>
        </w:rPr>
        <w:t>, 2</w:t>
      </w:r>
      <w:r w:rsidRPr="004B678A">
        <w:rPr>
          <w:rFonts w:ascii="Times New Roman" w:eastAsia="Arial Unicode MS" w:hAnsi="Times New Roman" w:cs="Times New Roman"/>
          <w:sz w:val="24"/>
          <w:szCs w:val="24"/>
        </w:rPr>
        <w:t>007), using lagged values of the endogenous variables as instruments</w:t>
      </w:r>
      <w:r w:rsidRPr="004B678A">
        <w:rPr>
          <w:rFonts w:ascii="Times New Roman" w:eastAsia="Arial Unicode MS" w:hAnsi="Times New Roman" w:cs="Times New Roman"/>
          <w:sz w:val="24"/>
          <w:szCs w:val="24"/>
          <w:lang w:eastAsia="ja-JP"/>
        </w:rPr>
        <w:t xml:space="preserve">. </w:t>
      </w:r>
      <w:r w:rsidRPr="004B678A">
        <w:rPr>
          <w:rFonts w:ascii="Times New Roman" w:eastAsia="Arial Unicode MS" w:hAnsi="Times New Roman" w:cs="Times New Roman"/>
          <w:sz w:val="24"/>
          <w:szCs w:val="24"/>
        </w:rPr>
        <w:t xml:space="preserve">The results of the TSLS estimation (Table </w:t>
      </w:r>
      <w:r w:rsidR="00672984" w:rsidRPr="004B678A">
        <w:rPr>
          <w:rFonts w:ascii="Times New Roman" w:eastAsia="Arial Unicode MS" w:hAnsi="Times New Roman" w:cs="Times New Roman"/>
          <w:sz w:val="24"/>
          <w:szCs w:val="24"/>
        </w:rPr>
        <w:t>6</w:t>
      </w:r>
      <w:r w:rsidRPr="004B678A">
        <w:rPr>
          <w:rFonts w:ascii="Times New Roman" w:eastAsia="Arial Unicode MS" w:hAnsi="Times New Roman" w:cs="Times New Roman"/>
          <w:sz w:val="24"/>
          <w:szCs w:val="24"/>
        </w:rPr>
        <w:t xml:space="preserve">) are almost identical, except for the insignificant coefficient of M2 under the former specification. Thus, the model is </w:t>
      </w:r>
      <w:r w:rsidRPr="004B678A">
        <w:rPr>
          <w:rFonts w:ascii="Times New Roman" w:eastAsia="Arial Unicode MS" w:hAnsi="Times New Roman" w:cs="Times New Roman"/>
          <w:sz w:val="24"/>
          <w:szCs w:val="24"/>
          <w:lang w:eastAsia="ja-JP"/>
        </w:rPr>
        <w:t xml:space="preserve">considered </w:t>
      </w:r>
      <w:r w:rsidRPr="004B678A">
        <w:rPr>
          <w:rFonts w:ascii="Times New Roman" w:eastAsia="Arial Unicode MS" w:hAnsi="Times New Roman" w:cs="Times New Roman"/>
          <w:sz w:val="24"/>
          <w:szCs w:val="24"/>
        </w:rPr>
        <w:t xml:space="preserve">valid. </w:t>
      </w:r>
    </w:p>
    <w:p w14:paraId="16633298" w14:textId="1249944E" w:rsidR="006F067D"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The variable on which this paper focuses – FDI – does not exert a significant impact on Spanish economic growth. However, in the specification</w:t>
      </w:r>
      <w:r w:rsidR="000772DA" w:rsidRPr="004B678A">
        <w:rPr>
          <w:rFonts w:ascii="Times New Roman" w:eastAsia="Arial Unicode MS" w:hAnsi="Times New Roman" w:cs="Times New Roman"/>
          <w:sz w:val="24"/>
          <w:szCs w:val="24"/>
        </w:rPr>
        <w:t xml:space="preserve"> of</w:t>
      </w:r>
      <w:r w:rsidRPr="004B678A">
        <w:rPr>
          <w:rFonts w:ascii="Times New Roman" w:eastAsia="Arial Unicode MS" w:hAnsi="Times New Roman" w:cs="Times New Roman"/>
          <w:sz w:val="24"/>
          <w:szCs w:val="24"/>
        </w:rPr>
        <w:t xml:space="preserve"> Table </w:t>
      </w:r>
      <w:r w:rsidR="00672984" w:rsidRPr="004B678A">
        <w:rPr>
          <w:rFonts w:ascii="Times New Roman" w:eastAsia="Arial Unicode MS" w:hAnsi="Times New Roman" w:cs="Times New Roman"/>
          <w:sz w:val="24"/>
          <w:szCs w:val="24"/>
        </w:rPr>
        <w:t>3</w:t>
      </w:r>
      <w:r w:rsidRPr="004B678A">
        <w:rPr>
          <w:rFonts w:ascii="Times New Roman" w:eastAsia="Arial Unicode MS" w:hAnsi="Times New Roman" w:cs="Times New Roman"/>
          <w:sz w:val="24"/>
          <w:szCs w:val="24"/>
        </w:rPr>
        <w:t xml:space="preserve">, it is possible to observe a significant (and small) </w:t>
      </w:r>
      <w:r w:rsidRPr="004B678A">
        <w:rPr>
          <w:rFonts w:ascii="Times New Roman" w:eastAsia="Arial Unicode MS" w:hAnsi="Times New Roman" w:cs="Times New Roman"/>
          <w:i/>
          <w:sz w:val="24"/>
          <w:szCs w:val="24"/>
        </w:rPr>
        <w:t>negative</w:t>
      </w:r>
      <w:r w:rsidRPr="004B678A">
        <w:rPr>
          <w:rFonts w:ascii="Times New Roman" w:eastAsia="Arial Unicode MS" w:hAnsi="Times New Roman" w:cs="Times New Roman"/>
          <w:sz w:val="24"/>
          <w:szCs w:val="24"/>
        </w:rPr>
        <w:t xml:space="preserve"> effect of FDI on nominal GDP. </w:t>
      </w:r>
    </w:p>
    <w:p w14:paraId="16953E66" w14:textId="77777777" w:rsidR="00CD62B3" w:rsidRPr="004B678A" w:rsidRDefault="00CD62B3" w:rsidP="00CD62B3">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As expected, foreign demand, human capital, productive credit creation and labour have significant positive effects on growth, while the exchange rate EUR/USD exerts the expected negative impact.</w:t>
      </w:r>
      <w:r>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While other studies have also found a positive impact of human capital on economic growth, previous analyses did not control for its endogeneity. The positive and significant effect of money supply M2 on growth seems to support the conclusions by Alfaro et al. (2004). However, the significance of M2 is not robust in all specifications, as the TSLS estimation shows an insignificant positive impact of financial development on economic growth. Thus the findings are more in line with Carkovic and Levine (2005), who found that FDI is insignificant irrespective of degree of financial development.</w:t>
      </w:r>
    </w:p>
    <w:p w14:paraId="5B689603" w14:textId="7F25D8AE" w:rsidR="00B20AF8" w:rsidRPr="004B678A" w:rsidRDefault="00CD62B3" w:rsidP="008F7CDC">
      <w:pPr>
        <w:spacing w:after="0" w:line="480" w:lineRule="auto"/>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w:t>
      </w:r>
      <w:r w:rsidR="00B20AF8" w:rsidRPr="004B678A">
        <w:rPr>
          <w:rFonts w:ascii="Times New Roman" w:eastAsia="Arial Unicode MS" w:hAnsi="Times New Roman" w:cs="Times New Roman"/>
          <w:sz w:val="24"/>
          <w:szCs w:val="24"/>
        </w:rPr>
        <w:t>esult</w:t>
      </w:r>
      <w:r w:rsidR="006F067D" w:rsidRPr="004B67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differ from most previous papers concerning the effect of FDI on economic growth in advanced developed economies</w:t>
      </w:r>
      <w:r w:rsidR="00D55369" w:rsidRPr="004B678A">
        <w:rPr>
          <w:rFonts w:ascii="Times New Roman" w:eastAsia="Arial Unicode MS" w:hAnsi="Times New Roman" w:cs="Times New Roman"/>
          <w:sz w:val="24"/>
          <w:szCs w:val="24"/>
        </w:rPr>
        <w:t xml:space="preserve"> that used either cross-sectional or panel data in their analysis, </w:t>
      </w:r>
      <w:r w:rsidR="00B20AF8" w:rsidRPr="004B678A">
        <w:rPr>
          <w:rFonts w:ascii="Times New Roman" w:eastAsia="Arial Unicode MS" w:hAnsi="Times New Roman" w:cs="Times New Roman"/>
          <w:sz w:val="24"/>
          <w:szCs w:val="24"/>
        </w:rPr>
        <w:t>but is in line with Herzer (2012)</w:t>
      </w:r>
      <w:r w:rsidR="006443E5" w:rsidRPr="004B678A">
        <w:rPr>
          <w:rFonts w:ascii="Times New Roman" w:eastAsia="Arial Unicode MS" w:hAnsi="Times New Roman" w:cs="Times New Roman"/>
          <w:sz w:val="24"/>
          <w:szCs w:val="24"/>
        </w:rPr>
        <w:t xml:space="preserve"> on developing countries</w:t>
      </w:r>
      <w:r w:rsidR="00B20AF8" w:rsidRPr="004B678A">
        <w:rPr>
          <w:rFonts w:ascii="Times New Roman" w:eastAsia="Arial Unicode MS" w:hAnsi="Times New Roman" w:cs="Times New Roman"/>
          <w:sz w:val="24"/>
          <w:szCs w:val="24"/>
        </w:rPr>
        <w:t xml:space="preserve">. While Balasubramanyam et al. (1996), Borensztein et al. (1998) and more recently Durham (2004) find that a negative effect of FDI is due to the low absorptive capacity of the host economy, Spain has a high level of human capital that should help realise FDI benefits. Hermes and Lensink (2003) and Alfaro et al. (2004) conclude that negative FDI effects are due to low financial development, but Spain has high financial development. Xu (2000) finds that FDI exerts a positive and robust effect on economic growth of developed countries, but this is not the case </w:t>
      </w:r>
      <w:r>
        <w:rPr>
          <w:rFonts w:ascii="Times New Roman" w:eastAsia="Arial Unicode MS" w:hAnsi="Times New Roman" w:cs="Times New Roman"/>
          <w:sz w:val="24"/>
          <w:szCs w:val="24"/>
        </w:rPr>
        <w:t>in</w:t>
      </w:r>
      <w:r w:rsidR="00B20AF8" w:rsidRPr="004B678A">
        <w:rPr>
          <w:rFonts w:ascii="Times New Roman" w:eastAsia="Arial Unicode MS" w:hAnsi="Times New Roman" w:cs="Times New Roman"/>
          <w:sz w:val="24"/>
          <w:szCs w:val="24"/>
        </w:rPr>
        <w:t xml:space="preserve"> Spain. This underscores that cross-country conclusions cannot be extrapolated to the individual countries</w:t>
      </w:r>
      <w:r>
        <w:rPr>
          <w:rFonts w:ascii="Times New Roman" w:eastAsia="Arial Unicode MS" w:hAnsi="Times New Roman" w:cs="Times New Roman"/>
          <w:sz w:val="24"/>
          <w:szCs w:val="24"/>
        </w:rPr>
        <w:t>. Moreover, significant real economy credit leaves all prior studies exposed to the charge of omitted variable bias</w:t>
      </w:r>
      <w:r w:rsidR="00B20AF8" w:rsidRPr="004B678A">
        <w:rPr>
          <w:rFonts w:ascii="Times New Roman" w:eastAsia="Arial Unicode MS" w:hAnsi="Times New Roman" w:cs="Times New Roman"/>
          <w:sz w:val="24"/>
          <w:szCs w:val="24"/>
        </w:rPr>
        <w:t xml:space="preserve">. </w:t>
      </w:r>
    </w:p>
    <w:p w14:paraId="165509B9" w14:textId="69A9BDC6" w:rsidR="00F2424A"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 negative impact of FDI in Table </w:t>
      </w:r>
      <w:r w:rsidR="00672984" w:rsidRPr="004B678A">
        <w:rPr>
          <w:rFonts w:ascii="Times New Roman" w:eastAsia="Arial Unicode MS" w:hAnsi="Times New Roman" w:cs="Times New Roman"/>
          <w:sz w:val="24"/>
          <w:szCs w:val="24"/>
        </w:rPr>
        <w:t>3</w:t>
      </w:r>
      <w:r w:rsidRPr="004B678A">
        <w:rPr>
          <w:rFonts w:ascii="Times New Roman" w:eastAsia="Arial Unicode MS" w:hAnsi="Times New Roman" w:cs="Times New Roman"/>
          <w:sz w:val="24"/>
          <w:szCs w:val="24"/>
        </w:rPr>
        <w:t xml:space="preserve"> suggests that FDI is a rival of domestic investment.</w:t>
      </w:r>
      <w:r w:rsidR="000772DA" w:rsidRPr="004B678A">
        <w:rPr>
          <w:rFonts w:ascii="Times New Roman" w:eastAsia="Arial Unicode MS" w:hAnsi="Times New Roman" w:cs="Times New Roman"/>
          <w:sz w:val="24"/>
          <w:szCs w:val="24"/>
        </w:rPr>
        <w:t xml:space="preserve"> This is when</w:t>
      </w:r>
      <w:r w:rsidRPr="004B678A">
        <w:rPr>
          <w:rFonts w:ascii="Times New Roman" w:eastAsia="Arial Unicode MS" w:hAnsi="Times New Roman" w:cs="Times New Roman"/>
          <w:sz w:val="24"/>
          <w:szCs w:val="24"/>
        </w:rPr>
        <w:t xml:space="preserve"> FDI </w:t>
      </w:r>
      <w:r w:rsidR="000772DA" w:rsidRPr="004B678A">
        <w:rPr>
          <w:rFonts w:ascii="Times New Roman" w:eastAsia="Arial Unicode MS" w:hAnsi="Times New Roman" w:cs="Times New Roman"/>
          <w:sz w:val="24"/>
          <w:szCs w:val="24"/>
        </w:rPr>
        <w:t>is funded by the banking system of the receiver country</w:t>
      </w:r>
      <w:r w:rsidRPr="004B678A">
        <w:rPr>
          <w:rFonts w:ascii="Times New Roman" w:eastAsia="Arial Unicode MS" w:hAnsi="Times New Roman" w:cs="Times New Roman"/>
          <w:sz w:val="24"/>
          <w:szCs w:val="24"/>
        </w:rPr>
        <w:t>, thus competing for funds with domestic investment (crowding out host investment). This and the insignificance of foreign bank lending confirm earlier findings that FDI and portfolio investment are substitutes (Ruffin an</w:t>
      </w:r>
      <w:r w:rsidR="00210210" w:rsidRPr="004B678A">
        <w:rPr>
          <w:rFonts w:ascii="Times New Roman" w:eastAsia="Arial Unicode MS" w:hAnsi="Times New Roman" w:cs="Times New Roman"/>
          <w:sz w:val="24"/>
          <w:szCs w:val="24"/>
        </w:rPr>
        <w:t>d Rassekh, 1986; Werner, 1994),</w:t>
      </w:r>
      <w:r w:rsidRPr="004B678A">
        <w:rPr>
          <w:rFonts w:ascii="Times New Roman" w:eastAsia="Arial Unicode MS" w:hAnsi="Times New Roman" w:cs="Times New Roman"/>
          <w:sz w:val="24"/>
          <w:szCs w:val="24"/>
        </w:rPr>
        <w:t xml:space="preserve"> </w:t>
      </w:r>
      <w:r w:rsidR="00210210" w:rsidRPr="004B678A">
        <w:rPr>
          <w:rFonts w:ascii="Times New Roman" w:eastAsia="Arial Unicode MS" w:hAnsi="Times New Roman" w:cs="Times New Roman"/>
          <w:sz w:val="24"/>
          <w:szCs w:val="24"/>
        </w:rPr>
        <w:t>in line with</w:t>
      </w:r>
      <w:r w:rsidRPr="004B678A">
        <w:rPr>
          <w:rFonts w:ascii="Times New Roman" w:eastAsia="Arial Unicode MS" w:hAnsi="Times New Roman" w:cs="Times New Roman"/>
          <w:sz w:val="24"/>
          <w:szCs w:val="24"/>
        </w:rPr>
        <w:t xml:space="preserve"> recent research </w:t>
      </w:r>
      <w:r w:rsidR="008F7CDC">
        <w:rPr>
          <w:rFonts w:ascii="Times New Roman" w:eastAsia="Arial Unicode MS" w:hAnsi="Times New Roman" w:cs="Times New Roman"/>
          <w:sz w:val="24"/>
          <w:szCs w:val="24"/>
        </w:rPr>
        <w:t>on financial flows concluding that foreign funds cannot enter receiver countries</w:t>
      </w:r>
      <w:r w:rsidRPr="004B678A">
        <w:rPr>
          <w:rFonts w:ascii="Times New Roman" w:eastAsia="Arial Unicode MS" w:hAnsi="Times New Roman" w:cs="Times New Roman"/>
          <w:sz w:val="24"/>
          <w:szCs w:val="24"/>
        </w:rPr>
        <w:t xml:space="preserve"> (Werner, 2015).</w:t>
      </w:r>
    </w:p>
    <w:p w14:paraId="5762B282" w14:textId="0A45872A" w:rsidR="00F2424A"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So far the literature on FDI ha</w:t>
      </w:r>
      <w:r w:rsidR="008F7CDC">
        <w:rPr>
          <w:rFonts w:ascii="Times New Roman" w:eastAsia="Arial Unicode MS" w:hAnsi="Times New Roman" w:cs="Times New Roman"/>
          <w:sz w:val="24"/>
          <w:szCs w:val="24"/>
        </w:rPr>
        <w:t>s</w:t>
      </w:r>
      <w:r w:rsidRPr="004B678A">
        <w:rPr>
          <w:rFonts w:ascii="Times New Roman" w:eastAsia="Arial Unicode MS" w:hAnsi="Times New Roman" w:cs="Times New Roman"/>
          <w:sz w:val="24"/>
          <w:szCs w:val="24"/>
        </w:rPr>
        <w:t xml:space="preserve"> neglected the role of </w:t>
      </w:r>
      <w:r w:rsidR="00CF4EF0" w:rsidRPr="004B678A">
        <w:rPr>
          <w:rFonts w:ascii="Times New Roman" w:eastAsia="Arial Unicode MS" w:hAnsi="Times New Roman" w:cs="Times New Roman"/>
          <w:sz w:val="24"/>
          <w:szCs w:val="24"/>
        </w:rPr>
        <w:t xml:space="preserve">bank </w:t>
      </w:r>
      <w:r w:rsidRPr="004B678A">
        <w:rPr>
          <w:rFonts w:ascii="Times New Roman" w:eastAsia="Arial Unicode MS" w:hAnsi="Times New Roman" w:cs="Times New Roman"/>
          <w:sz w:val="24"/>
          <w:szCs w:val="24"/>
        </w:rPr>
        <w:t xml:space="preserve">credit. </w:t>
      </w:r>
      <w:r w:rsidR="008F7CDC">
        <w:rPr>
          <w:rFonts w:ascii="Times New Roman" w:eastAsia="Arial Unicode MS" w:hAnsi="Times New Roman" w:cs="Times New Roman"/>
          <w:sz w:val="24"/>
          <w:szCs w:val="24"/>
        </w:rPr>
        <w:t xml:space="preserve">Bank credit </w:t>
      </w:r>
      <w:r w:rsidRPr="004B678A">
        <w:rPr>
          <w:rFonts w:ascii="Times New Roman" w:eastAsia="Arial Unicode MS" w:hAnsi="Times New Roman" w:cs="Times New Roman"/>
          <w:sz w:val="24"/>
          <w:szCs w:val="24"/>
        </w:rPr>
        <w:t xml:space="preserve">creation </w:t>
      </w:r>
      <w:r w:rsidR="008F7CDC">
        <w:rPr>
          <w:rFonts w:ascii="Times New Roman" w:eastAsia="Arial Unicode MS" w:hAnsi="Times New Roman" w:cs="Times New Roman"/>
          <w:sz w:val="24"/>
          <w:szCs w:val="24"/>
        </w:rPr>
        <w:t xml:space="preserve">provides the theoretical reason why FDI cannot be expected to help economic growth </w:t>
      </w:r>
      <w:r w:rsidR="008F7CDC" w:rsidRPr="004B678A">
        <w:rPr>
          <w:rFonts w:ascii="Times New Roman" w:eastAsia="Arial Unicode MS" w:hAnsi="Times New Roman" w:cs="Times New Roman"/>
          <w:sz w:val="24"/>
          <w:szCs w:val="24"/>
        </w:rPr>
        <w:t>(see above: foreign-denominated money stays abroad, and when ‘exchanged’ into domestic money results in domestic credit creation, which is more sustainably created by lending to domestic counterparties)</w:t>
      </w:r>
      <w:r w:rsidR="008F7CDC">
        <w:rPr>
          <w:rFonts w:ascii="Times New Roman" w:eastAsia="Arial Unicode MS" w:hAnsi="Times New Roman" w:cs="Times New Roman"/>
          <w:sz w:val="24"/>
          <w:szCs w:val="24"/>
        </w:rPr>
        <w:t xml:space="preserve">. Our results provide the first direct empirical support for this. </w:t>
      </w:r>
      <w:r w:rsidRPr="004B678A">
        <w:rPr>
          <w:rFonts w:ascii="Times New Roman" w:eastAsia="Arial Unicode MS" w:hAnsi="Times New Roman" w:cs="Times New Roman"/>
          <w:sz w:val="24"/>
          <w:szCs w:val="24"/>
        </w:rPr>
        <w:t>With both foreign bank lending and FDI eliminated</w:t>
      </w:r>
      <w:r w:rsidR="008F7CDC">
        <w:rPr>
          <w:rFonts w:ascii="Times New Roman" w:eastAsia="Arial Unicode MS" w:hAnsi="Times New Roman" w:cs="Times New Roman"/>
          <w:sz w:val="24"/>
          <w:szCs w:val="24"/>
        </w:rPr>
        <w:t xml:space="preserve"> as explanatory variables</w:t>
      </w:r>
      <w:r w:rsidRPr="004B678A">
        <w:rPr>
          <w:rFonts w:ascii="Times New Roman" w:eastAsia="Arial Unicode MS" w:hAnsi="Times New Roman" w:cs="Times New Roman"/>
          <w:sz w:val="24"/>
          <w:szCs w:val="24"/>
        </w:rPr>
        <w:t>, a primacy of domestic banking in economic development is es</w:t>
      </w:r>
      <w:r w:rsidR="00CF4EF0" w:rsidRPr="004B678A">
        <w:rPr>
          <w:rFonts w:ascii="Times New Roman" w:eastAsia="Arial Unicode MS" w:hAnsi="Times New Roman" w:cs="Times New Roman"/>
          <w:sz w:val="24"/>
          <w:szCs w:val="24"/>
        </w:rPr>
        <w:t>tablished</w:t>
      </w:r>
      <w:r w:rsidRPr="004B678A">
        <w:rPr>
          <w:rFonts w:ascii="Times New Roman" w:eastAsia="Arial Unicode MS" w:hAnsi="Times New Roman" w:cs="Times New Roman"/>
          <w:sz w:val="24"/>
          <w:szCs w:val="24"/>
        </w:rPr>
        <w:t>, in line with Werner (</w:t>
      </w:r>
      <w:r w:rsidR="0010147F" w:rsidRPr="004B678A">
        <w:rPr>
          <w:rFonts w:ascii="Times New Roman" w:eastAsia="Arial Unicode MS" w:hAnsi="Times New Roman" w:cs="Times New Roman"/>
          <w:sz w:val="24"/>
          <w:szCs w:val="24"/>
        </w:rPr>
        <w:t xml:space="preserve">1997, </w:t>
      </w:r>
      <w:r w:rsidR="00D55369" w:rsidRPr="004B678A">
        <w:rPr>
          <w:rFonts w:ascii="Times New Roman" w:eastAsia="Arial Unicode MS" w:hAnsi="Times New Roman" w:cs="Times New Roman"/>
          <w:sz w:val="24"/>
          <w:szCs w:val="24"/>
        </w:rPr>
        <w:t xml:space="preserve">2005, </w:t>
      </w:r>
      <w:r w:rsidRPr="004B678A">
        <w:rPr>
          <w:rFonts w:ascii="Times New Roman" w:eastAsia="Arial Unicode MS" w:hAnsi="Times New Roman" w:cs="Times New Roman"/>
          <w:sz w:val="24"/>
          <w:szCs w:val="24"/>
        </w:rPr>
        <w:t xml:space="preserve">2014a, </w:t>
      </w:r>
      <w:r w:rsidR="00D55369" w:rsidRPr="004B678A">
        <w:rPr>
          <w:rFonts w:ascii="Times New Roman" w:eastAsia="Arial Unicode MS" w:hAnsi="Times New Roman" w:cs="Times New Roman"/>
          <w:sz w:val="24"/>
          <w:szCs w:val="24"/>
        </w:rPr>
        <w:t xml:space="preserve">2014b, </w:t>
      </w:r>
      <w:r w:rsidRPr="004B678A">
        <w:rPr>
          <w:rFonts w:ascii="Times New Roman" w:eastAsia="Arial Unicode MS" w:hAnsi="Times New Roman" w:cs="Times New Roman"/>
          <w:sz w:val="24"/>
          <w:szCs w:val="24"/>
        </w:rPr>
        <w:t xml:space="preserve">2015), as well as the longitudinal research on the determinants of nominal growth of a major industrialised economy </w:t>
      </w:r>
      <w:r w:rsidR="00F2424A" w:rsidRPr="004B678A">
        <w:rPr>
          <w:rFonts w:ascii="Times New Roman" w:eastAsia="Arial Unicode MS" w:hAnsi="Times New Roman" w:cs="Times New Roman"/>
          <w:sz w:val="24"/>
          <w:szCs w:val="24"/>
        </w:rPr>
        <w:t>by</w:t>
      </w:r>
      <w:r w:rsidRPr="004B678A">
        <w:rPr>
          <w:rFonts w:ascii="Times New Roman" w:eastAsia="Arial Unicode MS" w:hAnsi="Times New Roman" w:cs="Times New Roman"/>
          <w:sz w:val="24"/>
          <w:szCs w:val="24"/>
        </w:rPr>
        <w:t xml:space="preserve"> Ryan-Collins et al. (2016). It is also in line with the literature on the 'East Asian Economic Miracle'</w:t>
      </w:r>
      <w:r w:rsidR="00D55369" w:rsidRPr="004B678A">
        <w:rPr>
          <w:rFonts w:ascii="Times New Roman" w:eastAsia="Arial Unicode MS" w:hAnsi="Times New Roman" w:cs="Times New Roman"/>
          <w:sz w:val="24"/>
          <w:szCs w:val="24"/>
        </w:rPr>
        <w:t xml:space="preserve"> (</w:t>
      </w:r>
      <w:r w:rsidR="00DB7E78">
        <w:rPr>
          <w:rFonts w:ascii="Times New Roman" w:eastAsia="Arial Unicode MS" w:hAnsi="Times New Roman" w:cs="Times New Roman"/>
          <w:sz w:val="24"/>
          <w:szCs w:val="24"/>
        </w:rPr>
        <w:t>Japanese high growth did not require any incoming investment; on the</w:t>
      </w:r>
      <w:r w:rsidR="00D55369" w:rsidRPr="004B678A">
        <w:rPr>
          <w:rFonts w:ascii="Times New Roman" w:eastAsia="Arial Unicode MS" w:hAnsi="Times New Roman" w:cs="Times New Roman"/>
          <w:sz w:val="24"/>
          <w:szCs w:val="24"/>
        </w:rPr>
        <w:t xml:space="preserve"> institutional foundations of investment credit policies, see Werner, 2003</w:t>
      </w:r>
      <w:r w:rsidR="00157EF8" w:rsidRPr="004B678A">
        <w:rPr>
          <w:rFonts w:ascii="Times New Roman" w:eastAsia="Arial Unicode MS" w:hAnsi="Times New Roman" w:cs="Times New Roman"/>
          <w:sz w:val="24"/>
          <w:szCs w:val="24"/>
        </w:rPr>
        <w:t>a, 2003b</w:t>
      </w:r>
      <w:r w:rsidR="00D5536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w:t>
      </w:r>
    </w:p>
    <w:p w14:paraId="0066F6D4" w14:textId="3EEACEDF" w:rsidR="00210210"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Short-term interest rates drop out from the final parsimonious model, contradicting the central banks’ claim that rates are a </w:t>
      </w:r>
      <w:r w:rsidR="00F2424A" w:rsidRPr="004B678A">
        <w:rPr>
          <w:rFonts w:ascii="Times New Roman" w:eastAsia="Arial Unicode MS" w:hAnsi="Times New Roman" w:cs="Times New Roman"/>
          <w:sz w:val="24"/>
          <w:szCs w:val="24"/>
        </w:rPr>
        <w:t>key monetary policy</w:t>
      </w:r>
      <w:r w:rsidRPr="004B678A">
        <w:rPr>
          <w:rFonts w:ascii="Times New Roman" w:eastAsia="Arial Unicode MS" w:hAnsi="Times New Roman" w:cs="Times New Roman"/>
          <w:sz w:val="24"/>
          <w:szCs w:val="24"/>
        </w:rPr>
        <w:t xml:space="preserve"> tool. In the first parsimonious reduction (Table </w:t>
      </w:r>
      <w:r w:rsidR="00672984" w:rsidRPr="004B678A">
        <w:rPr>
          <w:rFonts w:ascii="Times New Roman" w:eastAsia="Arial Unicode MS" w:hAnsi="Times New Roman" w:cs="Times New Roman"/>
          <w:sz w:val="24"/>
          <w:szCs w:val="24"/>
        </w:rPr>
        <w:t>3</w:t>
      </w:r>
      <w:r w:rsidRPr="004B678A">
        <w:rPr>
          <w:rFonts w:ascii="Times New Roman" w:eastAsia="Arial Unicode MS" w:hAnsi="Times New Roman" w:cs="Times New Roman"/>
          <w:sz w:val="24"/>
          <w:szCs w:val="24"/>
        </w:rPr>
        <w:t>), where short-term rates are significant, the coefficient is positive, as Werner (2005) had argued</w:t>
      </w:r>
      <w:r w:rsidR="00FC6468" w:rsidRPr="004B678A">
        <w:rPr>
          <w:rFonts w:ascii="Times New Roman" w:eastAsia="Arial Unicode MS" w:hAnsi="Times New Roman" w:cs="Times New Roman"/>
          <w:sz w:val="24"/>
          <w:szCs w:val="24"/>
        </w:rPr>
        <w:t xml:space="preserve">, and as </w:t>
      </w:r>
      <w:r w:rsidR="00985110" w:rsidRPr="004B678A">
        <w:rPr>
          <w:rFonts w:ascii="Times New Roman" w:eastAsia="Arial Unicode MS" w:hAnsi="Times New Roman" w:cs="Times New Roman"/>
          <w:sz w:val="24"/>
          <w:szCs w:val="24"/>
        </w:rPr>
        <w:t>Lee and Werner</w:t>
      </w:r>
      <w:r w:rsidR="00FC6468" w:rsidRPr="004B678A">
        <w:rPr>
          <w:rFonts w:ascii="Times New Roman" w:eastAsia="Arial Unicode MS" w:hAnsi="Times New Roman" w:cs="Times New Roman"/>
          <w:sz w:val="24"/>
          <w:szCs w:val="24"/>
        </w:rPr>
        <w:t xml:space="preserve"> (2017) also report on the US, UK, Germany and Japan</w:t>
      </w:r>
      <w:r w:rsidRPr="004B678A">
        <w:rPr>
          <w:rFonts w:ascii="Times New Roman" w:eastAsia="Arial Unicode MS" w:hAnsi="Times New Roman" w:cs="Times New Roman"/>
          <w:sz w:val="24"/>
          <w:szCs w:val="24"/>
        </w:rPr>
        <w:t xml:space="preserve">. To explore the possible cause-effect relationship between interest rates and growth in Spain, several pair-wise Granger causality tests with different lag specifications are performed (Table </w:t>
      </w:r>
      <w:r w:rsidR="00672984" w:rsidRPr="004B678A">
        <w:rPr>
          <w:rFonts w:ascii="Times New Roman" w:eastAsia="Arial Unicode MS" w:hAnsi="Times New Roman" w:cs="Times New Roman"/>
          <w:sz w:val="24"/>
          <w:szCs w:val="24"/>
        </w:rPr>
        <w:t>7</w:t>
      </w:r>
      <w:r w:rsidRPr="004B678A">
        <w:rPr>
          <w:rFonts w:ascii="Times New Roman" w:eastAsia="Arial Unicode MS" w:hAnsi="Times New Roman" w:cs="Times New Roman"/>
          <w:sz w:val="24"/>
          <w:szCs w:val="24"/>
        </w:rPr>
        <w:t>).</w:t>
      </w:r>
      <w:r w:rsidRPr="004B678A">
        <w:rPr>
          <w:rStyle w:val="FootnoteReference"/>
          <w:rFonts w:ascii="Times New Roman" w:eastAsia="Arial Unicode MS" w:hAnsi="Times New Roman"/>
          <w:sz w:val="24"/>
          <w:szCs w:val="24"/>
        </w:rPr>
        <w:footnoteReference w:id="26"/>
      </w:r>
      <w:r w:rsidRPr="004B678A">
        <w:rPr>
          <w:rFonts w:ascii="Times New Roman" w:eastAsia="Arial Unicode MS" w:hAnsi="Times New Roman" w:cs="Times New Roman"/>
          <w:sz w:val="24"/>
          <w:szCs w:val="24"/>
        </w:rPr>
        <w:t xml:space="preserve"> It is found that changes in short-term rates are not cause but consequence of economic growth. This </w:t>
      </w:r>
      <w:r w:rsidR="006E75ED" w:rsidRPr="004B678A">
        <w:rPr>
          <w:rFonts w:ascii="Times New Roman" w:eastAsia="Arial Unicode MS" w:hAnsi="Times New Roman" w:cs="Times New Roman"/>
          <w:sz w:val="24"/>
          <w:szCs w:val="24"/>
        </w:rPr>
        <w:t>re</w:t>
      </w:r>
      <w:r w:rsidR="00FC6468" w:rsidRPr="004B678A">
        <w:rPr>
          <w:rFonts w:ascii="Times New Roman" w:eastAsia="Arial Unicode MS" w:hAnsi="Times New Roman" w:cs="Times New Roman"/>
          <w:sz w:val="24"/>
          <w:szCs w:val="24"/>
        </w:rPr>
        <w:t>present</w:t>
      </w:r>
      <w:r w:rsidR="006E75ED" w:rsidRPr="004B678A">
        <w:rPr>
          <w:rFonts w:ascii="Times New Roman" w:eastAsia="Arial Unicode MS" w:hAnsi="Times New Roman" w:cs="Times New Roman"/>
          <w:sz w:val="24"/>
          <w:szCs w:val="24"/>
        </w:rPr>
        <w:t>s</w:t>
      </w:r>
      <w:r w:rsidR="00FC6468" w:rsidRPr="004B678A">
        <w:rPr>
          <w:rFonts w:ascii="Times New Roman" w:eastAsia="Arial Unicode MS" w:hAnsi="Times New Roman" w:cs="Times New Roman"/>
          <w:sz w:val="24"/>
          <w:szCs w:val="24"/>
        </w:rPr>
        <w:t xml:space="preserve"> a further </w:t>
      </w:r>
      <w:r w:rsidRPr="004B678A">
        <w:rPr>
          <w:rFonts w:ascii="Times New Roman" w:eastAsia="Arial Unicode MS" w:hAnsi="Times New Roman" w:cs="Times New Roman"/>
          <w:sz w:val="24"/>
          <w:szCs w:val="24"/>
        </w:rPr>
        <w:t>reject</w:t>
      </w:r>
      <w:r w:rsidR="00FC6468" w:rsidRPr="004B678A">
        <w:rPr>
          <w:rFonts w:ascii="Times New Roman" w:eastAsia="Arial Unicode MS" w:hAnsi="Times New Roman" w:cs="Times New Roman"/>
          <w:sz w:val="24"/>
          <w:szCs w:val="24"/>
        </w:rPr>
        <w:t>ion</w:t>
      </w:r>
      <w:r w:rsidRPr="004B678A">
        <w:rPr>
          <w:rFonts w:ascii="Times New Roman" w:eastAsia="Arial Unicode MS" w:hAnsi="Times New Roman" w:cs="Times New Roman"/>
          <w:sz w:val="24"/>
          <w:szCs w:val="24"/>
        </w:rPr>
        <w:t xml:space="preserve"> </w:t>
      </w:r>
      <w:r w:rsidR="006E75ED" w:rsidRPr="004B678A">
        <w:rPr>
          <w:rFonts w:ascii="Times New Roman" w:eastAsia="Arial Unicode MS" w:hAnsi="Times New Roman" w:cs="Times New Roman"/>
          <w:sz w:val="24"/>
          <w:szCs w:val="24"/>
        </w:rPr>
        <w:t xml:space="preserve">of </w:t>
      </w:r>
      <w:r w:rsidRPr="004B678A">
        <w:rPr>
          <w:rFonts w:ascii="Times New Roman" w:eastAsia="Arial Unicode MS" w:hAnsi="Times New Roman" w:cs="Times New Roman"/>
          <w:sz w:val="24"/>
          <w:szCs w:val="24"/>
        </w:rPr>
        <w:t>the pre-crisis ‘monetary poli</w:t>
      </w:r>
      <w:r w:rsidR="00F2424A" w:rsidRPr="004B678A">
        <w:rPr>
          <w:rFonts w:ascii="Times New Roman" w:eastAsia="Arial Unicode MS" w:hAnsi="Times New Roman" w:cs="Times New Roman"/>
          <w:sz w:val="24"/>
          <w:szCs w:val="24"/>
        </w:rPr>
        <w:t>cy consensus’ (</w:t>
      </w:r>
      <w:r w:rsidRPr="004B678A">
        <w:rPr>
          <w:rFonts w:ascii="Times New Roman" w:eastAsia="Arial Unicode MS" w:hAnsi="Times New Roman" w:cs="Times New Roman"/>
          <w:sz w:val="24"/>
          <w:szCs w:val="24"/>
        </w:rPr>
        <w:t>Woodford, 2003)</w:t>
      </w:r>
      <w:r w:rsidR="00CF4EF0" w:rsidRPr="004B678A">
        <w:rPr>
          <w:rFonts w:ascii="Times New Roman" w:eastAsia="Arial Unicode MS" w:hAnsi="Times New Roman" w:cs="Times New Roman"/>
          <w:sz w:val="24"/>
          <w:szCs w:val="24"/>
        </w:rPr>
        <w:t xml:space="preserve"> and</w:t>
      </w:r>
      <w:r w:rsidRPr="004B678A">
        <w:rPr>
          <w:rFonts w:ascii="Times New Roman" w:eastAsia="Arial Unicode MS" w:hAnsi="Times New Roman" w:cs="Times New Roman"/>
          <w:sz w:val="24"/>
          <w:szCs w:val="24"/>
        </w:rPr>
        <w:t xml:space="preserve"> raises questions about central banks</w:t>
      </w:r>
      <w:r w:rsidR="00F2424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claim</w:t>
      </w:r>
      <w:r w:rsidR="00F2424A" w:rsidRPr="004B678A">
        <w:rPr>
          <w:rFonts w:ascii="Times New Roman" w:eastAsia="Arial Unicode MS" w:hAnsi="Times New Roman" w:cs="Times New Roman"/>
          <w:sz w:val="24"/>
          <w:szCs w:val="24"/>
        </w:rPr>
        <w:t xml:space="preserve">s </w:t>
      </w:r>
      <w:r w:rsidR="00B06A21">
        <w:rPr>
          <w:rFonts w:ascii="Times New Roman" w:eastAsia="Arial Unicode MS" w:hAnsi="Times New Roman" w:cs="Times New Roman"/>
          <w:sz w:val="24"/>
          <w:szCs w:val="24"/>
        </w:rPr>
        <w:t>about</w:t>
      </w:r>
      <w:r w:rsidRPr="004B678A">
        <w:rPr>
          <w:rFonts w:ascii="Times New Roman" w:eastAsia="Arial Unicode MS" w:hAnsi="Times New Roman" w:cs="Times New Roman"/>
          <w:sz w:val="24"/>
          <w:szCs w:val="24"/>
        </w:rPr>
        <w:t xml:space="preserve"> interest rates as monetary policy instrument: </w:t>
      </w:r>
      <w:r w:rsidR="00CF4EF0" w:rsidRPr="004B678A">
        <w:rPr>
          <w:rFonts w:ascii="Times New Roman" w:eastAsia="Arial Unicode MS" w:hAnsi="Times New Roman" w:cs="Times New Roman"/>
          <w:sz w:val="24"/>
          <w:szCs w:val="24"/>
        </w:rPr>
        <w:t>I</w:t>
      </w:r>
      <w:r w:rsidRPr="004B678A">
        <w:rPr>
          <w:rFonts w:ascii="Times New Roman" w:eastAsia="Arial Unicode MS" w:hAnsi="Times New Roman" w:cs="Times New Roman"/>
          <w:sz w:val="24"/>
          <w:szCs w:val="24"/>
        </w:rPr>
        <w:t>nterest-targeting cannot affect growth. This is another empirical ‘anomaly’ of conventional monetary theory (Belongia and Chalfant, 1990), and supports Werner (2005), who argues that markets are rationed, rendering quantities more important than prices.</w:t>
      </w:r>
      <w:r w:rsidR="00F2424A" w:rsidRPr="004B678A">
        <w:rPr>
          <w:rFonts w:ascii="Times New Roman" w:eastAsia="Arial Unicode MS" w:hAnsi="Times New Roman" w:cs="Times New Roman"/>
          <w:sz w:val="24"/>
          <w:szCs w:val="24"/>
        </w:rPr>
        <w:t xml:space="preserve"> This calls for a fundamental rethinking of macroeconomics.</w:t>
      </w:r>
      <w:r w:rsidRPr="004B678A">
        <w:rPr>
          <w:rFonts w:ascii="Times New Roman" w:eastAsia="Arial Unicode MS" w:hAnsi="Times New Roman" w:cs="Times New Roman"/>
          <w:sz w:val="24"/>
          <w:szCs w:val="24"/>
        </w:rPr>
        <w:t xml:space="preserve"> </w:t>
      </w:r>
    </w:p>
    <w:p w14:paraId="0917CF14" w14:textId="77777777" w:rsidR="007C659E"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A corollary is that recent reductions of interest rates – including into negative territory – are </w:t>
      </w:r>
      <w:r w:rsidR="006F067D" w:rsidRPr="004B678A">
        <w:rPr>
          <w:rFonts w:ascii="Times New Roman" w:eastAsia="Arial Unicode MS" w:hAnsi="Times New Roman" w:cs="Times New Roman"/>
          <w:sz w:val="24"/>
          <w:szCs w:val="24"/>
        </w:rPr>
        <w:t>un</w:t>
      </w:r>
      <w:r w:rsidR="00CF4EF0" w:rsidRPr="004B678A">
        <w:rPr>
          <w:rFonts w:ascii="Times New Roman" w:eastAsia="Arial Unicode MS" w:hAnsi="Times New Roman" w:cs="Times New Roman"/>
          <w:sz w:val="24"/>
          <w:szCs w:val="24"/>
        </w:rPr>
        <w:t xml:space="preserve">helpful. </w:t>
      </w:r>
      <w:r w:rsidR="006F067D" w:rsidRPr="004B678A">
        <w:rPr>
          <w:rFonts w:ascii="Times New Roman" w:eastAsia="Arial Unicode MS" w:hAnsi="Times New Roman" w:cs="Times New Roman"/>
          <w:sz w:val="24"/>
          <w:szCs w:val="24"/>
        </w:rPr>
        <w:t>N</w:t>
      </w:r>
      <w:r w:rsidRPr="004B678A">
        <w:rPr>
          <w:rFonts w:ascii="Times New Roman" w:eastAsia="Arial Unicode MS" w:hAnsi="Times New Roman" w:cs="Times New Roman"/>
          <w:sz w:val="24"/>
          <w:szCs w:val="24"/>
        </w:rPr>
        <w:t>egative rates on banks'</w:t>
      </w:r>
      <w:r w:rsidR="00CF4EF0" w:rsidRPr="004B678A">
        <w:rPr>
          <w:rFonts w:ascii="Times New Roman" w:eastAsia="Arial Unicode MS" w:hAnsi="Times New Roman" w:cs="Times New Roman"/>
          <w:sz w:val="24"/>
          <w:szCs w:val="24"/>
        </w:rPr>
        <w:t xml:space="preserve"> reserves at the </w:t>
      </w:r>
      <w:r w:rsidR="00F2424A" w:rsidRPr="004B678A">
        <w:rPr>
          <w:rFonts w:ascii="Times New Roman" w:eastAsia="Arial Unicode MS" w:hAnsi="Times New Roman" w:cs="Times New Roman"/>
          <w:sz w:val="24"/>
          <w:szCs w:val="24"/>
        </w:rPr>
        <w:t>central bank</w:t>
      </w:r>
      <w:r w:rsidR="00CF4EF0" w:rsidRPr="004B678A">
        <w:rPr>
          <w:rFonts w:ascii="Times New Roman" w:eastAsia="Arial Unicode MS" w:hAnsi="Times New Roman" w:cs="Times New Roman"/>
          <w:sz w:val="24"/>
          <w:szCs w:val="24"/>
        </w:rPr>
        <w:t xml:space="preserve"> are </w:t>
      </w:r>
      <w:r w:rsidRPr="004B678A">
        <w:rPr>
          <w:rFonts w:ascii="Times New Roman" w:eastAsia="Arial Unicode MS" w:hAnsi="Times New Roman" w:cs="Times New Roman"/>
          <w:sz w:val="24"/>
          <w:szCs w:val="24"/>
        </w:rPr>
        <w:t>a tax on banks - hurting especially those banks lending for the productive economy</w:t>
      </w:r>
      <w:r w:rsidR="007C659E" w:rsidRPr="004B678A">
        <w:rPr>
          <w:rFonts w:ascii="Times New Roman" w:eastAsia="Arial Unicode MS" w:hAnsi="Times New Roman" w:cs="Times New Roman"/>
          <w:sz w:val="24"/>
          <w:szCs w:val="24"/>
        </w:rPr>
        <w:t xml:space="preserve"> and thus reducing growth prospects.</w:t>
      </w:r>
      <w:r w:rsidRPr="004B678A">
        <w:rPr>
          <w:rFonts w:ascii="Times New Roman" w:eastAsia="Arial Unicode MS" w:hAnsi="Times New Roman" w:cs="Times New Roman"/>
          <w:sz w:val="24"/>
          <w:szCs w:val="24"/>
        </w:rPr>
        <w:t xml:space="preserve"> </w:t>
      </w:r>
    </w:p>
    <w:p w14:paraId="716FDE3F" w14:textId="4DFDDB0D" w:rsidR="00B20AF8" w:rsidRPr="004B678A" w:rsidRDefault="006E75ED"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Given counter-productive ECB policies</w:t>
      </w:r>
      <w:r w:rsidR="00CF4EF0" w:rsidRPr="004B678A">
        <w:rPr>
          <w:rFonts w:ascii="Times New Roman" w:eastAsia="Arial Unicode MS" w:hAnsi="Times New Roman" w:cs="Times New Roman"/>
          <w:sz w:val="24"/>
          <w:szCs w:val="24"/>
        </w:rPr>
        <w:t xml:space="preserve"> also in earlier years</w:t>
      </w:r>
      <w:r w:rsidRPr="004B678A">
        <w:rPr>
          <w:rFonts w:ascii="Times New Roman" w:eastAsia="Arial Unicode MS" w:hAnsi="Times New Roman" w:cs="Times New Roman"/>
          <w:sz w:val="24"/>
          <w:szCs w:val="24"/>
        </w:rPr>
        <w:t xml:space="preserve">, it would not be surprising </w:t>
      </w:r>
      <w:r w:rsidR="00CF4EF0" w:rsidRPr="004B678A">
        <w:rPr>
          <w:rFonts w:ascii="Times New Roman" w:eastAsia="Arial Unicode MS" w:hAnsi="Times New Roman" w:cs="Times New Roman"/>
          <w:sz w:val="24"/>
          <w:szCs w:val="24"/>
        </w:rPr>
        <w:t>if</w:t>
      </w:r>
      <w:r w:rsidRPr="004B678A">
        <w:rPr>
          <w:rFonts w:ascii="Times New Roman" w:eastAsia="Arial Unicode MS" w:hAnsi="Times New Roman" w:cs="Times New Roman"/>
          <w:sz w:val="24"/>
          <w:szCs w:val="24"/>
        </w:rPr>
        <w:t xml:space="preserve"> joining the Eurozone </w:t>
      </w:r>
      <w:r w:rsidR="00404E14" w:rsidRPr="004B678A">
        <w:rPr>
          <w:rFonts w:ascii="Times New Roman" w:eastAsia="Arial Unicode MS" w:hAnsi="Times New Roman" w:cs="Times New Roman"/>
          <w:sz w:val="24"/>
          <w:szCs w:val="24"/>
        </w:rPr>
        <w:t>was not</w:t>
      </w:r>
      <w:r w:rsidR="00CF4EF0"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beneficial for Spanish GDP growth. We test this and the EU entry of Spain, </w:t>
      </w:r>
      <w:r w:rsidR="00CF4EF0" w:rsidRPr="004B678A">
        <w:rPr>
          <w:rFonts w:ascii="Times New Roman" w:eastAsia="Arial Unicode MS" w:hAnsi="Times New Roman" w:cs="Times New Roman"/>
          <w:sz w:val="24"/>
          <w:szCs w:val="24"/>
        </w:rPr>
        <w:t xml:space="preserve">by adding </w:t>
      </w:r>
      <w:r w:rsidRPr="004B678A">
        <w:rPr>
          <w:rFonts w:ascii="Times New Roman" w:eastAsia="Arial Unicode MS" w:hAnsi="Times New Roman" w:cs="Times New Roman"/>
          <w:sz w:val="24"/>
          <w:szCs w:val="24"/>
        </w:rPr>
        <w:t>two dummy variables for the time periods of EU and euro entry</w:t>
      </w:r>
      <w:r w:rsidR="00B20AF8" w:rsidRPr="004B678A">
        <w:rPr>
          <w:rFonts w:ascii="Times New Roman" w:eastAsia="Arial Unicode MS" w:hAnsi="Times New Roman" w:cs="Times New Roman"/>
          <w:sz w:val="24"/>
          <w:szCs w:val="24"/>
        </w:rPr>
        <w:t>, DUMMY_EU and DUMMY_EURO</w:t>
      </w:r>
      <w:r w:rsidR="00CF4EF0"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to the final parsimonious model. The general diagnostic tests are </w:t>
      </w:r>
      <w:r w:rsidR="00A83ADF">
        <w:rPr>
          <w:rFonts w:ascii="Times New Roman" w:eastAsia="Arial Unicode MS" w:hAnsi="Times New Roman" w:cs="Times New Roman"/>
          <w:sz w:val="24"/>
          <w:szCs w:val="24"/>
        </w:rPr>
        <w:t>repeated</w:t>
      </w:r>
      <w:r w:rsidR="00CF4EF0" w:rsidRPr="004B678A">
        <w:rPr>
          <w:rFonts w:ascii="Times New Roman" w:eastAsia="Arial Unicode MS" w:hAnsi="Times New Roman" w:cs="Times New Roman"/>
          <w:sz w:val="24"/>
          <w:szCs w:val="24"/>
        </w:rPr>
        <w:t xml:space="preserve"> to ensure</w:t>
      </w:r>
      <w:r w:rsidR="00B20AF8" w:rsidRPr="004B678A">
        <w:rPr>
          <w:rFonts w:ascii="Times New Roman" w:eastAsia="Arial Unicode MS" w:hAnsi="Times New Roman" w:cs="Times New Roman"/>
          <w:sz w:val="24"/>
          <w:szCs w:val="24"/>
        </w:rPr>
        <w:t xml:space="preserve"> </w:t>
      </w:r>
      <w:r w:rsidR="007C659E" w:rsidRPr="004B678A">
        <w:rPr>
          <w:rFonts w:ascii="Times New Roman" w:eastAsia="Arial Unicode MS" w:hAnsi="Times New Roman" w:cs="Times New Roman"/>
          <w:sz w:val="24"/>
          <w:szCs w:val="24"/>
        </w:rPr>
        <w:t xml:space="preserve">valid </w:t>
      </w:r>
      <w:r w:rsidR="00B20AF8" w:rsidRPr="004B678A">
        <w:rPr>
          <w:rFonts w:ascii="Times New Roman" w:eastAsia="Arial Unicode MS" w:hAnsi="Times New Roman" w:cs="Times New Roman"/>
          <w:sz w:val="24"/>
          <w:szCs w:val="24"/>
        </w:rPr>
        <w:t>inferences</w:t>
      </w:r>
      <w:r w:rsidR="00A83ADF">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 xml:space="preserve">Table </w:t>
      </w:r>
      <w:r w:rsidR="00672984" w:rsidRPr="004B678A">
        <w:rPr>
          <w:rFonts w:ascii="Times New Roman" w:eastAsia="Arial Unicode MS" w:hAnsi="Times New Roman" w:cs="Times New Roman"/>
          <w:sz w:val="24"/>
          <w:szCs w:val="24"/>
        </w:rPr>
        <w:t>8</w:t>
      </w:r>
      <w:r w:rsidR="00A83ADF">
        <w:rPr>
          <w:rFonts w:ascii="Times New Roman" w:eastAsia="Arial Unicode MS" w:hAnsi="Times New Roman" w:cs="Times New Roman"/>
          <w:sz w:val="24"/>
          <w:szCs w:val="24"/>
        </w:rPr>
        <w:t>)</w:t>
      </w:r>
      <w:r w:rsidR="00CF4EF0" w:rsidRPr="004B678A">
        <w:rPr>
          <w:rFonts w:ascii="Times New Roman" w:eastAsia="Arial Unicode MS" w:hAnsi="Times New Roman" w:cs="Times New Roman"/>
          <w:sz w:val="24"/>
          <w:szCs w:val="24"/>
        </w:rPr>
        <w:t>: T</w:t>
      </w:r>
      <w:r w:rsidR="00B20AF8" w:rsidRPr="004B678A">
        <w:rPr>
          <w:rFonts w:ascii="Times New Roman" w:eastAsia="Arial Unicode MS" w:hAnsi="Times New Roman" w:cs="Times New Roman"/>
          <w:sz w:val="24"/>
          <w:szCs w:val="24"/>
        </w:rPr>
        <w:t xml:space="preserve">he accession to the Common Market has a negative and insignificant effect on economic growth. While Argandoña (2006) points out that the Spanish entrance in the EU might have negative effects, </w:t>
      </w:r>
      <w:r w:rsidR="00210210" w:rsidRPr="004B678A">
        <w:rPr>
          <w:rFonts w:ascii="Times New Roman" w:eastAsia="Arial Unicode MS" w:hAnsi="Times New Roman" w:cs="Times New Roman"/>
          <w:sz w:val="24"/>
          <w:szCs w:val="24"/>
        </w:rPr>
        <w:t>and Werner (2003</w:t>
      </w:r>
      <w:r w:rsidR="00157EF8" w:rsidRPr="004B678A">
        <w:rPr>
          <w:rFonts w:ascii="Times New Roman" w:eastAsia="Arial Unicode MS" w:hAnsi="Times New Roman" w:cs="Times New Roman"/>
          <w:sz w:val="24"/>
          <w:szCs w:val="24"/>
        </w:rPr>
        <w:t>a</w:t>
      </w:r>
      <w:r w:rsidR="00210210" w:rsidRPr="004B678A">
        <w:rPr>
          <w:rFonts w:ascii="Times New Roman" w:eastAsia="Arial Unicode MS" w:hAnsi="Times New Roman" w:cs="Times New Roman"/>
          <w:sz w:val="24"/>
          <w:szCs w:val="24"/>
        </w:rPr>
        <w:t xml:space="preserve">, 2006) warned </w:t>
      </w:r>
      <w:r w:rsidR="00A83ADF">
        <w:rPr>
          <w:rFonts w:ascii="Times New Roman" w:eastAsia="Arial Unicode MS" w:hAnsi="Times New Roman" w:cs="Times New Roman"/>
          <w:sz w:val="24"/>
          <w:szCs w:val="24"/>
        </w:rPr>
        <w:t>countries against adopting the euro due to</w:t>
      </w:r>
      <w:r w:rsidR="00210210" w:rsidRPr="004B678A">
        <w:rPr>
          <w:rFonts w:ascii="Times New Roman" w:eastAsia="Arial Unicode MS" w:hAnsi="Times New Roman" w:cs="Times New Roman"/>
          <w:sz w:val="24"/>
          <w:szCs w:val="24"/>
        </w:rPr>
        <w:t xml:space="preserve"> the danger of ECB-induced credit bubbles and crises, </w:t>
      </w:r>
      <w:r w:rsidR="00B20AF8" w:rsidRPr="004B678A">
        <w:rPr>
          <w:rFonts w:ascii="Times New Roman" w:eastAsia="Arial Unicode MS" w:hAnsi="Times New Roman" w:cs="Times New Roman"/>
          <w:sz w:val="24"/>
          <w:szCs w:val="24"/>
        </w:rPr>
        <w:t xml:space="preserve">Frankel and Rose (2002) claimed that </w:t>
      </w:r>
      <w:r w:rsidR="00A83ADF">
        <w:rPr>
          <w:rFonts w:ascii="Times New Roman" w:eastAsia="Arial Unicode MS" w:hAnsi="Times New Roman" w:cs="Times New Roman"/>
          <w:sz w:val="24"/>
          <w:szCs w:val="24"/>
        </w:rPr>
        <w:t>joining t</w:t>
      </w:r>
      <w:r w:rsidR="00B20AF8" w:rsidRPr="004B678A">
        <w:rPr>
          <w:rFonts w:ascii="Times New Roman" w:eastAsia="Arial Unicode MS" w:hAnsi="Times New Roman" w:cs="Times New Roman"/>
          <w:sz w:val="24"/>
          <w:szCs w:val="24"/>
        </w:rPr>
        <w:t xml:space="preserve">he EU free trade area </w:t>
      </w:r>
      <w:r w:rsidRPr="004B678A">
        <w:rPr>
          <w:rFonts w:ascii="Times New Roman" w:eastAsia="Arial Unicode MS" w:hAnsi="Times New Roman" w:cs="Times New Roman"/>
          <w:sz w:val="24"/>
          <w:szCs w:val="24"/>
        </w:rPr>
        <w:t xml:space="preserve">would </w:t>
      </w:r>
      <w:r w:rsidR="00A83ADF">
        <w:rPr>
          <w:rFonts w:ascii="Times New Roman" w:eastAsia="Arial Unicode MS" w:hAnsi="Times New Roman" w:cs="Times New Roman"/>
          <w:sz w:val="24"/>
          <w:szCs w:val="24"/>
        </w:rPr>
        <w:t>boost</w:t>
      </w:r>
      <w:r w:rsidR="00B20AF8" w:rsidRPr="004B678A">
        <w:rPr>
          <w:rFonts w:ascii="Times New Roman" w:eastAsia="Arial Unicode MS" w:hAnsi="Times New Roman" w:cs="Times New Roman"/>
          <w:sz w:val="24"/>
          <w:szCs w:val="24"/>
        </w:rPr>
        <w:t xml:space="preserve"> growth. This is not substantiated in the important Spanish case. </w:t>
      </w:r>
    </w:p>
    <w:p w14:paraId="6BAE1701" w14:textId="77777777" w:rsidR="00B20AF8"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Table </w:t>
      </w:r>
      <w:r w:rsidR="00672984" w:rsidRPr="004B678A">
        <w:rPr>
          <w:rFonts w:ascii="Times New Roman" w:eastAsia="Arial Unicode MS" w:hAnsi="Times New Roman" w:cs="Times New Roman"/>
          <w:sz w:val="24"/>
          <w:szCs w:val="24"/>
        </w:rPr>
        <w:t>9</w:t>
      </w:r>
      <w:r w:rsidRPr="004B678A">
        <w:rPr>
          <w:rFonts w:ascii="Times New Roman" w:eastAsia="Arial Unicode MS" w:hAnsi="Times New Roman" w:cs="Times New Roman"/>
          <w:sz w:val="24"/>
          <w:szCs w:val="24"/>
        </w:rPr>
        <w:t xml:space="preserve"> shows the effect of the introduction of the euro </w:t>
      </w:r>
      <w:r w:rsidR="002D11A5" w:rsidRPr="004B678A">
        <w:rPr>
          <w:rFonts w:ascii="Times New Roman" w:eastAsia="Arial Unicode MS" w:hAnsi="Times New Roman" w:cs="Times New Roman"/>
          <w:sz w:val="24"/>
          <w:szCs w:val="24"/>
        </w:rPr>
        <w:t xml:space="preserve">on </w:t>
      </w:r>
      <w:r w:rsidRPr="004B678A">
        <w:rPr>
          <w:rFonts w:ascii="Times New Roman" w:eastAsia="Arial Unicode MS" w:hAnsi="Times New Roman" w:cs="Times New Roman"/>
          <w:sz w:val="24"/>
          <w:szCs w:val="24"/>
        </w:rPr>
        <w:t>Spain: the dummy is even more insignificant.</w:t>
      </w:r>
      <w:r w:rsidRPr="004B678A">
        <w:rPr>
          <w:rFonts w:ascii="Times New Roman" w:eastAsia="Arial Unicode MS" w:hAnsi="Times New Roman" w:cs="Times New Roman"/>
          <w:sz w:val="24"/>
          <w:szCs w:val="24"/>
          <w:lang w:eastAsia="ja-JP"/>
        </w:rPr>
        <w:t xml:space="preserve"> N</w:t>
      </w:r>
      <w:r w:rsidRPr="004B678A">
        <w:rPr>
          <w:rFonts w:ascii="Times New Roman" w:eastAsia="Arial Unicode MS" w:hAnsi="Times New Roman" w:cs="Times New Roman"/>
          <w:sz w:val="24"/>
          <w:szCs w:val="24"/>
        </w:rPr>
        <w:t xml:space="preserve">either EU entry nor the adoption of the Euro had demonstrable effects on Spanish growth. This is an important finding, relevant for countries considering </w:t>
      </w:r>
      <w:r w:rsidR="006E75ED" w:rsidRPr="004B678A">
        <w:rPr>
          <w:rFonts w:ascii="Times New Roman" w:eastAsia="Arial Unicode MS" w:hAnsi="Times New Roman" w:cs="Times New Roman"/>
          <w:sz w:val="24"/>
          <w:szCs w:val="24"/>
        </w:rPr>
        <w:t>w</w:t>
      </w:r>
      <w:r w:rsidR="000B7CE9" w:rsidRPr="004B678A">
        <w:rPr>
          <w:rFonts w:ascii="Times New Roman" w:eastAsia="Arial Unicode MS" w:hAnsi="Times New Roman" w:cs="Times New Roman"/>
          <w:sz w:val="24"/>
          <w:szCs w:val="24"/>
        </w:rPr>
        <w:t>h</w:t>
      </w:r>
      <w:r w:rsidRPr="004B678A">
        <w:rPr>
          <w:rFonts w:ascii="Times New Roman" w:eastAsia="Arial Unicode MS" w:hAnsi="Times New Roman" w:cs="Times New Roman"/>
          <w:sz w:val="24"/>
          <w:szCs w:val="24"/>
        </w:rPr>
        <w:t>ether to join, or exit the EU or eurozone.</w:t>
      </w:r>
    </w:p>
    <w:p w14:paraId="10B5634C" w14:textId="77777777" w:rsidR="00B20AF8" w:rsidRPr="004D2D74" w:rsidRDefault="00B20AF8" w:rsidP="007E6D44">
      <w:pPr>
        <w:spacing w:line="360" w:lineRule="auto"/>
        <w:jc w:val="both"/>
        <w:rPr>
          <w:rFonts w:ascii="Arial" w:eastAsia="Arial Unicode MS" w:hAnsi="Arial" w:cs="Times New Roman"/>
        </w:rPr>
      </w:pPr>
    </w:p>
    <w:p w14:paraId="19AF1DAC" w14:textId="1EC95A97" w:rsidR="00B20AF8" w:rsidRPr="001A78E4" w:rsidRDefault="00116283" w:rsidP="001A78E4">
      <w:pPr>
        <w:spacing w:after="0" w:line="480" w:lineRule="auto"/>
        <w:jc w:val="both"/>
        <w:rPr>
          <w:rFonts w:ascii="Times New Roman" w:eastAsia="Arial Unicode MS" w:hAnsi="Times New Roman" w:cs="Times New Roman"/>
          <w:b/>
          <w:bCs/>
          <w:iCs/>
          <w:sz w:val="24"/>
          <w:szCs w:val="24"/>
        </w:rPr>
      </w:pPr>
      <w:r w:rsidRPr="001A78E4">
        <w:rPr>
          <w:rFonts w:ascii="Times New Roman" w:eastAsia="Arial Unicode MS" w:hAnsi="Times New Roman" w:cs="Times New Roman"/>
          <w:b/>
          <w:bCs/>
          <w:iCs/>
          <w:sz w:val="24"/>
          <w:szCs w:val="24"/>
        </w:rPr>
        <w:t>7</w:t>
      </w:r>
      <w:r w:rsidR="00B20AF8" w:rsidRPr="001A78E4">
        <w:rPr>
          <w:rFonts w:ascii="Times New Roman" w:eastAsia="Arial Unicode MS" w:hAnsi="Times New Roman" w:cs="Times New Roman"/>
          <w:b/>
          <w:bCs/>
          <w:iCs/>
          <w:sz w:val="24"/>
          <w:szCs w:val="24"/>
        </w:rPr>
        <w:t>.  Conclusions</w:t>
      </w:r>
    </w:p>
    <w:p w14:paraId="6E1218C3" w14:textId="5BB21388" w:rsidR="00CC48D4" w:rsidRPr="004B678A" w:rsidRDefault="00CA2B72"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w:t>
      </w:r>
      <w:r w:rsidR="00B20AF8" w:rsidRPr="004B678A">
        <w:rPr>
          <w:rFonts w:ascii="Times New Roman" w:eastAsia="Arial Unicode MS" w:hAnsi="Times New Roman" w:cs="Times New Roman"/>
          <w:sz w:val="24"/>
          <w:szCs w:val="24"/>
        </w:rPr>
        <w:t>here has been a</w:t>
      </w:r>
      <w:r w:rsidR="000A5C6A" w:rsidRPr="004B678A">
        <w:rPr>
          <w:rFonts w:ascii="Times New Roman" w:eastAsia="Arial Unicode MS" w:hAnsi="Times New Roman" w:cs="Times New Roman"/>
          <w:sz w:val="24"/>
          <w:szCs w:val="24"/>
        </w:rPr>
        <w:t>n insufficient number of relevant</w:t>
      </w:r>
      <w:r w:rsidR="00B20AF8" w:rsidRPr="004B678A">
        <w:rPr>
          <w:rFonts w:ascii="Times New Roman" w:eastAsia="Arial Unicode MS" w:hAnsi="Times New Roman" w:cs="Times New Roman"/>
          <w:sz w:val="24"/>
          <w:szCs w:val="24"/>
        </w:rPr>
        <w:t xml:space="preserve"> country studies on the quantitative impact of incoming FDI on economic growth of developed receiver countries. Spain</w:t>
      </w:r>
      <w:r w:rsidR="00FA5500">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as </w:t>
      </w:r>
      <w:r w:rsidR="00FA5500">
        <w:rPr>
          <w:rFonts w:ascii="Times New Roman" w:eastAsia="Arial Unicode MS" w:hAnsi="Times New Roman" w:cs="Times New Roman"/>
          <w:sz w:val="24"/>
          <w:szCs w:val="24"/>
        </w:rPr>
        <w:t>major</w:t>
      </w:r>
      <w:r w:rsidR="00B20AF8" w:rsidRPr="004B678A">
        <w:rPr>
          <w:rFonts w:ascii="Times New Roman" w:eastAsia="Arial Unicode MS" w:hAnsi="Times New Roman" w:cs="Times New Roman"/>
          <w:sz w:val="24"/>
          <w:szCs w:val="24"/>
        </w:rPr>
        <w:t xml:space="preserve"> receiver of FDI, provide</w:t>
      </w:r>
      <w:r w:rsidR="00FA5500">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w:t>
      </w:r>
      <w:r w:rsidR="00FA5500">
        <w:rPr>
          <w:rFonts w:ascii="Times New Roman" w:eastAsia="Arial Unicode MS" w:hAnsi="Times New Roman" w:cs="Times New Roman"/>
          <w:sz w:val="24"/>
          <w:szCs w:val="24"/>
        </w:rPr>
        <w:t>an</w:t>
      </w:r>
      <w:r w:rsidR="00B20AF8" w:rsidRPr="004B678A">
        <w:rPr>
          <w:rFonts w:ascii="Times New Roman" w:eastAsia="Arial Unicode MS" w:hAnsi="Times New Roman" w:cs="Times New Roman"/>
          <w:sz w:val="24"/>
          <w:szCs w:val="24"/>
        </w:rPr>
        <w:t xml:space="preserve"> environment considered most favourable for FDI to </w:t>
      </w:r>
      <w:r w:rsidR="00FA5500">
        <w:rPr>
          <w:rFonts w:ascii="Times New Roman" w:eastAsia="Arial Unicode MS" w:hAnsi="Times New Roman" w:cs="Times New Roman"/>
          <w:sz w:val="24"/>
          <w:szCs w:val="24"/>
        </w:rPr>
        <w:t>exert</w:t>
      </w:r>
      <w:r w:rsidR="00B20AF8" w:rsidRPr="004B678A">
        <w:rPr>
          <w:rFonts w:ascii="Times New Roman" w:eastAsia="Arial Unicode MS" w:hAnsi="Times New Roman" w:cs="Times New Roman"/>
          <w:sz w:val="24"/>
          <w:szCs w:val="24"/>
        </w:rPr>
        <w:t xml:space="preserve"> a positive impact on growth (developed financial markets, </w:t>
      </w:r>
      <w:r w:rsidR="007C659E" w:rsidRPr="004B678A">
        <w:rPr>
          <w:rFonts w:ascii="Times New Roman" w:eastAsia="Arial Unicode MS" w:hAnsi="Times New Roman" w:cs="Times New Roman"/>
          <w:sz w:val="24"/>
          <w:szCs w:val="24"/>
        </w:rPr>
        <w:t>skilled labour</w:t>
      </w:r>
      <w:r w:rsidR="00CC48D4"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etc.), and Spanish GDP growth was surprisingly high from the mid-1990s onwards</w:t>
      </w:r>
      <w:r w:rsidR="00CC48D4" w:rsidRPr="004B678A">
        <w:rPr>
          <w:rFonts w:ascii="Times New Roman" w:eastAsia="Arial Unicode MS" w:hAnsi="Times New Roman" w:cs="Times New Roman"/>
          <w:sz w:val="24"/>
          <w:szCs w:val="24"/>
        </w:rPr>
        <w:t xml:space="preserve">. </w:t>
      </w:r>
    </w:p>
    <w:p w14:paraId="474CE368" w14:textId="75B01CD5" w:rsidR="00DE7B1F" w:rsidRPr="004B678A" w:rsidRDefault="00CA2B72"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We examine</w:t>
      </w:r>
      <w:r w:rsidR="007C659E" w:rsidRPr="004B678A">
        <w:rPr>
          <w:rFonts w:ascii="Times New Roman" w:eastAsia="Arial Unicode MS" w:hAnsi="Times New Roman" w:cs="Times New Roman"/>
          <w:sz w:val="24"/>
          <w:szCs w:val="24"/>
        </w:rPr>
        <w:t>d</w:t>
      </w:r>
      <w:r w:rsidRPr="004B678A">
        <w:rPr>
          <w:rFonts w:ascii="Times New Roman" w:eastAsia="Arial Unicode MS" w:hAnsi="Times New Roman" w:cs="Times New Roman"/>
          <w:sz w:val="24"/>
          <w:szCs w:val="24"/>
        </w:rPr>
        <w:t xml:space="preserve"> t</w:t>
      </w:r>
      <w:r w:rsidR="00B20AF8" w:rsidRPr="004B678A">
        <w:rPr>
          <w:rFonts w:ascii="Times New Roman" w:eastAsia="Arial Unicode MS" w:hAnsi="Times New Roman" w:cs="Times New Roman"/>
          <w:sz w:val="24"/>
          <w:szCs w:val="24"/>
        </w:rPr>
        <w:t xml:space="preserve">he quantitative effect of incoming FDI on </w:t>
      </w:r>
      <w:r w:rsidR="00F2424A" w:rsidRPr="004B678A">
        <w:rPr>
          <w:rFonts w:ascii="Times New Roman" w:eastAsia="Arial Unicode MS" w:hAnsi="Times New Roman" w:cs="Times New Roman"/>
          <w:sz w:val="24"/>
          <w:szCs w:val="24"/>
        </w:rPr>
        <w:t xml:space="preserve">Spanish </w:t>
      </w:r>
      <w:r w:rsidR="00B20AF8" w:rsidRPr="004B678A">
        <w:rPr>
          <w:rFonts w:ascii="Times New Roman" w:eastAsia="Arial Unicode MS" w:hAnsi="Times New Roman" w:cs="Times New Roman"/>
          <w:sz w:val="24"/>
          <w:szCs w:val="24"/>
        </w:rPr>
        <w:t xml:space="preserve">GDP growth using the general-to-specific (GETS) econometric methodology. </w:t>
      </w:r>
      <w:r w:rsidRPr="004B678A">
        <w:rPr>
          <w:rFonts w:ascii="Times New Roman" w:eastAsia="Arial Unicode MS" w:hAnsi="Times New Roman" w:cs="Times New Roman"/>
          <w:sz w:val="24"/>
          <w:szCs w:val="24"/>
        </w:rPr>
        <w:t>Given the large body of inconclusive research on this question, this method offers a deci</w:t>
      </w:r>
      <w:r w:rsidR="000B7CE9" w:rsidRPr="004B678A">
        <w:rPr>
          <w:rFonts w:ascii="Times New Roman" w:eastAsia="Arial Unicode MS" w:hAnsi="Times New Roman" w:cs="Times New Roman"/>
          <w:sz w:val="24"/>
          <w:szCs w:val="24"/>
        </w:rPr>
        <w:t>si</w:t>
      </w:r>
      <w:r w:rsidRPr="004B678A">
        <w:rPr>
          <w:rFonts w:ascii="Times New Roman" w:eastAsia="Arial Unicode MS" w:hAnsi="Times New Roman" w:cs="Times New Roman"/>
          <w:sz w:val="24"/>
          <w:szCs w:val="24"/>
        </w:rPr>
        <w:t>ve new avenue to gain clarity</w:t>
      </w:r>
      <w:r w:rsidR="006E75ED" w:rsidRPr="004B678A">
        <w:rPr>
          <w:rFonts w:ascii="Times New Roman" w:eastAsia="Arial Unicode MS" w:hAnsi="Times New Roman" w:cs="Times New Roman"/>
          <w:sz w:val="24"/>
          <w:szCs w:val="24"/>
        </w:rPr>
        <w:t>, encom</w:t>
      </w:r>
      <w:r w:rsidR="00CC48D4" w:rsidRPr="004B678A">
        <w:rPr>
          <w:rFonts w:ascii="Times New Roman" w:eastAsia="Arial Unicode MS" w:hAnsi="Times New Roman" w:cs="Times New Roman"/>
          <w:sz w:val="24"/>
          <w:szCs w:val="24"/>
        </w:rPr>
        <w:t>pass</w:t>
      </w:r>
      <w:r w:rsidR="00BC3F8A">
        <w:rPr>
          <w:rFonts w:ascii="Times New Roman" w:eastAsia="Arial Unicode MS" w:hAnsi="Times New Roman" w:cs="Times New Roman"/>
          <w:sz w:val="24"/>
          <w:szCs w:val="24"/>
        </w:rPr>
        <w:t>ing</w:t>
      </w:r>
      <w:r w:rsidR="00CC48D4" w:rsidRPr="004B678A">
        <w:rPr>
          <w:rFonts w:ascii="Times New Roman" w:eastAsia="Arial Unicode MS" w:hAnsi="Times New Roman" w:cs="Times New Roman"/>
          <w:sz w:val="24"/>
          <w:szCs w:val="24"/>
        </w:rPr>
        <w:t xml:space="preserve"> prior work</w:t>
      </w:r>
      <w:r w:rsidR="007C659E" w:rsidRPr="004B678A">
        <w:rPr>
          <w:rFonts w:ascii="Times New Roman" w:eastAsia="Arial Unicode MS" w:hAnsi="Times New Roman" w:cs="Times New Roman"/>
          <w:sz w:val="24"/>
          <w:szCs w:val="24"/>
        </w:rPr>
        <w:t xml:space="preserve"> and allow</w:t>
      </w:r>
      <w:r w:rsidR="00BC3F8A">
        <w:rPr>
          <w:rFonts w:ascii="Times New Roman" w:eastAsia="Arial Unicode MS" w:hAnsi="Times New Roman" w:cs="Times New Roman"/>
          <w:sz w:val="24"/>
          <w:szCs w:val="24"/>
        </w:rPr>
        <w:t>ing</w:t>
      </w:r>
      <w:r w:rsidR="007C659E" w:rsidRPr="004B678A">
        <w:rPr>
          <w:rFonts w:ascii="Times New Roman" w:eastAsia="Arial Unicode MS" w:hAnsi="Times New Roman" w:cs="Times New Roman"/>
          <w:sz w:val="24"/>
          <w:szCs w:val="24"/>
        </w:rPr>
        <w:t xml:space="preserve"> </w:t>
      </w:r>
      <w:r w:rsidR="00BC3F8A">
        <w:rPr>
          <w:rFonts w:ascii="Times New Roman" w:eastAsia="Arial Unicode MS" w:hAnsi="Times New Roman" w:cs="Times New Roman"/>
          <w:sz w:val="24"/>
          <w:szCs w:val="24"/>
        </w:rPr>
        <w:t xml:space="preserve">objective </w:t>
      </w:r>
      <w:r w:rsidR="007C659E" w:rsidRPr="004B678A">
        <w:rPr>
          <w:rFonts w:ascii="Times New Roman" w:eastAsia="Arial Unicode MS" w:hAnsi="Times New Roman" w:cs="Times New Roman"/>
          <w:sz w:val="24"/>
          <w:szCs w:val="24"/>
        </w:rPr>
        <w:t>test</w:t>
      </w:r>
      <w:r w:rsidR="00BC3F8A">
        <w:rPr>
          <w:rFonts w:ascii="Times New Roman" w:eastAsia="Arial Unicode MS" w:hAnsi="Times New Roman" w:cs="Times New Roman"/>
          <w:sz w:val="24"/>
          <w:szCs w:val="24"/>
        </w:rPr>
        <w:t>s of</w:t>
      </w:r>
      <w:r w:rsidR="00B20AF8" w:rsidRPr="004B678A">
        <w:rPr>
          <w:rFonts w:ascii="Times New Roman" w:eastAsia="Arial Unicode MS" w:hAnsi="Times New Roman" w:cs="Times New Roman"/>
          <w:sz w:val="24"/>
          <w:szCs w:val="24"/>
        </w:rPr>
        <w:t xml:space="preserve"> a number of hypothesise</w:t>
      </w:r>
      <w:r w:rsidR="00BC3F8A">
        <w:rPr>
          <w:rFonts w:ascii="Times New Roman" w:eastAsia="Arial Unicode MS" w:hAnsi="Times New Roman" w:cs="Times New Roman"/>
          <w:sz w:val="24"/>
          <w:szCs w:val="24"/>
        </w:rPr>
        <w:t>s</w:t>
      </w:r>
      <w:r w:rsidR="00B20AF8" w:rsidRPr="004B678A">
        <w:rPr>
          <w:rFonts w:ascii="Times New Roman" w:eastAsia="Arial Unicode MS" w:hAnsi="Times New Roman" w:cs="Times New Roman"/>
          <w:sz w:val="24"/>
          <w:szCs w:val="24"/>
        </w:rPr>
        <w:t xml:space="preserve">. </w:t>
      </w:r>
    </w:p>
    <w:p w14:paraId="6BBCDC47" w14:textId="412BCF8D" w:rsidR="00393273" w:rsidRPr="004B678A" w:rsidRDefault="00393273"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 general model reflects advances in the understanding of the role of banks as creators of the money supply. </w:t>
      </w:r>
      <w:r w:rsidR="00BC3F8A">
        <w:rPr>
          <w:rFonts w:ascii="Times New Roman" w:eastAsia="Arial Unicode MS" w:hAnsi="Times New Roman" w:cs="Times New Roman"/>
          <w:sz w:val="24"/>
          <w:szCs w:val="24"/>
        </w:rPr>
        <w:t>D</w:t>
      </w:r>
      <w:r w:rsidR="00BC3F8A" w:rsidRPr="004B678A">
        <w:rPr>
          <w:rFonts w:ascii="Times New Roman" w:eastAsia="Arial Unicode MS" w:hAnsi="Times New Roman" w:cs="Times New Roman"/>
          <w:sz w:val="24"/>
          <w:szCs w:val="24"/>
        </w:rPr>
        <w:t xml:space="preserve">omestic bank credit creation for productive GDP-transactions </w:t>
      </w:r>
      <w:r w:rsidRPr="004B678A">
        <w:rPr>
          <w:rFonts w:ascii="Times New Roman" w:eastAsia="Arial Unicode MS" w:hAnsi="Times New Roman" w:cs="Times New Roman"/>
          <w:sz w:val="24"/>
          <w:szCs w:val="24"/>
        </w:rPr>
        <w:t>survived the rigorous sequential downward reduction to the parsimonious form to emerge as an important determinant of nominal GDP growth: Granger-causality tests indicate unilateral causation from real economy bank credit to nominal GDP growth</w:t>
      </w:r>
      <w:r w:rsidR="00BC3F8A">
        <w:rPr>
          <w:rFonts w:ascii="Times New Roman" w:eastAsia="Arial Unicode MS" w:hAnsi="Times New Roman" w:cs="Times New Roman"/>
          <w:sz w:val="24"/>
          <w:szCs w:val="24"/>
        </w:rPr>
        <w:t>, supporting</w:t>
      </w:r>
      <w:r w:rsidRPr="004B678A">
        <w:rPr>
          <w:rFonts w:ascii="Times New Roman" w:eastAsia="Arial Unicode MS" w:hAnsi="Times New Roman" w:cs="Times New Roman"/>
          <w:sz w:val="24"/>
          <w:szCs w:val="24"/>
        </w:rPr>
        <w:t xml:space="preserve"> the small but growing literature in economic geography calling for the role of bank credit to be included in empirical and theoretical studies (Werner, 2013b). Meanwhile, interest rates dropped out as insignificant (corroborating the Quantity Theory of Credit; Werner, 1997). The results are robust, as the estimated parsimonious model seems free from structural breaks, spurious correlation and problems with endogeneity of variables.</w:t>
      </w:r>
    </w:p>
    <w:p w14:paraId="475B8548" w14:textId="42B03989" w:rsidR="00AB6670" w:rsidRPr="004B678A" w:rsidRDefault="00CC48D4"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w:t>
      </w:r>
      <w:r w:rsidR="00520C3B" w:rsidRPr="004B678A">
        <w:rPr>
          <w:rFonts w:ascii="Times New Roman" w:eastAsia="Arial Unicode MS" w:hAnsi="Times New Roman" w:cs="Times New Roman"/>
          <w:sz w:val="24"/>
          <w:szCs w:val="24"/>
        </w:rPr>
        <w:t>e highlight the neglected</w:t>
      </w:r>
      <w:r w:rsidR="0003178B" w:rsidRPr="004B678A">
        <w:rPr>
          <w:rFonts w:ascii="Times New Roman" w:eastAsia="Arial Unicode MS" w:hAnsi="Times New Roman" w:cs="Times New Roman"/>
          <w:sz w:val="24"/>
          <w:szCs w:val="24"/>
        </w:rPr>
        <w:t xml:space="preserve"> </w:t>
      </w:r>
      <w:r w:rsidR="00520C3B" w:rsidRPr="004B678A">
        <w:rPr>
          <w:rFonts w:ascii="Times New Roman" w:eastAsia="Arial Unicode MS" w:hAnsi="Times New Roman" w:cs="Times New Roman"/>
          <w:sz w:val="24"/>
          <w:szCs w:val="24"/>
        </w:rPr>
        <w:t xml:space="preserve">issue of how FDI is funded: Given the rules in international banking, FDI is usually funded locally using money of the receiver country, i.e. created by domestic banks. Since banks create money out of nothing (Werner, 2015), while foreign currency-denominated funds </w:t>
      </w:r>
      <w:r w:rsidRPr="004B678A">
        <w:rPr>
          <w:rFonts w:ascii="Times New Roman" w:eastAsia="Arial Unicode MS" w:hAnsi="Times New Roman" w:cs="Times New Roman"/>
          <w:sz w:val="24"/>
          <w:szCs w:val="24"/>
        </w:rPr>
        <w:t xml:space="preserve">mostly </w:t>
      </w:r>
      <w:r w:rsidR="00520C3B" w:rsidRPr="004B678A">
        <w:rPr>
          <w:rFonts w:ascii="Times New Roman" w:eastAsia="Arial Unicode MS" w:hAnsi="Times New Roman" w:cs="Times New Roman"/>
          <w:sz w:val="24"/>
          <w:szCs w:val="24"/>
        </w:rPr>
        <w:t>do not physically enter the receiver country, it is neither possible nor necessary to boost economic growth with foreign</w:t>
      </w:r>
      <w:r w:rsidR="007C659E" w:rsidRPr="004B678A">
        <w:rPr>
          <w:rFonts w:ascii="Times New Roman" w:eastAsia="Arial Unicode MS" w:hAnsi="Times New Roman" w:cs="Times New Roman"/>
          <w:sz w:val="24"/>
          <w:szCs w:val="24"/>
        </w:rPr>
        <w:t>-denominated</w:t>
      </w:r>
      <w:r w:rsidR="00520C3B" w:rsidRPr="004B678A">
        <w:rPr>
          <w:rFonts w:ascii="Times New Roman" w:eastAsia="Arial Unicode MS" w:hAnsi="Times New Roman" w:cs="Times New Roman"/>
          <w:sz w:val="24"/>
          <w:szCs w:val="24"/>
        </w:rPr>
        <w:t xml:space="preserve"> </w:t>
      </w:r>
      <w:r w:rsidR="0003178B" w:rsidRPr="004B678A">
        <w:rPr>
          <w:rFonts w:ascii="Times New Roman" w:eastAsia="Arial Unicode MS" w:hAnsi="Times New Roman" w:cs="Times New Roman"/>
          <w:sz w:val="24"/>
          <w:szCs w:val="24"/>
        </w:rPr>
        <w:t>‘</w:t>
      </w:r>
      <w:r w:rsidR="00520C3B" w:rsidRPr="004B678A">
        <w:rPr>
          <w:rFonts w:ascii="Times New Roman" w:eastAsia="Arial Unicode MS" w:hAnsi="Times New Roman" w:cs="Times New Roman"/>
          <w:sz w:val="24"/>
          <w:szCs w:val="24"/>
        </w:rPr>
        <w:t>money</w:t>
      </w:r>
      <w:r w:rsidR="0003178B" w:rsidRPr="004B678A">
        <w:rPr>
          <w:rFonts w:ascii="Times New Roman" w:eastAsia="Arial Unicode MS" w:hAnsi="Times New Roman" w:cs="Times New Roman"/>
          <w:sz w:val="24"/>
          <w:szCs w:val="24"/>
        </w:rPr>
        <w:t>’</w:t>
      </w:r>
      <w:r w:rsidR="00520C3B" w:rsidRPr="004B678A">
        <w:rPr>
          <w:rFonts w:ascii="Times New Roman" w:eastAsia="Arial Unicode MS" w:hAnsi="Times New Roman" w:cs="Times New Roman"/>
          <w:sz w:val="24"/>
          <w:szCs w:val="24"/>
        </w:rPr>
        <w:t xml:space="preserve">. </w:t>
      </w:r>
      <w:r w:rsidR="00BC3F8A">
        <w:rPr>
          <w:rFonts w:ascii="Times New Roman" w:eastAsia="Arial Unicode MS" w:hAnsi="Times New Roman" w:cs="Times New Roman"/>
          <w:sz w:val="24"/>
          <w:szCs w:val="24"/>
        </w:rPr>
        <w:t xml:space="preserve">Instead, </w:t>
      </w:r>
      <w:r w:rsidR="00520C3B" w:rsidRPr="004B678A">
        <w:rPr>
          <w:rFonts w:ascii="Times New Roman" w:eastAsia="Arial Unicode MS" w:hAnsi="Times New Roman" w:cs="Times New Roman"/>
          <w:sz w:val="24"/>
          <w:szCs w:val="24"/>
        </w:rPr>
        <w:t>FDI competes with private domestic investment for funds, crowding out domestic investment (</w:t>
      </w:r>
      <w:r w:rsidR="00BC3F8A">
        <w:rPr>
          <w:rFonts w:ascii="Times New Roman" w:eastAsia="Arial Unicode MS" w:hAnsi="Times New Roman" w:cs="Times New Roman"/>
          <w:sz w:val="24"/>
          <w:szCs w:val="24"/>
        </w:rPr>
        <w:t>previously</w:t>
      </w:r>
      <w:r w:rsidR="000A5C6A" w:rsidRPr="004B678A">
        <w:rPr>
          <w:rFonts w:ascii="Times New Roman" w:eastAsia="Arial Unicode MS" w:hAnsi="Times New Roman" w:cs="Times New Roman"/>
          <w:sz w:val="24"/>
          <w:szCs w:val="24"/>
        </w:rPr>
        <w:t xml:space="preserve"> shown by </w:t>
      </w:r>
      <w:r w:rsidR="00520C3B" w:rsidRPr="004B678A">
        <w:rPr>
          <w:rFonts w:ascii="Times New Roman" w:eastAsia="Arial Unicode MS" w:hAnsi="Times New Roman" w:cs="Times New Roman"/>
          <w:sz w:val="24"/>
          <w:szCs w:val="24"/>
        </w:rPr>
        <w:t>Werner, 1994). This seriously damages the theoretical case for beneficial FDI</w:t>
      </w:r>
      <w:r w:rsidR="000A5C6A" w:rsidRPr="004B678A">
        <w:rPr>
          <w:rFonts w:ascii="Times New Roman" w:eastAsia="Arial Unicode MS" w:hAnsi="Times New Roman" w:cs="Times New Roman"/>
          <w:sz w:val="24"/>
          <w:szCs w:val="24"/>
        </w:rPr>
        <w:t>. I</w:t>
      </w:r>
      <w:r w:rsidR="00520C3B" w:rsidRPr="004B678A">
        <w:rPr>
          <w:rFonts w:ascii="Times New Roman" w:eastAsia="Arial Unicode MS" w:hAnsi="Times New Roman" w:cs="Times New Roman"/>
          <w:sz w:val="24"/>
          <w:szCs w:val="24"/>
        </w:rPr>
        <w:t xml:space="preserve">n our study this </w:t>
      </w:r>
      <w:r w:rsidR="000A5C6A" w:rsidRPr="004B678A">
        <w:rPr>
          <w:rFonts w:ascii="Times New Roman" w:eastAsia="Arial Unicode MS" w:hAnsi="Times New Roman" w:cs="Times New Roman"/>
          <w:sz w:val="24"/>
          <w:szCs w:val="24"/>
        </w:rPr>
        <w:t xml:space="preserve">crowding out effect of FDI </w:t>
      </w:r>
      <w:r w:rsidR="00520C3B" w:rsidRPr="004B678A">
        <w:rPr>
          <w:rFonts w:ascii="Times New Roman" w:eastAsia="Arial Unicode MS" w:hAnsi="Times New Roman" w:cs="Times New Roman"/>
          <w:sz w:val="24"/>
          <w:szCs w:val="24"/>
        </w:rPr>
        <w:t>was empirically supported</w:t>
      </w:r>
      <w:r w:rsidR="00D55F25">
        <w:rPr>
          <w:rFonts w:ascii="Times New Roman" w:eastAsia="Arial Unicode MS" w:hAnsi="Times New Roman" w:cs="Times New Roman"/>
          <w:sz w:val="24"/>
          <w:szCs w:val="24"/>
        </w:rPr>
        <w:t xml:space="preserve"> even in euro-denominated Spain</w:t>
      </w:r>
      <w:r w:rsidR="007C659E" w:rsidRPr="004B678A">
        <w:rPr>
          <w:rFonts w:ascii="Times New Roman" w:eastAsia="Arial Unicode MS" w:hAnsi="Times New Roman" w:cs="Times New Roman"/>
          <w:sz w:val="24"/>
          <w:szCs w:val="24"/>
        </w:rPr>
        <w:t xml:space="preserve">. </w:t>
      </w:r>
    </w:p>
    <w:p w14:paraId="1D14EDCE" w14:textId="7D9C1DCC" w:rsidR="000D3542" w:rsidRPr="004B678A" w:rsidRDefault="00520C3B"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Th</w:t>
      </w:r>
      <w:r w:rsidR="00CC48D4" w:rsidRPr="004B678A">
        <w:rPr>
          <w:rFonts w:ascii="Times New Roman" w:eastAsia="Arial Unicode MS" w:hAnsi="Times New Roman" w:cs="Times New Roman"/>
          <w:sz w:val="24"/>
          <w:szCs w:val="24"/>
        </w:rPr>
        <w:t>ese</w:t>
      </w:r>
      <w:r w:rsidR="00547E74" w:rsidRPr="004B678A">
        <w:rPr>
          <w:rFonts w:ascii="Times New Roman" w:eastAsia="Arial Unicode MS" w:hAnsi="Times New Roman" w:cs="Times New Roman"/>
          <w:sz w:val="24"/>
          <w:szCs w:val="24"/>
        </w:rPr>
        <w:t xml:space="preserve"> empirical </w:t>
      </w:r>
      <w:r w:rsidR="0003178B" w:rsidRPr="004B678A">
        <w:rPr>
          <w:rFonts w:ascii="Times New Roman" w:eastAsia="Arial Unicode MS" w:hAnsi="Times New Roman" w:cs="Times New Roman"/>
          <w:sz w:val="24"/>
          <w:szCs w:val="24"/>
        </w:rPr>
        <w:t>findings</w:t>
      </w:r>
      <w:r w:rsidR="00547E74"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call for more research on the impact of our bank and payments system infrastructure on economic outcomes. </w:t>
      </w:r>
      <w:r w:rsidR="00F01D22" w:rsidRPr="004B678A">
        <w:rPr>
          <w:rFonts w:ascii="Times New Roman" w:eastAsia="Arial Unicode MS" w:hAnsi="Times New Roman" w:cs="Times New Roman"/>
          <w:sz w:val="24"/>
          <w:szCs w:val="24"/>
        </w:rPr>
        <w:t>They are</w:t>
      </w:r>
      <w:r w:rsidRPr="004B678A">
        <w:rPr>
          <w:rFonts w:ascii="Times New Roman" w:eastAsia="Arial Unicode MS" w:hAnsi="Times New Roman" w:cs="Times New Roman"/>
          <w:sz w:val="24"/>
          <w:szCs w:val="24"/>
        </w:rPr>
        <w:t xml:space="preserve"> consistent with the high economic growth observed in bank-centred economies that did not rely on foreign investment to boost their growth, but domestic credit (</w:t>
      </w:r>
      <w:r w:rsidR="00393273" w:rsidRPr="004B678A">
        <w:rPr>
          <w:rFonts w:ascii="Times New Roman" w:eastAsia="Arial Unicode MS" w:hAnsi="Times New Roman" w:cs="Times New Roman"/>
          <w:sz w:val="24"/>
          <w:szCs w:val="24"/>
        </w:rPr>
        <w:t>see</w:t>
      </w:r>
      <w:r w:rsidRPr="004B678A">
        <w:rPr>
          <w:rFonts w:ascii="Times New Roman" w:eastAsia="Arial Unicode MS" w:hAnsi="Times New Roman" w:cs="Times New Roman"/>
          <w:sz w:val="24"/>
          <w:szCs w:val="24"/>
        </w:rPr>
        <w:t xml:space="preserve"> Werner, 2003</w:t>
      </w:r>
      <w:r w:rsidR="00157EF8" w:rsidRPr="004B678A">
        <w:rPr>
          <w:rFonts w:ascii="Times New Roman" w:eastAsia="Arial Unicode MS" w:hAnsi="Times New Roman" w:cs="Times New Roman"/>
          <w:sz w:val="24"/>
          <w:szCs w:val="24"/>
        </w:rPr>
        <w:t>a</w:t>
      </w:r>
      <w:r w:rsidRPr="004B678A">
        <w:rPr>
          <w:rFonts w:ascii="Times New Roman" w:eastAsia="Arial Unicode MS" w:hAnsi="Times New Roman" w:cs="Times New Roman"/>
          <w:sz w:val="24"/>
          <w:szCs w:val="24"/>
        </w:rPr>
        <w:t>).</w:t>
      </w:r>
    </w:p>
    <w:p w14:paraId="46F3B8B9" w14:textId="63156EB2" w:rsidR="00785041" w:rsidRPr="004B678A" w:rsidRDefault="00393273"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 unambiguously show that FDI had no significant positive effect on Spanish GDP growth from 1984 to 2010, despite both high FDI and economic growth and ideal conditions for FDI to boost growth, as judged by previous literature. </w:t>
      </w:r>
      <w:r w:rsidR="00D55F25">
        <w:rPr>
          <w:rFonts w:ascii="Times New Roman" w:eastAsia="Arial Unicode MS" w:hAnsi="Times New Roman" w:cs="Times New Roman"/>
          <w:sz w:val="24"/>
          <w:szCs w:val="24"/>
        </w:rPr>
        <w:t xml:space="preserve">Since prior work is shown to suffer from omitted variable bias, </w:t>
      </w:r>
      <w:r w:rsidR="00547E74" w:rsidRPr="004B678A">
        <w:rPr>
          <w:rFonts w:ascii="Times New Roman" w:eastAsia="Arial Unicode MS" w:hAnsi="Times New Roman" w:cs="Times New Roman"/>
          <w:sz w:val="24"/>
          <w:szCs w:val="24"/>
        </w:rPr>
        <w:t>our results super</w:t>
      </w:r>
      <w:r w:rsidR="0082318D" w:rsidRPr="004B678A">
        <w:rPr>
          <w:rFonts w:ascii="Times New Roman" w:eastAsia="Arial Unicode MS" w:hAnsi="Times New Roman" w:cs="Times New Roman"/>
          <w:sz w:val="24"/>
          <w:szCs w:val="24"/>
        </w:rPr>
        <w:t>s</w:t>
      </w:r>
      <w:r w:rsidR="00547E74" w:rsidRPr="004B678A">
        <w:rPr>
          <w:rFonts w:ascii="Times New Roman" w:eastAsia="Arial Unicode MS" w:hAnsi="Times New Roman" w:cs="Times New Roman"/>
          <w:sz w:val="24"/>
          <w:szCs w:val="24"/>
        </w:rPr>
        <w:t xml:space="preserve">ede earlier </w:t>
      </w:r>
      <w:r w:rsidR="00D55F25">
        <w:rPr>
          <w:rFonts w:ascii="Times New Roman" w:eastAsia="Arial Unicode MS" w:hAnsi="Times New Roman" w:cs="Times New Roman"/>
          <w:sz w:val="24"/>
          <w:szCs w:val="24"/>
        </w:rPr>
        <w:t xml:space="preserve">studies </w:t>
      </w:r>
      <w:r w:rsidR="00547E74" w:rsidRPr="004B678A">
        <w:rPr>
          <w:rFonts w:ascii="Times New Roman" w:eastAsia="Arial Unicode MS" w:hAnsi="Times New Roman" w:cs="Times New Roman"/>
          <w:sz w:val="24"/>
          <w:szCs w:val="24"/>
        </w:rPr>
        <w:t xml:space="preserve">concerning the impact of FDI on growth. </w:t>
      </w:r>
      <w:r w:rsidR="00B20AF8" w:rsidRPr="004B678A">
        <w:rPr>
          <w:rFonts w:ascii="Times New Roman" w:eastAsia="Arial Unicode MS" w:hAnsi="Times New Roman" w:cs="Times New Roman"/>
          <w:sz w:val="24"/>
          <w:szCs w:val="24"/>
        </w:rPr>
        <w:t xml:space="preserve">FDI is </w:t>
      </w:r>
      <w:r w:rsidR="00C27430" w:rsidRPr="004B678A">
        <w:rPr>
          <w:rFonts w:ascii="Times New Roman" w:eastAsia="Arial Unicode MS" w:hAnsi="Times New Roman" w:cs="Times New Roman"/>
          <w:sz w:val="24"/>
          <w:szCs w:val="24"/>
        </w:rPr>
        <w:t xml:space="preserve">not a </w:t>
      </w:r>
      <w:r w:rsidR="00B20AF8" w:rsidRPr="004B678A">
        <w:rPr>
          <w:rFonts w:ascii="Times New Roman" w:eastAsia="Arial Unicode MS" w:hAnsi="Times New Roman" w:cs="Times New Roman"/>
          <w:sz w:val="24"/>
          <w:szCs w:val="24"/>
        </w:rPr>
        <w:t xml:space="preserve">determinant of Spanish economic growth. </w:t>
      </w:r>
      <w:r w:rsidR="00D55F25">
        <w:rPr>
          <w:rFonts w:ascii="Times New Roman" w:eastAsia="Arial Unicode MS" w:hAnsi="Times New Roman" w:cs="Times New Roman"/>
          <w:sz w:val="24"/>
          <w:szCs w:val="24"/>
        </w:rPr>
        <w:t>The</w:t>
      </w:r>
      <w:r w:rsidR="00F01D22" w:rsidRPr="004B678A">
        <w:rPr>
          <w:rFonts w:ascii="Times New Roman" w:eastAsia="Arial Unicode MS" w:hAnsi="Times New Roman" w:cs="Times New Roman"/>
          <w:sz w:val="24"/>
          <w:szCs w:val="24"/>
        </w:rPr>
        <w:t xml:space="preserve"> s</w:t>
      </w:r>
      <w:r w:rsidR="00B20AF8" w:rsidRPr="004B678A">
        <w:rPr>
          <w:rFonts w:ascii="Times New Roman" w:eastAsia="Arial Unicode MS" w:hAnsi="Times New Roman" w:cs="Times New Roman"/>
          <w:sz w:val="24"/>
          <w:szCs w:val="24"/>
        </w:rPr>
        <w:t>timulati</w:t>
      </w:r>
      <w:r w:rsidR="00F01D22" w:rsidRPr="004B678A">
        <w:rPr>
          <w:rFonts w:ascii="Times New Roman" w:eastAsia="Arial Unicode MS" w:hAnsi="Times New Roman" w:cs="Times New Roman"/>
          <w:sz w:val="24"/>
          <w:szCs w:val="24"/>
        </w:rPr>
        <w:t>on of</w:t>
      </w:r>
      <w:r w:rsidR="00B20AF8" w:rsidRPr="004B678A">
        <w:rPr>
          <w:rFonts w:ascii="Times New Roman" w:eastAsia="Arial Unicode MS" w:hAnsi="Times New Roman" w:cs="Times New Roman"/>
          <w:sz w:val="24"/>
          <w:szCs w:val="24"/>
        </w:rPr>
        <w:t xml:space="preserve"> productive domestic credit creation, employment, foreign demand and education</w:t>
      </w:r>
      <w:r w:rsidR="00D55F25">
        <w:rPr>
          <w:rFonts w:ascii="Times New Roman" w:eastAsia="Arial Unicode MS" w:hAnsi="Times New Roman" w:cs="Times New Roman"/>
          <w:sz w:val="24"/>
          <w:szCs w:val="24"/>
        </w:rPr>
        <w:t xml:space="preserve"> is beneficial for growth</w:t>
      </w:r>
      <w:r w:rsidR="00B20AF8" w:rsidRPr="004B678A">
        <w:rPr>
          <w:rFonts w:ascii="Times New Roman" w:eastAsia="Arial Unicode MS" w:hAnsi="Times New Roman" w:cs="Times New Roman"/>
          <w:sz w:val="24"/>
          <w:szCs w:val="24"/>
        </w:rPr>
        <w:t xml:space="preserve">. </w:t>
      </w:r>
    </w:p>
    <w:p w14:paraId="0F027697" w14:textId="0A18081F" w:rsidR="00B20AF8" w:rsidRPr="004B678A" w:rsidRDefault="00B20AF8" w:rsidP="004B678A">
      <w:pPr>
        <w:spacing w:before="100" w:beforeAutospacing="1"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Tax breaks and other benefits to attract FDI have been criticised by economic geographers (e.g. Zhang, 2011)</w:t>
      </w:r>
      <w:r w:rsidR="00F01D22" w:rsidRPr="004B678A">
        <w:rPr>
          <w:rFonts w:ascii="Times New Roman" w:eastAsia="Arial Unicode MS" w:hAnsi="Times New Roman" w:cs="Times New Roman"/>
          <w:sz w:val="24"/>
          <w:szCs w:val="24"/>
        </w:rPr>
        <w:t xml:space="preserve">. </w:t>
      </w:r>
      <w:r w:rsidR="00C27430" w:rsidRPr="004B678A">
        <w:rPr>
          <w:rFonts w:ascii="Times New Roman" w:eastAsia="Arial Unicode MS" w:hAnsi="Times New Roman" w:cs="Times New Roman"/>
          <w:sz w:val="24"/>
          <w:szCs w:val="24"/>
        </w:rPr>
        <w:t>We find</w:t>
      </w:r>
      <w:r w:rsidRPr="004B678A">
        <w:rPr>
          <w:rFonts w:ascii="Times New Roman" w:eastAsia="Arial Unicode MS" w:hAnsi="Times New Roman" w:cs="Times New Roman"/>
          <w:sz w:val="24"/>
          <w:szCs w:val="24"/>
        </w:rPr>
        <w:t xml:space="preserve"> they are</w:t>
      </w:r>
      <w:r w:rsidR="00CC48D4" w:rsidRPr="004B678A">
        <w:rPr>
          <w:rFonts w:ascii="Times New Roman" w:eastAsia="Arial Unicode MS" w:hAnsi="Times New Roman" w:cs="Times New Roman"/>
          <w:sz w:val="24"/>
          <w:szCs w:val="24"/>
        </w:rPr>
        <w:t xml:space="preserve"> indeed</w:t>
      </w:r>
      <w:r w:rsidRPr="004B678A">
        <w:rPr>
          <w:rFonts w:ascii="Times New Roman" w:eastAsia="Arial Unicode MS" w:hAnsi="Times New Roman" w:cs="Times New Roman"/>
          <w:sz w:val="24"/>
          <w:szCs w:val="24"/>
        </w:rPr>
        <w:t xml:space="preserve"> </w:t>
      </w:r>
      <w:r w:rsidR="0082318D" w:rsidRPr="004B678A">
        <w:rPr>
          <w:rFonts w:ascii="Times New Roman" w:eastAsia="Arial Unicode MS" w:hAnsi="Times New Roman" w:cs="Times New Roman"/>
          <w:sz w:val="24"/>
          <w:szCs w:val="24"/>
        </w:rPr>
        <w:t>i</w:t>
      </w:r>
      <w:r w:rsidRPr="004B678A">
        <w:rPr>
          <w:rFonts w:ascii="Times New Roman" w:eastAsia="Arial Unicode MS" w:hAnsi="Times New Roman" w:cs="Times New Roman"/>
          <w:sz w:val="24"/>
          <w:szCs w:val="24"/>
        </w:rPr>
        <w:t xml:space="preserve">nadvisable: Spanish policy makers </w:t>
      </w:r>
      <w:r w:rsidR="00785041" w:rsidRPr="004B678A">
        <w:rPr>
          <w:rFonts w:ascii="Times New Roman" w:eastAsia="Arial Unicode MS" w:hAnsi="Times New Roman" w:cs="Times New Roman"/>
          <w:sz w:val="24"/>
          <w:szCs w:val="24"/>
        </w:rPr>
        <w:t xml:space="preserve">had better </w:t>
      </w:r>
      <w:r w:rsidRPr="004B678A">
        <w:rPr>
          <w:rFonts w:ascii="Times New Roman" w:eastAsia="Arial Unicode MS" w:hAnsi="Times New Roman" w:cs="Times New Roman"/>
          <w:sz w:val="24"/>
          <w:szCs w:val="24"/>
        </w:rPr>
        <w:t xml:space="preserve">not </w:t>
      </w:r>
      <w:r w:rsidR="00785041" w:rsidRPr="004B678A">
        <w:rPr>
          <w:rFonts w:ascii="Times New Roman" w:eastAsia="Arial Unicode MS" w:hAnsi="Times New Roman" w:cs="Times New Roman"/>
          <w:sz w:val="24"/>
          <w:szCs w:val="24"/>
        </w:rPr>
        <w:t>waste Spanish</w:t>
      </w:r>
      <w:r w:rsidR="00F01D22" w:rsidRPr="004B678A">
        <w:rPr>
          <w:rFonts w:ascii="Times New Roman" w:eastAsia="Arial Unicode MS" w:hAnsi="Times New Roman" w:cs="Times New Roman"/>
          <w:sz w:val="24"/>
          <w:szCs w:val="24"/>
        </w:rPr>
        <w:t xml:space="preserve"> tax payers’ funds on </w:t>
      </w:r>
      <w:r w:rsidRPr="004B678A">
        <w:rPr>
          <w:rFonts w:ascii="Times New Roman" w:eastAsia="Arial Unicode MS" w:hAnsi="Times New Roman" w:cs="Times New Roman"/>
          <w:sz w:val="24"/>
          <w:szCs w:val="24"/>
        </w:rPr>
        <w:t>attract</w:t>
      </w:r>
      <w:r w:rsidR="00F01D22" w:rsidRPr="004B678A">
        <w:rPr>
          <w:rFonts w:ascii="Times New Roman" w:eastAsia="Arial Unicode MS" w:hAnsi="Times New Roman" w:cs="Times New Roman"/>
          <w:sz w:val="24"/>
          <w:szCs w:val="24"/>
        </w:rPr>
        <w:t>ing</w:t>
      </w:r>
      <w:r w:rsidRPr="004B678A">
        <w:rPr>
          <w:rFonts w:ascii="Times New Roman" w:eastAsia="Arial Unicode MS" w:hAnsi="Times New Roman" w:cs="Times New Roman"/>
          <w:sz w:val="24"/>
          <w:szCs w:val="24"/>
        </w:rPr>
        <w:t xml:space="preserve"> FDI, </w:t>
      </w:r>
      <w:r w:rsidR="00785041" w:rsidRPr="004B678A">
        <w:rPr>
          <w:rFonts w:ascii="Times New Roman" w:eastAsia="Arial Unicode MS" w:hAnsi="Times New Roman" w:cs="Times New Roman"/>
          <w:sz w:val="24"/>
          <w:szCs w:val="24"/>
        </w:rPr>
        <w:t xml:space="preserve">and instead </w:t>
      </w:r>
      <w:r w:rsidR="00D55F25">
        <w:rPr>
          <w:rFonts w:ascii="Times New Roman" w:eastAsia="Arial Unicode MS" w:hAnsi="Times New Roman" w:cs="Times New Roman"/>
          <w:sz w:val="24"/>
          <w:szCs w:val="24"/>
        </w:rPr>
        <w:t>focus</w:t>
      </w:r>
      <w:r w:rsidR="00785041" w:rsidRPr="004B678A">
        <w:rPr>
          <w:rFonts w:ascii="Times New Roman" w:eastAsia="Arial Unicode MS" w:hAnsi="Times New Roman" w:cs="Times New Roman"/>
          <w:sz w:val="24"/>
          <w:szCs w:val="24"/>
        </w:rPr>
        <w:t xml:space="preserve"> on domestic education. </w:t>
      </w:r>
    </w:p>
    <w:p w14:paraId="6C8C291D" w14:textId="7C7C7E63" w:rsidR="00B20AF8" w:rsidRPr="004B678A" w:rsidRDefault="001F09BF"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We also found</w:t>
      </w:r>
      <w:r w:rsidR="00547E74" w:rsidRPr="004B678A">
        <w:rPr>
          <w:rFonts w:ascii="Times New Roman" w:eastAsia="Arial Unicode MS" w:hAnsi="Times New Roman" w:cs="Times New Roman"/>
          <w:sz w:val="24"/>
          <w:szCs w:val="24"/>
        </w:rPr>
        <w:t xml:space="preserve"> that </w:t>
      </w:r>
      <w:r w:rsidR="00B20AF8" w:rsidRPr="004B678A">
        <w:rPr>
          <w:rFonts w:ascii="Times New Roman" w:eastAsia="Arial Unicode MS" w:hAnsi="Times New Roman" w:cs="Times New Roman"/>
          <w:sz w:val="24"/>
          <w:szCs w:val="24"/>
        </w:rPr>
        <w:t xml:space="preserve">interest rates are not </w:t>
      </w:r>
      <w:r w:rsidRPr="004B678A">
        <w:rPr>
          <w:rFonts w:ascii="Times New Roman" w:eastAsia="Arial Unicode MS" w:hAnsi="Times New Roman" w:cs="Times New Roman"/>
          <w:sz w:val="24"/>
          <w:szCs w:val="24"/>
        </w:rPr>
        <w:t xml:space="preserve">as </w:t>
      </w:r>
      <w:r w:rsidR="00B20AF8" w:rsidRPr="004B678A">
        <w:rPr>
          <w:rFonts w:ascii="Times New Roman" w:eastAsia="Arial Unicode MS" w:hAnsi="Times New Roman" w:cs="Times New Roman"/>
          <w:sz w:val="24"/>
          <w:szCs w:val="24"/>
        </w:rPr>
        <w:t>useful for monetary policy</w:t>
      </w:r>
      <w:r w:rsidRPr="004B678A">
        <w:rPr>
          <w:rFonts w:ascii="Times New Roman" w:eastAsia="Arial Unicode MS" w:hAnsi="Times New Roman" w:cs="Times New Roman"/>
          <w:sz w:val="24"/>
          <w:szCs w:val="24"/>
        </w:rPr>
        <w:t xml:space="preserve"> as thought, because</w:t>
      </w:r>
      <w:r w:rsidR="00785041" w:rsidRPr="004B678A">
        <w:rPr>
          <w:rFonts w:ascii="Times New Roman" w:eastAsia="Arial Unicode MS" w:hAnsi="Times New Roman" w:cs="Times New Roman"/>
          <w:sz w:val="24"/>
          <w:szCs w:val="24"/>
        </w:rPr>
        <w:t xml:space="preserve"> (1) </w:t>
      </w:r>
      <w:r w:rsidR="00B20AF8" w:rsidRPr="004B678A">
        <w:rPr>
          <w:rFonts w:ascii="Times New Roman" w:eastAsia="Arial Unicode MS" w:hAnsi="Times New Roman" w:cs="Times New Roman"/>
          <w:sz w:val="24"/>
          <w:szCs w:val="24"/>
        </w:rPr>
        <w:t>they lag nominal GDP growth and drop out of the GETS model when it is reduced to the parsimonious form</w:t>
      </w:r>
      <w:r w:rsidR="00785041" w:rsidRPr="004B678A">
        <w:rPr>
          <w:rFonts w:ascii="Times New Roman" w:eastAsia="Arial Unicode MS" w:hAnsi="Times New Roman" w:cs="Times New Roman"/>
          <w:sz w:val="24"/>
          <w:szCs w:val="24"/>
        </w:rPr>
        <w:t>; and (2), the</w:t>
      </w:r>
      <w:r w:rsidR="0082318D" w:rsidRPr="004B678A">
        <w:rPr>
          <w:rFonts w:ascii="Times New Roman" w:eastAsia="Arial Unicode MS" w:hAnsi="Times New Roman" w:cs="Times New Roman"/>
          <w:sz w:val="24"/>
          <w:szCs w:val="24"/>
        </w:rPr>
        <w:t>y</w:t>
      </w:r>
      <w:r w:rsidR="00785041" w:rsidRPr="004B678A">
        <w:rPr>
          <w:rFonts w:ascii="Times New Roman" w:eastAsia="Arial Unicode MS" w:hAnsi="Times New Roman" w:cs="Times New Roman"/>
          <w:sz w:val="24"/>
          <w:szCs w:val="24"/>
        </w:rPr>
        <w:t xml:space="preserve"> are positively correlated with growth (i.e. if one were to use them as policy tool to stimulate growth, a </w:t>
      </w:r>
      <w:r w:rsidR="00785041" w:rsidRPr="004B678A">
        <w:rPr>
          <w:rFonts w:ascii="Times New Roman" w:eastAsia="Arial Unicode MS" w:hAnsi="Times New Roman" w:cs="Times New Roman"/>
          <w:i/>
          <w:sz w:val="24"/>
          <w:szCs w:val="24"/>
        </w:rPr>
        <w:t>rise</w:t>
      </w:r>
      <w:r w:rsidR="00785041" w:rsidRPr="004B678A">
        <w:rPr>
          <w:rFonts w:ascii="Times New Roman" w:eastAsia="Arial Unicode MS" w:hAnsi="Times New Roman" w:cs="Times New Roman"/>
          <w:sz w:val="24"/>
          <w:szCs w:val="24"/>
        </w:rPr>
        <w:t xml:space="preserve"> in rates would be appropriate)</w:t>
      </w:r>
      <w:r w:rsidR="00B20AF8" w:rsidRPr="004B678A">
        <w:rPr>
          <w:rFonts w:ascii="Times New Roman" w:eastAsia="Arial Unicode MS" w:hAnsi="Times New Roman" w:cs="Times New Roman"/>
          <w:sz w:val="24"/>
          <w:szCs w:val="24"/>
        </w:rPr>
        <w:t xml:space="preserve">. </w:t>
      </w:r>
      <w:r w:rsidR="001A70EA" w:rsidRPr="004B678A">
        <w:rPr>
          <w:rFonts w:ascii="Times New Roman" w:eastAsia="Arial Unicode MS" w:hAnsi="Times New Roman" w:cs="Times New Roman"/>
          <w:sz w:val="24"/>
          <w:szCs w:val="24"/>
        </w:rPr>
        <w:t>As Wern</w:t>
      </w:r>
      <w:r w:rsidR="00393273" w:rsidRPr="004B678A">
        <w:rPr>
          <w:rFonts w:ascii="Times New Roman" w:eastAsia="Arial Unicode MS" w:hAnsi="Times New Roman" w:cs="Times New Roman"/>
          <w:sz w:val="24"/>
          <w:szCs w:val="24"/>
        </w:rPr>
        <w:t xml:space="preserve">er (2005) argued, in our </w:t>
      </w:r>
      <w:r w:rsidR="001A70EA" w:rsidRPr="004B678A">
        <w:rPr>
          <w:rFonts w:ascii="Times New Roman" w:eastAsia="Arial Unicode MS" w:hAnsi="Times New Roman" w:cs="Times New Roman"/>
          <w:sz w:val="24"/>
          <w:szCs w:val="24"/>
        </w:rPr>
        <w:t>world of disequilibrium, quantities are more important than prices</w:t>
      </w:r>
      <w:r w:rsidR="001F6442" w:rsidRPr="004B678A">
        <w:rPr>
          <w:rFonts w:ascii="Times New Roman" w:eastAsia="Arial Unicode MS" w:hAnsi="Times New Roman" w:cs="Times New Roman"/>
          <w:sz w:val="24"/>
          <w:szCs w:val="24"/>
        </w:rPr>
        <w:t xml:space="preserve"> (</w:t>
      </w:r>
      <w:r w:rsidR="001A70EA" w:rsidRPr="004B678A">
        <w:rPr>
          <w:rFonts w:ascii="Times New Roman" w:eastAsia="Arial Unicode MS" w:hAnsi="Times New Roman" w:cs="Times New Roman"/>
          <w:sz w:val="24"/>
          <w:szCs w:val="24"/>
        </w:rPr>
        <w:t xml:space="preserve">including the price of money). </w:t>
      </w:r>
      <w:r w:rsidR="00B20AF8" w:rsidRPr="004B678A">
        <w:rPr>
          <w:rFonts w:ascii="Times New Roman" w:eastAsia="Arial Unicode MS" w:hAnsi="Times New Roman" w:cs="Times New Roman"/>
          <w:sz w:val="24"/>
          <w:szCs w:val="24"/>
        </w:rPr>
        <w:t>The</w:t>
      </w:r>
      <w:r w:rsidR="00785041" w:rsidRPr="004B678A">
        <w:rPr>
          <w:rFonts w:ascii="Times New Roman" w:eastAsia="Arial Unicode MS" w:hAnsi="Times New Roman" w:cs="Times New Roman"/>
          <w:sz w:val="24"/>
          <w:szCs w:val="24"/>
        </w:rPr>
        <w:t>refore</w:t>
      </w:r>
      <w:r w:rsidR="00B20AF8" w:rsidRPr="004B678A">
        <w:rPr>
          <w:rFonts w:ascii="Times New Roman" w:eastAsia="Arial Unicode MS" w:hAnsi="Times New Roman" w:cs="Times New Roman"/>
          <w:sz w:val="24"/>
          <w:szCs w:val="24"/>
        </w:rPr>
        <w:t xml:space="preserve"> </w:t>
      </w:r>
      <w:r w:rsidR="00785041" w:rsidRPr="004B678A">
        <w:rPr>
          <w:rFonts w:ascii="Times New Roman" w:eastAsia="Arial Unicode MS" w:hAnsi="Times New Roman" w:cs="Times New Roman"/>
          <w:sz w:val="24"/>
          <w:szCs w:val="24"/>
        </w:rPr>
        <w:t xml:space="preserve">the </w:t>
      </w:r>
      <w:r w:rsidR="00B20AF8" w:rsidRPr="004B678A">
        <w:rPr>
          <w:rFonts w:ascii="Times New Roman" w:eastAsia="Arial Unicode MS" w:hAnsi="Times New Roman" w:cs="Times New Roman"/>
          <w:sz w:val="24"/>
          <w:szCs w:val="24"/>
        </w:rPr>
        <w:t xml:space="preserve">Spanish central bank and ECB </w:t>
      </w:r>
      <w:r w:rsidR="001A70EA" w:rsidRPr="004B678A">
        <w:rPr>
          <w:rFonts w:ascii="Times New Roman" w:eastAsia="Arial Unicode MS" w:hAnsi="Times New Roman" w:cs="Times New Roman"/>
          <w:sz w:val="24"/>
          <w:szCs w:val="24"/>
        </w:rPr>
        <w:t>had better</w:t>
      </w:r>
      <w:r w:rsidR="00B20AF8" w:rsidRPr="004B678A">
        <w:rPr>
          <w:rFonts w:ascii="Times New Roman" w:eastAsia="Arial Unicode MS" w:hAnsi="Times New Roman" w:cs="Times New Roman"/>
          <w:sz w:val="24"/>
          <w:szCs w:val="24"/>
        </w:rPr>
        <w:t xml:space="preserve"> </w:t>
      </w:r>
      <w:r w:rsidR="00785041" w:rsidRPr="004B678A">
        <w:rPr>
          <w:rFonts w:ascii="Times New Roman" w:eastAsia="Arial Unicode MS" w:hAnsi="Times New Roman" w:cs="Times New Roman"/>
          <w:sz w:val="24"/>
          <w:szCs w:val="24"/>
        </w:rPr>
        <w:t>encourage</w:t>
      </w:r>
      <w:r w:rsidR="00B20AF8" w:rsidRPr="004B678A">
        <w:rPr>
          <w:rFonts w:ascii="Times New Roman" w:eastAsia="Arial Unicode MS" w:hAnsi="Times New Roman" w:cs="Times New Roman"/>
          <w:sz w:val="24"/>
          <w:szCs w:val="24"/>
        </w:rPr>
        <w:t xml:space="preserve"> </w:t>
      </w:r>
      <w:r w:rsidR="00785041" w:rsidRPr="004B678A">
        <w:rPr>
          <w:rFonts w:ascii="Times New Roman" w:eastAsia="Arial Unicode MS" w:hAnsi="Times New Roman" w:cs="Times New Roman"/>
          <w:sz w:val="24"/>
          <w:szCs w:val="24"/>
        </w:rPr>
        <w:t xml:space="preserve">vigorous </w:t>
      </w:r>
      <w:r w:rsidR="00B20AF8" w:rsidRPr="004B678A">
        <w:rPr>
          <w:rFonts w:ascii="Times New Roman" w:eastAsia="Arial Unicode MS" w:hAnsi="Times New Roman" w:cs="Times New Roman"/>
          <w:sz w:val="24"/>
          <w:szCs w:val="24"/>
        </w:rPr>
        <w:t xml:space="preserve">bank credit growth </w:t>
      </w:r>
      <w:r w:rsidR="00785041" w:rsidRPr="004B678A">
        <w:rPr>
          <w:rFonts w:ascii="Times New Roman" w:eastAsia="Arial Unicode MS" w:hAnsi="Times New Roman" w:cs="Times New Roman"/>
          <w:sz w:val="24"/>
          <w:szCs w:val="24"/>
        </w:rPr>
        <w:t>for productive real economy investments</w:t>
      </w:r>
      <w:r w:rsidRPr="004B678A">
        <w:rPr>
          <w:rFonts w:ascii="Times New Roman" w:eastAsia="Arial Unicode MS" w:hAnsi="Times New Roman" w:cs="Times New Roman"/>
          <w:sz w:val="24"/>
          <w:szCs w:val="24"/>
        </w:rPr>
        <w:t xml:space="preserve"> (e.g.</w:t>
      </w:r>
      <w:r w:rsidR="00785041" w:rsidRPr="004B678A">
        <w:rPr>
          <w:rFonts w:ascii="Times New Roman" w:eastAsia="Arial Unicode MS" w:hAnsi="Times New Roman" w:cs="Times New Roman"/>
          <w:sz w:val="24"/>
          <w:szCs w:val="24"/>
        </w:rPr>
        <w:t xml:space="preserve"> the implementation of new technologies</w:t>
      </w:r>
      <w:r w:rsidRPr="004B678A">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 xml:space="preserve">. </w:t>
      </w:r>
      <w:r w:rsidR="0003178B" w:rsidRPr="004B678A">
        <w:rPr>
          <w:rFonts w:ascii="Times New Roman" w:eastAsia="Arial Unicode MS" w:hAnsi="Times New Roman" w:cs="Times New Roman"/>
          <w:sz w:val="24"/>
          <w:szCs w:val="24"/>
        </w:rPr>
        <w:t xml:space="preserve">This can be done by switching support </w:t>
      </w:r>
      <w:r w:rsidRPr="004B678A">
        <w:rPr>
          <w:rFonts w:ascii="Times New Roman" w:eastAsia="Arial Unicode MS" w:hAnsi="Times New Roman" w:cs="Times New Roman"/>
          <w:sz w:val="24"/>
          <w:szCs w:val="24"/>
        </w:rPr>
        <w:t>from</w:t>
      </w:r>
      <w:r w:rsidR="0003178B" w:rsidRPr="004B678A">
        <w:rPr>
          <w:rFonts w:ascii="Times New Roman" w:eastAsia="Arial Unicode MS" w:hAnsi="Times New Roman" w:cs="Times New Roman"/>
          <w:sz w:val="24"/>
          <w:szCs w:val="24"/>
        </w:rPr>
        <w:t xml:space="preserve"> big banks to small local community banks that lend to productive SMEs</w:t>
      </w:r>
      <w:r w:rsidR="00D55F25">
        <w:rPr>
          <w:rFonts w:ascii="Times New Roman" w:eastAsia="Arial Unicode MS" w:hAnsi="Times New Roman" w:cs="Times New Roman"/>
          <w:sz w:val="24"/>
          <w:szCs w:val="24"/>
        </w:rPr>
        <w:t>, or by guiding credit (Werner, 2005)</w:t>
      </w:r>
      <w:r w:rsidR="0003178B" w:rsidRPr="004B678A">
        <w:rPr>
          <w:rFonts w:ascii="Times New Roman" w:eastAsia="Arial Unicode MS" w:hAnsi="Times New Roman" w:cs="Times New Roman"/>
          <w:sz w:val="24"/>
          <w:szCs w:val="24"/>
        </w:rPr>
        <w:t xml:space="preserve">. Yet, to the contrary, the ECB’s </w:t>
      </w:r>
      <w:r w:rsidR="00393273" w:rsidRPr="004B678A">
        <w:rPr>
          <w:rFonts w:ascii="Times New Roman" w:eastAsia="Arial Unicode MS" w:hAnsi="Times New Roman" w:cs="Times New Roman"/>
          <w:sz w:val="24"/>
          <w:szCs w:val="24"/>
        </w:rPr>
        <w:t>negative interest</w:t>
      </w:r>
      <w:r w:rsidR="00B20AF8" w:rsidRPr="004B678A">
        <w:rPr>
          <w:rFonts w:ascii="Times New Roman" w:eastAsia="Arial Unicode MS" w:hAnsi="Times New Roman" w:cs="Times New Roman"/>
          <w:sz w:val="24"/>
          <w:szCs w:val="24"/>
        </w:rPr>
        <w:t xml:space="preserve"> policy</w:t>
      </w:r>
      <w:r w:rsidR="0003178B" w:rsidRPr="004B678A">
        <w:rPr>
          <w:rFonts w:ascii="Times New Roman" w:eastAsia="Arial Unicode MS" w:hAnsi="Times New Roman" w:cs="Times New Roman"/>
          <w:sz w:val="24"/>
          <w:szCs w:val="24"/>
        </w:rPr>
        <w:t xml:space="preserve"> and</w:t>
      </w:r>
      <w:r w:rsidR="00B20AF8" w:rsidRPr="004B678A">
        <w:rPr>
          <w:rFonts w:ascii="Times New Roman" w:eastAsia="Arial Unicode MS" w:hAnsi="Times New Roman" w:cs="Times New Roman"/>
          <w:sz w:val="24"/>
          <w:szCs w:val="24"/>
        </w:rPr>
        <w:t xml:space="preserve"> flat yield curve</w:t>
      </w:r>
      <w:r w:rsidR="0003178B" w:rsidRPr="004B678A">
        <w:rPr>
          <w:rFonts w:ascii="Times New Roman" w:eastAsia="Arial Unicode MS" w:hAnsi="Times New Roman" w:cs="Times New Roman"/>
          <w:sz w:val="24"/>
          <w:szCs w:val="24"/>
        </w:rPr>
        <w:t xml:space="preserve"> weaken</w:t>
      </w:r>
      <w:r w:rsidR="001F6442" w:rsidRPr="004B678A">
        <w:rPr>
          <w:rFonts w:ascii="Times New Roman" w:eastAsia="Arial Unicode MS" w:hAnsi="Times New Roman" w:cs="Times New Roman"/>
          <w:sz w:val="24"/>
          <w:szCs w:val="24"/>
        </w:rPr>
        <w:t>s</w:t>
      </w:r>
      <w:r w:rsidR="0003178B" w:rsidRPr="004B678A">
        <w:rPr>
          <w:rFonts w:ascii="Times New Roman" w:eastAsia="Arial Unicode MS" w:hAnsi="Times New Roman" w:cs="Times New Roman"/>
          <w:sz w:val="24"/>
          <w:szCs w:val="24"/>
        </w:rPr>
        <w:t xml:space="preserve"> small banks and </w:t>
      </w:r>
      <w:r w:rsidR="00D55F25">
        <w:rPr>
          <w:rFonts w:ascii="Times New Roman" w:eastAsia="Arial Unicode MS" w:hAnsi="Times New Roman" w:cs="Times New Roman"/>
          <w:sz w:val="24"/>
          <w:szCs w:val="24"/>
        </w:rPr>
        <w:t>has kept</w:t>
      </w:r>
      <w:r w:rsidR="00B20AF8" w:rsidRPr="004B678A">
        <w:rPr>
          <w:rFonts w:ascii="Times New Roman" w:eastAsia="Arial Unicode MS" w:hAnsi="Times New Roman" w:cs="Times New Roman"/>
          <w:sz w:val="24"/>
          <w:szCs w:val="24"/>
        </w:rPr>
        <w:t xml:space="preserve"> </w:t>
      </w:r>
      <w:r w:rsidR="00393273" w:rsidRPr="004B678A">
        <w:rPr>
          <w:rFonts w:ascii="Times New Roman" w:eastAsia="Arial Unicode MS" w:hAnsi="Times New Roman" w:cs="Times New Roman"/>
          <w:sz w:val="24"/>
          <w:szCs w:val="24"/>
        </w:rPr>
        <w:t xml:space="preserve">real economy </w:t>
      </w:r>
      <w:r w:rsidR="00B20AF8" w:rsidRPr="004B678A">
        <w:rPr>
          <w:rFonts w:ascii="Times New Roman" w:eastAsia="Arial Unicode MS" w:hAnsi="Times New Roman" w:cs="Times New Roman"/>
          <w:sz w:val="24"/>
          <w:szCs w:val="24"/>
        </w:rPr>
        <w:t xml:space="preserve">credit </w:t>
      </w:r>
      <w:r w:rsidR="00785041" w:rsidRPr="004B678A">
        <w:rPr>
          <w:rFonts w:ascii="Times New Roman" w:eastAsia="Arial Unicode MS" w:hAnsi="Times New Roman" w:cs="Times New Roman"/>
          <w:sz w:val="24"/>
          <w:szCs w:val="24"/>
        </w:rPr>
        <w:t>depressed</w:t>
      </w:r>
      <w:r w:rsidR="00B20AF8" w:rsidRPr="004B678A">
        <w:rPr>
          <w:rFonts w:ascii="Times New Roman" w:eastAsia="Arial Unicode MS" w:hAnsi="Times New Roman" w:cs="Times New Roman"/>
          <w:sz w:val="24"/>
          <w:szCs w:val="24"/>
        </w:rPr>
        <w:t xml:space="preserve">. </w:t>
      </w:r>
      <w:r w:rsidR="0003178B" w:rsidRPr="004B678A">
        <w:rPr>
          <w:rFonts w:ascii="Times New Roman" w:eastAsia="Arial Unicode MS" w:hAnsi="Times New Roman" w:cs="Times New Roman"/>
          <w:sz w:val="24"/>
          <w:szCs w:val="24"/>
        </w:rPr>
        <w:t xml:space="preserve">ECB policies have </w:t>
      </w:r>
      <w:r w:rsidR="00D55F25">
        <w:rPr>
          <w:rFonts w:ascii="Times New Roman" w:eastAsia="Arial Unicode MS" w:hAnsi="Times New Roman" w:cs="Times New Roman"/>
          <w:sz w:val="24"/>
          <w:szCs w:val="24"/>
        </w:rPr>
        <w:t>merely encouraged</w:t>
      </w:r>
      <w:r w:rsidRPr="004B678A">
        <w:rPr>
          <w:rFonts w:ascii="Times New Roman" w:eastAsia="Arial Unicode MS" w:hAnsi="Times New Roman" w:cs="Times New Roman"/>
          <w:sz w:val="24"/>
          <w:szCs w:val="24"/>
        </w:rPr>
        <w:t xml:space="preserve"> financial speculation</w:t>
      </w:r>
      <w:r w:rsidR="00D55F25">
        <w:rPr>
          <w:rFonts w:ascii="Times New Roman" w:eastAsia="Arial Unicode MS" w:hAnsi="Times New Roman" w:cs="Times New Roman"/>
          <w:sz w:val="24"/>
          <w:szCs w:val="24"/>
        </w:rPr>
        <w:t xml:space="preserve"> by big banks</w:t>
      </w:r>
      <w:r w:rsidRPr="004B678A">
        <w:rPr>
          <w:rFonts w:ascii="Times New Roman" w:eastAsia="Arial Unicode MS" w:hAnsi="Times New Roman" w:cs="Times New Roman"/>
          <w:sz w:val="24"/>
          <w:szCs w:val="24"/>
        </w:rPr>
        <w:t xml:space="preserve">. </w:t>
      </w:r>
      <w:r w:rsidR="00D55F25">
        <w:rPr>
          <w:rFonts w:ascii="Times New Roman" w:eastAsia="Arial Unicode MS" w:hAnsi="Times New Roman" w:cs="Times New Roman"/>
          <w:sz w:val="24"/>
          <w:szCs w:val="24"/>
        </w:rPr>
        <w:t>To stimulate growth, the ECB should i</w:t>
      </w:r>
      <w:r w:rsidR="000A5C6A" w:rsidRPr="004B678A">
        <w:rPr>
          <w:rFonts w:ascii="Times New Roman" w:eastAsia="Arial Unicode MS" w:hAnsi="Times New Roman" w:cs="Times New Roman"/>
          <w:sz w:val="24"/>
          <w:szCs w:val="24"/>
        </w:rPr>
        <w:t>nstead</w:t>
      </w:r>
      <w:r w:rsidR="00D55F25">
        <w:rPr>
          <w:rFonts w:ascii="Times New Roman" w:eastAsia="Arial Unicode MS" w:hAnsi="Times New Roman" w:cs="Times New Roman"/>
          <w:sz w:val="24"/>
          <w:szCs w:val="24"/>
        </w:rPr>
        <w:t xml:space="preserve"> boost credit, raise rates and s</w:t>
      </w:r>
      <w:r w:rsidR="000A5C6A" w:rsidRPr="004B678A">
        <w:rPr>
          <w:rFonts w:ascii="Times New Roman" w:eastAsia="Arial Unicode MS" w:hAnsi="Times New Roman" w:cs="Times New Roman"/>
          <w:sz w:val="24"/>
          <w:szCs w:val="24"/>
        </w:rPr>
        <w:t>teepen</w:t>
      </w:r>
      <w:r w:rsidR="00D55F25">
        <w:rPr>
          <w:rFonts w:ascii="Times New Roman" w:eastAsia="Arial Unicode MS" w:hAnsi="Times New Roman" w:cs="Times New Roman"/>
          <w:sz w:val="24"/>
          <w:szCs w:val="24"/>
        </w:rPr>
        <w:t xml:space="preserve"> the</w:t>
      </w:r>
      <w:r w:rsidR="000A5C6A" w:rsidRPr="004B678A">
        <w:rPr>
          <w:rFonts w:ascii="Times New Roman" w:eastAsia="Arial Unicode MS" w:hAnsi="Times New Roman" w:cs="Times New Roman"/>
          <w:sz w:val="24"/>
          <w:szCs w:val="24"/>
        </w:rPr>
        <w:t xml:space="preserve"> yield curve </w:t>
      </w:r>
      <w:r w:rsidR="0003178B" w:rsidRPr="004B678A">
        <w:rPr>
          <w:rFonts w:ascii="Times New Roman" w:eastAsia="Arial Unicode MS" w:hAnsi="Times New Roman" w:cs="Times New Roman"/>
          <w:sz w:val="24"/>
          <w:szCs w:val="24"/>
        </w:rPr>
        <w:t xml:space="preserve">(e.g. </w:t>
      </w:r>
      <w:r w:rsidR="000A5C6A" w:rsidRPr="004B678A">
        <w:rPr>
          <w:rFonts w:ascii="Times New Roman" w:eastAsia="Arial Unicode MS" w:hAnsi="Times New Roman" w:cs="Times New Roman"/>
          <w:sz w:val="24"/>
          <w:szCs w:val="24"/>
        </w:rPr>
        <w:t xml:space="preserve">by ending </w:t>
      </w:r>
      <w:r w:rsidR="001F6442" w:rsidRPr="004B678A">
        <w:rPr>
          <w:rFonts w:ascii="Times New Roman" w:eastAsia="Arial Unicode MS" w:hAnsi="Times New Roman" w:cs="Times New Roman"/>
          <w:sz w:val="24"/>
          <w:szCs w:val="24"/>
        </w:rPr>
        <w:t>government</w:t>
      </w:r>
      <w:r w:rsidR="000A5C6A" w:rsidRPr="004B678A">
        <w:rPr>
          <w:rFonts w:ascii="Times New Roman" w:eastAsia="Arial Unicode MS" w:hAnsi="Times New Roman" w:cs="Times New Roman"/>
          <w:sz w:val="24"/>
          <w:szCs w:val="24"/>
        </w:rPr>
        <w:t xml:space="preserve"> bond purchases</w:t>
      </w:r>
      <w:r w:rsidR="0003178B" w:rsidRPr="004B678A">
        <w:rPr>
          <w:rFonts w:ascii="Times New Roman" w:eastAsia="Arial Unicode MS" w:hAnsi="Times New Roman" w:cs="Times New Roman"/>
          <w:sz w:val="24"/>
          <w:szCs w:val="24"/>
        </w:rPr>
        <w:t>)</w:t>
      </w:r>
      <w:r w:rsidR="000A5C6A" w:rsidRPr="004B678A">
        <w:rPr>
          <w:rFonts w:ascii="Times New Roman" w:eastAsia="Arial Unicode MS" w:hAnsi="Times New Roman" w:cs="Times New Roman"/>
          <w:sz w:val="24"/>
          <w:szCs w:val="24"/>
        </w:rPr>
        <w:t>.</w:t>
      </w:r>
      <w:r w:rsidR="004677F7" w:rsidRPr="004B678A">
        <w:rPr>
          <w:rFonts w:ascii="Times New Roman" w:eastAsia="Arial Unicode MS" w:hAnsi="Times New Roman" w:cs="Times New Roman"/>
          <w:sz w:val="24"/>
          <w:szCs w:val="24"/>
        </w:rPr>
        <w:t xml:space="preserve"> </w:t>
      </w:r>
    </w:p>
    <w:p w14:paraId="58122875" w14:textId="1E03FC4F" w:rsidR="00B20AF8" w:rsidRPr="004B678A" w:rsidRDefault="0003178B"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O</w:t>
      </w:r>
      <w:r w:rsidR="00547E74" w:rsidRPr="004B678A">
        <w:rPr>
          <w:rFonts w:ascii="Times New Roman" w:eastAsia="Arial Unicode MS" w:hAnsi="Times New Roman" w:cs="Times New Roman"/>
          <w:sz w:val="24"/>
          <w:szCs w:val="24"/>
        </w:rPr>
        <w:t xml:space="preserve">ur </w:t>
      </w:r>
      <w:r w:rsidR="001F09BF" w:rsidRPr="004B678A">
        <w:rPr>
          <w:rFonts w:ascii="Times New Roman" w:eastAsia="Arial Unicode MS" w:hAnsi="Times New Roman" w:cs="Times New Roman"/>
          <w:sz w:val="24"/>
          <w:szCs w:val="24"/>
        </w:rPr>
        <w:t>study</w:t>
      </w:r>
      <w:r w:rsidR="00547E74" w:rsidRPr="004B678A">
        <w:rPr>
          <w:rFonts w:ascii="Times New Roman" w:eastAsia="Arial Unicode MS" w:hAnsi="Times New Roman" w:cs="Times New Roman"/>
          <w:sz w:val="24"/>
          <w:szCs w:val="24"/>
        </w:rPr>
        <w:t xml:space="preserve"> also </w:t>
      </w:r>
      <w:r w:rsidR="00393273" w:rsidRPr="004B678A">
        <w:rPr>
          <w:rFonts w:ascii="Times New Roman" w:eastAsia="Arial Unicode MS" w:hAnsi="Times New Roman" w:cs="Times New Roman"/>
          <w:sz w:val="24"/>
          <w:szCs w:val="24"/>
        </w:rPr>
        <w:t>yields</w:t>
      </w:r>
      <w:r w:rsidR="00547E74" w:rsidRPr="004B678A">
        <w:rPr>
          <w:rFonts w:ascii="Times New Roman" w:eastAsia="Arial Unicode MS" w:hAnsi="Times New Roman" w:cs="Times New Roman"/>
          <w:sz w:val="24"/>
          <w:szCs w:val="24"/>
        </w:rPr>
        <w:t xml:space="preserve"> </w:t>
      </w:r>
      <w:r w:rsidR="001F6442" w:rsidRPr="004B678A">
        <w:rPr>
          <w:rFonts w:ascii="Times New Roman" w:eastAsia="Arial Unicode MS" w:hAnsi="Times New Roman" w:cs="Times New Roman"/>
          <w:sz w:val="24"/>
          <w:szCs w:val="24"/>
        </w:rPr>
        <w:t>i</w:t>
      </w:r>
      <w:r w:rsidR="00547E74" w:rsidRPr="004B678A">
        <w:rPr>
          <w:rFonts w:ascii="Times New Roman" w:eastAsia="Arial Unicode MS" w:hAnsi="Times New Roman" w:cs="Times New Roman"/>
          <w:sz w:val="24"/>
          <w:szCs w:val="24"/>
        </w:rPr>
        <w:t>nsights on the impact of EU membership: we</w:t>
      </w:r>
      <w:r w:rsidR="00B20AF8" w:rsidRPr="004B678A">
        <w:rPr>
          <w:rFonts w:ascii="Times New Roman" w:eastAsia="Arial Unicode MS" w:hAnsi="Times New Roman" w:cs="Times New Roman"/>
          <w:sz w:val="24"/>
          <w:szCs w:val="24"/>
        </w:rPr>
        <w:t xml:space="preserve"> found that neither joining the EU, nor the euro </w:t>
      </w:r>
      <w:r w:rsidR="00393273" w:rsidRPr="004B678A">
        <w:rPr>
          <w:rFonts w:ascii="Times New Roman" w:eastAsia="Arial Unicode MS" w:hAnsi="Times New Roman" w:cs="Times New Roman"/>
          <w:sz w:val="24"/>
          <w:szCs w:val="24"/>
        </w:rPr>
        <w:t>boosted</w:t>
      </w:r>
      <w:r w:rsidR="0082318D" w:rsidRPr="004B678A">
        <w:rPr>
          <w:rFonts w:ascii="Times New Roman" w:eastAsia="Arial Unicode MS" w:hAnsi="Times New Roman" w:cs="Times New Roman"/>
          <w:sz w:val="24"/>
          <w:szCs w:val="24"/>
        </w:rPr>
        <w:t xml:space="preserve"> Spanish nominal GDP growth</w:t>
      </w:r>
      <w:r w:rsidR="00B20AF8" w:rsidRPr="004B678A">
        <w:rPr>
          <w:rFonts w:ascii="Times New Roman" w:eastAsia="Arial Unicode MS" w:hAnsi="Times New Roman" w:cs="Times New Roman"/>
          <w:sz w:val="24"/>
          <w:szCs w:val="24"/>
        </w:rPr>
        <w:t xml:space="preserve">, </w:t>
      </w:r>
      <w:r w:rsidR="00A64DC6" w:rsidRPr="004B678A">
        <w:rPr>
          <w:rFonts w:ascii="Times New Roman" w:eastAsia="Arial Unicode MS" w:hAnsi="Times New Roman" w:cs="Times New Roman"/>
          <w:sz w:val="24"/>
          <w:szCs w:val="24"/>
        </w:rPr>
        <w:t>raising doubts about</w:t>
      </w:r>
      <w:r w:rsidR="00B20AF8" w:rsidRPr="004B678A">
        <w:rPr>
          <w:rFonts w:ascii="Times New Roman" w:eastAsia="Arial Unicode MS" w:hAnsi="Times New Roman" w:cs="Times New Roman"/>
          <w:sz w:val="24"/>
          <w:szCs w:val="24"/>
        </w:rPr>
        <w:t xml:space="preserve"> the reasons </w:t>
      </w:r>
      <w:r w:rsidR="00A64DC6" w:rsidRPr="004B678A">
        <w:rPr>
          <w:rFonts w:ascii="Times New Roman" w:eastAsia="Arial Unicode MS" w:hAnsi="Times New Roman" w:cs="Times New Roman"/>
          <w:sz w:val="24"/>
          <w:szCs w:val="24"/>
        </w:rPr>
        <w:t>for</w:t>
      </w:r>
      <w:r w:rsidR="00B20AF8" w:rsidRPr="004B678A">
        <w:rPr>
          <w:rFonts w:ascii="Times New Roman" w:eastAsia="Arial Unicode MS" w:hAnsi="Times New Roman" w:cs="Times New Roman"/>
          <w:sz w:val="24"/>
          <w:szCs w:val="24"/>
        </w:rPr>
        <w:t xml:space="preserve"> Spanish politicians to promote these changes. </w:t>
      </w:r>
      <w:r w:rsidR="00547E74" w:rsidRPr="004B678A">
        <w:rPr>
          <w:rFonts w:ascii="Times New Roman" w:eastAsia="Arial Unicode MS" w:hAnsi="Times New Roman" w:cs="Times New Roman"/>
          <w:sz w:val="24"/>
          <w:szCs w:val="24"/>
        </w:rPr>
        <w:t>F</w:t>
      </w:r>
      <w:r w:rsidR="00B20AF8" w:rsidRPr="004B678A">
        <w:rPr>
          <w:rFonts w:ascii="Times New Roman" w:eastAsia="Arial Unicode MS" w:hAnsi="Times New Roman" w:cs="Times New Roman"/>
          <w:sz w:val="24"/>
          <w:szCs w:val="24"/>
        </w:rPr>
        <w:t>requent claims by</w:t>
      </w:r>
      <w:r w:rsidR="001A70EA" w:rsidRPr="004B678A">
        <w:rPr>
          <w:rFonts w:ascii="Times New Roman" w:eastAsia="Arial Unicode MS" w:hAnsi="Times New Roman" w:cs="Times New Roman"/>
          <w:sz w:val="24"/>
          <w:szCs w:val="24"/>
        </w:rPr>
        <w:t xml:space="preserve"> public figures concerning the </w:t>
      </w:r>
      <w:r w:rsidR="00B20AF8" w:rsidRPr="004B678A">
        <w:rPr>
          <w:rFonts w:ascii="Times New Roman" w:eastAsia="Arial Unicode MS" w:hAnsi="Times New Roman" w:cs="Times New Roman"/>
          <w:sz w:val="24"/>
          <w:szCs w:val="24"/>
        </w:rPr>
        <w:t xml:space="preserve">growth-enhancing impact of EU membership </w:t>
      </w:r>
      <w:r w:rsidR="00547E74" w:rsidRPr="004B678A">
        <w:rPr>
          <w:rFonts w:ascii="Times New Roman" w:eastAsia="Arial Unicode MS" w:hAnsi="Times New Roman" w:cs="Times New Roman"/>
          <w:sz w:val="24"/>
          <w:szCs w:val="24"/>
        </w:rPr>
        <w:t>need to be reconsidered</w:t>
      </w:r>
      <w:r w:rsidR="00E52D2A" w:rsidRPr="004B678A">
        <w:rPr>
          <w:rFonts w:ascii="Times New Roman" w:eastAsia="Arial Unicode MS" w:hAnsi="Times New Roman" w:cs="Times New Roman"/>
          <w:sz w:val="24"/>
          <w:szCs w:val="24"/>
        </w:rPr>
        <w:t>. This is consistent with</w:t>
      </w:r>
      <w:r w:rsidR="00B20AF8" w:rsidRPr="004B678A">
        <w:rPr>
          <w:rFonts w:ascii="Times New Roman" w:eastAsia="Arial Unicode MS" w:hAnsi="Times New Roman" w:cs="Times New Roman"/>
          <w:sz w:val="24"/>
          <w:szCs w:val="24"/>
        </w:rPr>
        <w:t xml:space="preserve"> </w:t>
      </w:r>
      <w:r w:rsidR="000A5C6A" w:rsidRPr="004B678A">
        <w:rPr>
          <w:rFonts w:ascii="Times New Roman" w:eastAsia="Arial Unicode MS" w:hAnsi="Times New Roman" w:cs="Times New Roman"/>
          <w:sz w:val="24"/>
          <w:szCs w:val="24"/>
        </w:rPr>
        <w:t>recent</w:t>
      </w:r>
      <w:r w:rsidR="00B20AF8" w:rsidRPr="004B678A">
        <w:rPr>
          <w:rFonts w:ascii="Times New Roman" w:eastAsia="Arial Unicode MS" w:hAnsi="Times New Roman" w:cs="Times New Roman"/>
          <w:sz w:val="24"/>
          <w:szCs w:val="24"/>
        </w:rPr>
        <w:t xml:space="preserve"> work</w:t>
      </w:r>
      <w:r w:rsidR="00547E74" w:rsidRPr="004B678A">
        <w:rPr>
          <w:rFonts w:ascii="Times New Roman" w:eastAsia="Arial Unicode MS" w:hAnsi="Times New Roman" w:cs="Times New Roman"/>
          <w:sz w:val="24"/>
          <w:szCs w:val="24"/>
        </w:rPr>
        <w:t xml:space="preserve"> on </w:t>
      </w:r>
      <w:r w:rsidR="00D55F25">
        <w:rPr>
          <w:rFonts w:ascii="Times New Roman" w:eastAsia="Arial Unicode MS" w:hAnsi="Times New Roman" w:cs="Times New Roman"/>
          <w:sz w:val="24"/>
          <w:szCs w:val="24"/>
        </w:rPr>
        <w:t>the</w:t>
      </w:r>
      <w:r w:rsidR="00547E74" w:rsidRPr="004B678A">
        <w:rPr>
          <w:rFonts w:ascii="Times New Roman" w:eastAsia="Arial Unicode MS" w:hAnsi="Times New Roman" w:cs="Times New Roman"/>
          <w:sz w:val="24"/>
          <w:szCs w:val="24"/>
        </w:rPr>
        <w:t xml:space="preserve"> UK</w:t>
      </w:r>
      <w:r w:rsidR="00B20AF8" w:rsidRPr="004B678A">
        <w:rPr>
          <w:rFonts w:ascii="Times New Roman" w:eastAsia="Arial Unicode MS" w:hAnsi="Times New Roman" w:cs="Times New Roman"/>
          <w:sz w:val="24"/>
          <w:szCs w:val="24"/>
        </w:rPr>
        <w:t xml:space="preserve"> </w:t>
      </w:r>
      <w:r w:rsidR="00D55F25">
        <w:rPr>
          <w:rFonts w:ascii="Times New Roman" w:eastAsia="Arial Unicode MS" w:hAnsi="Times New Roman" w:cs="Times New Roman"/>
          <w:sz w:val="24"/>
          <w:szCs w:val="24"/>
        </w:rPr>
        <w:t>(</w:t>
      </w:r>
      <w:r w:rsidR="00B20AF8" w:rsidRPr="004B678A">
        <w:rPr>
          <w:rFonts w:ascii="Times New Roman" w:eastAsia="Arial Unicode MS" w:hAnsi="Times New Roman" w:cs="Times New Roman"/>
          <w:sz w:val="24"/>
          <w:szCs w:val="24"/>
        </w:rPr>
        <w:t>Ryan-Collins et al.</w:t>
      </w:r>
      <w:r w:rsidR="00D55F25">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2016)</w:t>
      </w:r>
      <w:r w:rsidR="00E52D2A" w:rsidRPr="004B678A">
        <w:rPr>
          <w:rFonts w:ascii="Times New Roman" w:eastAsia="Arial Unicode MS" w:hAnsi="Times New Roman" w:cs="Times New Roman"/>
          <w:sz w:val="24"/>
          <w:szCs w:val="24"/>
        </w:rPr>
        <w:t>, which found evidence o</w:t>
      </w:r>
      <w:r w:rsidR="00157EF8" w:rsidRPr="004B678A">
        <w:rPr>
          <w:rFonts w:ascii="Times New Roman" w:eastAsia="Arial Unicode MS" w:hAnsi="Times New Roman" w:cs="Times New Roman"/>
          <w:sz w:val="24"/>
          <w:szCs w:val="24"/>
        </w:rPr>
        <w:t>f</w:t>
      </w:r>
      <w:r w:rsidR="00E52D2A" w:rsidRPr="004B678A">
        <w:rPr>
          <w:rFonts w:ascii="Times New Roman" w:eastAsia="Arial Unicode MS" w:hAnsi="Times New Roman" w:cs="Times New Roman"/>
          <w:sz w:val="24"/>
          <w:szCs w:val="24"/>
        </w:rPr>
        <w:t xml:space="preserve"> </w:t>
      </w:r>
      <w:r w:rsidR="00157EF8" w:rsidRPr="004B678A">
        <w:rPr>
          <w:rFonts w:ascii="Times New Roman" w:eastAsia="Arial Unicode MS" w:hAnsi="Times New Roman" w:cs="Times New Roman"/>
          <w:sz w:val="24"/>
          <w:szCs w:val="24"/>
        </w:rPr>
        <w:t>a negative</w:t>
      </w:r>
      <w:r w:rsidR="00E52D2A" w:rsidRPr="004B678A">
        <w:rPr>
          <w:rFonts w:ascii="Times New Roman" w:eastAsia="Arial Unicode MS" w:hAnsi="Times New Roman" w:cs="Times New Roman"/>
          <w:sz w:val="24"/>
          <w:szCs w:val="24"/>
        </w:rPr>
        <w:t xml:space="preserve"> effect</w:t>
      </w:r>
      <w:r w:rsidR="00157EF8" w:rsidRPr="004B678A">
        <w:rPr>
          <w:rFonts w:ascii="Times New Roman" w:eastAsia="Arial Unicode MS" w:hAnsi="Times New Roman" w:cs="Times New Roman"/>
          <w:sz w:val="24"/>
          <w:szCs w:val="24"/>
        </w:rPr>
        <w:t xml:space="preserve"> from joining the EU.</w:t>
      </w:r>
      <w:r w:rsidR="00B20AF8" w:rsidRPr="004B678A">
        <w:rPr>
          <w:rFonts w:ascii="Times New Roman" w:eastAsia="Arial Unicode MS" w:hAnsi="Times New Roman" w:cs="Times New Roman"/>
          <w:sz w:val="24"/>
          <w:szCs w:val="24"/>
        </w:rPr>
        <w:t xml:space="preserve"> </w:t>
      </w:r>
    </w:p>
    <w:p w14:paraId="4BA6F223" w14:textId="315D9BB2" w:rsidR="00AB6670" w:rsidRPr="004B678A" w:rsidRDefault="00B20A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There are other corollaries from our findings. </w:t>
      </w:r>
      <w:r w:rsidR="00D55F25">
        <w:rPr>
          <w:rFonts w:ascii="Times New Roman" w:eastAsia="Arial Unicode MS" w:hAnsi="Times New Roman" w:cs="Times New Roman"/>
          <w:sz w:val="24"/>
          <w:szCs w:val="24"/>
        </w:rPr>
        <w:t>T</w:t>
      </w:r>
      <w:r w:rsidRPr="004B678A">
        <w:rPr>
          <w:rFonts w:ascii="Times New Roman" w:eastAsia="Arial Unicode MS" w:hAnsi="Times New Roman" w:cs="Times New Roman"/>
          <w:sz w:val="24"/>
          <w:szCs w:val="24"/>
        </w:rPr>
        <w:t xml:space="preserve">he contribution by Garcia-Santana et al. (2015) on the puzzle of high growth in the face of negative productivity growth in Spain is cast in a new light: FDI </w:t>
      </w:r>
      <w:r w:rsidR="00E52D2A" w:rsidRPr="004B678A">
        <w:rPr>
          <w:rFonts w:ascii="Times New Roman" w:eastAsia="Arial Unicode MS" w:hAnsi="Times New Roman" w:cs="Times New Roman"/>
          <w:sz w:val="24"/>
          <w:szCs w:val="24"/>
        </w:rPr>
        <w:t>could not have been</w:t>
      </w:r>
      <w:r w:rsidRPr="004B678A">
        <w:rPr>
          <w:rFonts w:ascii="Times New Roman" w:eastAsia="Arial Unicode MS" w:hAnsi="Times New Roman" w:cs="Times New Roman"/>
          <w:sz w:val="24"/>
          <w:szCs w:val="24"/>
        </w:rPr>
        <w:t xml:space="preserve"> the source of the capital accumulation that caused the high growth</w:t>
      </w:r>
      <w:r w:rsidR="00DB15ED" w:rsidRPr="004B678A">
        <w:rPr>
          <w:rFonts w:ascii="Times New Roman" w:eastAsia="Arial Unicode MS" w:hAnsi="Times New Roman" w:cs="Times New Roman"/>
          <w:sz w:val="24"/>
          <w:szCs w:val="24"/>
        </w:rPr>
        <w:t>. Instead, the high growth was credit-driven</w:t>
      </w:r>
      <w:r w:rsidRPr="004B678A">
        <w:rPr>
          <w:rFonts w:ascii="Times New Roman" w:eastAsia="Arial Unicode MS" w:hAnsi="Times New Roman" w:cs="Times New Roman"/>
          <w:sz w:val="24"/>
          <w:szCs w:val="24"/>
        </w:rPr>
        <w:t xml:space="preserve">. </w:t>
      </w:r>
      <w:r w:rsidR="001A70EA" w:rsidRPr="004B678A">
        <w:rPr>
          <w:rFonts w:ascii="Times New Roman" w:eastAsia="Arial Unicode MS" w:hAnsi="Times New Roman" w:cs="Times New Roman"/>
          <w:sz w:val="24"/>
          <w:szCs w:val="24"/>
        </w:rPr>
        <w:t>T</w:t>
      </w:r>
      <w:r w:rsidRPr="004B678A">
        <w:rPr>
          <w:rFonts w:ascii="Times New Roman" w:eastAsia="Arial Unicode MS" w:hAnsi="Times New Roman" w:cs="Times New Roman"/>
          <w:sz w:val="24"/>
          <w:szCs w:val="24"/>
        </w:rPr>
        <w:t xml:space="preserve">he </w:t>
      </w:r>
      <w:r w:rsidR="00DB15ED" w:rsidRPr="004B678A">
        <w:rPr>
          <w:rFonts w:ascii="Times New Roman" w:eastAsia="Arial Unicode MS" w:hAnsi="Times New Roman" w:cs="Times New Roman"/>
          <w:sz w:val="24"/>
          <w:szCs w:val="24"/>
        </w:rPr>
        <w:t xml:space="preserve">observed </w:t>
      </w:r>
      <w:r w:rsidRPr="004B678A">
        <w:rPr>
          <w:rFonts w:ascii="Times New Roman" w:eastAsia="Arial Unicode MS" w:hAnsi="Times New Roman" w:cs="Times New Roman"/>
          <w:sz w:val="24"/>
          <w:szCs w:val="24"/>
        </w:rPr>
        <w:t>decline in productivity</w:t>
      </w:r>
      <w:r w:rsidR="001A70EA" w:rsidRPr="004B678A">
        <w:rPr>
          <w:rFonts w:ascii="Times New Roman" w:eastAsia="Arial Unicode MS" w:hAnsi="Times New Roman" w:cs="Times New Roman"/>
          <w:sz w:val="24"/>
          <w:szCs w:val="24"/>
        </w:rPr>
        <w:t xml:space="preserve"> </w:t>
      </w:r>
      <w:r w:rsidR="001F09BF" w:rsidRPr="004B678A">
        <w:rPr>
          <w:rFonts w:ascii="Times New Roman" w:eastAsia="Arial Unicode MS" w:hAnsi="Times New Roman" w:cs="Times New Roman"/>
          <w:sz w:val="24"/>
          <w:szCs w:val="24"/>
        </w:rPr>
        <w:t>could have</w:t>
      </w:r>
      <w:r w:rsidR="00A64DC6" w:rsidRPr="004B678A">
        <w:rPr>
          <w:rFonts w:ascii="Times New Roman" w:eastAsia="Arial Unicode MS" w:hAnsi="Times New Roman" w:cs="Times New Roman"/>
          <w:sz w:val="24"/>
          <w:szCs w:val="24"/>
        </w:rPr>
        <w:t xml:space="preserve"> been</w:t>
      </w:r>
      <w:r w:rsidRPr="004B678A">
        <w:rPr>
          <w:rFonts w:ascii="Times New Roman" w:eastAsia="Arial Unicode MS" w:hAnsi="Times New Roman" w:cs="Times New Roman"/>
          <w:sz w:val="24"/>
          <w:szCs w:val="24"/>
        </w:rPr>
        <w:t xml:space="preserve"> a function of bank credit for non-GDP (i.e. asset) transactions</w:t>
      </w:r>
      <w:r w:rsidR="00A64DC6" w:rsidRPr="004B678A">
        <w:rPr>
          <w:rFonts w:ascii="Times New Roman" w:eastAsia="Arial Unicode MS" w:hAnsi="Times New Roman" w:cs="Times New Roman"/>
          <w:sz w:val="24"/>
          <w:szCs w:val="24"/>
        </w:rPr>
        <w:t>, which expanded rapidly.</w:t>
      </w:r>
      <w:r w:rsidRPr="004B678A">
        <w:rPr>
          <w:rFonts w:ascii="Times New Roman" w:eastAsia="Arial Unicode MS" w:hAnsi="Times New Roman" w:cs="Times New Roman"/>
          <w:sz w:val="24"/>
          <w:szCs w:val="24"/>
        </w:rPr>
        <w:t xml:space="preserve"> </w:t>
      </w:r>
      <w:r w:rsidR="00DB15ED" w:rsidRPr="004B678A">
        <w:rPr>
          <w:rFonts w:ascii="Times New Roman" w:eastAsia="Arial Unicode MS" w:hAnsi="Times New Roman" w:cs="Times New Roman"/>
          <w:sz w:val="24"/>
          <w:szCs w:val="24"/>
        </w:rPr>
        <w:t>Such bank credit causes</w:t>
      </w:r>
      <w:r w:rsidRPr="004B678A">
        <w:rPr>
          <w:rFonts w:ascii="Times New Roman" w:eastAsia="Arial Unicode MS" w:hAnsi="Times New Roman" w:cs="Times New Roman"/>
          <w:sz w:val="24"/>
          <w:szCs w:val="24"/>
        </w:rPr>
        <w:t xml:space="preserve"> property and asset bubble</w:t>
      </w:r>
      <w:r w:rsidR="00DB15ED" w:rsidRPr="004B678A">
        <w:rPr>
          <w:rFonts w:ascii="Times New Roman" w:eastAsia="Arial Unicode MS" w:hAnsi="Times New Roman" w:cs="Times New Roman"/>
          <w:sz w:val="24"/>
          <w:szCs w:val="24"/>
        </w:rPr>
        <w:t>s (Werner, 1997, 2005)</w:t>
      </w:r>
      <w:r w:rsidRPr="004B678A">
        <w:rPr>
          <w:rFonts w:ascii="Times New Roman" w:eastAsia="Arial Unicode MS" w:hAnsi="Times New Roman" w:cs="Times New Roman"/>
          <w:sz w:val="24"/>
          <w:szCs w:val="24"/>
        </w:rPr>
        <w:t xml:space="preserve">, which </w:t>
      </w:r>
      <w:r w:rsidR="00A64DC6" w:rsidRPr="004B678A">
        <w:rPr>
          <w:rFonts w:ascii="Times New Roman" w:eastAsia="Arial Unicode MS" w:hAnsi="Times New Roman" w:cs="Times New Roman"/>
          <w:sz w:val="24"/>
          <w:szCs w:val="24"/>
        </w:rPr>
        <w:t>lower</w:t>
      </w:r>
      <w:r w:rsidRPr="004B678A">
        <w:rPr>
          <w:rFonts w:ascii="Times New Roman" w:eastAsia="Arial Unicode MS" w:hAnsi="Times New Roman" w:cs="Times New Roman"/>
          <w:sz w:val="24"/>
          <w:szCs w:val="24"/>
        </w:rPr>
        <w:t xml:space="preserve"> </w:t>
      </w:r>
      <w:r w:rsidR="00DB15ED" w:rsidRPr="004B678A">
        <w:rPr>
          <w:rFonts w:ascii="Times New Roman" w:eastAsia="Arial Unicode MS" w:hAnsi="Times New Roman" w:cs="Times New Roman"/>
          <w:sz w:val="24"/>
          <w:szCs w:val="24"/>
        </w:rPr>
        <w:t xml:space="preserve">the </w:t>
      </w:r>
      <w:r w:rsidR="00A64DC6" w:rsidRPr="004B678A">
        <w:rPr>
          <w:rFonts w:ascii="Times New Roman" w:eastAsia="Arial Unicode MS" w:hAnsi="Times New Roman" w:cs="Times New Roman"/>
          <w:sz w:val="24"/>
          <w:szCs w:val="24"/>
        </w:rPr>
        <w:t xml:space="preserve">productivity of the </w:t>
      </w:r>
      <w:r w:rsidRPr="004B678A">
        <w:rPr>
          <w:rFonts w:ascii="Times New Roman" w:eastAsia="Arial Unicode MS" w:hAnsi="Times New Roman" w:cs="Times New Roman"/>
          <w:sz w:val="24"/>
          <w:szCs w:val="24"/>
        </w:rPr>
        <w:t>workforce</w:t>
      </w:r>
      <w:r w:rsidR="00DB15E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As more people engage in speculative buying and selling of ownership rights </w:t>
      </w:r>
      <w:r w:rsidR="00A64DC6" w:rsidRPr="004B678A">
        <w:rPr>
          <w:rFonts w:ascii="Times New Roman" w:eastAsia="Arial Unicode MS" w:hAnsi="Times New Roman" w:cs="Times New Roman"/>
          <w:sz w:val="24"/>
          <w:szCs w:val="24"/>
        </w:rPr>
        <w:t>in</w:t>
      </w:r>
      <w:r w:rsidRPr="004B678A">
        <w:rPr>
          <w:rFonts w:ascii="Times New Roman" w:eastAsia="Arial Unicode MS" w:hAnsi="Times New Roman" w:cs="Times New Roman"/>
          <w:sz w:val="24"/>
          <w:szCs w:val="24"/>
        </w:rPr>
        <w:t xml:space="preserve"> assets, productivity fall</w:t>
      </w:r>
      <w:r w:rsidR="00A64DC6" w:rsidRPr="004B678A">
        <w:rPr>
          <w:rFonts w:ascii="Times New Roman" w:eastAsia="Arial Unicode MS" w:hAnsi="Times New Roman" w:cs="Times New Roman"/>
          <w:sz w:val="24"/>
          <w:szCs w:val="24"/>
        </w:rPr>
        <w:t>s</w:t>
      </w:r>
      <w:r w:rsidRPr="004B678A">
        <w:rPr>
          <w:rFonts w:ascii="Times New Roman" w:eastAsia="Arial Unicode MS" w:hAnsi="Times New Roman" w:cs="Times New Roman"/>
          <w:sz w:val="24"/>
          <w:szCs w:val="24"/>
        </w:rPr>
        <w:t xml:space="preserve">, because man-hours are </w:t>
      </w:r>
      <w:r w:rsidR="00157EF8" w:rsidRPr="004B678A">
        <w:rPr>
          <w:rFonts w:ascii="Times New Roman" w:eastAsia="Arial Unicode MS" w:hAnsi="Times New Roman" w:cs="Times New Roman"/>
          <w:sz w:val="24"/>
          <w:szCs w:val="24"/>
        </w:rPr>
        <w:t>devoted to</w:t>
      </w:r>
      <w:r w:rsidRPr="004B678A">
        <w:rPr>
          <w:rFonts w:ascii="Times New Roman" w:eastAsia="Arial Unicode MS" w:hAnsi="Times New Roman" w:cs="Times New Roman"/>
          <w:sz w:val="24"/>
          <w:szCs w:val="24"/>
        </w:rPr>
        <w:t xml:space="preserve"> </w:t>
      </w:r>
      <w:r w:rsidR="00D55F25">
        <w:rPr>
          <w:rFonts w:ascii="Times New Roman" w:eastAsia="Arial Unicode MS" w:hAnsi="Times New Roman" w:cs="Times New Roman"/>
          <w:sz w:val="24"/>
          <w:szCs w:val="24"/>
        </w:rPr>
        <w:t>what macro-economically amounts to</w:t>
      </w:r>
      <w:r w:rsidRPr="004B678A">
        <w:rPr>
          <w:rFonts w:ascii="Times New Roman" w:eastAsia="Arial Unicode MS" w:hAnsi="Times New Roman" w:cs="Times New Roman"/>
          <w:sz w:val="24"/>
          <w:szCs w:val="24"/>
        </w:rPr>
        <w:t xml:space="preserve"> a zero-sum game </w:t>
      </w:r>
      <w:r w:rsidR="001F09BF" w:rsidRPr="004B678A">
        <w:rPr>
          <w:rFonts w:ascii="Times New Roman" w:eastAsia="Arial Unicode MS" w:hAnsi="Times New Roman" w:cs="Times New Roman"/>
          <w:sz w:val="24"/>
          <w:szCs w:val="24"/>
        </w:rPr>
        <w:t>(</w:t>
      </w:r>
      <w:r w:rsidR="00D55F25">
        <w:rPr>
          <w:rFonts w:ascii="Times New Roman" w:eastAsia="Arial Unicode MS" w:hAnsi="Times New Roman" w:cs="Times New Roman"/>
          <w:sz w:val="24"/>
          <w:szCs w:val="24"/>
        </w:rPr>
        <w:t>which is why financial transactions are</w:t>
      </w:r>
      <w:r w:rsidR="00393273" w:rsidRPr="004B678A">
        <w:rPr>
          <w:rFonts w:ascii="Times New Roman" w:eastAsia="Arial Unicode MS" w:hAnsi="Times New Roman" w:cs="Times New Roman"/>
          <w:sz w:val="24"/>
          <w:szCs w:val="24"/>
        </w:rPr>
        <w:t xml:space="preserve"> </w:t>
      </w:r>
      <w:r w:rsidR="00D55F25">
        <w:rPr>
          <w:rFonts w:ascii="Times New Roman" w:eastAsia="Arial Unicode MS" w:hAnsi="Times New Roman" w:cs="Times New Roman"/>
          <w:sz w:val="24"/>
          <w:szCs w:val="24"/>
        </w:rPr>
        <w:t>not part of</w:t>
      </w:r>
      <w:r w:rsidR="00393273" w:rsidRPr="004B678A">
        <w:rPr>
          <w:rFonts w:ascii="Times New Roman" w:eastAsia="Arial Unicode MS" w:hAnsi="Times New Roman" w:cs="Times New Roman"/>
          <w:sz w:val="24"/>
          <w:szCs w:val="24"/>
        </w:rPr>
        <w:t xml:space="preserve"> national income</w:t>
      </w:r>
      <w:r w:rsidR="001F09BF" w:rsidRPr="004B678A">
        <w:rPr>
          <w:rFonts w:ascii="Times New Roman" w:eastAsia="Arial Unicode MS" w:hAnsi="Times New Roman" w:cs="Times New Roman"/>
          <w:sz w:val="24"/>
          <w:szCs w:val="24"/>
        </w:rPr>
        <w:t>)</w:t>
      </w:r>
      <w:r w:rsidR="00A64DC6" w:rsidRPr="004B678A">
        <w:rPr>
          <w:rFonts w:ascii="Times New Roman" w:eastAsia="Arial Unicode MS" w:hAnsi="Times New Roman" w:cs="Times New Roman"/>
          <w:sz w:val="24"/>
          <w:szCs w:val="24"/>
        </w:rPr>
        <w:t>.</w:t>
      </w:r>
      <w:r w:rsidR="00DB15ED" w:rsidRPr="004B678A">
        <w:rPr>
          <w:rFonts w:ascii="Times New Roman" w:eastAsia="Arial Unicode MS" w:hAnsi="Times New Roman" w:cs="Times New Roman"/>
          <w:sz w:val="24"/>
          <w:szCs w:val="24"/>
        </w:rPr>
        <w:t xml:space="preserve"> </w:t>
      </w:r>
      <w:r w:rsidR="00D55F25">
        <w:rPr>
          <w:rFonts w:ascii="Times New Roman" w:eastAsia="Arial Unicode MS" w:hAnsi="Times New Roman" w:cs="Times New Roman"/>
          <w:sz w:val="24"/>
          <w:szCs w:val="24"/>
        </w:rPr>
        <w:t>Rationing of time means t</w:t>
      </w:r>
      <w:r w:rsidR="00DB15ED" w:rsidRPr="004B678A">
        <w:rPr>
          <w:rFonts w:ascii="Times New Roman" w:eastAsia="Arial Unicode MS" w:hAnsi="Times New Roman" w:cs="Times New Roman"/>
          <w:sz w:val="24"/>
          <w:szCs w:val="24"/>
        </w:rPr>
        <w:t xml:space="preserve">he more a population is engaged in </w:t>
      </w:r>
      <w:r w:rsidR="001F09BF" w:rsidRPr="004B678A">
        <w:rPr>
          <w:rFonts w:ascii="Times New Roman" w:eastAsia="Arial Unicode MS" w:hAnsi="Times New Roman" w:cs="Times New Roman"/>
          <w:sz w:val="24"/>
          <w:szCs w:val="24"/>
        </w:rPr>
        <w:t>speculation</w:t>
      </w:r>
      <w:r w:rsidR="00DB15ED" w:rsidRPr="004B678A">
        <w:rPr>
          <w:rFonts w:ascii="Times New Roman" w:eastAsia="Arial Unicode MS" w:hAnsi="Times New Roman" w:cs="Times New Roman"/>
          <w:sz w:val="24"/>
          <w:szCs w:val="24"/>
        </w:rPr>
        <w:t>, the fewer human resources are available for productive activities</w:t>
      </w:r>
      <w:r w:rsidR="00A64DC6" w:rsidRPr="004B678A">
        <w:rPr>
          <w:rFonts w:ascii="Times New Roman" w:eastAsia="Arial Unicode MS" w:hAnsi="Times New Roman" w:cs="Times New Roman"/>
          <w:sz w:val="24"/>
          <w:szCs w:val="24"/>
        </w:rPr>
        <w:t xml:space="preserve">. </w:t>
      </w:r>
      <w:r w:rsidR="00DB15ED" w:rsidRPr="004B678A">
        <w:rPr>
          <w:rFonts w:ascii="Times New Roman" w:eastAsia="Arial Unicode MS" w:hAnsi="Times New Roman" w:cs="Times New Roman"/>
          <w:sz w:val="24"/>
          <w:szCs w:val="24"/>
        </w:rPr>
        <w:t>The impression of ‘wea</w:t>
      </w:r>
      <w:r w:rsidR="00393273" w:rsidRPr="004B678A">
        <w:rPr>
          <w:rFonts w:ascii="Times New Roman" w:eastAsia="Arial Unicode MS" w:hAnsi="Times New Roman" w:cs="Times New Roman"/>
          <w:sz w:val="24"/>
          <w:szCs w:val="24"/>
        </w:rPr>
        <w:t xml:space="preserve">lth creation’ through such bank </w:t>
      </w:r>
      <w:r w:rsidR="00DB15ED" w:rsidRPr="004B678A">
        <w:rPr>
          <w:rFonts w:ascii="Times New Roman" w:eastAsia="Arial Unicode MS" w:hAnsi="Times New Roman" w:cs="Times New Roman"/>
          <w:sz w:val="24"/>
          <w:szCs w:val="24"/>
        </w:rPr>
        <w:t>credit</w:t>
      </w:r>
      <w:r w:rsidR="00393273" w:rsidRPr="004B678A">
        <w:rPr>
          <w:rFonts w:ascii="Times New Roman" w:eastAsia="Arial Unicode MS" w:hAnsi="Times New Roman" w:cs="Times New Roman"/>
          <w:sz w:val="24"/>
          <w:szCs w:val="24"/>
        </w:rPr>
        <w:t>-d</w:t>
      </w:r>
      <w:r w:rsidR="00DB15ED" w:rsidRPr="004B678A">
        <w:rPr>
          <w:rFonts w:ascii="Times New Roman" w:eastAsia="Arial Unicode MS" w:hAnsi="Times New Roman" w:cs="Times New Roman"/>
          <w:sz w:val="24"/>
          <w:szCs w:val="24"/>
        </w:rPr>
        <w:t xml:space="preserve">riven asset bubbles is an illusion, </w:t>
      </w:r>
      <w:r w:rsidR="001F09BF" w:rsidRPr="004B678A">
        <w:rPr>
          <w:rFonts w:ascii="Times New Roman" w:eastAsia="Arial Unicode MS" w:hAnsi="Times New Roman" w:cs="Times New Roman"/>
          <w:sz w:val="24"/>
          <w:szCs w:val="24"/>
        </w:rPr>
        <w:t xml:space="preserve">encouraged </w:t>
      </w:r>
      <w:r w:rsidR="00A64DC6" w:rsidRPr="004B678A">
        <w:rPr>
          <w:rFonts w:ascii="Times New Roman" w:eastAsia="Arial Unicode MS" w:hAnsi="Times New Roman" w:cs="Times New Roman"/>
          <w:sz w:val="24"/>
          <w:szCs w:val="24"/>
        </w:rPr>
        <w:t>by the popular press and</w:t>
      </w:r>
      <w:r w:rsidR="00DB15ED" w:rsidRPr="004B678A">
        <w:rPr>
          <w:rFonts w:ascii="Times New Roman" w:eastAsia="Arial Unicode MS" w:hAnsi="Times New Roman" w:cs="Times New Roman"/>
          <w:sz w:val="24"/>
          <w:szCs w:val="24"/>
        </w:rPr>
        <w:t xml:space="preserve"> designed to allow the </w:t>
      </w:r>
      <w:r w:rsidR="00393273" w:rsidRPr="004B678A">
        <w:rPr>
          <w:rFonts w:ascii="Times New Roman" w:eastAsia="Arial Unicode MS" w:hAnsi="Times New Roman" w:cs="Times New Roman"/>
          <w:sz w:val="24"/>
          <w:szCs w:val="24"/>
        </w:rPr>
        <w:t>early movers</w:t>
      </w:r>
      <w:r w:rsidR="00DB15ED" w:rsidRPr="004B678A">
        <w:rPr>
          <w:rFonts w:ascii="Times New Roman" w:eastAsia="Arial Unicode MS" w:hAnsi="Times New Roman" w:cs="Times New Roman"/>
          <w:sz w:val="24"/>
          <w:szCs w:val="24"/>
        </w:rPr>
        <w:t xml:space="preserve"> in this pyramid scheme to sell</w:t>
      </w:r>
      <w:r w:rsidR="003D2CDF">
        <w:rPr>
          <w:rFonts w:ascii="Times New Roman" w:eastAsia="Arial Unicode MS" w:hAnsi="Times New Roman" w:cs="Times New Roman"/>
          <w:sz w:val="24"/>
          <w:szCs w:val="24"/>
        </w:rPr>
        <w:t xml:space="preserve"> </w:t>
      </w:r>
      <w:r w:rsidR="00DB15ED" w:rsidRPr="004B678A">
        <w:rPr>
          <w:rFonts w:ascii="Times New Roman" w:eastAsia="Arial Unicode MS" w:hAnsi="Times New Roman" w:cs="Times New Roman"/>
          <w:sz w:val="24"/>
          <w:szCs w:val="24"/>
        </w:rPr>
        <w:t>to the late-coming – usually retail – investors, who will bear the brunt of the losses; ordinary tax payers are unnecessarily made to pay for the subsequent bank bailouts</w:t>
      </w:r>
      <w:r w:rsidR="00A64DC6" w:rsidRPr="004B678A">
        <w:rPr>
          <w:rFonts w:ascii="Times New Roman" w:eastAsia="Arial Unicode MS" w:hAnsi="Times New Roman" w:cs="Times New Roman"/>
          <w:sz w:val="24"/>
          <w:szCs w:val="24"/>
        </w:rPr>
        <w:t>; Werner, 201</w:t>
      </w:r>
      <w:r w:rsidR="00AB6670" w:rsidRPr="004B678A">
        <w:rPr>
          <w:rFonts w:ascii="Times New Roman" w:eastAsia="Arial Unicode MS" w:hAnsi="Times New Roman" w:cs="Times New Roman"/>
          <w:sz w:val="24"/>
          <w:szCs w:val="24"/>
        </w:rPr>
        <w:t>4b</w:t>
      </w:r>
      <w:r w:rsidR="00DB15ED" w:rsidRPr="004B678A">
        <w:rPr>
          <w:rFonts w:ascii="Times New Roman" w:eastAsia="Arial Unicode MS" w:hAnsi="Times New Roman" w:cs="Times New Roman"/>
          <w:sz w:val="24"/>
          <w:szCs w:val="24"/>
        </w:rPr>
        <w:t xml:space="preserve">. </w:t>
      </w:r>
    </w:p>
    <w:p w14:paraId="5EA3F630" w14:textId="292370C0" w:rsidR="00157EF8" w:rsidRPr="004B678A" w:rsidRDefault="00157E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T</w:t>
      </w:r>
      <w:r w:rsidR="009E6AFD" w:rsidRPr="004B678A">
        <w:rPr>
          <w:rFonts w:ascii="Times New Roman" w:eastAsia="Arial Unicode MS" w:hAnsi="Times New Roman" w:cs="Times New Roman"/>
          <w:sz w:val="24"/>
          <w:szCs w:val="24"/>
        </w:rPr>
        <w:t>he case</w:t>
      </w:r>
      <w:r w:rsidR="00491D8E" w:rsidRPr="004B678A">
        <w:rPr>
          <w:rFonts w:ascii="Times New Roman" w:eastAsia="Arial Unicode MS" w:hAnsi="Times New Roman" w:cs="Times New Roman"/>
          <w:sz w:val="24"/>
          <w:szCs w:val="24"/>
        </w:rPr>
        <w:t xml:space="preserve"> for a beneficial effect of FDI</w:t>
      </w:r>
      <w:r w:rsidR="009E6AFD" w:rsidRPr="004B678A">
        <w:rPr>
          <w:rFonts w:ascii="Times New Roman" w:eastAsia="Arial Unicode MS" w:hAnsi="Times New Roman" w:cs="Times New Roman"/>
          <w:sz w:val="24"/>
          <w:szCs w:val="24"/>
        </w:rPr>
        <w:t xml:space="preserve"> </w:t>
      </w:r>
      <w:r w:rsidR="003D2CDF">
        <w:rPr>
          <w:rFonts w:ascii="Times New Roman" w:eastAsia="Arial Unicode MS" w:hAnsi="Times New Roman" w:cs="Times New Roman"/>
          <w:sz w:val="24"/>
          <w:szCs w:val="24"/>
        </w:rPr>
        <w:t>is</w:t>
      </w:r>
      <w:r w:rsidR="009E6AFD" w:rsidRPr="004B678A">
        <w:rPr>
          <w:rFonts w:ascii="Times New Roman" w:eastAsia="Arial Unicode MS" w:hAnsi="Times New Roman" w:cs="Times New Roman"/>
          <w:sz w:val="24"/>
          <w:szCs w:val="24"/>
        </w:rPr>
        <w:t xml:space="preserve"> rejected. </w:t>
      </w:r>
      <w:r w:rsidR="003D2CDF">
        <w:rPr>
          <w:rFonts w:ascii="Times New Roman" w:eastAsia="Arial Unicode MS" w:hAnsi="Times New Roman" w:cs="Times New Roman"/>
          <w:sz w:val="24"/>
          <w:szCs w:val="24"/>
        </w:rPr>
        <w:t>G</w:t>
      </w:r>
      <w:r w:rsidR="00A64DC6" w:rsidRPr="004B678A">
        <w:rPr>
          <w:rFonts w:ascii="Times New Roman" w:eastAsia="Arial Unicode MS" w:hAnsi="Times New Roman" w:cs="Times New Roman"/>
          <w:sz w:val="24"/>
          <w:szCs w:val="24"/>
        </w:rPr>
        <w:t xml:space="preserve">overnments should not spend resources on attracting FDI, since </w:t>
      </w:r>
      <w:r w:rsidR="003D2CDF">
        <w:rPr>
          <w:rFonts w:ascii="Times New Roman" w:eastAsia="Arial Unicode MS" w:hAnsi="Times New Roman" w:cs="Times New Roman"/>
          <w:sz w:val="24"/>
          <w:szCs w:val="24"/>
        </w:rPr>
        <w:t>there is</w:t>
      </w:r>
      <w:r w:rsidR="00A64DC6" w:rsidRPr="004B678A">
        <w:rPr>
          <w:rFonts w:ascii="Times New Roman" w:eastAsia="Arial Unicode MS" w:hAnsi="Times New Roman" w:cs="Times New Roman"/>
          <w:sz w:val="24"/>
          <w:szCs w:val="24"/>
        </w:rPr>
        <w:t xml:space="preserve"> no discernible positive impact on growth. </w:t>
      </w:r>
      <w:r w:rsidR="009E6AFD" w:rsidRPr="004B678A">
        <w:rPr>
          <w:rFonts w:ascii="Times New Roman" w:eastAsia="Arial Unicode MS" w:hAnsi="Times New Roman" w:cs="Times New Roman"/>
          <w:sz w:val="24"/>
          <w:szCs w:val="24"/>
        </w:rPr>
        <w:t xml:space="preserve">This </w:t>
      </w:r>
      <w:r w:rsidR="00491D8E" w:rsidRPr="004B678A">
        <w:rPr>
          <w:rFonts w:ascii="Times New Roman" w:eastAsia="Arial Unicode MS" w:hAnsi="Times New Roman" w:cs="Times New Roman"/>
          <w:sz w:val="24"/>
          <w:szCs w:val="24"/>
        </w:rPr>
        <w:t xml:space="preserve">further undermines </w:t>
      </w:r>
      <w:r w:rsidR="009E6AFD" w:rsidRPr="004B678A">
        <w:rPr>
          <w:rFonts w:ascii="Times New Roman" w:eastAsia="Arial Unicode MS" w:hAnsi="Times New Roman" w:cs="Times New Roman"/>
          <w:sz w:val="24"/>
          <w:szCs w:val="24"/>
        </w:rPr>
        <w:t xml:space="preserve">pre-crisis mainstream macroeconomics. </w:t>
      </w:r>
      <w:r w:rsidR="00716633" w:rsidRPr="004B678A">
        <w:rPr>
          <w:rFonts w:ascii="Times New Roman" w:eastAsia="Arial Unicode MS" w:hAnsi="Times New Roman" w:cs="Times New Roman"/>
          <w:sz w:val="24"/>
          <w:szCs w:val="24"/>
        </w:rPr>
        <w:t xml:space="preserve">Using </w:t>
      </w:r>
      <w:r w:rsidR="009E6AFD" w:rsidRPr="004B678A">
        <w:rPr>
          <w:rFonts w:ascii="Times New Roman" w:eastAsia="Arial Unicode MS" w:hAnsi="Times New Roman" w:cs="Times New Roman"/>
          <w:sz w:val="24"/>
          <w:szCs w:val="24"/>
        </w:rPr>
        <w:t xml:space="preserve">the </w:t>
      </w:r>
      <w:r w:rsidR="00BE0028" w:rsidRPr="004B678A">
        <w:rPr>
          <w:rFonts w:ascii="Times New Roman" w:eastAsia="Arial Unicode MS" w:hAnsi="Times New Roman" w:cs="Times New Roman"/>
          <w:sz w:val="24"/>
          <w:szCs w:val="24"/>
        </w:rPr>
        <w:t>‘</w:t>
      </w:r>
      <w:r w:rsidR="009E6AFD" w:rsidRPr="004B678A">
        <w:rPr>
          <w:rFonts w:ascii="Times New Roman" w:eastAsia="Arial Unicode MS" w:hAnsi="Times New Roman" w:cs="Times New Roman"/>
          <w:sz w:val="24"/>
          <w:szCs w:val="24"/>
        </w:rPr>
        <w:t>hypothetico-deductive</w:t>
      </w:r>
      <w:r w:rsidR="00DB125C" w:rsidRPr="004B678A">
        <w:rPr>
          <w:rFonts w:ascii="Times New Roman" w:eastAsia="Arial Unicode MS" w:hAnsi="Times New Roman" w:cs="Times New Roman"/>
          <w:sz w:val="24"/>
          <w:szCs w:val="24"/>
        </w:rPr>
        <w:t>-</w:t>
      </w:r>
      <w:r w:rsidR="009E6AFD" w:rsidRPr="004B678A">
        <w:rPr>
          <w:rFonts w:ascii="Times New Roman" w:eastAsia="Arial Unicode MS" w:hAnsi="Times New Roman" w:cs="Times New Roman"/>
          <w:sz w:val="24"/>
          <w:szCs w:val="24"/>
        </w:rPr>
        <w:t>axiomatic</w:t>
      </w:r>
      <w:r w:rsidR="00BE0028" w:rsidRPr="004B678A">
        <w:rPr>
          <w:rFonts w:ascii="Times New Roman" w:eastAsia="Arial Unicode MS" w:hAnsi="Times New Roman" w:cs="Times New Roman"/>
          <w:sz w:val="24"/>
          <w:szCs w:val="24"/>
        </w:rPr>
        <w:t>’</w:t>
      </w:r>
      <w:r w:rsidR="009E6AFD" w:rsidRPr="004B678A">
        <w:rPr>
          <w:rFonts w:ascii="Times New Roman" w:eastAsia="Arial Unicode MS" w:hAnsi="Times New Roman" w:cs="Times New Roman"/>
          <w:sz w:val="24"/>
          <w:szCs w:val="24"/>
        </w:rPr>
        <w:t xml:space="preserve"> </w:t>
      </w:r>
      <w:r w:rsidR="00BE0028" w:rsidRPr="004B678A">
        <w:rPr>
          <w:rFonts w:ascii="Times New Roman" w:eastAsia="Arial Unicode MS" w:hAnsi="Times New Roman" w:cs="Times New Roman"/>
          <w:sz w:val="24"/>
          <w:szCs w:val="24"/>
        </w:rPr>
        <w:t>methodology</w:t>
      </w:r>
      <w:r w:rsidR="009E6AFD" w:rsidRPr="004B678A">
        <w:rPr>
          <w:rFonts w:ascii="Times New Roman" w:eastAsia="Arial Unicode MS" w:hAnsi="Times New Roman" w:cs="Times New Roman"/>
          <w:sz w:val="24"/>
          <w:szCs w:val="24"/>
        </w:rPr>
        <w:t>, th</w:t>
      </w:r>
      <w:r w:rsidR="003D2CDF">
        <w:rPr>
          <w:rFonts w:ascii="Times New Roman" w:eastAsia="Arial Unicode MS" w:hAnsi="Times New Roman" w:cs="Times New Roman"/>
          <w:sz w:val="24"/>
          <w:szCs w:val="24"/>
        </w:rPr>
        <w:t>is</w:t>
      </w:r>
      <w:r w:rsidR="009E6AFD" w:rsidRPr="004B678A">
        <w:rPr>
          <w:rFonts w:ascii="Times New Roman" w:eastAsia="Arial Unicode MS" w:hAnsi="Times New Roman" w:cs="Times New Roman"/>
          <w:sz w:val="24"/>
          <w:szCs w:val="24"/>
        </w:rPr>
        <w:t xml:space="preserve"> hitherto dominant approach in macroeconomics </w:t>
      </w:r>
      <w:r w:rsidR="00DB125C" w:rsidRPr="004B678A">
        <w:rPr>
          <w:rFonts w:ascii="Times New Roman" w:eastAsia="Arial Unicode MS" w:hAnsi="Times New Roman" w:cs="Times New Roman"/>
          <w:sz w:val="24"/>
          <w:szCs w:val="24"/>
        </w:rPr>
        <w:t xml:space="preserve">heaps unrealistic assumptions on </w:t>
      </w:r>
      <w:r w:rsidR="00BE0028" w:rsidRPr="004B678A">
        <w:rPr>
          <w:rFonts w:ascii="Times New Roman" w:eastAsia="Arial Unicode MS" w:hAnsi="Times New Roman" w:cs="Times New Roman"/>
          <w:sz w:val="24"/>
          <w:szCs w:val="24"/>
        </w:rPr>
        <w:t>empirically disproven</w:t>
      </w:r>
      <w:r w:rsidR="009E6AFD" w:rsidRPr="004B678A">
        <w:rPr>
          <w:rFonts w:ascii="Times New Roman" w:eastAsia="Arial Unicode MS" w:hAnsi="Times New Roman" w:cs="Times New Roman"/>
          <w:sz w:val="24"/>
          <w:szCs w:val="24"/>
        </w:rPr>
        <w:t xml:space="preserve"> ‘axioms’</w:t>
      </w:r>
      <w:r w:rsidR="00DB125C" w:rsidRPr="004B678A">
        <w:rPr>
          <w:rFonts w:ascii="Times New Roman" w:eastAsia="Arial Unicode MS" w:hAnsi="Times New Roman" w:cs="Times New Roman"/>
          <w:sz w:val="24"/>
          <w:szCs w:val="24"/>
        </w:rPr>
        <w:t xml:space="preserve"> </w:t>
      </w:r>
      <w:r w:rsidR="00BE0028" w:rsidRPr="004B678A">
        <w:rPr>
          <w:rFonts w:ascii="Times New Roman" w:eastAsia="Arial Unicode MS" w:hAnsi="Times New Roman" w:cs="Times New Roman"/>
          <w:sz w:val="24"/>
          <w:szCs w:val="24"/>
        </w:rPr>
        <w:t>to p</w:t>
      </w:r>
      <w:r w:rsidR="00491D8E" w:rsidRPr="004B678A">
        <w:rPr>
          <w:rFonts w:ascii="Times New Roman" w:eastAsia="Arial Unicode MS" w:hAnsi="Times New Roman" w:cs="Times New Roman"/>
          <w:sz w:val="24"/>
          <w:szCs w:val="24"/>
        </w:rPr>
        <w:t>r</w:t>
      </w:r>
      <w:r w:rsidR="00BE0028" w:rsidRPr="004B678A">
        <w:rPr>
          <w:rFonts w:ascii="Times New Roman" w:eastAsia="Arial Unicode MS" w:hAnsi="Times New Roman" w:cs="Times New Roman"/>
          <w:sz w:val="24"/>
          <w:szCs w:val="24"/>
        </w:rPr>
        <w:t>o</w:t>
      </w:r>
      <w:r w:rsidR="00491D8E" w:rsidRPr="004B678A">
        <w:rPr>
          <w:rFonts w:ascii="Times New Roman" w:eastAsia="Arial Unicode MS" w:hAnsi="Times New Roman" w:cs="Times New Roman"/>
          <w:sz w:val="24"/>
          <w:szCs w:val="24"/>
        </w:rPr>
        <w:t>claim</w:t>
      </w:r>
      <w:r w:rsidR="00BE0028" w:rsidRPr="004B678A">
        <w:rPr>
          <w:rFonts w:ascii="Times New Roman" w:eastAsia="Arial Unicode MS" w:hAnsi="Times New Roman" w:cs="Times New Roman"/>
          <w:sz w:val="24"/>
          <w:szCs w:val="24"/>
        </w:rPr>
        <w:t xml:space="preserve"> a theoretical dream world of ‘equilibrium’ and ‘efficient markets’ that can</w:t>
      </w:r>
      <w:r w:rsidR="004D6468" w:rsidRPr="004B678A">
        <w:rPr>
          <w:rFonts w:ascii="Times New Roman" w:eastAsia="Arial Unicode MS" w:hAnsi="Times New Roman" w:cs="Times New Roman"/>
          <w:sz w:val="24"/>
          <w:szCs w:val="24"/>
        </w:rPr>
        <w:t>not</w:t>
      </w:r>
      <w:r w:rsidR="00BE0028" w:rsidRPr="004B678A">
        <w:rPr>
          <w:rFonts w:ascii="Times New Roman" w:eastAsia="Arial Unicode MS" w:hAnsi="Times New Roman" w:cs="Times New Roman"/>
          <w:sz w:val="24"/>
          <w:szCs w:val="24"/>
        </w:rPr>
        <w:t xml:space="preserve"> be improved upon by government intervention (although central bank intervention is </w:t>
      </w:r>
      <w:r w:rsidR="00491D8E" w:rsidRPr="004B678A">
        <w:rPr>
          <w:rFonts w:ascii="Times New Roman" w:eastAsia="Arial Unicode MS" w:hAnsi="Times New Roman" w:cs="Times New Roman"/>
          <w:sz w:val="24"/>
          <w:szCs w:val="24"/>
        </w:rPr>
        <w:t>strangely exempt</w:t>
      </w:r>
      <w:r w:rsidR="00BE0028" w:rsidRPr="004B678A">
        <w:rPr>
          <w:rFonts w:ascii="Times New Roman" w:eastAsia="Arial Unicode MS" w:hAnsi="Times New Roman" w:cs="Times New Roman"/>
          <w:sz w:val="24"/>
          <w:szCs w:val="24"/>
        </w:rPr>
        <w:t xml:space="preserve">). </w:t>
      </w:r>
    </w:p>
    <w:p w14:paraId="53288898" w14:textId="14645044" w:rsidR="00BE0028" w:rsidRPr="004B678A" w:rsidRDefault="00157EF8" w:rsidP="004B678A">
      <w:pPr>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By contrast, t</w:t>
      </w:r>
      <w:r w:rsidR="00BE0028" w:rsidRPr="004B678A">
        <w:rPr>
          <w:rFonts w:ascii="Times New Roman" w:eastAsia="Arial Unicode MS" w:hAnsi="Times New Roman" w:cs="Times New Roman"/>
          <w:sz w:val="24"/>
          <w:szCs w:val="24"/>
        </w:rPr>
        <w:t>he present study adopted the scientific research method, also known as the ‘inducti</w:t>
      </w:r>
      <w:r w:rsidR="00A64DC6" w:rsidRPr="004B678A">
        <w:rPr>
          <w:rFonts w:ascii="Times New Roman" w:eastAsia="Arial Unicode MS" w:hAnsi="Times New Roman" w:cs="Times New Roman"/>
          <w:sz w:val="24"/>
          <w:szCs w:val="24"/>
        </w:rPr>
        <w:t xml:space="preserve">ve’ methodology, </w:t>
      </w:r>
      <w:r w:rsidR="00BE0028" w:rsidRPr="004B678A">
        <w:rPr>
          <w:rFonts w:ascii="Times New Roman" w:eastAsia="Arial Unicode MS" w:hAnsi="Times New Roman" w:cs="Times New Roman"/>
          <w:sz w:val="24"/>
          <w:szCs w:val="24"/>
        </w:rPr>
        <w:t xml:space="preserve">using the objective general-to-specific </w:t>
      </w:r>
      <w:r w:rsidR="00491D8E" w:rsidRPr="004B678A">
        <w:rPr>
          <w:rFonts w:ascii="Times New Roman" w:eastAsia="Arial Unicode MS" w:hAnsi="Times New Roman" w:cs="Times New Roman"/>
          <w:sz w:val="24"/>
          <w:szCs w:val="24"/>
        </w:rPr>
        <w:t xml:space="preserve">econometric </w:t>
      </w:r>
      <w:r w:rsidR="00BE0028" w:rsidRPr="004B678A">
        <w:rPr>
          <w:rFonts w:ascii="Times New Roman" w:eastAsia="Arial Unicode MS" w:hAnsi="Times New Roman" w:cs="Times New Roman"/>
          <w:sz w:val="24"/>
          <w:szCs w:val="24"/>
        </w:rPr>
        <w:t xml:space="preserve">methodology. </w:t>
      </w:r>
      <w:r w:rsidR="003D2CDF">
        <w:rPr>
          <w:rFonts w:ascii="Times New Roman" w:eastAsia="Arial Unicode MS" w:hAnsi="Times New Roman" w:cs="Times New Roman"/>
          <w:sz w:val="24"/>
          <w:szCs w:val="24"/>
        </w:rPr>
        <w:t xml:space="preserve">Such ‘scientific economics’ </w:t>
      </w:r>
      <w:r w:rsidR="00A64DC6" w:rsidRPr="004B678A">
        <w:rPr>
          <w:rFonts w:ascii="Times New Roman" w:eastAsia="Arial Unicode MS" w:hAnsi="Times New Roman" w:cs="Times New Roman"/>
          <w:sz w:val="24"/>
          <w:szCs w:val="24"/>
        </w:rPr>
        <w:t xml:space="preserve">requires </w:t>
      </w:r>
      <w:r w:rsidR="001F09BF" w:rsidRPr="004B678A">
        <w:rPr>
          <w:rFonts w:ascii="Times New Roman" w:eastAsia="Arial Unicode MS" w:hAnsi="Times New Roman" w:cs="Times New Roman"/>
          <w:sz w:val="24"/>
          <w:szCs w:val="24"/>
        </w:rPr>
        <w:t xml:space="preserve">the </w:t>
      </w:r>
      <w:r w:rsidR="00A64DC6" w:rsidRPr="004B678A">
        <w:rPr>
          <w:rFonts w:ascii="Times New Roman" w:eastAsia="Arial Unicode MS" w:hAnsi="Times New Roman" w:cs="Times New Roman"/>
          <w:sz w:val="24"/>
          <w:szCs w:val="24"/>
        </w:rPr>
        <w:t xml:space="preserve">reality of </w:t>
      </w:r>
      <w:r w:rsidR="00BE0028" w:rsidRPr="004B678A">
        <w:rPr>
          <w:rFonts w:ascii="Times New Roman" w:eastAsia="Arial Unicode MS" w:hAnsi="Times New Roman" w:cs="Times New Roman"/>
          <w:sz w:val="24"/>
          <w:szCs w:val="24"/>
        </w:rPr>
        <w:t xml:space="preserve">human institutions </w:t>
      </w:r>
      <w:r w:rsidR="00A64DC6" w:rsidRPr="004B678A">
        <w:rPr>
          <w:rFonts w:ascii="Times New Roman" w:eastAsia="Arial Unicode MS" w:hAnsi="Times New Roman" w:cs="Times New Roman"/>
          <w:sz w:val="24"/>
          <w:szCs w:val="24"/>
        </w:rPr>
        <w:t xml:space="preserve">to be </w:t>
      </w:r>
      <w:r w:rsidR="00BE0028" w:rsidRPr="004B678A">
        <w:rPr>
          <w:rFonts w:ascii="Times New Roman" w:eastAsia="Arial Unicode MS" w:hAnsi="Times New Roman" w:cs="Times New Roman"/>
          <w:sz w:val="24"/>
          <w:szCs w:val="24"/>
        </w:rPr>
        <w:t xml:space="preserve">reflected in economic models, such as </w:t>
      </w:r>
      <w:r w:rsidR="00A64DC6" w:rsidRPr="004B678A">
        <w:rPr>
          <w:rFonts w:ascii="Times New Roman" w:eastAsia="Arial Unicode MS" w:hAnsi="Times New Roman" w:cs="Times New Roman"/>
          <w:sz w:val="24"/>
          <w:szCs w:val="24"/>
        </w:rPr>
        <w:t>banks as creators of the money supply</w:t>
      </w:r>
      <w:r w:rsidR="00BE0028" w:rsidRPr="004B678A">
        <w:rPr>
          <w:rFonts w:ascii="Times New Roman" w:eastAsia="Arial Unicode MS" w:hAnsi="Times New Roman" w:cs="Times New Roman"/>
          <w:sz w:val="24"/>
          <w:szCs w:val="24"/>
        </w:rPr>
        <w:t xml:space="preserve">. </w:t>
      </w:r>
      <w:r w:rsidR="007A0490">
        <w:rPr>
          <w:rFonts w:ascii="Times New Roman" w:eastAsia="Arial Unicode MS" w:hAnsi="Times New Roman" w:cs="Times New Roman"/>
          <w:sz w:val="24"/>
          <w:szCs w:val="24"/>
        </w:rPr>
        <w:t xml:space="preserve">It also rejects dogmatic postulation of empirically unproven, purely theoretical concepts such as ‘equilibrium’. As Werner (2005) argued, without adopting many unrealistic (and unnecessary) assumptions, </w:t>
      </w:r>
      <w:r w:rsidR="00A64DC6" w:rsidRPr="004B678A">
        <w:rPr>
          <w:rFonts w:ascii="Times New Roman" w:eastAsia="Arial Unicode MS" w:hAnsi="Times New Roman" w:cs="Times New Roman"/>
          <w:sz w:val="24"/>
          <w:szCs w:val="24"/>
        </w:rPr>
        <w:t>market</w:t>
      </w:r>
      <w:r w:rsidR="00491D8E" w:rsidRPr="004B678A">
        <w:rPr>
          <w:rFonts w:ascii="Times New Roman" w:eastAsia="Arial Unicode MS" w:hAnsi="Times New Roman" w:cs="Times New Roman"/>
          <w:sz w:val="24"/>
          <w:szCs w:val="24"/>
        </w:rPr>
        <w:t xml:space="preserve"> equilibrium</w:t>
      </w:r>
      <w:r w:rsidR="00A64DC6" w:rsidRPr="004B678A">
        <w:rPr>
          <w:rFonts w:ascii="Times New Roman" w:eastAsia="Arial Unicode MS" w:hAnsi="Times New Roman" w:cs="Times New Roman"/>
          <w:sz w:val="24"/>
          <w:szCs w:val="24"/>
        </w:rPr>
        <w:t xml:space="preserve"> cannot be expected, </w:t>
      </w:r>
      <w:r w:rsidR="007A0490">
        <w:rPr>
          <w:rFonts w:ascii="Times New Roman" w:eastAsia="Arial Unicode MS" w:hAnsi="Times New Roman" w:cs="Times New Roman"/>
          <w:sz w:val="24"/>
          <w:szCs w:val="24"/>
        </w:rPr>
        <w:t>let alone</w:t>
      </w:r>
      <w:r w:rsidR="00A64DC6" w:rsidRPr="004B678A">
        <w:rPr>
          <w:rFonts w:ascii="Times New Roman" w:eastAsia="Arial Unicode MS" w:hAnsi="Times New Roman" w:cs="Times New Roman"/>
          <w:sz w:val="24"/>
          <w:szCs w:val="24"/>
        </w:rPr>
        <w:t xml:space="preserve"> </w:t>
      </w:r>
      <w:r w:rsidR="00491D8E" w:rsidRPr="004B678A">
        <w:rPr>
          <w:rFonts w:ascii="Times New Roman" w:eastAsia="Arial Unicode MS" w:hAnsi="Times New Roman" w:cs="Times New Roman"/>
          <w:sz w:val="24"/>
          <w:szCs w:val="24"/>
        </w:rPr>
        <w:t>‘</w:t>
      </w:r>
      <w:r w:rsidR="001F09BF" w:rsidRPr="004B678A">
        <w:rPr>
          <w:rFonts w:ascii="Times New Roman" w:eastAsia="Arial Unicode MS" w:hAnsi="Times New Roman" w:cs="Times New Roman"/>
          <w:sz w:val="24"/>
          <w:szCs w:val="24"/>
        </w:rPr>
        <w:t xml:space="preserve">market </w:t>
      </w:r>
      <w:r w:rsidR="00491D8E" w:rsidRPr="004B678A">
        <w:rPr>
          <w:rFonts w:ascii="Times New Roman" w:eastAsia="Arial Unicode MS" w:hAnsi="Times New Roman" w:cs="Times New Roman"/>
          <w:sz w:val="24"/>
          <w:szCs w:val="24"/>
        </w:rPr>
        <w:t>efficien</w:t>
      </w:r>
      <w:r w:rsidR="00A64DC6" w:rsidRPr="004B678A">
        <w:rPr>
          <w:rFonts w:ascii="Times New Roman" w:eastAsia="Arial Unicode MS" w:hAnsi="Times New Roman" w:cs="Times New Roman"/>
          <w:sz w:val="24"/>
          <w:szCs w:val="24"/>
        </w:rPr>
        <w:t>cy</w:t>
      </w:r>
      <w:r w:rsidR="00491D8E" w:rsidRPr="004B678A">
        <w:rPr>
          <w:rFonts w:ascii="Times New Roman" w:eastAsia="Arial Unicode MS" w:hAnsi="Times New Roman" w:cs="Times New Roman"/>
          <w:sz w:val="24"/>
          <w:szCs w:val="24"/>
        </w:rPr>
        <w:t>’. E</w:t>
      </w:r>
      <w:r w:rsidR="00BE0028" w:rsidRPr="004B678A">
        <w:rPr>
          <w:rFonts w:ascii="Times New Roman" w:eastAsia="Arial Unicode MS" w:hAnsi="Times New Roman" w:cs="Times New Roman"/>
          <w:sz w:val="24"/>
          <w:szCs w:val="24"/>
        </w:rPr>
        <w:t>mpirically</w:t>
      </w:r>
      <w:r w:rsidR="00491D8E" w:rsidRPr="004B678A">
        <w:rPr>
          <w:rFonts w:ascii="Times New Roman" w:eastAsia="Arial Unicode MS" w:hAnsi="Times New Roman" w:cs="Times New Roman"/>
          <w:sz w:val="24"/>
          <w:szCs w:val="24"/>
        </w:rPr>
        <w:t>-</w:t>
      </w:r>
      <w:r w:rsidR="00BE0028" w:rsidRPr="004B678A">
        <w:rPr>
          <w:rFonts w:ascii="Times New Roman" w:eastAsia="Arial Unicode MS" w:hAnsi="Times New Roman" w:cs="Times New Roman"/>
          <w:sz w:val="24"/>
          <w:szCs w:val="24"/>
        </w:rPr>
        <w:t xml:space="preserve">based scientific economics </w:t>
      </w:r>
      <w:r w:rsidR="001F09BF" w:rsidRPr="004B678A">
        <w:rPr>
          <w:rFonts w:ascii="Times New Roman" w:eastAsia="Arial Unicode MS" w:hAnsi="Times New Roman" w:cs="Times New Roman"/>
          <w:sz w:val="24"/>
          <w:szCs w:val="24"/>
        </w:rPr>
        <w:t>does</w:t>
      </w:r>
      <w:r w:rsidR="00BE0028" w:rsidRPr="004B678A">
        <w:rPr>
          <w:rFonts w:ascii="Times New Roman" w:eastAsia="Arial Unicode MS" w:hAnsi="Times New Roman" w:cs="Times New Roman"/>
          <w:sz w:val="24"/>
          <w:szCs w:val="24"/>
        </w:rPr>
        <w:t xml:space="preserve"> not postulate that a nation </w:t>
      </w:r>
      <w:r w:rsidRPr="004B678A">
        <w:rPr>
          <w:rFonts w:ascii="Times New Roman" w:eastAsia="Arial Unicode MS" w:hAnsi="Times New Roman" w:cs="Times New Roman"/>
          <w:sz w:val="24"/>
          <w:szCs w:val="24"/>
        </w:rPr>
        <w:t>must receive</w:t>
      </w:r>
      <w:r w:rsidR="00BE0028" w:rsidRPr="004B678A">
        <w:rPr>
          <w:rFonts w:ascii="Times New Roman" w:eastAsia="Arial Unicode MS" w:hAnsi="Times New Roman" w:cs="Times New Roman"/>
          <w:sz w:val="24"/>
          <w:szCs w:val="24"/>
        </w:rPr>
        <w:t xml:space="preserve"> foreign investment to prosper, </w:t>
      </w:r>
      <w:r w:rsidR="00491D8E" w:rsidRPr="004B678A">
        <w:rPr>
          <w:rFonts w:ascii="Times New Roman" w:eastAsia="Arial Unicode MS" w:hAnsi="Times New Roman" w:cs="Times New Roman"/>
          <w:sz w:val="24"/>
          <w:szCs w:val="24"/>
        </w:rPr>
        <w:t>since many counter</w:t>
      </w:r>
      <w:r w:rsidR="00716633" w:rsidRPr="004B678A">
        <w:rPr>
          <w:rFonts w:ascii="Times New Roman" w:eastAsia="Arial Unicode MS" w:hAnsi="Times New Roman" w:cs="Times New Roman"/>
          <w:sz w:val="24"/>
          <w:szCs w:val="24"/>
        </w:rPr>
        <w:t>-</w:t>
      </w:r>
      <w:r w:rsidR="00491D8E" w:rsidRPr="004B678A">
        <w:rPr>
          <w:rFonts w:ascii="Times New Roman" w:eastAsia="Arial Unicode MS" w:hAnsi="Times New Roman" w:cs="Times New Roman"/>
          <w:sz w:val="24"/>
          <w:szCs w:val="24"/>
        </w:rPr>
        <w:t>examples exists, such as the meteoric rise of Japan in the 20</w:t>
      </w:r>
      <w:r w:rsidR="00491D8E" w:rsidRPr="004B678A">
        <w:rPr>
          <w:rFonts w:ascii="Times New Roman" w:eastAsia="Arial Unicode MS" w:hAnsi="Times New Roman" w:cs="Times New Roman"/>
          <w:sz w:val="24"/>
          <w:szCs w:val="24"/>
          <w:vertAlign w:val="superscript"/>
        </w:rPr>
        <w:t>th</w:t>
      </w:r>
      <w:r w:rsidR="00491D8E" w:rsidRPr="004B678A">
        <w:rPr>
          <w:rFonts w:ascii="Times New Roman" w:eastAsia="Arial Unicode MS" w:hAnsi="Times New Roman" w:cs="Times New Roman"/>
          <w:sz w:val="24"/>
          <w:szCs w:val="24"/>
        </w:rPr>
        <w:t xml:space="preserve"> century, or the many successfully developed economic powers surveyed by </w:t>
      </w:r>
      <w:r w:rsidR="0094193E" w:rsidRPr="004B678A">
        <w:rPr>
          <w:rFonts w:ascii="Times New Roman" w:eastAsia="Arial Unicode MS" w:hAnsi="Times New Roman" w:cs="Times New Roman"/>
          <w:sz w:val="24"/>
          <w:szCs w:val="24"/>
        </w:rPr>
        <w:t xml:space="preserve">Friedrich </w:t>
      </w:r>
      <w:r w:rsidR="00491D8E" w:rsidRPr="004B678A">
        <w:rPr>
          <w:rFonts w:ascii="Times New Roman" w:eastAsia="Arial Unicode MS" w:hAnsi="Times New Roman" w:cs="Times New Roman"/>
          <w:sz w:val="24"/>
          <w:szCs w:val="24"/>
        </w:rPr>
        <w:t xml:space="preserve">List (1841). Japanese </w:t>
      </w:r>
      <w:r w:rsidR="00BE0028" w:rsidRPr="004B678A">
        <w:rPr>
          <w:rFonts w:ascii="Times New Roman" w:eastAsia="Arial Unicode MS" w:hAnsi="Times New Roman" w:cs="Times New Roman"/>
          <w:sz w:val="24"/>
          <w:szCs w:val="24"/>
        </w:rPr>
        <w:t xml:space="preserve">policy-makers had </w:t>
      </w:r>
      <w:r w:rsidR="00491D8E" w:rsidRPr="004B678A">
        <w:rPr>
          <w:rFonts w:ascii="Times New Roman" w:eastAsia="Arial Unicode MS" w:hAnsi="Times New Roman" w:cs="Times New Roman"/>
          <w:sz w:val="24"/>
          <w:szCs w:val="24"/>
        </w:rPr>
        <w:t>in fact</w:t>
      </w:r>
      <w:r w:rsidR="00BE0028" w:rsidRPr="004B678A">
        <w:rPr>
          <w:rFonts w:ascii="Times New Roman" w:eastAsia="Arial Unicode MS" w:hAnsi="Times New Roman" w:cs="Times New Roman"/>
          <w:sz w:val="24"/>
          <w:szCs w:val="24"/>
        </w:rPr>
        <w:t xml:space="preserve"> adopted the inductive methodology </w:t>
      </w:r>
      <w:r w:rsidR="00491D8E" w:rsidRPr="004B678A">
        <w:rPr>
          <w:rFonts w:ascii="Times New Roman" w:eastAsia="Arial Unicode MS" w:hAnsi="Times New Roman" w:cs="Times New Roman"/>
          <w:sz w:val="24"/>
          <w:szCs w:val="24"/>
        </w:rPr>
        <w:t xml:space="preserve">to </w:t>
      </w:r>
      <w:r w:rsidR="00A64DC6" w:rsidRPr="004B678A">
        <w:rPr>
          <w:rFonts w:ascii="Times New Roman" w:eastAsia="Arial Unicode MS" w:hAnsi="Times New Roman" w:cs="Times New Roman"/>
          <w:sz w:val="24"/>
          <w:szCs w:val="24"/>
        </w:rPr>
        <w:t>reach</w:t>
      </w:r>
      <w:r w:rsidR="00491D8E" w:rsidRPr="004B678A">
        <w:rPr>
          <w:rFonts w:ascii="Times New Roman" w:eastAsia="Arial Unicode MS" w:hAnsi="Times New Roman" w:cs="Times New Roman"/>
          <w:sz w:val="24"/>
          <w:szCs w:val="24"/>
        </w:rPr>
        <w:t xml:space="preserve"> a more useful understanding of </w:t>
      </w:r>
      <w:r w:rsidR="007A0490">
        <w:rPr>
          <w:rFonts w:ascii="Times New Roman" w:eastAsia="Arial Unicode MS" w:hAnsi="Times New Roman" w:cs="Times New Roman"/>
          <w:sz w:val="24"/>
          <w:szCs w:val="24"/>
        </w:rPr>
        <w:t>development econom</w:t>
      </w:r>
      <w:r w:rsidR="00102A93">
        <w:rPr>
          <w:rFonts w:ascii="Times New Roman" w:eastAsia="Arial Unicode MS" w:hAnsi="Times New Roman" w:cs="Times New Roman"/>
          <w:sz w:val="24"/>
          <w:szCs w:val="24"/>
        </w:rPr>
        <w:t>i</w:t>
      </w:r>
      <w:r w:rsidR="007A0490">
        <w:rPr>
          <w:rFonts w:ascii="Times New Roman" w:eastAsia="Arial Unicode MS" w:hAnsi="Times New Roman" w:cs="Times New Roman"/>
          <w:sz w:val="24"/>
          <w:szCs w:val="24"/>
        </w:rPr>
        <w:t>cs</w:t>
      </w:r>
      <w:r w:rsidR="00491D8E" w:rsidRPr="004B678A">
        <w:rPr>
          <w:rFonts w:ascii="Times New Roman" w:eastAsia="Arial Unicode MS" w:hAnsi="Times New Roman" w:cs="Times New Roman"/>
          <w:sz w:val="24"/>
          <w:szCs w:val="24"/>
        </w:rPr>
        <w:t>, upon which they implemented targeted government intervention</w:t>
      </w:r>
      <w:r w:rsidR="00BE0028" w:rsidRPr="004B678A">
        <w:rPr>
          <w:rFonts w:ascii="Times New Roman" w:eastAsia="Arial Unicode MS" w:hAnsi="Times New Roman" w:cs="Times New Roman"/>
          <w:sz w:val="24"/>
          <w:szCs w:val="24"/>
        </w:rPr>
        <w:t xml:space="preserve">, especially in institutional design and credit guidance, </w:t>
      </w:r>
      <w:r w:rsidR="00491D8E" w:rsidRPr="004B678A">
        <w:rPr>
          <w:rFonts w:ascii="Times New Roman" w:eastAsia="Arial Unicode MS" w:hAnsi="Times New Roman" w:cs="Times New Roman"/>
          <w:sz w:val="24"/>
          <w:szCs w:val="24"/>
        </w:rPr>
        <w:t>with phenomenal results (see Werner, 2003</w:t>
      </w:r>
      <w:r w:rsidRPr="004B678A">
        <w:rPr>
          <w:rFonts w:ascii="Times New Roman" w:eastAsia="Arial Unicode MS" w:hAnsi="Times New Roman" w:cs="Times New Roman"/>
          <w:sz w:val="24"/>
          <w:szCs w:val="24"/>
        </w:rPr>
        <w:t>a</w:t>
      </w:r>
      <w:r w:rsidR="00491D8E"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2003b; </w:t>
      </w:r>
      <w:r w:rsidR="00D030F2" w:rsidRPr="004B678A">
        <w:rPr>
          <w:rFonts w:ascii="Times New Roman" w:eastAsia="Arial Unicode MS" w:hAnsi="Times New Roman" w:cs="Times New Roman"/>
          <w:sz w:val="24"/>
          <w:szCs w:val="24"/>
        </w:rPr>
        <w:t>Carrington</w:t>
      </w:r>
      <w:r w:rsidR="00491D8E" w:rsidRPr="004B678A">
        <w:rPr>
          <w:rFonts w:ascii="Times New Roman" w:eastAsia="Arial Unicode MS" w:hAnsi="Times New Roman" w:cs="Times New Roman"/>
          <w:sz w:val="24"/>
          <w:szCs w:val="24"/>
        </w:rPr>
        <w:t xml:space="preserve"> and Edwards, </w:t>
      </w:r>
      <w:r w:rsidR="00D030F2" w:rsidRPr="004B678A">
        <w:rPr>
          <w:rFonts w:ascii="Times New Roman" w:eastAsia="Arial Unicode MS" w:hAnsi="Times New Roman" w:cs="Times New Roman"/>
          <w:sz w:val="24"/>
          <w:szCs w:val="24"/>
        </w:rPr>
        <w:t>1979</w:t>
      </w:r>
      <w:r w:rsidR="00491D8E" w:rsidRPr="004B678A">
        <w:rPr>
          <w:rFonts w:ascii="Times New Roman" w:eastAsia="Arial Unicode MS" w:hAnsi="Times New Roman" w:cs="Times New Roman"/>
          <w:sz w:val="24"/>
          <w:szCs w:val="24"/>
        </w:rPr>
        <w:t>)</w:t>
      </w:r>
      <w:r w:rsidR="00BE0028" w:rsidRPr="004B678A">
        <w:rPr>
          <w:rFonts w:ascii="Times New Roman" w:eastAsia="Arial Unicode MS" w:hAnsi="Times New Roman" w:cs="Times New Roman"/>
          <w:sz w:val="24"/>
          <w:szCs w:val="24"/>
        </w:rPr>
        <w:t xml:space="preserve">. </w:t>
      </w:r>
      <w:r w:rsidR="003529EB" w:rsidRPr="004B678A">
        <w:rPr>
          <w:rFonts w:ascii="Times New Roman" w:eastAsia="Arial Unicode MS" w:hAnsi="Times New Roman" w:cs="Times New Roman"/>
          <w:sz w:val="24"/>
          <w:szCs w:val="24"/>
        </w:rPr>
        <w:t>This calls for a rethinking of modern economics.</w:t>
      </w:r>
    </w:p>
    <w:p w14:paraId="550D2468" w14:textId="77777777" w:rsidR="00C028D1" w:rsidRPr="004B678A" w:rsidRDefault="004D6468" w:rsidP="004B678A">
      <w:pPr>
        <w:autoSpaceDE w:val="0"/>
        <w:autoSpaceDN w:val="0"/>
        <w:adjustRightInd w:val="0"/>
        <w:spacing w:after="0" w:line="480" w:lineRule="auto"/>
        <w:ind w:firstLine="54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Why have economists been reluctant to consider scientific research methods? </w:t>
      </w:r>
      <w:r w:rsidR="003529EB" w:rsidRPr="004B678A">
        <w:rPr>
          <w:rFonts w:ascii="Times New Roman" w:eastAsia="Arial Unicode MS" w:hAnsi="Times New Roman" w:cs="Times New Roman"/>
          <w:sz w:val="24"/>
          <w:szCs w:val="24"/>
        </w:rPr>
        <w:t>A</w:t>
      </w:r>
      <w:r w:rsidR="00DB125C" w:rsidRPr="004B678A">
        <w:rPr>
          <w:rFonts w:ascii="Times New Roman" w:eastAsia="Arial Unicode MS" w:hAnsi="Times New Roman" w:cs="Times New Roman"/>
          <w:sz w:val="24"/>
          <w:szCs w:val="24"/>
        </w:rPr>
        <w:t>n under-researched</w:t>
      </w:r>
      <w:r w:rsidR="003529EB" w:rsidRPr="004B678A">
        <w:rPr>
          <w:rFonts w:ascii="Times New Roman" w:eastAsia="Arial Unicode MS" w:hAnsi="Times New Roman" w:cs="Times New Roman"/>
          <w:sz w:val="24"/>
          <w:szCs w:val="24"/>
        </w:rPr>
        <w:t xml:space="preserve"> dimension </w:t>
      </w:r>
      <w:r w:rsidR="00DB125C" w:rsidRPr="004B678A">
        <w:rPr>
          <w:rFonts w:ascii="Times New Roman" w:eastAsia="Arial Unicode MS" w:hAnsi="Times New Roman" w:cs="Times New Roman"/>
          <w:sz w:val="24"/>
          <w:szCs w:val="24"/>
        </w:rPr>
        <w:t xml:space="preserve">is that of </w:t>
      </w:r>
      <w:r w:rsidR="003529EB" w:rsidRPr="004B678A">
        <w:rPr>
          <w:rFonts w:ascii="Times New Roman" w:eastAsia="Arial Unicode MS" w:hAnsi="Times New Roman" w:cs="Times New Roman"/>
          <w:sz w:val="24"/>
          <w:szCs w:val="24"/>
        </w:rPr>
        <w:t>powerful actors influencing academic research</w:t>
      </w:r>
      <w:r w:rsidR="00DB125C" w:rsidRPr="004B678A">
        <w:rPr>
          <w:rFonts w:ascii="Times New Roman" w:eastAsia="Arial Unicode MS" w:hAnsi="Times New Roman" w:cs="Times New Roman"/>
          <w:sz w:val="24"/>
          <w:szCs w:val="24"/>
        </w:rPr>
        <w:t xml:space="preserve"> (see Werner, 2015)</w:t>
      </w:r>
      <w:r w:rsidR="003529EB" w:rsidRPr="004B678A">
        <w:rPr>
          <w:rFonts w:ascii="Times New Roman" w:eastAsia="Arial Unicode MS" w:hAnsi="Times New Roman" w:cs="Times New Roman"/>
          <w:sz w:val="24"/>
          <w:szCs w:val="24"/>
        </w:rPr>
        <w:t xml:space="preserve">. </w:t>
      </w:r>
      <w:r w:rsidR="00B20AF8" w:rsidRPr="004B678A">
        <w:rPr>
          <w:rFonts w:ascii="Times New Roman" w:eastAsia="Arial Unicode MS" w:hAnsi="Times New Roman" w:cs="Times New Roman"/>
          <w:sz w:val="24"/>
          <w:szCs w:val="24"/>
        </w:rPr>
        <w:t>FDI is at the centre of the drive towards globalisation</w:t>
      </w:r>
      <w:r w:rsidR="003529EB" w:rsidRPr="004B678A">
        <w:rPr>
          <w:rFonts w:ascii="Times New Roman" w:eastAsia="Arial Unicode MS" w:hAnsi="Times New Roman" w:cs="Times New Roman"/>
          <w:sz w:val="24"/>
          <w:szCs w:val="24"/>
        </w:rPr>
        <w:t>, advanced by central banks</w:t>
      </w:r>
      <w:r w:rsidR="00B20AF8" w:rsidRPr="004B678A">
        <w:rPr>
          <w:rFonts w:ascii="Times New Roman" w:eastAsia="Arial Unicode MS" w:hAnsi="Times New Roman" w:cs="Times New Roman"/>
          <w:sz w:val="24"/>
          <w:szCs w:val="24"/>
        </w:rPr>
        <w:t xml:space="preserve">. </w:t>
      </w:r>
      <w:r w:rsidR="00A907DB" w:rsidRPr="004B678A">
        <w:rPr>
          <w:rFonts w:ascii="Times New Roman" w:eastAsia="Arial Unicode MS" w:hAnsi="Times New Roman" w:cs="Times New Roman"/>
          <w:sz w:val="24"/>
          <w:szCs w:val="24"/>
        </w:rPr>
        <w:t>Our paper demonstrat</w:t>
      </w:r>
      <w:r w:rsidR="00346D12" w:rsidRPr="004B678A">
        <w:rPr>
          <w:rFonts w:ascii="Times New Roman" w:eastAsia="Arial Unicode MS" w:hAnsi="Times New Roman" w:cs="Times New Roman"/>
          <w:sz w:val="24"/>
          <w:szCs w:val="24"/>
        </w:rPr>
        <w:t>es</w:t>
      </w:r>
      <w:r w:rsidR="00A907DB" w:rsidRPr="004B678A">
        <w:rPr>
          <w:rFonts w:ascii="Times New Roman" w:eastAsia="Arial Unicode MS" w:hAnsi="Times New Roman" w:cs="Times New Roman"/>
          <w:sz w:val="24"/>
          <w:szCs w:val="24"/>
        </w:rPr>
        <w:t xml:space="preserve"> the important role played by bank credit creation, which is under the</w:t>
      </w:r>
      <w:r w:rsidR="00DB125C" w:rsidRPr="004B678A">
        <w:rPr>
          <w:rFonts w:ascii="Times New Roman" w:eastAsia="Arial Unicode MS" w:hAnsi="Times New Roman" w:cs="Times New Roman"/>
          <w:sz w:val="24"/>
          <w:szCs w:val="24"/>
        </w:rPr>
        <w:t>ir</w:t>
      </w:r>
      <w:r w:rsidR="00A907DB" w:rsidRPr="004B678A">
        <w:rPr>
          <w:rFonts w:ascii="Times New Roman" w:eastAsia="Arial Unicode MS" w:hAnsi="Times New Roman" w:cs="Times New Roman"/>
          <w:sz w:val="24"/>
          <w:szCs w:val="24"/>
        </w:rPr>
        <w:t xml:space="preserve"> control</w:t>
      </w:r>
      <w:r w:rsidR="00DB125C" w:rsidRPr="004B678A">
        <w:rPr>
          <w:rFonts w:ascii="Times New Roman" w:eastAsia="Arial Unicode MS" w:hAnsi="Times New Roman" w:cs="Times New Roman"/>
          <w:sz w:val="24"/>
          <w:szCs w:val="24"/>
        </w:rPr>
        <w:t xml:space="preserve"> (</w:t>
      </w:r>
      <w:r w:rsidR="00557CAB" w:rsidRPr="004B678A">
        <w:rPr>
          <w:rFonts w:ascii="Times New Roman" w:eastAsia="Arial Unicode MS" w:hAnsi="Times New Roman" w:cs="Times New Roman"/>
          <w:sz w:val="24"/>
          <w:szCs w:val="24"/>
        </w:rPr>
        <w:t xml:space="preserve">on </w:t>
      </w:r>
      <w:r w:rsidR="003529EB" w:rsidRPr="004B678A">
        <w:rPr>
          <w:rFonts w:ascii="Times New Roman" w:eastAsia="Arial Unicode MS" w:hAnsi="Times New Roman" w:cs="Times New Roman"/>
          <w:sz w:val="24"/>
          <w:szCs w:val="24"/>
        </w:rPr>
        <w:t xml:space="preserve">the influence of </w:t>
      </w:r>
      <w:r w:rsidR="00557CAB" w:rsidRPr="004B678A">
        <w:rPr>
          <w:rFonts w:ascii="Times New Roman" w:eastAsia="Arial Unicode MS" w:hAnsi="Times New Roman" w:cs="Times New Roman"/>
          <w:sz w:val="24"/>
          <w:szCs w:val="24"/>
        </w:rPr>
        <w:t>central banks on economics, see Ishii and Werner, 2003</w:t>
      </w:r>
      <w:r w:rsidR="00A907DB" w:rsidRPr="004B678A">
        <w:rPr>
          <w:rFonts w:ascii="Times New Roman" w:eastAsia="Arial Unicode MS" w:hAnsi="Times New Roman" w:cs="Times New Roman"/>
          <w:sz w:val="24"/>
          <w:szCs w:val="24"/>
        </w:rPr>
        <w:t>)</w:t>
      </w:r>
      <w:r w:rsidR="0082318D" w:rsidRPr="004B678A">
        <w:rPr>
          <w:rFonts w:ascii="Times New Roman" w:eastAsia="Arial Unicode MS" w:hAnsi="Times New Roman" w:cs="Times New Roman"/>
          <w:sz w:val="24"/>
          <w:szCs w:val="24"/>
        </w:rPr>
        <w:t xml:space="preserve">. </w:t>
      </w:r>
      <w:r w:rsidR="00C028D1" w:rsidRPr="004B678A">
        <w:rPr>
          <w:rFonts w:ascii="Times New Roman" w:eastAsia="Arial Unicode MS" w:hAnsi="Times New Roman" w:cs="Times New Roman"/>
          <w:sz w:val="24"/>
          <w:szCs w:val="24"/>
        </w:rPr>
        <w:tab/>
      </w:r>
    </w:p>
    <w:p w14:paraId="743A86EA" w14:textId="77777777" w:rsidR="00890729" w:rsidRDefault="00890729">
      <w:pPr>
        <w:spacing w:after="0" w:line="240" w:lineRule="auto"/>
        <w:rPr>
          <w:rFonts w:ascii="Arial" w:eastAsia="Arial Unicode MS" w:hAnsi="Arial" w:cs="Times New Roman"/>
          <w:sz w:val="18"/>
          <w:szCs w:val="18"/>
        </w:rPr>
      </w:pPr>
      <w:r>
        <w:rPr>
          <w:rFonts w:ascii="Arial" w:eastAsia="Arial Unicode MS" w:hAnsi="Arial" w:cs="Times New Roman"/>
          <w:sz w:val="18"/>
          <w:szCs w:val="18"/>
        </w:rPr>
        <w:br w:type="page"/>
      </w:r>
    </w:p>
    <w:p w14:paraId="0456B6BF"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b/>
          <w:bCs/>
          <w:i/>
          <w:iCs/>
          <w:sz w:val="24"/>
          <w:szCs w:val="24"/>
        </w:rPr>
      </w:pPr>
      <w:r w:rsidRPr="004B678A">
        <w:rPr>
          <w:rFonts w:ascii="Times New Roman" w:eastAsia="Arial Unicode MS" w:hAnsi="Times New Roman" w:cs="Times New Roman"/>
          <w:b/>
          <w:bCs/>
          <w:i/>
          <w:iCs/>
          <w:sz w:val="24"/>
          <w:szCs w:val="24"/>
        </w:rPr>
        <w:t>References</w:t>
      </w:r>
    </w:p>
    <w:p w14:paraId="0DAD7B0E" w14:textId="67680A5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Abramovitz</w:t>
      </w:r>
      <w:r w:rsidR="00860309" w:rsidRPr="004B678A">
        <w:rPr>
          <w:rFonts w:ascii="Times New Roman" w:eastAsia="Arial Unicode MS" w:hAnsi="Times New Roman" w:cs="Times New Roman"/>
          <w:sz w:val="24"/>
          <w:szCs w:val="24"/>
          <w:lang w:eastAsia="en-GB"/>
        </w:rPr>
        <w:t xml:space="preserve">, Moses. </w:t>
      </w:r>
      <w:r w:rsidRPr="004B678A">
        <w:rPr>
          <w:rFonts w:ascii="Times New Roman" w:eastAsia="Arial Unicode MS" w:hAnsi="Times New Roman" w:cs="Times New Roman"/>
          <w:sz w:val="24"/>
          <w:szCs w:val="24"/>
          <w:lang w:eastAsia="en-GB"/>
        </w:rPr>
        <w:t>1956. Resource and Output Trends in the United States since 1870</w:t>
      </w:r>
      <w:r w:rsidR="00860309" w:rsidRPr="004B678A">
        <w:rPr>
          <w:rFonts w:ascii="Times New Roman" w:eastAsia="Arial Unicode MS" w:hAnsi="Times New Roman" w:cs="Times New Roman"/>
          <w:sz w:val="24"/>
          <w:szCs w:val="24"/>
          <w:lang w:eastAsia="en-GB"/>
        </w:rPr>
        <w:t>.</w:t>
      </w:r>
      <w:r w:rsidRPr="004B678A">
        <w:rPr>
          <w:rFonts w:ascii="Times New Roman" w:eastAsia="Arial Unicode MS" w:hAnsi="Times New Roman" w:cs="Times New Roman"/>
          <w:sz w:val="24"/>
          <w:szCs w:val="24"/>
          <w:lang w:eastAsia="en-GB"/>
        </w:rPr>
        <w:t xml:space="preserve"> </w:t>
      </w:r>
      <w:r w:rsidRPr="004B678A">
        <w:rPr>
          <w:rFonts w:ascii="Times New Roman" w:eastAsia="Arial Unicode MS" w:hAnsi="Times New Roman" w:cs="Times New Roman"/>
          <w:i/>
          <w:iCs/>
          <w:sz w:val="24"/>
          <w:szCs w:val="24"/>
          <w:lang w:eastAsia="en-GB"/>
        </w:rPr>
        <w:t>American Economic Review</w:t>
      </w:r>
      <w:r w:rsidR="00860309" w:rsidRPr="004B678A">
        <w:rPr>
          <w:rFonts w:ascii="Times New Roman" w:eastAsia="Arial Unicode MS" w:hAnsi="Times New Roman" w:cs="Times New Roman"/>
          <w:i/>
          <w:iCs/>
          <w:sz w:val="24"/>
          <w:szCs w:val="24"/>
          <w:lang w:eastAsia="en-GB"/>
        </w:rPr>
        <w:t>.</w:t>
      </w:r>
      <w:r w:rsidRPr="004B678A">
        <w:rPr>
          <w:rFonts w:ascii="Times New Roman" w:eastAsia="Arial Unicode MS" w:hAnsi="Times New Roman" w:cs="Times New Roman"/>
          <w:sz w:val="24"/>
          <w:szCs w:val="24"/>
          <w:lang w:eastAsia="en-GB"/>
        </w:rPr>
        <w:t xml:space="preserve"> May 1956, 46(2), 5-23. </w:t>
      </w:r>
    </w:p>
    <w:p w14:paraId="53568E5E" w14:textId="77777777" w:rsidR="00890729" w:rsidRPr="004B678A" w:rsidRDefault="00890729" w:rsidP="004B678A">
      <w:pPr>
        <w:spacing w:after="0" w:line="480" w:lineRule="auto"/>
        <w:ind w:left="720" w:hanging="720"/>
        <w:rPr>
          <w:rFonts w:ascii="Times New Roman" w:eastAsia="MS Mincho" w:hAnsi="Times New Roman" w:cs="Times New Roman"/>
          <w:sz w:val="24"/>
          <w:szCs w:val="24"/>
          <w:lang w:eastAsia="ja-JP"/>
        </w:rPr>
      </w:pPr>
      <w:r w:rsidRPr="00422DDB">
        <w:rPr>
          <w:rFonts w:ascii="Times New Roman" w:eastAsia="MS Mincho" w:hAnsi="Times New Roman" w:cs="Times New Roman"/>
          <w:sz w:val="24"/>
          <w:szCs w:val="24"/>
          <w:lang w:eastAsia="ja-JP"/>
        </w:rPr>
        <w:t>Agosin, Manuel R.</w:t>
      </w:r>
      <w:r w:rsidR="00860309" w:rsidRPr="00422DDB">
        <w:rPr>
          <w:rFonts w:ascii="Times New Roman" w:eastAsia="MS Mincho" w:hAnsi="Times New Roman" w:cs="Times New Roman"/>
          <w:sz w:val="24"/>
          <w:szCs w:val="24"/>
          <w:lang w:eastAsia="ja-JP"/>
        </w:rPr>
        <w:t>,</w:t>
      </w:r>
      <w:r w:rsidRPr="00422DDB">
        <w:rPr>
          <w:rFonts w:ascii="Times New Roman" w:eastAsia="MS Mincho" w:hAnsi="Times New Roman" w:cs="Times New Roman"/>
          <w:sz w:val="24"/>
          <w:szCs w:val="24"/>
          <w:lang w:eastAsia="ja-JP"/>
        </w:rPr>
        <w:t xml:space="preserve"> and Machado </w:t>
      </w:r>
      <w:r w:rsidR="00860309" w:rsidRPr="00422DDB">
        <w:rPr>
          <w:rFonts w:ascii="Times New Roman" w:eastAsia="MS Mincho" w:hAnsi="Times New Roman" w:cs="Times New Roman"/>
          <w:sz w:val="24"/>
          <w:szCs w:val="24"/>
          <w:lang w:eastAsia="ja-JP"/>
        </w:rPr>
        <w:t xml:space="preserve">Roberto. </w:t>
      </w:r>
      <w:r w:rsidRPr="004B678A">
        <w:rPr>
          <w:rFonts w:ascii="Times New Roman" w:hAnsi="Times New Roman" w:cs="Times New Roman"/>
          <w:sz w:val="24"/>
          <w:szCs w:val="24"/>
          <w:lang w:val="pt-BR"/>
        </w:rPr>
        <w:t xml:space="preserve">2005. </w:t>
      </w:r>
      <w:r w:rsidRPr="004B678A">
        <w:rPr>
          <w:rFonts w:ascii="Times New Roman" w:hAnsi="Times New Roman" w:cs="Times New Roman"/>
          <w:sz w:val="24"/>
          <w:szCs w:val="24"/>
        </w:rPr>
        <w:t xml:space="preserve">Foreign Investment in Developing Countries: Does it Crowd in Domestic Investment? </w:t>
      </w:r>
      <w:r w:rsidRPr="004B678A">
        <w:rPr>
          <w:rFonts w:ascii="Times New Roman" w:hAnsi="Times New Roman" w:cs="Times New Roman"/>
          <w:i/>
          <w:iCs/>
          <w:sz w:val="24"/>
          <w:szCs w:val="24"/>
        </w:rPr>
        <w:t>Oxford Development Studies</w:t>
      </w:r>
      <w:r w:rsidRPr="004B678A">
        <w:rPr>
          <w:rFonts w:ascii="Times New Roman" w:hAnsi="Times New Roman" w:cs="Times New Roman"/>
          <w:sz w:val="24"/>
          <w:szCs w:val="24"/>
        </w:rPr>
        <w:t>, 33 (2):</w:t>
      </w:r>
      <w:r w:rsidRPr="004B678A">
        <w:rPr>
          <w:rFonts w:ascii="Times New Roman" w:eastAsia="MS Mincho" w:hAnsi="Times New Roman" w:cs="Times New Roman"/>
          <w:sz w:val="24"/>
          <w:szCs w:val="24"/>
          <w:lang w:eastAsia="ja-JP"/>
        </w:rPr>
        <w:t xml:space="preserve"> 149-162</w:t>
      </w:r>
      <w:r w:rsidR="00860309" w:rsidRPr="004B678A">
        <w:rPr>
          <w:rFonts w:ascii="Times New Roman" w:eastAsia="MS Mincho" w:hAnsi="Times New Roman" w:cs="Times New Roman"/>
          <w:sz w:val="24"/>
          <w:szCs w:val="24"/>
          <w:lang w:eastAsia="ja-JP"/>
        </w:rPr>
        <w:t>.</w:t>
      </w:r>
    </w:p>
    <w:p w14:paraId="3AA09486" w14:textId="1D62341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Aitken B. J. and Harrison, A. E. 1999</w:t>
      </w:r>
      <w:r w:rsidR="00860309" w:rsidRPr="004B678A">
        <w:rPr>
          <w:rFonts w:ascii="Times New Roman" w:eastAsia="Arial Unicode MS" w:hAnsi="Times New Roman" w:cs="Times New Roman"/>
          <w:sz w:val="24"/>
          <w:szCs w:val="24"/>
          <w:lang w:eastAsia="en-GB"/>
        </w:rPr>
        <w:t xml:space="preserve">. </w:t>
      </w:r>
      <w:r w:rsidRPr="004B678A">
        <w:rPr>
          <w:rFonts w:ascii="Times New Roman" w:eastAsia="Arial Unicode MS" w:hAnsi="Times New Roman" w:cs="Times New Roman"/>
          <w:sz w:val="24"/>
          <w:szCs w:val="24"/>
          <w:lang w:eastAsia="en-GB"/>
        </w:rPr>
        <w:t xml:space="preserve">Do Domestic Firms Benefit from Direct Foreign Investment? Evidence from Venezuela. </w:t>
      </w:r>
      <w:r w:rsidRPr="004B678A">
        <w:rPr>
          <w:rFonts w:ascii="Times New Roman" w:eastAsia="Arial Unicode MS" w:hAnsi="Times New Roman" w:cs="Times New Roman"/>
          <w:i/>
          <w:iCs/>
          <w:sz w:val="24"/>
          <w:szCs w:val="24"/>
          <w:lang w:eastAsia="en-GB"/>
        </w:rPr>
        <w:t xml:space="preserve">The American Economic Review. </w:t>
      </w:r>
      <w:r w:rsidRPr="004B678A">
        <w:rPr>
          <w:rFonts w:ascii="Times New Roman" w:eastAsia="Arial Unicode MS" w:hAnsi="Times New Roman" w:cs="Times New Roman"/>
          <w:sz w:val="24"/>
          <w:szCs w:val="24"/>
          <w:lang w:eastAsia="en-GB"/>
        </w:rPr>
        <w:t>Vol. 89, No. 3,  605-618.</w:t>
      </w:r>
    </w:p>
    <w:p w14:paraId="3D6EB37E" w14:textId="5B75AAA0" w:rsidR="00890729" w:rsidRPr="00422DDB"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rPr>
        <w:t xml:space="preserve">Alfaro, L., Chanda, A., Kalemli-Ozcan, S. and Sayek, S. 2004. </w:t>
      </w:r>
      <w:r w:rsidRPr="004B678A">
        <w:rPr>
          <w:rFonts w:ascii="Times New Roman" w:eastAsia="Arial Unicode MS" w:hAnsi="Times New Roman" w:cs="Times New Roman"/>
          <w:sz w:val="24"/>
          <w:szCs w:val="24"/>
          <w:lang w:eastAsia="en-GB"/>
        </w:rPr>
        <w:t xml:space="preserve">FDI and Economic Growth: The Role of Local Financial Markets. </w:t>
      </w:r>
      <w:r w:rsidRPr="00422DDB">
        <w:rPr>
          <w:rFonts w:ascii="Times New Roman" w:eastAsia="Arial Unicode MS" w:hAnsi="Times New Roman" w:cs="Times New Roman"/>
          <w:i/>
          <w:iCs/>
          <w:sz w:val="24"/>
          <w:szCs w:val="24"/>
          <w:lang w:eastAsia="en-GB"/>
        </w:rPr>
        <w:t>Journal of International Economics</w:t>
      </w:r>
      <w:r w:rsidRPr="00422DDB">
        <w:rPr>
          <w:rFonts w:ascii="Times New Roman" w:eastAsia="Arial Unicode MS" w:hAnsi="Times New Roman" w:cs="Times New Roman"/>
          <w:sz w:val="24"/>
          <w:szCs w:val="24"/>
          <w:lang w:eastAsia="en-GB"/>
        </w:rPr>
        <w:t>. Vol. 64, No. 1,  89-112.</w:t>
      </w:r>
    </w:p>
    <w:p w14:paraId="5AE8C84E" w14:textId="77777777" w:rsidR="00890729" w:rsidRPr="00422DDB" w:rsidRDefault="00890729" w:rsidP="004B678A">
      <w:pPr>
        <w:autoSpaceDE w:val="0"/>
        <w:autoSpaceDN w:val="0"/>
        <w:adjustRightInd w:val="0"/>
        <w:spacing w:after="0" w:line="480" w:lineRule="auto"/>
        <w:ind w:left="720" w:hanging="720"/>
        <w:rPr>
          <w:rFonts w:ascii="Times New Roman" w:eastAsia="MS Mincho" w:hAnsi="Times New Roman" w:cs="Times New Roman"/>
          <w:sz w:val="24"/>
          <w:szCs w:val="24"/>
          <w:lang w:eastAsia="ja-JP"/>
        </w:rPr>
      </w:pPr>
      <w:r w:rsidRPr="00422DDB">
        <w:rPr>
          <w:rFonts w:ascii="Times New Roman" w:eastAsia="MS Mincho" w:hAnsi="Times New Roman" w:cs="Times New Roman"/>
          <w:sz w:val="24"/>
          <w:szCs w:val="24"/>
          <w:lang w:eastAsia="ja-JP"/>
        </w:rPr>
        <w:t>Ashraf, Ayesha, Herzer</w:t>
      </w:r>
      <w:r w:rsidR="00860309" w:rsidRPr="00422DDB">
        <w:rPr>
          <w:rFonts w:ascii="Times New Roman" w:eastAsia="MS Mincho" w:hAnsi="Times New Roman" w:cs="Times New Roman"/>
          <w:sz w:val="24"/>
          <w:szCs w:val="24"/>
          <w:lang w:eastAsia="ja-JP"/>
        </w:rPr>
        <w:t>,</w:t>
      </w:r>
      <w:r w:rsidRPr="00422DDB">
        <w:rPr>
          <w:rFonts w:ascii="Times New Roman" w:eastAsia="MS Mincho" w:hAnsi="Times New Roman" w:cs="Times New Roman"/>
          <w:sz w:val="24"/>
          <w:szCs w:val="24"/>
          <w:lang w:eastAsia="ja-JP"/>
        </w:rPr>
        <w:t xml:space="preserve"> </w:t>
      </w:r>
      <w:r w:rsidR="00860309" w:rsidRPr="00422DDB">
        <w:rPr>
          <w:rFonts w:ascii="Times New Roman" w:eastAsia="MS Mincho" w:hAnsi="Times New Roman" w:cs="Times New Roman"/>
          <w:sz w:val="24"/>
          <w:szCs w:val="24"/>
          <w:lang w:eastAsia="ja-JP"/>
        </w:rPr>
        <w:t xml:space="preserve">Dierk </w:t>
      </w:r>
      <w:r w:rsidRPr="00422DDB">
        <w:rPr>
          <w:rFonts w:ascii="Times New Roman" w:eastAsia="MS Mincho" w:hAnsi="Times New Roman" w:cs="Times New Roman"/>
          <w:sz w:val="24"/>
          <w:szCs w:val="24"/>
          <w:lang w:eastAsia="ja-JP"/>
        </w:rPr>
        <w:t>and Nunnenkamp</w:t>
      </w:r>
      <w:r w:rsidR="00860309" w:rsidRPr="00422DDB">
        <w:rPr>
          <w:rFonts w:ascii="Times New Roman" w:eastAsia="MS Mincho" w:hAnsi="Times New Roman" w:cs="Times New Roman"/>
          <w:sz w:val="24"/>
          <w:szCs w:val="24"/>
          <w:lang w:eastAsia="ja-JP"/>
        </w:rPr>
        <w:t xml:space="preserve">, Peter. </w:t>
      </w:r>
      <w:r w:rsidRPr="004B678A">
        <w:rPr>
          <w:rFonts w:ascii="Times New Roman" w:eastAsia="MS Mincho" w:hAnsi="Times New Roman" w:cs="Times New Roman"/>
          <w:sz w:val="24"/>
          <w:szCs w:val="24"/>
          <w:lang w:val="es-VE" w:eastAsia="ja-JP"/>
        </w:rPr>
        <w:t>2016</w:t>
      </w:r>
      <w:r w:rsidR="00860309" w:rsidRPr="004B678A">
        <w:rPr>
          <w:rFonts w:ascii="Times New Roman" w:eastAsia="MS Mincho" w:hAnsi="Times New Roman" w:cs="Times New Roman"/>
          <w:sz w:val="24"/>
          <w:szCs w:val="24"/>
          <w:lang w:val="es-VE" w:eastAsia="ja-JP"/>
        </w:rPr>
        <w:t xml:space="preserve">. </w:t>
      </w:r>
      <w:r w:rsidRPr="004B678A">
        <w:rPr>
          <w:rFonts w:ascii="Times New Roman" w:eastAsia="MS Mincho" w:hAnsi="Times New Roman" w:cs="Times New Roman"/>
          <w:sz w:val="24"/>
          <w:szCs w:val="24"/>
          <w:lang w:val="es-VE" w:eastAsia="ja-JP"/>
        </w:rPr>
        <w:t>The effects of greenfield FDI and cross-border M&amp;As on total factor productivity</w:t>
      </w:r>
      <w:r w:rsidR="00860309" w:rsidRPr="004B678A">
        <w:rPr>
          <w:rFonts w:ascii="Times New Roman" w:eastAsia="MS Mincho" w:hAnsi="Times New Roman" w:cs="Times New Roman"/>
          <w:sz w:val="24"/>
          <w:szCs w:val="24"/>
          <w:lang w:val="es-VE" w:eastAsia="ja-JP"/>
        </w:rPr>
        <w:t>.</w:t>
      </w:r>
      <w:r w:rsidRPr="004B678A">
        <w:rPr>
          <w:rFonts w:ascii="Times New Roman" w:eastAsia="MS Mincho" w:hAnsi="Times New Roman" w:cs="Times New Roman"/>
          <w:sz w:val="24"/>
          <w:szCs w:val="24"/>
          <w:lang w:val="es-VE" w:eastAsia="ja-JP"/>
        </w:rPr>
        <w:t xml:space="preserve"> </w:t>
      </w:r>
      <w:r w:rsidRPr="00422DDB">
        <w:rPr>
          <w:rFonts w:ascii="Times New Roman" w:eastAsia="MS Mincho" w:hAnsi="Times New Roman" w:cs="Times New Roman"/>
          <w:i/>
          <w:sz w:val="24"/>
          <w:szCs w:val="24"/>
          <w:lang w:eastAsia="ja-JP"/>
        </w:rPr>
        <w:t>The World Economy</w:t>
      </w:r>
      <w:r w:rsidRPr="00422DDB">
        <w:rPr>
          <w:rFonts w:ascii="Times New Roman" w:eastAsia="MS Mincho" w:hAnsi="Times New Roman" w:cs="Times New Roman"/>
          <w:sz w:val="24"/>
          <w:szCs w:val="24"/>
          <w:lang w:eastAsia="ja-JP"/>
        </w:rPr>
        <w:t>, 39 (11), 1728-1755.</w:t>
      </w:r>
    </w:p>
    <w:p w14:paraId="2F5948E1" w14:textId="77777777" w:rsidR="00890729" w:rsidRPr="004B678A" w:rsidRDefault="00890729" w:rsidP="004B678A">
      <w:pPr>
        <w:autoSpaceDE w:val="0"/>
        <w:autoSpaceDN w:val="0"/>
        <w:adjustRightInd w:val="0"/>
        <w:spacing w:after="0" w:line="480" w:lineRule="auto"/>
        <w:ind w:left="720" w:hanging="720"/>
        <w:rPr>
          <w:rFonts w:ascii="Times New Roman" w:eastAsia="Arial Unicode MS" w:hAnsi="Times New Roman" w:cs="Times New Roman"/>
          <w:sz w:val="24"/>
          <w:szCs w:val="24"/>
        </w:rPr>
      </w:pPr>
      <w:r w:rsidRPr="00422DDB">
        <w:rPr>
          <w:rFonts w:ascii="Times New Roman" w:eastAsia="MS Mincho" w:hAnsi="Times New Roman" w:cs="Times New Roman"/>
          <w:sz w:val="24"/>
          <w:szCs w:val="24"/>
          <w:lang w:eastAsia="ja-JP"/>
        </w:rPr>
        <w:t>Bajo-Rubio, Oscar, Díaz-Mora</w:t>
      </w:r>
      <w:r w:rsidR="00860309" w:rsidRPr="00422DDB">
        <w:rPr>
          <w:rFonts w:ascii="Times New Roman" w:eastAsia="MS Mincho" w:hAnsi="Times New Roman" w:cs="Times New Roman"/>
          <w:sz w:val="24"/>
          <w:szCs w:val="24"/>
          <w:lang w:eastAsia="ja-JP"/>
        </w:rPr>
        <w:t>,</w:t>
      </w:r>
      <w:r w:rsidRPr="00422DDB">
        <w:rPr>
          <w:rFonts w:ascii="Times New Roman" w:eastAsia="MS Mincho" w:hAnsi="Times New Roman" w:cs="Times New Roman"/>
          <w:sz w:val="24"/>
          <w:szCs w:val="24"/>
          <w:lang w:eastAsia="ja-JP"/>
        </w:rPr>
        <w:t xml:space="preserve"> </w:t>
      </w:r>
      <w:r w:rsidR="00860309" w:rsidRPr="00422DDB">
        <w:rPr>
          <w:rFonts w:ascii="Times New Roman" w:eastAsia="MS Mincho" w:hAnsi="Times New Roman" w:cs="Times New Roman"/>
          <w:sz w:val="24"/>
          <w:szCs w:val="24"/>
          <w:lang w:eastAsia="ja-JP"/>
        </w:rPr>
        <w:t xml:space="preserve">Carmen </w:t>
      </w:r>
      <w:r w:rsidRPr="00422DDB">
        <w:rPr>
          <w:rFonts w:ascii="Times New Roman" w:eastAsia="MS Mincho" w:hAnsi="Times New Roman" w:cs="Times New Roman"/>
          <w:sz w:val="24"/>
          <w:szCs w:val="24"/>
          <w:lang w:eastAsia="ja-JP"/>
        </w:rPr>
        <w:t>and Díaz-Roldán</w:t>
      </w:r>
      <w:r w:rsidR="00860309" w:rsidRPr="00422DDB">
        <w:rPr>
          <w:rFonts w:ascii="Times New Roman" w:eastAsia="MS Mincho" w:hAnsi="Times New Roman" w:cs="Times New Roman"/>
          <w:sz w:val="24"/>
          <w:szCs w:val="24"/>
          <w:lang w:eastAsia="ja-JP"/>
        </w:rPr>
        <w:t>,</w:t>
      </w:r>
      <w:r w:rsidRPr="00422DDB">
        <w:rPr>
          <w:rFonts w:ascii="Times New Roman" w:eastAsia="MS Mincho" w:hAnsi="Times New Roman" w:cs="Times New Roman"/>
          <w:sz w:val="24"/>
          <w:szCs w:val="24"/>
          <w:lang w:eastAsia="ja-JP"/>
        </w:rPr>
        <w:t xml:space="preserve"> </w:t>
      </w:r>
      <w:r w:rsidR="00860309" w:rsidRPr="00422DDB">
        <w:rPr>
          <w:rFonts w:ascii="Times New Roman" w:eastAsia="MS Mincho" w:hAnsi="Times New Roman" w:cs="Times New Roman"/>
          <w:sz w:val="24"/>
          <w:szCs w:val="24"/>
          <w:lang w:eastAsia="ja-JP"/>
        </w:rPr>
        <w:t xml:space="preserve">Carmen. </w:t>
      </w:r>
      <w:r w:rsidRPr="004B678A">
        <w:rPr>
          <w:rFonts w:ascii="Times New Roman" w:eastAsia="MS Mincho" w:hAnsi="Times New Roman" w:cs="Times New Roman"/>
          <w:sz w:val="24"/>
          <w:szCs w:val="24"/>
          <w:lang w:val="es-VE" w:eastAsia="ja-JP"/>
        </w:rPr>
        <w:t xml:space="preserve">2010. </w:t>
      </w:r>
      <w:r w:rsidRPr="004B678A">
        <w:rPr>
          <w:rFonts w:ascii="Times New Roman" w:eastAsia="MS Mincho" w:hAnsi="Times New Roman" w:cs="Times New Roman"/>
          <w:sz w:val="24"/>
          <w:szCs w:val="24"/>
          <w:lang w:eastAsia="ja-JP"/>
        </w:rPr>
        <w:t>Foreign Direct Investment and Regional Growth: An Analysis of the Spanish Case</w:t>
      </w:r>
      <w:r w:rsidR="00860309" w:rsidRPr="004B678A">
        <w:rPr>
          <w:rFonts w:ascii="Times New Roman" w:eastAsia="MS Mincho" w:hAnsi="Times New Roman" w:cs="Times New Roman"/>
          <w:sz w:val="24"/>
          <w:szCs w:val="24"/>
          <w:lang w:eastAsia="ja-JP"/>
        </w:rPr>
        <w:t>.</w:t>
      </w:r>
      <w:r w:rsidRPr="004B678A">
        <w:rPr>
          <w:rFonts w:ascii="Times New Roman" w:eastAsia="MS Mincho" w:hAnsi="Times New Roman" w:cs="Times New Roman"/>
          <w:sz w:val="24"/>
          <w:szCs w:val="24"/>
          <w:lang w:eastAsia="ja-JP"/>
        </w:rPr>
        <w:t xml:space="preserve"> </w:t>
      </w:r>
      <w:r w:rsidRPr="004B678A">
        <w:rPr>
          <w:rFonts w:ascii="Times New Roman" w:eastAsia="MS Mincho" w:hAnsi="Times New Roman" w:cs="Times New Roman"/>
          <w:i/>
          <w:iCs/>
          <w:sz w:val="24"/>
          <w:szCs w:val="24"/>
          <w:lang w:eastAsia="ja-JP"/>
        </w:rPr>
        <w:t>Regional Studies</w:t>
      </w:r>
      <w:r w:rsidRPr="004B678A">
        <w:rPr>
          <w:rFonts w:ascii="Times New Roman" w:eastAsia="MS Mincho" w:hAnsi="Times New Roman" w:cs="Times New Roman"/>
          <w:sz w:val="24"/>
          <w:szCs w:val="24"/>
          <w:lang w:eastAsia="ja-JP"/>
        </w:rPr>
        <w:t>, 44:3, 373-382, DOI: 10.1080/00343400802508844</w:t>
      </w:r>
      <w:r w:rsidR="00860309" w:rsidRPr="004B678A">
        <w:rPr>
          <w:rFonts w:ascii="Times New Roman" w:eastAsia="MS Mincho" w:hAnsi="Times New Roman" w:cs="Times New Roman"/>
          <w:sz w:val="24"/>
          <w:szCs w:val="24"/>
          <w:lang w:eastAsia="ja-JP"/>
        </w:rPr>
        <w:t>.</w:t>
      </w:r>
    </w:p>
    <w:p w14:paraId="0F4DB2D6" w14:textId="77777777" w:rsidR="00890729" w:rsidRPr="004B678A" w:rsidRDefault="00890729" w:rsidP="004B678A">
      <w:pPr>
        <w:autoSpaceDE w:val="0"/>
        <w:autoSpaceDN w:val="0"/>
        <w:adjustRightInd w:val="0"/>
        <w:spacing w:after="0" w:line="480" w:lineRule="auto"/>
        <w:ind w:left="720" w:hanging="720"/>
        <w:rPr>
          <w:rFonts w:ascii="Times New Roman" w:eastAsia="Arial Unicode MS" w:hAnsi="Times New Roman" w:cs="Times New Roman"/>
          <w:sz w:val="24"/>
          <w:szCs w:val="24"/>
        </w:rPr>
      </w:pPr>
      <w:r w:rsidRPr="00422DDB">
        <w:rPr>
          <w:rFonts w:ascii="Times New Roman" w:eastAsia="Arial Unicode MS" w:hAnsi="Times New Roman" w:cs="Times New Roman"/>
          <w:sz w:val="24"/>
          <w:szCs w:val="24"/>
        </w:rPr>
        <w:t>Bajo-Rubio, Oscar and Lopez-Pueyo</w:t>
      </w:r>
      <w:r w:rsidR="00860309" w:rsidRPr="00422DDB">
        <w:rPr>
          <w:rFonts w:ascii="Times New Roman" w:eastAsia="Arial Unicode MS" w:hAnsi="Times New Roman" w:cs="Times New Roman"/>
          <w:sz w:val="24"/>
          <w:szCs w:val="24"/>
        </w:rPr>
        <w:t xml:space="preserve">, C. </w:t>
      </w:r>
      <w:r w:rsidRPr="00422DDB">
        <w:rPr>
          <w:rFonts w:ascii="Times New Roman" w:eastAsia="Arial Unicode MS" w:hAnsi="Times New Roman" w:cs="Times New Roman"/>
          <w:sz w:val="24"/>
          <w:szCs w:val="24"/>
        </w:rPr>
        <w:t xml:space="preserve">2002. </w:t>
      </w:r>
      <w:r w:rsidRPr="004B678A">
        <w:rPr>
          <w:rFonts w:ascii="Times New Roman" w:eastAsia="Arial Unicode MS" w:hAnsi="Times New Roman" w:cs="Times New Roman"/>
          <w:sz w:val="24"/>
          <w:szCs w:val="24"/>
        </w:rPr>
        <w:t>Foreign direct investment in a process of economic integration: the case of Spanish manufacturing, 1986–1992</w:t>
      </w:r>
      <w:r w:rsidR="0086030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Journal of Economic Integration</w:t>
      </w:r>
      <w:r w:rsidRPr="004B678A">
        <w:rPr>
          <w:rFonts w:ascii="Times New Roman" w:eastAsia="Arial Unicode MS" w:hAnsi="Times New Roman" w:cs="Times New Roman"/>
          <w:sz w:val="24"/>
          <w:szCs w:val="24"/>
        </w:rPr>
        <w:t xml:space="preserve"> 17, 85–103.</w:t>
      </w:r>
    </w:p>
    <w:p w14:paraId="32D28014" w14:textId="77777777" w:rsidR="00890729" w:rsidRPr="004B678A" w:rsidRDefault="00890729" w:rsidP="004B678A">
      <w:pPr>
        <w:pStyle w:val="Default"/>
        <w:spacing w:line="480" w:lineRule="auto"/>
        <w:ind w:left="720" w:hanging="720"/>
        <w:rPr>
          <w:rFonts w:ascii="Times New Roman" w:eastAsia="Arial Unicode MS" w:hAnsi="Times New Roman" w:cs="Times New Roman"/>
          <w:color w:val="auto"/>
          <w:lang w:eastAsia="zh-CN"/>
        </w:rPr>
      </w:pPr>
      <w:r w:rsidRPr="00422DDB">
        <w:rPr>
          <w:rFonts w:ascii="Times New Roman" w:eastAsia="Arial Unicode MS" w:hAnsi="Times New Roman" w:cs="Times New Roman"/>
          <w:color w:val="auto"/>
          <w:lang w:eastAsia="zh-CN"/>
        </w:rPr>
        <w:t>Bajo-Rubio, Oscar and Sosvilla-Rivero</w:t>
      </w:r>
      <w:r w:rsidR="00860309" w:rsidRPr="00422DDB">
        <w:rPr>
          <w:rFonts w:ascii="Times New Roman" w:eastAsia="Arial Unicode MS" w:hAnsi="Times New Roman" w:cs="Times New Roman"/>
          <w:color w:val="auto"/>
          <w:lang w:eastAsia="zh-CN"/>
        </w:rPr>
        <w:t>,</w:t>
      </w:r>
      <w:r w:rsidRPr="00422DDB">
        <w:rPr>
          <w:rFonts w:ascii="Times New Roman" w:eastAsia="Arial Unicode MS" w:hAnsi="Times New Roman" w:cs="Times New Roman"/>
          <w:color w:val="auto"/>
          <w:lang w:eastAsia="zh-CN"/>
        </w:rPr>
        <w:t xml:space="preserve"> </w:t>
      </w:r>
      <w:r w:rsidR="00860309" w:rsidRPr="00422DDB">
        <w:rPr>
          <w:rFonts w:ascii="Times New Roman" w:eastAsia="Arial Unicode MS" w:hAnsi="Times New Roman" w:cs="Times New Roman"/>
          <w:color w:val="auto"/>
          <w:lang w:eastAsia="zh-CN"/>
        </w:rPr>
        <w:t xml:space="preserve">Simón. </w:t>
      </w:r>
      <w:r w:rsidRPr="004B678A">
        <w:rPr>
          <w:rFonts w:ascii="Times New Roman" w:eastAsia="Arial Unicode MS" w:hAnsi="Times New Roman" w:cs="Times New Roman"/>
          <w:color w:val="auto"/>
          <w:lang w:val="es-VE" w:eastAsia="zh-CN"/>
        </w:rPr>
        <w:t xml:space="preserve">1994. </w:t>
      </w:r>
      <w:r w:rsidRPr="004B678A">
        <w:rPr>
          <w:rFonts w:ascii="Times New Roman" w:eastAsia="Arial Unicode MS" w:hAnsi="Times New Roman" w:cs="Times New Roman"/>
          <w:color w:val="auto"/>
          <w:lang w:eastAsia="zh-CN"/>
        </w:rPr>
        <w:t>An Econometric Analysis of Foreign Direct Investment in Spain, 1964-89</w:t>
      </w:r>
      <w:r w:rsidR="00860309" w:rsidRPr="004B678A">
        <w:rPr>
          <w:rFonts w:ascii="Times New Roman" w:eastAsia="Arial Unicode MS" w:hAnsi="Times New Roman" w:cs="Times New Roman"/>
          <w:color w:val="auto"/>
          <w:lang w:eastAsia="zh-CN"/>
        </w:rPr>
        <w:t>.</w:t>
      </w:r>
      <w:r w:rsidRPr="004B678A">
        <w:rPr>
          <w:rFonts w:ascii="Times New Roman" w:eastAsia="Arial Unicode MS" w:hAnsi="Times New Roman" w:cs="Times New Roman"/>
          <w:i/>
          <w:iCs/>
          <w:color w:val="auto"/>
          <w:lang w:eastAsia="zh-CN"/>
        </w:rPr>
        <w:t xml:space="preserve"> Southern Economic Journal</w:t>
      </w:r>
      <w:r w:rsidRPr="004B678A">
        <w:rPr>
          <w:rFonts w:ascii="Times New Roman" w:eastAsia="Arial Unicode MS" w:hAnsi="Times New Roman" w:cs="Times New Roman"/>
          <w:color w:val="auto"/>
          <w:lang w:eastAsia="zh-CN"/>
        </w:rPr>
        <w:t>, Vol. 61 (1, July): 104-12</w:t>
      </w:r>
      <w:r w:rsidR="00860309" w:rsidRPr="004B678A">
        <w:rPr>
          <w:rFonts w:ascii="Times New Roman" w:eastAsia="Arial Unicode MS" w:hAnsi="Times New Roman" w:cs="Times New Roman"/>
          <w:color w:val="auto"/>
          <w:lang w:eastAsia="zh-CN"/>
        </w:rPr>
        <w:t>.</w:t>
      </w:r>
    </w:p>
    <w:p w14:paraId="50884BEB" w14:textId="4C1FAC84"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Balasubramanyam, V. N</w:t>
      </w:r>
      <w:r w:rsidR="00860309" w:rsidRPr="004B678A">
        <w:rPr>
          <w:rFonts w:ascii="Times New Roman" w:eastAsia="Arial Unicode MS" w:hAnsi="Times New Roman" w:cs="Times New Roman"/>
          <w:sz w:val="24"/>
          <w:szCs w:val="24"/>
          <w:lang w:eastAsia="en-GB"/>
        </w:rPr>
        <w:t xml:space="preserve">., Salisu, M. and Sapsford, D. </w:t>
      </w:r>
      <w:r w:rsidRPr="004B678A">
        <w:rPr>
          <w:rFonts w:ascii="Times New Roman" w:eastAsia="Arial Unicode MS" w:hAnsi="Times New Roman" w:cs="Times New Roman"/>
          <w:sz w:val="24"/>
          <w:szCs w:val="24"/>
          <w:lang w:eastAsia="en-GB"/>
        </w:rPr>
        <w:t>1996. Foreign Direct Investment and Growth in EP and IS Countries</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lang w:eastAsia="en-GB"/>
        </w:rPr>
        <w:t xml:space="preserve">The Economic Journal. </w:t>
      </w:r>
      <w:r w:rsidRPr="004B678A">
        <w:rPr>
          <w:rFonts w:ascii="Times New Roman" w:eastAsia="Arial Unicode MS" w:hAnsi="Times New Roman" w:cs="Times New Roman"/>
          <w:sz w:val="24"/>
          <w:szCs w:val="24"/>
          <w:lang w:eastAsia="en-GB"/>
        </w:rPr>
        <w:t>Vol. 106, No. 434,  92-105.</w:t>
      </w:r>
    </w:p>
    <w:p w14:paraId="17D5493F"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Ballabriga, F. C., Álvarez, L. J. and Jareño, J. 1998</w:t>
      </w:r>
      <w:r w:rsidR="0086030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A Macroeconomic BVAR Model for the Spanish Economy: Methodology and Results. </w:t>
      </w:r>
      <w:r w:rsidRPr="004B678A">
        <w:rPr>
          <w:rFonts w:ascii="Times New Roman" w:eastAsia="Arial Unicode MS" w:hAnsi="Times New Roman" w:cs="Times New Roman"/>
          <w:i/>
          <w:iCs/>
          <w:sz w:val="24"/>
          <w:szCs w:val="24"/>
        </w:rPr>
        <w:t>Bank of Spain Economic Papers</w:t>
      </w:r>
      <w:r w:rsidRPr="004B678A">
        <w:rPr>
          <w:rFonts w:ascii="Times New Roman" w:eastAsia="Arial Unicode MS" w:hAnsi="Times New Roman" w:cs="Times New Roman"/>
          <w:sz w:val="24"/>
          <w:szCs w:val="24"/>
        </w:rPr>
        <w:t>. No. 64.</w:t>
      </w:r>
    </w:p>
    <w:p w14:paraId="6C67A550" w14:textId="4B6C27E6"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Banerjee, A., Marcellino, M. G. and Osbat, C. 2004. Some Cautions on the Use of Panel Methods for Integrated Series of Macroeconomic Data. </w:t>
      </w:r>
      <w:r w:rsidRPr="004B678A">
        <w:rPr>
          <w:rFonts w:ascii="Times New Roman" w:eastAsia="Arial Unicode MS" w:hAnsi="Times New Roman" w:cs="Times New Roman"/>
          <w:i/>
          <w:iCs/>
          <w:sz w:val="24"/>
          <w:szCs w:val="24"/>
        </w:rPr>
        <w:t>Econometrics Journal.</w:t>
      </w:r>
      <w:r w:rsidRPr="004B678A">
        <w:rPr>
          <w:rFonts w:ascii="Times New Roman" w:eastAsia="Arial Unicode MS" w:hAnsi="Times New Roman" w:cs="Times New Roman"/>
          <w:sz w:val="24"/>
          <w:szCs w:val="24"/>
        </w:rPr>
        <w:t xml:space="preserve"> Vol.  7, No. 2, 322-340.</w:t>
      </w:r>
    </w:p>
    <w:p w14:paraId="5F3DED70" w14:textId="0F436E9C"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 xml:space="preserve">Barro, R. J. 1990. Government Spending in a Simple Model of Endogenous Growth. </w:t>
      </w:r>
      <w:r w:rsidRPr="004B678A">
        <w:rPr>
          <w:rFonts w:ascii="Times New Roman" w:eastAsia="Arial Unicode MS" w:hAnsi="Times New Roman" w:cs="Times New Roman"/>
          <w:i/>
          <w:iCs/>
          <w:sz w:val="24"/>
          <w:szCs w:val="24"/>
          <w:lang w:eastAsia="en-GB"/>
        </w:rPr>
        <w:t xml:space="preserve">The Journal of Political Economy. </w:t>
      </w:r>
      <w:r w:rsidRPr="004B678A">
        <w:rPr>
          <w:rFonts w:ascii="Times New Roman" w:eastAsia="Arial Unicode MS" w:hAnsi="Times New Roman" w:cs="Times New Roman"/>
          <w:sz w:val="24"/>
          <w:szCs w:val="24"/>
          <w:lang w:eastAsia="en-GB"/>
        </w:rPr>
        <w:t>Vol. 98, No. 5, Part 2: The Problem of Development: A Conference of the Institute for the Study of Free Enterprise Systems,  S103-S125.</w:t>
      </w:r>
    </w:p>
    <w:p w14:paraId="65CAD9CC" w14:textId="77777777" w:rsidR="00890729" w:rsidRPr="004B678A" w:rsidRDefault="00890729" w:rsidP="004B678A">
      <w:pPr>
        <w:pStyle w:val="Heading2"/>
        <w:spacing w:before="0" w:after="0" w:line="480" w:lineRule="auto"/>
        <w:ind w:left="720" w:hanging="720"/>
        <w:rPr>
          <w:rFonts w:ascii="Times New Roman" w:eastAsia="Arial Unicode MS" w:hAnsi="Times New Roman" w:cs="Times New Roman"/>
          <w:b w:val="0"/>
          <w:bCs w:val="0"/>
          <w:i w:val="0"/>
          <w:iCs w:val="0"/>
          <w:sz w:val="24"/>
          <w:szCs w:val="24"/>
        </w:rPr>
      </w:pPr>
      <w:r w:rsidRPr="004B678A">
        <w:rPr>
          <w:rFonts w:ascii="Times New Roman" w:eastAsia="Arial Unicode MS" w:hAnsi="Times New Roman" w:cs="Times New Roman"/>
          <w:b w:val="0"/>
          <w:bCs w:val="0"/>
          <w:i w:val="0"/>
          <w:iCs w:val="0"/>
          <w:sz w:val="24"/>
          <w:szCs w:val="24"/>
        </w:rPr>
        <w:t>Barry, F</w:t>
      </w:r>
      <w:r w:rsidR="00860309" w:rsidRPr="004B678A">
        <w:rPr>
          <w:rFonts w:ascii="Times New Roman" w:eastAsia="Arial Unicode MS" w:hAnsi="Times New Roman" w:cs="Times New Roman"/>
          <w:b w:val="0"/>
          <w:bCs w:val="0"/>
          <w:i w:val="0"/>
          <w:iCs w:val="0"/>
          <w:sz w:val="24"/>
          <w:szCs w:val="24"/>
        </w:rPr>
        <w:t xml:space="preserve">. </w:t>
      </w:r>
      <w:r w:rsidRPr="004B678A">
        <w:rPr>
          <w:rFonts w:ascii="Times New Roman" w:eastAsia="Arial Unicode MS" w:hAnsi="Times New Roman" w:cs="Times New Roman"/>
          <w:b w:val="0"/>
          <w:bCs w:val="0"/>
          <w:i w:val="0"/>
          <w:iCs w:val="0"/>
          <w:sz w:val="24"/>
          <w:szCs w:val="24"/>
        </w:rPr>
        <w:t>2004</w:t>
      </w:r>
      <w:r w:rsidR="00860309" w:rsidRPr="004B678A">
        <w:rPr>
          <w:rFonts w:ascii="Times New Roman" w:eastAsia="Arial Unicode MS" w:hAnsi="Times New Roman" w:cs="Times New Roman"/>
          <w:b w:val="0"/>
          <w:bCs w:val="0"/>
          <w:i w:val="0"/>
          <w:iCs w:val="0"/>
          <w:sz w:val="24"/>
          <w:szCs w:val="24"/>
        </w:rPr>
        <w:t>.</w:t>
      </w:r>
      <w:r w:rsidRPr="004B678A">
        <w:rPr>
          <w:rFonts w:ascii="Times New Roman" w:eastAsia="Arial Unicode MS" w:hAnsi="Times New Roman" w:cs="Times New Roman"/>
          <w:b w:val="0"/>
          <w:bCs w:val="0"/>
          <w:i w:val="0"/>
          <w:iCs w:val="0"/>
          <w:sz w:val="24"/>
          <w:szCs w:val="24"/>
        </w:rPr>
        <w:t xml:space="preserve"> Enlargement and the EU Periphery</w:t>
      </w:r>
      <w:r w:rsidR="00860309" w:rsidRPr="004B678A">
        <w:rPr>
          <w:rFonts w:ascii="Times New Roman" w:eastAsia="Arial Unicode MS" w:hAnsi="Times New Roman" w:cs="Times New Roman"/>
          <w:b w:val="0"/>
          <w:bCs w:val="0"/>
          <w:i w:val="0"/>
          <w:iCs w:val="0"/>
          <w:sz w:val="24"/>
          <w:szCs w:val="24"/>
        </w:rPr>
        <w:t>.</w:t>
      </w:r>
      <w:r w:rsidRPr="004B678A">
        <w:rPr>
          <w:rFonts w:ascii="Times New Roman" w:eastAsia="Arial Unicode MS" w:hAnsi="Times New Roman" w:cs="Times New Roman"/>
          <w:b w:val="0"/>
          <w:bCs w:val="0"/>
          <w:i w:val="0"/>
          <w:iCs w:val="0"/>
          <w:sz w:val="24"/>
          <w:szCs w:val="24"/>
        </w:rPr>
        <w:t xml:space="preserve"> </w:t>
      </w:r>
      <w:r w:rsidRPr="004B678A">
        <w:rPr>
          <w:rFonts w:ascii="Times New Roman" w:eastAsia="Arial Unicode MS" w:hAnsi="Times New Roman" w:cs="Times New Roman"/>
          <w:b w:val="0"/>
          <w:bCs w:val="0"/>
          <w:iCs w:val="0"/>
          <w:sz w:val="24"/>
          <w:szCs w:val="24"/>
        </w:rPr>
        <w:t>The World Economy</w:t>
      </w:r>
      <w:r w:rsidRPr="004B678A">
        <w:rPr>
          <w:rFonts w:ascii="Times New Roman" w:eastAsia="Arial Unicode MS" w:hAnsi="Times New Roman" w:cs="Times New Roman"/>
          <w:b w:val="0"/>
          <w:bCs w:val="0"/>
          <w:i w:val="0"/>
          <w:iCs w:val="0"/>
          <w:sz w:val="24"/>
          <w:szCs w:val="24"/>
        </w:rPr>
        <w:t xml:space="preserve">, </w:t>
      </w:r>
      <w:hyperlink r:id="rId18" w:history="1">
        <w:r w:rsidRPr="004B678A">
          <w:rPr>
            <w:rFonts w:ascii="Times New Roman" w:eastAsia="Arial Unicode MS" w:hAnsi="Times New Roman" w:cs="Times New Roman"/>
            <w:b w:val="0"/>
            <w:i w:val="0"/>
            <w:sz w:val="24"/>
            <w:szCs w:val="24"/>
          </w:rPr>
          <w:t>Volume 27, Issue 6</w:t>
        </w:r>
        <w:r w:rsidRPr="004B678A">
          <w:rPr>
            <w:rFonts w:ascii="Times New Roman" w:eastAsia="Arial Unicode MS" w:hAnsi="Times New Roman" w:cs="Times New Roman"/>
            <w:sz w:val="24"/>
            <w:szCs w:val="24"/>
          </w:rPr>
          <w:t xml:space="preserve">, </w:t>
        </w:r>
      </w:hyperlink>
      <w:r w:rsidRPr="004B678A">
        <w:rPr>
          <w:rFonts w:ascii="Times New Roman" w:eastAsia="Arial Unicode MS" w:hAnsi="Times New Roman" w:cs="Times New Roman"/>
          <w:b w:val="0"/>
          <w:bCs w:val="0"/>
          <w:i w:val="0"/>
          <w:iCs w:val="0"/>
          <w:sz w:val="24"/>
          <w:szCs w:val="24"/>
        </w:rPr>
        <w:t>pages 753–759, June 2004</w:t>
      </w:r>
      <w:r w:rsidR="00860309" w:rsidRPr="004B678A">
        <w:rPr>
          <w:rFonts w:ascii="Times New Roman" w:eastAsia="Arial Unicode MS" w:hAnsi="Times New Roman" w:cs="Times New Roman"/>
          <w:b w:val="0"/>
          <w:bCs w:val="0"/>
          <w:i w:val="0"/>
          <w:iCs w:val="0"/>
          <w:sz w:val="24"/>
          <w:szCs w:val="24"/>
        </w:rPr>
        <w:t>.</w:t>
      </w:r>
    </w:p>
    <w:p w14:paraId="32124778" w14:textId="28F7182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Basu, P. and Guariglia, A. 2007. Foreign Direct Investment, Inequality, and Growth. </w:t>
      </w:r>
      <w:r w:rsidRPr="004B678A">
        <w:rPr>
          <w:rFonts w:ascii="Times New Roman" w:eastAsia="Arial Unicode MS" w:hAnsi="Times New Roman" w:cs="Times New Roman"/>
          <w:i/>
          <w:iCs/>
          <w:sz w:val="24"/>
          <w:szCs w:val="24"/>
        </w:rPr>
        <w:t>Journal of Macroeconomics</w:t>
      </w:r>
      <w:r w:rsidRPr="004B678A">
        <w:rPr>
          <w:rFonts w:ascii="Times New Roman" w:eastAsia="Arial Unicode MS" w:hAnsi="Times New Roman" w:cs="Times New Roman"/>
          <w:sz w:val="24"/>
          <w:szCs w:val="24"/>
        </w:rPr>
        <w:t>. Vol. 29, No. 4,  824-839.</w:t>
      </w:r>
    </w:p>
    <w:p w14:paraId="024C90B4" w14:textId="2A66AD4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Basu, P., Chakraborty, C. and Reagle, D. 2003. Liberalization, FDI, and Growth in Developing Countries: A Panel Cointegration Approach. </w:t>
      </w:r>
      <w:r w:rsidRPr="004B678A">
        <w:rPr>
          <w:rFonts w:ascii="Times New Roman" w:eastAsia="Arial Unicode MS" w:hAnsi="Times New Roman" w:cs="Times New Roman"/>
          <w:i/>
          <w:iCs/>
          <w:sz w:val="24"/>
          <w:szCs w:val="24"/>
        </w:rPr>
        <w:t xml:space="preserve">Economic Inquiry. </w:t>
      </w:r>
      <w:r w:rsidRPr="004B678A">
        <w:rPr>
          <w:rFonts w:ascii="Times New Roman" w:eastAsia="Arial Unicode MS" w:hAnsi="Times New Roman" w:cs="Times New Roman"/>
          <w:sz w:val="24"/>
          <w:szCs w:val="24"/>
        </w:rPr>
        <w:t>Vol. 41, No. 3,  510-516.</w:t>
      </w:r>
    </w:p>
    <w:p w14:paraId="4E57EF27" w14:textId="77777777" w:rsidR="00890729" w:rsidRPr="004B678A" w:rsidRDefault="00890729" w:rsidP="004B678A">
      <w:pPr>
        <w:autoSpaceDE w:val="0"/>
        <w:autoSpaceDN w:val="0"/>
        <w:adjustRightInd w:val="0"/>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Batten, Jonathan A. and Vo, Xuan Vinh</w:t>
      </w:r>
      <w:r w:rsidR="0086030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2009. An analysis of the relationship between foreign direct investment and economic growth</w:t>
      </w:r>
      <w:r w:rsidR="00860309"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sz w:val="24"/>
          <w:szCs w:val="24"/>
        </w:rPr>
        <w:t>Applied Economics</w:t>
      </w:r>
      <w:r w:rsidRPr="004B678A">
        <w:rPr>
          <w:rFonts w:ascii="Times New Roman" w:eastAsia="Arial Unicode MS" w:hAnsi="Times New Roman" w:cs="Times New Roman"/>
          <w:sz w:val="24"/>
          <w:szCs w:val="24"/>
        </w:rPr>
        <w:t>, 41 (13), 1621-1641</w:t>
      </w:r>
      <w:r w:rsidR="00860309" w:rsidRPr="004B678A">
        <w:rPr>
          <w:rFonts w:ascii="Times New Roman" w:eastAsia="Arial Unicode MS" w:hAnsi="Times New Roman" w:cs="Times New Roman"/>
          <w:sz w:val="24"/>
          <w:szCs w:val="24"/>
        </w:rPr>
        <w:t>.</w:t>
      </w:r>
    </w:p>
    <w:p w14:paraId="1E7E99FE" w14:textId="4012EC44"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Belongia, M. T. and Chalfant, J. A. 1990. Alternative Measures of Money as Indicators of Inflation: A Survey and Some New Evidence. </w:t>
      </w:r>
      <w:r w:rsidRPr="004B678A">
        <w:rPr>
          <w:rFonts w:ascii="Times New Roman" w:eastAsia="Arial Unicode MS" w:hAnsi="Times New Roman" w:cs="Times New Roman"/>
          <w:i/>
          <w:iCs/>
          <w:sz w:val="24"/>
          <w:szCs w:val="24"/>
        </w:rPr>
        <w:t>Review, Federal Reserve Bank of St. Louis</w:t>
      </w:r>
      <w:r w:rsidRPr="004B678A">
        <w:rPr>
          <w:rFonts w:ascii="Times New Roman" w:eastAsia="Arial Unicode MS" w:hAnsi="Times New Roman" w:cs="Times New Roman"/>
          <w:sz w:val="24"/>
          <w:szCs w:val="24"/>
        </w:rPr>
        <w:t>. 72, Issue Nov,  20-33.</w:t>
      </w:r>
    </w:p>
    <w:p w14:paraId="79E66230" w14:textId="30FEB443"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1A78E4">
        <w:rPr>
          <w:rStyle w:val="Strong"/>
          <w:rFonts w:ascii="Times New Roman" w:eastAsia="Arial Unicode MS" w:hAnsi="Times New Roman"/>
          <w:b w:val="0"/>
          <w:sz w:val="24"/>
          <w:szCs w:val="24"/>
        </w:rPr>
        <w:t>Benhabib, J. and Spiegel, M. M. 1994.</w:t>
      </w:r>
      <w:r w:rsidRPr="001A78E4">
        <w:rPr>
          <w:rStyle w:val="Strong"/>
          <w:rFonts w:ascii="Times New Roman" w:eastAsia="Arial Unicode MS" w:hAnsi="Times New Roman"/>
          <w:bCs/>
          <w:sz w:val="24"/>
          <w:szCs w:val="24"/>
        </w:rPr>
        <w:t xml:space="preserve"> </w:t>
      </w:r>
      <w:r w:rsidRPr="004B678A">
        <w:rPr>
          <w:rFonts w:ascii="Times New Roman" w:eastAsia="Arial Unicode MS" w:hAnsi="Times New Roman" w:cs="Times New Roman"/>
          <w:sz w:val="24"/>
          <w:szCs w:val="24"/>
        </w:rPr>
        <w:t xml:space="preserve">The Role of Human Capital in Economic Development Evidence from Aggregate Cross-Country Data. </w:t>
      </w:r>
      <w:r w:rsidRPr="004B678A">
        <w:rPr>
          <w:rFonts w:ascii="Times New Roman" w:eastAsia="Arial Unicode MS" w:hAnsi="Times New Roman" w:cs="Times New Roman"/>
          <w:i/>
          <w:iCs/>
          <w:sz w:val="24"/>
          <w:szCs w:val="24"/>
        </w:rPr>
        <w:t>Journal of Monetary Economics</w:t>
      </w:r>
      <w:r w:rsidRPr="004B678A">
        <w:rPr>
          <w:rFonts w:ascii="Times New Roman" w:eastAsia="Arial Unicode MS" w:hAnsi="Times New Roman" w:cs="Times New Roman"/>
          <w:sz w:val="24"/>
          <w:szCs w:val="24"/>
        </w:rPr>
        <w:t>. Vol. 34, No. 2,  143-173.</w:t>
      </w:r>
    </w:p>
    <w:p w14:paraId="1651BF21" w14:textId="77777777" w:rsidR="00890729" w:rsidRPr="004B678A" w:rsidRDefault="00890729" w:rsidP="004B678A">
      <w:pPr>
        <w:spacing w:after="0" w:line="480" w:lineRule="auto"/>
        <w:ind w:left="720" w:hanging="720"/>
        <w:jc w:val="both"/>
        <w:rPr>
          <w:rFonts w:ascii="Times New Roman" w:hAnsi="Times New Roman" w:cs="Times New Roman"/>
          <w:sz w:val="24"/>
          <w:szCs w:val="24"/>
        </w:rPr>
      </w:pPr>
      <w:r w:rsidRPr="004B678A">
        <w:rPr>
          <w:rFonts w:ascii="Times New Roman" w:hAnsi="Times New Roman" w:cs="Times New Roman"/>
          <w:sz w:val="24"/>
          <w:szCs w:val="24"/>
        </w:rPr>
        <w:t xml:space="preserve">Bilbao-Osorio, Beñat and </w:t>
      </w:r>
      <w:r w:rsidRPr="004B678A">
        <w:rPr>
          <w:rFonts w:ascii="Times New Roman" w:hAnsi="Times New Roman" w:cs="Times New Roman"/>
          <w:bCs/>
          <w:sz w:val="24"/>
          <w:szCs w:val="24"/>
        </w:rPr>
        <w:t>Rodríguez-Pose</w:t>
      </w:r>
      <w:r w:rsidR="00860309" w:rsidRPr="004B678A">
        <w:rPr>
          <w:rFonts w:ascii="Times New Roman" w:hAnsi="Times New Roman" w:cs="Times New Roman"/>
          <w:bCs/>
          <w:sz w:val="24"/>
          <w:szCs w:val="24"/>
        </w:rPr>
        <w:t>,</w:t>
      </w:r>
      <w:r w:rsidRPr="004B678A">
        <w:rPr>
          <w:rFonts w:ascii="Times New Roman" w:hAnsi="Times New Roman" w:cs="Times New Roman"/>
          <w:bCs/>
          <w:sz w:val="24"/>
          <w:szCs w:val="24"/>
        </w:rPr>
        <w:t xml:space="preserve"> </w:t>
      </w:r>
      <w:r w:rsidR="00860309" w:rsidRPr="004B678A">
        <w:rPr>
          <w:rFonts w:ascii="Times New Roman" w:hAnsi="Times New Roman" w:cs="Times New Roman"/>
          <w:bCs/>
          <w:sz w:val="24"/>
          <w:szCs w:val="24"/>
        </w:rPr>
        <w:t xml:space="preserve">Andrés. </w:t>
      </w:r>
      <w:r w:rsidRPr="004B678A">
        <w:rPr>
          <w:rFonts w:ascii="Times New Roman" w:hAnsi="Times New Roman" w:cs="Times New Roman"/>
          <w:bCs/>
          <w:sz w:val="24"/>
          <w:szCs w:val="24"/>
        </w:rPr>
        <w:t>2004</w:t>
      </w:r>
      <w:r w:rsidRPr="004B678A">
        <w:rPr>
          <w:rFonts w:ascii="Times New Roman" w:hAnsi="Times New Roman" w:cs="Times New Roman"/>
          <w:sz w:val="24"/>
          <w:szCs w:val="24"/>
        </w:rPr>
        <w:t xml:space="preserve">. From R&amp;D to innovation and economic growth in the EU. </w:t>
      </w:r>
      <w:r w:rsidRPr="004B678A">
        <w:rPr>
          <w:rFonts w:ascii="Times New Roman" w:hAnsi="Times New Roman" w:cs="Times New Roman"/>
          <w:bCs/>
          <w:i/>
          <w:iCs/>
          <w:sz w:val="24"/>
          <w:szCs w:val="24"/>
        </w:rPr>
        <w:t>Growth and Change</w:t>
      </w:r>
      <w:r w:rsidRPr="004B678A">
        <w:rPr>
          <w:rFonts w:ascii="Times New Roman" w:hAnsi="Times New Roman" w:cs="Times New Roman"/>
          <w:sz w:val="24"/>
          <w:szCs w:val="24"/>
        </w:rPr>
        <w:t xml:space="preserve"> 35(4), October 2004: 434-455.</w:t>
      </w:r>
    </w:p>
    <w:p w14:paraId="591E19D9" w14:textId="365633B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Blomström, M. and Kokko, A. 1998. Multinational Corporations and Spillovers. </w:t>
      </w:r>
      <w:r w:rsidRPr="004B678A">
        <w:rPr>
          <w:rFonts w:ascii="Times New Roman" w:eastAsia="Arial Unicode MS" w:hAnsi="Times New Roman" w:cs="Times New Roman"/>
          <w:i/>
          <w:iCs/>
          <w:sz w:val="24"/>
          <w:szCs w:val="24"/>
        </w:rPr>
        <w:t>Journal of Economic Surveys</w:t>
      </w:r>
      <w:r w:rsidRPr="004B678A">
        <w:rPr>
          <w:rFonts w:ascii="Times New Roman" w:eastAsia="Arial Unicode MS" w:hAnsi="Times New Roman" w:cs="Times New Roman"/>
          <w:sz w:val="24"/>
          <w:szCs w:val="24"/>
        </w:rPr>
        <w:t>. Vol.12, No. 3,  247–277.</w:t>
      </w:r>
    </w:p>
    <w:p w14:paraId="72D270E5" w14:textId="240B21B1"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rPr>
        <w:t xml:space="preserve">Blomström, M. and Sjöholm, F. 1999. </w:t>
      </w:r>
      <w:r w:rsidRPr="004B678A">
        <w:rPr>
          <w:rFonts w:ascii="Times New Roman" w:eastAsia="Arial Unicode MS" w:hAnsi="Times New Roman" w:cs="Times New Roman"/>
          <w:sz w:val="24"/>
          <w:szCs w:val="24"/>
          <w:lang w:eastAsia="en-GB"/>
        </w:rPr>
        <w:t xml:space="preserve">Technology Transfer and Spillovers: Does Local Participation with Multinationals Matter? </w:t>
      </w:r>
      <w:r w:rsidRPr="004B678A">
        <w:rPr>
          <w:rFonts w:ascii="Times New Roman" w:eastAsia="Arial Unicode MS" w:hAnsi="Times New Roman" w:cs="Times New Roman"/>
          <w:i/>
          <w:iCs/>
          <w:sz w:val="24"/>
          <w:szCs w:val="24"/>
          <w:lang w:eastAsia="en-GB"/>
        </w:rPr>
        <w:t xml:space="preserve">European Economic Review. </w:t>
      </w:r>
      <w:r w:rsidRPr="004B678A">
        <w:rPr>
          <w:rFonts w:ascii="Times New Roman" w:eastAsia="Arial Unicode MS" w:hAnsi="Times New Roman" w:cs="Times New Roman"/>
          <w:sz w:val="24"/>
          <w:szCs w:val="24"/>
          <w:lang w:eastAsia="en-GB"/>
        </w:rPr>
        <w:t>Vol. 43, No. 4-6,  915-923.</w:t>
      </w:r>
    </w:p>
    <w:p w14:paraId="0E4203F2"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Blomström, M., Lipsey, R. E., and Zejan, M. 1994. What Explains the Growth of Developing Countries. </w:t>
      </w:r>
      <w:r w:rsidRPr="004B678A">
        <w:rPr>
          <w:rFonts w:ascii="Times New Roman" w:eastAsia="Arial Unicode MS" w:hAnsi="Times New Roman" w:cs="Times New Roman"/>
          <w:i/>
          <w:iCs/>
          <w:sz w:val="24"/>
          <w:szCs w:val="24"/>
        </w:rPr>
        <w:t xml:space="preserve">National Bureau of Economic Research. </w:t>
      </w:r>
      <w:r w:rsidRPr="004B678A">
        <w:rPr>
          <w:rFonts w:ascii="Times New Roman" w:eastAsia="Arial Unicode MS" w:hAnsi="Times New Roman" w:cs="Times New Roman"/>
          <w:sz w:val="24"/>
          <w:szCs w:val="24"/>
        </w:rPr>
        <w:t>Working paper No. 4132.</w:t>
      </w:r>
    </w:p>
    <w:p w14:paraId="159E0D0B" w14:textId="5A1842D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Borensztein, E., De Gregorio, J. and Lee J.-W. 1998. How does FDI affect economic growth? </w:t>
      </w:r>
      <w:r w:rsidRPr="004B678A">
        <w:rPr>
          <w:rFonts w:ascii="Times New Roman" w:eastAsia="Arial Unicode MS" w:hAnsi="Times New Roman" w:cs="Times New Roman"/>
          <w:i/>
          <w:iCs/>
          <w:sz w:val="24"/>
          <w:szCs w:val="24"/>
        </w:rPr>
        <w:t>Journal of International Economics</w:t>
      </w:r>
      <w:r w:rsidRPr="004B678A">
        <w:rPr>
          <w:rFonts w:ascii="Times New Roman" w:eastAsia="Arial Unicode MS" w:hAnsi="Times New Roman" w:cs="Times New Roman"/>
          <w:sz w:val="24"/>
          <w:szCs w:val="24"/>
        </w:rPr>
        <w:t>. Vol. 45. No. 1,  115-135.</w:t>
      </w:r>
    </w:p>
    <w:p w14:paraId="6B672653" w14:textId="6FC90D24"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Bornschier, V., Chase-Dunn, C. and Rubinson, R. 1978. Cross-national Evidence of the Effects of Foreign Investment and Aid on Economic Growth and Inequality: A Survey of Findings and a Reanalysis</w:t>
      </w:r>
      <w:r w:rsidRPr="004B678A">
        <w:rPr>
          <w:rFonts w:ascii="Times New Roman" w:eastAsia="Arial Unicode MS" w:hAnsi="Times New Roman" w:cs="Times New Roman"/>
          <w:i/>
          <w:iCs/>
          <w:sz w:val="24"/>
          <w:szCs w:val="24"/>
        </w:rPr>
        <w:t>. American Journal of Sociology</w:t>
      </w:r>
      <w:r w:rsidRPr="004B678A">
        <w:rPr>
          <w:rFonts w:ascii="Times New Roman" w:eastAsia="Arial Unicode MS" w:hAnsi="Times New Roman" w:cs="Times New Roman"/>
          <w:sz w:val="24"/>
          <w:szCs w:val="24"/>
        </w:rPr>
        <w:t>. Vol. 84, No. 3,  651–683.</w:t>
      </w:r>
    </w:p>
    <w:p w14:paraId="6F363B5B" w14:textId="77777777" w:rsidR="00890729" w:rsidRPr="004B678A" w:rsidRDefault="00890729" w:rsidP="004B678A">
      <w:pPr>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Bradfield, M. 2006. Foreign Investment and Growth vs. Development: A Comparative Study of Ireland and Wales. </w:t>
      </w:r>
      <w:r w:rsidRPr="004B678A">
        <w:rPr>
          <w:rFonts w:ascii="Times New Roman" w:eastAsia="Arial Unicode MS" w:hAnsi="Times New Roman" w:cs="Times New Roman"/>
          <w:i/>
          <w:iCs/>
          <w:sz w:val="24"/>
          <w:szCs w:val="24"/>
        </w:rPr>
        <w:t>Canadian Journal of Regional Science</w:t>
      </w:r>
      <w:r w:rsidRPr="004B678A">
        <w:rPr>
          <w:rFonts w:ascii="Times New Roman" w:eastAsia="Arial Unicode MS" w:hAnsi="Times New Roman" w:cs="Times New Roman"/>
          <w:sz w:val="24"/>
          <w:szCs w:val="24"/>
        </w:rPr>
        <w:t>, 29(2), 321-334</w:t>
      </w:r>
      <w:r w:rsidR="00801F3D" w:rsidRPr="004B678A">
        <w:rPr>
          <w:rFonts w:ascii="Times New Roman" w:eastAsia="Arial Unicode MS" w:hAnsi="Times New Roman" w:cs="Times New Roman"/>
          <w:sz w:val="24"/>
          <w:szCs w:val="24"/>
        </w:rPr>
        <w:t>.</w:t>
      </w:r>
    </w:p>
    <w:p w14:paraId="0E8FFFFB" w14:textId="0F0A128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Campos, N. F. and Kinoshita, Y. 2002. Foreign Direct Investment as Technology Transferred: Some Panel Evidence from Transition Economies. </w:t>
      </w:r>
      <w:r w:rsidRPr="004B678A">
        <w:rPr>
          <w:rFonts w:ascii="Times New Roman" w:eastAsia="Arial Unicode MS" w:hAnsi="Times New Roman" w:cs="Times New Roman"/>
          <w:i/>
          <w:iCs/>
          <w:sz w:val="24"/>
          <w:szCs w:val="24"/>
        </w:rPr>
        <w:t xml:space="preserve">Manchester School of Economic and Social Studies. </w:t>
      </w:r>
      <w:r w:rsidRPr="004B678A">
        <w:rPr>
          <w:rFonts w:ascii="Times New Roman" w:eastAsia="Arial Unicode MS" w:hAnsi="Times New Roman" w:cs="Times New Roman"/>
          <w:sz w:val="24"/>
          <w:szCs w:val="24"/>
        </w:rPr>
        <w:t>Vo. 70, No. 3,  398-419.</w:t>
      </w:r>
    </w:p>
    <w:p w14:paraId="455C05A4" w14:textId="10753649" w:rsidR="00890729" w:rsidRPr="004B678A" w:rsidRDefault="00890729" w:rsidP="004B678A">
      <w:pPr>
        <w:autoSpaceDE w:val="0"/>
        <w:autoSpaceDN w:val="0"/>
        <w:adjustRightInd w:val="0"/>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Carkovic, M. and Levine, R. 2005. Does Foreign Direct Investment Accelerate Economic Growth? in Moran, T. H., E. M. Graham and  M. Blomstrom (eds.), </w:t>
      </w:r>
      <w:r w:rsidRPr="004B678A">
        <w:rPr>
          <w:rFonts w:ascii="Times New Roman" w:eastAsia="Arial Unicode MS" w:hAnsi="Times New Roman" w:cs="Times New Roman"/>
          <w:i/>
          <w:iCs/>
          <w:sz w:val="24"/>
          <w:szCs w:val="24"/>
        </w:rPr>
        <w:t>Does Foreign Direct Investment Promote Development?,</w:t>
      </w:r>
      <w:r w:rsidRPr="004B678A">
        <w:rPr>
          <w:rFonts w:ascii="Times New Roman" w:eastAsia="Arial Unicode MS" w:hAnsi="Times New Roman" w:cs="Times New Roman"/>
          <w:sz w:val="24"/>
          <w:szCs w:val="24"/>
        </w:rPr>
        <w:t xml:space="preserve">  195–220. Institute for International Economics, Washington, DC.</w:t>
      </w:r>
    </w:p>
    <w:p w14:paraId="76514D06" w14:textId="77777777" w:rsidR="00890729" w:rsidRPr="004B678A" w:rsidRDefault="00890729" w:rsidP="004B678A">
      <w:pPr>
        <w:autoSpaceDE w:val="0"/>
        <w:autoSpaceDN w:val="0"/>
        <w:adjustRightInd w:val="0"/>
        <w:spacing w:after="0" w:line="480" w:lineRule="auto"/>
        <w:ind w:left="720" w:hanging="720"/>
        <w:rPr>
          <w:rFonts w:ascii="Times New Roman" w:eastAsia="MS Mincho" w:hAnsi="Times New Roman" w:cs="Times New Roman"/>
          <w:sz w:val="24"/>
          <w:szCs w:val="24"/>
          <w:lang w:eastAsia="ja-JP"/>
        </w:rPr>
      </w:pPr>
    </w:p>
    <w:p w14:paraId="2804E754" w14:textId="77777777" w:rsidR="00890729" w:rsidRPr="004B678A" w:rsidRDefault="00890729" w:rsidP="004B678A">
      <w:pPr>
        <w:autoSpaceDE w:val="0"/>
        <w:autoSpaceDN w:val="0"/>
        <w:adjustRightInd w:val="0"/>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Carrington, John C. and George T. Edwards</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1979</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sz w:val="24"/>
          <w:szCs w:val="24"/>
        </w:rPr>
        <w:t>Financing Industrial Investment</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Basingstoke: Palgrave Macmillan</w:t>
      </w:r>
      <w:r w:rsidR="00801F3D" w:rsidRPr="004B678A">
        <w:rPr>
          <w:rFonts w:ascii="Times New Roman" w:eastAsia="Arial Unicode MS" w:hAnsi="Times New Roman" w:cs="Times New Roman"/>
          <w:sz w:val="24"/>
          <w:szCs w:val="24"/>
        </w:rPr>
        <w:t>.</w:t>
      </w:r>
    </w:p>
    <w:p w14:paraId="17DC031A" w14:textId="51F5A4E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Choe, J. I. 2003. Do Foreign Direct Investment and Gross Domestic Investment Promote Economic Growth? </w:t>
      </w:r>
      <w:r w:rsidRPr="004B678A">
        <w:rPr>
          <w:rFonts w:ascii="Times New Roman" w:eastAsia="Arial Unicode MS" w:hAnsi="Times New Roman" w:cs="Times New Roman"/>
          <w:i/>
          <w:iCs/>
          <w:sz w:val="24"/>
          <w:szCs w:val="24"/>
        </w:rPr>
        <w:t xml:space="preserve">Review of Development Economics, </w:t>
      </w:r>
      <w:r w:rsidRPr="004B678A">
        <w:rPr>
          <w:rFonts w:ascii="Times New Roman" w:eastAsia="Arial Unicode MS" w:hAnsi="Times New Roman" w:cs="Times New Roman"/>
          <w:sz w:val="24"/>
          <w:szCs w:val="24"/>
        </w:rPr>
        <w:t>Vol. 7, No. 1,  44–57.</w:t>
      </w:r>
    </w:p>
    <w:p w14:paraId="6E6FC7E5"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Chintrakarn, Pandej, Herzer</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01F3D" w:rsidRPr="004B678A">
        <w:rPr>
          <w:rFonts w:ascii="Times New Roman" w:eastAsia="Arial Unicode MS" w:hAnsi="Times New Roman" w:cs="Times New Roman"/>
          <w:sz w:val="24"/>
          <w:szCs w:val="24"/>
        </w:rPr>
        <w:t xml:space="preserve">Dierk </w:t>
      </w:r>
      <w:r w:rsidRPr="004B678A">
        <w:rPr>
          <w:rFonts w:ascii="Times New Roman" w:eastAsia="Arial Unicode MS" w:hAnsi="Times New Roman" w:cs="Times New Roman"/>
          <w:sz w:val="24"/>
          <w:szCs w:val="24"/>
        </w:rPr>
        <w:t>and Nunnenkamp</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01F3D" w:rsidRPr="004B678A">
        <w:rPr>
          <w:rFonts w:ascii="Times New Roman" w:eastAsia="Arial Unicode MS" w:hAnsi="Times New Roman" w:cs="Times New Roman"/>
          <w:sz w:val="24"/>
          <w:szCs w:val="24"/>
        </w:rPr>
        <w:t xml:space="preserve">Peter. </w:t>
      </w:r>
      <w:r w:rsidRPr="004B678A">
        <w:rPr>
          <w:rFonts w:ascii="Times New Roman" w:eastAsia="Arial Unicode MS" w:hAnsi="Times New Roman" w:cs="Times New Roman"/>
          <w:sz w:val="24"/>
          <w:szCs w:val="24"/>
        </w:rPr>
        <w:t>2012</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FDI and income inequality: Evidence from a panel of US states</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50 (3), 788-801</w:t>
      </w:r>
      <w:r w:rsidR="00801F3D" w:rsidRPr="004B678A">
        <w:rPr>
          <w:rFonts w:ascii="Times New Roman" w:eastAsia="Arial Unicode MS" w:hAnsi="Times New Roman" w:cs="Times New Roman"/>
          <w:sz w:val="24"/>
          <w:szCs w:val="24"/>
        </w:rPr>
        <w:t>.</w:t>
      </w:r>
    </w:p>
    <w:p w14:paraId="51549905" w14:textId="57C3D2CF"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Chowdhury, A. and Mavrotas, G. 2006. FDI and Growth: What Causes What? </w:t>
      </w:r>
      <w:r w:rsidRPr="004B678A">
        <w:rPr>
          <w:rFonts w:ascii="Times New Roman" w:eastAsia="Arial Unicode MS" w:hAnsi="Times New Roman" w:cs="Times New Roman"/>
          <w:i/>
          <w:iCs/>
          <w:sz w:val="24"/>
          <w:szCs w:val="24"/>
        </w:rPr>
        <w:t xml:space="preserve">The World Economy. </w:t>
      </w:r>
      <w:r w:rsidRPr="004B678A">
        <w:rPr>
          <w:rFonts w:ascii="Times New Roman" w:eastAsia="Arial Unicode MS" w:hAnsi="Times New Roman" w:cs="Times New Roman"/>
          <w:sz w:val="24"/>
          <w:szCs w:val="24"/>
        </w:rPr>
        <w:t>Vol. 2, No. 1, 9-19.</w:t>
      </w:r>
    </w:p>
    <w:p w14:paraId="357F4655" w14:textId="77777777" w:rsidR="00890729" w:rsidRPr="004B678A" w:rsidRDefault="00890729" w:rsidP="004B678A">
      <w:pPr>
        <w:autoSpaceDE w:val="0"/>
        <w:autoSpaceDN w:val="0"/>
        <w:adjustRightInd w:val="0"/>
        <w:spacing w:after="0" w:line="480" w:lineRule="auto"/>
        <w:ind w:left="720" w:hanging="720"/>
        <w:jc w:val="both"/>
        <w:rPr>
          <w:rStyle w:val="cit-last-page"/>
          <w:rFonts w:ascii="Times New Roman" w:hAnsi="Times New Roman" w:cs="Times New Roman"/>
          <w:sz w:val="24"/>
          <w:szCs w:val="24"/>
        </w:rPr>
      </w:pPr>
      <w:r w:rsidRPr="00422DDB">
        <w:rPr>
          <w:rStyle w:val="cit-last-page"/>
          <w:rFonts w:ascii="Times New Roman" w:hAnsi="Times New Roman" w:cs="Times New Roman"/>
          <w:sz w:val="24"/>
          <w:szCs w:val="24"/>
        </w:rPr>
        <w:t xml:space="preserve">Cole, M. A., Elliott, R. J., &amp; Zhang, J. 2011. </w:t>
      </w:r>
      <w:r w:rsidRPr="004B678A">
        <w:rPr>
          <w:rStyle w:val="cit-last-page"/>
          <w:rFonts w:ascii="Times New Roman" w:hAnsi="Times New Roman" w:cs="Times New Roman"/>
          <w:sz w:val="24"/>
          <w:szCs w:val="24"/>
        </w:rPr>
        <w:t xml:space="preserve">Growth, foreign direct investment, and the environment: evidence from Chinese cities. </w:t>
      </w:r>
      <w:r w:rsidRPr="004B678A">
        <w:rPr>
          <w:rStyle w:val="cit-last-page"/>
          <w:rFonts w:ascii="Times New Roman" w:hAnsi="Times New Roman" w:cs="Times New Roman"/>
          <w:i/>
          <w:iCs/>
          <w:sz w:val="24"/>
          <w:szCs w:val="24"/>
        </w:rPr>
        <w:t>Journal of Regional Science</w:t>
      </w:r>
      <w:r w:rsidRPr="004B678A">
        <w:rPr>
          <w:rStyle w:val="cit-last-page"/>
          <w:rFonts w:ascii="Times New Roman" w:hAnsi="Times New Roman" w:cs="Times New Roman"/>
          <w:sz w:val="24"/>
          <w:szCs w:val="24"/>
        </w:rPr>
        <w:t>, 51(1), 121-138</w:t>
      </w:r>
      <w:r w:rsidR="00801F3D" w:rsidRPr="004B678A">
        <w:rPr>
          <w:rStyle w:val="cit-last-page"/>
          <w:rFonts w:ascii="Times New Roman" w:hAnsi="Times New Roman" w:cs="Times New Roman"/>
          <w:sz w:val="24"/>
          <w:szCs w:val="24"/>
        </w:rPr>
        <w:t>.</w:t>
      </w:r>
    </w:p>
    <w:p w14:paraId="6EBA0BD5" w14:textId="0E7B4570"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De Gregorio, J. and Guidotti, P. 1995</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Financial Development and Economic Growth. </w:t>
      </w:r>
      <w:r w:rsidRPr="004B678A">
        <w:rPr>
          <w:rFonts w:ascii="Times New Roman" w:eastAsia="Arial Unicode MS" w:hAnsi="Times New Roman" w:cs="Times New Roman"/>
          <w:i/>
          <w:iCs/>
          <w:sz w:val="24"/>
          <w:szCs w:val="24"/>
        </w:rPr>
        <w:t>World Development.</w:t>
      </w:r>
      <w:r w:rsidRPr="004B678A">
        <w:rPr>
          <w:rFonts w:ascii="Times New Roman" w:eastAsia="Arial Unicode MS" w:hAnsi="Times New Roman" w:cs="Times New Roman"/>
          <w:sz w:val="24"/>
          <w:szCs w:val="24"/>
        </w:rPr>
        <w:t xml:space="preserve"> Vol. 23, No. 3,  433-448.</w:t>
      </w:r>
    </w:p>
    <w:p w14:paraId="7264EC3A" w14:textId="2A23A54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De Mello, L.R. 1997. Foreign Direct Investment in Developing Countries and Growth: A Selective Survey. </w:t>
      </w:r>
      <w:r w:rsidRPr="004B678A">
        <w:rPr>
          <w:rFonts w:ascii="Times New Roman" w:eastAsia="Arial Unicode MS" w:hAnsi="Times New Roman" w:cs="Times New Roman"/>
          <w:i/>
          <w:iCs/>
          <w:sz w:val="24"/>
          <w:szCs w:val="24"/>
        </w:rPr>
        <w:t>Journal of Development Studies</w:t>
      </w:r>
      <w:r w:rsidRPr="004B678A">
        <w:rPr>
          <w:rFonts w:ascii="Times New Roman" w:eastAsia="Arial Unicode MS" w:hAnsi="Times New Roman" w:cs="Times New Roman"/>
          <w:sz w:val="24"/>
          <w:szCs w:val="24"/>
        </w:rPr>
        <w:t>. Vol. 34, No. 1,  1–34.</w:t>
      </w:r>
    </w:p>
    <w:p w14:paraId="24C76508" w14:textId="3488EC4A" w:rsidR="00890729" w:rsidRPr="00422DDB"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Style w:val="referencetext1"/>
          <w:rFonts w:ascii="Times New Roman" w:eastAsia="Arial Unicode MS" w:hAnsi="Times New Roman" w:cs="Times New Roman"/>
          <w:sz w:val="24"/>
          <w:szCs w:val="24"/>
        </w:rPr>
        <w:t xml:space="preserve">De Mello, R.L. 1999. </w:t>
      </w:r>
      <w:r w:rsidRPr="004B678A">
        <w:rPr>
          <w:rFonts w:ascii="Times New Roman" w:eastAsia="Arial Unicode MS" w:hAnsi="Times New Roman" w:cs="Times New Roman"/>
          <w:sz w:val="24"/>
          <w:szCs w:val="24"/>
        </w:rPr>
        <w:t xml:space="preserve">Foreign Direct Investment-led Growth: Evidence from Time Series and Panel Data. </w:t>
      </w:r>
      <w:r w:rsidRPr="00422DDB">
        <w:rPr>
          <w:rFonts w:ascii="Times New Roman" w:eastAsia="Arial Unicode MS" w:hAnsi="Times New Roman" w:cs="Times New Roman"/>
          <w:i/>
          <w:iCs/>
          <w:sz w:val="24"/>
          <w:szCs w:val="24"/>
        </w:rPr>
        <w:t xml:space="preserve">Oxford Economic Papers. </w:t>
      </w:r>
      <w:r w:rsidRPr="00422DDB">
        <w:rPr>
          <w:rFonts w:ascii="Times New Roman" w:eastAsia="Arial Unicode MS" w:hAnsi="Times New Roman" w:cs="Times New Roman"/>
          <w:sz w:val="24"/>
          <w:szCs w:val="24"/>
        </w:rPr>
        <w:t>Vol. 51, No. 1,  133-151.</w:t>
      </w:r>
    </w:p>
    <w:p w14:paraId="107BB668" w14:textId="03DD95A6"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Dixon, W. J. and Boswell, T. 1996. Dependency, Disarticulation, and Denominator Effects: Another Look at Foreign Capital Penetration. </w:t>
      </w:r>
      <w:r w:rsidRPr="004B678A">
        <w:rPr>
          <w:rStyle w:val="HTMLCite"/>
          <w:rFonts w:ascii="Times New Roman" w:eastAsia="Arial Unicode MS" w:hAnsi="Times New Roman"/>
          <w:iCs/>
          <w:sz w:val="24"/>
          <w:szCs w:val="24"/>
        </w:rPr>
        <w:t xml:space="preserve">American Journal of Sociology. </w:t>
      </w:r>
      <w:r w:rsidRPr="004B678A">
        <w:rPr>
          <w:rFonts w:ascii="Times New Roman" w:eastAsia="Arial Unicode MS" w:hAnsi="Times New Roman" w:cs="Times New Roman"/>
          <w:sz w:val="24"/>
          <w:szCs w:val="24"/>
        </w:rPr>
        <w:t>Vol. 102, No. 2,  543-562.</w:t>
      </w:r>
    </w:p>
    <w:p w14:paraId="751166BB" w14:textId="66C2AEB6"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kern w:val="36"/>
          <w:sz w:val="24"/>
          <w:szCs w:val="24"/>
          <w:lang w:eastAsia="en-GB"/>
        </w:rPr>
      </w:pPr>
      <w:r w:rsidRPr="004B678A">
        <w:rPr>
          <w:rFonts w:ascii="Times New Roman" w:eastAsia="Arial Unicode MS" w:hAnsi="Times New Roman" w:cs="Times New Roman"/>
          <w:kern w:val="36"/>
          <w:sz w:val="24"/>
          <w:szCs w:val="24"/>
          <w:lang w:eastAsia="en-GB"/>
        </w:rPr>
        <w:t xml:space="preserve">Djankov, S. and Hoekman, B. 2000. Foreign Investment and Productivity Growth in Czech Enterprises. </w:t>
      </w:r>
      <w:r w:rsidRPr="004B678A">
        <w:rPr>
          <w:rFonts w:ascii="Times New Roman" w:eastAsia="Arial Unicode MS" w:hAnsi="Times New Roman" w:cs="Times New Roman"/>
          <w:i/>
          <w:iCs/>
          <w:kern w:val="36"/>
          <w:sz w:val="24"/>
          <w:szCs w:val="24"/>
          <w:lang w:eastAsia="en-GB"/>
        </w:rPr>
        <w:t xml:space="preserve">World Bank Economic Review. </w:t>
      </w:r>
      <w:r w:rsidRPr="004B678A">
        <w:rPr>
          <w:rFonts w:ascii="Times New Roman" w:eastAsia="Arial Unicode MS" w:hAnsi="Times New Roman" w:cs="Times New Roman"/>
          <w:kern w:val="36"/>
          <w:sz w:val="24"/>
          <w:szCs w:val="24"/>
          <w:lang w:eastAsia="en-GB"/>
        </w:rPr>
        <w:t>Vol. 14, No. 1,  49-64.</w:t>
      </w:r>
    </w:p>
    <w:p w14:paraId="379F018E" w14:textId="55B558CD"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Domar, E. D. 1947. Expansion and Employment. </w:t>
      </w:r>
      <w:r w:rsidRPr="004B678A">
        <w:rPr>
          <w:rFonts w:ascii="Times New Roman" w:eastAsia="Arial Unicode MS" w:hAnsi="Times New Roman" w:cs="Times New Roman"/>
          <w:i/>
          <w:iCs/>
          <w:sz w:val="24"/>
          <w:szCs w:val="24"/>
        </w:rPr>
        <w:t xml:space="preserve">The American Economic Review. </w:t>
      </w:r>
      <w:r w:rsidRPr="004B678A">
        <w:rPr>
          <w:rFonts w:ascii="Times New Roman" w:eastAsia="Arial Unicode MS" w:hAnsi="Times New Roman" w:cs="Times New Roman"/>
          <w:sz w:val="24"/>
          <w:szCs w:val="24"/>
        </w:rPr>
        <w:t>Vol. 31, No. 1, 34-55.</w:t>
      </w:r>
    </w:p>
    <w:p w14:paraId="6A0B7488" w14:textId="291CA4C3"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Durham, J. B. J. 2004. Absorptive Capacity and the Effects of Foreign Direct Investment and Equity Foreign Portfolio Investment on Economic Growth. </w:t>
      </w:r>
      <w:r w:rsidRPr="004B678A">
        <w:rPr>
          <w:rFonts w:ascii="Times New Roman" w:eastAsia="Arial Unicode MS" w:hAnsi="Times New Roman" w:cs="Times New Roman"/>
          <w:i/>
          <w:iCs/>
          <w:sz w:val="24"/>
          <w:szCs w:val="24"/>
        </w:rPr>
        <w:t>European Economic Review.</w:t>
      </w:r>
      <w:r w:rsidRPr="004B678A">
        <w:rPr>
          <w:rFonts w:ascii="Times New Roman" w:eastAsia="Arial Unicode MS" w:hAnsi="Times New Roman" w:cs="Times New Roman"/>
          <w:sz w:val="24"/>
          <w:szCs w:val="24"/>
        </w:rPr>
        <w:t xml:space="preserve"> Vol. 48, No. 2  285-306.</w:t>
      </w:r>
    </w:p>
    <w:p w14:paraId="54827E57" w14:textId="4AE9A31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Duttaray, M., Dutt, A. K. and Mukhopadhyay, K. 2008. Foreign Direct Investment and Economic Growth in Less Developed Countries: An Empirical Study of Causality and Mechanisms. </w:t>
      </w:r>
      <w:r w:rsidRPr="004B678A">
        <w:rPr>
          <w:rFonts w:ascii="Times New Roman" w:eastAsia="Arial Unicode MS" w:hAnsi="Times New Roman" w:cs="Times New Roman"/>
          <w:i/>
          <w:iCs/>
          <w:sz w:val="24"/>
          <w:szCs w:val="24"/>
        </w:rPr>
        <w:t>Journal of</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Applied Economics</w:t>
      </w:r>
      <w:r w:rsidRPr="004B678A">
        <w:rPr>
          <w:rFonts w:ascii="Times New Roman" w:eastAsia="Arial Unicode MS" w:hAnsi="Times New Roman" w:cs="Times New Roman"/>
          <w:sz w:val="24"/>
          <w:szCs w:val="24"/>
        </w:rPr>
        <w:t>. Vol. 40, No. 15,  1927-1939.</w:t>
      </w:r>
    </w:p>
    <w:p w14:paraId="2D35AFE4" w14:textId="00223918"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Firebaugh, Glenn</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1992</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Growth Effects of Foreign and Domestic Investment</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American Journal of Sociology</w:t>
      </w:r>
      <w:r w:rsidRPr="004B678A">
        <w:rPr>
          <w:rFonts w:ascii="Times New Roman" w:eastAsia="Arial Unicode MS" w:hAnsi="Times New Roman" w:cs="Times New Roman"/>
          <w:sz w:val="24"/>
          <w:szCs w:val="24"/>
        </w:rPr>
        <w:t>, Vol. 98, No. 1 (Jul., 1992),  105-130</w:t>
      </w:r>
      <w:r w:rsidR="00801F3D" w:rsidRPr="004B678A">
        <w:rPr>
          <w:rFonts w:ascii="Times New Roman" w:eastAsia="Arial Unicode MS" w:hAnsi="Times New Roman" w:cs="Times New Roman"/>
          <w:sz w:val="24"/>
          <w:szCs w:val="24"/>
        </w:rPr>
        <w:t>.</w:t>
      </w:r>
    </w:p>
    <w:p w14:paraId="7FA980F6" w14:textId="3BF506BD"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Firebaugh, Glenn 1996</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Does Foreign Capital Harm Poor Nations? New Estimates Based on Dixon and Boswell's Measures of Capital Penetration</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American Journal of Sociology</w:t>
      </w:r>
      <w:r w:rsidRPr="004B678A">
        <w:rPr>
          <w:rFonts w:ascii="Times New Roman" w:eastAsia="Arial Unicode MS" w:hAnsi="Times New Roman" w:cs="Times New Roman"/>
          <w:sz w:val="24"/>
          <w:szCs w:val="24"/>
        </w:rPr>
        <w:t>, Vol. 102, No. 2,  563-575</w:t>
      </w:r>
      <w:r w:rsidR="00801F3D" w:rsidRPr="004B678A">
        <w:rPr>
          <w:rFonts w:ascii="Times New Roman" w:eastAsia="Arial Unicode MS" w:hAnsi="Times New Roman" w:cs="Times New Roman"/>
          <w:sz w:val="24"/>
          <w:szCs w:val="24"/>
        </w:rPr>
        <w:t>.</w:t>
      </w:r>
    </w:p>
    <w:p w14:paraId="24C553FB" w14:textId="42106344"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Frankel, J. A. and Rose, A. K. 2002. An Estimate of the Effect of Currency Unions on Trade and Growth. </w:t>
      </w:r>
      <w:r w:rsidRPr="004B678A">
        <w:rPr>
          <w:rFonts w:ascii="Times New Roman" w:eastAsia="Arial Unicode MS" w:hAnsi="Times New Roman" w:cs="Times New Roman"/>
          <w:i/>
          <w:iCs/>
          <w:sz w:val="24"/>
          <w:szCs w:val="24"/>
        </w:rPr>
        <w:t>Quarterly Journal of Economics</w:t>
      </w:r>
      <w:r w:rsidRPr="004B678A">
        <w:rPr>
          <w:rFonts w:ascii="Times New Roman" w:eastAsia="Arial Unicode MS" w:hAnsi="Times New Roman" w:cs="Times New Roman"/>
          <w:sz w:val="24"/>
          <w:szCs w:val="24"/>
        </w:rPr>
        <w:t>. Vol. 117, No. 2,  437-466.</w:t>
      </w:r>
    </w:p>
    <w:p w14:paraId="41338C57"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Fry, M. J. 1993. Foreign Direct Investment in a Macroeconomic Framework – Finance, Efficiency, Incentives, and Distortions. </w:t>
      </w:r>
      <w:r w:rsidRPr="004B678A">
        <w:rPr>
          <w:rFonts w:ascii="Times New Roman" w:eastAsia="Arial Unicode MS" w:hAnsi="Times New Roman" w:cs="Times New Roman"/>
          <w:i/>
          <w:iCs/>
          <w:sz w:val="24"/>
          <w:szCs w:val="24"/>
        </w:rPr>
        <w:t xml:space="preserve">The World Bank International Economics Department. </w:t>
      </w:r>
      <w:r w:rsidRPr="004B678A">
        <w:rPr>
          <w:rFonts w:ascii="Times New Roman" w:eastAsia="Arial Unicode MS" w:hAnsi="Times New Roman" w:cs="Times New Roman"/>
          <w:sz w:val="24"/>
          <w:szCs w:val="24"/>
        </w:rPr>
        <w:t>Working Paper No. 1141.</w:t>
      </w:r>
    </w:p>
    <w:p w14:paraId="719BBC5F"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Garcia-Santana, M., Moral-Benito E., Pijoan-Mas J., Ramos R. 2015</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Growing like Spain: 1995-2007, Mimeo</w:t>
      </w:r>
      <w:r w:rsidR="00801F3D" w:rsidRPr="004B678A">
        <w:rPr>
          <w:rFonts w:ascii="Times New Roman" w:eastAsia="Arial Unicode MS" w:hAnsi="Times New Roman" w:cs="Times New Roman"/>
          <w:sz w:val="24"/>
          <w:szCs w:val="24"/>
        </w:rPr>
        <w:t>.</w:t>
      </w:r>
    </w:p>
    <w:p w14:paraId="7E966F63"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Garcia-Santana, M., Moral-Benito E., Pijoan-Mas J., Ramos R. 2016</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Growing like Spain: 1995-2007, Banco de Espagna Working Paper No. 1609, Madrid: Banco de Espagna</w:t>
      </w:r>
      <w:r w:rsidR="00801F3D" w:rsidRPr="004B678A">
        <w:rPr>
          <w:rFonts w:ascii="Times New Roman" w:eastAsia="Arial Unicode MS" w:hAnsi="Times New Roman" w:cs="Times New Roman"/>
          <w:sz w:val="24"/>
          <w:szCs w:val="24"/>
        </w:rPr>
        <w:t>.</w:t>
      </w:r>
    </w:p>
    <w:p w14:paraId="6C3C11F0" w14:textId="09BD116E"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Graham, E. M. and Krugman, P. R. 1993. The Surge in Foreign Direct Investment in the 1980’s. </w:t>
      </w:r>
      <w:r w:rsidRPr="004B678A">
        <w:rPr>
          <w:rFonts w:ascii="Times New Roman" w:eastAsia="Arial Unicode MS" w:hAnsi="Times New Roman" w:cs="Times New Roman"/>
          <w:i/>
          <w:iCs/>
          <w:sz w:val="24"/>
          <w:szCs w:val="24"/>
        </w:rPr>
        <w:t>National Bureau of Economic Research Chapters</w:t>
      </w:r>
      <w:r w:rsidRPr="004B678A">
        <w:rPr>
          <w:rFonts w:ascii="Times New Roman" w:eastAsia="Arial Unicode MS" w:hAnsi="Times New Roman" w:cs="Times New Roman"/>
          <w:sz w:val="24"/>
          <w:szCs w:val="24"/>
        </w:rPr>
        <w:t>. In Foreign Direct Investment,  13-36.</w:t>
      </w:r>
    </w:p>
    <w:p w14:paraId="57891075" w14:textId="77777777" w:rsidR="00890729" w:rsidRPr="004B678A" w:rsidRDefault="00890729" w:rsidP="004B678A">
      <w:pPr>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Gourinchas Pierre-Olivier and Jeanne</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01F3D" w:rsidRPr="004B678A">
        <w:rPr>
          <w:rFonts w:ascii="Times New Roman" w:eastAsia="Arial Unicode MS" w:hAnsi="Times New Roman" w:cs="Times New Roman"/>
          <w:sz w:val="24"/>
          <w:szCs w:val="24"/>
        </w:rPr>
        <w:t xml:space="preserve">Olivier. </w:t>
      </w:r>
      <w:r w:rsidRPr="004B678A">
        <w:rPr>
          <w:rFonts w:ascii="Times New Roman" w:eastAsia="Arial Unicode MS" w:hAnsi="Times New Roman" w:cs="Times New Roman"/>
          <w:sz w:val="24"/>
          <w:szCs w:val="24"/>
        </w:rPr>
        <w:t>2013</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Capital Flows to Developing Countries: the Allocation Puzzle</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Review of Economic Studies</w:t>
      </w:r>
      <w:r w:rsidRPr="004B678A">
        <w:rPr>
          <w:rFonts w:ascii="Times New Roman" w:eastAsia="Arial Unicode MS" w:hAnsi="Times New Roman" w:cs="Times New Roman"/>
          <w:sz w:val="24"/>
          <w:szCs w:val="24"/>
        </w:rPr>
        <w:t xml:space="preserve"> 80, 1484-1515</w:t>
      </w:r>
      <w:r w:rsidR="00801F3D" w:rsidRPr="004B678A">
        <w:rPr>
          <w:rFonts w:ascii="Times New Roman" w:eastAsia="Arial Unicode MS" w:hAnsi="Times New Roman" w:cs="Times New Roman"/>
          <w:sz w:val="24"/>
          <w:szCs w:val="24"/>
        </w:rPr>
        <w:t>.</w:t>
      </w:r>
    </w:p>
    <w:p w14:paraId="4049447A" w14:textId="355267C0" w:rsidR="00890729" w:rsidRPr="004B678A" w:rsidRDefault="00890729" w:rsidP="004B678A">
      <w:pPr>
        <w:shd w:val="clear" w:color="auto" w:fill="FFFFFF"/>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Gren</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Joergen</w:t>
      </w:r>
      <w:r w:rsidR="00801F3D"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2003</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Reaching the Peripheral Regional Growth Centres: Centre-periphery convergence through the Structural Funds’ transport infrastructure actions and the evolution of the centre-periphery paradigm</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i/>
          <w:iCs/>
          <w:sz w:val="24"/>
          <w:szCs w:val="24"/>
        </w:rPr>
        <w:t xml:space="preserve"> European Journal of Spatial Development</w:t>
      </w:r>
      <w:r w:rsidRPr="004B678A">
        <w:rPr>
          <w:rFonts w:ascii="Times New Roman" w:eastAsia="Arial Unicode MS" w:hAnsi="Times New Roman" w:cs="Times New Roman"/>
          <w:sz w:val="24"/>
          <w:szCs w:val="24"/>
        </w:rPr>
        <w:t>, Jan, no3.,  2-22, accessed online on 24th August 2015</w:t>
      </w:r>
      <w:r w:rsidR="00801F3D"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p>
    <w:p w14:paraId="55D4CC58" w14:textId="356312D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Hansen, H. and Rand, J. 2006. On the Causal Links between FDI and Growth in Developing Countries. </w:t>
      </w:r>
      <w:r w:rsidRPr="004B678A">
        <w:rPr>
          <w:rFonts w:ascii="Times New Roman" w:eastAsia="Arial Unicode MS" w:hAnsi="Times New Roman" w:cs="Times New Roman"/>
          <w:i/>
          <w:iCs/>
          <w:sz w:val="24"/>
          <w:szCs w:val="24"/>
        </w:rPr>
        <w:t>The World Economy</w:t>
      </w:r>
      <w:r w:rsidRPr="004B678A">
        <w:rPr>
          <w:rFonts w:ascii="Times New Roman" w:eastAsia="Arial Unicode MS" w:hAnsi="Times New Roman" w:cs="Times New Roman"/>
          <w:sz w:val="24"/>
          <w:szCs w:val="24"/>
        </w:rPr>
        <w:t>, Vol. 28, No. 1,  21-41.</w:t>
      </w:r>
    </w:p>
    <w:p w14:paraId="5FB02582" w14:textId="34D6464D"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Harrod, R.</w:t>
      </w:r>
      <w:r w:rsidR="00801F3D" w:rsidRPr="004B678A">
        <w:rPr>
          <w:rFonts w:ascii="Times New Roman" w:eastAsia="Arial Unicode MS" w:hAnsi="Times New Roman" w:cs="Times New Roman"/>
          <w:sz w:val="24"/>
          <w:szCs w:val="24"/>
          <w:lang w:eastAsia="en-GB"/>
        </w:rPr>
        <w:t xml:space="preserve"> </w:t>
      </w:r>
      <w:r w:rsidRPr="004B678A">
        <w:rPr>
          <w:rFonts w:ascii="Times New Roman" w:eastAsia="Arial Unicode MS" w:hAnsi="Times New Roman" w:cs="Times New Roman"/>
          <w:sz w:val="24"/>
          <w:szCs w:val="24"/>
          <w:lang w:eastAsia="en-GB"/>
        </w:rPr>
        <w:t xml:space="preserve">F. 1939. An Essay in Dynamic Theory. </w:t>
      </w:r>
      <w:r w:rsidRPr="004B678A">
        <w:rPr>
          <w:rFonts w:ascii="Times New Roman" w:eastAsia="Arial Unicode MS" w:hAnsi="Times New Roman" w:cs="Times New Roman"/>
          <w:i/>
          <w:iCs/>
          <w:sz w:val="24"/>
          <w:szCs w:val="24"/>
          <w:lang w:eastAsia="en-GB"/>
        </w:rPr>
        <w:t>The Economic Journal.</w:t>
      </w:r>
      <w:r w:rsidRPr="004B678A">
        <w:rPr>
          <w:rFonts w:ascii="Times New Roman" w:eastAsia="Arial Unicode MS" w:hAnsi="Times New Roman" w:cs="Times New Roman"/>
          <w:sz w:val="24"/>
          <w:szCs w:val="24"/>
          <w:lang w:eastAsia="en-GB"/>
        </w:rPr>
        <w:t xml:space="preserve"> Vol. 49, No. 193,  14-33.</w:t>
      </w:r>
    </w:p>
    <w:p w14:paraId="039BC864" w14:textId="1B53D868"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rPr>
        <w:t xml:space="preserve">Hendry, D. F. and Mizon, G. E. 1978. </w:t>
      </w:r>
      <w:r w:rsidRPr="004B678A">
        <w:rPr>
          <w:rFonts w:ascii="Times New Roman" w:eastAsia="Arial Unicode MS" w:hAnsi="Times New Roman" w:cs="Times New Roman"/>
          <w:sz w:val="24"/>
          <w:szCs w:val="24"/>
          <w:lang w:eastAsia="en-GB"/>
        </w:rPr>
        <w:t xml:space="preserve">Serial Correlation as a Convenient Simplification, Not a Nuisance: A Comment on a Study of the Demand for Money by the Bank of England. </w:t>
      </w:r>
      <w:r w:rsidRPr="004B678A">
        <w:rPr>
          <w:rFonts w:ascii="Times New Roman" w:eastAsia="Arial Unicode MS" w:hAnsi="Times New Roman" w:cs="Times New Roman"/>
          <w:i/>
          <w:iCs/>
          <w:sz w:val="24"/>
          <w:szCs w:val="24"/>
          <w:lang w:eastAsia="en-GB"/>
        </w:rPr>
        <w:t xml:space="preserve">The Economic Journal. </w:t>
      </w:r>
      <w:r w:rsidRPr="004B678A">
        <w:rPr>
          <w:rFonts w:ascii="Times New Roman" w:eastAsia="Arial Unicode MS" w:hAnsi="Times New Roman" w:cs="Times New Roman"/>
          <w:sz w:val="24"/>
          <w:szCs w:val="24"/>
          <w:lang w:eastAsia="en-GB"/>
        </w:rPr>
        <w:t>Vol. 88, No. 351,  549-563.</w:t>
      </w:r>
    </w:p>
    <w:p w14:paraId="0A6367D8" w14:textId="7AA1DEDA"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 xml:space="preserve">Hermes, N. and Lensink, R. 2003. Foreign Direct Investment, Financial Development and Economic Growth. </w:t>
      </w:r>
      <w:r w:rsidRPr="004B678A">
        <w:rPr>
          <w:rFonts w:ascii="Times New Roman" w:eastAsia="Arial Unicode MS" w:hAnsi="Times New Roman" w:cs="Times New Roman"/>
          <w:i/>
          <w:iCs/>
          <w:sz w:val="24"/>
          <w:szCs w:val="24"/>
          <w:lang w:eastAsia="en-GB"/>
        </w:rPr>
        <w:t>Journal of Development Studies</w:t>
      </w:r>
      <w:r w:rsidRPr="004B678A">
        <w:rPr>
          <w:rFonts w:ascii="Times New Roman" w:eastAsia="Arial Unicode MS" w:hAnsi="Times New Roman" w:cs="Times New Roman"/>
          <w:sz w:val="24"/>
          <w:szCs w:val="24"/>
          <w:lang w:eastAsia="en-GB"/>
        </w:rPr>
        <w:t>. Vol. 40, No. 1,  142-174.</w:t>
      </w:r>
    </w:p>
    <w:p w14:paraId="22936FD6" w14:textId="77777777" w:rsidR="00890729" w:rsidRPr="004B678A" w:rsidRDefault="00890729" w:rsidP="004B678A">
      <w:pPr>
        <w:pStyle w:val="Heading2"/>
        <w:spacing w:before="0" w:after="0" w:line="480" w:lineRule="auto"/>
        <w:ind w:left="720" w:hanging="720"/>
        <w:jc w:val="both"/>
        <w:rPr>
          <w:rStyle w:val="Strong"/>
          <w:rFonts w:ascii="Times New Roman" w:eastAsia="Arial Unicode MS" w:hAnsi="Times New Roman"/>
          <w:bCs w:val="0"/>
          <w:i w:val="0"/>
          <w:iCs w:val="0"/>
          <w:sz w:val="24"/>
          <w:szCs w:val="24"/>
        </w:rPr>
      </w:pPr>
      <w:r w:rsidRPr="004B678A">
        <w:rPr>
          <w:rStyle w:val="Strong"/>
          <w:rFonts w:ascii="Times New Roman" w:eastAsia="Arial Unicode MS" w:hAnsi="Times New Roman"/>
          <w:bCs w:val="0"/>
          <w:i w:val="0"/>
          <w:iCs w:val="0"/>
          <w:sz w:val="24"/>
          <w:szCs w:val="24"/>
        </w:rPr>
        <w:t>Herzer, Dierk</w:t>
      </w:r>
      <w:r w:rsidR="00801F3D" w:rsidRPr="004B678A">
        <w:rPr>
          <w:rStyle w:val="Strong"/>
          <w:rFonts w:ascii="Times New Roman" w:eastAsia="Arial Unicode MS" w:hAnsi="Times New Roman"/>
          <w:bCs w:val="0"/>
          <w:i w:val="0"/>
          <w:iCs w:val="0"/>
          <w:sz w:val="24"/>
          <w:szCs w:val="24"/>
        </w:rPr>
        <w:t>.</w:t>
      </w:r>
      <w:r w:rsidRPr="004B678A">
        <w:rPr>
          <w:rStyle w:val="Strong"/>
          <w:rFonts w:ascii="Times New Roman" w:eastAsia="Arial Unicode MS" w:hAnsi="Times New Roman"/>
          <w:bCs w:val="0"/>
          <w:i w:val="0"/>
          <w:iCs w:val="0"/>
          <w:sz w:val="24"/>
          <w:szCs w:val="24"/>
        </w:rPr>
        <w:t xml:space="preserve"> 2012. How Does Foreign Direct Investment Really Affect Developing Countries' Growth? </w:t>
      </w:r>
      <w:r w:rsidRPr="004B678A">
        <w:rPr>
          <w:rStyle w:val="Strong"/>
          <w:rFonts w:ascii="Times New Roman" w:eastAsia="Arial Unicode MS" w:hAnsi="Times New Roman"/>
          <w:bCs w:val="0"/>
          <w:sz w:val="24"/>
          <w:szCs w:val="24"/>
        </w:rPr>
        <w:t>Review of International Economics</w:t>
      </w:r>
      <w:r w:rsidRPr="004B678A">
        <w:rPr>
          <w:rStyle w:val="Strong"/>
          <w:rFonts w:ascii="Times New Roman" w:eastAsia="Arial Unicode MS" w:hAnsi="Times New Roman"/>
          <w:bCs w:val="0"/>
          <w:i w:val="0"/>
          <w:iCs w:val="0"/>
          <w:sz w:val="24"/>
          <w:szCs w:val="24"/>
        </w:rPr>
        <w:t>, Volume 20, Issue 2, pages 396–414, May 2012</w:t>
      </w:r>
      <w:r w:rsidR="00C2041A" w:rsidRPr="004B678A">
        <w:rPr>
          <w:rStyle w:val="Strong"/>
          <w:rFonts w:ascii="Times New Roman" w:eastAsia="Arial Unicode MS" w:hAnsi="Times New Roman"/>
          <w:bCs w:val="0"/>
          <w:i w:val="0"/>
          <w:iCs w:val="0"/>
          <w:sz w:val="24"/>
          <w:szCs w:val="24"/>
        </w:rPr>
        <w:t>.</w:t>
      </w:r>
    </w:p>
    <w:p w14:paraId="0D361839" w14:textId="2EEF3F91"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Style w:val="Strong"/>
          <w:rFonts w:ascii="Times New Roman" w:eastAsia="Arial Unicode MS" w:hAnsi="Times New Roman"/>
          <w:b w:val="0"/>
          <w:sz w:val="24"/>
          <w:szCs w:val="24"/>
        </w:rPr>
        <w:t>Herzer, D., Klasen, S. and Nowak-Lehmann, F. D.</w:t>
      </w:r>
      <w:r w:rsidR="00C2041A"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2008. In Search of FDI-led Growth in Developing Countries: The Way Forward. </w:t>
      </w:r>
      <w:r w:rsidRPr="004B678A">
        <w:rPr>
          <w:rFonts w:ascii="Times New Roman" w:eastAsia="Arial Unicode MS" w:hAnsi="Times New Roman" w:cs="Times New Roman"/>
          <w:i/>
          <w:iCs/>
          <w:sz w:val="24"/>
          <w:szCs w:val="24"/>
        </w:rPr>
        <w:t>Economic Modelling</w:t>
      </w:r>
      <w:r w:rsidRPr="004B678A">
        <w:rPr>
          <w:rFonts w:ascii="Times New Roman" w:eastAsia="Arial Unicode MS" w:hAnsi="Times New Roman" w:cs="Times New Roman"/>
          <w:sz w:val="24"/>
          <w:szCs w:val="24"/>
        </w:rPr>
        <w:t>. Vol. 25, No. 5,  793-810.</w:t>
      </w:r>
    </w:p>
    <w:p w14:paraId="6F4BEE03"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Herzer, Dierk, Hühne</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C2041A" w:rsidRPr="004B678A">
        <w:rPr>
          <w:rFonts w:ascii="Times New Roman" w:eastAsia="Arial Unicode MS" w:hAnsi="Times New Roman" w:cs="Times New Roman"/>
          <w:sz w:val="24"/>
          <w:szCs w:val="24"/>
        </w:rPr>
        <w:t xml:space="preserve">Philipp </w:t>
      </w:r>
      <w:r w:rsidRPr="004B678A">
        <w:rPr>
          <w:rFonts w:ascii="Times New Roman" w:eastAsia="Arial Unicode MS" w:hAnsi="Times New Roman" w:cs="Times New Roman"/>
          <w:sz w:val="24"/>
          <w:szCs w:val="24"/>
        </w:rPr>
        <w:t xml:space="preserve">and Nunnenkamp </w:t>
      </w:r>
      <w:r w:rsidR="00C2041A" w:rsidRPr="004B678A">
        <w:rPr>
          <w:rFonts w:ascii="Times New Roman" w:eastAsia="Arial Unicode MS" w:hAnsi="Times New Roman" w:cs="Times New Roman"/>
          <w:sz w:val="24"/>
          <w:szCs w:val="24"/>
        </w:rPr>
        <w:t xml:space="preserve">Peter. </w:t>
      </w:r>
      <w:r w:rsidRPr="004B678A">
        <w:rPr>
          <w:rFonts w:ascii="Times New Roman" w:eastAsia="Arial Unicode MS" w:hAnsi="Times New Roman" w:cs="Times New Roman"/>
          <w:sz w:val="24"/>
          <w:szCs w:val="24"/>
        </w:rPr>
        <w:t>2014</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FDI and Income Inequality – Evidence from Latin American Economies, </w:t>
      </w:r>
      <w:r w:rsidRPr="004B678A">
        <w:rPr>
          <w:rFonts w:ascii="Times New Roman" w:eastAsia="Arial Unicode MS" w:hAnsi="Times New Roman" w:cs="Times New Roman"/>
          <w:i/>
          <w:sz w:val="24"/>
          <w:szCs w:val="24"/>
        </w:rPr>
        <w:t>Review of Development Economics</w:t>
      </w:r>
      <w:r w:rsidRPr="004B678A">
        <w:rPr>
          <w:rFonts w:ascii="Times New Roman" w:eastAsia="Arial Unicode MS" w:hAnsi="Times New Roman" w:cs="Times New Roman"/>
          <w:sz w:val="24"/>
          <w:szCs w:val="24"/>
        </w:rPr>
        <w:t>, 18 (4), 778-793</w:t>
      </w:r>
      <w:r w:rsidR="00C2041A" w:rsidRPr="004B678A">
        <w:rPr>
          <w:rFonts w:ascii="Times New Roman" w:eastAsia="Arial Unicode MS" w:hAnsi="Times New Roman" w:cs="Times New Roman"/>
          <w:sz w:val="24"/>
          <w:szCs w:val="24"/>
        </w:rPr>
        <w:t>.</w:t>
      </w:r>
    </w:p>
    <w:p w14:paraId="4EF6E8D8"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Hoover, K. D. and Pérez, S. J. 1999. Data Mining Reconsidered: Encompassing and the General-to-Specific Approach to Specification Search. </w:t>
      </w:r>
      <w:r w:rsidRPr="004B678A">
        <w:rPr>
          <w:rFonts w:ascii="Times New Roman" w:eastAsia="Arial Unicode MS" w:hAnsi="Times New Roman" w:cs="Times New Roman"/>
          <w:i/>
          <w:iCs/>
          <w:sz w:val="24"/>
          <w:szCs w:val="24"/>
        </w:rPr>
        <w:t xml:space="preserve">Econometrics Journal, </w:t>
      </w:r>
      <w:r w:rsidRPr="004B678A">
        <w:rPr>
          <w:rFonts w:ascii="Times New Roman" w:eastAsia="Arial Unicode MS" w:hAnsi="Times New Roman" w:cs="Times New Roman"/>
          <w:sz w:val="24"/>
          <w:szCs w:val="24"/>
        </w:rPr>
        <w:t>Royal Economic Society</w:t>
      </w:r>
      <w:r w:rsidRPr="004B678A">
        <w:rPr>
          <w:rFonts w:ascii="Times New Roman" w:eastAsia="Arial Unicode MS" w:hAnsi="Times New Roman" w:cs="Times New Roman"/>
          <w:i/>
          <w:iCs/>
          <w:sz w:val="24"/>
          <w:szCs w:val="24"/>
        </w:rPr>
        <w:t>.</w:t>
      </w:r>
      <w:r w:rsidRPr="004B678A">
        <w:rPr>
          <w:rFonts w:ascii="Times New Roman" w:eastAsia="Arial Unicode MS" w:hAnsi="Times New Roman" w:cs="Times New Roman"/>
          <w:sz w:val="24"/>
          <w:szCs w:val="24"/>
        </w:rPr>
        <w:t xml:space="preserve"> Vol. 2, No. 2, pp-167-191.</w:t>
      </w:r>
    </w:p>
    <w:p w14:paraId="714F74C4" w14:textId="2B66669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Hsiao, F. S. T. and Hsiao, M. C. W. 2006. FDI, Exports and GDP in East and Southeast Asia: Panel Data versus Time Series Causality Analyses. </w:t>
      </w:r>
      <w:r w:rsidRPr="004B678A">
        <w:rPr>
          <w:rFonts w:ascii="Times New Roman" w:eastAsia="Arial Unicode MS" w:hAnsi="Times New Roman" w:cs="Times New Roman"/>
          <w:i/>
          <w:iCs/>
          <w:sz w:val="24"/>
          <w:szCs w:val="24"/>
        </w:rPr>
        <w:t xml:space="preserve">Journal of Asian Economics. </w:t>
      </w:r>
      <w:r w:rsidRPr="004B678A">
        <w:rPr>
          <w:rFonts w:ascii="Times New Roman" w:eastAsia="Arial Unicode MS" w:hAnsi="Times New Roman" w:cs="Times New Roman"/>
          <w:sz w:val="24"/>
          <w:szCs w:val="24"/>
        </w:rPr>
        <w:t>Vol. 7, No. 6,  1082-1106.</w:t>
      </w:r>
    </w:p>
    <w:p w14:paraId="103F7C4A" w14:textId="127A31D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rPr>
        <w:t xml:space="preserve">Hughes, H. 1979. </w:t>
      </w:r>
      <w:r w:rsidRPr="004B678A">
        <w:rPr>
          <w:rFonts w:ascii="Times New Roman" w:eastAsia="Arial Unicode MS" w:hAnsi="Times New Roman" w:cs="Times New Roman"/>
          <w:sz w:val="24"/>
          <w:szCs w:val="24"/>
          <w:lang w:eastAsia="en-GB"/>
        </w:rPr>
        <w:t xml:space="preserve">Debt and Development: The Role of Foreign Capital in Economic Growth.  </w:t>
      </w:r>
      <w:r w:rsidRPr="004B678A">
        <w:rPr>
          <w:rFonts w:ascii="Times New Roman" w:eastAsia="Arial Unicode MS" w:hAnsi="Times New Roman" w:cs="Times New Roman"/>
          <w:i/>
          <w:iCs/>
          <w:sz w:val="24"/>
          <w:szCs w:val="24"/>
          <w:lang w:eastAsia="en-GB"/>
        </w:rPr>
        <w:t xml:space="preserve">World Development. </w:t>
      </w:r>
      <w:r w:rsidRPr="004B678A">
        <w:rPr>
          <w:rFonts w:ascii="Times New Roman" w:eastAsia="Arial Unicode MS" w:hAnsi="Times New Roman" w:cs="Times New Roman"/>
          <w:sz w:val="24"/>
          <w:szCs w:val="24"/>
          <w:lang w:eastAsia="en-GB"/>
        </w:rPr>
        <w:t>Vol. 7, No. 2, 95-112.</w:t>
      </w:r>
    </w:p>
    <w:p w14:paraId="6E8FEABD"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i/>
          <w:iCs/>
          <w:sz w:val="24"/>
          <w:szCs w:val="24"/>
        </w:rPr>
      </w:pPr>
      <w:r w:rsidRPr="004B678A">
        <w:rPr>
          <w:rFonts w:ascii="Times New Roman" w:eastAsia="Arial Unicode MS" w:hAnsi="Times New Roman" w:cs="Times New Roman"/>
          <w:sz w:val="24"/>
          <w:szCs w:val="24"/>
        </w:rPr>
        <w:t>Invest in Spain</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2010. Note on 2010 inward FDI data. Investment Registry. </w:t>
      </w:r>
      <w:r w:rsidRPr="004B678A">
        <w:rPr>
          <w:rFonts w:ascii="Times New Roman" w:eastAsia="Arial Unicode MS" w:hAnsi="Times New Roman" w:cs="Times New Roman"/>
          <w:i/>
          <w:iCs/>
          <w:sz w:val="24"/>
          <w:szCs w:val="24"/>
        </w:rPr>
        <w:t>Information and Strategy Department: Publications and Reports.</w:t>
      </w:r>
    </w:p>
    <w:p w14:paraId="222D35EB"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Johnson, A. 2006. The Effects of FDI on Host Country Economic Growth. </w:t>
      </w:r>
      <w:r w:rsidRPr="004B678A">
        <w:rPr>
          <w:rFonts w:ascii="Times New Roman" w:eastAsia="Arial Unicode MS" w:hAnsi="Times New Roman" w:cs="Times New Roman"/>
          <w:i/>
          <w:iCs/>
          <w:sz w:val="24"/>
          <w:szCs w:val="24"/>
        </w:rPr>
        <w:t>The Royal Institute of Technology, Centre of Excellence for Studies in Science and Innovation.</w:t>
      </w:r>
      <w:r w:rsidRPr="004B678A">
        <w:rPr>
          <w:rFonts w:ascii="Times New Roman" w:eastAsia="Arial Unicode MS" w:hAnsi="Times New Roman" w:cs="Times New Roman"/>
          <w:sz w:val="24"/>
          <w:szCs w:val="24"/>
        </w:rPr>
        <w:t xml:space="preserve"> Electronic Working Paper No. 58.</w:t>
      </w:r>
    </w:p>
    <w:p w14:paraId="3B7A4985" w14:textId="77777777" w:rsidR="00890729" w:rsidRPr="004B678A" w:rsidRDefault="00890729" w:rsidP="004B678A">
      <w:pPr>
        <w:autoSpaceDE w:val="0"/>
        <w:autoSpaceDN w:val="0"/>
        <w:adjustRightInd w:val="0"/>
        <w:spacing w:after="0" w:line="480" w:lineRule="auto"/>
        <w:ind w:left="720" w:hanging="720"/>
        <w:jc w:val="both"/>
        <w:rPr>
          <w:rStyle w:val="cit-last-page"/>
          <w:rFonts w:ascii="Times New Roman" w:hAnsi="Times New Roman" w:cs="Times New Roman"/>
          <w:sz w:val="24"/>
          <w:szCs w:val="24"/>
        </w:rPr>
      </w:pPr>
      <w:r w:rsidRPr="004B678A">
        <w:rPr>
          <w:rStyle w:val="HTMLCite"/>
          <w:rFonts w:ascii="Times New Roman" w:hAnsi="Times New Roman"/>
          <w:i w:val="0"/>
          <w:sz w:val="24"/>
          <w:szCs w:val="24"/>
        </w:rPr>
        <w:t>Jones, Jonathan and Wren</w:t>
      </w:r>
      <w:r w:rsidR="00C2041A" w:rsidRPr="004B678A">
        <w:rPr>
          <w:rStyle w:val="HTMLCite"/>
          <w:rFonts w:ascii="Times New Roman" w:hAnsi="Times New Roman"/>
          <w:i w:val="0"/>
          <w:sz w:val="24"/>
          <w:szCs w:val="24"/>
        </w:rPr>
        <w:t>,</w:t>
      </w:r>
      <w:r w:rsidRPr="004B678A">
        <w:rPr>
          <w:rStyle w:val="HTMLCite"/>
          <w:rFonts w:ascii="Times New Roman" w:hAnsi="Times New Roman"/>
          <w:i w:val="0"/>
          <w:sz w:val="24"/>
          <w:szCs w:val="24"/>
        </w:rPr>
        <w:t xml:space="preserve"> </w:t>
      </w:r>
      <w:r w:rsidR="00C2041A" w:rsidRPr="004B678A">
        <w:rPr>
          <w:rStyle w:val="HTMLCite"/>
          <w:rFonts w:ascii="Times New Roman" w:hAnsi="Times New Roman"/>
          <w:i w:val="0"/>
          <w:sz w:val="24"/>
          <w:szCs w:val="24"/>
        </w:rPr>
        <w:t xml:space="preserve">Colin. </w:t>
      </w:r>
      <w:r w:rsidRPr="004B678A">
        <w:rPr>
          <w:rStyle w:val="HTMLCite"/>
          <w:rFonts w:ascii="Times New Roman" w:hAnsi="Times New Roman"/>
          <w:i w:val="0"/>
          <w:sz w:val="24"/>
          <w:szCs w:val="24"/>
        </w:rPr>
        <w:t>2004</w:t>
      </w:r>
      <w:r w:rsidR="00C2041A" w:rsidRPr="004B678A">
        <w:rPr>
          <w:rStyle w:val="HTMLCite"/>
          <w:rFonts w:ascii="Times New Roman" w:hAnsi="Times New Roman"/>
          <w:i w:val="0"/>
          <w:sz w:val="24"/>
          <w:szCs w:val="24"/>
        </w:rPr>
        <w:t>.</w:t>
      </w:r>
      <w:r w:rsidRPr="004B678A">
        <w:rPr>
          <w:rStyle w:val="HTMLCite"/>
          <w:rFonts w:ascii="Times New Roman" w:hAnsi="Times New Roman"/>
          <w:iCs/>
          <w:sz w:val="24"/>
          <w:szCs w:val="24"/>
        </w:rPr>
        <w:t xml:space="preserve"> </w:t>
      </w:r>
      <w:r w:rsidRPr="004B678A">
        <w:rPr>
          <w:rFonts w:ascii="Times New Roman" w:hAnsi="Times New Roman" w:cs="Times New Roman"/>
          <w:sz w:val="24"/>
          <w:szCs w:val="24"/>
        </w:rPr>
        <w:t xml:space="preserve">Inward </w:t>
      </w:r>
      <w:r w:rsidRPr="004B678A">
        <w:rPr>
          <w:rStyle w:val="search-term-highlight"/>
          <w:rFonts w:ascii="Times New Roman" w:hAnsi="Times New Roman" w:cs="Times New Roman"/>
          <w:sz w:val="24"/>
          <w:szCs w:val="24"/>
        </w:rPr>
        <w:t>foreign</w:t>
      </w:r>
      <w:r w:rsidRPr="004B678A">
        <w:rPr>
          <w:rFonts w:ascii="Times New Roman" w:hAnsi="Times New Roman" w:cs="Times New Roman"/>
          <w:sz w:val="24"/>
          <w:szCs w:val="24"/>
        </w:rPr>
        <w:t xml:space="preserve"> </w:t>
      </w:r>
      <w:r w:rsidRPr="004B678A">
        <w:rPr>
          <w:rStyle w:val="search-term-highlight"/>
          <w:rFonts w:ascii="Times New Roman" w:hAnsi="Times New Roman" w:cs="Times New Roman"/>
          <w:sz w:val="24"/>
          <w:szCs w:val="24"/>
        </w:rPr>
        <w:t>direct</w:t>
      </w:r>
      <w:r w:rsidRPr="004B678A">
        <w:rPr>
          <w:rFonts w:ascii="Times New Roman" w:hAnsi="Times New Roman" w:cs="Times New Roman"/>
          <w:sz w:val="24"/>
          <w:szCs w:val="24"/>
        </w:rPr>
        <w:t xml:space="preserve"> </w:t>
      </w:r>
      <w:r w:rsidRPr="004B678A">
        <w:rPr>
          <w:rStyle w:val="search-term-highlight"/>
          <w:rFonts w:ascii="Times New Roman" w:hAnsi="Times New Roman" w:cs="Times New Roman"/>
          <w:sz w:val="24"/>
          <w:szCs w:val="24"/>
        </w:rPr>
        <w:t>investment</w:t>
      </w:r>
      <w:r w:rsidRPr="004B678A">
        <w:rPr>
          <w:rFonts w:ascii="Times New Roman" w:hAnsi="Times New Roman" w:cs="Times New Roman"/>
          <w:sz w:val="24"/>
          <w:szCs w:val="24"/>
        </w:rPr>
        <w:t xml:space="preserve"> and employment: a project-based analysis in north-east England</w:t>
      </w:r>
      <w:r w:rsidR="00C2041A"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r w:rsidRPr="004B678A">
        <w:rPr>
          <w:rStyle w:val="HTMLCite"/>
          <w:rFonts w:ascii="Times New Roman" w:hAnsi="Times New Roman"/>
          <w:iCs/>
          <w:sz w:val="24"/>
          <w:szCs w:val="24"/>
        </w:rPr>
        <w:t xml:space="preserve">J Econ Geogr </w:t>
      </w:r>
      <w:r w:rsidRPr="004B678A">
        <w:rPr>
          <w:rStyle w:val="cit-sepcit-sep-before-article-print-date"/>
          <w:rFonts w:ascii="Times New Roman" w:hAnsi="Times New Roman" w:cs="Times New Roman"/>
          <w:sz w:val="24"/>
          <w:szCs w:val="24"/>
        </w:rPr>
        <w:t>(</w:t>
      </w:r>
      <w:r w:rsidRPr="004B678A">
        <w:rPr>
          <w:rStyle w:val="cit-print-date"/>
          <w:rFonts w:ascii="Times New Roman" w:hAnsi="Times New Roman" w:cs="Times New Roman"/>
          <w:sz w:val="24"/>
          <w:szCs w:val="24"/>
        </w:rPr>
        <w:t>2004</w:t>
      </w:r>
      <w:r w:rsidRPr="004B678A">
        <w:rPr>
          <w:rStyle w:val="cit-sepcit-sep-after-article-print-date"/>
          <w:rFonts w:ascii="Times New Roman" w:hAnsi="Times New Roman" w:cs="Times New Roman"/>
          <w:sz w:val="24"/>
          <w:szCs w:val="24"/>
        </w:rPr>
        <w:t>)</w:t>
      </w:r>
      <w:r w:rsidRPr="004B678A">
        <w:rPr>
          <w:rStyle w:val="cit-print-date"/>
          <w:rFonts w:ascii="Times New Roman" w:hAnsi="Times New Roman" w:cs="Times New Roman"/>
          <w:sz w:val="24"/>
          <w:szCs w:val="24"/>
        </w:rPr>
        <w:t xml:space="preserve"> </w:t>
      </w:r>
      <w:r w:rsidRPr="004B678A">
        <w:rPr>
          <w:rStyle w:val="cit-vol"/>
          <w:rFonts w:ascii="Times New Roman" w:hAnsi="Times New Roman" w:cs="Times New Roman"/>
          <w:sz w:val="24"/>
          <w:szCs w:val="24"/>
        </w:rPr>
        <w:t>4</w:t>
      </w:r>
      <w:r w:rsidRPr="004B678A">
        <w:rPr>
          <w:rStyle w:val="cit-sepcit-sep-before-article-issue"/>
          <w:rFonts w:ascii="Times New Roman" w:hAnsi="Times New Roman" w:cs="Times New Roman"/>
          <w:sz w:val="24"/>
          <w:szCs w:val="24"/>
        </w:rPr>
        <w:t>(</w:t>
      </w:r>
      <w:r w:rsidRPr="004B678A">
        <w:rPr>
          <w:rStyle w:val="cit-issue"/>
          <w:rFonts w:ascii="Times New Roman" w:hAnsi="Times New Roman" w:cs="Times New Roman"/>
          <w:sz w:val="24"/>
          <w:szCs w:val="24"/>
        </w:rPr>
        <w:t>5</w:t>
      </w:r>
      <w:r w:rsidRPr="004B678A">
        <w:rPr>
          <w:rStyle w:val="cit-sepcit-sep-after-article-issue"/>
          <w:rFonts w:ascii="Times New Roman" w:hAnsi="Times New Roman" w:cs="Times New Roman"/>
          <w:sz w:val="24"/>
          <w:szCs w:val="24"/>
        </w:rPr>
        <w:t>):</w:t>
      </w:r>
      <w:r w:rsidRPr="004B678A">
        <w:rPr>
          <w:rStyle w:val="cit-issue"/>
          <w:rFonts w:ascii="Times New Roman" w:hAnsi="Times New Roman" w:cs="Times New Roman"/>
          <w:sz w:val="24"/>
          <w:szCs w:val="24"/>
        </w:rPr>
        <w:t xml:space="preserve"> </w:t>
      </w:r>
      <w:r w:rsidRPr="004B678A">
        <w:rPr>
          <w:rStyle w:val="cit-first-page"/>
          <w:rFonts w:ascii="Times New Roman" w:hAnsi="Times New Roman" w:cs="Times New Roman"/>
          <w:sz w:val="24"/>
          <w:szCs w:val="24"/>
        </w:rPr>
        <w:t>517</w:t>
      </w:r>
      <w:r w:rsidRPr="004B678A">
        <w:rPr>
          <w:rStyle w:val="cit-sep"/>
          <w:rFonts w:ascii="Times New Roman" w:hAnsi="Times New Roman" w:cs="Times New Roman"/>
          <w:sz w:val="24"/>
          <w:szCs w:val="24"/>
        </w:rPr>
        <w:t>-</w:t>
      </w:r>
      <w:r w:rsidRPr="004B678A">
        <w:rPr>
          <w:rStyle w:val="cit-last-page"/>
          <w:rFonts w:ascii="Times New Roman" w:hAnsi="Times New Roman" w:cs="Times New Roman"/>
          <w:sz w:val="24"/>
          <w:szCs w:val="24"/>
        </w:rPr>
        <w:t>543</w:t>
      </w:r>
      <w:r w:rsidR="00C2041A" w:rsidRPr="004B678A">
        <w:rPr>
          <w:rStyle w:val="cit-last-page"/>
          <w:rFonts w:ascii="Times New Roman" w:hAnsi="Times New Roman" w:cs="Times New Roman"/>
          <w:sz w:val="24"/>
          <w:szCs w:val="24"/>
        </w:rPr>
        <w:t>.</w:t>
      </w:r>
    </w:p>
    <w:p w14:paraId="5D63424A" w14:textId="74D75C3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Kentor, J. 1998. The Long</w:t>
      </w:r>
      <w:r w:rsidRPr="004B678A">
        <w:rPr>
          <w:rFonts w:ascii="Cambria Math" w:eastAsia="Arial Unicode MS" w:hAnsi="Cambria Math" w:cs="Cambria Math"/>
          <w:sz w:val="24"/>
          <w:szCs w:val="24"/>
        </w:rPr>
        <w:t>‐</w:t>
      </w:r>
      <w:r w:rsidRPr="004B678A">
        <w:rPr>
          <w:rFonts w:ascii="Times New Roman" w:eastAsia="Arial Unicode MS" w:hAnsi="Times New Roman" w:cs="Times New Roman"/>
          <w:sz w:val="24"/>
          <w:szCs w:val="24"/>
        </w:rPr>
        <w:t xml:space="preserve">Term Effects of Foreign Investment Dependence on Economic Growth, 1940–1990. </w:t>
      </w:r>
      <w:r w:rsidRPr="004B678A">
        <w:rPr>
          <w:rStyle w:val="HTMLCite"/>
          <w:rFonts w:ascii="Times New Roman" w:eastAsia="Arial Unicode MS" w:hAnsi="Times New Roman"/>
          <w:iCs/>
          <w:sz w:val="24"/>
          <w:szCs w:val="24"/>
        </w:rPr>
        <w:t xml:space="preserve">American Journal of Sociology. </w:t>
      </w:r>
      <w:r w:rsidRPr="004B678A">
        <w:rPr>
          <w:rFonts w:ascii="Times New Roman" w:eastAsia="Arial Unicode MS" w:hAnsi="Times New Roman" w:cs="Times New Roman"/>
          <w:sz w:val="24"/>
          <w:szCs w:val="24"/>
        </w:rPr>
        <w:t>Vol. 103, No. 4,  1024-1046.</w:t>
      </w:r>
    </w:p>
    <w:p w14:paraId="43F2FBF5" w14:textId="04F9E35B"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kern w:val="36"/>
          <w:sz w:val="24"/>
          <w:szCs w:val="24"/>
        </w:rPr>
      </w:pPr>
      <w:r w:rsidRPr="004B678A">
        <w:rPr>
          <w:rFonts w:ascii="Times New Roman" w:eastAsia="Arial Unicode MS" w:hAnsi="Times New Roman" w:cs="Times New Roman"/>
          <w:sz w:val="24"/>
          <w:szCs w:val="24"/>
        </w:rPr>
        <w:t xml:space="preserve">King, R. G. and Levine R. 1993. </w:t>
      </w:r>
      <w:r w:rsidRPr="004B678A">
        <w:rPr>
          <w:rFonts w:ascii="Times New Roman" w:eastAsia="Arial Unicode MS" w:hAnsi="Times New Roman" w:cs="Times New Roman"/>
          <w:kern w:val="36"/>
          <w:sz w:val="24"/>
          <w:szCs w:val="24"/>
        </w:rPr>
        <w:t xml:space="preserve">Finance and Growth: Schumpeter Might Be Right. </w:t>
      </w:r>
      <w:r w:rsidRPr="004B678A">
        <w:rPr>
          <w:rFonts w:ascii="Times New Roman" w:eastAsia="Arial Unicode MS" w:hAnsi="Times New Roman" w:cs="Times New Roman"/>
          <w:i/>
          <w:iCs/>
          <w:kern w:val="36"/>
          <w:sz w:val="24"/>
          <w:szCs w:val="24"/>
        </w:rPr>
        <w:t>The Quarterly Journal of Economics.</w:t>
      </w:r>
      <w:r w:rsidRPr="004B678A">
        <w:rPr>
          <w:rFonts w:ascii="Times New Roman" w:eastAsia="Arial Unicode MS" w:hAnsi="Times New Roman" w:cs="Times New Roman"/>
          <w:kern w:val="36"/>
          <w:sz w:val="24"/>
          <w:szCs w:val="24"/>
        </w:rPr>
        <w:t xml:space="preserve"> Vol. 108, No. 3,  717-737.</w:t>
      </w:r>
    </w:p>
    <w:p w14:paraId="5BB8AF22" w14:textId="0193DC3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Kwiatkowski, D., Phillips, P. C., Schmidt, P., and Shin, Y. 1992. Testing the Null Hypothesis of Stationarity against the Alternative of a Unit Root: How Sure Are We That Economic Time Series Have a Unit Root? </w:t>
      </w:r>
      <w:r w:rsidRPr="004B678A">
        <w:rPr>
          <w:rStyle w:val="Emphasis"/>
          <w:rFonts w:ascii="Times New Roman" w:eastAsia="Arial Unicode MS" w:hAnsi="Times New Roman"/>
          <w:b w:val="0"/>
          <w:iCs/>
          <w:sz w:val="24"/>
          <w:szCs w:val="24"/>
        </w:rPr>
        <w:t>Journal of Econometrics</w:t>
      </w:r>
      <w:r w:rsidRPr="004B678A">
        <w:rPr>
          <w:rFonts w:ascii="Times New Roman" w:eastAsia="Arial Unicode MS" w:hAnsi="Times New Roman" w:cs="Times New Roman"/>
          <w:sz w:val="24"/>
          <w:szCs w:val="24"/>
        </w:rPr>
        <w:t xml:space="preserve">. Vol. 54, No. 1-3,  159–178. </w:t>
      </w:r>
    </w:p>
    <w:p w14:paraId="57238FFB"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Leichenko, R. M., &amp; Erickson, R. A. 1997. Foreign direct investment and state export performance. </w:t>
      </w:r>
      <w:r w:rsidRPr="004B678A">
        <w:rPr>
          <w:rFonts w:ascii="Times New Roman" w:eastAsia="Arial Unicode MS" w:hAnsi="Times New Roman" w:cs="Times New Roman"/>
          <w:i/>
          <w:iCs/>
          <w:sz w:val="24"/>
          <w:szCs w:val="24"/>
        </w:rPr>
        <w:t>Journal of Regional Science</w:t>
      </w:r>
      <w:r w:rsidRPr="004B678A">
        <w:rPr>
          <w:rFonts w:ascii="Times New Roman" w:eastAsia="Arial Unicode MS" w:hAnsi="Times New Roman" w:cs="Times New Roman"/>
          <w:sz w:val="24"/>
          <w:szCs w:val="24"/>
        </w:rPr>
        <w:t>, 37(2), 307-329</w:t>
      </w:r>
      <w:r w:rsidR="00C2041A" w:rsidRPr="004B678A">
        <w:rPr>
          <w:rFonts w:ascii="Times New Roman" w:eastAsia="Arial Unicode MS" w:hAnsi="Times New Roman" w:cs="Times New Roman"/>
          <w:sz w:val="24"/>
          <w:szCs w:val="24"/>
        </w:rPr>
        <w:t>.</w:t>
      </w:r>
    </w:p>
    <w:p w14:paraId="0A5767DA" w14:textId="2074391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rPr>
        <w:t xml:space="preserve">Li, X. and Liu, X. 2005. </w:t>
      </w:r>
      <w:r w:rsidRPr="004B678A">
        <w:rPr>
          <w:rFonts w:ascii="Times New Roman" w:eastAsia="Arial Unicode MS" w:hAnsi="Times New Roman" w:cs="Times New Roman"/>
          <w:sz w:val="24"/>
          <w:szCs w:val="24"/>
          <w:lang w:eastAsia="en-GB"/>
        </w:rPr>
        <w:t xml:space="preserve">Foreign Direct Investment and Economic Growth: An Increasingly Endogenous Relationship. </w:t>
      </w:r>
      <w:r w:rsidRPr="004B678A">
        <w:rPr>
          <w:rFonts w:ascii="Times New Roman" w:eastAsia="Arial Unicode MS" w:hAnsi="Times New Roman" w:cs="Times New Roman"/>
          <w:i/>
          <w:iCs/>
          <w:sz w:val="24"/>
          <w:szCs w:val="24"/>
          <w:lang w:eastAsia="en-GB"/>
        </w:rPr>
        <w:t>World Development.</w:t>
      </w:r>
      <w:r w:rsidRPr="004B678A">
        <w:rPr>
          <w:rFonts w:ascii="Times New Roman" w:eastAsia="Arial Unicode MS" w:hAnsi="Times New Roman" w:cs="Times New Roman"/>
          <w:sz w:val="24"/>
          <w:szCs w:val="24"/>
          <w:lang w:eastAsia="en-GB"/>
        </w:rPr>
        <w:t xml:space="preserve"> Vol. 33, No. 3,  393-407.</w:t>
      </w:r>
    </w:p>
    <w:p w14:paraId="5637DD9A" w14:textId="25BF2503"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Lichtenberg, F. and van Pottelsberghe de la Potterie, B. 1998</w:t>
      </w:r>
      <w:r w:rsidR="00C2041A"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International R&amp;D Spillovers: A Comment</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European Economic Review</w:t>
      </w:r>
      <w:r w:rsidRPr="004B678A">
        <w:rPr>
          <w:rFonts w:ascii="Times New Roman" w:eastAsia="Arial Unicode MS" w:hAnsi="Times New Roman" w:cs="Times New Roman"/>
          <w:sz w:val="24"/>
          <w:szCs w:val="24"/>
        </w:rPr>
        <w:t>, Vol. 42, no. 8,  1483-1491.</w:t>
      </w:r>
    </w:p>
    <w:p w14:paraId="383D3AC2" w14:textId="30FBBA85"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lang w:eastAsia="en-GB"/>
        </w:rPr>
        <w:t xml:space="preserve">Lucas, R. E., Jr. 1988. </w:t>
      </w:r>
      <w:r w:rsidRPr="004B678A">
        <w:rPr>
          <w:rFonts w:ascii="Times New Roman" w:eastAsia="Arial Unicode MS" w:hAnsi="Times New Roman" w:cs="Times New Roman"/>
          <w:sz w:val="24"/>
          <w:szCs w:val="24"/>
        </w:rPr>
        <w:t xml:space="preserve">On the Mechanics of Economic Development. </w:t>
      </w:r>
      <w:r w:rsidRPr="004B678A">
        <w:rPr>
          <w:rFonts w:ascii="Times New Roman" w:eastAsia="Arial Unicode MS" w:hAnsi="Times New Roman" w:cs="Times New Roman"/>
          <w:i/>
          <w:iCs/>
          <w:sz w:val="24"/>
          <w:szCs w:val="24"/>
        </w:rPr>
        <w:t>Journal of Monetary Economics</w:t>
      </w:r>
      <w:r w:rsidRPr="004B678A">
        <w:rPr>
          <w:rFonts w:ascii="Times New Roman" w:eastAsia="Arial Unicode MS" w:hAnsi="Times New Roman" w:cs="Times New Roman"/>
          <w:sz w:val="24"/>
          <w:szCs w:val="24"/>
        </w:rPr>
        <w:t>. Vol. 22, No. 1,  3-42.</w:t>
      </w:r>
    </w:p>
    <w:p w14:paraId="2003E7D7" w14:textId="442F5B04"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Lucas, R. E., Jr. 1990. Why Doesn't Capital Flow from Rich to Poor Countries?</w:t>
      </w:r>
      <w:r w:rsidRPr="004B678A">
        <w:rPr>
          <w:rFonts w:ascii="Times New Roman" w:eastAsia="Arial Unicode MS" w:hAnsi="Times New Roman" w:cs="Times New Roman"/>
          <w:i/>
          <w:iCs/>
          <w:sz w:val="24"/>
          <w:szCs w:val="24"/>
          <w:lang w:eastAsia="en-GB"/>
        </w:rPr>
        <w:t xml:space="preserve"> The American Economic Review. </w:t>
      </w:r>
      <w:r w:rsidRPr="004B678A">
        <w:rPr>
          <w:rFonts w:ascii="Times New Roman" w:eastAsia="Arial Unicode MS" w:hAnsi="Times New Roman" w:cs="Times New Roman"/>
          <w:sz w:val="24"/>
          <w:szCs w:val="24"/>
          <w:lang w:eastAsia="en-GB"/>
        </w:rPr>
        <w:t>Vol. 80, No. 2,  92-96.</w:t>
      </w:r>
    </w:p>
    <w:p w14:paraId="50E1E1E5" w14:textId="67C390B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Mencinger, J. 2003</w:t>
      </w:r>
      <w:r w:rsidR="00C2041A"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Does Foreign Direct Investment Always Enhance Economic Growth? </w:t>
      </w:r>
      <w:r w:rsidRPr="004B678A">
        <w:rPr>
          <w:rFonts w:ascii="Times New Roman" w:eastAsia="Arial Unicode MS" w:hAnsi="Times New Roman" w:cs="Times New Roman"/>
          <w:i/>
          <w:iCs/>
          <w:sz w:val="24"/>
          <w:szCs w:val="24"/>
        </w:rPr>
        <w:t>Kyklos, International Review of Social Sciences</w:t>
      </w:r>
      <w:r w:rsidRPr="004B678A">
        <w:rPr>
          <w:rFonts w:ascii="Times New Roman" w:eastAsia="Arial Unicode MS" w:hAnsi="Times New Roman" w:cs="Times New Roman"/>
          <w:sz w:val="24"/>
          <w:szCs w:val="24"/>
        </w:rPr>
        <w:t>. Vol. 56, No. 4,  491-508.</w:t>
      </w:r>
    </w:p>
    <w:p w14:paraId="04A3F047"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val="es-VE"/>
        </w:rPr>
      </w:pPr>
      <w:r w:rsidRPr="00422DDB">
        <w:rPr>
          <w:rFonts w:ascii="Times New Roman" w:eastAsia="Arial Unicode MS" w:hAnsi="Times New Roman" w:cs="Times New Roman"/>
          <w:sz w:val="24"/>
          <w:szCs w:val="24"/>
        </w:rPr>
        <w:t>Myro, Raphael (ed.)</w:t>
      </w:r>
      <w:r w:rsidR="00C2041A" w:rsidRPr="00422DDB">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lang w:val="es-VE"/>
        </w:rPr>
        <w:t>2014</w:t>
      </w:r>
      <w:r w:rsidR="00C2041A" w:rsidRPr="004B678A">
        <w:rPr>
          <w:rFonts w:ascii="Times New Roman" w:eastAsia="Arial Unicode MS" w:hAnsi="Times New Roman" w:cs="Times New Roman"/>
          <w:sz w:val="24"/>
          <w:szCs w:val="24"/>
          <w:lang w:val="es-VE"/>
        </w:rPr>
        <w:t>.</w:t>
      </w:r>
      <w:r w:rsidRPr="004B678A">
        <w:rPr>
          <w:rFonts w:ascii="Times New Roman" w:eastAsia="Arial Unicode MS" w:hAnsi="Times New Roman" w:cs="Times New Roman"/>
          <w:sz w:val="24"/>
          <w:szCs w:val="24"/>
          <w:lang w:val="es-VE"/>
        </w:rPr>
        <w:t xml:space="preserve"> </w:t>
      </w:r>
      <w:r w:rsidRPr="004B678A">
        <w:rPr>
          <w:rFonts w:ascii="Times New Roman" w:eastAsia="Arial Unicode MS" w:hAnsi="Times New Roman" w:cs="Times New Roman"/>
          <w:i/>
          <w:iCs/>
          <w:sz w:val="24"/>
          <w:szCs w:val="24"/>
          <w:lang w:val="es-VE"/>
        </w:rPr>
        <w:t>España en la inversión directa internacional</w:t>
      </w:r>
      <w:r w:rsidRPr="004B678A">
        <w:rPr>
          <w:rFonts w:ascii="Times New Roman" w:eastAsia="Arial Unicode MS" w:hAnsi="Times New Roman" w:cs="Times New Roman"/>
          <w:sz w:val="24"/>
          <w:szCs w:val="24"/>
          <w:lang w:val="es-VE"/>
        </w:rPr>
        <w:t>, Instituto de Estudios Económicos, Madrid.</w:t>
      </w:r>
    </w:p>
    <w:p w14:paraId="20457E5B" w14:textId="54939FFC"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Myro, Raphael</w:t>
      </w:r>
      <w:r w:rsidR="00C2041A"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2015</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Foreign Direct Investment in Spain</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i/>
          <w:iCs/>
          <w:sz w:val="24"/>
          <w:szCs w:val="24"/>
        </w:rPr>
        <w:t xml:space="preserve"> SEFO - Spanish Economic and Financial Outlook</w:t>
      </w:r>
      <w:r w:rsidRPr="004B678A">
        <w:rPr>
          <w:rFonts w:ascii="Times New Roman" w:eastAsia="Arial Unicode MS" w:hAnsi="Times New Roman" w:cs="Times New Roman"/>
          <w:sz w:val="24"/>
          <w:szCs w:val="24"/>
        </w:rPr>
        <w:t>, Vol. 4, N.º 1 (January 2015),  37-45</w:t>
      </w:r>
      <w:r w:rsidR="00C2041A" w:rsidRPr="004B678A">
        <w:rPr>
          <w:rFonts w:ascii="Times New Roman" w:eastAsia="Arial Unicode MS" w:hAnsi="Times New Roman" w:cs="Times New Roman"/>
          <w:sz w:val="24"/>
          <w:szCs w:val="24"/>
        </w:rPr>
        <w:t>.</w:t>
      </w:r>
    </w:p>
    <w:p w14:paraId="250D2321" w14:textId="3E6D68C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22DDB">
        <w:rPr>
          <w:rFonts w:ascii="Times New Roman" w:eastAsia="Arial Unicode MS" w:hAnsi="Times New Roman" w:cs="Times New Roman"/>
          <w:sz w:val="24"/>
          <w:szCs w:val="24"/>
          <w:lang w:val="de-DE"/>
        </w:rPr>
        <w:t xml:space="preserve">Nair-Reichert, U. and Weinhold, D. 2001. </w:t>
      </w:r>
      <w:r w:rsidRPr="004B678A">
        <w:rPr>
          <w:rFonts w:ascii="Times New Roman" w:eastAsia="Arial Unicode MS" w:hAnsi="Times New Roman" w:cs="Times New Roman"/>
          <w:sz w:val="24"/>
          <w:szCs w:val="24"/>
        </w:rPr>
        <w:t xml:space="preserve">Causality Tests for Cross-Country Panels: A New Look at FDI and Economic Growth in Developing Countries. </w:t>
      </w:r>
      <w:r w:rsidRPr="004B678A">
        <w:rPr>
          <w:rFonts w:ascii="Times New Roman" w:eastAsia="Arial Unicode MS" w:hAnsi="Times New Roman" w:cs="Times New Roman"/>
          <w:i/>
          <w:iCs/>
          <w:sz w:val="24"/>
          <w:szCs w:val="24"/>
        </w:rPr>
        <w:t>Oxford Bulletin of Economics and Statistics.</w:t>
      </w:r>
      <w:r w:rsidRPr="004B678A">
        <w:rPr>
          <w:rFonts w:ascii="Times New Roman" w:eastAsia="Arial Unicode MS" w:hAnsi="Times New Roman" w:cs="Times New Roman"/>
          <w:sz w:val="24"/>
          <w:szCs w:val="24"/>
        </w:rPr>
        <w:t xml:space="preserve"> Vol. 63, No.2,  153–171.</w:t>
      </w:r>
    </w:p>
    <w:p w14:paraId="04097A11" w14:textId="06597928"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 xml:space="preserve">Nelson, R. R. and Phelps, E. S. 1966. Investment in Humans, Technological Diffusion, and Economic Growth. </w:t>
      </w:r>
      <w:r w:rsidRPr="004B678A">
        <w:rPr>
          <w:rFonts w:ascii="Times New Roman" w:eastAsia="Arial Unicode MS" w:hAnsi="Times New Roman" w:cs="Times New Roman"/>
          <w:i/>
          <w:iCs/>
          <w:sz w:val="24"/>
          <w:szCs w:val="24"/>
          <w:lang w:eastAsia="en-GB"/>
        </w:rPr>
        <w:t xml:space="preserve">The American Economic Review. </w:t>
      </w:r>
      <w:r w:rsidRPr="004B678A">
        <w:rPr>
          <w:rFonts w:ascii="Times New Roman" w:eastAsia="Arial Unicode MS" w:hAnsi="Times New Roman" w:cs="Times New Roman"/>
          <w:sz w:val="24"/>
          <w:szCs w:val="24"/>
          <w:lang w:eastAsia="en-GB"/>
        </w:rPr>
        <w:t>Vol. 56, No. 1-2, 69-75.</w:t>
      </w:r>
    </w:p>
    <w:p w14:paraId="7A9C7FD1" w14:textId="08998C3F"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 xml:space="preserve">Noorbakhsh, F. and Paloni, A. 2001. Human Capital and FDI Inflows to Developing Countries: New Empirical Evidence. </w:t>
      </w:r>
      <w:r w:rsidRPr="004B678A">
        <w:rPr>
          <w:rFonts w:ascii="Times New Roman" w:eastAsia="Arial Unicode MS" w:hAnsi="Times New Roman" w:cs="Times New Roman"/>
          <w:i/>
          <w:iCs/>
          <w:sz w:val="24"/>
          <w:szCs w:val="24"/>
          <w:lang w:eastAsia="en-GB"/>
        </w:rPr>
        <w:t xml:space="preserve">World Development. </w:t>
      </w:r>
      <w:r w:rsidRPr="004B678A">
        <w:rPr>
          <w:rFonts w:ascii="Times New Roman" w:eastAsia="Arial Unicode MS" w:hAnsi="Times New Roman" w:cs="Times New Roman"/>
          <w:sz w:val="24"/>
          <w:szCs w:val="24"/>
          <w:lang w:eastAsia="en-GB"/>
        </w:rPr>
        <w:t>Vol. 29, No. 9, 1593-1610.</w:t>
      </w:r>
    </w:p>
    <w:p w14:paraId="60E0641E"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OECD</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2010. OECD Factbook 2010: Economic, Environmental and Social Statistics”. </w:t>
      </w:r>
      <w:r w:rsidRPr="004B678A">
        <w:rPr>
          <w:rStyle w:val="addmd1"/>
          <w:rFonts w:ascii="Times New Roman" w:eastAsia="Arial Unicode MS" w:hAnsi="Times New Roman" w:cs="Times New Roman"/>
          <w:sz w:val="24"/>
          <w:szCs w:val="24"/>
        </w:rPr>
        <w:t>Organisation for Economic Co-operation and Development.</w:t>
      </w:r>
    </w:p>
    <w:p w14:paraId="1B6DC205" w14:textId="05A60DDA" w:rsidR="00890729" w:rsidRPr="004B678A" w:rsidRDefault="00890729" w:rsidP="004B678A">
      <w:pPr>
        <w:autoSpaceDE w:val="0"/>
        <w:autoSpaceDN w:val="0"/>
        <w:adjustRightInd w:val="0"/>
        <w:spacing w:after="0" w:line="480" w:lineRule="auto"/>
        <w:ind w:left="720" w:hanging="720"/>
        <w:jc w:val="both"/>
        <w:rPr>
          <w:rStyle w:val="referencetext1"/>
          <w:rFonts w:ascii="Times New Roman" w:eastAsia="Arial Unicode MS" w:hAnsi="Times New Roman" w:cs="Times New Roman"/>
          <w:sz w:val="24"/>
          <w:szCs w:val="24"/>
        </w:rPr>
      </w:pPr>
      <w:r w:rsidRPr="004B678A">
        <w:rPr>
          <w:rStyle w:val="referencetext1"/>
          <w:rFonts w:ascii="Times New Roman" w:eastAsia="Arial Unicode MS" w:hAnsi="Times New Roman" w:cs="Times New Roman"/>
          <w:sz w:val="24"/>
          <w:szCs w:val="24"/>
        </w:rPr>
        <w:t xml:space="preserve">Olofsdotter, K. 1998. Foreign Direct Investment, Country Capabilities and Economic Growth. </w:t>
      </w:r>
      <w:r w:rsidRPr="004B678A">
        <w:rPr>
          <w:rStyle w:val="referencetext1"/>
          <w:rFonts w:ascii="Times New Roman" w:eastAsia="Arial Unicode MS" w:hAnsi="Times New Roman" w:cs="Times New Roman"/>
          <w:i/>
          <w:iCs/>
          <w:sz w:val="24"/>
          <w:szCs w:val="24"/>
        </w:rPr>
        <w:t xml:space="preserve">Review of World Economics. </w:t>
      </w:r>
      <w:r w:rsidRPr="004B678A">
        <w:rPr>
          <w:rStyle w:val="referencetext1"/>
          <w:rFonts w:ascii="Times New Roman" w:eastAsia="Arial Unicode MS" w:hAnsi="Times New Roman" w:cs="Times New Roman"/>
          <w:sz w:val="24"/>
          <w:szCs w:val="24"/>
        </w:rPr>
        <w:t>Vol. 134, No. 3, 534-547.</w:t>
      </w:r>
    </w:p>
    <w:p w14:paraId="5CB8FB9A"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Pantulu, Jyothi and Poon </w:t>
      </w:r>
      <w:r w:rsidR="00C2041A" w:rsidRPr="004B678A">
        <w:rPr>
          <w:rFonts w:ascii="Times New Roman" w:eastAsia="Arial Unicode MS" w:hAnsi="Times New Roman" w:cs="Times New Roman"/>
          <w:sz w:val="24"/>
          <w:szCs w:val="24"/>
        </w:rPr>
        <w:t xml:space="preserve">Jessie. </w:t>
      </w:r>
      <w:r w:rsidRPr="004B678A">
        <w:rPr>
          <w:rFonts w:ascii="Times New Roman" w:eastAsia="Arial Unicode MS" w:hAnsi="Times New Roman" w:cs="Times New Roman"/>
          <w:sz w:val="24"/>
          <w:szCs w:val="24"/>
        </w:rPr>
        <w:t>2003</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Foreign direct investment and international trade: evidence from the US and Japan</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Journal of Economic Geography</w:t>
      </w:r>
      <w:r w:rsidRPr="004B678A">
        <w:rPr>
          <w:rFonts w:ascii="Times New Roman" w:eastAsia="Arial Unicode MS" w:hAnsi="Times New Roman" w:cs="Times New Roman"/>
          <w:sz w:val="24"/>
          <w:szCs w:val="24"/>
        </w:rPr>
        <w:t>, 3 (3), 241-259</w:t>
      </w:r>
      <w:r w:rsidR="00C2041A" w:rsidRPr="004B678A">
        <w:rPr>
          <w:rFonts w:ascii="Times New Roman" w:eastAsia="Arial Unicode MS" w:hAnsi="Times New Roman" w:cs="Times New Roman"/>
          <w:sz w:val="24"/>
          <w:szCs w:val="24"/>
        </w:rPr>
        <w:t>.</w:t>
      </w:r>
    </w:p>
    <w:p w14:paraId="3F992F38"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Pavlínek, P. 2004. Regional development implications of foreign direct investment in Central Europe. </w:t>
      </w:r>
      <w:r w:rsidRPr="004B678A">
        <w:rPr>
          <w:rFonts w:ascii="Times New Roman" w:eastAsia="Arial Unicode MS" w:hAnsi="Times New Roman" w:cs="Times New Roman"/>
          <w:i/>
          <w:iCs/>
          <w:sz w:val="24"/>
          <w:szCs w:val="24"/>
        </w:rPr>
        <w:t>European Urban and Regional Studies</w:t>
      </w:r>
      <w:r w:rsidRPr="004B678A">
        <w:rPr>
          <w:rFonts w:ascii="Times New Roman" w:eastAsia="Arial Unicode MS" w:hAnsi="Times New Roman" w:cs="Times New Roman"/>
          <w:sz w:val="24"/>
          <w:szCs w:val="24"/>
        </w:rPr>
        <w:t>, 11(1), 47-70</w:t>
      </w:r>
      <w:r w:rsidR="00C2041A" w:rsidRPr="004B678A">
        <w:rPr>
          <w:rFonts w:ascii="Times New Roman" w:eastAsia="Arial Unicode MS" w:hAnsi="Times New Roman" w:cs="Times New Roman"/>
          <w:sz w:val="24"/>
          <w:szCs w:val="24"/>
        </w:rPr>
        <w:t>.</w:t>
      </w:r>
    </w:p>
    <w:p w14:paraId="72B53CE0"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Pavlínek, P. 2012</w:t>
      </w:r>
      <w:r w:rsidR="00C2041A"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The Internationalization of Corporate R&amp;D and the Automotive Industry R&amp;D of East-Central Europe. </w:t>
      </w:r>
      <w:r w:rsidRPr="004B678A">
        <w:rPr>
          <w:rFonts w:ascii="Times New Roman" w:eastAsia="Arial Unicode MS" w:hAnsi="Times New Roman" w:cs="Times New Roman"/>
          <w:i/>
          <w:iCs/>
          <w:sz w:val="24"/>
          <w:szCs w:val="24"/>
        </w:rPr>
        <w:t>Economic Geography</w:t>
      </w:r>
      <w:r w:rsidRPr="004B678A">
        <w:rPr>
          <w:rFonts w:ascii="Times New Roman" w:eastAsia="Arial Unicode MS" w:hAnsi="Times New Roman" w:cs="Times New Roman"/>
          <w:sz w:val="24"/>
          <w:szCs w:val="24"/>
        </w:rPr>
        <w:t>, 88: 279–310</w:t>
      </w:r>
      <w:r w:rsidR="00C2041A" w:rsidRPr="004B678A">
        <w:rPr>
          <w:rFonts w:ascii="Times New Roman" w:eastAsia="Arial Unicode MS" w:hAnsi="Times New Roman" w:cs="Times New Roman"/>
          <w:sz w:val="24"/>
          <w:szCs w:val="24"/>
        </w:rPr>
        <w:t>.</w:t>
      </w:r>
    </w:p>
    <w:p w14:paraId="2DED4CCB"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Style w:val="cit-authcit-auth-type-author"/>
          <w:rFonts w:ascii="Times New Roman" w:hAnsi="Times New Roman" w:cs="Times New Roman"/>
          <w:sz w:val="24"/>
          <w:szCs w:val="24"/>
        </w:rPr>
        <w:t>Phelps,</w:t>
      </w:r>
      <w:r w:rsidRPr="004B678A">
        <w:rPr>
          <w:rStyle w:val="cit-sepcit-sep-two-item-separator"/>
          <w:rFonts w:ascii="Times New Roman" w:hAnsi="Times New Roman" w:cs="Times New Roman"/>
          <w:sz w:val="24"/>
          <w:szCs w:val="24"/>
        </w:rPr>
        <w:t xml:space="preserve"> </w:t>
      </w:r>
      <w:r w:rsidRPr="004B678A">
        <w:rPr>
          <w:rStyle w:val="cit-authcit-auth-type-author"/>
          <w:rFonts w:ascii="Times New Roman" w:hAnsi="Times New Roman" w:cs="Times New Roman"/>
          <w:sz w:val="24"/>
          <w:szCs w:val="24"/>
        </w:rPr>
        <w:t xml:space="preserve">Nicholas A. </w:t>
      </w:r>
      <w:r w:rsidRPr="004B678A">
        <w:rPr>
          <w:rStyle w:val="cit-sepcit-sep-two-item-separator"/>
          <w:rFonts w:ascii="Times New Roman" w:hAnsi="Times New Roman" w:cs="Times New Roman"/>
          <w:sz w:val="24"/>
          <w:szCs w:val="24"/>
        </w:rPr>
        <w:t xml:space="preserve">and </w:t>
      </w:r>
      <w:r w:rsidRPr="004B678A">
        <w:rPr>
          <w:rStyle w:val="cit-authcit-auth-type-author"/>
          <w:rFonts w:ascii="Times New Roman" w:hAnsi="Times New Roman" w:cs="Times New Roman"/>
          <w:sz w:val="24"/>
          <w:szCs w:val="24"/>
        </w:rPr>
        <w:t>Wood</w:t>
      </w:r>
      <w:r w:rsidR="00C2041A" w:rsidRPr="004B678A">
        <w:rPr>
          <w:rStyle w:val="cit-authcit-auth-type-author"/>
          <w:rFonts w:ascii="Times New Roman" w:hAnsi="Times New Roman" w:cs="Times New Roman"/>
          <w:sz w:val="24"/>
          <w:szCs w:val="24"/>
        </w:rPr>
        <w:t>,</w:t>
      </w:r>
      <w:r w:rsidRPr="004B678A">
        <w:rPr>
          <w:rStyle w:val="cit-authcit-auth-type-author"/>
          <w:rFonts w:ascii="Times New Roman" w:hAnsi="Times New Roman" w:cs="Times New Roman"/>
          <w:sz w:val="24"/>
          <w:szCs w:val="24"/>
        </w:rPr>
        <w:t xml:space="preserve"> </w:t>
      </w:r>
      <w:r w:rsidR="00C2041A" w:rsidRPr="004B678A">
        <w:rPr>
          <w:rStyle w:val="cit-authcit-auth-type-author"/>
          <w:rFonts w:ascii="Times New Roman" w:hAnsi="Times New Roman" w:cs="Times New Roman"/>
          <w:sz w:val="24"/>
          <w:szCs w:val="24"/>
        </w:rPr>
        <w:t xml:space="preserve">Andrew. </w:t>
      </w:r>
      <w:r w:rsidRPr="004B678A">
        <w:rPr>
          <w:rStyle w:val="cit-authcit-auth-type-author"/>
          <w:rFonts w:ascii="Times New Roman" w:hAnsi="Times New Roman" w:cs="Times New Roman"/>
          <w:sz w:val="24"/>
          <w:szCs w:val="24"/>
        </w:rPr>
        <w:t>2006</w:t>
      </w:r>
      <w:r w:rsidR="00C2041A" w:rsidRPr="004B678A">
        <w:rPr>
          <w:rStyle w:val="cit-authcit-auth-type-author"/>
          <w:rFonts w:ascii="Times New Roman" w:hAnsi="Times New Roman" w:cs="Times New Roman"/>
          <w:sz w:val="24"/>
          <w:szCs w:val="24"/>
        </w:rPr>
        <w:t>.</w:t>
      </w:r>
      <w:r w:rsidRPr="004B678A">
        <w:rPr>
          <w:rStyle w:val="cit-authcit-auth-type-author"/>
          <w:rFonts w:ascii="Times New Roman" w:hAnsi="Times New Roman" w:cs="Times New Roman"/>
          <w:sz w:val="24"/>
          <w:szCs w:val="24"/>
        </w:rPr>
        <w:t xml:space="preserve"> </w:t>
      </w:r>
      <w:r w:rsidRPr="004B678A">
        <w:rPr>
          <w:rStyle w:val="cit-title"/>
          <w:rFonts w:ascii="Times New Roman" w:hAnsi="Times New Roman" w:cs="Times New Roman"/>
          <w:sz w:val="24"/>
          <w:szCs w:val="24"/>
        </w:rPr>
        <w:t xml:space="preserve">Lost in translation? Local interests, global actors and inward </w:t>
      </w:r>
      <w:r w:rsidRPr="004B678A">
        <w:rPr>
          <w:rStyle w:val="search-result-highlight"/>
          <w:rFonts w:ascii="Times New Roman" w:hAnsi="Times New Roman" w:cs="Times New Roman"/>
          <w:sz w:val="24"/>
          <w:szCs w:val="24"/>
        </w:rPr>
        <w:t>investment</w:t>
      </w:r>
      <w:r w:rsidRPr="004B678A">
        <w:rPr>
          <w:rStyle w:val="cit-title"/>
          <w:rFonts w:ascii="Times New Roman" w:hAnsi="Times New Roman" w:cs="Times New Roman"/>
          <w:sz w:val="24"/>
          <w:szCs w:val="24"/>
        </w:rPr>
        <w:t xml:space="preserve"> regimes</w:t>
      </w:r>
      <w:r w:rsidR="00C2041A" w:rsidRPr="004B678A">
        <w:rPr>
          <w:rStyle w:val="cit-title"/>
          <w:rFonts w:ascii="Times New Roman" w:hAnsi="Times New Roman" w:cs="Times New Roman"/>
          <w:sz w:val="24"/>
          <w:szCs w:val="24"/>
        </w:rPr>
        <w:t>.</w:t>
      </w:r>
      <w:r w:rsidRPr="004B678A">
        <w:rPr>
          <w:rStyle w:val="cit-title"/>
          <w:rFonts w:ascii="Times New Roman" w:hAnsi="Times New Roman" w:cs="Times New Roman"/>
          <w:sz w:val="24"/>
          <w:szCs w:val="24"/>
        </w:rPr>
        <w:t xml:space="preserve"> </w:t>
      </w:r>
      <w:r w:rsidRPr="004B678A">
        <w:rPr>
          <w:rStyle w:val="HTMLCite"/>
          <w:rFonts w:ascii="Times New Roman" w:hAnsi="Times New Roman"/>
          <w:iCs/>
          <w:sz w:val="24"/>
          <w:szCs w:val="24"/>
        </w:rPr>
        <w:t xml:space="preserve">J Econ Geogr </w:t>
      </w:r>
      <w:r w:rsidRPr="004B678A">
        <w:rPr>
          <w:rStyle w:val="cit-sepcit-sep-before-article-print-date"/>
          <w:rFonts w:ascii="Times New Roman" w:hAnsi="Times New Roman" w:cs="Times New Roman"/>
          <w:i/>
          <w:iCs/>
          <w:sz w:val="24"/>
          <w:szCs w:val="24"/>
        </w:rPr>
        <w:t>(</w:t>
      </w:r>
      <w:r w:rsidRPr="004B678A">
        <w:rPr>
          <w:rStyle w:val="cit-print-date"/>
          <w:rFonts w:ascii="Times New Roman" w:hAnsi="Times New Roman" w:cs="Times New Roman"/>
          <w:i/>
          <w:iCs/>
          <w:sz w:val="24"/>
          <w:szCs w:val="24"/>
        </w:rPr>
        <w:t>August 2006</w:t>
      </w:r>
      <w:r w:rsidRPr="004B678A">
        <w:rPr>
          <w:rStyle w:val="cit-sepcit-sep-after-article-print-date"/>
          <w:rFonts w:ascii="Times New Roman" w:hAnsi="Times New Roman" w:cs="Times New Roman"/>
          <w:i/>
          <w:iCs/>
          <w:sz w:val="24"/>
          <w:szCs w:val="24"/>
        </w:rPr>
        <w:t>)</w:t>
      </w:r>
      <w:r w:rsidRPr="004B678A">
        <w:rPr>
          <w:rStyle w:val="cit-print-date"/>
          <w:rFonts w:ascii="Times New Roman" w:hAnsi="Times New Roman" w:cs="Times New Roman"/>
          <w:i/>
          <w:iCs/>
          <w:sz w:val="24"/>
          <w:szCs w:val="24"/>
        </w:rPr>
        <w:t xml:space="preserve"> </w:t>
      </w:r>
      <w:r w:rsidRPr="004B678A">
        <w:rPr>
          <w:rStyle w:val="cit-vol"/>
          <w:rFonts w:ascii="Times New Roman" w:hAnsi="Times New Roman" w:cs="Times New Roman"/>
          <w:i/>
          <w:iCs/>
          <w:sz w:val="24"/>
          <w:szCs w:val="24"/>
        </w:rPr>
        <w:t>6</w:t>
      </w:r>
      <w:r w:rsidRPr="004B678A">
        <w:rPr>
          <w:rStyle w:val="cit-sepcit-sep-before-article-issue"/>
          <w:rFonts w:ascii="Times New Roman" w:hAnsi="Times New Roman" w:cs="Times New Roman"/>
          <w:i/>
          <w:iCs/>
          <w:sz w:val="24"/>
          <w:szCs w:val="24"/>
        </w:rPr>
        <w:t>(</w:t>
      </w:r>
      <w:r w:rsidRPr="004B678A">
        <w:rPr>
          <w:rStyle w:val="cit-issue"/>
          <w:rFonts w:ascii="Times New Roman" w:hAnsi="Times New Roman" w:cs="Times New Roman"/>
          <w:i/>
          <w:iCs/>
          <w:sz w:val="24"/>
          <w:szCs w:val="24"/>
        </w:rPr>
        <w:t>4</w:t>
      </w:r>
      <w:r w:rsidRPr="004B678A">
        <w:rPr>
          <w:rStyle w:val="cit-sepcit-sep-after-article-issue"/>
          <w:rFonts w:ascii="Times New Roman" w:hAnsi="Times New Roman" w:cs="Times New Roman"/>
          <w:i/>
          <w:iCs/>
          <w:sz w:val="24"/>
          <w:szCs w:val="24"/>
        </w:rPr>
        <w:t>):</w:t>
      </w:r>
      <w:r w:rsidRPr="004B678A">
        <w:rPr>
          <w:rStyle w:val="cit-issue"/>
          <w:rFonts w:ascii="Times New Roman" w:hAnsi="Times New Roman" w:cs="Times New Roman"/>
          <w:i/>
          <w:iCs/>
          <w:sz w:val="24"/>
          <w:szCs w:val="24"/>
        </w:rPr>
        <w:t xml:space="preserve"> </w:t>
      </w:r>
      <w:r w:rsidRPr="004B678A">
        <w:rPr>
          <w:rStyle w:val="cit-first-page"/>
          <w:rFonts w:ascii="Times New Roman" w:hAnsi="Times New Roman" w:cs="Times New Roman"/>
          <w:i/>
          <w:iCs/>
          <w:sz w:val="24"/>
          <w:szCs w:val="24"/>
        </w:rPr>
        <w:t>493</w:t>
      </w:r>
      <w:r w:rsidRPr="004B678A">
        <w:rPr>
          <w:rStyle w:val="cit-sep"/>
          <w:rFonts w:ascii="Times New Roman" w:hAnsi="Times New Roman" w:cs="Times New Roman"/>
          <w:i/>
          <w:iCs/>
          <w:sz w:val="24"/>
          <w:szCs w:val="24"/>
        </w:rPr>
        <w:t>-</w:t>
      </w:r>
      <w:r w:rsidRPr="004B678A">
        <w:rPr>
          <w:rStyle w:val="cit-last-page"/>
          <w:rFonts w:ascii="Times New Roman" w:hAnsi="Times New Roman" w:cs="Times New Roman"/>
          <w:i/>
          <w:iCs/>
          <w:sz w:val="24"/>
          <w:szCs w:val="24"/>
        </w:rPr>
        <w:t>515</w:t>
      </w:r>
      <w:r w:rsidR="00C2041A" w:rsidRPr="004B678A">
        <w:rPr>
          <w:rStyle w:val="cit-last-page"/>
          <w:rFonts w:ascii="Times New Roman" w:hAnsi="Times New Roman" w:cs="Times New Roman"/>
          <w:i/>
          <w:iCs/>
          <w:sz w:val="24"/>
          <w:szCs w:val="24"/>
        </w:rPr>
        <w:t>.</w:t>
      </w:r>
    </w:p>
    <w:p w14:paraId="03A7E57C" w14:textId="4E6E2A2E"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Phillips, P. C. and Perron, P. 1988. Testing for a Unit Root in Time Series Regression. </w:t>
      </w:r>
      <w:r w:rsidRPr="004B678A">
        <w:rPr>
          <w:rStyle w:val="Emphasis"/>
          <w:rFonts w:ascii="Times New Roman" w:eastAsia="Arial Unicode MS" w:hAnsi="Times New Roman"/>
          <w:b w:val="0"/>
          <w:iCs/>
          <w:sz w:val="24"/>
          <w:szCs w:val="24"/>
        </w:rPr>
        <w:t>Biometrika</w:t>
      </w:r>
      <w:r w:rsidRPr="004B678A">
        <w:rPr>
          <w:rFonts w:ascii="Times New Roman" w:eastAsia="Arial Unicode MS" w:hAnsi="Times New Roman" w:cs="Times New Roman"/>
          <w:sz w:val="24"/>
          <w:szCs w:val="24"/>
        </w:rPr>
        <w:t>. Vol. 75, No. 2, 335–346.</w:t>
      </w:r>
    </w:p>
    <w:p w14:paraId="5B1B8270" w14:textId="77777777" w:rsidR="00890729" w:rsidRPr="004B678A" w:rsidRDefault="00890729" w:rsidP="004B678A">
      <w:pPr>
        <w:spacing w:after="0" w:line="480" w:lineRule="auto"/>
        <w:ind w:left="720" w:hanging="720"/>
        <w:rPr>
          <w:rStyle w:val="cit-authcit-auth-type-author"/>
          <w:rFonts w:ascii="Times New Roman" w:hAnsi="Times New Roman" w:cs="Times New Roman"/>
          <w:sz w:val="24"/>
          <w:szCs w:val="24"/>
        </w:rPr>
      </w:pPr>
      <w:r w:rsidRPr="004B678A">
        <w:rPr>
          <w:rStyle w:val="cit-authcit-auth-type-author"/>
          <w:rFonts w:ascii="Times New Roman" w:hAnsi="Times New Roman" w:cs="Times New Roman"/>
          <w:sz w:val="24"/>
          <w:szCs w:val="24"/>
        </w:rPr>
        <w:t>Prasad, Eswar S., Raghuram G. Rajan and  Subramanian</w:t>
      </w:r>
      <w:r w:rsidR="00C2041A" w:rsidRPr="004B678A">
        <w:rPr>
          <w:rStyle w:val="cit-authcit-auth-type-author"/>
          <w:rFonts w:ascii="Times New Roman" w:hAnsi="Times New Roman" w:cs="Times New Roman"/>
          <w:sz w:val="24"/>
          <w:szCs w:val="24"/>
        </w:rPr>
        <w:t>,</w:t>
      </w:r>
      <w:r w:rsidRPr="004B678A">
        <w:rPr>
          <w:rStyle w:val="cit-authcit-auth-type-author"/>
          <w:rFonts w:ascii="Times New Roman" w:hAnsi="Times New Roman" w:cs="Times New Roman"/>
          <w:sz w:val="24"/>
          <w:szCs w:val="24"/>
        </w:rPr>
        <w:t xml:space="preserve"> </w:t>
      </w:r>
      <w:r w:rsidR="00C2041A" w:rsidRPr="004B678A">
        <w:rPr>
          <w:rStyle w:val="cit-authcit-auth-type-author"/>
          <w:rFonts w:ascii="Times New Roman" w:hAnsi="Times New Roman" w:cs="Times New Roman"/>
          <w:sz w:val="24"/>
          <w:szCs w:val="24"/>
        </w:rPr>
        <w:t xml:space="preserve">Arvind. </w:t>
      </w:r>
      <w:r w:rsidRPr="004B678A">
        <w:rPr>
          <w:rStyle w:val="cit-authcit-auth-type-author"/>
          <w:rFonts w:ascii="Times New Roman" w:hAnsi="Times New Roman" w:cs="Times New Roman"/>
          <w:sz w:val="24"/>
          <w:szCs w:val="24"/>
        </w:rPr>
        <w:t>2007</w:t>
      </w:r>
      <w:r w:rsidR="00C2041A" w:rsidRPr="004B678A">
        <w:rPr>
          <w:rStyle w:val="cit-authcit-auth-type-author"/>
          <w:rFonts w:ascii="Times New Roman" w:hAnsi="Times New Roman" w:cs="Times New Roman"/>
          <w:sz w:val="24"/>
          <w:szCs w:val="24"/>
        </w:rPr>
        <w:t>.</w:t>
      </w:r>
      <w:r w:rsidRPr="004B678A">
        <w:rPr>
          <w:rStyle w:val="cit-authcit-auth-type-author"/>
          <w:rFonts w:ascii="Times New Roman" w:hAnsi="Times New Roman" w:cs="Times New Roman"/>
          <w:sz w:val="24"/>
          <w:szCs w:val="24"/>
        </w:rPr>
        <w:t xml:space="preserve"> Fore</w:t>
      </w:r>
      <w:r w:rsidR="00C2041A" w:rsidRPr="004B678A">
        <w:rPr>
          <w:rStyle w:val="cit-authcit-auth-type-author"/>
          <w:rFonts w:ascii="Times New Roman" w:hAnsi="Times New Roman" w:cs="Times New Roman"/>
          <w:sz w:val="24"/>
          <w:szCs w:val="24"/>
        </w:rPr>
        <w:t xml:space="preserve">ign capital and economic growth. </w:t>
      </w:r>
      <w:hyperlink r:id="rId19" w:history="1">
        <w:r w:rsidRPr="004B678A">
          <w:rPr>
            <w:rStyle w:val="cit-authcit-auth-type-author"/>
            <w:rFonts w:ascii="Times New Roman" w:hAnsi="Times New Roman" w:cs="Times New Roman"/>
            <w:i/>
            <w:iCs/>
            <w:sz w:val="24"/>
            <w:szCs w:val="24"/>
          </w:rPr>
          <w:t>Brookings Papers on Economic Activity</w:t>
        </w:r>
      </w:hyperlink>
      <w:r w:rsidRPr="004B678A">
        <w:rPr>
          <w:rStyle w:val="cit-authcit-auth-type-author"/>
          <w:rFonts w:ascii="Times New Roman" w:hAnsi="Times New Roman" w:cs="Times New Roman"/>
          <w:sz w:val="24"/>
          <w:szCs w:val="24"/>
        </w:rPr>
        <w:t>, 38 (1), 153-230</w:t>
      </w:r>
      <w:r w:rsidR="00C2041A" w:rsidRPr="004B678A">
        <w:rPr>
          <w:rStyle w:val="cit-authcit-auth-type-author"/>
          <w:rFonts w:ascii="Times New Roman" w:hAnsi="Times New Roman" w:cs="Times New Roman"/>
          <w:sz w:val="24"/>
          <w:szCs w:val="24"/>
        </w:rPr>
        <w:t>.</w:t>
      </w:r>
    </w:p>
    <w:p w14:paraId="4967EBF6" w14:textId="446BA243"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Ram, R. and Zhang, K. H. 2002. Foreign Direct Investment and Economic Growth: Evidence from Cross</w:t>
      </w:r>
      <w:r w:rsidRPr="004B678A">
        <w:rPr>
          <w:rFonts w:ascii="Cambria Math" w:eastAsia="Arial Unicode MS" w:hAnsi="Cambria Math" w:cs="Cambria Math"/>
          <w:sz w:val="24"/>
          <w:szCs w:val="24"/>
        </w:rPr>
        <w:t>‐</w:t>
      </w:r>
      <w:r w:rsidRPr="004B678A">
        <w:rPr>
          <w:rFonts w:ascii="Times New Roman" w:eastAsia="Arial Unicode MS" w:hAnsi="Times New Roman" w:cs="Times New Roman"/>
          <w:sz w:val="24"/>
          <w:szCs w:val="24"/>
        </w:rPr>
        <w:t xml:space="preserve">Country Data for the 1990s. </w:t>
      </w:r>
      <w:r w:rsidRPr="004B678A">
        <w:rPr>
          <w:rStyle w:val="HTMLCite"/>
          <w:rFonts w:ascii="Times New Roman" w:eastAsia="Arial Unicode MS" w:hAnsi="Times New Roman"/>
          <w:iCs/>
          <w:sz w:val="24"/>
          <w:szCs w:val="24"/>
        </w:rPr>
        <w:t>Economic Development and Cultural Change.</w:t>
      </w:r>
      <w:r w:rsidRPr="004B678A">
        <w:rPr>
          <w:rFonts w:ascii="Times New Roman" w:eastAsia="Arial Unicode MS" w:hAnsi="Times New Roman" w:cs="Times New Roman"/>
          <w:sz w:val="24"/>
          <w:szCs w:val="24"/>
        </w:rPr>
        <w:t xml:space="preserve"> Vol. 51, No. 1, 205-215.</w:t>
      </w:r>
    </w:p>
    <w:p w14:paraId="32D41E13" w14:textId="703CBD21"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i/>
          <w:iCs/>
          <w:sz w:val="24"/>
          <w:szCs w:val="24"/>
          <w:lang w:val="es-VE"/>
        </w:rPr>
      </w:pPr>
      <w:r w:rsidRPr="004B678A">
        <w:rPr>
          <w:rFonts w:ascii="Times New Roman" w:eastAsia="Arial Unicode MS" w:hAnsi="Times New Roman" w:cs="Times New Roman"/>
          <w:sz w:val="24"/>
          <w:szCs w:val="24"/>
        </w:rPr>
        <w:t xml:space="preserve">Reisen, H. and Soto, M. 2001. Which Types of Capital Inflows Foster Developing Country Growth? </w:t>
      </w:r>
      <w:r w:rsidRPr="004B678A">
        <w:rPr>
          <w:rFonts w:ascii="Times New Roman" w:eastAsia="Arial Unicode MS" w:hAnsi="Times New Roman" w:cs="Times New Roman"/>
          <w:i/>
          <w:iCs/>
          <w:sz w:val="24"/>
          <w:szCs w:val="24"/>
          <w:lang w:val="es-VE"/>
        </w:rPr>
        <w:t>International Finance</w:t>
      </w:r>
      <w:r w:rsidRPr="004B678A">
        <w:rPr>
          <w:rFonts w:ascii="Times New Roman" w:eastAsia="Arial Unicode MS" w:hAnsi="Times New Roman" w:cs="Times New Roman"/>
          <w:sz w:val="24"/>
          <w:szCs w:val="24"/>
          <w:lang w:val="es-VE"/>
        </w:rPr>
        <w:t>, Vol. 4, No. 1, 1-14.</w:t>
      </w:r>
    </w:p>
    <w:p w14:paraId="0E92935A" w14:textId="77777777" w:rsidR="00890729" w:rsidRPr="004B678A" w:rsidRDefault="00890729" w:rsidP="004B678A">
      <w:pPr>
        <w:spacing w:after="0" w:line="480" w:lineRule="auto"/>
        <w:ind w:left="720" w:hanging="720"/>
        <w:jc w:val="both"/>
        <w:rPr>
          <w:rFonts w:ascii="Times New Roman" w:hAnsi="Times New Roman" w:cs="Times New Roman"/>
          <w:sz w:val="24"/>
          <w:szCs w:val="24"/>
        </w:rPr>
      </w:pPr>
      <w:r w:rsidRPr="004B678A">
        <w:rPr>
          <w:rFonts w:ascii="Times New Roman" w:hAnsi="Times New Roman" w:cs="Times New Roman"/>
          <w:bCs/>
          <w:sz w:val="24"/>
          <w:szCs w:val="24"/>
        </w:rPr>
        <w:t>Rodríguez-Pose, Andrés</w:t>
      </w:r>
      <w:r w:rsidR="00C2041A" w:rsidRPr="004B678A">
        <w:rPr>
          <w:rFonts w:ascii="Times New Roman" w:hAnsi="Times New Roman" w:cs="Times New Roman"/>
          <w:bCs/>
          <w:sz w:val="24"/>
          <w:szCs w:val="24"/>
        </w:rPr>
        <w:t xml:space="preserve">. </w:t>
      </w:r>
      <w:r w:rsidRPr="004B678A">
        <w:rPr>
          <w:rFonts w:ascii="Times New Roman" w:hAnsi="Times New Roman" w:cs="Times New Roman"/>
          <w:bCs/>
          <w:sz w:val="24"/>
          <w:szCs w:val="24"/>
        </w:rPr>
        <w:t>1998</w:t>
      </w:r>
      <w:r w:rsidRPr="004B678A">
        <w:rPr>
          <w:rFonts w:ascii="Times New Roman" w:hAnsi="Times New Roman" w:cs="Times New Roman"/>
          <w:sz w:val="24"/>
          <w:szCs w:val="24"/>
        </w:rPr>
        <w:t xml:space="preserve">. Social conditions and economic performance: the bond between social structure and regional growth in western Europe. </w:t>
      </w:r>
      <w:r w:rsidRPr="004B678A">
        <w:rPr>
          <w:rFonts w:ascii="Times New Roman" w:hAnsi="Times New Roman" w:cs="Times New Roman"/>
          <w:bCs/>
          <w:i/>
          <w:iCs/>
          <w:sz w:val="24"/>
          <w:szCs w:val="24"/>
        </w:rPr>
        <w:t>International Journal of Urban and Regional Research</w:t>
      </w:r>
      <w:r w:rsidRPr="004B678A">
        <w:rPr>
          <w:rFonts w:ascii="Times New Roman" w:hAnsi="Times New Roman" w:cs="Times New Roman"/>
          <w:sz w:val="24"/>
          <w:szCs w:val="24"/>
        </w:rPr>
        <w:t xml:space="preserve"> 22(3), September 1998: 443-459.</w:t>
      </w:r>
    </w:p>
    <w:p w14:paraId="282B8C02" w14:textId="77777777" w:rsidR="00890729" w:rsidRPr="004B678A" w:rsidRDefault="00890729" w:rsidP="004B678A">
      <w:pPr>
        <w:spacing w:after="0" w:line="480" w:lineRule="auto"/>
        <w:ind w:left="720" w:hanging="720"/>
        <w:jc w:val="both"/>
        <w:rPr>
          <w:rFonts w:ascii="Times New Roman" w:hAnsi="Times New Roman" w:cs="Times New Roman"/>
          <w:sz w:val="24"/>
          <w:szCs w:val="24"/>
        </w:rPr>
      </w:pPr>
      <w:r w:rsidRPr="004B678A">
        <w:rPr>
          <w:rFonts w:ascii="Times New Roman" w:hAnsi="Times New Roman" w:cs="Times New Roman"/>
          <w:bCs/>
          <w:sz w:val="24"/>
          <w:szCs w:val="24"/>
        </w:rPr>
        <w:t>Rodríguez-Pose, Andrés</w:t>
      </w:r>
      <w:r w:rsidR="00C2041A" w:rsidRPr="004B678A">
        <w:rPr>
          <w:rFonts w:ascii="Times New Roman" w:hAnsi="Times New Roman" w:cs="Times New Roman"/>
          <w:bCs/>
          <w:sz w:val="24"/>
          <w:szCs w:val="24"/>
        </w:rPr>
        <w:t xml:space="preserve">. </w:t>
      </w:r>
      <w:r w:rsidRPr="004B678A">
        <w:rPr>
          <w:rFonts w:ascii="Times New Roman" w:hAnsi="Times New Roman" w:cs="Times New Roman"/>
          <w:bCs/>
          <w:sz w:val="24"/>
          <w:szCs w:val="24"/>
        </w:rPr>
        <w:t>2000</w:t>
      </w:r>
      <w:r w:rsidRPr="004B678A">
        <w:rPr>
          <w:rFonts w:ascii="Times New Roman" w:hAnsi="Times New Roman" w:cs="Times New Roman"/>
          <w:sz w:val="24"/>
          <w:szCs w:val="24"/>
        </w:rPr>
        <w:t xml:space="preserve">. Economic convergence and regional development strategies in Spain: the case of Galicia and Navarre. </w:t>
      </w:r>
      <w:r w:rsidRPr="004B678A">
        <w:rPr>
          <w:rFonts w:ascii="Times New Roman" w:hAnsi="Times New Roman" w:cs="Times New Roman"/>
          <w:bCs/>
          <w:i/>
          <w:iCs/>
          <w:sz w:val="24"/>
          <w:szCs w:val="24"/>
        </w:rPr>
        <w:t>European Investment Bank Papers</w:t>
      </w:r>
      <w:r w:rsidRPr="004B678A">
        <w:rPr>
          <w:rFonts w:ascii="Times New Roman" w:hAnsi="Times New Roman" w:cs="Times New Roman"/>
          <w:sz w:val="24"/>
          <w:szCs w:val="24"/>
        </w:rPr>
        <w:t xml:space="preserve"> 5(1), June 2000: 89-115.</w:t>
      </w:r>
    </w:p>
    <w:p w14:paraId="29A6F7ED" w14:textId="65307E31" w:rsidR="00890729" w:rsidRPr="004B678A" w:rsidRDefault="00890729" w:rsidP="004B678A">
      <w:pPr>
        <w:autoSpaceDE w:val="0"/>
        <w:autoSpaceDN w:val="0"/>
        <w:adjustRightInd w:val="0"/>
        <w:spacing w:after="0" w:line="480" w:lineRule="auto"/>
        <w:ind w:left="720" w:hanging="720"/>
        <w:jc w:val="both"/>
        <w:rPr>
          <w:rStyle w:val="referencetext1"/>
          <w:rFonts w:ascii="Times New Roman" w:eastAsia="Arial Unicode MS" w:hAnsi="Times New Roman" w:cs="Times New Roman"/>
          <w:sz w:val="24"/>
          <w:szCs w:val="24"/>
        </w:rPr>
      </w:pPr>
      <w:r w:rsidRPr="004B678A">
        <w:rPr>
          <w:rStyle w:val="referencetext1"/>
          <w:rFonts w:ascii="Times New Roman" w:eastAsia="Arial Unicode MS" w:hAnsi="Times New Roman" w:cs="Times New Roman"/>
          <w:sz w:val="24"/>
          <w:szCs w:val="24"/>
        </w:rPr>
        <w:t xml:space="preserve">Romer, P. 1993. Idea Gaps and Object Gaps in Economic Development. </w:t>
      </w:r>
      <w:r w:rsidRPr="004B678A">
        <w:rPr>
          <w:rStyle w:val="referencetext1"/>
          <w:rFonts w:ascii="Times New Roman" w:eastAsia="Arial Unicode MS" w:hAnsi="Times New Roman" w:cs="Times New Roman"/>
          <w:i/>
          <w:iCs/>
          <w:sz w:val="24"/>
          <w:szCs w:val="24"/>
        </w:rPr>
        <w:t>Journal of Monetary Economics</w:t>
      </w:r>
      <w:r w:rsidRPr="004B678A">
        <w:rPr>
          <w:rStyle w:val="referencetext1"/>
          <w:rFonts w:ascii="Times New Roman" w:eastAsia="Arial Unicode MS" w:hAnsi="Times New Roman" w:cs="Times New Roman"/>
          <w:sz w:val="24"/>
          <w:szCs w:val="24"/>
        </w:rPr>
        <w:t>. Vol. 32, No.1, 543-573.</w:t>
      </w:r>
    </w:p>
    <w:p w14:paraId="058218B7" w14:textId="10660A86" w:rsidR="00890729" w:rsidRPr="004B678A" w:rsidRDefault="00890729" w:rsidP="004B678A">
      <w:pPr>
        <w:shd w:val="clear" w:color="auto" w:fill="FFFFFF"/>
        <w:spacing w:after="0" w:line="480" w:lineRule="auto"/>
        <w:ind w:left="720" w:hanging="720"/>
        <w:jc w:val="both"/>
        <w:rPr>
          <w:rFonts w:ascii="Times New Roman" w:eastAsia="Arial Unicode MS" w:hAnsi="Times New Roman" w:cs="Times New Roman"/>
          <w:sz w:val="24"/>
          <w:szCs w:val="24"/>
          <w:lang w:eastAsia="en-GB"/>
        </w:rPr>
      </w:pPr>
      <w:r w:rsidRPr="004B678A">
        <w:rPr>
          <w:rFonts w:ascii="Times New Roman" w:eastAsia="Arial Unicode MS" w:hAnsi="Times New Roman" w:cs="Times New Roman"/>
          <w:sz w:val="24"/>
          <w:szCs w:val="24"/>
          <w:lang w:eastAsia="en-GB"/>
        </w:rPr>
        <w:t xml:space="preserve">Romer, P. M. 1990. Endogenous Technological Change. </w:t>
      </w:r>
      <w:r w:rsidRPr="004B678A">
        <w:rPr>
          <w:rFonts w:ascii="Times New Roman" w:eastAsia="Arial Unicode MS" w:hAnsi="Times New Roman" w:cs="Times New Roman"/>
          <w:i/>
          <w:iCs/>
          <w:sz w:val="24"/>
          <w:szCs w:val="24"/>
          <w:lang w:eastAsia="en-GB"/>
        </w:rPr>
        <w:t xml:space="preserve">The Journal of Political Economy. </w:t>
      </w:r>
      <w:r w:rsidRPr="004B678A">
        <w:rPr>
          <w:rFonts w:ascii="Times New Roman" w:eastAsia="Arial Unicode MS" w:hAnsi="Times New Roman" w:cs="Times New Roman"/>
          <w:sz w:val="24"/>
          <w:szCs w:val="24"/>
          <w:lang w:eastAsia="en-GB"/>
        </w:rPr>
        <w:t>Vol. 98, No. 5, 71-102.</w:t>
      </w:r>
    </w:p>
    <w:p w14:paraId="6AFAE13F" w14:textId="370A7894"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Rostow, W. W. 1959. The Stages of Economic Growth. </w:t>
      </w:r>
      <w:r w:rsidRPr="004B678A">
        <w:rPr>
          <w:rFonts w:ascii="Times New Roman" w:eastAsia="Arial Unicode MS" w:hAnsi="Times New Roman" w:cs="Times New Roman"/>
          <w:i/>
          <w:iCs/>
          <w:sz w:val="24"/>
          <w:szCs w:val="24"/>
        </w:rPr>
        <w:t xml:space="preserve">The Economic History Review. </w:t>
      </w:r>
      <w:r w:rsidRPr="004B678A">
        <w:rPr>
          <w:rFonts w:ascii="Times New Roman" w:eastAsia="Arial Unicode MS" w:hAnsi="Times New Roman" w:cs="Times New Roman"/>
          <w:sz w:val="24"/>
          <w:szCs w:val="24"/>
        </w:rPr>
        <w:t>Vol. 12, No. 1, 1-16.</w:t>
      </w:r>
    </w:p>
    <w:p w14:paraId="35A013A4"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22DDB">
        <w:rPr>
          <w:rFonts w:ascii="Times New Roman" w:eastAsia="Arial Unicode MS" w:hAnsi="Times New Roman" w:cs="Times New Roman"/>
          <w:sz w:val="24"/>
          <w:szCs w:val="24"/>
          <w:lang w:val="de-DE"/>
        </w:rPr>
        <w:t xml:space="preserve">Roy, A. G. and Van den Berg, H. F. 2006. </w:t>
      </w:r>
      <w:r w:rsidRPr="004B678A">
        <w:rPr>
          <w:rFonts w:ascii="Times New Roman" w:eastAsia="Arial Unicode MS" w:hAnsi="Times New Roman" w:cs="Times New Roman"/>
          <w:sz w:val="24"/>
          <w:szCs w:val="24"/>
        </w:rPr>
        <w:t xml:space="preserve">Foreign Direct Investment and Economic Growth: A Time-Series Approach. </w:t>
      </w:r>
      <w:r w:rsidRPr="004B678A">
        <w:rPr>
          <w:rFonts w:ascii="Times New Roman" w:eastAsia="Arial Unicode MS" w:hAnsi="Times New Roman" w:cs="Times New Roman"/>
          <w:i/>
          <w:iCs/>
          <w:sz w:val="24"/>
          <w:szCs w:val="24"/>
        </w:rPr>
        <w:t xml:space="preserve">Global Economy Journal. </w:t>
      </w:r>
      <w:r w:rsidRPr="004B678A">
        <w:rPr>
          <w:rFonts w:ascii="Times New Roman" w:eastAsia="Arial Unicode MS" w:hAnsi="Times New Roman" w:cs="Times New Roman"/>
          <w:sz w:val="24"/>
          <w:szCs w:val="24"/>
        </w:rPr>
        <w:t>Vol. 6, No. 1, Article 7.</w:t>
      </w:r>
    </w:p>
    <w:p w14:paraId="591E47D4" w14:textId="77777777" w:rsidR="00890729" w:rsidRPr="004B678A" w:rsidRDefault="00C2041A"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Ruffin, </w:t>
      </w:r>
      <w:r w:rsidR="00890729" w:rsidRPr="004B678A">
        <w:rPr>
          <w:rFonts w:ascii="Times New Roman" w:eastAsia="Arial Unicode MS" w:hAnsi="Times New Roman" w:cs="Times New Roman"/>
          <w:sz w:val="24"/>
          <w:szCs w:val="24"/>
        </w:rPr>
        <w:t>Roy J., and Rassekh</w:t>
      </w:r>
      <w:r w:rsidRPr="004B678A">
        <w:rPr>
          <w:rFonts w:ascii="Times New Roman" w:eastAsia="Arial Unicode MS" w:hAnsi="Times New Roman" w:cs="Times New Roman"/>
          <w:sz w:val="24"/>
          <w:szCs w:val="24"/>
        </w:rPr>
        <w:t>,</w:t>
      </w:r>
      <w:r w:rsidR="00890729"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Farhad. </w:t>
      </w:r>
      <w:r w:rsidR="00890729" w:rsidRPr="004B678A">
        <w:rPr>
          <w:rFonts w:ascii="Times New Roman" w:eastAsia="Arial Unicode MS" w:hAnsi="Times New Roman" w:cs="Times New Roman"/>
          <w:sz w:val="24"/>
          <w:szCs w:val="24"/>
        </w:rPr>
        <w:t>1986</w:t>
      </w:r>
      <w:r w:rsidRPr="004B678A">
        <w:rPr>
          <w:rFonts w:ascii="Times New Roman" w:eastAsia="Arial Unicode MS" w:hAnsi="Times New Roman" w:cs="Times New Roman"/>
          <w:sz w:val="24"/>
          <w:szCs w:val="24"/>
        </w:rPr>
        <w:t xml:space="preserve">. </w:t>
      </w:r>
      <w:r w:rsidR="00890729" w:rsidRPr="004B678A">
        <w:rPr>
          <w:rFonts w:ascii="Times New Roman" w:eastAsia="Arial Unicode MS" w:hAnsi="Times New Roman" w:cs="Times New Roman"/>
          <w:sz w:val="24"/>
          <w:szCs w:val="24"/>
        </w:rPr>
        <w:t>The role of foreign direct investment in US capital outflows</w:t>
      </w:r>
      <w:r w:rsidRPr="004B678A">
        <w:rPr>
          <w:rFonts w:ascii="Times New Roman" w:eastAsia="Arial Unicode MS" w:hAnsi="Times New Roman" w:cs="Times New Roman"/>
          <w:sz w:val="24"/>
          <w:szCs w:val="24"/>
        </w:rPr>
        <w:t>.</w:t>
      </w:r>
      <w:r w:rsidR="00890729" w:rsidRPr="004B678A">
        <w:rPr>
          <w:rFonts w:ascii="Times New Roman" w:eastAsia="Arial Unicode MS" w:hAnsi="Times New Roman" w:cs="Times New Roman"/>
          <w:sz w:val="24"/>
          <w:szCs w:val="24"/>
        </w:rPr>
        <w:t xml:space="preserve"> </w:t>
      </w:r>
      <w:r w:rsidR="00890729" w:rsidRPr="004B678A">
        <w:rPr>
          <w:rFonts w:ascii="Times New Roman" w:eastAsia="Arial Unicode MS" w:hAnsi="Times New Roman" w:cs="Times New Roman"/>
          <w:i/>
          <w:iCs/>
          <w:sz w:val="24"/>
          <w:szCs w:val="24"/>
        </w:rPr>
        <w:t>American Economic Review</w:t>
      </w:r>
      <w:r w:rsidR="00890729" w:rsidRPr="004B678A">
        <w:rPr>
          <w:rFonts w:ascii="Times New Roman" w:eastAsia="Arial Unicode MS" w:hAnsi="Times New Roman" w:cs="Times New Roman"/>
          <w:sz w:val="24"/>
          <w:szCs w:val="24"/>
        </w:rPr>
        <w:t xml:space="preserve"> 76: 1126-30.</w:t>
      </w:r>
    </w:p>
    <w:p w14:paraId="79B67444"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Ryan-Collins, Josh, Werner</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C2358" w:rsidRPr="004B678A">
        <w:rPr>
          <w:rFonts w:ascii="Times New Roman" w:eastAsia="Arial Unicode MS" w:hAnsi="Times New Roman" w:cs="Times New Roman"/>
          <w:sz w:val="24"/>
          <w:szCs w:val="24"/>
        </w:rPr>
        <w:t xml:space="preserve">Richard </w:t>
      </w:r>
      <w:r w:rsidRPr="004B678A">
        <w:rPr>
          <w:rFonts w:ascii="Times New Roman" w:eastAsia="Arial Unicode MS" w:hAnsi="Times New Roman" w:cs="Times New Roman"/>
          <w:sz w:val="24"/>
          <w:szCs w:val="24"/>
        </w:rPr>
        <w:t>and Castle</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C2358" w:rsidRPr="004B678A">
        <w:rPr>
          <w:rFonts w:ascii="Times New Roman" w:eastAsia="Arial Unicode MS" w:hAnsi="Times New Roman" w:cs="Times New Roman"/>
          <w:sz w:val="24"/>
          <w:szCs w:val="24"/>
        </w:rPr>
        <w:t xml:space="preserve">Jenny. </w:t>
      </w:r>
      <w:r w:rsidRPr="004B678A">
        <w:rPr>
          <w:rFonts w:ascii="Times New Roman" w:eastAsia="Arial Unicode MS" w:hAnsi="Times New Roman" w:cs="Times New Roman"/>
          <w:sz w:val="24"/>
          <w:szCs w:val="24"/>
        </w:rPr>
        <w:t xml:space="preserve">2016. </w:t>
      </w:r>
      <w:r w:rsidRPr="004B678A">
        <w:rPr>
          <w:rFonts w:ascii="Times New Roman" w:hAnsi="Times New Roman" w:cs="Times New Roman"/>
          <w:bCs/>
          <w:sz w:val="24"/>
          <w:szCs w:val="24"/>
        </w:rPr>
        <w:t>A half-century diversion of monetary policy? An empirical horse-race to identify the UK variable most likely to deliver the desired nominal GDP growth rate</w:t>
      </w:r>
      <w:r w:rsidR="008C2358" w:rsidRPr="004B678A">
        <w:rPr>
          <w:rFonts w:ascii="Times New Roman" w:hAnsi="Times New Roman" w:cs="Times New Roman"/>
          <w:bCs/>
          <w:sz w:val="24"/>
          <w:szCs w:val="24"/>
        </w:rPr>
        <w:t>.</w:t>
      </w:r>
      <w:r w:rsidRPr="004B678A">
        <w:rPr>
          <w:rFonts w:ascii="Times New Roman" w:hAnsi="Times New Roman" w:cs="Times New Roman"/>
          <w:bCs/>
          <w:sz w:val="24"/>
          <w:szCs w:val="24"/>
        </w:rPr>
        <w:t xml:space="preserve"> </w:t>
      </w:r>
      <w:r w:rsidRPr="004B678A">
        <w:rPr>
          <w:rFonts w:ascii="Times New Roman" w:hAnsi="Times New Roman" w:cs="Times New Roman"/>
          <w:bCs/>
          <w:i/>
          <w:iCs/>
          <w:sz w:val="24"/>
          <w:szCs w:val="24"/>
        </w:rPr>
        <w:t>Journal of International Financial Markets, Institutions &amp; Money</w:t>
      </w:r>
      <w:r w:rsidRPr="004B678A">
        <w:rPr>
          <w:rFonts w:ascii="Times New Roman" w:hAnsi="Times New Roman" w:cs="Times New Roman"/>
          <w:bCs/>
          <w:sz w:val="24"/>
          <w:szCs w:val="24"/>
        </w:rPr>
        <w:t xml:space="preserve">, </w:t>
      </w:r>
      <w:r w:rsidRPr="004B678A">
        <w:rPr>
          <w:rFonts w:ascii="Times New Roman" w:hAnsi="Times New Roman" w:cs="Times New Roman"/>
          <w:bCs/>
          <w:i/>
          <w:sz w:val="24"/>
          <w:szCs w:val="24"/>
        </w:rPr>
        <w:t>43</w:t>
      </w:r>
      <w:r w:rsidRPr="004B678A">
        <w:rPr>
          <w:rFonts w:ascii="Times New Roman" w:hAnsi="Times New Roman" w:cs="Times New Roman"/>
          <w:bCs/>
          <w:sz w:val="24"/>
          <w:szCs w:val="24"/>
        </w:rPr>
        <w:t xml:space="preserve"> (July), </w:t>
      </w:r>
      <w:r w:rsidRPr="004B678A">
        <w:rPr>
          <w:rFonts w:ascii="Times New Roman" w:hAnsi="Times New Roman" w:cs="Times New Roman"/>
          <w:sz w:val="24"/>
          <w:szCs w:val="24"/>
        </w:rPr>
        <w:t>158–176</w:t>
      </w:r>
      <w:r w:rsidRPr="004B678A">
        <w:rPr>
          <w:rFonts w:ascii="Times New Roman" w:hAnsi="Times New Roman" w:cs="Times New Roman"/>
          <w:bCs/>
          <w:sz w:val="24"/>
          <w:szCs w:val="24"/>
        </w:rPr>
        <w:t xml:space="preserve">  </w:t>
      </w:r>
      <w:hyperlink r:id="rId20" w:tgtFrame="_blank" w:history="1">
        <w:r w:rsidRPr="004B678A">
          <w:rPr>
            <w:rStyle w:val="Hyperlink"/>
            <w:rFonts w:ascii="Times New Roman" w:hAnsi="Times New Roman"/>
            <w:color w:val="auto"/>
            <w:sz w:val="24"/>
            <w:szCs w:val="24"/>
          </w:rPr>
          <w:t>http://dx.doi.org/10.1016/j.intfin.2016.03.009</w:t>
        </w:r>
      </w:hyperlink>
    </w:p>
    <w:p w14:paraId="67975641"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Santander</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2015</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Spain: Foreign Investment, FDI in Figures, accessed at https://en.portal.santandertrade.com/establish-overseas/spain/foreign-investment </w:t>
      </w:r>
    </w:p>
    <w:p w14:paraId="33D4D7B4" w14:textId="27C09B43"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Solow, R. M. 1956</w:t>
      </w:r>
      <w:r w:rsidR="008C2358"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 xml:space="preserve">A Contribution to the Theory of Economic Growth. </w:t>
      </w:r>
      <w:r w:rsidRPr="004B678A">
        <w:rPr>
          <w:rFonts w:ascii="Times New Roman" w:eastAsia="Arial Unicode MS" w:hAnsi="Times New Roman" w:cs="Times New Roman"/>
          <w:i/>
          <w:iCs/>
          <w:sz w:val="24"/>
          <w:szCs w:val="24"/>
        </w:rPr>
        <w:t xml:space="preserve">Quarterly Journal of Economics. </w:t>
      </w:r>
      <w:r w:rsidRPr="004B678A">
        <w:rPr>
          <w:rFonts w:ascii="Times New Roman" w:eastAsia="Arial Unicode MS" w:hAnsi="Times New Roman" w:cs="Times New Roman"/>
          <w:sz w:val="24"/>
          <w:szCs w:val="24"/>
        </w:rPr>
        <w:t>Vol. 70, No. 1, 65-94.</w:t>
      </w:r>
    </w:p>
    <w:p w14:paraId="0763D0F0" w14:textId="2311167C"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Solow, Robert M. 1957</w:t>
      </w:r>
      <w:r w:rsidR="008C2358"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sz w:val="24"/>
          <w:szCs w:val="24"/>
        </w:rPr>
        <w:t>Technical Change and the Aggregate Production Function</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Rev. Econ. Statist.</w:t>
      </w:r>
      <w:r w:rsidRPr="004B678A">
        <w:rPr>
          <w:rFonts w:ascii="Times New Roman" w:eastAsia="Arial Unicode MS" w:hAnsi="Times New Roman" w:cs="Times New Roman"/>
          <w:sz w:val="24"/>
          <w:szCs w:val="24"/>
        </w:rPr>
        <w:t xml:space="preserve">, Aug., 39(3), 312-20. </w:t>
      </w:r>
    </w:p>
    <w:p w14:paraId="1B5331AD"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Stock, J. H. and Watson, M. W. 2007. </w:t>
      </w:r>
      <w:r w:rsidRPr="004B678A">
        <w:rPr>
          <w:rFonts w:ascii="Times New Roman" w:eastAsia="Arial Unicode MS" w:hAnsi="Times New Roman" w:cs="Times New Roman"/>
          <w:i/>
          <w:iCs/>
          <w:sz w:val="24"/>
          <w:szCs w:val="24"/>
        </w:rPr>
        <w:t>Introduction to Econometrics, International Edition.</w:t>
      </w:r>
      <w:r w:rsidRPr="004B678A">
        <w:rPr>
          <w:rFonts w:ascii="Times New Roman" w:eastAsia="Arial Unicode MS" w:hAnsi="Times New Roman" w:cs="Times New Roman"/>
          <w:sz w:val="24"/>
          <w:szCs w:val="24"/>
        </w:rPr>
        <w:t xml:space="preserve"> Boston:</w:t>
      </w:r>
      <w:r w:rsidRPr="004B678A">
        <w:rPr>
          <w:rFonts w:ascii="Times New Roman" w:eastAsia="Arial Unicode MS" w:hAnsi="Times New Roman" w:cs="Times New Roman"/>
          <w:i/>
          <w:iCs/>
          <w:sz w:val="24"/>
          <w:szCs w:val="24"/>
        </w:rPr>
        <w:t xml:space="preserve"> </w:t>
      </w:r>
      <w:r w:rsidRPr="004B678A">
        <w:rPr>
          <w:rFonts w:ascii="Times New Roman" w:eastAsia="Arial Unicode MS" w:hAnsi="Times New Roman" w:cs="Times New Roman"/>
          <w:sz w:val="24"/>
          <w:szCs w:val="24"/>
        </w:rPr>
        <w:t>Pearson/Addison Wesley</w:t>
      </w:r>
      <w:r w:rsidRPr="004B678A">
        <w:rPr>
          <w:rFonts w:ascii="Times New Roman" w:eastAsia="Arial Unicode MS" w:hAnsi="Times New Roman" w:cs="Times New Roman"/>
          <w:i/>
          <w:iCs/>
          <w:sz w:val="24"/>
          <w:szCs w:val="24"/>
        </w:rPr>
        <w:t>, 2007</w:t>
      </w:r>
      <w:r w:rsidRPr="004B678A">
        <w:rPr>
          <w:rFonts w:ascii="Times New Roman" w:eastAsia="Arial Unicode MS" w:hAnsi="Times New Roman" w:cs="Times New Roman"/>
          <w:sz w:val="24"/>
          <w:szCs w:val="24"/>
        </w:rPr>
        <w:t>. 2</w:t>
      </w:r>
      <w:r w:rsidRPr="004B678A">
        <w:rPr>
          <w:rFonts w:ascii="Times New Roman" w:eastAsia="Arial Unicode MS" w:hAnsi="Times New Roman" w:cs="Times New Roman"/>
          <w:sz w:val="24"/>
          <w:szCs w:val="24"/>
          <w:vertAlign w:val="superscript"/>
        </w:rPr>
        <w:t>nd</w:t>
      </w:r>
      <w:r w:rsidRPr="004B678A">
        <w:rPr>
          <w:rFonts w:ascii="Times New Roman" w:eastAsia="Arial Unicode MS" w:hAnsi="Times New Roman" w:cs="Times New Roman"/>
          <w:sz w:val="24"/>
          <w:szCs w:val="24"/>
        </w:rPr>
        <w:t xml:space="preserve"> Edition.</w:t>
      </w:r>
    </w:p>
    <w:p w14:paraId="61A56CF2"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Sun, H. 2001. Foreign direct investment and regional export performance in China. </w:t>
      </w:r>
      <w:r w:rsidRPr="004B678A">
        <w:rPr>
          <w:rFonts w:ascii="Times New Roman" w:eastAsia="Arial Unicode MS" w:hAnsi="Times New Roman" w:cs="Times New Roman"/>
          <w:i/>
          <w:iCs/>
          <w:sz w:val="24"/>
          <w:szCs w:val="24"/>
        </w:rPr>
        <w:t>Journal of Regional Science</w:t>
      </w:r>
      <w:r w:rsidRPr="004B678A">
        <w:rPr>
          <w:rFonts w:ascii="Times New Roman" w:eastAsia="Arial Unicode MS" w:hAnsi="Times New Roman" w:cs="Times New Roman"/>
          <w:sz w:val="24"/>
          <w:szCs w:val="24"/>
        </w:rPr>
        <w:t>, 41(2), 317-336.</w:t>
      </w:r>
    </w:p>
    <w:p w14:paraId="22517B79" w14:textId="0F1462EE"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Swan, T. W. 1956. Economic Growth and Capital Accumulation. </w:t>
      </w:r>
      <w:r w:rsidRPr="004B678A">
        <w:rPr>
          <w:rFonts w:ascii="Times New Roman" w:eastAsia="Arial Unicode MS" w:hAnsi="Times New Roman" w:cs="Times New Roman"/>
          <w:i/>
          <w:iCs/>
          <w:sz w:val="24"/>
          <w:szCs w:val="24"/>
        </w:rPr>
        <w:t>Economic Record.</w:t>
      </w:r>
      <w:r w:rsidRPr="004B678A">
        <w:rPr>
          <w:rFonts w:ascii="Times New Roman" w:eastAsia="Arial Unicode MS" w:hAnsi="Times New Roman" w:cs="Times New Roman"/>
          <w:sz w:val="24"/>
          <w:szCs w:val="24"/>
        </w:rPr>
        <w:t xml:space="preserve"> Vol. 32, No. 2, 334-361.</w:t>
      </w:r>
    </w:p>
    <w:p w14:paraId="2AFA9897"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Türkcan, B., Duman, A. and Yetkiner, I. H. 2008. How Does FDI and Economic Growth Affect Each Other? The OECD Case. </w:t>
      </w:r>
      <w:r w:rsidRPr="004B678A">
        <w:rPr>
          <w:rFonts w:ascii="Times New Roman" w:eastAsia="Arial Unicode MS" w:hAnsi="Times New Roman" w:cs="Times New Roman"/>
          <w:i/>
          <w:iCs/>
          <w:sz w:val="24"/>
          <w:szCs w:val="24"/>
        </w:rPr>
        <w:t>International Conference on Emerging Economic Issues in a Globalizing World</w:t>
      </w:r>
      <w:r w:rsidRPr="004B678A">
        <w:rPr>
          <w:rFonts w:ascii="Times New Roman" w:eastAsia="Arial Unicode MS" w:hAnsi="Times New Roman" w:cs="Times New Roman"/>
          <w:sz w:val="24"/>
          <w:szCs w:val="24"/>
        </w:rPr>
        <w:t>, Izmir, Turkey.</w:t>
      </w:r>
    </w:p>
    <w:p w14:paraId="6ABCA535" w14:textId="77777777"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Villaverde, José and Maza</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008C2358" w:rsidRPr="004B678A">
        <w:rPr>
          <w:rFonts w:ascii="Times New Roman" w:eastAsia="Arial Unicode MS" w:hAnsi="Times New Roman" w:cs="Times New Roman"/>
          <w:sz w:val="24"/>
          <w:szCs w:val="24"/>
        </w:rPr>
        <w:t xml:space="preserve">Adolfo. </w:t>
      </w:r>
      <w:r w:rsidRPr="004B678A">
        <w:rPr>
          <w:rFonts w:ascii="Times New Roman" w:eastAsia="Arial Unicode MS" w:hAnsi="Times New Roman" w:cs="Times New Roman"/>
          <w:sz w:val="24"/>
          <w:szCs w:val="24"/>
        </w:rPr>
        <w:t>2012</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Foreign direct investment in Spain: Regional distribution and determinants</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i/>
          <w:iCs/>
          <w:sz w:val="24"/>
          <w:szCs w:val="24"/>
        </w:rPr>
        <w:t xml:space="preserve"> </w:t>
      </w:r>
      <w:r w:rsidRPr="004B678A">
        <w:rPr>
          <w:rFonts w:ascii="Times New Roman" w:hAnsi="Times New Roman" w:cs="Times New Roman"/>
          <w:i/>
          <w:iCs/>
          <w:sz w:val="24"/>
          <w:szCs w:val="24"/>
        </w:rPr>
        <w:t>International Business Review</w:t>
      </w:r>
      <w:r w:rsidRPr="004B678A">
        <w:rPr>
          <w:rFonts w:ascii="Times New Roman" w:hAnsi="Times New Roman" w:cs="Times New Roman"/>
          <w:sz w:val="24"/>
          <w:szCs w:val="24"/>
        </w:rPr>
        <w:t>, 21 (4), August 2012, 722–733</w:t>
      </w:r>
      <w:r w:rsidR="008C2358" w:rsidRPr="004B678A">
        <w:rPr>
          <w:rFonts w:ascii="Times New Roman" w:hAnsi="Times New Roman" w:cs="Times New Roman"/>
          <w:sz w:val="24"/>
          <w:szCs w:val="24"/>
        </w:rPr>
        <w:t>.</w:t>
      </w:r>
    </w:p>
    <w:p w14:paraId="621ABF9D" w14:textId="77777777" w:rsidR="00890729" w:rsidRPr="004B678A" w:rsidRDefault="008C2358" w:rsidP="004B678A">
      <w:pPr>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w:t>
      </w:r>
      <w:r w:rsidR="00890729" w:rsidRPr="004B678A">
        <w:rPr>
          <w:rFonts w:ascii="Times New Roman" w:eastAsia="Arial Unicode MS" w:hAnsi="Times New Roman" w:cs="Times New Roman"/>
          <w:sz w:val="24"/>
          <w:szCs w:val="24"/>
        </w:rPr>
        <w:t>1992. A quantity theory of disaggregated credit and international capital flows</w:t>
      </w:r>
      <w:r w:rsidRPr="004B678A">
        <w:rPr>
          <w:rFonts w:ascii="Times New Roman" w:eastAsia="Arial Unicode MS" w:hAnsi="Times New Roman" w:cs="Times New Roman"/>
          <w:sz w:val="24"/>
          <w:szCs w:val="24"/>
        </w:rPr>
        <w:t>.</w:t>
      </w:r>
      <w:r w:rsidR="00890729" w:rsidRPr="004B678A">
        <w:rPr>
          <w:rFonts w:ascii="Times New Roman" w:eastAsia="Arial Unicode MS" w:hAnsi="Times New Roman" w:cs="Times New Roman"/>
          <w:sz w:val="24"/>
          <w:szCs w:val="24"/>
        </w:rPr>
        <w:t xml:space="preserve"> Paper presented at the Royal Economic Society Annual Conference, York, April 1993 and at the 5th Annual PACAP Conference on Pacific-Asian Capital Markets in Kuala Lumpur, June 1993, see </w:t>
      </w:r>
      <w:r w:rsidR="00890729" w:rsidRPr="004B678A">
        <w:rPr>
          <w:rFonts w:ascii="Times New Roman" w:eastAsia="Arial Unicode MS" w:hAnsi="Times New Roman" w:cs="Times New Roman"/>
          <w:i/>
          <w:sz w:val="24"/>
          <w:szCs w:val="24"/>
        </w:rPr>
        <w:t>Economist</w:t>
      </w:r>
      <w:r w:rsidR="00890729" w:rsidRPr="004B678A">
        <w:rPr>
          <w:rFonts w:ascii="Times New Roman" w:eastAsia="Arial Unicode MS" w:hAnsi="Times New Roman" w:cs="Times New Roman"/>
          <w:sz w:val="24"/>
          <w:szCs w:val="24"/>
        </w:rPr>
        <w:t>, ‘Economics Focus’, 19 June 1993</w:t>
      </w:r>
      <w:r w:rsidRPr="004B678A">
        <w:rPr>
          <w:rFonts w:ascii="Times New Roman" w:eastAsia="Arial Unicode MS" w:hAnsi="Times New Roman" w:cs="Times New Roman"/>
          <w:sz w:val="24"/>
          <w:szCs w:val="24"/>
        </w:rPr>
        <w:t>.</w:t>
      </w:r>
    </w:p>
    <w:p w14:paraId="3735D050" w14:textId="31B0DCA2" w:rsidR="00890729" w:rsidRPr="004B678A" w:rsidRDefault="008C2358"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w:t>
      </w:r>
      <w:r w:rsidR="00890729" w:rsidRPr="004B678A">
        <w:rPr>
          <w:rFonts w:ascii="Times New Roman" w:eastAsia="Arial Unicode MS" w:hAnsi="Times New Roman" w:cs="Times New Roman"/>
          <w:sz w:val="24"/>
          <w:szCs w:val="24"/>
        </w:rPr>
        <w:t>1994. Japanese Foreign Investment and the Land Bubble</w:t>
      </w:r>
      <w:r w:rsidRPr="004B678A">
        <w:rPr>
          <w:rFonts w:ascii="Times New Roman" w:eastAsia="Arial Unicode MS" w:hAnsi="Times New Roman" w:cs="Times New Roman"/>
          <w:sz w:val="24"/>
          <w:szCs w:val="24"/>
        </w:rPr>
        <w:t>.</w:t>
      </w:r>
      <w:r w:rsidR="00890729" w:rsidRPr="004B678A">
        <w:rPr>
          <w:rFonts w:ascii="Times New Roman" w:eastAsia="Arial Unicode MS" w:hAnsi="Times New Roman" w:cs="Times New Roman"/>
          <w:sz w:val="24"/>
          <w:szCs w:val="24"/>
        </w:rPr>
        <w:t xml:space="preserve"> </w:t>
      </w:r>
      <w:r w:rsidR="00890729" w:rsidRPr="004B678A">
        <w:rPr>
          <w:rFonts w:ascii="Times New Roman" w:eastAsia="Arial Unicode MS" w:hAnsi="Times New Roman" w:cs="Times New Roman"/>
          <w:i/>
          <w:iCs/>
          <w:sz w:val="24"/>
          <w:szCs w:val="24"/>
        </w:rPr>
        <w:t>Review of International Economics</w:t>
      </w:r>
      <w:r w:rsidR="00890729" w:rsidRPr="004B678A">
        <w:rPr>
          <w:rFonts w:ascii="Times New Roman" w:eastAsia="Arial Unicode MS" w:hAnsi="Times New Roman" w:cs="Times New Roman"/>
          <w:sz w:val="24"/>
          <w:szCs w:val="24"/>
        </w:rPr>
        <w:t>. Vol. 2, No. 2, 166-178.</w:t>
      </w:r>
    </w:p>
    <w:p w14:paraId="26856495" w14:textId="690CF7C9"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1997. Towards a New Monetary Paradigm: A Quantity Theory of Disaggregated Credit with Evidence from Japan. </w:t>
      </w:r>
      <w:r w:rsidRPr="004B678A">
        <w:rPr>
          <w:rFonts w:ascii="Times New Roman" w:eastAsia="Arial Unicode MS" w:hAnsi="Times New Roman" w:cs="Times New Roman"/>
          <w:i/>
          <w:iCs/>
          <w:sz w:val="24"/>
          <w:szCs w:val="24"/>
        </w:rPr>
        <w:t>Kredit und Kapital</w:t>
      </w:r>
      <w:r w:rsidRPr="004B678A">
        <w:rPr>
          <w:rFonts w:ascii="Times New Roman" w:eastAsia="Arial Unicode MS" w:hAnsi="Times New Roman" w:cs="Times New Roman"/>
          <w:sz w:val="24"/>
          <w:szCs w:val="24"/>
        </w:rPr>
        <w:t>. Vol. 30, No. 2, 276-309.</w:t>
      </w:r>
    </w:p>
    <w:p w14:paraId="66706199"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2003a. </w:t>
      </w:r>
      <w:r w:rsidRPr="004B678A">
        <w:rPr>
          <w:rFonts w:ascii="Times New Roman" w:eastAsia="Arial Unicode MS" w:hAnsi="Times New Roman" w:cs="Times New Roman"/>
          <w:i/>
          <w:sz w:val="24"/>
          <w:szCs w:val="24"/>
        </w:rPr>
        <w:t>Princes of the Yen, Central Bankers and the Structural Transformation of the Economy</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New York: M. E. Sharpe</w:t>
      </w:r>
    </w:p>
    <w:p w14:paraId="005D10A3" w14:textId="318AB80E"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Werner, Richard A. 2003b. A Reconsideration of the Rationale for Bank-Centered Economic Systems and the Effectiveness of Directed Credit Policies in the Light of Japanese Evidence</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sz w:val="24"/>
          <w:szCs w:val="24"/>
        </w:rPr>
        <w:t>The Japanese Economy</w:t>
      </w:r>
      <w:r w:rsidRPr="004B678A">
        <w:rPr>
          <w:rFonts w:ascii="Times New Roman" w:eastAsia="Arial Unicode MS" w:hAnsi="Times New Roman" w:cs="Times New Roman"/>
          <w:sz w:val="24"/>
          <w:szCs w:val="24"/>
        </w:rPr>
        <w:t>, vol. 30, no. 3, New York: M. E. Sharpe, 3-45.</w:t>
      </w:r>
    </w:p>
    <w:p w14:paraId="0D53FFD4" w14:textId="31C3C95A" w:rsidR="00890729" w:rsidRPr="004B678A" w:rsidRDefault="008C2358"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w:t>
      </w:r>
      <w:r w:rsidR="00890729" w:rsidRPr="004B678A">
        <w:rPr>
          <w:rFonts w:ascii="Times New Roman" w:eastAsia="Arial Unicode MS" w:hAnsi="Times New Roman" w:cs="Times New Roman"/>
          <w:sz w:val="24"/>
          <w:szCs w:val="24"/>
        </w:rPr>
        <w:t xml:space="preserve">2005. </w:t>
      </w:r>
      <w:r w:rsidR="00890729" w:rsidRPr="004B678A">
        <w:rPr>
          <w:rFonts w:ascii="Times New Roman" w:eastAsia="Arial Unicode MS" w:hAnsi="Times New Roman" w:cs="Times New Roman"/>
          <w:i/>
          <w:iCs/>
          <w:sz w:val="24"/>
          <w:szCs w:val="24"/>
        </w:rPr>
        <w:t>New Paradigm in Macroeconomics: Solving the Riddle of Japanese Macroeconomic Performance</w:t>
      </w:r>
      <w:r w:rsidR="00890729" w:rsidRPr="004B678A">
        <w:rPr>
          <w:rFonts w:ascii="Times New Roman" w:eastAsia="Arial Unicode MS" w:hAnsi="Times New Roman" w:cs="Times New Roman"/>
          <w:sz w:val="24"/>
          <w:szCs w:val="24"/>
        </w:rPr>
        <w:t>. Palgrave MacMillan.</w:t>
      </w:r>
    </w:p>
    <w:p w14:paraId="6A8A2DD9"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Werner, Richard A. 2006. </w:t>
      </w:r>
      <w:r w:rsidRPr="004B678A">
        <w:rPr>
          <w:rFonts w:ascii="Times New Roman" w:hAnsi="Times New Roman" w:cs="Times New Roman"/>
          <w:sz w:val="24"/>
          <w:szCs w:val="24"/>
          <w:lang w:eastAsia="ja-JP"/>
        </w:rPr>
        <w:t>What accession countries need to know about the ECB: A comparative analysis of the independence of the ECB, the Bundesbank and the Reichsbank</w:t>
      </w:r>
      <w:r w:rsidR="008C2358" w:rsidRPr="004B678A">
        <w:rPr>
          <w:rFonts w:ascii="Times New Roman" w:hAnsi="Times New Roman" w:cs="Times New Roman"/>
          <w:sz w:val="24"/>
          <w:szCs w:val="24"/>
          <w:lang w:eastAsia="ja-JP"/>
        </w:rPr>
        <w:t>.</w:t>
      </w:r>
      <w:r w:rsidRPr="004B678A">
        <w:rPr>
          <w:rFonts w:ascii="Times New Roman" w:hAnsi="Times New Roman" w:cs="Times New Roman"/>
          <w:sz w:val="24"/>
          <w:szCs w:val="24"/>
          <w:lang w:eastAsia="ja-JP"/>
        </w:rPr>
        <w:t xml:space="preserve"> </w:t>
      </w:r>
      <w:r w:rsidRPr="004B678A">
        <w:rPr>
          <w:rFonts w:ascii="Times New Roman" w:hAnsi="Times New Roman" w:cs="Times New Roman"/>
          <w:i/>
          <w:sz w:val="24"/>
          <w:szCs w:val="24"/>
          <w:lang w:eastAsia="ja-JP"/>
        </w:rPr>
        <w:t>International Finance Review</w:t>
      </w:r>
      <w:r w:rsidRPr="004B678A">
        <w:rPr>
          <w:rFonts w:ascii="Times New Roman" w:hAnsi="Times New Roman" w:cs="Times New Roman"/>
          <w:sz w:val="24"/>
          <w:szCs w:val="24"/>
          <w:lang w:eastAsia="ja-JP"/>
        </w:rPr>
        <w:t>, Emerging European Financial Markets, Vol 6, 99-116, ISSN: 1569-3767/doi:10.1016/S1569-3767(05)06005-X</w:t>
      </w:r>
    </w:p>
    <w:p w14:paraId="520DD123" w14:textId="77777777"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Werner, Richard. A.</w:t>
      </w:r>
      <w:r w:rsidRPr="004B678A">
        <w:rPr>
          <w:rFonts w:ascii="Times New Roman" w:hAnsi="Times New Roman" w:cs="Times New Roman"/>
          <w:sz w:val="24"/>
          <w:szCs w:val="24"/>
        </w:rPr>
        <w:t xml:space="preserve"> 2012. Towards a New Research Programme on ‘Banking and the Economy’ – Implications of the Quantity Theory of Credit for the Prevention and Resolution of Banking and Debt Crises</w:t>
      </w:r>
      <w:r w:rsidR="008C2358"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International Review of Financial Analysis</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25</w:t>
      </w:r>
      <w:r w:rsidRPr="004B678A">
        <w:rPr>
          <w:rFonts w:ascii="Times New Roman" w:hAnsi="Times New Roman" w:cs="Times New Roman"/>
          <w:sz w:val="24"/>
          <w:szCs w:val="24"/>
        </w:rPr>
        <w:t>, 94-105</w:t>
      </w:r>
      <w:r w:rsidR="008C2358" w:rsidRPr="004B678A">
        <w:rPr>
          <w:rFonts w:ascii="Times New Roman" w:hAnsi="Times New Roman" w:cs="Times New Roman"/>
          <w:sz w:val="24"/>
          <w:szCs w:val="24"/>
        </w:rPr>
        <w:t>.</w:t>
      </w:r>
    </w:p>
    <w:p w14:paraId="771D0B2C" w14:textId="08C0AA84" w:rsidR="00890729" w:rsidRPr="004B678A" w:rsidRDefault="00890729" w:rsidP="004B678A">
      <w:pPr>
        <w:spacing w:after="0" w:line="480" w:lineRule="auto"/>
        <w:ind w:left="720" w:hanging="720"/>
        <w:rPr>
          <w:rFonts w:ascii="Times New Roman" w:hAnsi="Times New Roman" w:cs="Times New Roman"/>
          <w:sz w:val="24"/>
          <w:szCs w:val="24"/>
          <w:lang w:eastAsia="ja-JP"/>
        </w:rPr>
      </w:pPr>
      <w:r w:rsidRPr="004B678A">
        <w:rPr>
          <w:rFonts w:ascii="Times New Roman" w:eastAsia="Arial Unicode MS" w:hAnsi="Times New Roman" w:cs="Times New Roman"/>
          <w:sz w:val="24"/>
          <w:szCs w:val="24"/>
        </w:rPr>
        <w:t>Werner, Richard. A.</w:t>
      </w:r>
      <w:r w:rsidRPr="004B678A">
        <w:rPr>
          <w:rFonts w:ascii="Times New Roman" w:hAnsi="Times New Roman" w:cs="Times New Roman"/>
          <w:sz w:val="24"/>
          <w:szCs w:val="24"/>
          <w:lang w:eastAsia="ja-JP"/>
        </w:rPr>
        <w:t xml:space="preserve"> 2013a. The case for nominal GDP targeting. </w:t>
      </w:r>
      <w:r w:rsidRPr="004B678A">
        <w:rPr>
          <w:rFonts w:ascii="Times New Roman" w:hAnsi="Times New Roman" w:cs="Times New Roman"/>
          <w:i/>
          <w:iCs/>
          <w:sz w:val="24"/>
          <w:szCs w:val="24"/>
          <w:lang w:eastAsia="ja-JP"/>
        </w:rPr>
        <w:t>Central Banking</w:t>
      </w:r>
      <w:r w:rsidRPr="004B678A">
        <w:rPr>
          <w:rFonts w:ascii="Times New Roman" w:hAnsi="Times New Roman" w:cs="Times New Roman"/>
          <w:sz w:val="24"/>
          <w:szCs w:val="24"/>
          <w:lang w:eastAsia="ja-JP"/>
        </w:rPr>
        <w:t>. vol. 23, no. 4, May, 67-76</w:t>
      </w:r>
      <w:r w:rsidR="008C2358" w:rsidRPr="004B678A">
        <w:rPr>
          <w:rFonts w:ascii="Times New Roman" w:hAnsi="Times New Roman" w:cs="Times New Roman"/>
          <w:sz w:val="24"/>
          <w:szCs w:val="24"/>
          <w:lang w:eastAsia="ja-JP"/>
        </w:rPr>
        <w:t>.</w:t>
      </w:r>
    </w:p>
    <w:p w14:paraId="3042808F" w14:textId="212216AB"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Werner, Richard. A.</w:t>
      </w:r>
      <w:r w:rsidRPr="004B678A">
        <w:rPr>
          <w:rFonts w:ascii="Times New Roman" w:hAnsi="Times New Roman" w:cs="Times New Roman"/>
          <w:sz w:val="24"/>
          <w:szCs w:val="24"/>
          <w:lang w:eastAsia="ja-JP"/>
        </w:rPr>
        <w:t xml:space="preserve"> 2013b. </w:t>
      </w:r>
      <w:r w:rsidRPr="004B678A">
        <w:rPr>
          <w:rFonts w:ascii="Times New Roman" w:hAnsi="Times New Roman" w:cs="Times New Roman"/>
          <w:sz w:val="24"/>
          <w:szCs w:val="24"/>
        </w:rPr>
        <w:t>Commentary: Crises, the spatial distribution of economic activity and the geography of banking</w:t>
      </w:r>
      <w:r w:rsidR="008C2358"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Environment and Planning A</w:t>
      </w:r>
      <w:r w:rsidRPr="004B678A">
        <w:rPr>
          <w:rFonts w:ascii="Times New Roman" w:hAnsi="Times New Roman" w:cs="Times New Roman"/>
          <w:sz w:val="24"/>
          <w:szCs w:val="24"/>
        </w:rPr>
        <w:t xml:space="preserve">, </w:t>
      </w:r>
      <w:r w:rsidRPr="004B678A">
        <w:rPr>
          <w:rFonts w:ascii="Times New Roman" w:hAnsi="Times New Roman" w:cs="Times New Roman"/>
          <w:sz w:val="24"/>
          <w:szCs w:val="24"/>
          <w:lang w:eastAsia="ja-JP"/>
        </w:rPr>
        <w:t>volume 45, 2789–2796 (</w:t>
      </w:r>
      <w:r w:rsidRPr="004B678A">
        <w:rPr>
          <w:rFonts w:ascii="Times New Roman" w:hAnsi="Times New Roman" w:cs="Times New Roman"/>
          <w:sz w:val="24"/>
          <w:szCs w:val="24"/>
        </w:rPr>
        <w:t>December)</w:t>
      </w:r>
      <w:r w:rsidR="008C2358" w:rsidRPr="004B678A">
        <w:rPr>
          <w:rFonts w:ascii="Times New Roman" w:hAnsi="Times New Roman" w:cs="Times New Roman"/>
          <w:sz w:val="24"/>
          <w:szCs w:val="24"/>
        </w:rPr>
        <w:t>.</w:t>
      </w:r>
    </w:p>
    <w:p w14:paraId="024AC53F" w14:textId="77777777"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Werner, Richard. A.</w:t>
      </w:r>
      <w:r w:rsidRPr="004B678A">
        <w:rPr>
          <w:rFonts w:ascii="Times New Roman" w:hAnsi="Times New Roman" w:cs="Times New Roman"/>
          <w:sz w:val="24"/>
          <w:szCs w:val="24"/>
        </w:rPr>
        <w:t xml:space="preserve"> 2014a. Can Banks Individually Create Money Out of Nothing? – The Theories and the Empirical Evidence</w:t>
      </w:r>
      <w:r w:rsidR="008C2358"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International Review of Financial Analysis</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36</w:t>
      </w:r>
      <w:r w:rsidRPr="004B678A">
        <w:rPr>
          <w:rFonts w:ascii="Times New Roman" w:hAnsi="Times New Roman" w:cs="Times New Roman"/>
          <w:sz w:val="24"/>
          <w:szCs w:val="24"/>
        </w:rPr>
        <w:t>, 1-19</w:t>
      </w:r>
      <w:r w:rsidR="008C2358" w:rsidRPr="004B678A">
        <w:rPr>
          <w:rFonts w:ascii="Times New Roman" w:hAnsi="Times New Roman" w:cs="Times New Roman"/>
          <w:sz w:val="24"/>
          <w:szCs w:val="24"/>
        </w:rPr>
        <w:t>.</w:t>
      </w:r>
    </w:p>
    <w:p w14:paraId="097DA675" w14:textId="77777777"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 xml:space="preserve">Werner, Richard. A. </w:t>
      </w:r>
      <w:r w:rsidRPr="004B678A">
        <w:rPr>
          <w:rFonts w:ascii="Times New Roman" w:hAnsi="Times New Roman" w:cs="Times New Roman"/>
          <w:sz w:val="24"/>
          <w:szCs w:val="24"/>
        </w:rPr>
        <w:t>2014b. Enhanced debt management: Solving the eurozone crisis by linking debt management with fiscal and monetary policy</w:t>
      </w:r>
      <w:r w:rsidR="008C2358"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Journal of International Money and Finance</w:t>
      </w:r>
      <w:r w:rsidRPr="004B678A">
        <w:rPr>
          <w:rFonts w:ascii="Times New Roman" w:hAnsi="Times New Roman" w:cs="Times New Roman"/>
          <w:sz w:val="24"/>
          <w:szCs w:val="24"/>
        </w:rPr>
        <w:t xml:space="preserve">, </w:t>
      </w:r>
      <w:r w:rsidRPr="004B678A">
        <w:rPr>
          <w:rFonts w:ascii="Times New Roman" w:hAnsi="Times New Roman" w:cs="Times New Roman"/>
          <w:i/>
          <w:iCs/>
          <w:sz w:val="24"/>
          <w:szCs w:val="24"/>
        </w:rPr>
        <w:t xml:space="preserve">49, </w:t>
      </w:r>
      <w:r w:rsidRPr="004B678A">
        <w:rPr>
          <w:rFonts w:ascii="Times New Roman" w:hAnsi="Times New Roman" w:cs="Times New Roman"/>
          <w:sz w:val="24"/>
          <w:szCs w:val="24"/>
        </w:rPr>
        <w:t>443-469</w:t>
      </w:r>
      <w:r w:rsidR="008C2358" w:rsidRPr="004B678A">
        <w:rPr>
          <w:rFonts w:ascii="Times New Roman" w:hAnsi="Times New Roman" w:cs="Times New Roman"/>
          <w:sz w:val="24"/>
          <w:szCs w:val="24"/>
        </w:rPr>
        <w:t>.</w:t>
      </w:r>
      <w:r w:rsidRPr="004B678A">
        <w:rPr>
          <w:rFonts w:ascii="Times New Roman" w:hAnsi="Times New Roman" w:cs="Times New Roman"/>
          <w:sz w:val="24"/>
          <w:szCs w:val="24"/>
        </w:rPr>
        <w:t xml:space="preserve"> </w:t>
      </w:r>
    </w:p>
    <w:p w14:paraId="34677C32" w14:textId="77777777" w:rsidR="00890729" w:rsidRPr="004B678A" w:rsidRDefault="00890729" w:rsidP="004B678A">
      <w:pPr>
        <w:spacing w:after="0" w:line="480" w:lineRule="auto"/>
        <w:ind w:left="720" w:hanging="720"/>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Werner, Richard. A. 2014c. How do banks create money, and why can other firms not do the same? An explanation for the coexistence of lending and deposit-taking</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sz w:val="24"/>
          <w:szCs w:val="24"/>
        </w:rPr>
        <w:t>International Review of Financial Analysis</w:t>
      </w:r>
      <w:r w:rsidRPr="004B678A">
        <w:rPr>
          <w:rFonts w:ascii="Times New Roman" w:eastAsia="Arial Unicode MS" w:hAnsi="Times New Roman" w:cs="Times New Roman"/>
          <w:sz w:val="24"/>
          <w:szCs w:val="24"/>
        </w:rPr>
        <w:t>, 36, 71-77</w:t>
      </w:r>
      <w:r w:rsidR="008C2358" w:rsidRPr="004B678A">
        <w:rPr>
          <w:rFonts w:ascii="Times New Roman" w:eastAsia="Arial Unicode MS" w:hAnsi="Times New Roman" w:cs="Times New Roman"/>
          <w:sz w:val="24"/>
          <w:szCs w:val="24"/>
        </w:rPr>
        <w:t>.</w:t>
      </w:r>
    </w:p>
    <w:p w14:paraId="011462A6" w14:textId="77777777" w:rsidR="00890729" w:rsidRPr="004B678A" w:rsidRDefault="00890729" w:rsidP="004B678A">
      <w:pPr>
        <w:spacing w:after="0" w:line="480" w:lineRule="auto"/>
        <w:ind w:left="720" w:hanging="720"/>
        <w:rPr>
          <w:rFonts w:ascii="Times New Roman" w:hAnsi="Times New Roman" w:cs="Times New Roman"/>
          <w:sz w:val="24"/>
          <w:szCs w:val="24"/>
        </w:rPr>
      </w:pPr>
      <w:r w:rsidRPr="004B678A">
        <w:rPr>
          <w:rFonts w:ascii="Times New Roman" w:eastAsia="Arial Unicode MS" w:hAnsi="Times New Roman" w:cs="Times New Roman"/>
          <w:sz w:val="24"/>
          <w:szCs w:val="24"/>
        </w:rPr>
        <w:t>Werner, Richard. A.</w:t>
      </w:r>
      <w:r w:rsidRPr="004B678A">
        <w:rPr>
          <w:rFonts w:ascii="Times New Roman" w:hAnsi="Times New Roman" w:cs="Times New Roman"/>
          <w:sz w:val="24"/>
          <w:szCs w:val="24"/>
        </w:rPr>
        <w:t xml:space="preserve"> 2015. </w:t>
      </w:r>
      <w:r w:rsidRPr="004B678A">
        <w:rPr>
          <w:rFonts w:ascii="Times New Roman" w:hAnsi="Times New Roman" w:cs="Times New Roman"/>
          <w:bCs/>
          <w:sz w:val="24"/>
          <w:szCs w:val="24"/>
        </w:rPr>
        <w:t>A lost century in Economics: Three theories of banking and the conclusive evidence</w:t>
      </w:r>
      <w:r w:rsidR="008C2358" w:rsidRPr="004B678A">
        <w:rPr>
          <w:rFonts w:ascii="Times New Roman" w:hAnsi="Times New Roman" w:cs="Times New Roman"/>
          <w:bCs/>
          <w:sz w:val="24"/>
          <w:szCs w:val="24"/>
        </w:rPr>
        <w:t>.</w:t>
      </w:r>
      <w:r w:rsidRPr="004B678A">
        <w:rPr>
          <w:rFonts w:ascii="Times New Roman" w:hAnsi="Times New Roman" w:cs="Times New Roman"/>
          <w:bCs/>
          <w:sz w:val="24"/>
          <w:szCs w:val="24"/>
        </w:rPr>
        <w:t xml:space="preserve"> </w:t>
      </w:r>
      <w:r w:rsidRPr="004B678A">
        <w:rPr>
          <w:rFonts w:ascii="Times New Roman" w:hAnsi="Times New Roman" w:cs="Times New Roman"/>
          <w:bCs/>
          <w:i/>
          <w:iCs/>
          <w:sz w:val="24"/>
          <w:szCs w:val="24"/>
        </w:rPr>
        <w:t>International Review of Financial Analysis</w:t>
      </w:r>
      <w:r w:rsidRPr="004B678A">
        <w:rPr>
          <w:rFonts w:ascii="Times New Roman" w:hAnsi="Times New Roman" w:cs="Times New Roman"/>
          <w:bCs/>
          <w:sz w:val="24"/>
          <w:szCs w:val="24"/>
        </w:rPr>
        <w:t xml:space="preserve">, </w:t>
      </w:r>
      <w:r w:rsidRPr="004B678A">
        <w:rPr>
          <w:rFonts w:ascii="Times New Roman" w:hAnsi="Times New Roman" w:cs="Times New Roman"/>
          <w:bCs/>
          <w:i/>
          <w:sz w:val="24"/>
          <w:szCs w:val="24"/>
        </w:rPr>
        <w:t>46</w:t>
      </w:r>
      <w:r w:rsidRPr="004B678A">
        <w:rPr>
          <w:rFonts w:ascii="Times New Roman" w:hAnsi="Times New Roman" w:cs="Times New Roman"/>
          <w:bCs/>
          <w:sz w:val="24"/>
          <w:szCs w:val="24"/>
        </w:rPr>
        <w:t>, July, 361–379</w:t>
      </w:r>
      <w:r w:rsidRPr="004B678A">
        <w:rPr>
          <w:rFonts w:ascii="Times New Roman" w:hAnsi="Times New Roman" w:cs="Times New Roman"/>
          <w:sz w:val="24"/>
          <w:szCs w:val="24"/>
        </w:rPr>
        <w:t xml:space="preserve"> </w:t>
      </w:r>
      <w:hyperlink r:id="rId21" w:history="1">
        <w:r w:rsidRPr="004B678A">
          <w:rPr>
            <w:rStyle w:val="Hyperlink"/>
            <w:rFonts w:ascii="Times New Roman" w:hAnsi="Times New Roman"/>
            <w:bCs/>
            <w:iCs/>
            <w:color w:val="auto"/>
            <w:sz w:val="24"/>
            <w:szCs w:val="24"/>
          </w:rPr>
          <w:t>http://www.sciencedirect.com/science/article/pii/S1057521915001477</w:t>
        </w:r>
      </w:hyperlink>
    </w:p>
    <w:p w14:paraId="06193264" w14:textId="77777777" w:rsidR="00890729" w:rsidRPr="004B678A" w:rsidRDefault="00890729" w:rsidP="004B678A">
      <w:pPr>
        <w:autoSpaceDE w:val="0"/>
        <w:autoSpaceDN w:val="0"/>
        <w:adjustRightInd w:val="0"/>
        <w:spacing w:after="0" w:line="480" w:lineRule="auto"/>
        <w:ind w:left="720" w:hanging="720"/>
        <w:jc w:val="both"/>
        <w:rPr>
          <w:rFonts w:ascii="Times New Roman" w:hAnsi="Times New Roman" w:cs="Times New Roman"/>
          <w:sz w:val="24"/>
          <w:szCs w:val="24"/>
        </w:rPr>
      </w:pPr>
      <w:r w:rsidRPr="004B678A">
        <w:rPr>
          <w:rFonts w:ascii="Times New Roman" w:hAnsi="Times New Roman" w:cs="Times New Roman"/>
          <w:sz w:val="24"/>
          <w:szCs w:val="24"/>
        </w:rPr>
        <w:t xml:space="preserve">Woodford, Michael 2003. </w:t>
      </w:r>
      <w:r w:rsidRPr="004B678A">
        <w:rPr>
          <w:rFonts w:ascii="Times New Roman" w:hAnsi="Times New Roman" w:cs="Times New Roman"/>
          <w:i/>
          <w:iCs/>
          <w:sz w:val="24"/>
          <w:szCs w:val="24"/>
        </w:rPr>
        <w:t>Interest and Prices: Foundations of a Theory of Monetary Policy</w:t>
      </w:r>
      <w:r w:rsidRPr="004B678A">
        <w:rPr>
          <w:rFonts w:ascii="Times New Roman" w:hAnsi="Times New Roman" w:cs="Times New Roman"/>
          <w:sz w:val="24"/>
          <w:szCs w:val="24"/>
        </w:rPr>
        <w:t>. Princeton University Press, New Jersey.</w:t>
      </w:r>
    </w:p>
    <w:p w14:paraId="4488A2AD" w14:textId="4680A258" w:rsidR="00890729" w:rsidRPr="004B678A" w:rsidRDefault="00890729" w:rsidP="004B678A">
      <w:pPr>
        <w:autoSpaceDE w:val="0"/>
        <w:autoSpaceDN w:val="0"/>
        <w:adjustRightInd w:val="0"/>
        <w:spacing w:after="0" w:line="480" w:lineRule="auto"/>
        <w:ind w:left="720" w:hanging="720"/>
        <w:jc w:val="both"/>
        <w:rPr>
          <w:rFonts w:ascii="Times New Roman" w:hAnsi="Times New Roman" w:cs="Times New Roman"/>
          <w:sz w:val="24"/>
          <w:szCs w:val="24"/>
        </w:rPr>
      </w:pPr>
      <w:r w:rsidRPr="004B678A">
        <w:rPr>
          <w:rFonts w:ascii="Times New Roman" w:eastAsia="Arial Unicode MS" w:hAnsi="Times New Roman" w:cs="Times New Roman"/>
          <w:sz w:val="24"/>
          <w:szCs w:val="24"/>
          <w:lang w:eastAsia="en-GB"/>
        </w:rPr>
        <w:t xml:space="preserve">Xu, B. 2000. </w:t>
      </w:r>
      <w:r w:rsidRPr="004B678A">
        <w:rPr>
          <w:rFonts w:ascii="Times New Roman" w:eastAsia="Arial Unicode MS" w:hAnsi="Times New Roman" w:cs="Times New Roman"/>
          <w:sz w:val="24"/>
          <w:szCs w:val="24"/>
        </w:rPr>
        <w:t xml:space="preserve">Multinational Enterprises, Technology Diffusion, and Host Country Productivity Growth. </w:t>
      </w:r>
      <w:r w:rsidRPr="004B678A">
        <w:rPr>
          <w:rFonts w:ascii="Times New Roman" w:eastAsia="Arial Unicode MS" w:hAnsi="Times New Roman" w:cs="Times New Roman"/>
          <w:i/>
          <w:iCs/>
          <w:sz w:val="24"/>
          <w:szCs w:val="24"/>
        </w:rPr>
        <w:t>Journal of Development Economics</w:t>
      </w:r>
      <w:r w:rsidRPr="004B678A">
        <w:rPr>
          <w:rFonts w:ascii="Times New Roman" w:eastAsia="Arial Unicode MS" w:hAnsi="Times New Roman" w:cs="Times New Roman"/>
          <w:sz w:val="24"/>
          <w:szCs w:val="24"/>
        </w:rPr>
        <w:t>, Vol. 62, No. 2, 47-493.</w:t>
      </w:r>
    </w:p>
    <w:p w14:paraId="48D5B323"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Young, Stephen and Ping Lan</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1997</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Technology Transfer to China through Foreign Direct Investment</w:t>
      </w:r>
      <w:r w:rsidR="008C2358" w:rsidRPr="004B678A">
        <w:rPr>
          <w:rFonts w:ascii="Times New Roman" w:eastAsia="Arial Unicode MS" w:hAnsi="Times New Roman" w:cs="Times New Roman"/>
          <w:sz w:val="24"/>
          <w:szCs w:val="24"/>
        </w:rPr>
        <w:t>.</w:t>
      </w:r>
      <w:r w:rsidRPr="004B678A">
        <w:rPr>
          <w:rFonts w:ascii="Times New Roman" w:eastAsia="Arial Unicode MS" w:hAnsi="Times New Roman" w:cs="Times New Roman"/>
          <w:sz w:val="24"/>
          <w:szCs w:val="24"/>
        </w:rPr>
        <w:t xml:space="preserve"> </w:t>
      </w:r>
      <w:r w:rsidRPr="004B678A">
        <w:rPr>
          <w:rFonts w:ascii="Times New Roman" w:eastAsia="Arial Unicode MS" w:hAnsi="Times New Roman" w:cs="Times New Roman"/>
          <w:i/>
          <w:iCs/>
          <w:sz w:val="24"/>
          <w:szCs w:val="24"/>
        </w:rPr>
        <w:t>Regional Studies</w:t>
      </w:r>
      <w:r w:rsidRPr="004B678A">
        <w:rPr>
          <w:rFonts w:ascii="Times New Roman" w:eastAsia="Arial Unicode MS" w:hAnsi="Times New Roman" w:cs="Times New Roman"/>
          <w:sz w:val="24"/>
          <w:szCs w:val="24"/>
        </w:rPr>
        <w:t>, 31:7, 669-679</w:t>
      </w:r>
      <w:r w:rsidR="008C2358" w:rsidRPr="004B678A">
        <w:rPr>
          <w:rFonts w:ascii="Times New Roman" w:eastAsia="Arial Unicode MS" w:hAnsi="Times New Roman" w:cs="Times New Roman"/>
          <w:sz w:val="24"/>
          <w:szCs w:val="24"/>
        </w:rPr>
        <w:t>.</w:t>
      </w:r>
    </w:p>
    <w:p w14:paraId="494629BE" w14:textId="77777777"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Zhang, J. 2011. Interjurisdictional competition for FDI: The case of China's “development zone fever”. </w:t>
      </w:r>
      <w:r w:rsidRPr="004B678A">
        <w:rPr>
          <w:rFonts w:ascii="Times New Roman" w:eastAsia="Arial Unicode MS" w:hAnsi="Times New Roman" w:cs="Times New Roman"/>
          <w:i/>
          <w:iCs/>
          <w:sz w:val="24"/>
          <w:szCs w:val="24"/>
        </w:rPr>
        <w:t>Regional Science and Urban Economics</w:t>
      </w:r>
      <w:r w:rsidRPr="004B678A">
        <w:rPr>
          <w:rFonts w:ascii="Times New Roman" w:eastAsia="Arial Unicode MS" w:hAnsi="Times New Roman" w:cs="Times New Roman"/>
          <w:sz w:val="24"/>
          <w:szCs w:val="24"/>
        </w:rPr>
        <w:t xml:space="preserve">, 41(2), 145-159. </w:t>
      </w:r>
    </w:p>
    <w:p w14:paraId="23BC4AAC" w14:textId="608704B5" w:rsidR="00890729" w:rsidRPr="004B678A" w:rsidRDefault="00890729" w:rsidP="004B678A">
      <w:pPr>
        <w:autoSpaceDE w:val="0"/>
        <w:autoSpaceDN w:val="0"/>
        <w:adjustRightInd w:val="0"/>
        <w:spacing w:after="0" w:line="480" w:lineRule="auto"/>
        <w:ind w:left="720" w:hanging="720"/>
        <w:jc w:val="both"/>
        <w:rPr>
          <w:rFonts w:ascii="Times New Roman" w:eastAsia="Arial Unicode MS" w:hAnsi="Times New Roman" w:cs="Times New Roman"/>
          <w:sz w:val="24"/>
          <w:szCs w:val="24"/>
        </w:rPr>
      </w:pPr>
      <w:r w:rsidRPr="004B678A">
        <w:rPr>
          <w:rFonts w:ascii="Times New Roman" w:eastAsia="Arial Unicode MS" w:hAnsi="Times New Roman" w:cs="Times New Roman"/>
          <w:sz w:val="24"/>
          <w:szCs w:val="24"/>
        </w:rPr>
        <w:t xml:space="preserve">Zhang, K. H. 2001. Does Foreign Direct Investment Promote Economic Growth? Evidence form East Asia and Latin America. </w:t>
      </w:r>
      <w:r w:rsidRPr="004B678A">
        <w:rPr>
          <w:rFonts w:ascii="Times New Roman" w:eastAsia="Arial Unicode MS" w:hAnsi="Times New Roman" w:cs="Times New Roman"/>
          <w:i/>
          <w:iCs/>
          <w:sz w:val="24"/>
          <w:szCs w:val="24"/>
        </w:rPr>
        <w:t>Contemporary Economic Policy.</w:t>
      </w:r>
      <w:r w:rsidRPr="004B678A">
        <w:rPr>
          <w:rFonts w:ascii="Times New Roman" w:eastAsia="Arial Unicode MS" w:hAnsi="Times New Roman" w:cs="Times New Roman"/>
          <w:sz w:val="24"/>
          <w:szCs w:val="24"/>
        </w:rPr>
        <w:t xml:space="preserve"> Vol. 19, No. 2, 175-185.</w:t>
      </w:r>
    </w:p>
    <w:p w14:paraId="77C764F2" w14:textId="77777777" w:rsidR="00890729" w:rsidRPr="006B22BA" w:rsidRDefault="00890729" w:rsidP="00890729">
      <w:pPr>
        <w:autoSpaceDE w:val="0"/>
        <w:autoSpaceDN w:val="0"/>
        <w:adjustRightInd w:val="0"/>
        <w:spacing w:before="100" w:beforeAutospacing="1" w:after="100" w:afterAutospacing="1" w:line="360" w:lineRule="auto"/>
        <w:jc w:val="both"/>
        <w:rPr>
          <w:rFonts w:ascii="Arial" w:eastAsia="Arial Unicode MS" w:hAnsi="Arial" w:cs="Times New Roman"/>
          <w:sz w:val="18"/>
          <w:szCs w:val="18"/>
        </w:rPr>
      </w:pPr>
    </w:p>
    <w:p w14:paraId="37789DD0" w14:textId="77777777" w:rsidR="00B20AF8" w:rsidRDefault="00B20AF8" w:rsidP="007E6D44">
      <w:pPr>
        <w:jc w:val="both"/>
        <w:rPr>
          <w:rFonts w:ascii="Arial" w:eastAsia="Arial Unicode MS" w:hAnsi="Arial" w:cs="Times New Roman"/>
        </w:rPr>
      </w:pPr>
    </w:p>
    <w:p w14:paraId="294AFED1" w14:textId="77777777" w:rsidR="00B20AF8" w:rsidRPr="00DE3E6D" w:rsidRDefault="00B20AF8" w:rsidP="00C75C28">
      <w:pPr>
        <w:jc w:val="both"/>
        <w:rPr>
          <w:rFonts w:ascii="Arial" w:eastAsia="Arial Unicode MS" w:hAnsi="Arial" w:cs="Arial"/>
          <w:b/>
          <w:bCs/>
          <w:i/>
          <w:iCs/>
        </w:rPr>
      </w:pPr>
      <w:r>
        <w:rPr>
          <w:rFonts w:ascii="Arial" w:eastAsia="Arial Unicode MS" w:hAnsi="Arial" w:cs="Times New Roman"/>
          <w:b/>
          <w:bCs/>
          <w:i/>
          <w:iCs/>
        </w:rPr>
        <w:br w:type="page"/>
      </w:r>
      <w:r w:rsidRPr="00DE3E6D">
        <w:rPr>
          <w:rFonts w:ascii="Arial" w:eastAsia="Arial Unicode MS" w:hAnsi="Arial" w:cs="Arial"/>
          <w:b/>
          <w:bCs/>
          <w:i/>
          <w:iCs/>
        </w:rPr>
        <w:t>Figures and Tables</w:t>
      </w:r>
    </w:p>
    <w:p w14:paraId="3D1E71FD" w14:textId="77777777" w:rsidR="00B20AF8" w:rsidRDefault="00B20AF8" w:rsidP="00AB7072">
      <w:pPr>
        <w:spacing w:before="100" w:beforeAutospacing="1" w:after="100" w:afterAutospacing="1" w:line="360" w:lineRule="auto"/>
        <w:ind w:right="-360"/>
        <w:jc w:val="both"/>
        <w:rPr>
          <w:rFonts w:ascii="Arial" w:eastAsia="Arial Unicode MS" w:hAnsi="Arial" w:cs="Times New Roman"/>
          <w:noProof/>
          <w:lang w:eastAsia="ja-JP"/>
        </w:rPr>
      </w:pPr>
    </w:p>
    <w:p w14:paraId="5407DD7C" w14:textId="77777777" w:rsidR="00B20AF8" w:rsidRDefault="00B20AF8" w:rsidP="00AB7072">
      <w:pPr>
        <w:spacing w:before="100" w:beforeAutospacing="1" w:after="100" w:afterAutospacing="1" w:line="360" w:lineRule="auto"/>
        <w:ind w:right="-360"/>
        <w:jc w:val="both"/>
        <w:rPr>
          <w:rFonts w:ascii="Arial" w:eastAsia="Arial Unicode MS" w:hAnsi="Arial" w:cs="Arial"/>
          <w:b/>
          <w:bCs/>
          <w:noProof/>
          <w:lang w:eastAsia="ja-JP"/>
        </w:rPr>
      </w:pPr>
      <w:r w:rsidRPr="003A69CF">
        <w:rPr>
          <w:rFonts w:ascii="Arial" w:eastAsia="Arial Unicode MS" w:hAnsi="Arial" w:cs="Arial"/>
          <w:b/>
          <w:bCs/>
          <w:noProof/>
          <w:lang w:eastAsia="ja-JP"/>
        </w:rPr>
        <w:t>Figure 1</w:t>
      </w:r>
      <w:r w:rsidRPr="003A69CF">
        <w:rPr>
          <w:rFonts w:ascii="Arial" w:eastAsia="Arial Unicode MS" w:hAnsi="Arial" w:cs="Arial"/>
          <w:b/>
          <w:bCs/>
          <w:noProof/>
          <w:lang w:eastAsia="ja-JP"/>
        </w:rPr>
        <w:tab/>
      </w:r>
      <w:r w:rsidR="00122BE1">
        <w:rPr>
          <w:rFonts w:ascii="Arial" w:eastAsia="Arial Unicode MS" w:hAnsi="Arial" w:cs="Arial"/>
          <w:b/>
          <w:bCs/>
          <w:noProof/>
          <w:lang w:eastAsia="ja-JP"/>
        </w:rPr>
        <w:t xml:space="preserve">Incoming Spanish </w:t>
      </w:r>
      <w:r w:rsidRPr="003A69CF">
        <w:rPr>
          <w:rFonts w:ascii="Arial" w:eastAsia="Arial Unicode MS" w:hAnsi="Arial" w:cs="Arial"/>
          <w:b/>
          <w:bCs/>
          <w:noProof/>
          <w:lang w:eastAsia="ja-JP"/>
        </w:rPr>
        <w:t xml:space="preserve">FDI </w:t>
      </w:r>
      <w:r>
        <w:rPr>
          <w:rFonts w:ascii="Arial" w:eastAsia="Arial Unicode MS" w:hAnsi="Arial" w:cs="Arial"/>
          <w:b/>
          <w:bCs/>
          <w:noProof/>
          <w:lang w:eastAsia="ja-JP"/>
        </w:rPr>
        <w:t>(</w:t>
      </w:r>
      <w:r w:rsidRPr="003A69CF">
        <w:rPr>
          <w:rFonts w:ascii="Arial" w:eastAsia="Arial Unicode MS" w:hAnsi="Arial" w:cs="Arial"/>
          <w:b/>
          <w:bCs/>
          <w:noProof/>
          <w:lang w:eastAsia="ja-JP"/>
        </w:rPr>
        <w:t>1980-2010</w:t>
      </w:r>
      <w:r>
        <w:rPr>
          <w:rFonts w:ascii="Arial" w:eastAsia="Arial Unicode MS" w:hAnsi="Arial" w:cs="Arial"/>
          <w:b/>
          <w:bCs/>
          <w:noProof/>
          <w:lang w:eastAsia="ja-JP"/>
        </w:rPr>
        <w:t>)</w:t>
      </w:r>
    </w:p>
    <w:p w14:paraId="4CC8D170" w14:textId="77777777" w:rsidR="00AE6D1B" w:rsidRDefault="00AE6D1B" w:rsidP="00AE6D1B">
      <w:pPr>
        <w:spacing w:before="100" w:beforeAutospacing="1" w:after="100" w:afterAutospacing="1" w:line="360" w:lineRule="auto"/>
        <w:ind w:right="-360"/>
        <w:jc w:val="center"/>
        <w:rPr>
          <w:rFonts w:ascii="Arial" w:eastAsia="Arial Unicode MS" w:hAnsi="Arial" w:cs="Arial"/>
          <w:b/>
          <w:bCs/>
          <w:noProof/>
          <w:lang w:eastAsia="ja-JP"/>
        </w:rPr>
      </w:pPr>
      <w:r>
        <w:rPr>
          <w:rFonts w:ascii="Arial" w:eastAsia="Arial Unicode MS" w:hAnsi="Arial" w:cs="Arial"/>
          <w:b/>
          <w:bCs/>
          <w:noProof/>
          <w:lang w:eastAsia="ja-JP"/>
        </w:rPr>
        <w:t>Stock of FDI</w:t>
      </w:r>
    </w:p>
    <w:p w14:paraId="4F178509" w14:textId="77777777" w:rsidR="00AE6D1B" w:rsidRPr="003A69CF" w:rsidRDefault="00195F09" w:rsidP="00AE6D1B">
      <w:pPr>
        <w:spacing w:before="100" w:beforeAutospacing="1" w:after="100" w:afterAutospacing="1" w:line="360" w:lineRule="auto"/>
        <w:ind w:right="-360"/>
        <w:jc w:val="center"/>
        <w:rPr>
          <w:rFonts w:ascii="Arial" w:eastAsia="Arial Unicode MS" w:hAnsi="Arial" w:cs="Times New Roman"/>
          <w:b/>
          <w:bCs/>
          <w:noProof/>
          <w:lang w:eastAsia="ja-JP"/>
        </w:rPr>
      </w:pPr>
      <w:r>
        <w:rPr>
          <w:rFonts w:ascii="Arial" w:eastAsia="Arial Unicode MS" w:hAnsi="Arial" w:cs="Times New Roman"/>
          <w:b/>
          <w:bCs/>
          <w:noProof/>
        </w:rPr>
        <w:drawing>
          <wp:inline distT="0" distB="0" distL="0" distR="0" wp14:anchorId="4EDCF12C" wp14:editId="0D1CF72F">
            <wp:extent cx="5924550" cy="2266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2266950"/>
                    </a:xfrm>
                    <a:prstGeom prst="rect">
                      <a:avLst/>
                    </a:prstGeom>
                    <a:noFill/>
                    <a:ln>
                      <a:noFill/>
                    </a:ln>
                  </pic:spPr>
                </pic:pic>
              </a:graphicData>
            </a:graphic>
          </wp:inline>
        </w:drawing>
      </w:r>
    </w:p>
    <w:p w14:paraId="545791D2" w14:textId="77777777" w:rsidR="00AE6D1B" w:rsidRPr="003A69CF" w:rsidRDefault="00AE6D1B" w:rsidP="00AE6D1B">
      <w:pPr>
        <w:spacing w:before="100" w:beforeAutospacing="1" w:after="100" w:afterAutospacing="1" w:line="360" w:lineRule="auto"/>
        <w:ind w:right="-360"/>
        <w:jc w:val="center"/>
        <w:rPr>
          <w:rFonts w:ascii="Arial" w:eastAsia="Arial Unicode MS" w:hAnsi="Arial" w:cs="Times New Roman"/>
          <w:b/>
          <w:bCs/>
          <w:noProof/>
          <w:lang w:eastAsia="ja-JP"/>
        </w:rPr>
      </w:pPr>
      <w:r>
        <w:rPr>
          <w:rFonts w:ascii="Arial" w:eastAsia="Arial Unicode MS" w:hAnsi="Arial" w:cs="Arial"/>
          <w:b/>
          <w:bCs/>
          <w:noProof/>
          <w:lang w:eastAsia="ja-JP"/>
        </w:rPr>
        <w:br/>
      </w:r>
      <w:r w:rsidR="00122BE1">
        <w:rPr>
          <w:rFonts w:ascii="Arial" w:eastAsia="Arial Unicode MS" w:hAnsi="Arial" w:cs="Arial"/>
          <w:b/>
          <w:bCs/>
          <w:noProof/>
          <w:lang w:eastAsia="ja-JP"/>
        </w:rPr>
        <w:t xml:space="preserve">Flow of </w:t>
      </w:r>
      <w:r>
        <w:rPr>
          <w:rFonts w:ascii="Arial" w:eastAsia="Arial Unicode MS" w:hAnsi="Arial" w:cs="Arial"/>
          <w:b/>
          <w:bCs/>
          <w:noProof/>
          <w:lang w:eastAsia="ja-JP"/>
        </w:rPr>
        <w:t>FDI</w:t>
      </w:r>
    </w:p>
    <w:p w14:paraId="3E82002D" w14:textId="77777777" w:rsidR="00AE6D1B" w:rsidRDefault="00195F09" w:rsidP="00AB7072">
      <w:pPr>
        <w:spacing w:before="100" w:beforeAutospacing="1" w:after="100" w:afterAutospacing="1" w:line="360" w:lineRule="auto"/>
        <w:ind w:right="-360"/>
        <w:jc w:val="both"/>
        <w:rPr>
          <w:rFonts w:ascii="Arial" w:eastAsia="Arial Unicode MS" w:hAnsi="Arial" w:cs="Times New Roman"/>
          <w:noProof/>
          <w:lang w:eastAsia="ja-JP"/>
        </w:rPr>
      </w:pPr>
      <w:r>
        <w:rPr>
          <w:rFonts w:ascii="Arial" w:eastAsia="Arial Unicode MS" w:hAnsi="Arial" w:cs="Times New Roman"/>
          <w:noProof/>
        </w:rPr>
        <w:drawing>
          <wp:inline distT="0" distB="0" distL="0" distR="0" wp14:anchorId="2B438384" wp14:editId="581936B1">
            <wp:extent cx="589597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5975" cy="2238375"/>
                    </a:xfrm>
                    <a:prstGeom prst="rect">
                      <a:avLst/>
                    </a:prstGeom>
                    <a:noFill/>
                    <a:ln>
                      <a:noFill/>
                    </a:ln>
                  </pic:spPr>
                </pic:pic>
              </a:graphicData>
            </a:graphic>
          </wp:inline>
        </w:drawing>
      </w:r>
    </w:p>
    <w:p w14:paraId="1C4DA4DA" w14:textId="77777777" w:rsidR="00AE6D1B" w:rsidRDefault="00AE6D1B" w:rsidP="00AB7072">
      <w:pPr>
        <w:spacing w:before="100" w:beforeAutospacing="1" w:after="100" w:afterAutospacing="1" w:line="360" w:lineRule="auto"/>
        <w:ind w:right="-360"/>
        <w:jc w:val="both"/>
        <w:rPr>
          <w:rFonts w:ascii="Arial" w:eastAsia="Arial Unicode MS" w:hAnsi="Arial" w:cs="Times New Roman"/>
          <w:noProof/>
          <w:lang w:eastAsia="ja-JP"/>
        </w:rPr>
      </w:pPr>
    </w:p>
    <w:p w14:paraId="69BA0540" w14:textId="77777777" w:rsidR="00B20AF8" w:rsidRDefault="00B20AF8" w:rsidP="00AE6D1B">
      <w:pPr>
        <w:spacing w:before="100" w:beforeAutospacing="1" w:after="100" w:afterAutospacing="1" w:line="360" w:lineRule="auto"/>
        <w:ind w:right="-360"/>
        <w:jc w:val="both"/>
        <w:rPr>
          <w:rFonts w:ascii="Arial" w:eastAsia="Arial Unicode MS" w:hAnsi="Arial" w:cs="Times New Roman"/>
          <w:b/>
          <w:bCs/>
          <w:noProof/>
          <w:lang w:eastAsia="ja-JP"/>
        </w:rPr>
      </w:pPr>
      <w:r w:rsidRPr="00AB7072">
        <w:rPr>
          <w:rFonts w:ascii="Arial" w:eastAsia="Arial Unicode MS" w:hAnsi="Arial" w:cs="Arial"/>
          <w:noProof/>
          <w:sz w:val="16"/>
          <w:szCs w:val="16"/>
          <w:lang w:eastAsia="ja-JP"/>
        </w:rPr>
        <w:t>Source: Spanish National Bureau of Statistics (INE)</w:t>
      </w:r>
    </w:p>
    <w:p w14:paraId="20686216" w14:textId="77777777" w:rsidR="00B20AF8" w:rsidRDefault="00B20AF8" w:rsidP="00C925CE">
      <w:pPr>
        <w:spacing w:before="100" w:beforeAutospacing="1" w:after="100" w:afterAutospacing="1" w:line="360" w:lineRule="auto"/>
        <w:jc w:val="both"/>
        <w:rPr>
          <w:rFonts w:ascii="Arial" w:eastAsia="Arial Unicode MS" w:hAnsi="Arial" w:cs="Times New Roman"/>
          <w:noProof/>
          <w:lang w:eastAsia="ja-JP"/>
        </w:rPr>
      </w:pPr>
    </w:p>
    <w:p w14:paraId="5F87A6CE" w14:textId="77777777" w:rsidR="005C02A0" w:rsidRDefault="00B20AF8" w:rsidP="007878F9">
      <w:pPr>
        <w:pStyle w:val="Caption"/>
        <w:jc w:val="center"/>
        <w:rPr>
          <w:rFonts w:ascii="Arial" w:hAnsi="Arial" w:cs="Arial"/>
          <w:b/>
          <w:bCs/>
          <w:i w:val="0"/>
          <w:iCs w:val="0"/>
          <w:color w:val="auto"/>
          <w:sz w:val="22"/>
          <w:szCs w:val="22"/>
        </w:rPr>
      </w:pPr>
      <w:r w:rsidRPr="00340EA7">
        <w:rPr>
          <w:rFonts w:ascii="Arial" w:hAnsi="Arial" w:cs="Arial"/>
          <w:b/>
          <w:bCs/>
          <w:i w:val="0"/>
          <w:iCs w:val="0"/>
          <w:color w:val="auto"/>
          <w:sz w:val="22"/>
          <w:szCs w:val="22"/>
        </w:rPr>
        <w:br w:type="page"/>
      </w:r>
      <w:r w:rsidR="005C02A0">
        <w:rPr>
          <w:rFonts w:ascii="Arial" w:hAnsi="Arial" w:cs="Arial"/>
          <w:b/>
          <w:bCs/>
          <w:i w:val="0"/>
          <w:iCs w:val="0"/>
          <w:color w:val="auto"/>
          <w:sz w:val="22"/>
          <w:szCs w:val="22"/>
        </w:rPr>
        <w:t xml:space="preserve">Table 1 </w:t>
      </w:r>
    </w:p>
    <w:p w14:paraId="72170B3E" w14:textId="77777777" w:rsidR="005C02A0" w:rsidRPr="005C02A0" w:rsidRDefault="00122BE1" w:rsidP="005C02A0">
      <w:pPr>
        <w:numPr>
          <w:ilvl w:val="0"/>
          <w:numId w:val="45"/>
        </w:numPr>
        <w:jc w:val="center"/>
      </w:pPr>
      <w:r>
        <w:t>I</w:t>
      </w:r>
      <w:r w:rsidR="005C02A0">
        <w:t>n main text!   -</w:t>
      </w:r>
    </w:p>
    <w:p w14:paraId="791744A1" w14:textId="77777777" w:rsidR="005C02A0" w:rsidRDefault="005C02A0" w:rsidP="007878F9">
      <w:pPr>
        <w:pStyle w:val="Caption"/>
        <w:jc w:val="center"/>
        <w:rPr>
          <w:rFonts w:ascii="Arial" w:hAnsi="Arial" w:cs="Arial"/>
          <w:b/>
          <w:bCs/>
          <w:i w:val="0"/>
          <w:iCs w:val="0"/>
          <w:color w:val="auto"/>
          <w:sz w:val="22"/>
          <w:szCs w:val="22"/>
        </w:rPr>
      </w:pPr>
    </w:p>
    <w:p w14:paraId="0CB0BF1D" w14:textId="77777777" w:rsidR="005C02A0" w:rsidRDefault="005C02A0" w:rsidP="005C02A0"/>
    <w:p w14:paraId="73A0814A" w14:textId="77777777" w:rsidR="005C02A0" w:rsidRPr="005C02A0" w:rsidRDefault="005C02A0" w:rsidP="005C02A0"/>
    <w:p w14:paraId="6F8CF834" w14:textId="77777777" w:rsidR="005C02A0" w:rsidRDefault="005C02A0" w:rsidP="007878F9">
      <w:pPr>
        <w:pStyle w:val="Caption"/>
        <w:jc w:val="center"/>
        <w:rPr>
          <w:rFonts w:ascii="Arial" w:hAnsi="Arial" w:cs="Arial"/>
          <w:b/>
          <w:bCs/>
          <w:i w:val="0"/>
          <w:iCs w:val="0"/>
          <w:color w:val="auto"/>
          <w:sz w:val="22"/>
          <w:szCs w:val="22"/>
        </w:rPr>
      </w:pPr>
    </w:p>
    <w:p w14:paraId="0E1ADAB4" w14:textId="77777777" w:rsidR="00B20AF8" w:rsidRPr="007878F9" w:rsidRDefault="00B20AF8" w:rsidP="007878F9">
      <w:pPr>
        <w:pStyle w:val="Caption"/>
        <w:jc w:val="center"/>
        <w:rPr>
          <w:rFonts w:ascii="Arial" w:hAnsi="Arial" w:cs="Arial"/>
          <w:b/>
          <w:bCs/>
          <w:i w:val="0"/>
          <w:iCs w:val="0"/>
          <w:noProof/>
          <w:color w:val="auto"/>
          <w:sz w:val="22"/>
          <w:szCs w:val="22"/>
          <w:lang w:eastAsia="ja-JP"/>
        </w:rPr>
      </w:pPr>
      <w:r w:rsidRPr="007878F9">
        <w:rPr>
          <w:rFonts w:ascii="Arial" w:hAnsi="Arial" w:cs="Arial"/>
          <w:b/>
          <w:bCs/>
          <w:i w:val="0"/>
          <w:iCs w:val="0"/>
          <w:noProof/>
          <w:color w:val="auto"/>
          <w:sz w:val="22"/>
          <w:szCs w:val="22"/>
          <w:lang w:eastAsia="ja-JP"/>
        </w:rPr>
        <w:t xml:space="preserve">Table </w:t>
      </w:r>
      <w:r w:rsidR="006B29DE" w:rsidRPr="007878F9">
        <w:rPr>
          <w:rFonts w:ascii="Arial" w:hAnsi="Arial" w:cs="Arial"/>
          <w:b/>
          <w:bCs/>
          <w:i w:val="0"/>
          <w:iCs w:val="0"/>
          <w:noProof/>
          <w:color w:val="auto"/>
          <w:sz w:val="22"/>
          <w:szCs w:val="22"/>
          <w:lang w:eastAsia="ja-JP"/>
        </w:rPr>
        <w:t>2</w:t>
      </w:r>
      <w:r w:rsidRPr="007878F9">
        <w:rPr>
          <w:rFonts w:ascii="Arial" w:hAnsi="Arial" w:cs="Arial"/>
          <w:b/>
          <w:bCs/>
          <w:i w:val="0"/>
          <w:iCs w:val="0"/>
          <w:noProof/>
          <w:color w:val="auto"/>
          <w:sz w:val="22"/>
          <w:szCs w:val="22"/>
          <w:lang w:eastAsia="ja-JP"/>
        </w:rPr>
        <w:t xml:space="preserve"> </w:t>
      </w:r>
      <w:r w:rsidR="00122BE1">
        <w:rPr>
          <w:rFonts w:ascii="Arial" w:hAnsi="Arial" w:cs="Arial"/>
          <w:b/>
          <w:bCs/>
          <w:i w:val="0"/>
          <w:iCs w:val="0"/>
          <w:noProof/>
          <w:color w:val="auto"/>
          <w:sz w:val="22"/>
          <w:szCs w:val="22"/>
          <w:lang w:eastAsia="ja-JP"/>
        </w:rPr>
        <w:t xml:space="preserve">   </w:t>
      </w:r>
      <w:r w:rsidRPr="007878F9">
        <w:rPr>
          <w:rFonts w:ascii="Arial" w:hAnsi="Arial" w:cs="Arial"/>
          <w:b/>
          <w:bCs/>
          <w:i w:val="0"/>
          <w:iCs w:val="0"/>
          <w:noProof/>
          <w:color w:val="auto"/>
          <w:sz w:val="22"/>
          <w:szCs w:val="22"/>
          <w:lang w:eastAsia="ja-JP"/>
        </w:rPr>
        <w:t xml:space="preserve">Data </w:t>
      </w:r>
      <w:r w:rsidR="00122BE1">
        <w:rPr>
          <w:rFonts w:ascii="Arial" w:hAnsi="Arial" w:cs="Arial"/>
          <w:b/>
          <w:bCs/>
          <w:i w:val="0"/>
          <w:iCs w:val="0"/>
          <w:noProof/>
          <w:color w:val="auto"/>
          <w:sz w:val="22"/>
          <w:szCs w:val="22"/>
          <w:lang w:eastAsia="ja-JP"/>
        </w:rPr>
        <w:t>Used</w:t>
      </w:r>
    </w:p>
    <w:p w14:paraId="3744EFF3" w14:textId="77777777" w:rsidR="00B20AF8" w:rsidRDefault="00195F09" w:rsidP="003A69CF">
      <w:pPr>
        <w:spacing w:before="100" w:beforeAutospacing="1" w:after="100" w:afterAutospacing="1" w:line="360" w:lineRule="auto"/>
        <w:jc w:val="center"/>
        <w:rPr>
          <w:rFonts w:ascii="Arial" w:eastAsia="Arial Unicode MS" w:hAnsi="Arial" w:cs="Times New Roman"/>
          <w:noProof/>
          <w:lang w:eastAsia="ja-JP"/>
        </w:rPr>
      </w:pPr>
      <w:r w:rsidRPr="00B20AF8">
        <w:rPr>
          <w:rFonts w:ascii="Arial" w:eastAsia="Arial Unicode MS" w:hAnsi="Arial" w:cs="Times New Roman"/>
          <w:noProof/>
        </w:rPr>
        <w:drawing>
          <wp:inline distT="0" distB="0" distL="0" distR="0" wp14:anchorId="5A54190A" wp14:editId="67516E52">
            <wp:extent cx="3400425" cy="3190875"/>
            <wp:effectExtent l="0" t="0" r="952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25" cy="3190875"/>
                    </a:xfrm>
                    <a:prstGeom prst="rect">
                      <a:avLst/>
                    </a:prstGeom>
                    <a:noFill/>
                    <a:ln>
                      <a:noFill/>
                    </a:ln>
                  </pic:spPr>
                </pic:pic>
              </a:graphicData>
            </a:graphic>
          </wp:inline>
        </w:drawing>
      </w:r>
    </w:p>
    <w:p w14:paraId="6AB61ED5"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67C9BE3F"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4194742B"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77396411"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6FC0E732"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56724F4A"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7A58B9E6"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38E09B99"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1BBE1DEB"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p>
    <w:p w14:paraId="678E71F9" w14:textId="77777777" w:rsidR="00B20AF8" w:rsidRDefault="00B20AF8" w:rsidP="003A69CF">
      <w:pPr>
        <w:spacing w:before="100" w:beforeAutospacing="1" w:after="100" w:afterAutospacing="1" w:line="360" w:lineRule="auto"/>
        <w:jc w:val="center"/>
        <w:rPr>
          <w:rFonts w:ascii="Arial" w:eastAsia="Arial Unicode MS" w:hAnsi="Arial" w:cs="Times New Roman"/>
          <w:noProof/>
          <w:lang w:eastAsia="ja-JP"/>
        </w:rPr>
      </w:pPr>
      <w:r w:rsidRPr="003A69CF">
        <w:rPr>
          <w:rFonts w:ascii="Arial" w:eastAsia="Arial Unicode MS" w:hAnsi="Arial" w:cs="Arial"/>
          <w:b/>
          <w:bCs/>
          <w:noProof/>
          <w:lang w:eastAsia="ja-JP"/>
        </w:rPr>
        <w:t xml:space="preserve">Table </w:t>
      </w:r>
      <w:r w:rsidR="00672984">
        <w:rPr>
          <w:rFonts w:ascii="Arial" w:eastAsia="Arial Unicode MS" w:hAnsi="Arial" w:cs="Arial"/>
          <w:b/>
          <w:bCs/>
          <w:noProof/>
          <w:lang w:eastAsia="ja-JP"/>
        </w:rPr>
        <w:t>3</w:t>
      </w:r>
      <w:r w:rsidRPr="003A69CF">
        <w:rPr>
          <w:rFonts w:ascii="Arial" w:eastAsia="Arial Unicode MS" w:hAnsi="Arial" w:cs="Arial"/>
          <w:b/>
          <w:bCs/>
          <w:noProof/>
          <w:lang w:eastAsia="ja-JP"/>
        </w:rPr>
        <w:tab/>
        <w:t>Parsimonious Model (I)</w:t>
      </w:r>
    </w:p>
    <w:p w14:paraId="5EB740BC" w14:textId="77777777" w:rsidR="00B20AF8" w:rsidRPr="00DE3E6D" w:rsidRDefault="00195F09" w:rsidP="003A69CF">
      <w:pPr>
        <w:spacing w:before="100" w:beforeAutospacing="1" w:after="100" w:afterAutospacing="1" w:line="360" w:lineRule="auto"/>
        <w:jc w:val="center"/>
        <w:rPr>
          <w:rFonts w:ascii="Arial" w:eastAsia="Arial Unicode MS" w:hAnsi="Arial" w:cs="Times New Roman"/>
        </w:rPr>
      </w:pPr>
      <w:r w:rsidRPr="00B20AF8">
        <w:rPr>
          <w:rFonts w:ascii="Arial" w:eastAsia="Arial Unicode MS" w:hAnsi="Arial" w:cs="Times New Roman"/>
          <w:noProof/>
        </w:rPr>
        <w:drawing>
          <wp:inline distT="0" distB="0" distL="0" distR="0" wp14:anchorId="3A0229E3" wp14:editId="000DCB1A">
            <wp:extent cx="3190875" cy="652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6524625"/>
                    </a:xfrm>
                    <a:prstGeom prst="rect">
                      <a:avLst/>
                    </a:prstGeom>
                    <a:noFill/>
                    <a:ln>
                      <a:noFill/>
                    </a:ln>
                  </pic:spPr>
                </pic:pic>
              </a:graphicData>
            </a:graphic>
          </wp:inline>
        </w:drawing>
      </w:r>
    </w:p>
    <w:p w14:paraId="373B5FFD" w14:textId="77777777" w:rsidR="00B20AF8" w:rsidRDefault="00B20AF8" w:rsidP="007E6D44">
      <w:pPr>
        <w:spacing w:before="100" w:beforeAutospacing="1" w:after="100" w:afterAutospacing="1" w:line="360" w:lineRule="auto"/>
        <w:jc w:val="both"/>
        <w:rPr>
          <w:rFonts w:ascii="Arial" w:eastAsia="Arial Unicode MS" w:hAnsi="Arial" w:cs="Times New Roman"/>
          <w:noProof/>
          <w:lang w:eastAsia="ja-JP"/>
        </w:rPr>
      </w:pPr>
    </w:p>
    <w:p w14:paraId="7BDE31C4" w14:textId="77777777" w:rsidR="00B20AF8" w:rsidRDefault="00B20AF8" w:rsidP="00C925CE">
      <w:pPr>
        <w:spacing w:before="100" w:beforeAutospacing="1" w:after="100" w:afterAutospacing="1" w:line="360" w:lineRule="auto"/>
        <w:jc w:val="center"/>
        <w:rPr>
          <w:rFonts w:ascii="Arial" w:eastAsia="Arial Unicode MS" w:hAnsi="Arial" w:cs="Times New Roman"/>
          <w:noProof/>
          <w:lang w:eastAsia="ja-JP"/>
        </w:rPr>
      </w:pPr>
      <w:r>
        <w:rPr>
          <w:rFonts w:ascii="Arial" w:eastAsia="Arial Unicode MS" w:hAnsi="Arial" w:cs="Times New Roman"/>
          <w:noProof/>
          <w:lang w:eastAsia="ja-JP"/>
        </w:rPr>
        <w:br w:type="page"/>
      </w:r>
      <w:r w:rsidRPr="003A69CF">
        <w:rPr>
          <w:rFonts w:ascii="Arial" w:eastAsia="Arial Unicode MS" w:hAnsi="Arial" w:cs="Arial"/>
          <w:b/>
          <w:bCs/>
          <w:noProof/>
          <w:lang w:eastAsia="ja-JP"/>
        </w:rPr>
        <w:t xml:space="preserve">Table </w:t>
      </w:r>
      <w:r w:rsidR="00672984">
        <w:rPr>
          <w:rFonts w:ascii="Arial" w:eastAsia="Arial Unicode MS" w:hAnsi="Arial" w:cs="Arial"/>
          <w:b/>
          <w:bCs/>
          <w:noProof/>
          <w:lang w:eastAsia="ja-JP"/>
        </w:rPr>
        <w:t>4</w:t>
      </w:r>
      <w:r w:rsidRPr="003A69CF">
        <w:rPr>
          <w:rFonts w:ascii="Arial" w:eastAsia="Arial Unicode MS" w:hAnsi="Arial" w:cs="Times New Roman"/>
          <w:b/>
          <w:bCs/>
          <w:noProof/>
          <w:lang w:eastAsia="ja-JP"/>
        </w:rPr>
        <w:tab/>
      </w:r>
      <w:r w:rsidRPr="003A69CF">
        <w:rPr>
          <w:rFonts w:ascii="Arial" w:eastAsia="Arial Unicode MS" w:hAnsi="Arial" w:cs="Arial"/>
          <w:b/>
          <w:bCs/>
          <w:noProof/>
          <w:lang w:eastAsia="ja-JP"/>
        </w:rPr>
        <w:t>Parsimonious Model (I</w:t>
      </w:r>
      <w:r>
        <w:rPr>
          <w:rFonts w:ascii="Arial" w:eastAsia="Arial Unicode MS" w:hAnsi="Arial" w:cs="Arial"/>
          <w:b/>
          <w:bCs/>
          <w:noProof/>
          <w:lang w:eastAsia="ja-JP"/>
        </w:rPr>
        <w:t>I</w:t>
      </w:r>
      <w:r w:rsidRPr="003A69CF">
        <w:rPr>
          <w:rFonts w:ascii="Arial" w:eastAsia="Arial Unicode MS" w:hAnsi="Arial" w:cs="Arial"/>
          <w:b/>
          <w:bCs/>
          <w:noProof/>
          <w:lang w:eastAsia="ja-JP"/>
        </w:rPr>
        <w:t>)</w:t>
      </w:r>
    </w:p>
    <w:p w14:paraId="162829A3" w14:textId="77777777" w:rsidR="00B20AF8" w:rsidRDefault="00195F09" w:rsidP="00C925CE">
      <w:pPr>
        <w:spacing w:before="100" w:beforeAutospacing="1" w:after="100" w:afterAutospacing="1" w:line="360" w:lineRule="auto"/>
        <w:jc w:val="center"/>
        <w:rPr>
          <w:rFonts w:ascii="Arial" w:eastAsia="Arial Unicode MS" w:hAnsi="Arial" w:cs="Times New Roman"/>
        </w:rPr>
      </w:pPr>
      <w:r>
        <w:rPr>
          <w:rFonts w:ascii="Arial" w:eastAsia="Arial Unicode MS" w:hAnsi="Arial" w:cs="Times New Roman"/>
          <w:noProof/>
        </w:rPr>
        <w:drawing>
          <wp:inline distT="0" distB="0" distL="0" distR="0" wp14:anchorId="2C354B8F" wp14:editId="13A07FC0">
            <wp:extent cx="4448175" cy="778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175" cy="7781925"/>
                    </a:xfrm>
                    <a:prstGeom prst="rect">
                      <a:avLst/>
                    </a:prstGeom>
                    <a:noFill/>
                    <a:ln>
                      <a:noFill/>
                    </a:ln>
                  </pic:spPr>
                </pic:pic>
              </a:graphicData>
            </a:graphic>
          </wp:inline>
        </w:drawing>
      </w:r>
    </w:p>
    <w:p w14:paraId="1DD20864" w14:textId="77777777" w:rsidR="00B20AF8" w:rsidRDefault="00B20AF8" w:rsidP="007E6D44">
      <w:pPr>
        <w:spacing w:before="100" w:beforeAutospacing="1" w:after="100" w:afterAutospacing="1" w:line="360" w:lineRule="auto"/>
        <w:jc w:val="both"/>
        <w:rPr>
          <w:rFonts w:ascii="Arial" w:eastAsia="Arial Unicode MS" w:hAnsi="Arial" w:cs="Times New Roman"/>
        </w:rPr>
      </w:pPr>
    </w:p>
    <w:p w14:paraId="1D98A452" w14:textId="77777777" w:rsidR="00B20AF8" w:rsidRPr="00C925CE" w:rsidRDefault="00B20AF8" w:rsidP="00C925CE">
      <w:pPr>
        <w:spacing w:before="100" w:beforeAutospacing="1" w:after="100" w:afterAutospacing="1" w:line="360" w:lineRule="auto"/>
        <w:jc w:val="center"/>
        <w:rPr>
          <w:rFonts w:ascii="Arial" w:eastAsia="Arial Unicode MS" w:hAnsi="Arial" w:cs="Arial"/>
          <w:b/>
          <w:bCs/>
        </w:rPr>
      </w:pPr>
      <w:r w:rsidRPr="00C925CE">
        <w:rPr>
          <w:rFonts w:ascii="Arial" w:eastAsia="Arial Unicode MS" w:hAnsi="Arial" w:cs="Arial"/>
          <w:b/>
          <w:bCs/>
        </w:rPr>
        <w:t xml:space="preserve">Table </w:t>
      </w:r>
      <w:r w:rsidR="00672984">
        <w:rPr>
          <w:rFonts w:ascii="Arial" w:eastAsia="Arial Unicode MS" w:hAnsi="Arial" w:cs="Arial"/>
          <w:b/>
          <w:bCs/>
        </w:rPr>
        <w:t>5</w:t>
      </w:r>
      <w:r w:rsidRPr="00C925CE">
        <w:rPr>
          <w:rFonts w:ascii="Arial" w:eastAsia="Arial Unicode MS" w:hAnsi="Arial" w:cs="Arial"/>
          <w:b/>
          <w:bCs/>
        </w:rPr>
        <w:tab/>
        <w:t>Pairwise Granger-Causality Tests</w:t>
      </w:r>
    </w:p>
    <w:p w14:paraId="03E495EA" w14:textId="77777777" w:rsidR="00B20AF8" w:rsidRDefault="00195F09" w:rsidP="00C925CE">
      <w:pPr>
        <w:spacing w:before="100" w:beforeAutospacing="1" w:after="100" w:afterAutospacing="1" w:line="360" w:lineRule="auto"/>
        <w:jc w:val="center"/>
        <w:rPr>
          <w:rFonts w:ascii="Arial" w:eastAsia="Arial Unicode MS" w:hAnsi="Arial" w:cs="Times New Roman"/>
        </w:rPr>
      </w:pPr>
      <w:r w:rsidRPr="00B20AF8">
        <w:rPr>
          <w:rFonts w:ascii="Arial" w:eastAsia="Arial Unicode MS" w:hAnsi="Arial" w:cs="Times New Roman"/>
          <w:noProof/>
        </w:rPr>
        <w:drawing>
          <wp:inline distT="0" distB="0" distL="0" distR="0" wp14:anchorId="0F519EDA" wp14:editId="4947CA37">
            <wp:extent cx="329565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5650" cy="2343150"/>
                    </a:xfrm>
                    <a:prstGeom prst="rect">
                      <a:avLst/>
                    </a:prstGeom>
                    <a:noFill/>
                    <a:ln>
                      <a:noFill/>
                    </a:ln>
                  </pic:spPr>
                </pic:pic>
              </a:graphicData>
            </a:graphic>
          </wp:inline>
        </w:drawing>
      </w:r>
    </w:p>
    <w:p w14:paraId="7357E75B" w14:textId="77777777" w:rsidR="00B20AF8" w:rsidRDefault="00B20AF8" w:rsidP="00C925CE">
      <w:pPr>
        <w:spacing w:before="100" w:beforeAutospacing="1" w:after="100" w:afterAutospacing="1" w:line="360" w:lineRule="auto"/>
        <w:jc w:val="center"/>
        <w:rPr>
          <w:rFonts w:ascii="Arial" w:eastAsia="Arial Unicode MS" w:hAnsi="Arial" w:cs="Times New Roman"/>
        </w:rPr>
      </w:pPr>
    </w:p>
    <w:p w14:paraId="0E53747D" w14:textId="77777777" w:rsidR="00B20AF8" w:rsidRPr="00C925CE" w:rsidRDefault="00B20AF8" w:rsidP="00C925CE">
      <w:pPr>
        <w:spacing w:before="100" w:beforeAutospacing="1" w:after="100" w:afterAutospacing="1" w:line="360" w:lineRule="auto"/>
        <w:jc w:val="center"/>
        <w:rPr>
          <w:rFonts w:ascii="Arial" w:eastAsia="Arial Unicode MS" w:hAnsi="Arial" w:cs="Arial"/>
          <w:b/>
          <w:bCs/>
        </w:rPr>
      </w:pPr>
      <w:r w:rsidRPr="00C925CE">
        <w:rPr>
          <w:rFonts w:ascii="Arial" w:eastAsia="Arial Unicode MS" w:hAnsi="Arial" w:cs="Arial"/>
          <w:b/>
          <w:bCs/>
        </w:rPr>
        <w:t xml:space="preserve">Table </w:t>
      </w:r>
      <w:r w:rsidR="00672984">
        <w:rPr>
          <w:rFonts w:ascii="Arial" w:eastAsia="Arial Unicode MS" w:hAnsi="Arial" w:cs="Arial"/>
          <w:b/>
          <w:bCs/>
        </w:rPr>
        <w:t>6</w:t>
      </w:r>
      <w:r w:rsidRPr="00C925CE">
        <w:rPr>
          <w:rFonts w:ascii="Arial" w:eastAsia="Arial Unicode MS" w:hAnsi="Arial" w:cs="Arial"/>
          <w:b/>
          <w:bCs/>
        </w:rPr>
        <w:tab/>
        <w:t>Two-stage least square estimation</w:t>
      </w:r>
    </w:p>
    <w:p w14:paraId="32A89E93" w14:textId="77777777" w:rsidR="00B20AF8" w:rsidRDefault="00195F09" w:rsidP="00C925CE">
      <w:pPr>
        <w:spacing w:before="100" w:beforeAutospacing="1" w:after="100" w:afterAutospacing="1" w:line="360" w:lineRule="auto"/>
        <w:jc w:val="center"/>
        <w:rPr>
          <w:rFonts w:ascii="Arial" w:eastAsia="Arial Unicode MS" w:hAnsi="Arial" w:cs="Times New Roman"/>
        </w:rPr>
      </w:pPr>
      <w:r w:rsidRPr="00B20AF8">
        <w:rPr>
          <w:rFonts w:ascii="Arial" w:eastAsia="Arial Unicode MS" w:hAnsi="Arial" w:cs="Times New Roman"/>
          <w:noProof/>
        </w:rPr>
        <w:drawing>
          <wp:inline distT="0" distB="0" distL="0" distR="0" wp14:anchorId="62258296" wp14:editId="540F8FD4">
            <wp:extent cx="3095625" cy="3562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3562350"/>
                    </a:xfrm>
                    <a:prstGeom prst="rect">
                      <a:avLst/>
                    </a:prstGeom>
                    <a:noFill/>
                    <a:ln>
                      <a:noFill/>
                    </a:ln>
                  </pic:spPr>
                </pic:pic>
              </a:graphicData>
            </a:graphic>
          </wp:inline>
        </w:drawing>
      </w:r>
    </w:p>
    <w:p w14:paraId="09D84BF7" w14:textId="77777777" w:rsidR="00B20AF8" w:rsidRPr="004D5621" w:rsidRDefault="00B20AF8" w:rsidP="00C925CE">
      <w:pPr>
        <w:spacing w:before="100" w:beforeAutospacing="1" w:after="100" w:afterAutospacing="1" w:line="360" w:lineRule="auto"/>
        <w:jc w:val="center"/>
        <w:rPr>
          <w:rFonts w:ascii="Arial" w:eastAsia="Arial Unicode MS" w:hAnsi="Arial" w:cs="Arial"/>
          <w:b/>
          <w:bCs/>
        </w:rPr>
      </w:pPr>
      <w:r>
        <w:rPr>
          <w:rFonts w:ascii="Arial" w:eastAsia="Arial Unicode MS" w:hAnsi="Arial" w:cs="Times New Roman"/>
        </w:rPr>
        <w:br w:type="page"/>
      </w:r>
      <w:r w:rsidRPr="004D5621">
        <w:rPr>
          <w:rFonts w:ascii="Arial" w:eastAsia="Arial Unicode MS" w:hAnsi="Arial" w:cs="Arial"/>
          <w:b/>
          <w:bCs/>
        </w:rPr>
        <w:t xml:space="preserve">Table </w:t>
      </w:r>
      <w:r w:rsidR="00672984">
        <w:rPr>
          <w:rFonts w:ascii="Arial" w:eastAsia="Arial Unicode MS" w:hAnsi="Arial" w:cs="Arial"/>
          <w:b/>
          <w:bCs/>
        </w:rPr>
        <w:t>7</w:t>
      </w:r>
      <w:r w:rsidRPr="004D5621">
        <w:rPr>
          <w:rFonts w:ascii="Arial" w:eastAsia="Arial Unicode MS" w:hAnsi="Arial" w:cs="Arial"/>
          <w:b/>
          <w:bCs/>
        </w:rPr>
        <w:tab/>
        <w:t>Pairwise Granger-causality tests for nom.GDP and short-term interest</w:t>
      </w:r>
    </w:p>
    <w:p w14:paraId="49E6FF0C" w14:textId="77777777" w:rsidR="00B20AF8" w:rsidRDefault="00195F09" w:rsidP="00C925CE">
      <w:pPr>
        <w:spacing w:before="100" w:beforeAutospacing="1" w:after="100" w:afterAutospacing="1" w:line="360" w:lineRule="auto"/>
        <w:jc w:val="center"/>
        <w:rPr>
          <w:rFonts w:ascii="Arial" w:eastAsia="Arial Unicode MS" w:hAnsi="Arial" w:cs="Times New Roman"/>
        </w:rPr>
      </w:pPr>
      <w:r w:rsidRPr="00B20AF8">
        <w:rPr>
          <w:rFonts w:ascii="Arial" w:eastAsia="Arial Unicode MS" w:hAnsi="Arial" w:cs="Times New Roman"/>
          <w:noProof/>
        </w:rPr>
        <w:drawing>
          <wp:inline distT="0" distB="0" distL="0" distR="0" wp14:anchorId="740DA1F6" wp14:editId="4A0B546D">
            <wp:extent cx="2971800" cy="4438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4438650"/>
                    </a:xfrm>
                    <a:prstGeom prst="rect">
                      <a:avLst/>
                    </a:prstGeom>
                    <a:noFill/>
                    <a:ln>
                      <a:noFill/>
                    </a:ln>
                  </pic:spPr>
                </pic:pic>
              </a:graphicData>
            </a:graphic>
          </wp:inline>
        </w:drawing>
      </w:r>
    </w:p>
    <w:p w14:paraId="3DD351AA" w14:textId="77777777" w:rsidR="00B20AF8" w:rsidRPr="004D5621" w:rsidRDefault="00B20AF8" w:rsidP="00C925CE">
      <w:pPr>
        <w:spacing w:before="100" w:beforeAutospacing="1" w:after="100" w:afterAutospacing="1" w:line="360" w:lineRule="auto"/>
        <w:jc w:val="center"/>
        <w:rPr>
          <w:rFonts w:ascii="Arial" w:eastAsia="Arial Unicode MS" w:hAnsi="Arial" w:cs="Arial"/>
          <w:b/>
          <w:bCs/>
        </w:rPr>
      </w:pPr>
      <w:r>
        <w:rPr>
          <w:rFonts w:ascii="Arial" w:eastAsia="Arial Unicode MS" w:hAnsi="Arial" w:cs="Times New Roman"/>
          <w:b/>
          <w:bCs/>
        </w:rPr>
        <w:br w:type="page"/>
      </w:r>
      <w:r w:rsidRPr="004D5621">
        <w:rPr>
          <w:rFonts w:ascii="Arial" w:eastAsia="Arial Unicode MS" w:hAnsi="Arial" w:cs="Arial"/>
          <w:b/>
          <w:bCs/>
        </w:rPr>
        <w:t xml:space="preserve">Table </w:t>
      </w:r>
      <w:r w:rsidR="00672984">
        <w:rPr>
          <w:rFonts w:ascii="Arial" w:eastAsia="Arial Unicode MS" w:hAnsi="Arial" w:cs="Arial"/>
          <w:b/>
          <w:bCs/>
        </w:rPr>
        <w:t>8</w:t>
      </w:r>
      <w:r w:rsidRPr="004D5621">
        <w:rPr>
          <w:rFonts w:ascii="Arial" w:eastAsia="Arial Unicode MS" w:hAnsi="Arial" w:cs="Arial"/>
          <w:b/>
          <w:bCs/>
        </w:rPr>
        <w:tab/>
        <w:t>Parsimonious model with EU dummy</w:t>
      </w:r>
    </w:p>
    <w:p w14:paraId="6EF0CC95" w14:textId="77777777" w:rsidR="00B20AF8" w:rsidRDefault="00195F09" w:rsidP="00C925CE">
      <w:pPr>
        <w:spacing w:before="100" w:beforeAutospacing="1" w:after="100" w:afterAutospacing="1" w:line="360" w:lineRule="auto"/>
        <w:jc w:val="center"/>
        <w:rPr>
          <w:rFonts w:ascii="Arial" w:eastAsia="Arial Unicode MS" w:hAnsi="Arial" w:cs="Times New Roman"/>
        </w:rPr>
      </w:pPr>
      <w:r w:rsidRPr="00B20AF8">
        <w:rPr>
          <w:rFonts w:ascii="Arial" w:eastAsia="Arial Unicode MS" w:hAnsi="Arial" w:cs="Times New Roman"/>
          <w:noProof/>
        </w:rPr>
        <w:drawing>
          <wp:inline distT="0" distB="0" distL="0" distR="0" wp14:anchorId="2FB2AF64" wp14:editId="74FF6857">
            <wp:extent cx="3800475" cy="6677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6677025"/>
                    </a:xfrm>
                    <a:prstGeom prst="rect">
                      <a:avLst/>
                    </a:prstGeom>
                    <a:noFill/>
                    <a:ln>
                      <a:noFill/>
                    </a:ln>
                  </pic:spPr>
                </pic:pic>
              </a:graphicData>
            </a:graphic>
          </wp:inline>
        </w:drawing>
      </w:r>
    </w:p>
    <w:p w14:paraId="26E56A90" w14:textId="77777777" w:rsidR="00B20AF8" w:rsidRDefault="00B20AF8" w:rsidP="00C925CE">
      <w:pPr>
        <w:spacing w:before="100" w:beforeAutospacing="1" w:after="100" w:afterAutospacing="1" w:line="360" w:lineRule="auto"/>
        <w:jc w:val="center"/>
        <w:rPr>
          <w:rFonts w:ascii="Arial" w:eastAsia="Arial Unicode MS" w:hAnsi="Arial" w:cs="Times New Roman"/>
        </w:rPr>
      </w:pPr>
    </w:p>
    <w:p w14:paraId="4A35E8A9" w14:textId="77777777" w:rsidR="00B20AF8" w:rsidRPr="004D5621" w:rsidRDefault="00B20AF8" w:rsidP="00C925CE">
      <w:pPr>
        <w:spacing w:before="100" w:beforeAutospacing="1" w:after="100" w:afterAutospacing="1" w:line="360" w:lineRule="auto"/>
        <w:jc w:val="center"/>
        <w:rPr>
          <w:rFonts w:ascii="Arial" w:eastAsia="Arial Unicode MS" w:hAnsi="Arial" w:cs="Arial"/>
          <w:b/>
          <w:bCs/>
        </w:rPr>
      </w:pPr>
      <w:r>
        <w:rPr>
          <w:rFonts w:ascii="Arial" w:eastAsia="Arial Unicode MS" w:hAnsi="Arial" w:cs="Times New Roman"/>
          <w:b/>
          <w:bCs/>
        </w:rPr>
        <w:br w:type="page"/>
      </w:r>
      <w:r w:rsidRPr="004D5621">
        <w:rPr>
          <w:rFonts w:ascii="Arial" w:eastAsia="Arial Unicode MS" w:hAnsi="Arial" w:cs="Arial"/>
          <w:b/>
          <w:bCs/>
        </w:rPr>
        <w:t xml:space="preserve">Table </w:t>
      </w:r>
      <w:r w:rsidR="00672984">
        <w:rPr>
          <w:rFonts w:ascii="Arial" w:eastAsia="Arial Unicode MS" w:hAnsi="Arial" w:cs="Arial"/>
          <w:b/>
          <w:bCs/>
        </w:rPr>
        <w:t>9</w:t>
      </w:r>
      <w:r w:rsidRPr="004D5621">
        <w:rPr>
          <w:rFonts w:ascii="Arial" w:eastAsia="Arial Unicode MS" w:hAnsi="Arial" w:cs="Arial"/>
          <w:b/>
          <w:bCs/>
        </w:rPr>
        <w:tab/>
        <w:t>Parsimonious model with Euro dummy</w:t>
      </w:r>
    </w:p>
    <w:p w14:paraId="112B66C7" w14:textId="77777777" w:rsidR="00B20AF8" w:rsidRPr="00DE3E6D" w:rsidRDefault="00B20AF8" w:rsidP="007E6D44">
      <w:pPr>
        <w:spacing w:before="100" w:beforeAutospacing="1" w:after="100" w:afterAutospacing="1" w:line="360" w:lineRule="auto"/>
        <w:jc w:val="both"/>
        <w:rPr>
          <w:rFonts w:ascii="Arial" w:eastAsia="Arial Unicode MS" w:hAnsi="Arial" w:cs="Times New Roman"/>
        </w:rPr>
        <w:sectPr w:rsidR="00B20AF8" w:rsidRPr="00DE3E6D" w:rsidSect="008014B3">
          <w:footerReference w:type="default" r:id="rId31"/>
          <w:type w:val="continuous"/>
          <w:pgSz w:w="12240" w:h="15840"/>
          <w:pgMar w:top="1417" w:right="1440" w:bottom="1134" w:left="1440" w:header="720" w:footer="720" w:gutter="0"/>
          <w:pgNumType w:start="1"/>
          <w:cols w:space="720"/>
          <w:titlePg/>
          <w:docGrid w:linePitch="360"/>
        </w:sectPr>
      </w:pPr>
    </w:p>
    <w:p w14:paraId="4912896E" w14:textId="77777777" w:rsidR="00B20AF8" w:rsidRDefault="00195F09" w:rsidP="004D5621">
      <w:pPr>
        <w:spacing w:before="100" w:beforeAutospacing="1" w:after="100" w:afterAutospacing="1" w:line="360" w:lineRule="auto"/>
        <w:jc w:val="center"/>
        <w:rPr>
          <w:rFonts w:ascii="Arial" w:eastAsia="Arial Unicode MS" w:hAnsi="Arial" w:cs="Times New Roman"/>
          <w:noProof/>
          <w:lang w:eastAsia="ja-JP"/>
        </w:rPr>
      </w:pPr>
      <w:r w:rsidRPr="00B20AF8">
        <w:rPr>
          <w:rFonts w:ascii="Arial" w:eastAsia="Arial Unicode MS" w:hAnsi="Arial" w:cs="Times New Roman"/>
          <w:noProof/>
        </w:rPr>
        <w:drawing>
          <wp:inline distT="0" distB="0" distL="0" distR="0" wp14:anchorId="0552C9B8" wp14:editId="541151EA">
            <wp:extent cx="4210050" cy="657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6572250"/>
                    </a:xfrm>
                    <a:prstGeom prst="rect">
                      <a:avLst/>
                    </a:prstGeom>
                    <a:noFill/>
                    <a:ln>
                      <a:noFill/>
                    </a:ln>
                  </pic:spPr>
                </pic:pic>
              </a:graphicData>
            </a:graphic>
          </wp:inline>
        </w:drawing>
      </w:r>
    </w:p>
    <w:sectPr w:rsidR="00B20AF8" w:rsidSect="00CD263E">
      <w:footerReference w:type="first" r:id="rId33"/>
      <w:type w:val="continuous"/>
      <w:pgSz w:w="12240" w:h="15840"/>
      <w:pgMar w:top="1417" w:right="1440" w:bottom="1134"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1258A" w14:textId="77777777" w:rsidR="00931C0A" w:rsidRDefault="00931C0A" w:rsidP="00673733">
      <w:pPr>
        <w:spacing w:after="0" w:line="240" w:lineRule="auto"/>
        <w:rPr>
          <w:rFonts w:cs="Times New Roman"/>
        </w:rPr>
      </w:pPr>
      <w:r>
        <w:rPr>
          <w:rFonts w:cs="Times New Roman"/>
        </w:rPr>
        <w:separator/>
      </w:r>
    </w:p>
  </w:endnote>
  <w:endnote w:type="continuationSeparator" w:id="0">
    <w:p w14:paraId="0C2FE434" w14:textId="77777777" w:rsidR="00931C0A" w:rsidRDefault="00931C0A" w:rsidP="00673733">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WNTP W+ Helvetica">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912045"/>
      <w:docPartObj>
        <w:docPartGallery w:val="Page Numbers (Bottom of Page)"/>
        <w:docPartUnique/>
      </w:docPartObj>
    </w:sdtPr>
    <w:sdtEndPr>
      <w:rPr>
        <w:noProof/>
      </w:rPr>
    </w:sdtEndPr>
    <w:sdtContent>
      <w:p w14:paraId="1FADA699" w14:textId="77777777" w:rsidR="00931C0A" w:rsidRDefault="00931C0A">
        <w:pPr>
          <w:pStyle w:val="Footer"/>
          <w:jc w:val="center"/>
        </w:pPr>
        <w:r>
          <w:fldChar w:fldCharType="begin"/>
        </w:r>
        <w:r>
          <w:instrText xml:space="preserve"> PAGE   \* MERGEFORMAT </w:instrText>
        </w:r>
        <w:r>
          <w:fldChar w:fldCharType="separate"/>
        </w:r>
        <w:r w:rsidR="00422DDB">
          <w:rPr>
            <w:noProof/>
          </w:rPr>
          <w:t>4</w:t>
        </w:r>
        <w:r>
          <w:rPr>
            <w:noProof/>
          </w:rPr>
          <w:fldChar w:fldCharType="end"/>
        </w:r>
      </w:p>
    </w:sdtContent>
  </w:sdt>
  <w:p w14:paraId="63DCED2F" w14:textId="77777777" w:rsidR="00931C0A" w:rsidRDefault="00931C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AFB63" w14:textId="77777777" w:rsidR="00931C0A" w:rsidRPr="000E493B" w:rsidRDefault="00931C0A" w:rsidP="00121E45">
    <w:pPr>
      <w:pStyle w:val="Footer"/>
      <w:jc w:val="center"/>
      <w:rPr>
        <w:rFonts w:cs="Times New Roman"/>
        <w:lang w:val="es-ES_tradnl"/>
      </w:rPr>
    </w:pPr>
    <w:r>
      <w:rPr>
        <w:lang w:val="es-ES_tradnl"/>
      </w:rPr>
      <w:t>III-25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B1BAE" w14:textId="77777777" w:rsidR="00931C0A" w:rsidRDefault="00931C0A" w:rsidP="00673733">
      <w:pPr>
        <w:spacing w:after="0" w:line="240" w:lineRule="auto"/>
        <w:rPr>
          <w:rFonts w:cs="Times New Roman"/>
        </w:rPr>
      </w:pPr>
      <w:r>
        <w:rPr>
          <w:rFonts w:cs="Times New Roman"/>
        </w:rPr>
        <w:separator/>
      </w:r>
    </w:p>
  </w:footnote>
  <w:footnote w:type="continuationSeparator" w:id="0">
    <w:p w14:paraId="3E64F489" w14:textId="77777777" w:rsidR="00931C0A" w:rsidRDefault="00931C0A" w:rsidP="00673733">
      <w:pPr>
        <w:spacing w:after="0" w:line="240" w:lineRule="auto"/>
        <w:rPr>
          <w:rFonts w:cs="Times New Roman"/>
        </w:rPr>
      </w:pPr>
      <w:r>
        <w:rPr>
          <w:rFonts w:cs="Times New Roman"/>
        </w:rPr>
        <w:continuationSeparator/>
      </w:r>
    </w:p>
  </w:footnote>
  <w:footnote w:id="1">
    <w:p w14:paraId="49A9C13B" w14:textId="21F2DFEC" w:rsidR="00931C0A" w:rsidRDefault="00931C0A" w:rsidP="004D7623">
      <w:pPr>
        <w:pStyle w:val="FootnoteText"/>
      </w:pPr>
      <w:r>
        <w:rPr>
          <w:rStyle w:val="FootnoteReference"/>
        </w:rPr>
        <w:footnoteRef/>
      </w:r>
      <w:r>
        <w:t xml:space="preserve"> </w:t>
      </w:r>
      <w:r w:rsidRPr="003C3578">
        <w:rPr>
          <w:rFonts w:ascii="Arial" w:eastAsia="Arial Unicode MS" w:hAnsi="Arial" w:cs="Arial"/>
          <w:sz w:val="18"/>
          <w:szCs w:val="18"/>
        </w:rPr>
        <w:t>Bornschier et al. (1978); Firebaugh (1992, 1996</w:t>
      </w:r>
      <w:r>
        <w:rPr>
          <w:rFonts w:ascii="Arial" w:eastAsia="Arial Unicode MS" w:hAnsi="Arial" w:cs="Arial"/>
          <w:sz w:val="18"/>
          <w:szCs w:val="18"/>
        </w:rPr>
        <w:t>).</w:t>
      </w:r>
      <w:r w:rsidRPr="006E7C85">
        <w:rPr>
          <w:rFonts w:ascii="Arial" w:eastAsia="Arial Unicode MS" w:hAnsi="Arial" w:cs="Arial"/>
          <w:sz w:val="18"/>
          <w:szCs w:val="18"/>
        </w:rPr>
        <w:t xml:space="preserve"> Pantulu and Poon (2003</w:t>
      </w:r>
      <w:r>
        <w:rPr>
          <w:rFonts w:ascii="Arial" w:eastAsia="Arial Unicode MS" w:hAnsi="Arial" w:cs="Arial"/>
          <w:sz w:val="18"/>
          <w:szCs w:val="18"/>
        </w:rPr>
        <w:t>)</w:t>
      </w:r>
      <w:r w:rsidRPr="006E7C85">
        <w:rPr>
          <w:rFonts w:ascii="Arial" w:eastAsia="Arial Unicode MS" w:hAnsi="Arial" w:cs="Arial"/>
          <w:sz w:val="18"/>
          <w:szCs w:val="18"/>
        </w:rPr>
        <w:t xml:space="preserve">. </w:t>
      </w:r>
      <w:r w:rsidRPr="003C3578">
        <w:rPr>
          <w:rFonts w:ascii="Arial" w:eastAsia="Arial Unicode MS" w:hAnsi="Arial" w:cs="Arial"/>
          <w:sz w:val="18"/>
          <w:szCs w:val="18"/>
        </w:rPr>
        <w:t xml:space="preserve">Pavlínek (2004) reports adverse effects of FDI. Pavlínek (2012) reports </w:t>
      </w:r>
      <w:r w:rsidR="007A7D3F">
        <w:rPr>
          <w:rFonts w:ascii="Arial" w:eastAsia="Arial Unicode MS" w:hAnsi="Arial" w:cs="Arial"/>
          <w:sz w:val="18"/>
          <w:szCs w:val="18"/>
        </w:rPr>
        <w:t>no evidence FDI has boosted R&amp;D and potential growth of receiver countries</w:t>
      </w:r>
      <w:r w:rsidRPr="003C3578">
        <w:rPr>
          <w:rFonts w:ascii="Arial" w:eastAsia="Arial Unicode MS" w:hAnsi="Arial" w:cs="Arial"/>
          <w:sz w:val="18"/>
          <w:szCs w:val="18"/>
        </w:rPr>
        <w:t xml:space="preserve">. </w:t>
      </w:r>
      <w:r>
        <w:rPr>
          <w:rFonts w:ascii="Arial" w:eastAsia="Arial Unicode MS" w:hAnsi="Arial" w:cs="Arial"/>
          <w:sz w:val="18"/>
          <w:szCs w:val="18"/>
        </w:rPr>
        <w:t>C</w:t>
      </w:r>
      <w:r w:rsidRPr="00C90906">
        <w:rPr>
          <w:rFonts w:ascii="Arial" w:eastAsia="Arial Unicode MS" w:hAnsi="Arial" w:cs="Arial"/>
          <w:sz w:val="18"/>
          <w:szCs w:val="18"/>
        </w:rPr>
        <w:t>ountry studies in economic geography</w:t>
      </w:r>
      <w:r w:rsidRPr="007878F9">
        <w:rPr>
          <w:rFonts w:ascii="Arial" w:eastAsia="Arial Unicode MS" w:hAnsi="Arial" w:cs="Arial"/>
          <w:sz w:val="18"/>
          <w:szCs w:val="18"/>
        </w:rPr>
        <w:t xml:space="preserve"> include Leichenko and Erickson (1997), who report a positive effect of FDI on US state-level export performance, and Sun (2001), report</w:t>
      </w:r>
      <w:r>
        <w:rPr>
          <w:rFonts w:ascii="Arial" w:eastAsia="Arial Unicode MS" w:hAnsi="Arial" w:cs="Arial"/>
          <w:sz w:val="18"/>
          <w:szCs w:val="18"/>
        </w:rPr>
        <w:t>ing</w:t>
      </w:r>
      <w:r w:rsidRPr="007878F9">
        <w:rPr>
          <w:rFonts w:ascii="Arial" w:eastAsia="Arial Unicode MS" w:hAnsi="Arial" w:cs="Arial"/>
          <w:sz w:val="18"/>
          <w:szCs w:val="18"/>
        </w:rPr>
        <w:t xml:space="preserve"> an uneven effect of FDI in China on export performance. Jones and Wren (2004) analyse the impact of FDI on employment in north-east England and question the </w:t>
      </w:r>
      <w:r>
        <w:rPr>
          <w:rFonts w:ascii="Arial" w:eastAsia="Arial Unicode MS" w:hAnsi="Arial" w:cs="Arial"/>
          <w:sz w:val="18"/>
          <w:szCs w:val="18"/>
        </w:rPr>
        <w:t>policies of</w:t>
      </w:r>
      <w:r w:rsidRPr="007878F9">
        <w:rPr>
          <w:rFonts w:ascii="Arial" w:eastAsia="Arial Unicode MS" w:hAnsi="Arial" w:cs="Arial"/>
          <w:sz w:val="18"/>
          <w:szCs w:val="18"/>
        </w:rPr>
        <w:t xml:space="preserve"> inward investment agencies. Cole et al. (2011) report an influence of FDI on the pattern of industrial pollution in China. </w:t>
      </w:r>
      <w:r w:rsidRPr="00CD263E">
        <w:rPr>
          <w:rFonts w:ascii="Arial" w:eastAsia="Arial Unicode MS" w:hAnsi="Arial" w:cs="Arial"/>
          <w:sz w:val="18"/>
          <w:szCs w:val="18"/>
        </w:rPr>
        <w:t>Phelps and Wood (2006) analyse the political interaction between global c</w:t>
      </w:r>
      <w:r>
        <w:rPr>
          <w:rFonts w:ascii="Arial" w:eastAsia="Arial Unicode MS" w:hAnsi="Arial" w:cs="Arial"/>
          <w:sz w:val="18"/>
          <w:szCs w:val="18"/>
        </w:rPr>
        <w:t>apital and local stakeholders</w:t>
      </w:r>
      <w:r w:rsidRPr="00CD263E">
        <w:rPr>
          <w:rFonts w:ascii="Arial" w:eastAsia="Arial Unicode MS" w:hAnsi="Arial" w:cs="Arial"/>
          <w:sz w:val="18"/>
          <w:szCs w:val="18"/>
        </w:rPr>
        <w:t>.</w:t>
      </w:r>
    </w:p>
  </w:footnote>
  <w:footnote w:id="2">
    <w:p w14:paraId="1066CCDA" w14:textId="7653C28D" w:rsidR="00931C0A" w:rsidRDefault="00931C0A">
      <w:pPr>
        <w:pStyle w:val="FootnoteText"/>
      </w:pPr>
      <w:r>
        <w:rPr>
          <w:rStyle w:val="FootnoteReference"/>
          <w:rFonts w:cs="Calibri"/>
        </w:rPr>
        <w:footnoteRef/>
      </w:r>
      <w:r>
        <w:t xml:space="preserve"> Chintrakarn (2011) found mixed results </w:t>
      </w:r>
      <w:r w:rsidR="00F31D11">
        <w:t>with</w:t>
      </w:r>
      <w:r>
        <w:t xml:space="preserve"> US state-level data.</w:t>
      </w:r>
    </w:p>
  </w:footnote>
  <w:footnote w:id="3">
    <w:p w14:paraId="52CD878F" w14:textId="29D5BE54" w:rsidR="00931C0A" w:rsidRPr="000834B1" w:rsidRDefault="00931C0A">
      <w:pPr>
        <w:pStyle w:val="FootnoteText"/>
        <w:rPr>
          <w:rFonts w:ascii="Arial" w:eastAsia="Arial Unicode MS" w:hAnsi="Arial" w:cs="Arial"/>
          <w:sz w:val="18"/>
          <w:szCs w:val="18"/>
        </w:rPr>
      </w:pPr>
      <w:r>
        <w:rPr>
          <w:rStyle w:val="FootnoteReference"/>
        </w:rPr>
        <w:footnoteRef/>
      </w:r>
      <w:r>
        <w:t xml:space="preserve"> </w:t>
      </w:r>
      <w:r>
        <w:rPr>
          <w:rFonts w:ascii="Arial" w:eastAsia="Arial Unicode MS" w:hAnsi="Arial" w:cs="Arial"/>
          <w:sz w:val="18"/>
          <w:szCs w:val="18"/>
        </w:rPr>
        <w:t>I</w:t>
      </w:r>
      <w:r w:rsidRPr="000834B1">
        <w:rPr>
          <w:rFonts w:ascii="Arial" w:eastAsia="Arial Unicode MS" w:hAnsi="Arial" w:cs="Arial"/>
          <w:sz w:val="18"/>
          <w:szCs w:val="18"/>
        </w:rPr>
        <w:t xml:space="preserve">t is said FDI might improve </w:t>
      </w:r>
      <w:r w:rsidR="00F31D11">
        <w:rPr>
          <w:rFonts w:ascii="Arial" w:eastAsia="Arial Unicode MS" w:hAnsi="Arial" w:cs="Arial"/>
          <w:sz w:val="18"/>
          <w:szCs w:val="18"/>
        </w:rPr>
        <w:t xml:space="preserve">host country </w:t>
      </w:r>
      <w:r w:rsidRPr="000834B1">
        <w:rPr>
          <w:rFonts w:ascii="Arial" w:eastAsia="Arial Unicode MS" w:hAnsi="Arial" w:cs="Arial"/>
          <w:sz w:val="18"/>
          <w:szCs w:val="18"/>
        </w:rPr>
        <w:t>transport</w:t>
      </w:r>
      <w:r>
        <w:rPr>
          <w:rFonts w:ascii="Arial" w:eastAsia="Arial Unicode MS" w:hAnsi="Arial" w:cs="Arial"/>
          <w:sz w:val="18"/>
          <w:szCs w:val="18"/>
        </w:rPr>
        <w:t>/</w:t>
      </w:r>
      <w:r w:rsidRPr="000834B1">
        <w:rPr>
          <w:rFonts w:ascii="Arial" w:eastAsia="Arial Unicode MS" w:hAnsi="Arial" w:cs="Arial"/>
          <w:sz w:val="18"/>
          <w:szCs w:val="18"/>
        </w:rPr>
        <w:t xml:space="preserve">communication infrastructure and human capital </w:t>
      </w:r>
      <w:r w:rsidR="00F31D11">
        <w:rPr>
          <w:rFonts w:ascii="Arial" w:eastAsia="Arial Unicode MS" w:hAnsi="Arial" w:cs="Arial"/>
          <w:sz w:val="18"/>
          <w:szCs w:val="18"/>
        </w:rPr>
        <w:t xml:space="preserve">formation </w:t>
      </w:r>
      <w:r w:rsidRPr="000834B1">
        <w:rPr>
          <w:rFonts w:ascii="Arial" w:eastAsia="Arial Unicode MS" w:hAnsi="Arial" w:cs="Arial"/>
          <w:sz w:val="18"/>
          <w:szCs w:val="18"/>
        </w:rPr>
        <w:t>(Noorbakhsh and Paloni, 2001).</w:t>
      </w:r>
    </w:p>
  </w:footnote>
  <w:footnote w:id="4">
    <w:p w14:paraId="31D653EA" w14:textId="5D6E9BBC" w:rsidR="00931C0A" w:rsidRPr="000834B1" w:rsidRDefault="00931C0A" w:rsidP="008A7965">
      <w:pPr>
        <w:pStyle w:val="FootnoteText"/>
        <w:jc w:val="both"/>
        <w:rPr>
          <w:rFonts w:ascii="Arial" w:eastAsia="Arial Unicode MS" w:hAnsi="Arial" w:cs="Arial"/>
          <w:sz w:val="18"/>
          <w:szCs w:val="18"/>
        </w:rPr>
      </w:pPr>
      <w:r w:rsidRPr="00706BF5">
        <w:rPr>
          <w:rStyle w:val="FootnoteReference"/>
        </w:rPr>
        <w:footnoteRef/>
      </w:r>
      <w:r w:rsidRPr="000834B1">
        <w:rPr>
          <w:rFonts w:ascii="Arial" w:eastAsia="Arial Unicode MS" w:hAnsi="Arial" w:cs="Arial"/>
          <w:sz w:val="18"/>
          <w:szCs w:val="18"/>
        </w:rPr>
        <w:t xml:space="preserve"> </w:t>
      </w:r>
      <w:r>
        <w:rPr>
          <w:rFonts w:ascii="Arial" w:eastAsia="Arial Unicode MS" w:hAnsi="Arial" w:cs="Arial"/>
          <w:sz w:val="18"/>
          <w:szCs w:val="18"/>
        </w:rPr>
        <w:t>E</w:t>
      </w:r>
      <w:r w:rsidRPr="000834B1">
        <w:rPr>
          <w:rFonts w:ascii="Arial" w:eastAsia="Arial Unicode MS" w:hAnsi="Arial" w:cs="Arial"/>
          <w:sz w:val="18"/>
          <w:szCs w:val="18"/>
        </w:rPr>
        <w:t xml:space="preserve">vidence from firms is mixed. </w:t>
      </w:r>
      <w:r w:rsidRPr="00CE3D7D">
        <w:rPr>
          <w:rFonts w:ascii="Arial" w:eastAsia="Arial Unicode MS" w:hAnsi="Arial" w:cs="Arial"/>
          <w:sz w:val="18"/>
          <w:szCs w:val="18"/>
        </w:rPr>
        <w:t>Several papers found knowledge transfer effects on domestic firms</w:t>
      </w:r>
      <w:r>
        <w:rPr>
          <w:rFonts w:ascii="Arial" w:eastAsia="Arial Unicode MS" w:hAnsi="Arial" w:cs="Arial"/>
          <w:sz w:val="18"/>
          <w:szCs w:val="18"/>
        </w:rPr>
        <w:t xml:space="preserve"> (</w:t>
      </w:r>
      <w:r w:rsidRPr="00CE3D7D">
        <w:rPr>
          <w:rFonts w:ascii="Arial" w:eastAsia="Arial Unicode MS" w:hAnsi="Arial" w:cs="Arial"/>
          <w:sz w:val="18"/>
          <w:szCs w:val="18"/>
        </w:rPr>
        <w:t>Blomström and Sjöholm</w:t>
      </w:r>
      <w:r>
        <w:rPr>
          <w:rFonts w:ascii="Arial" w:eastAsia="Arial Unicode MS" w:hAnsi="Arial" w:cs="Arial"/>
          <w:sz w:val="18"/>
          <w:szCs w:val="18"/>
        </w:rPr>
        <w:t xml:space="preserve">, </w:t>
      </w:r>
      <w:r w:rsidRPr="00CE3D7D">
        <w:rPr>
          <w:rFonts w:ascii="Arial" w:eastAsia="Arial Unicode MS" w:hAnsi="Arial" w:cs="Arial"/>
          <w:sz w:val="18"/>
          <w:szCs w:val="18"/>
        </w:rPr>
        <w:t xml:space="preserve">1999). Lichtenberg and van Pottelsberghe de la Potterie (1998) find no effect of FDI </w:t>
      </w:r>
      <w:r>
        <w:rPr>
          <w:rFonts w:ascii="Arial" w:eastAsia="Arial Unicode MS" w:hAnsi="Arial" w:cs="Arial"/>
          <w:sz w:val="18"/>
          <w:szCs w:val="18"/>
        </w:rPr>
        <w:t>o</w:t>
      </w:r>
      <w:r w:rsidRPr="00CE3D7D">
        <w:rPr>
          <w:rFonts w:ascii="Arial" w:eastAsia="Arial Unicode MS" w:hAnsi="Arial" w:cs="Arial"/>
          <w:sz w:val="18"/>
          <w:szCs w:val="18"/>
        </w:rPr>
        <w:t xml:space="preserve">n technology </w:t>
      </w:r>
      <w:r>
        <w:rPr>
          <w:rFonts w:ascii="Arial" w:eastAsia="Arial Unicode MS" w:hAnsi="Arial" w:cs="Arial"/>
          <w:sz w:val="18"/>
          <w:szCs w:val="18"/>
        </w:rPr>
        <w:t xml:space="preserve">diffusion </w:t>
      </w:r>
      <w:r w:rsidRPr="00CE3D7D">
        <w:rPr>
          <w:rFonts w:ascii="Arial" w:eastAsia="Arial Unicode MS" w:hAnsi="Arial" w:cs="Arial"/>
          <w:sz w:val="18"/>
          <w:szCs w:val="18"/>
        </w:rPr>
        <w:t>among 13 OECD countries,</w:t>
      </w:r>
      <w:r>
        <w:rPr>
          <w:rFonts w:ascii="Arial" w:eastAsia="Arial Unicode MS" w:hAnsi="Arial" w:cs="Arial"/>
          <w:sz w:val="18"/>
          <w:szCs w:val="18"/>
        </w:rPr>
        <w:t xml:space="preserve"> but knowledge extract</w:t>
      </w:r>
      <w:r w:rsidR="00F31D11">
        <w:rPr>
          <w:rFonts w:ascii="Arial" w:eastAsia="Arial Unicode MS" w:hAnsi="Arial" w:cs="Arial"/>
          <w:sz w:val="18"/>
          <w:szCs w:val="18"/>
        </w:rPr>
        <w:t>ion by foreign investors</w:t>
      </w:r>
      <w:r w:rsidRPr="00CE3D7D">
        <w:rPr>
          <w:rFonts w:ascii="Arial" w:eastAsia="Arial Unicode MS" w:hAnsi="Arial" w:cs="Arial"/>
          <w:sz w:val="18"/>
          <w:szCs w:val="18"/>
        </w:rPr>
        <w:t xml:space="preserve">. Aitken and Harrison (1999) find FDI </w:t>
      </w:r>
      <w:r>
        <w:rPr>
          <w:rFonts w:ascii="Arial" w:eastAsia="Arial Unicode MS" w:hAnsi="Arial" w:cs="Arial"/>
          <w:sz w:val="18"/>
          <w:szCs w:val="18"/>
        </w:rPr>
        <w:t>harms</w:t>
      </w:r>
      <w:r w:rsidRPr="00CE3D7D">
        <w:rPr>
          <w:rFonts w:ascii="Arial" w:eastAsia="Arial Unicode MS" w:hAnsi="Arial" w:cs="Arial"/>
          <w:sz w:val="18"/>
          <w:szCs w:val="18"/>
        </w:rPr>
        <w:t xml:space="preserve"> productivity in Venezuelan industry, as multinationals s</w:t>
      </w:r>
      <w:r w:rsidR="00F31D11">
        <w:rPr>
          <w:rFonts w:ascii="Arial" w:eastAsia="Arial Unicode MS" w:hAnsi="Arial" w:cs="Arial"/>
          <w:sz w:val="18"/>
          <w:szCs w:val="18"/>
        </w:rPr>
        <w:t>witch from</w:t>
      </w:r>
      <w:r w:rsidRPr="00CE3D7D">
        <w:rPr>
          <w:rFonts w:ascii="Arial" w:eastAsia="Arial Unicode MS" w:hAnsi="Arial" w:cs="Arial"/>
          <w:sz w:val="18"/>
          <w:szCs w:val="18"/>
        </w:rPr>
        <w:t xml:space="preserve"> </w:t>
      </w:r>
      <w:r>
        <w:rPr>
          <w:rFonts w:ascii="Arial" w:eastAsia="Arial Unicode MS" w:hAnsi="Arial" w:cs="Arial"/>
          <w:sz w:val="18"/>
          <w:szCs w:val="18"/>
        </w:rPr>
        <w:t>indigenous output</w:t>
      </w:r>
      <w:r w:rsidRPr="00CE3D7D">
        <w:rPr>
          <w:rFonts w:ascii="Arial" w:eastAsia="Arial Unicode MS" w:hAnsi="Arial" w:cs="Arial"/>
          <w:sz w:val="18"/>
          <w:szCs w:val="18"/>
        </w:rPr>
        <w:t>. Djankov and Hoekman (2000) detect negative spill-overs.</w:t>
      </w:r>
    </w:p>
  </w:footnote>
  <w:footnote w:id="5">
    <w:p w14:paraId="065DFF1E" w14:textId="77777777" w:rsidR="00931C0A" w:rsidRPr="000834B1" w:rsidRDefault="00931C0A" w:rsidP="00370389">
      <w:pPr>
        <w:pStyle w:val="FootnoteText"/>
        <w:jc w:val="both"/>
        <w:rPr>
          <w:rFonts w:ascii="Arial" w:eastAsia="Arial Unicode MS" w:hAnsi="Arial" w:cs="Arial"/>
          <w:sz w:val="18"/>
          <w:szCs w:val="18"/>
        </w:rPr>
      </w:pPr>
      <w:r w:rsidRPr="000834B1">
        <w:rPr>
          <w:rFonts w:eastAsia="Arial Unicode MS"/>
          <w:sz w:val="18"/>
          <w:szCs w:val="18"/>
        </w:rPr>
        <w:footnoteRef/>
      </w:r>
      <w:r w:rsidRPr="000834B1">
        <w:rPr>
          <w:rFonts w:ascii="Arial" w:eastAsia="Arial Unicode MS" w:hAnsi="Arial" w:cs="Arial"/>
          <w:sz w:val="18"/>
          <w:szCs w:val="18"/>
        </w:rPr>
        <w:t xml:space="preserve"> Borensztein et al</w:t>
      </w:r>
      <w:r>
        <w:rPr>
          <w:rFonts w:ascii="Arial" w:eastAsia="Arial Unicode MS" w:hAnsi="Arial" w:cs="Arial"/>
          <w:sz w:val="18"/>
          <w:szCs w:val="18"/>
        </w:rPr>
        <w:t>. (1998) used human capital as</w:t>
      </w:r>
      <w:r w:rsidRPr="000834B1">
        <w:rPr>
          <w:rFonts w:ascii="Arial" w:eastAsia="Arial Unicode MS" w:hAnsi="Arial" w:cs="Arial"/>
          <w:sz w:val="18"/>
          <w:szCs w:val="18"/>
        </w:rPr>
        <w:t xml:space="preserve"> proxy </w:t>
      </w:r>
      <w:r>
        <w:rPr>
          <w:rFonts w:ascii="Arial" w:eastAsia="Arial Unicode MS" w:hAnsi="Arial" w:cs="Arial"/>
          <w:sz w:val="18"/>
          <w:szCs w:val="18"/>
        </w:rPr>
        <w:t>f</w:t>
      </w:r>
      <w:r w:rsidRPr="000834B1">
        <w:rPr>
          <w:rFonts w:ascii="Arial" w:eastAsia="Arial Unicode MS" w:hAnsi="Arial" w:cs="Arial"/>
          <w:sz w:val="18"/>
          <w:szCs w:val="18"/>
        </w:rPr>
        <w:t>o</w:t>
      </w:r>
      <w:r>
        <w:rPr>
          <w:rFonts w:ascii="Arial" w:eastAsia="Arial Unicode MS" w:hAnsi="Arial" w:cs="Arial"/>
          <w:sz w:val="18"/>
          <w:szCs w:val="18"/>
        </w:rPr>
        <w:t>r</w:t>
      </w:r>
      <w:r w:rsidRPr="000834B1">
        <w:rPr>
          <w:rFonts w:ascii="Arial" w:eastAsia="Arial Unicode MS" w:hAnsi="Arial" w:cs="Arial"/>
          <w:sz w:val="18"/>
          <w:szCs w:val="18"/>
        </w:rPr>
        <w:t xml:space="preserve"> the absorptive capacity of the economy. </w:t>
      </w:r>
      <w:r>
        <w:rPr>
          <w:rFonts w:ascii="Arial" w:eastAsia="Arial Unicode MS" w:hAnsi="Arial" w:cs="Arial"/>
          <w:sz w:val="18"/>
          <w:szCs w:val="18"/>
        </w:rPr>
        <w:t xml:space="preserve">Previously, </w:t>
      </w:r>
      <w:r w:rsidRPr="000834B1">
        <w:rPr>
          <w:rFonts w:ascii="Arial" w:eastAsia="Arial Unicode MS" w:hAnsi="Arial" w:cs="Arial"/>
          <w:sz w:val="18"/>
          <w:szCs w:val="18"/>
        </w:rPr>
        <w:t>Nelson and Phelps (1966) and Benhabib and Spiegel (1994)</w:t>
      </w:r>
      <w:r>
        <w:rPr>
          <w:rFonts w:ascii="Arial" w:eastAsia="Arial Unicode MS" w:hAnsi="Arial" w:cs="Arial"/>
          <w:sz w:val="18"/>
          <w:szCs w:val="18"/>
        </w:rPr>
        <w:t xml:space="preserve"> argued t</w:t>
      </w:r>
      <w:r w:rsidRPr="000834B1">
        <w:rPr>
          <w:rFonts w:ascii="Arial" w:eastAsia="Arial Unicode MS" w:hAnsi="Arial" w:cs="Arial"/>
          <w:sz w:val="18"/>
          <w:szCs w:val="18"/>
        </w:rPr>
        <w:t>hat growth-enhancing effect</w:t>
      </w:r>
      <w:r>
        <w:rPr>
          <w:rFonts w:ascii="Arial" w:eastAsia="Arial Unicode MS" w:hAnsi="Arial" w:cs="Arial"/>
          <w:sz w:val="18"/>
          <w:szCs w:val="18"/>
        </w:rPr>
        <w:t>s</w:t>
      </w:r>
      <w:r w:rsidRPr="000834B1">
        <w:rPr>
          <w:rFonts w:ascii="Arial" w:eastAsia="Arial Unicode MS" w:hAnsi="Arial" w:cs="Arial"/>
          <w:sz w:val="18"/>
          <w:szCs w:val="18"/>
        </w:rPr>
        <w:t xml:space="preserve"> of FDI </w:t>
      </w:r>
      <w:r>
        <w:rPr>
          <w:rFonts w:ascii="Arial" w:eastAsia="Arial Unicode MS" w:hAnsi="Arial" w:cs="Arial"/>
          <w:sz w:val="18"/>
          <w:szCs w:val="18"/>
        </w:rPr>
        <w:t xml:space="preserve">depend on </w:t>
      </w:r>
      <w:r w:rsidRPr="000834B1">
        <w:rPr>
          <w:rFonts w:ascii="Arial" w:eastAsia="Arial Unicode MS" w:hAnsi="Arial" w:cs="Arial"/>
          <w:sz w:val="18"/>
          <w:szCs w:val="18"/>
        </w:rPr>
        <w:t>human capital.</w:t>
      </w:r>
    </w:p>
  </w:footnote>
  <w:footnote w:id="6">
    <w:p w14:paraId="3F847D02" w14:textId="6D339404" w:rsidR="00931C0A" w:rsidRPr="001A78E4" w:rsidRDefault="00931C0A" w:rsidP="001A78E4">
      <w:pPr>
        <w:spacing w:after="0" w:line="480" w:lineRule="auto"/>
        <w:ind w:firstLine="540"/>
        <w:rPr>
          <w:rFonts w:ascii="Times New Roman" w:eastAsia="Arial Unicode MS" w:hAnsi="Times New Roman" w:cs="Times New Roman"/>
          <w:sz w:val="24"/>
          <w:szCs w:val="24"/>
          <w:lang w:eastAsia="ja-JP"/>
        </w:rPr>
      </w:pPr>
      <w:r>
        <w:rPr>
          <w:rStyle w:val="FootnoteReference"/>
        </w:rPr>
        <w:footnoteRef/>
      </w:r>
      <w:r>
        <w:t xml:space="preserve"> </w:t>
      </w:r>
      <w:r w:rsidRPr="001A78E4">
        <w:rPr>
          <w:rFonts w:ascii="Times New Roman" w:eastAsia="Arial Unicode MS" w:hAnsi="Times New Roman" w:cs="Times New Roman"/>
          <w:sz w:val="18"/>
          <w:szCs w:val="18"/>
        </w:rPr>
        <w:t>Balasubramanyam et al. (1996) test the link between economic growth, FDI and trade strategies</w:t>
      </w:r>
      <w:r w:rsidR="00F31D11">
        <w:rPr>
          <w:rFonts w:ascii="Times New Roman" w:eastAsia="Arial Unicode MS" w:hAnsi="Times New Roman" w:cs="Times New Roman"/>
          <w:sz w:val="18"/>
          <w:szCs w:val="18"/>
        </w:rPr>
        <w:t>, making</w:t>
      </w:r>
      <w:r w:rsidRPr="001A78E4">
        <w:rPr>
          <w:rFonts w:ascii="Times New Roman" w:eastAsia="Arial Unicode MS" w:hAnsi="Times New Roman" w:cs="Times New Roman"/>
          <w:sz w:val="18"/>
          <w:szCs w:val="18"/>
        </w:rPr>
        <w:t xml:space="preserve"> the case for export-orientation as another </w:t>
      </w:r>
      <w:r w:rsidR="00F31D11">
        <w:rPr>
          <w:rFonts w:ascii="Times New Roman" w:eastAsia="Arial Unicode MS" w:hAnsi="Times New Roman" w:cs="Times New Roman"/>
          <w:sz w:val="18"/>
          <w:szCs w:val="18"/>
        </w:rPr>
        <w:t>dimension of absorptive capacity</w:t>
      </w:r>
      <w:r w:rsidRPr="001A78E4">
        <w:rPr>
          <w:rFonts w:ascii="Times New Roman" w:eastAsia="Arial Unicode MS" w:hAnsi="Times New Roman" w:cs="Times New Roman"/>
          <w:sz w:val="18"/>
          <w:szCs w:val="18"/>
        </w:rPr>
        <w:t xml:space="preserve">, but only in export-oriented countries. They even suggest FDI is a more powerful determinant of growth than domestic investment (due to ‘crowding-in’, viz. Romer, 1993). </w:t>
      </w:r>
    </w:p>
  </w:footnote>
  <w:footnote w:id="7">
    <w:p w14:paraId="5F10E3D5" w14:textId="77777777" w:rsidR="00931C0A" w:rsidRDefault="00931C0A" w:rsidP="005F20D2">
      <w:pPr>
        <w:spacing w:before="100" w:beforeAutospacing="1" w:after="100" w:afterAutospacing="1" w:line="240" w:lineRule="auto"/>
        <w:jc w:val="both"/>
      </w:pPr>
      <w:r>
        <w:rPr>
          <w:rStyle w:val="FootnoteReference"/>
        </w:rPr>
        <w:footnoteRef/>
      </w:r>
      <w:r>
        <w:t xml:space="preserve"> </w:t>
      </w:r>
      <w:r w:rsidRPr="005F20D2">
        <w:rPr>
          <w:rFonts w:ascii="Arial" w:hAnsi="Arial" w:cs="Arial"/>
          <w:sz w:val="18"/>
          <w:szCs w:val="18"/>
        </w:rPr>
        <w:t>Roy and Van den Berg (2006) report US growth is enhanced by FDI. Ram and Zhang (2002) report FDI enhances economic growth, but not robustly</w:t>
      </w:r>
      <w:r>
        <w:rPr>
          <w:rFonts w:ascii="Arial" w:hAnsi="Arial" w:cs="Arial"/>
          <w:sz w:val="18"/>
          <w:szCs w:val="18"/>
        </w:rPr>
        <w:t xml:space="preserve"> -</w:t>
      </w:r>
      <w:r w:rsidRPr="005F20D2">
        <w:rPr>
          <w:rFonts w:ascii="Arial" w:hAnsi="Arial" w:cs="Arial"/>
          <w:sz w:val="18"/>
          <w:szCs w:val="18"/>
        </w:rPr>
        <w:t xml:space="preserve"> only with certain econometric specifications. Türkcan et al. (2008) employ six different models that predict a positive impact of FDI on growth but find significance only in two of them</w:t>
      </w:r>
      <w:r>
        <w:rPr>
          <w:rFonts w:ascii="Arial" w:hAnsi="Arial" w:cs="Arial"/>
          <w:sz w:val="18"/>
          <w:szCs w:val="18"/>
        </w:rPr>
        <w:t>.</w:t>
      </w:r>
    </w:p>
  </w:footnote>
  <w:footnote w:id="8">
    <w:p w14:paraId="26015C97" w14:textId="73481CED" w:rsidR="00931C0A" w:rsidRDefault="00931C0A" w:rsidP="00760913">
      <w:pPr>
        <w:pStyle w:val="FootnoteText"/>
      </w:pPr>
      <w:r>
        <w:rPr>
          <w:rStyle w:val="FootnoteReference"/>
        </w:rPr>
        <w:footnoteRef/>
      </w:r>
      <w:r>
        <w:t xml:space="preserve"> </w:t>
      </w:r>
      <w:r w:rsidRPr="006B62BF">
        <w:rPr>
          <w:rFonts w:ascii="Arial" w:eastAsia="Arial Unicode MS" w:hAnsi="Arial" w:cs="Arial"/>
          <w:sz w:val="18"/>
          <w:szCs w:val="18"/>
        </w:rPr>
        <w:t xml:space="preserve">After removing Ireland from the </w:t>
      </w:r>
      <w:r>
        <w:rPr>
          <w:rFonts w:ascii="Arial" w:eastAsia="Arial Unicode MS" w:hAnsi="Arial" w:cs="Arial"/>
          <w:sz w:val="18"/>
          <w:szCs w:val="18"/>
        </w:rPr>
        <w:t xml:space="preserve">sample, </w:t>
      </w:r>
      <w:r w:rsidRPr="006B62BF">
        <w:rPr>
          <w:rFonts w:ascii="Arial" w:eastAsia="Arial Unicode MS" w:hAnsi="Arial" w:cs="Arial"/>
          <w:sz w:val="18"/>
          <w:szCs w:val="18"/>
        </w:rPr>
        <w:t xml:space="preserve">FDI no longer Granger-causes economic growth, showing lack of robustness and the importance of country-specific research. Basu et al. (2003) </w:t>
      </w:r>
      <w:r>
        <w:rPr>
          <w:rFonts w:ascii="Arial" w:eastAsia="Arial Unicode MS" w:hAnsi="Arial" w:cs="Arial"/>
          <w:sz w:val="18"/>
          <w:szCs w:val="18"/>
        </w:rPr>
        <w:t>report</w:t>
      </w:r>
      <w:r w:rsidRPr="006B62BF">
        <w:rPr>
          <w:rFonts w:ascii="Arial" w:eastAsia="Arial Unicode MS" w:hAnsi="Arial" w:cs="Arial"/>
          <w:sz w:val="18"/>
          <w:szCs w:val="18"/>
        </w:rPr>
        <w:t xml:space="preserve"> bi-directional Granger-causality between FDI and growth. After</w:t>
      </w:r>
      <w:r>
        <w:rPr>
          <w:rFonts w:ascii="Arial" w:eastAsia="Arial Unicode MS" w:hAnsi="Arial" w:cs="Arial"/>
          <w:sz w:val="18"/>
          <w:szCs w:val="18"/>
        </w:rPr>
        <w:t xml:space="preserve"> controlling for factors such as</w:t>
      </w:r>
      <w:r w:rsidRPr="006B62BF">
        <w:rPr>
          <w:rFonts w:ascii="Arial" w:eastAsia="Arial Unicode MS" w:hAnsi="Arial" w:cs="Arial"/>
          <w:sz w:val="18"/>
          <w:szCs w:val="18"/>
        </w:rPr>
        <w:t xml:space="preserve"> degree of openness, </w:t>
      </w:r>
      <w:r w:rsidR="00F96B72">
        <w:rPr>
          <w:rFonts w:ascii="Arial" w:eastAsia="Arial Unicode MS" w:hAnsi="Arial" w:cs="Arial"/>
          <w:sz w:val="18"/>
          <w:szCs w:val="18"/>
        </w:rPr>
        <w:t>less open</w:t>
      </w:r>
      <w:r w:rsidRPr="006B62BF">
        <w:rPr>
          <w:rFonts w:ascii="Arial" w:eastAsia="Arial Unicode MS" w:hAnsi="Arial" w:cs="Arial"/>
          <w:sz w:val="18"/>
          <w:szCs w:val="18"/>
        </w:rPr>
        <w:t xml:space="preserve"> economies </w:t>
      </w:r>
      <w:r>
        <w:rPr>
          <w:rFonts w:ascii="Arial" w:eastAsia="Arial Unicode MS" w:hAnsi="Arial" w:cs="Arial"/>
          <w:sz w:val="18"/>
          <w:szCs w:val="18"/>
        </w:rPr>
        <w:t>yield</w:t>
      </w:r>
      <w:r w:rsidRPr="006B62BF">
        <w:rPr>
          <w:rFonts w:ascii="Arial" w:eastAsia="Arial Unicode MS" w:hAnsi="Arial" w:cs="Arial"/>
          <w:sz w:val="18"/>
          <w:szCs w:val="18"/>
        </w:rPr>
        <w:t xml:space="preserve"> unidirectional </w:t>
      </w:r>
      <w:r>
        <w:rPr>
          <w:rFonts w:ascii="Arial" w:eastAsia="Arial Unicode MS" w:hAnsi="Arial" w:cs="Arial"/>
          <w:sz w:val="18"/>
          <w:szCs w:val="18"/>
        </w:rPr>
        <w:t xml:space="preserve">causality </w:t>
      </w:r>
      <w:r w:rsidRPr="006B62BF">
        <w:rPr>
          <w:rFonts w:ascii="Arial" w:eastAsia="Arial Unicode MS" w:hAnsi="Arial" w:cs="Arial"/>
          <w:sz w:val="18"/>
          <w:szCs w:val="18"/>
        </w:rPr>
        <w:t xml:space="preserve">from growth to FDI. Hsiao and Hsiao (2006) report Granger-causality </w:t>
      </w:r>
      <w:r>
        <w:rPr>
          <w:rFonts w:ascii="Arial" w:eastAsia="Arial Unicode MS" w:hAnsi="Arial" w:cs="Arial"/>
          <w:sz w:val="18"/>
          <w:szCs w:val="18"/>
        </w:rPr>
        <w:t>is heterogeneous across countries</w:t>
      </w:r>
      <w:r w:rsidRPr="006B62BF">
        <w:rPr>
          <w:rFonts w:ascii="Arial" w:eastAsia="Arial Unicode MS" w:hAnsi="Arial" w:cs="Arial"/>
          <w:sz w:val="18"/>
          <w:szCs w:val="18"/>
        </w:rPr>
        <w:t xml:space="preserve">. </w:t>
      </w:r>
      <w:r w:rsidR="00F96B72">
        <w:rPr>
          <w:rFonts w:ascii="Arial" w:eastAsia="Arial Unicode MS" w:hAnsi="Arial" w:cs="Arial"/>
          <w:sz w:val="18"/>
          <w:szCs w:val="18"/>
        </w:rPr>
        <w:t>Meanwhile</w:t>
      </w:r>
      <w:r w:rsidRPr="006B62BF">
        <w:rPr>
          <w:rFonts w:ascii="Arial" w:eastAsia="Arial Unicode MS" w:hAnsi="Arial" w:cs="Arial"/>
          <w:sz w:val="18"/>
          <w:szCs w:val="18"/>
        </w:rPr>
        <w:t>, the panel data Granger-causality test indicates FDI Granger-causes economic growth directly and indirectly (throu</w:t>
      </w:r>
      <w:r>
        <w:rPr>
          <w:rFonts w:ascii="Arial" w:eastAsia="Arial Unicode MS" w:hAnsi="Arial" w:cs="Arial"/>
          <w:sz w:val="18"/>
          <w:szCs w:val="18"/>
        </w:rPr>
        <w:t>gh exports)</w:t>
      </w:r>
      <w:r w:rsidRPr="006B62BF">
        <w:rPr>
          <w:rFonts w:ascii="Arial" w:eastAsia="Arial Unicode MS" w:hAnsi="Arial" w:cs="Arial"/>
          <w:sz w:val="18"/>
          <w:szCs w:val="18"/>
        </w:rPr>
        <w:t>.</w:t>
      </w:r>
    </w:p>
  </w:footnote>
  <w:footnote w:id="9">
    <w:p w14:paraId="1D49CA26" w14:textId="77777777" w:rsidR="00931C0A" w:rsidRDefault="00931C0A" w:rsidP="00A55CC3">
      <w:pPr>
        <w:pStyle w:val="FootnoteText"/>
      </w:pPr>
      <w:r>
        <w:rPr>
          <w:rStyle w:val="FootnoteReference"/>
        </w:rPr>
        <w:footnoteRef/>
      </w:r>
      <w:r>
        <w:t xml:space="preserve"> </w:t>
      </w:r>
      <w:r w:rsidRPr="00D42C39">
        <w:rPr>
          <w:rFonts w:ascii="Arial" w:hAnsi="Arial" w:cs="Arial"/>
          <w:sz w:val="18"/>
          <w:szCs w:val="18"/>
        </w:rPr>
        <w:t>"...clearly, though, the reliance of these countries on domestic savings to finance investment comes at a cost – there is less investment and consumption than there would be if these countries could draw in foreign capital on the same terms as industrial countries"</w:t>
      </w:r>
      <w:r>
        <w:rPr>
          <w:rFonts w:ascii="Arial" w:hAnsi="Arial" w:cs="Arial"/>
          <w:sz w:val="18"/>
          <w:szCs w:val="18"/>
        </w:rPr>
        <w:t xml:space="preserve"> (Prasad et al., 2007).</w:t>
      </w:r>
    </w:p>
  </w:footnote>
  <w:footnote w:id="10">
    <w:p w14:paraId="32DCDD9C" w14:textId="77777777" w:rsidR="00931C0A" w:rsidRPr="007C393E" w:rsidRDefault="00931C0A">
      <w:pPr>
        <w:pStyle w:val="FootnoteText"/>
      </w:pPr>
      <w:r>
        <w:rPr>
          <w:rStyle w:val="FootnoteReference"/>
        </w:rPr>
        <w:footnoteRef/>
      </w:r>
      <w:r>
        <w:t xml:space="preserve"> </w:t>
      </w:r>
      <w:r w:rsidRPr="006F2F6A">
        <w:rPr>
          <w:rFonts w:ascii="Arial" w:eastAsia="Arial Unicode MS" w:hAnsi="Arial" w:cs="Arial"/>
        </w:rPr>
        <w:t>If cointegration across economies exists, the hypothesis of “no panel co-integration” will be rejected when it may</w:t>
      </w:r>
      <w:r>
        <w:rPr>
          <w:rFonts w:ascii="Arial" w:eastAsia="Arial Unicode MS" w:hAnsi="Arial" w:cs="Arial"/>
        </w:rPr>
        <w:t xml:space="preserve"> be un</w:t>
      </w:r>
      <w:r w:rsidRPr="006F2F6A">
        <w:rPr>
          <w:rFonts w:ascii="Arial" w:eastAsia="Arial Unicode MS" w:hAnsi="Arial" w:cs="Arial"/>
        </w:rPr>
        <w:t>true (Banerjee et al. 2004; Herzer et al., 2008).</w:t>
      </w:r>
    </w:p>
  </w:footnote>
  <w:footnote w:id="11">
    <w:p w14:paraId="5E2E804A" w14:textId="308A92B4" w:rsidR="00931C0A" w:rsidRDefault="00931C0A" w:rsidP="00465F96">
      <w:pPr>
        <w:pStyle w:val="FootnoteText"/>
      </w:pPr>
      <w:r>
        <w:rPr>
          <w:rStyle w:val="FootnoteReference"/>
        </w:rPr>
        <w:footnoteRef/>
      </w:r>
      <w:r>
        <w:t xml:space="preserve"> </w:t>
      </w:r>
      <w:r>
        <w:rPr>
          <w:rFonts w:ascii="Arial" w:eastAsia="Arial Unicode MS" w:hAnsi="Arial" w:cs="Arial"/>
          <w:sz w:val="18"/>
          <w:szCs w:val="18"/>
          <w:lang w:eastAsia="ja-JP"/>
        </w:rPr>
        <w:t xml:space="preserve">Peripheral </w:t>
      </w:r>
      <w:r w:rsidRPr="00BA5E17">
        <w:rPr>
          <w:rFonts w:ascii="Arial" w:eastAsia="Arial Unicode MS" w:hAnsi="Arial" w:cs="Arial"/>
          <w:sz w:val="18"/>
          <w:szCs w:val="18"/>
          <w:lang w:eastAsia="ja-JP"/>
        </w:rPr>
        <w:t xml:space="preserve">Spain in 2012 and 2013 received more money in EU funds than it contributed (EU Statistical Office). This </w:t>
      </w:r>
      <w:r>
        <w:rPr>
          <w:rFonts w:ascii="Arial" w:eastAsia="Arial Unicode MS" w:hAnsi="Arial" w:cs="Arial"/>
          <w:sz w:val="18"/>
          <w:szCs w:val="18"/>
          <w:lang w:eastAsia="ja-JP"/>
        </w:rPr>
        <w:t xml:space="preserve">makes a </w:t>
      </w:r>
      <w:r w:rsidRPr="00BA5E17">
        <w:rPr>
          <w:rFonts w:ascii="Arial" w:eastAsia="Arial Unicode MS" w:hAnsi="Arial" w:cs="Arial"/>
          <w:sz w:val="18"/>
          <w:szCs w:val="18"/>
          <w:lang w:eastAsia="ja-JP"/>
        </w:rPr>
        <w:t>po</w:t>
      </w:r>
      <w:r>
        <w:rPr>
          <w:rFonts w:ascii="Arial" w:eastAsia="Arial Unicode MS" w:hAnsi="Arial" w:cs="Arial"/>
          <w:sz w:val="18"/>
          <w:szCs w:val="18"/>
          <w:lang w:eastAsia="ja-JP"/>
        </w:rPr>
        <w:t xml:space="preserve">sitive influence of FDI </w:t>
      </w:r>
      <w:r w:rsidRPr="00BA5E17">
        <w:rPr>
          <w:rFonts w:ascii="Arial" w:eastAsia="Arial Unicode MS" w:hAnsi="Arial" w:cs="Arial"/>
          <w:sz w:val="18"/>
          <w:szCs w:val="18"/>
          <w:lang w:eastAsia="ja-JP"/>
        </w:rPr>
        <w:t>o</w:t>
      </w:r>
      <w:r>
        <w:rPr>
          <w:rFonts w:ascii="Arial" w:eastAsia="Arial Unicode MS" w:hAnsi="Arial" w:cs="Arial"/>
          <w:sz w:val="18"/>
          <w:szCs w:val="18"/>
          <w:lang w:eastAsia="ja-JP"/>
        </w:rPr>
        <w:t>n</w:t>
      </w:r>
      <w:r w:rsidRPr="00BA5E17">
        <w:rPr>
          <w:rFonts w:ascii="Arial" w:eastAsia="Arial Unicode MS" w:hAnsi="Arial" w:cs="Arial"/>
          <w:sz w:val="18"/>
          <w:szCs w:val="18"/>
          <w:lang w:eastAsia="ja-JP"/>
        </w:rPr>
        <w:t xml:space="preserve"> GDP </w:t>
      </w:r>
      <w:r>
        <w:rPr>
          <w:rFonts w:ascii="Arial" w:eastAsia="Arial Unicode MS" w:hAnsi="Arial" w:cs="Arial"/>
          <w:sz w:val="18"/>
          <w:szCs w:val="18"/>
          <w:lang w:eastAsia="ja-JP"/>
        </w:rPr>
        <w:t>(and a positive EU effect)</w:t>
      </w:r>
      <w:r w:rsidRPr="00BA5E17">
        <w:rPr>
          <w:rFonts w:ascii="Arial" w:eastAsia="Arial Unicode MS" w:hAnsi="Arial" w:cs="Arial"/>
          <w:sz w:val="18"/>
          <w:szCs w:val="18"/>
          <w:lang w:eastAsia="ja-JP"/>
        </w:rPr>
        <w:t xml:space="preserve"> </w:t>
      </w:r>
      <w:r>
        <w:rPr>
          <w:rFonts w:ascii="Arial" w:eastAsia="Arial Unicode MS" w:hAnsi="Arial" w:cs="Arial"/>
          <w:sz w:val="18"/>
          <w:szCs w:val="18"/>
          <w:lang w:eastAsia="ja-JP"/>
        </w:rPr>
        <w:t>a prior</w:t>
      </w:r>
      <w:r w:rsidR="00F96B72">
        <w:rPr>
          <w:rFonts w:ascii="Arial" w:eastAsia="Arial Unicode MS" w:hAnsi="Arial" w:cs="Arial"/>
          <w:sz w:val="18"/>
          <w:szCs w:val="18"/>
          <w:lang w:eastAsia="ja-JP"/>
        </w:rPr>
        <w:t>i</w:t>
      </w:r>
      <w:r>
        <w:rPr>
          <w:rFonts w:ascii="Arial" w:eastAsia="Arial Unicode MS" w:hAnsi="Arial" w:cs="Arial"/>
          <w:sz w:val="18"/>
          <w:szCs w:val="18"/>
          <w:lang w:eastAsia="ja-JP"/>
        </w:rPr>
        <w:t xml:space="preserve"> more likely</w:t>
      </w:r>
      <w:r w:rsidRPr="00BA5E17">
        <w:rPr>
          <w:rFonts w:ascii="Arial" w:eastAsia="Arial Unicode MS" w:hAnsi="Arial" w:cs="Arial"/>
          <w:sz w:val="18"/>
          <w:szCs w:val="18"/>
          <w:lang w:eastAsia="ja-JP"/>
        </w:rPr>
        <w:t>.</w:t>
      </w:r>
    </w:p>
  </w:footnote>
  <w:footnote w:id="12">
    <w:p w14:paraId="38FC6FD3" w14:textId="3AAF6F85" w:rsidR="00931C0A" w:rsidRDefault="00931C0A" w:rsidP="00465F96">
      <w:pPr>
        <w:pStyle w:val="FootnoteText"/>
      </w:pPr>
      <w:r>
        <w:rPr>
          <w:rStyle w:val="FootnoteReference"/>
        </w:rPr>
        <w:footnoteRef/>
      </w:r>
      <w:r>
        <w:t xml:space="preserve"> </w:t>
      </w:r>
      <w:r w:rsidR="00F96B72">
        <w:t>A</w:t>
      </w:r>
      <w:r w:rsidRPr="00BA5E17">
        <w:rPr>
          <w:rFonts w:ascii="Arial" w:eastAsia="Arial Unicode MS" w:hAnsi="Arial" w:cs="Arial"/>
          <w:sz w:val="18"/>
          <w:szCs w:val="18"/>
          <w:lang w:eastAsia="ja-JP"/>
        </w:rPr>
        <w:t xml:space="preserve"> study on FDI and growth in Ireland conclude</w:t>
      </w:r>
      <w:r>
        <w:rPr>
          <w:rFonts w:ascii="Arial" w:eastAsia="Arial Unicode MS" w:hAnsi="Arial" w:cs="Arial"/>
          <w:sz w:val="18"/>
          <w:szCs w:val="18"/>
          <w:lang w:eastAsia="ja-JP"/>
        </w:rPr>
        <w:t>s</w:t>
      </w:r>
      <w:r w:rsidRPr="00BA5E17">
        <w:rPr>
          <w:rFonts w:ascii="Arial" w:eastAsia="Arial Unicode MS" w:hAnsi="Arial" w:cs="Arial"/>
          <w:sz w:val="18"/>
          <w:szCs w:val="18"/>
          <w:lang w:eastAsia="ja-JP"/>
        </w:rPr>
        <w:t xml:space="preserve"> the “Irish experience suggests that foreign investment is not necessary for growth. ... FDI was not catalytic; it was opportunistic” (Bradfield, 2006, p.331).</w:t>
      </w:r>
    </w:p>
  </w:footnote>
  <w:footnote w:id="13">
    <w:p w14:paraId="475ABC6E" w14:textId="3C70E9CF" w:rsidR="00931C0A" w:rsidRDefault="00931C0A" w:rsidP="00F10714">
      <w:pPr>
        <w:pStyle w:val="FootnoteText"/>
      </w:pPr>
      <w:r>
        <w:rPr>
          <w:rStyle w:val="FootnoteReference"/>
        </w:rPr>
        <w:footnoteRef/>
      </w:r>
      <w:r>
        <w:t xml:space="preserve"> </w:t>
      </w:r>
      <w:r w:rsidRPr="0094249E">
        <w:rPr>
          <w:rFonts w:ascii="Arial" w:eastAsia="Arial Unicode MS" w:hAnsi="Arial" w:cs="Arial"/>
          <w:sz w:val="18"/>
          <w:szCs w:val="18"/>
        </w:rPr>
        <w:t xml:space="preserve">The authors in Myro (2014) </w:t>
      </w:r>
      <w:r>
        <w:rPr>
          <w:rFonts w:ascii="Arial" w:eastAsia="Arial Unicode MS" w:hAnsi="Arial" w:cs="Arial"/>
          <w:sz w:val="18"/>
          <w:szCs w:val="18"/>
        </w:rPr>
        <w:t xml:space="preserve">point at limitations of the distributional data due to </w:t>
      </w:r>
      <w:r w:rsidRPr="0094249E">
        <w:rPr>
          <w:rFonts w:ascii="Arial" w:eastAsia="Arial Unicode MS" w:hAnsi="Arial" w:cs="Arial"/>
          <w:sz w:val="18"/>
          <w:szCs w:val="18"/>
        </w:rPr>
        <w:t xml:space="preserve">"strong dissociation" between </w:t>
      </w:r>
      <w:r w:rsidR="0066754E">
        <w:rPr>
          <w:rFonts w:ascii="Arial" w:eastAsia="Arial Unicode MS" w:hAnsi="Arial" w:cs="Arial"/>
          <w:sz w:val="18"/>
          <w:szCs w:val="18"/>
        </w:rPr>
        <w:t xml:space="preserve">a </w:t>
      </w:r>
      <w:r w:rsidRPr="0094249E">
        <w:rPr>
          <w:rFonts w:ascii="Arial" w:eastAsia="Arial Unicode MS" w:hAnsi="Arial" w:cs="Arial"/>
          <w:sz w:val="18"/>
          <w:szCs w:val="18"/>
        </w:rPr>
        <w:t>firm's Spanish registered office and actual location of tangible assets.</w:t>
      </w:r>
    </w:p>
  </w:footnote>
  <w:footnote w:id="14">
    <w:p w14:paraId="7EFBAC70" w14:textId="52C67C3F" w:rsidR="00931C0A" w:rsidRDefault="00931C0A">
      <w:pPr>
        <w:pStyle w:val="FootnoteText"/>
      </w:pPr>
      <w:r>
        <w:rPr>
          <w:rStyle w:val="FootnoteReference"/>
        </w:rPr>
        <w:footnoteRef/>
      </w:r>
      <w:r>
        <w:t xml:space="preserve"> The period ends in 2010 d</w:t>
      </w:r>
      <w:r>
        <w:rPr>
          <w:sz w:val="18"/>
          <w:szCs w:val="18"/>
        </w:rPr>
        <w:t xml:space="preserve">ue to changes in the definitions of disaggregated credit series in 2011. </w:t>
      </w:r>
    </w:p>
  </w:footnote>
  <w:footnote w:id="15">
    <w:p w14:paraId="181334C8" w14:textId="77777777" w:rsidR="00931C0A" w:rsidRDefault="00931C0A" w:rsidP="00615749">
      <w:pPr>
        <w:pStyle w:val="FootnoteText"/>
      </w:pPr>
      <w:r w:rsidRPr="005C0D7D">
        <w:rPr>
          <w:rStyle w:val="FootnoteReference"/>
          <w:rFonts w:ascii="Arial" w:hAnsi="Arial" w:cs="Arial"/>
        </w:rPr>
        <w:footnoteRef/>
      </w:r>
      <w:r w:rsidRPr="005C0D7D">
        <w:rPr>
          <w:rFonts w:ascii="Arial" w:hAnsi="Arial" w:cs="Arial"/>
        </w:rPr>
        <w:t xml:space="preserve"> </w:t>
      </w:r>
      <w:r w:rsidRPr="007878F9">
        <w:rPr>
          <w:rFonts w:ascii="Arial" w:eastAsia="Arial Unicode MS" w:hAnsi="Arial" w:cs="Arial"/>
          <w:sz w:val="18"/>
          <w:szCs w:val="18"/>
        </w:rPr>
        <w:t xml:space="preserve">We use the </w:t>
      </w:r>
      <w:r>
        <w:rPr>
          <w:rFonts w:ascii="Arial" w:eastAsia="Arial Unicode MS" w:hAnsi="Arial" w:cs="Arial"/>
          <w:sz w:val="18"/>
          <w:szCs w:val="18"/>
        </w:rPr>
        <w:t xml:space="preserve">dollar </w:t>
      </w:r>
      <w:r w:rsidRPr="007878F9">
        <w:rPr>
          <w:rFonts w:ascii="Arial" w:eastAsia="Arial Unicode MS" w:hAnsi="Arial" w:cs="Arial"/>
          <w:sz w:val="18"/>
          <w:szCs w:val="18"/>
        </w:rPr>
        <w:t xml:space="preserve">exchange rate for the 1980s and the </w:t>
      </w:r>
      <w:r>
        <w:rPr>
          <w:rFonts w:ascii="Arial" w:eastAsia="Arial Unicode MS" w:hAnsi="Arial" w:cs="Arial"/>
          <w:sz w:val="18"/>
          <w:szCs w:val="18"/>
        </w:rPr>
        <w:t>DM-</w:t>
      </w:r>
      <w:r w:rsidRPr="007878F9">
        <w:rPr>
          <w:rFonts w:ascii="Arial" w:eastAsia="Arial Unicode MS" w:hAnsi="Arial" w:cs="Arial"/>
          <w:sz w:val="18"/>
          <w:szCs w:val="18"/>
        </w:rPr>
        <w:t>exchange rate for the de</w:t>
      </w:r>
      <w:r>
        <w:rPr>
          <w:rFonts w:ascii="Arial" w:eastAsia="Arial Unicode MS" w:hAnsi="Arial" w:cs="Arial"/>
          <w:sz w:val="18"/>
          <w:szCs w:val="18"/>
        </w:rPr>
        <w:t>cade of the nineties (</w:t>
      </w:r>
      <w:r w:rsidRPr="007878F9">
        <w:rPr>
          <w:rFonts w:ascii="Arial" w:eastAsia="Arial Unicode MS" w:hAnsi="Arial" w:cs="Arial"/>
          <w:sz w:val="18"/>
          <w:szCs w:val="18"/>
        </w:rPr>
        <w:t xml:space="preserve">Datastream). </w:t>
      </w:r>
    </w:p>
  </w:footnote>
  <w:footnote w:id="16">
    <w:p w14:paraId="33DCAC4E" w14:textId="239952C2" w:rsidR="00931C0A" w:rsidRDefault="00931C0A">
      <w:pPr>
        <w:pStyle w:val="FootnoteText"/>
      </w:pPr>
      <w:r w:rsidRPr="000F2374">
        <w:rPr>
          <w:rStyle w:val="FootnoteReference"/>
          <w:sz w:val="18"/>
          <w:szCs w:val="18"/>
        </w:rPr>
        <w:footnoteRef/>
      </w:r>
      <w:r w:rsidRPr="000F2374">
        <w:rPr>
          <w:sz w:val="18"/>
          <w:szCs w:val="18"/>
        </w:rPr>
        <w:t xml:space="preserve"> </w:t>
      </w:r>
      <w:r w:rsidRPr="000F2374">
        <w:rPr>
          <w:rFonts w:ascii="Arial" w:eastAsia="Arial Unicode MS" w:hAnsi="Arial" w:cs="Arial"/>
          <w:sz w:val="18"/>
          <w:szCs w:val="18"/>
        </w:rPr>
        <w:t xml:space="preserve">Long-term interest rates are </w:t>
      </w:r>
      <w:r>
        <w:rPr>
          <w:rFonts w:ascii="Arial" w:eastAsia="Arial Unicode MS" w:hAnsi="Arial" w:cs="Arial"/>
          <w:sz w:val="18"/>
          <w:szCs w:val="18"/>
        </w:rPr>
        <w:t>exc</w:t>
      </w:r>
      <w:r w:rsidRPr="000F2374">
        <w:rPr>
          <w:rFonts w:ascii="Arial" w:eastAsia="Arial Unicode MS" w:hAnsi="Arial" w:cs="Arial"/>
          <w:sz w:val="18"/>
          <w:szCs w:val="18"/>
        </w:rPr>
        <w:t xml:space="preserve">luded, because the debt market was not developed in Spain (the first 10-year government bond issuance occurred in February 1989). </w:t>
      </w:r>
      <w:r w:rsidR="0066754E">
        <w:rPr>
          <w:rFonts w:ascii="Arial" w:eastAsia="Arial Unicode MS" w:hAnsi="Arial" w:cs="Arial"/>
          <w:sz w:val="18"/>
          <w:szCs w:val="18"/>
        </w:rPr>
        <w:t>Earlier</w:t>
      </w:r>
      <w:r w:rsidRPr="000F2374">
        <w:rPr>
          <w:rFonts w:ascii="Arial" w:eastAsia="Arial Unicode MS" w:hAnsi="Arial" w:cs="Arial"/>
          <w:sz w:val="18"/>
          <w:szCs w:val="18"/>
        </w:rPr>
        <w:t>, the government was mainl</w:t>
      </w:r>
      <w:r>
        <w:rPr>
          <w:rFonts w:ascii="Arial" w:eastAsia="Arial Unicode MS" w:hAnsi="Arial" w:cs="Arial"/>
          <w:sz w:val="18"/>
          <w:szCs w:val="18"/>
        </w:rPr>
        <w:t>y financed by the Bank of Spain</w:t>
      </w:r>
      <w:r w:rsidR="0066754E">
        <w:rPr>
          <w:rFonts w:ascii="Arial" w:eastAsia="Arial Unicode MS" w:hAnsi="Arial" w:cs="Arial"/>
          <w:sz w:val="18"/>
          <w:szCs w:val="18"/>
        </w:rPr>
        <w:t>, saving money on interest</w:t>
      </w:r>
      <w:r>
        <w:rPr>
          <w:rFonts w:ascii="Arial" w:eastAsia="Arial Unicode MS" w:hAnsi="Arial" w:cs="Arial"/>
          <w:sz w:val="18"/>
          <w:szCs w:val="18"/>
        </w:rPr>
        <w:t>.</w:t>
      </w:r>
    </w:p>
  </w:footnote>
  <w:footnote w:id="17">
    <w:p w14:paraId="33CB0966" w14:textId="586EA27C" w:rsidR="00931C0A" w:rsidRDefault="00931C0A" w:rsidP="003D4A1D">
      <w:pPr>
        <w:pStyle w:val="FootnoteText"/>
      </w:pPr>
      <w:r w:rsidRPr="005C0D7D">
        <w:rPr>
          <w:rStyle w:val="FootnoteReference"/>
          <w:rFonts w:ascii="Arial" w:hAnsi="Arial" w:cs="Arial"/>
        </w:rPr>
        <w:footnoteRef/>
      </w:r>
      <w:r w:rsidRPr="005C0D7D">
        <w:rPr>
          <w:rFonts w:ascii="Arial" w:hAnsi="Arial" w:cs="Arial"/>
        </w:rPr>
        <w:t xml:space="preserve"> </w:t>
      </w:r>
      <w:r>
        <w:rPr>
          <w:rFonts w:ascii="Arial" w:hAnsi="Arial" w:cs="Arial"/>
          <w:sz w:val="18"/>
          <w:szCs w:val="18"/>
        </w:rPr>
        <w:t>De Gegorio and Guidotti (1995), Herzer (2012).</w:t>
      </w:r>
    </w:p>
  </w:footnote>
  <w:footnote w:id="18">
    <w:p w14:paraId="0F345876" w14:textId="77777777" w:rsidR="00931C0A" w:rsidRDefault="00931C0A">
      <w:pPr>
        <w:pStyle w:val="FootnoteText"/>
      </w:pPr>
      <w:r>
        <w:rPr>
          <w:rStyle w:val="FootnoteReference"/>
        </w:rPr>
        <w:footnoteRef/>
      </w:r>
      <w:r>
        <w:t xml:space="preserve"> </w:t>
      </w:r>
      <w:r w:rsidRPr="00B13A5B">
        <w:rPr>
          <w:rFonts w:ascii="Arial" w:hAnsi="Arial" w:cs="Arial"/>
          <w:sz w:val="18"/>
          <w:szCs w:val="18"/>
        </w:rPr>
        <w:t xml:space="preserve">Unfortunately, data available on foreign bank lending is not disaggregated </w:t>
      </w:r>
      <w:r>
        <w:rPr>
          <w:rFonts w:ascii="Arial" w:hAnsi="Arial" w:cs="Arial"/>
          <w:sz w:val="18"/>
          <w:szCs w:val="18"/>
        </w:rPr>
        <w:t>by use.</w:t>
      </w:r>
    </w:p>
  </w:footnote>
  <w:footnote w:id="19">
    <w:p w14:paraId="66326881" w14:textId="77777777" w:rsidR="00931C0A" w:rsidRPr="009030E5" w:rsidRDefault="00931C0A" w:rsidP="003D4A1D">
      <w:pPr>
        <w:pStyle w:val="ListParagraph"/>
        <w:spacing w:line="220" w:lineRule="exact"/>
        <w:ind w:left="142"/>
        <w:jc w:val="both"/>
        <w:rPr>
          <w:lang w:val="en-GB"/>
        </w:rPr>
      </w:pPr>
      <w:r>
        <w:rPr>
          <w:rStyle w:val="FootnoteReference"/>
        </w:rPr>
        <w:footnoteRef/>
      </w:r>
      <w:r w:rsidRPr="00B13A5B">
        <w:rPr>
          <w:rFonts w:ascii="Arial" w:hAnsi="Arial" w:cs="Arial"/>
          <w:sz w:val="18"/>
          <w:szCs w:val="18"/>
          <w:lang w:val="en-GB" w:eastAsia="zh-CN"/>
        </w:rPr>
        <w:t xml:space="preserve"> </w:t>
      </w:r>
      <w:r w:rsidRPr="00FD04D8">
        <w:rPr>
          <w:rFonts w:ascii="Arial" w:eastAsia="Arial Unicode MS" w:hAnsi="Arial" w:cs="Arial"/>
          <w:sz w:val="18"/>
          <w:szCs w:val="18"/>
          <w:lang w:val="en-GB"/>
        </w:rPr>
        <w:t xml:space="preserve">Frankel and Rose (2002) </w:t>
      </w:r>
      <w:r>
        <w:rPr>
          <w:rFonts w:ascii="Arial" w:eastAsia="Arial Unicode MS" w:hAnsi="Arial" w:cs="Arial"/>
          <w:sz w:val="18"/>
          <w:szCs w:val="18"/>
          <w:lang w:val="en-GB"/>
        </w:rPr>
        <w:t>argued</w:t>
      </w:r>
      <w:r w:rsidRPr="00FD04D8">
        <w:rPr>
          <w:rFonts w:ascii="Arial" w:eastAsia="Arial Unicode MS" w:hAnsi="Arial" w:cs="Arial"/>
          <w:sz w:val="18"/>
          <w:szCs w:val="18"/>
          <w:lang w:val="en-GB"/>
        </w:rPr>
        <w:t xml:space="preserve"> that free trade areas</w:t>
      </w:r>
      <w:r>
        <w:rPr>
          <w:rFonts w:ascii="Arial" w:eastAsia="Arial Unicode MS" w:hAnsi="Arial" w:cs="Arial"/>
          <w:sz w:val="18"/>
          <w:szCs w:val="18"/>
          <w:lang w:val="en-GB"/>
        </w:rPr>
        <w:t xml:space="preserve"> and even more so currency unions</w:t>
      </w:r>
      <w:r w:rsidRPr="00FD04D8">
        <w:rPr>
          <w:rFonts w:ascii="Arial" w:eastAsia="Arial Unicode MS" w:hAnsi="Arial" w:cs="Arial"/>
          <w:sz w:val="18"/>
          <w:szCs w:val="18"/>
          <w:lang w:val="en-GB"/>
        </w:rPr>
        <w:t xml:space="preserve"> stimulate growth</w:t>
      </w:r>
      <w:r>
        <w:rPr>
          <w:rFonts w:ascii="Arial" w:eastAsia="Arial Unicode MS" w:hAnsi="Arial" w:cs="Arial"/>
          <w:sz w:val="18"/>
          <w:szCs w:val="18"/>
          <w:lang w:val="en-GB"/>
        </w:rPr>
        <w:t xml:space="preserve">, due to greater trade with major partners. </w:t>
      </w:r>
      <w:r w:rsidRPr="00FD04D8">
        <w:rPr>
          <w:rFonts w:ascii="Arial" w:eastAsia="Arial Unicode MS" w:hAnsi="Arial" w:cs="Arial"/>
          <w:sz w:val="18"/>
          <w:szCs w:val="18"/>
          <w:lang w:val="en-GB"/>
        </w:rPr>
        <w:t xml:space="preserve">They find support </w:t>
      </w:r>
      <w:r>
        <w:rPr>
          <w:rFonts w:ascii="Arial" w:eastAsia="Arial Unicode MS" w:hAnsi="Arial" w:cs="Arial"/>
          <w:sz w:val="18"/>
          <w:szCs w:val="18"/>
          <w:lang w:val="en-GB"/>
        </w:rPr>
        <w:t>in</w:t>
      </w:r>
      <w:r w:rsidRPr="00FD04D8">
        <w:rPr>
          <w:rFonts w:ascii="Arial" w:eastAsia="Arial Unicode MS" w:hAnsi="Arial" w:cs="Arial"/>
          <w:sz w:val="18"/>
          <w:szCs w:val="18"/>
          <w:lang w:val="en-GB"/>
        </w:rPr>
        <w:t xml:space="preserve"> a cross-sectional analysis </w:t>
      </w:r>
      <w:r>
        <w:rPr>
          <w:rFonts w:ascii="Arial" w:eastAsia="Arial Unicode MS" w:hAnsi="Arial" w:cs="Arial"/>
          <w:sz w:val="18"/>
          <w:szCs w:val="18"/>
          <w:lang w:val="en-GB"/>
        </w:rPr>
        <w:t>of</w:t>
      </w:r>
      <w:r w:rsidRPr="00FD04D8">
        <w:rPr>
          <w:rFonts w:ascii="Arial" w:eastAsia="Arial Unicode MS" w:hAnsi="Arial" w:cs="Arial"/>
          <w:sz w:val="18"/>
          <w:szCs w:val="18"/>
          <w:lang w:val="en-GB"/>
        </w:rPr>
        <w:t xml:space="preserve"> over 200 regions and small countries. However, it is not clear that their finding is applicable to large countries, such as Spain.</w:t>
      </w:r>
      <w:r>
        <w:rPr>
          <w:rFonts w:ascii="Arial" w:eastAsia="Arial Unicode MS" w:hAnsi="Arial" w:cs="Arial"/>
          <w:sz w:val="18"/>
          <w:szCs w:val="18"/>
          <w:lang w:val="en-GB"/>
        </w:rPr>
        <w:t xml:space="preserve"> </w:t>
      </w:r>
    </w:p>
  </w:footnote>
  <w:footnote w:id="20">
    <w:p w14:paraId="36DFFB33" w14:textId="275C5BFF" w:rsidR="00931C0A" w:rsidRPr="004A0EA9" w:rsidRDefault="00931C0A">
      <w:pPr>
        <w:pStyle w:val="FootnoteText"/>
      </w:pPr>
      <w:r>
        <w:rPr>
          <w:rStyle w:val="FootnoteReference"/>
        </w:rPr>
        <w:footnoteRef/>
      </w:r>
      <w:r w:rsidRPr="004A0EA9">
        <w:rPr>
          <w:sz w:val="18"/>
          <w:szCs w:val="18"/>
        </w:rPr>
        <w:t xml:space="preserve"> </w:t>
      </w:r>
      <w:r w:rsidRPr="004A0EA9">
        <w:rPr>
          <w:rFonts w:ascii="Arial" w:eastAsia="Arial Unicode MS" w:hAnsi="Arial" w:cs="Arial"/>
          <w:sz w:val="18"/>
          <w:szCs w:val="18"/>
        </w:rPr>
        <w:t>Econometric software Eviews 6.0..</w:t>
      </w:r>
    </w:p>
  </w:footnote>
  <w:footnote w:id="21">
    <w:p w14:paraId="49B4A14D" w14:textId="54997FC1" w:rsidR="00931C0A" w:rsidRDefault="00931C0A" w:rsidP="00CF0609">
      <w:pPr>
        <w:pStyle w:val="FootnoteText"/>
      </w:pPr>
      <w:r w:rsidRPr="005C0D7D">
        <w:rPr>
          <w:rStyle w:val="FootnoteReference"/>
          <w:rFonts w:ascii="Arial" w:hAnsi="Arial" w:cs="Arial"/>
        </w:rPr>
        <w:footnoteRef/>
      </w:r>
      <w:r w:rsidRPr="005C0D7D">
        <w:rPr>
          <w:rFonts w:ascii="Arial" w:hAnsi="Arial" w:cs="Arial"/>
        </w:rPr>
        <w:t xml:space="preserve"> </w:t>
      </w:r>
      <w:r w:rsidRPr="005C0D7D">
        <w:rPr>
          <w:rFonts w:ascii="Arial" w:hAnsi="Arial" w:cs="Arial"/>
          <w:sz w:val="18"/>
          <w:szCs w:val="18"/>
        </w:rPr>
        <w:t xml:space="preserve">Both the ADF and the PP tests are significant at </w:t>
      </w:r>
      <w:r>
        <w:rPr>
          <w:rFonts w:ascii="Arial" w:hAnsi="Arial" w:cs="Arial"/>
          <w:sz w:val="18"/>
          <w:szCs w:val="18"/>
        </w:rPr>
        <w:t>the</w:t>
      </w:r>
      <w:r w:rsidRPr="005C0D7D">
        <w:rPr>
          <w:rFonts w:ascii="Arial" w:hAnsi="Arial" w:cs="Arial"/>
          <w:sz w:val="18"/>
          <w:szCs w:val="18"/>
        </w:rPr>
        <w:t xml:space="preserve"> 1%level (null of unit root is rejected)</w:t>
      </w:r>
      <w:r w:rsidR="0066754E">
        <w:rPr>
          <w:rFonts w:ascii="Arial" w:hAnsi="Arial" w:cs="Arial"/>
          <w:sz w:val="18"/>
          <w:szCs w:val="18"/>
        </w:rPr>
        <w:t>,</w:t>
      </w:r>
      <w:r w:rsidRPr="005C0D7D">
        <w:rPr>
          <w:rFonts w:ascii="Arial" w:hAnsi="Arial" w:cs="Arial"/>
          <w:sz w:val="18"/>
          <w:szCs w:val="18"/>
        </w:rPr>
        <w:t xml:space="preserve"> while the KPSS test is insignificant (null of stationary not rejected) for all seasonally differenced variables.</w:t>
      </w:r>
    </w:p>
  </w:footnote>
  <w:footnote w:id="22">
    <w:p w14:paraId="319CF5A5" w14:textId="77777777" w:rsidR="00931C0A" w:rsidRDefault="00931C0A" w:rsidP="00373335">
      <w:pPr>
        <w:pStyle w:val="FootnoteText"/>
      </w:pPr>
      <w:r w:rsidRPr="005C0D7D">
        <w:rPr>
          <w:rStyle w:val="FootnoteReference"/>
          <w:rFonts w:ascii="Arial" w:hAnsi="Arial" w:cs="Arial"/>
        </w:rPr>
        <w:footnoteRef/>
      </w:r>
      <w:r w:rsidRPr="005C0D7D">
        <w:rPr>
          <w:rFonts w:ascii="Arial" w:hAnsi="Arial" w:cs="Arial"/>
        </w:rPr>
        <w:t xml:space="preserve"> </w:t>
      </w:r>
      <w:r w:rsidRPr="005C0D7D">
        <w:rPr>
          <w:rFonts w:ascii="Arial" w:hAnsi="Arial" w:cs="Arial"/>
          <w:sz w:val="18"/>
          <w:szCs w:val="18"/>
        </w:rPr>
        <w:t xml:space="preserve">These tests include </w:t>
      </w:r>
      <w:r>
        <w:rPr>
          <w:rFonts w:ascii="Arial" w:hAnsi="Arial" w:cs="Arial"/>
          <w:sz w:val="18"/>
          <w:szCs w:val="18"/>
        </w:rPr>
        <w:t xml:space="preserve">the </w:t>
      </w:r>
      <w:r w:rsidRPr="005C0D7D">
        <w:rPr>
          <w:rFonts w:ascii="Arial" w:hAnsi="Arial" w:cs="Arial"/>
          <w:sz w:val="18"/>
          <w:szCs w:val="18"/>
        </w:rPr>
        <w:t>Ramsey RESET test for misspecification error and residual tests such as ARCH LM test for the presence of autoregressive conditional heteroscedasticity in the errors, Breusch-Godfrey LM Serial Correlation test, Jarque-Bera normality test and Heteroscedastic errors tests –White’s (when possible) and Breush-Pagan-Godfrey’s Heteroscedasticity tests.</w:t>
      </w:r>
    </w:p>
  </w:footnote>
  <w:footnote w:id="23">
    <w:p w14:paraId="6D887947" w14:textId="77777777" w:rsidR="00931C0A" w:rsidRDefault="00931C0A" w:rsidP="000143A1">
      <w:pPr>
        <w:pStyle w:val="FootnoteText"/>
      </w:pPr>
      <w:r w:rsidRPr="005C0D7D">
        <w:rPr>
          <w:rStyle w:val="FootnoteReference"/>
          <w:rFonts w:ascii="Arial" w:hAnsi="Arial" w:cs="Arial"/>
        </w:rPr>
        <w:footnoteRef/>
      </w:r>
      <w:r w:rsidRPr="005C0D7D">
        <w:rPr>
          <w:rFonts w:ascii="Arial" w:hAnsi="Arial" w:cs="Arial"/>
        </w:rPr>
        <w:t xml:space="preserve"> </w:t>
      </w:r>
      <w:r w:rsidRPr="005C0D7D">
        <w:rPr>
          <w:rFonts w:ascii="Arial" w:hAnsi="Arial" w:cs="Arial"/>
          <w:sz w:val="18"/>
          <w:szCs w:val="18"/>
        </w:rPr>
        <w:t xml:space="preserve">Although </w:t>
      </w:r>
      <w:r>
        <w:rPr>
          <w:rFonts w:ascii="Arial" w:hAnsi="Arial" w:cs="Arial"/>
          <w:sz w:val="18"/>
          <w:szCs w:val="18"/>
        </w:rPr>
        <w:t xml:space="preserve">the Durbin-Watson statistic is </w:t>
      </w:r>
      <w:r w:rsidRPr="005C0D7D">
        <w:rPr>
          <w:rFonts w:ascii="Arial" w:hAnsi="Arial" w:cs="Arial"/>
          <w:sz w:val="18"/>
          <w:szCs w:val="18"/>
        </w:rPr>
        <w:t>low, the Breusch-Godfrey LM Serial Correlation test does not reveal autocorrelation of the residuals for any lag length.</w:t>
      </w:r>
    </w:p>
  </w:footnote>
  <w:footnote w:id="24">
    <w:p w14:paraId="27A19DCB" w14:textId="77777777" w:rsidR="00931C0A" w:rsidRDefault="00931C0A" w:rsidP="00673733">
      <w:pPr>
        <w:pStyle w:val="FootnoteText"/>
      </w:pPr>
      <w:r w:rsidRPr="005C0D7D">
        <w:rPr>
          <w:rStyle w:val="FootnoteReference"/>
          <w:rFonts w:ascii="Arial" w:hAnsi="Arial" w:cs="Arial"/>
        </w:rPr>
        <w:footnoteRef/>
      </w:r>
      <w:r w:rsidRPr="005C0D7D">
        <w:rPr>
          <w:rFonts w:ascii="Arial" w:hAnsi="Arial" w:cs="Arial"/>
        </w:rPr>
        <w:t xml:space="preserve"> </w:t>
      </w:r>
      <w:r w:rsidRPr="005C0D7D">
        <w:rPr>
          <w:rFonts w:ascii="Arial" w:hAnsi="Arial" w:cs="Arial"/>
          <w:sz w:val="18"/>
          <w:szCs w:val="18"/>
        </w:rPr>
        <w:t>A confirmation of the redundancy of the third lag of GDP is that after it</w:t>
      </w:r>
      <w:r>
        <w:rPr>
          <w:rFonts w:ascii="Arial" w:hAnsi="Arial" w:cs="Arial"/>
          <w:sz w:val="18"/>
          <w:szCs w:val="18"/>
        </w:rPr>
        <w:t>s elimination</w:t>
      </w:r>
      <w:r w:rsidRPr="005C0D7D">
        <w:rPr>
          <w:rFonts w:ascii="Arial" w:hAnsi="Arial" w:cs="Arial"/>
          <w:sz w:val="18"/>
          <w:szCs w:val="18"/>
        </w:rPr>
        <w:t xml:space="preserve"> the coefficient of the first lag of GDP incorporates almost all the </w:t>
      </w:r>
      <w:r>
        <w:rPr>
          <w:rFonts w:ascii="Arial" w:hAnsi="Arial" w:cs="Arial"/>
          <w:sz w:val="18"/>
          <w:szCs w:val="18"/>
        </w:rPr>
        <w:t xml:space="preserve">information in </w:t>
      </w:r>
      <w:r w:rsidRPr="005C0D7D">
        <w:rPr>
          <w:rFonts w:ascii="Arial" w:hAnsi="Arial" w:cs="Arial"/>
          <w:sz w:val="18"/>
          <w:szCs w:val="18"/>
        </w:rPr>
        <w:t>the third lag of GDP.</w:t>
      </w:r>
    </w:p>
  </w:footnote>
  <w:footnote w:id="25">
    <w:p w14:paraId="7E2F381A" w14:textId="77777777" w:rsidR="00931C0A" w:rsidRDefault="00931C0A">
      <w:pPr>
        <w:pStyle w:val="FootnoteText"/>
      </w:pPr>
      <w:r>
        <w:rPr>
          <w:rStyle w:val="FootnoteReference"/>
        </w:rPr>
        <w:footnoteRef/>
      </w:r>
      <w:r>
        <w:t xml:space="preserve"> </w:t>
      </w:r>
      <w:r w:rsidRPr="007F5476">
        <w:rPr>
          <w:rFonts w:ascii="Arial" w:eastAsia="Arial Unicode MS" w:hAnsi="Arial" w:cs="Arial"/>
          <w:sz w:val="18"/>
          <w:szCs w:val="18"/>
          <w:lang w:eastAsia="ja-JP"/>
        </w:rPr>
        <w:t>T</w:t>
      </w:r>
      <w:r w:rsidRPr="007F5476">
        <w:rPr>
          <w:rFonts w:ascii="Arial" w:eastAsia="Arial Unicode MS" w:hAnsi="Arial" w:cs="Arial"/>
          <w:sz w:val="18"/>
          <w:szCs w:val="18"/>
        </w:rPr>
        <w:t>he recursive residuals plot show</w:t>
      </w:r>
      <w:r w:rsidRPr="007F5476">
        <w:rPr>
          <w:rFonts w:ascii="Arial" w:eastAsia="Arial Unicode MS" w:hAnsi="Arial" w:cs="Arial"/>
          <w:sz w:val="18"/>
          <w:szCs w:val="18"/>
          <w:lang w:eastAsia="ja-JP"/>
        </w:rPr>
        <w:t>ed</w:t>
      </w:r>
      <w:r w:rsidRPr="007F5476">
        <w:rPr>
          <w:rFonts w:ascii="Arial" w:eastAsia="Arial Unicode MS" w:hAnsi="Arial" w:cs="Arial"/>
          <w:sz w:val="18"/>
          <w:szCs w:val="18"/>
        </w:rPr>
        <w:t xml:space="preserve"> a possible structural break in the third quarter of 1993, </w:t>
      </w:r>
      <w:r w:rsidRPr="007F5476">
        <w:rPr>
          <w:rFonts w:ascii="Arial" w:eastAsia="Arial Unicode MS" w:hAnsi="Arial" w:cs="Arial"/>
          <w:sz w:val="18"/>
          <w:szCs w:val="18"/>
          <w:lang w:eastAsia="ja-JP"/>
        </w:rPr>
        <w:t xml:space="preserve">which is tested using </w:t>
      </w:r>
      <w:r w:rsidRPr="007F5476">
        <w:rPr>
          <w:rFonts w:ascii="Arial" w:eastAsia="Arial Unicode MS" w:hAnsi="Arial" w:cs="Arial"/>
          <w:sz w:val="18"/>
          <w:szCs w:val="18"/>
        </w:rPr>
        <w:t>the CUSUM and CUSUMSQ tests</w:t>
      </w:r>
      <w:r w:rsidRPr="007F5476">
        <w:rPr>
          <w:rFonts w:ascii="Arial" w:eastAsia="Arial Unicode MS" w:hAnsi="Arial" w:cs="Arial"/>
          <w:sz w:val="18"/>
          <w:szCs w:val="18"/>
          <w:lang w:eastAsia="ja-JP"/>
        </w:rPr>
        <w:t>, which have greater power than the Chow test</w:t>
      </w:r>
      <w:r w:rsidRPr="007F5476">
        <w:rPr>
          <w:rFonts w:ascii="Arial" w:eastAsia="Arial Unicode MS" w:hAnsi="Arial" w:cs="Arial"/>
          <w:sz w:val="18"/>
          <w:szCs w:val="18"/>
        </w:rPr>
        <w:t xml:space="preserve">. </w:t>
      </w:r>
      <w:r w:rsidRPr="007F5476">
        <w:rPr>
          <w:rFonts w:ascii="Arial" w:eastAsia="Arial Unicode MS" w:hAnsi="Arial" w:cs="Arial"/>
          <w:sz w:val="18"/>
          <w:szCs w:val="18"/>
          <w:lang w:eastAsia="ja-JP"/>
        </w:rPr>
        <w:t>The tests rejected this possibility</w:t>
      </w:r>
      <w:r w:rsidRPr="007F5476">
        <w:rPr>
          <w:rFonts w:ascii="Arial" w:eastAsia="Arial Unicode MS" w:hAnsi="Arial" w:cs="Arial"/>
          <w:sz w:val="18"/>
          <w:szCs w:val="18"/>
        </w:rPr>
        <w:t xml:space="preserve">. To </w:t>
      </w:r>
      <w:r w:rsidRPr="007F5476">
        <w:rPr>
          <w:rFonts w:ascii="Arial" w:eastAsia="Arial Unicode MS" w:hAnsi="Arial" w:cs="Arial"/>
          <w:sz w:val="18"/>
          <w:szCs w:val="18"/>
          <w:lang w:eastAsia="ja-JP"/>
        </w:rPr>
        <w:t xml:space="preserve">further </w:t>
      </w:r>
      <w:r w:rsidRPr="007F5476">
        <w:rPr>
          <w:rFonts w:ascii="Arial" w:eastAsia="Arial Unicode MS" w:hAnsi="Arial" w:cs="Arial"/>
          <w:sz w:val="18"/>
          <w:szCs w:val="18"/>
        </w:rPr>
        <w:t>confirm parameter stability, the N-Step Chow Forecast test is performed</w:t>
      </w:r>
      <w:r w:rsidRPr="007F5476">
        <w:rPr>
          <w:rFonts w:ascii="Arial" w:eastAsia="Arial Unicode MS" w:hAnsi="Arial" w:cs="Arial"/>
          <w:sz w:val="18"/>
          <w:szCs w:val="18"/>
          <w:lang w:eastAsia="ja-JP"/>
        </w:rPr>
        <w:t xml:space="preserve">, delivering no evidence of </w:t>
      </w:r>
      <w:r w:rsidRPr="007F5476">
        <w:rPr>
          <w:rFonts w:ascii="Arial" w:eastAsia="Arial Unicode MS" w:hAnsi="Arial" w:cs="Arial"/>
          <w:sz w:val="18"/>
          <w:szCs w:val="18"/>
        </w:rPr>
        <w:t>structural break. The recursive coefficients estimation does not show increased variation of any parameter as long as the sample size gets bigger.</w:t>
      </w:r>
    </w:p>
  </w:footnote>
  <w:footnote w:id="26">
    <w:p w14:paraId="748848F5" w14:textId="77777777" w:rsidR="00931C0A" w:rsidRDefault="00931C0A">
      <w:pPr>
        <w:pStyle w:val="FootnoteText"/>
      </w:pPr>
      <w:r>
        <w:rPr>
          <w:rStyle w:val="FootnoteReference"/>
        </w:rPr>
        <w:footnoteRef/>
      </w:r>
      <w:r>
        <w:t xml:space="preserve"> </w:t>
      </w:r>
      <w:r w:rsidRPr="008C4759">
        <w:rPr>
          <w:rFonts w:ascii="Arial" w:eastAsia="Arial Unicode MS" w:hAnsi="Arial" w:cs="Arial"/>
          <w:sz w:val="18"/>
          <w:szCs w:val="18"/>
        </w:rPr>
        <w:t>As long as the number of lags increases, the probability that past values of nominal GDP help forecast future interest rates is higher, and for specifications of 5 lags or more, nominal GDP Granger-causes short-term interest rates, but short-term interest rates do not Granger-cause nominal GDP for any lag length.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E6D"/>
    <w:multiLevelType w:val="hybridMultilevel"/>
    <w:tmpl w:val="9600F1D8"/>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 w15:restartNumberingAfterBreak="0">
    <w:nsid w:val="0473717F"/>
    <w:multiLevelType w:val="hybridMultilevel"/>
    <w:tmpl w:val="4C46AEEE"/>
    <w:lvl w:ilvl="0" w:tplc="7F160594">
      <w:start w:val="1"/>
      <w:numFmt w:val="decimal"/>
      <w:lvlText w:val="%1."/>
      <w:lvlJc w:val="left"/>
      <w:pPr>
        <w:ind w:left="360" w:hanging="360"/>
      </w:pPr>
      <w:rPr>
        <w:rFonts w:cs="Times New Roman" w:hint="default"/>
        <w:b/>
        <w:bCs/>
      </w:rPr>
    </w:lvl>
    <w:lvl w:ilvl="1" w:tplc="04020019">
      <w:start w:val="1"/>
      <w:numFmt w:val="lowerLetter"/>
      <w:lvlText w:val="%2."/>
      <w:lvlJc w:val="left"/>
      <w:pPr>
        <w:ind w:left="1156" w:hanging="360"/>
      </w:pPr>
      <w:rPr>
        <w:rFonts w:cs="Times New Roman"/>
      </w:rPr>
    </w:lvl>
    <w:lvl w:ilvl="2" w:tplc="0402001B">
      <w:start w:val="1"/>
      <w:numFmt w:val="lowerRoman"/>
      <w:lvlText w:val="%3."/>
      <w:lvlJc w:val="right"/>
      <w:pPr>
        <w:ind w:left="1876" w:hanging="180"/>
      </w:pPr>
      <w:rPr>
        <w:rFonts w:cs="Times New Roman"/>
      </w:rPr>
    </w:lvl>
    <w:lvl w:ilvl="3" w:tplc="0402000F">
      <w:start w:val="1"/>
      <w:numFmt w:val="decimal"/>
      <w:lvlText w:val="%4."/>
      <w:lvlJc w:val="left"/>
      <w:pPr>
        <w:ind w:left="2596" w:hanging="360"/>
      </w:pPr>
      <w:rPr>
        <w:rFonts w:cs="Times New Roman"/>
      </w:rPr>
    </w:lvl>
    <w:lvl w:ilvl="4" w:tplc="04020019">
      <w:start w:val="1"/>
      <w:numFmt w:val="lowerLetter"/>
      <w:lvlText w:val="%5."/>
      <w:lvlJc w:val="left"/>
      <w:pPr>
        <w:ind w:left="3316" w:hanging="360"/>
      </w:pPr>
      <w:rPr>
        <w:rFonts w:cs="Times New Roman"/>
      </w:rPr>
    </w:lvl>
    <w:lvl w:ilvl="5" w:tplc="0402001B">
      <w:start w:val="1"/>
      <w:numFmt w:val="lowerRoman"/>
      <w:lvlText w:val="%6."/>
      <w:lvlJc w:val="right"/>
      <w:pPr>
        <w:ind w:left="4036" w:hanging="180"/>
      </w:pPr>
      <w:rPr>
        <w:rFonts w:cs="Times New Roman"/>
      </w:rPr>
    </w:lvl>
    <w:lvl w:ilvl="6" w:tplc="0402000F">
      <w:start w:val="1"/>
      <w:numFmt w:val="decimal"/>
      <w:lvlText w:val="%7."/>
      <w:lvlJc w:val="left"/>
      <w:pPr>
        <w:ind w:left="4756" w:hanging="360"/>
      </w:pPr>
      <w:rPr>
        <w:rFonts w:cs="Times New Roman"/>
      </w:rPr>
    </w:lvl>
    <w:lvl w:ilvl="7" w:tplc="04020019">
      <w:start w:val="1"/>
      <w:numFmt w:val="lowerLetter"/>
      <w:lvlText w:val="%8."/>
      <w:lvlJc w:val="left"/>
      <w:pPr>
        <w:ind w:left="5476" w:hanging="360"/>
      </w:pPr>
      <w:rPr>
        <w:rFonts w:cs="Times New Roman"/>
      </w:rPr>
    </w:lvl>
    <w:lvl w:ilvl="8" w:tplc="0402001B">
      <w:start w:val="1"/>
      <w:numFmt w:val="lowerRoman"/>
      <w:lvlText w:val="%9."/>
      <w:lvlJc w:val="right"/>
      <w:pPr>
        <w:ind w:left="6196" w:hanging="180"/>
      </w:pPr>
      <w:rPr>
        <w:rFonts w:cs="Times New Roman"/>
      </w:rPr>
    </w:lvl>
  </w:abstractNum>
  <w:abstractNum w:abstractNumId="2" w15:restartNumberingAfterBreak="0">
    <w:nsid w:val="049A3F02"/>
    <w:multiLevelType w:val="multilevel"/>
    <w:tmpl w:val="C4C407B4"/>
    <w:lvl w:ilvl="0">
      <w:start w:val="4"/>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655240A"/>
    <w:multiLevelType w:val="multilevel"/>
    <w:tmpl w:val="88EE9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12CAA"/>
    <w:multiLevelType w:val="hybridMultilevel"/>
    <w:tmpl w:val="82F2D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B81B4B"/>
    <w:multiLevelType w:val="multilevel"/>
    <w:tmpl w:val="9E161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268BC"/>
    <w:multiLevelType w:val="hybridMultilevel"/>
    <w:tmpl w:val="BED0A240"/>
    <w:lvl w:ilvl="0" w:tplc="D7FED8FC">
      <w:start w:val="2"/>
      <w:numFmt w:val="bullet"/>
      <w:lvlText w:val="-"/>
      <w:lvlJc w:val="left"/>
      <w:pPr>
        <w:ind w:left="218" w:hanging="360"/>
      </w:pPr>
      <w:rPr>
        <w:rFonts w:ascii="Calibri" w:eastAsia="Times New Roman" w:hAnsi="Calibri" w:hint="default"/>
      </w:rPr>
    </w:lvl>
    <w:lvl w:ilvl="1" w:tplc="04020003">
      <w:start w:val="1"/>
      <w:numFmt w:val="bullet"/>
      <w:lvlText w:val="o"/>
      <w:lvlJc w:val="left"/>
      <w:pPr>
        <w:ind w:left="938" w:hanging="360"/>
      </w:pPr>
      <w:rPr>
        <w:rFonts w:ascii="Courier New" w:hAnsi="Courier New" w:hint="default"/>
      </w:rPr>
    </w:lvl>
    <w:lvl w:ilvl="2" w:tplc="04020005">
      <w:start w:val="1"/>
      <w:numFmt w:val="bullet"/>
      <w:lvlText w:val=""/>
      <w:lvlJc w:val="left"/>
      <w:pPr>
        <w:ind w:left="1658" w:hanging="360"/>
      </w:pPr>
      <w:rPr>
        <w:rFonts w:ascii="Wingdings" w:hAnsi="Wingdings" w:hint="default"/>
      </w:rPr>
    </w:lvl>
    <w:lvl w:ilvl="3" w:tplc="04020001">
      <w:start w:val="1"/>
      <w:numFmt w:val="bullet"/>
      <w:lvlText w:val=""/>
      <w:lvlJc w:val="left"/>
      <w:pPr>
        <w:ind w:left="2378" w:hanging="360"/>
      </w:pPr>
      <w:rPr>
        <w:rFonts w:ascii="Symbol" w:hAnsi="Symbol" w:hint="default"/>
      </w:rPr>
    </w:lvl>
    <w:lvl w:ilvl="4" w:tplc="04020003">
      <w:start w:val="1"/>
      <w:numFmt w:val="bullet"/>
      <w:lvlText w:val="o"/>
      <w:lvlJc w:val="left"/>
      <w:pPr>
        <w:ind w:left="3098" w:hanging="360"/>
      </w:pPr>
      <w:rPr>
        <w:rFonts w:ascii="Courier New" w:hAnsi="Courier New" w:hint="default"/>
      </w:rPr>
    </w:lvl>
    <w:lvl w:ilvl="5" w:tplc="04020005">
      <w:start w:val="1"/>
      <w:numFmt w:val="bullet"/>
      <w:lvlText w:val=""/>
      <w:lvlJc w:val="left"/>
      <w:pPr>
        <w:ind w:left="3818" w:hanging="360"/>
      </w:pPr>
      <w:rPr>
        <w:rFonts w:ascii="Wingdings" w:hAnsi="Wingdings" w:hint="default"/>
      </w:rPr>
    </w:lvl>
    <w:lvl w:ilvl="6" w:tplc="04020001">
      <w:start w:val="1"/>
      <w:numFmt w:val="bullet"/>
      <w:lvlText w:val=""/>
      <w:lvlJc w:val="left"/>
      <w:pPr>
        <w:ind w:left="4538" w:hanging="360"/>
      </w:pPr>
      <w:rPr>
        <w:rFonts w:ascii="Symbol" w:hAnsi="Symbol" w:hint="default"/>
      </w:rPr>
    </w:lvl>
    <w:lvl w:ilvl="7" w:tplc="04020003">
      <w:start w:val="1"/>
      <w:numFmt w:val="bullet"/>
      <w:lvlText w:val="o"/>
      <w:lvlJc w:val="left"/>
      <w:pPr>
        <w:ind w:left="5258" w:hanging="360"/>
      </w:pPr>
      <w:rPr>
        <w:rFonts w:ascii="Courier New" w:hAnsi="Courier New" w:hint="default"/>
      </w:rPr>
    </w:lvl>
    <w:lvl w:ilvl="8" w:tplc="04020005">
      <w:start w:val="1"/>
      <w:numFmt w:val="bullet"/>
      <w:lvlText w:val=""/>
      <w:lvlJc w:val="left"/>
      <w:pPr>
        <w:ind w:left="5978" w:hanging="360"/>
      </w:pPr>
      <w:rPr>
        <w:rFonts w:ascii="Wingdings" w:hAnsi="Wingdings" w:hint="default"/>
      </w:rPr>
    </w:lvl>
  </w:abstractNum>
  <w:abstractNum w:abstractNumId="7" w15:restartNumberingAfterBreak="0">
    <w:nsid w:val="1F953C09"/>
    <w:multiLevelType w:val="hybridMultilevel"/>
    <w:tmpl w:val="9432AEA4"/>
    <w:lvl w:ilvl="0" w:tplc="3850C150">
      <w:start w:val="1"/>
      <w:numFmt w:val="decimal"/>
      <w:lvlText w:val="%1."/>
      <w:lvlJc w:val="left"/>
      <w:pPr>
        <w:ind w:left="76" w:hanging="360"/>
      </w:pPr>
      <w:rPr>
        <w:rFonts w:cs="Times New Roman" w:hint="default"/>
      </w:rPr>
    </w:lvl>
    <w:lvl w:ilvl="1" w:tplc="04020019">
      <w:start w:val="1"/>
      <w:numFmt w:val="lowerLetter"/>
      <w:lvlText w:val="%2."/>
      <w:lvlJc w:val="left"/>
      <w:pPr>
        <w:ind w:left="796" w:hanging="360"/>
      </w:pPr>
      <w:rPr>
        <w:rFonts w:cs="Times New Roman"/>
      </w:rPr>
    </w:lvl>
    <w:lvl w:ilvl="2" w:tplc="0402001B">
      <w:start w:val="1"/>
      <w:numFmt w:val="lowerRoman"/>
      <w:lvlText w:val="%3."/>
      <w:lvlJc w:val="right"/>
      <w:pPr>
        <w:ind w:left="1516" w:hanging="180"/>
      </w:pPr>
      <w:rPr>
        <w:rFonts w:cs="Times New Roman"/>
      </w:rPr>
    </w:lvl>
    <w:lvl w:ilvl="3" w:tplc="0402000F">
      <w:start w:val="1"/>
      <w:numFmt w:val="decimal"/>
      <w:lvlText w:val="%4."/>
      <w:lvlJc w:val="left"/>
      <w:pPr>
        <w:ind w:left="2236" w:hanging="360"/>
      </w:pPr>
      <w:rPr>
        <w:rFonts w:cs="Times New Roman"/>
      </w:rPr>
    </w:lvl>
    <w:lvl w:ilvl="4" w:tplc="04020019">
      <w:start w:val="1"/>
      <w:numFmt w:val="lowerLetter"/>
      <w:lvlText w:val="%5."/>
      <w:lvlJc w:val="left"/>
      <w:pPr>
        <w:ind w:left="2956" w:hanging="360"/>
      </w:pPr>
      <w:rPr>
        <w:rFonts w:cs="Times New Roman"/>
      </w:rPr>
    </w:lvl>
    <w:lvl w:ilvl="5" w:tplc="0402001B">
      <w:start w:val="1"/>
      <w:numFmt w:val="lowerRoman"/>
      <w:lvlText w:val="%6."/>
      <w:lvlJc w:val="right"/>
      <w:pPr>
        <w:ind w:left="3676" w:hanging="180"/>
      </w:pPr>
      <w:rPr>
        <w:rFonts w:cs="Times New Roman"/>
      </w:rPr>
    </w:lvl>
    <w:lvl w:ilvl="6" w:tplc="0402000F">
      <w:start w:val="1"/>
      <w:numFmt w:val="decimal"/>
      <w:lvlText w:val="%7."/>
      <w:lvlJc w:val="left"/>
      <w:pPr>
        <w:ind w:left="4396" w:hanging="360"/>
      </w:pPr>
      <w:rPr>
        <w:rFonts w:cs="Times New Roman"/>
      </w:rPr>
    </w:lvl>
    <w:lvl w:ilvl="7" w:tplc="04020019">
      <w:start w:val="1"/>
      <w:numFmt w:val="lowerLetter"/>
      <w:lvlText w:val="%8."/>
      <w:lvlJc w:val="left"/>
      <w:pPr>
        <w:ind w:left="5116" w:hanging="360"/>
      </w:pPr>
      <w:rPr>
        <w:rFonts w:cs="Times New Roman"/>
      </w:rPr>
    </w:lvl>
    <w:lvl w:ilvl="8" w:tplc="0402001B">
      <w:start w:val="1"/>
      <w:numFmt w:val="lowerRoman"/>
      <w:lvlText w:val="%9."/>
      <w:lvlJc w:val="right"/>
      <w:pPr>
        <w:ind w:left="5836" w:hanging="180"/>
      </w:pPr>
      <w:rPr>
        <w:rFonts w:cs="Times New Roman"/>
      </w:rPr>
    </w:lvl>
  </w:abstractNum>
  <w:abstractNum w:abstractNumId="8" w15:restartNumberingAfterBreak="0">
    <w:nsid w:val="23EE1AB1"/>
    <w:multiLevelType w:val="hybridMultilevel"/>
    <w:tmpl w:val="C57A8C0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15:restartNumberingAfterBreak="0">
    <w:nsid w:val="25DD4B19"/>
    <w:multiLevelType w:val="hybridMultilevel"/>
    <w:tmpl w:val="EE9C9232"/>
    <w:lvl w:ilvl="0" w:tplc="0ED0BE4C">
      <w:start w:val="1"/>
      <w:numFmt w:val="lowerRoman"/>
      <w:lvlText w:val="%1."/>
      <w:lvlJc w:val="left"/>
      <w:pPr>
        <w:ind w:left="436" w:hanging="720"/>
      </w:pPr>
      <w:rPr>
        <w:rFonts w:cs="Times New Roman" w:hint="default"/>
      </w:rPr>
    </w:lvl>
    <w:lvl w:ilvl="1" w:tplc="08090019">
      <w:start w:val="1"/>
      <w:numFmt w:val="lowerLetter"/>
      <w:lvlText w:val="%2."/>
      <w:lvlJc w:val="left"/>
      <w:pPr>
        <w:ind w:left="796" w:hanging="360"/>
      </w:pPr>
      <w:rPr>
        <w:rFonts w:cs="Times New Roman"/>
      </w:rPr>
    </w:lvl>
    <w:lvl w:ilvl="2" w:tplc="0809001B">
      <w:start w:val="1"/>
      <w:numFmt w:val="lowerRoman"/>
      <w:lvlText w:val="%3."/>
      <w:lvlJc w:val="right"/>
      <w:pPr>
        <w:ind w:left="1516" w:hanging="180"/>
      </w:pPr>
      <w:rPr>
        <w:rFonts w:cs="Times New Roman"/>
      </w:rPr>
    </w:lvl>
    <w:lvl w:ilvl="3" w:tplc="0809000F">
      <w:start w:val="1"/>
      <w:numFmt w:val="decimal"/>
      <w:lvlText w:val="%4."/>
      <w:lvlJc w:val="left"/>
      <w:pPr>
        <w:ind w:left="2236" w:hanging="360"/>
      </w:pPr>
      <w:rPr>
        <w:rFonts w:cs="Times New Roman"/>
      </w:rPr>
    </w:lvl>
    <w:lvl w:ilvl="4" w:tplc="08090019">
      <w:start w:val="1"/>
      <w:numFmt w:val="lowerLetter"/>
      <w:lvlText w:val="%5."/>
      <w:lvlJc w:val="left"/>
      <w:pPr>
        <w:ind w:left="2956" w:hanging="360"/>
      </w:pPr>
      <w:rPr>
        <w:rFonts w:cs="Times New Roman"/>
      </w:rPr>
    </w:lvl>
    <w:lvl w:ilvl="5" w:tplc="0809001B">
      <w:start w:val="1"/>
      <w:numFmt w:val="lowerRoman"/>
      <w:lvlText w:val="%6."/>
      <w:lvlJc w:val="right"/>
      <w:pPr>
        <w:ind w:left="3676" w:hanging="180"/>
      </w:pPr>
      <w:rPr>
        <w:rFonts w:cs="Times New Roman"/>
      </w:rPr>
    </w:lvl>
    <w:lvl w:ilvl="6" w:tplc="0809000F">
      <w:start w:val="1"/>
      <w:numFmt w:val="decimal"/>
      <w:lvlText w:val="%7."/>
      <w:lvlJc w:val="left"/>
      <w:pPr>
        <w:ind w:left="4396" w:hanging="360"/>
      </w:pPr>
      <w:rPr>
        <w:rFonts w:cs="Times New Roman"/>
      </w:rPr>
    </w:lvl>
    <w:lvl w:ilvl="7" w:tplc="08090019">
      <w:start w:val="1"/>
      <w:numFmt w:val="lowerLetter"/>
      <w:lvlText w:val="%8."/>
      <w:lvlJc w:val="left"/>
      <w:pPr>
        <w:ind w:left="5116" w:hanging="360"/>
      </w:pPr>
      <w:rPr>
        <w:rFonts w:cs="Times New Roman"/>
      </w:rPr>
    </w:lvl>
    <w:lvl w:ilvl="8" w:tplc="0809001B">
      <w:start w:val="1"/>
      <w:numFmt w:val="lowerRoman"/>
      <w:lvlText w:val="%9."/>
      <w:lvlJc w:val="right"/>
      <w:pPr>
        <w:ind w:left="5836" w:hanging="180"/>
      </w:pPr>
      <w:rPr>
        <w:rFonts w:cs="Times New Roman"/>
      </w:rPr>
    </w:lvl>
  </w:abstractNum>
  <w:abstractNum w:abstractNumId="10" w15:restartNumberingAfterBreak="0">
    <w:nsid w:val="28725714"/>
    <w:multiLevelType w:val="hybridMultilevel"/>
    <w:tmpl w:val="DCB82B8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15:restartNumberingAfterBreak="0">
    <w:nsid w:val="2A024708"/>
    <w:multiLevelType w:val="multilevel"/>
    <w:tmpl w:val="8F008B9C"/>
    <w:lvl w:ilvl="0">
      <w:start w:val="6"/>
      <w:numFmt w:val="decimal"/>
      <w:lvlText w:val="%1."/>
      <w:lvlJc w:val="left"/>
      <w:pPr>
        <w:ind w:left="360" w:hanging="360"/>
      </w:pPr>
      <w:rPr>
        <w:rFonts w:cs="Times New Roman" w:hint="default"/>
        <w:sz w:val="32"/>
        <w:szCs w:val="32"/>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2B650BA3"/>
    <w:multiLevelType w:val="hybridMultilevel"/>
    <w:tmpl w:val="2E20EE40"/>
    <w:lvl w:ilvl="0" w:tplc="08090013">
      <w:start w:val="1"/>
      <w:numFmt w:val="upperRoman"/>
      <w:lvlText w:val="%1."/>
      <w:lvlJc w:val="right"/>
      <w:pPr>
        <w:ind w:left="36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BA751B9"/>
    <w:multiLevelType w:val="hybridMultilevel"/>
    <w:tmpl w:val="EB12C48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4" w15:restartNumberingAfterBreak="0">
    <w:nsid w:val="30FA3183"/>
    <w:multiLevelType w:val="hybridMultilevel"/>
    <w:tmpl w:val="20D03D1E"/>
    <w:lvl w:ilvl="0" w:tplc="1CB001C4">
      <w:start w:val="1"/>
      <w:numFmt w:val="bullet"/>
      <w:lvlText w:val=""/>
      <w:lvlJc w:val="left"/>
      <w:pPr>
        <w:ind w:left="720" w:hanging="360"/>
      </w:pPr>
      <w:rPr>
        <w:rFonts w:ascii="Symbol" w:hAnsi="Symbol" w:hint="default"/>
        <w:color w:val="auto"/>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33741410"/>
    <w:multiLevelType w:val="hybridMultilevel"/>
    <w:tmpl w:val="622EE3F0"/>
    <w:lvl w:ilvl="0" w:tplc="6B6A20FA">
      <w:start w:val="1"/>
      <w:numFmt w:val="decimal"/>
      <w:lvlText w:val="%1."/>
      <w:lvlJc w:val="left"/>
      <w:pPr>
        <w:ind w:left="76" w:hanging="360"/>
      </w:pPr>
      <w:rPr>
        <w:rFonts w:cs="Times New Roman" w:hint="default"/>
        <w:b/>
        <w:bCs/>
        <w:sz w:val="28"/>
        <w:szCs w:val="28"/>
      </w:rPr>
    </w:lvl>
    <w:lvl w:ilvl="1" w:tplc="08090019">
      <w:start w:val="1"/>
      <w:numFmt w:val="lowerLetter"/>
      <w:lvlText w:val="%2."/>
      <w:lvlJc w:val="left"/>
      <w:pPr>
        <w:ind w:left="796" w:hanging="360"/>
      </w:pPr>
      <w:rPr>
        <w:rFonts w:cs="Times New Roman"/>
      </w:rPr>
    </w:lvl>
    <w:lvl w:ilvl="2" w:tplc="0809001B">
      <w:start w:val="1"/>
      <w:numFmt w:val="lowerRoman"/>
      <w:lvlText w:val="%3."/>
      <w:lvlJc w:val="right"/>
      <w:pPr>
        <w:ind w:left="1516" w:hanging="180"/>
      </w:pPr>
      <w:rPr>
        <w:rFonts w:cs="Times New Roman"/>
      </w:rPr>
    </w:lvl>
    <w:lvl w:ilvl="3" w:tplc="0809000F">
      <w:start w:val="1"/>
      <w:numFmt w:val="decimal"/>
      <w:lvlText w:val="%4."/>
      <w:lvlJc w:val="left"/>
      <w:pPr>
        <w:ind w:left="2236" w:hanging="360"/>
      </w:pPr>
      <w:rPr>
        <w:rFonts w:cs="Times New Roman"/>
      </w:rPr>
    </w:lvl>
    <w:lvl w:ilvl="4" w:tplc="08090019">
      <w:start w:val="1"/>
      <w:numFmt w:val="lowerLetter"/>
      <w:lvlText w:val="%5."/>
      <w:lvlJc w:val="left"/>
      <w:pPr>
        <w:ind w:left="2956" w:hanging="360"/>
      </w:pPr>
      <w:rPr>
        <w:rFonts w:cs="Times New Roman"/>
      </w:rPr>
    </w:lvl>
    <w:lvl w:ilvl="5" w:tplc="0809001B">
      <w:start w:val="1"/>
      <w:numFmt w:val="lowerRoman"/>
      <w:lvlText w:val="%6."/>
      <w:lvlJc w:val="right"/>
      <w:pPr>
        <w:ind w:left="3676" w:hanging="180"/>
      </w:pPr>
      <w:rPr>
        <w:rFonts w:cs="Times New Roman"/>
      </w:rPr>
    </w:lvl>
    <w:lvl w:ilvl="6" w:tplc="0809000F">
      <w:start w:val="1"/>
      <w:numFmt w:val="decimal"/>
      <w:lvlText w:val="%7."/>
      <w:lvlJc w:val="left"/>
      <w:pPr>
        <w:ind w:left="4396" w:hanging="360"/>
      </w:pPr>
      <w:rPr>
        <w:rFonts w:cs="Times New Roman"/>
      </w:rPr>
    </w:lvl>
    <w:lvl w:ilvl="7" w:tplc="08090019">
      <w:start w:val="1"/>
      <w:numFmt w:val="lowerLetter"/>
      <w:lvlText w:val="%8."/>
      <w:lvlJc w:val="left"/>
      <w:pPr>
        <w:ind w:left="5116" w:hanging="360"/>
      </w:pPr>
      <w:rPr>
        <w:rFonts w:cs="Times New Roman"/>
      </w:rPr>
    </w:lvl>
    <w:lvl w:ilvl="8" w:tplc="0809001B">
      <w:start w:val="1"/>
      <w:numFmt w:val="lowerRoman"/>
      <w:lvlText w:val="%9."/>
      <w:lvlJc w:val="right"/>
      <w:pPr>
        <w:ind w:left="5836" w:hanging="180"/>
      </w:pPr>
      <w:rPr>
        <w:rFonts w:cs="Times New Roman"/>
      </w:rPr>
    </w:lvl>
  </w:abstractNum>
  <w:abstractNum w:abstractNumId="16" w15:restartNumberingAfterBreak="0">
    <w:nsid w:val="362F7616"/>
    <w:multiLevelType w:val="hybridMultilevel"/>
    <w:tmpl w:val="FD42962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hint="default"/>
      </w:rPr>
    </w:lvl>
    <w:lvl w:ilvl="8" w:tplc="08090005">
      <w:start w:val="1"/>
      <w:numFmt w:val="bullet"/>
      <w:lvlText w:val=""/>
      <w:lvlJc w:val="left"/>
      <w:pPr>
        <w:ind w:left="6540" w:hanging="360"/>
      </w:pPr>
      <w:rPr>
        <w:rFonts w:ascii="Wingdings" w:hAnsi="Wingdings" w:hint="default"/>
      </w:rPr>
    </w:lvl>
  </w:abstractNum>
  <w:abstractNum w:abstractNumId="17" w15:restartNumberingAfterBreak="0">
    <w:nsid w:val="3851323B"/>
    <w:multiLevelType w:val="multilevel"/>
    <w:tmpl w:val="5AB8C082"/>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218"/>
        </w:tabs>
        <w:ind w:left="218" w:hanging="360"/>
      </w:pPr>
      <w:rPr>
        <w:rFonts w:cs="Times New Roman" w:hint="default"/>
      </w:rPr>
    </w:lvl>
    <w:lvl w:ilvl="2">
      <w:start w:val="1"/>
      <w:numFmt w:val="decimal"/>
      <w:lvlText w:val="%1.%2.%3"/>
      <w:lvlJc w:val="left"/>
      <w:pPr>
        <w:tabs>
          <w:tab w:val="num" w:pos="436"/>
        </w:tabs>
        <w:ind w:left="436" w:hanging="720"/>
      </w:pPr>
      <w:rPr>
        <w:rFonts w:cs="Times New Roman" w:hint="default"/>
      </w:rPr>
    </w:lvl>
    <w:lvl w:ilvl="3">
      <w:start w:val="1"/>
      <w:numFmt w:val="decimal"/>
      <w:lvlText w:val="%1.%2.%3.%4"/>
      <w:lvlJc w:val="left"/>
      <w:pPr>
        <w:tabs>
          <w:tab w:val="num" w:pos="294"/>
        </w:tabs>
        <w:ind w:left="294" w:hanging="720"/>
      </w:pPr>
      <w:rPr>
        <w:rFonts w:cs="Times New Roman" w:hint="default"/>
      </w:rPr>
    </w:lvl>
    <w:lvl w:ilvl="4">
      <w:start w:val="1"/>
      <w:numFmt w:val="decimal"/>
      <w:lvlText w:val="%1.%2.%3.%4.%5"/>
      <w:lvlJc w:val="left"/>
      <w:pPr>
        <w:tabs>
          <w:tab w:val="num" w:pos="512"/>
        </w:tabs>
        <w:ind w:left="512" w:hanging="1080"/>
      </w:pPr>
      <w:rPr>
        <w:rFonts w:cs="Times New Roman" w:hint="default"/>
      </w:rPr>
    </w:lvl>
    <w:lvl w:ilvl="5">
      <w:start w:val="1"/>
      <w:numFmt w:val="decimal"/>
      <w:lvlText w:val="%1.%2.%3.%4.%5.%6"/>
      <w:lvlJc w:val="left"/>
      <w:pPr>
        <w:tabs>
          <w:tab w:val="num" w:pos="370"/>
        </w:tabs>
        <w:ind w:left="370" w:hanging="1080"/>
      </w:pPr>
      <w:rPr>
        <w:rFonts w:cs="Times New Roman" w:hint="default"/>
      </w:rPr>
    </w:lvl>
    <w:lvl w:ilvl="6">
      <w:start w:val="1"/>
      <w:numFmt w:val="decimal"/>
      <w:lvlText w:val="%1.%2.%3.%4.%5.%6.%7"/>
      <w:lvlJc w:val="left"/>
      <w:pPr>
        <w:tabs>
          <w:tab w:val="num" w:pos="588"/>
        </w:tabs>
        <w:ind w:left="588" w:hanging="1440"/>
      </w:pPr>
      <w:rPr>
        <w:rFonts w:cs="Times New Roman" w:hint="default"/>
      </w:rPr>
    </w:lvl>
    <w:lvl w:ilvl="7">
      <w:start w:val="1"/>
      <w:numFmt w:val="decimal"/>
      <w:lvlText w:val="%1.%2.%3.%4.%5.%6.%7.%8"/>
      <w:lvlJc w:val="left"/>
      <w:pPr>
        <w:tabs>
          <w:tab w:val="num" w:pos="446"/>
        </w:tabs>
        <w:ind w:left="446" w:hanging="1440"/>
      </w:pPr>
      <w:rPr>
        <w:rFonts w:cs="Times New Roman" w:hint="default"/>
      </w:rPr>
    </w:lvl>
    <w:lvl w:ilvl="8">
      <w:start w:val="1"/>
      <w:numFmt w:val="decimal"/>
      <w:lvlText w:val="%1.%2.%3.%4.%5.%6.%7.%8.%9"/>
      <w:lvlJc w:val="left"/>
      <w:pPr>
        <w:tabs>
          <w:tab w:val="num" w:pos="664"/>
        </w:tabs>
        <w:ind w:left="664" w:hanging="1800"/>
      </w:pPr>
      <w:rPr>
        <w:rFonts w:cs="Times New Roman" w:hint="default"/>
      </w:rPr>
    </w:lvl>
  </w:abstractNum>
  <w:abstractNum w:abstractNumId="18" w15:restartNumberingAfterBreak="0">
    <w:nsid w:val="39802CBB"/>
    <w:multiLevelType w:val="hybridMultilevel"/>
    <w:tmpl w:val="6D105B06"/>
    <w:lvl w:ilvl="0" w:tplc="04070001">
      <w:start w:val="1"/>
      <w:numFmt w:val="bullet"/>
      <w:lvlText w:val=""/>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hint="default"/>
      </w:rPr>
    </w:lvl>
    <w:lvl w:ilvl="2" w:tplc="04070005">
      <w:start w:val="1"/>
      <w:numFmt w:val="bullet"/>
      <w:lvlText w:val=""/>
      <w:lvlJc w:val="left"/>
      <w:pPr>
        <w:ind w:left="4284" w:hanging="360"/>
      </w:pPr>
      <w:rPr>
        <w:rFonts w:ascii="Wingdings" w:hAnsi="Wingdings" w:hint="default"/>
      </w:rPr>
    </w:lvl>
    <w:lvl w:ilvl="3" w:tplc="04070001">
      <w:start w:val="1"/>
      <w:numFmt w:val="bullet"/>
      <w:lvlText w:val=""/>
      <w:lvlJc w:val="left"/>
      <w:pPr>
        <w:ind w:left="5004" w:hanging="360"/>
      </w:pPr>
      <w:rPr>
        <w:rFonts w:ascii="Symbol" w:hAnsi="Symbol" w:hint="default"/>
      </w:rPr>
    </w:lvl>
    <w:lvl w:ilvl="4" w:tplc="04070003">
      <w:start w:val="1"/>
      <w:numFmt w:val="bullet"/>
      <w:lvlText w:val="o"/>
      <w:lvlJc w:val="left"/>
      <w:pPr>
        <w:ind w:left="5724" w:hanging="360"/>
      </w:pPr>
      <w:rPr>
        <w:rFonts w:ascii="Courier New" w:hAnsi="Courier New" w:hint="default"/>
      </w:rPr>
    </w:lvl>
    <w:lvl w:ilvl="5" w:tplc="04070005">
      <w:start w:val="1"/>
      <w:numFmt w:val="bullet"/>
      <w:lvlText w:val=""/>
      <w:lvlJc w:val="left"/>
      <w:pPr>
        <w:ind w:left="6444" w:hanging="360"/>
      </w:pPr>
      <w:rPr>
        <w:rFonts w:ascii="Wingdings" w:hAnsi="Wingdings" w:hint="default"/>
      </w:rPr>
    </w:lvl>
    <w:lvl w:ilvl="6" w:tplc="04070001">
      <w:start w:val="1"/>
      <w:numFmt w:val="bullet"/>
      <w:lvlText w:val=""/>
      <w:lvlJc w:val="left"/>
      <w:pPr>
        <w:ind w:left="7164" w:hanging="360"/>
      </w:pPr>
      <w:rPr>
        <w:rFonts w:ascii="Symbol" w:hAnsi="Symbol" w:hint="default"/>
      </w:rPr>
    </w:lvl>
    <w:lvl w:ilvl="7" w:tplc="04070003">
      <w:start w:val="1"/>
      <w:numFmt w:val="bullet"/>
      <w:lvlText w:val="o"/>
      <w:lvlJc w:val="left"/>
      <w:pPr>
        <w:ind w:left="7884" w:hanging="360"/>
      </w:pPr>
      <w:rPr>
        <w:rFonts w:ascii="Courier New" w:hAnsi="Courier New" w:hint="default"/>
      </w:rPr>
    </w:lvl>
    <w:lvl w:ilvl="8" w:tplc="04070005">
      <w:start w:val="1"/>
      <w:numFmt w:val="bullet"/>
      <w:lvlText w:val=""/>
      <w:lvlJc w:val="left"/>
      <w:pPr>
        <w:ind w:left="8604" w:hanging="360"/>
      </w:pPr>
      <w:rPr>
        <w:rFonts w:ascii="Wingdings" w:hAnsi="Wingdings" w:hint="default"/>
      </w:rPr>
    </w:lvl>
  </w:abstractNum>
  <w:abstractNum w:abstractNumId="19" w15:restartNumberingAfterBreak="0">
    <w:nsid w:val="3A3A0777"/>
    <w:multiLevelType w:val="multilevel"/>
    <w:tmpl w:val="0F62A508"/>
    <w:lvl w:ilvl="0">
      <w:start w:val="4"/>
      <w:numFmt w:val="decimal"/>
      <w:lvlText w:val="%1"/>
      <w:lvlJc w:val="left"/>
      <w:pPr>
        <w:tabs>
          <w:tab w:val="num" w:pos="360"/>
        </w:tabs>
        <w:ind w:left="360" w:hanging="360"/>
      </w:pPr>
      <w:rPr>
        <w:rFonts w:eastAsia="MS Mincho" w:cs="Times New Roman" w:hint="default"/>
      </w:rPr>
    </w:lvl>
    <w:lvl w:ilvl="1">
      <w:start w:val="2"/>
      <w:numFmt w:val="decimal"/>
      <w:lvlText w:val="%1.%2"/>
      <w:lvlJc w:val="left"/>
      <w:pPr>
        <w:tabs>
          <w:tab w:val="num" w:pos="360"/>
        </w:tabs>
        <w:ind w:left="360" w:hanging="360"/>
      </w:pPr>
      <w:rPr>
        <w:rFonts w:eastAsia="MS Mincho" w:cs="Times New Roman" w:hint="default"/>
      </w:rPr>
    </w:lvl>
    <w:lvl w:ilvl="2">
      <w:start w:val="1"/>
      <w:numFmt w:val="decimal"/>
      <w:lvlText w:val="%1.%2.%3"/>
      <w:lvlJc w:val="left"/>
      <w:pPr>
        <w:tabs>
          <w:tab w:val="num" w:pos="720"/>
        </w:tabs>
        <w:ind w:left="720" w:hanging="720"/>
      </w:pPr>
      <w:rPr>
        <w:rFonts w:eastAsia="MS Mincho" w:cs="Times New Roman" w:hint="default"/>
      </w:rPr>
    </w:lvl>
    <w:lvl w:ilvl="3">
      <w:start w:val="1"/>
      <w:numFmt w:val="decimal"/>
      <w:lvlText w:val="%1.%2.%3.%4"/>
      <w:lvlJc w:val="left"/>
      <w:pPr>
        <w:tabs>
          <w:tab w:val="num" w:pos="720"/>
        </w:tabs>
        <w:ind w:left="720" w:hanging="720"/>
      </w:pPr>
      <w:rPr>
        <w:rFonts w:eastAsia="MS Mincho" w:cs="Times New Roman" w:hint="default"/>
      </w:rPr>
    </w:lvl>
    <w:lvl w:ilvl="4">
      <w:start w:val="1"/>
      <w:numFmt w:val="decimal"/>
      <w:lvlText w:val="%1.%2.%3.%4.%5"/>
      <w:lvlJc w:val="left"/>
      <w:pPr>
        <w:tabs>
          <w:tab w:val="num" w:pos="1080"/>
        </w:tabs>
        <w:ind w:left="1080" w:hanging="1080"/>
      </w:pPr>
      <w:rPr>
        <w:rFonts w:eastAsia="MS Mincho" w:cs="Times New Roman" w:hint="default"/>
      </w:rPr>
    </w:lvl>
    <w:lvl w:ilvl="5">
      <w:start w:val="1"/>
      <w:numFmt w:val="decimal"/>
      <w:lvlText w:val="%1.%2.%3.%4.%5.%6"/>
      <w:lvlJc w:val="left"/>
      <w:pPr>
        <w:tabs>
          <w:tab w:val="num" w:pos="1080"/>
        </w:tabs>
        <w:ind w:left="1080" w:hanging="1080"/>
      </w:pPr>
      <w:rPr>
        <w:rFonts w:eastAsia="MS Mincho" w:cs="Times New Roman" w:hint="default"/>
      </w:rPr>
    </w:lvl>
    <w:lvl w:ilvl="6">
      <w:start w:val="1"/>
      <w:numFmt w:val="decimal"/>
      <w:lvlText w:val="%1.%2.%3.%4.%5.%6.%7"/>
      <w:lvlJc w:val="left"/>
      <w:pPr>
        <w:tabs>
          <w:tab w:val="num" w:pos="1440"/>
        </w:tabs>
        <w:ind w:left="1440" w:hanging="1440"/>
      </w:pPr>
      <w:rPr>
        <w:rFonts w:eastAsia="MS Mincho" w:cs="Times New Roman" w:hint="default"/>
      </w:rPr>
    </w:lvl>
    <w:lvl w:ilvl="7">
      <w:start w:val="1"/>
      <w:numFmt w:val="decimal"/>
      <w:lvlText w:val="%1.%2.%3.%4.%5.%6.%7.%8"/>
      <w:lvlJc w:val="left"/>
      <w:pPr>
        <w:tabs>
          <w:tab w:val="num" w:pos="1440"/>
        </w:tabs>
        <w:ind w:left="1440" w:hanging="1440"/>
      </w:pPr>
      <w:rPr>
        <w:rFonts w:eastAsia="MS Mincho" w:cs="Times New Roman" w:hint="default"/>
      </w:rPr>
    </w:lvl>
    <w:lvl w:ilvl="8">
      <w:start w:val="1"/>
      <w:numFmt w:val="decimal"/>
      <w:lvlText w:val="%1.%2.%3.%4.%5.%6.%7.%8.%9"/>
      <w:lvlJc w:val="left"/>
      <w:pPr>
        <w:tabs>
          <w:tab w:val="num" w:pos="1800"/>
        </w:tabs>
        <w:ind w:left="1800" w:hanging="1800"/>
      </w:pPr>
      <w:rPr>
        <w:rFonts w:eastAsia="MS Mincho" w:cs="Times New Roman" w:hint="default"/>
      </w:rPr>
    </w:lvl>
  </w:abstractNum>
  <w:abstractNum w:abstractNumId="20" w15:restartNumberingAfterBreak="0">
    <w:nsid w:val="3B846F2E"/>
    <w:multiLevelType w:val="multilevel"/>
    <w:tmpl w:val="09C8A580"/>
    <w:lvl w:ilvl="0">
      <w:start w:val="4"/>
      <w:numFmt w:val="decimal"/>
      <w:lvlText w:val="%1"/>
      <w:lvlJc w:val="left"/>
      <w:pPr>
        <w:tabs>
          <w:tab w:val="num" w:pos="360"/>
        </w:tabs>
        <w:ind w:left="360" w:hanging="360"/>
      </w:pPr>
      <w:rPr>
        <w:rFonts w:eastAsia="MS Mincho" w:cs="Times New Roman" w:hint="default"/>
      </w:rPr>
    </w:lvl>
    <w:lvl w:ilvl="1">
      <w:start w:val="1"/>
      <w:numFmt w:val="decimal"/>
      <w:lvlText w:val="%1.%2"/>
      <w:lvlJc w:val="left"/>
      <w:pPr>
        <w:tabs>
          <w:tab w:val="num" w:pos="360"/>
        </w:tabs>
        <w:ind w:left="360" w:hanging="360"/>
      </w:pPr>
      <w:rPr>
        <w:rFonts w:eastAsia="MS Mincho" w:cs="Times New Roman" w:hint="default"/>
      </w:rPr>
    </w:lvl>
    <w:lvl w:ilvl="2">
      <w:start w:val="1"/>
      <w:numFmt w:val="decimal"/>
      <w:lvlText w:val="%1.%2.%3"/>
      <w:lvlJc w:val="left"/>
      <w:pPr>
        <w:tabs>
          <w:tab w:val="num" w:pos="720"/>
        </w:tabs>
        <w:ind w:left="720" w:hanging="720"/>
      </w:pPr>
      <w:rPr>
        <w:rFonts w:eastAsia="MS Mincho" w:cs="Times New Roman" w:hint="default"/>
      </w:rPr>
    </w:lvl>
    <w:lvl w:ilvl="3">
      <w:start w:val="1"/>
      <w:numFmt w:val="decimal"/>
      <w:lvlText w:val="%1.%2.%3.%4"/>
      <w:lvlJc w:val="left"/>
      <w:pPr>
        <w:tabs>
          <w:tab w:val="num" w:pos="720"/>
        </w:tabs>
        <w:ind w:left="720" w:hanging="720"/>
      </w:pPr>
      <w:rPr>
        <w:rFonts w:eastAsia="MS Mincho" w:cs="Times New Roman" w:hint="default"/>
      </w:rPr>
    </w:lvl>
    <w:lvl w:ilvl="4">
      <w:start w:val="1"/>
      <w:numFmt w:val="decimal"/>
      <w:lvlText w:val="%1.%2.%3.%4.%5"/>
      <w:lvlJc w:val="left"/>
      <w:pPr>
        <w:tabs>
          <w:tab w:val="num" w:pos="1080"/>
        </w:tabs>
        <w:ind w:left="1080" w:hanging="1080"/>
      </w:pPr>
      <w:rPr>
        <w:rFonts w:eastAsia="MS Mincho" w:cs="Times New Roman" w:hint="default"/>
      </w:rPr>
    </w:lvl>
    <w:lvl w:ilvl="5">
      <w:start w:val="1"/>
      <w:numFmt w:val="decimal"/>
      <w:lvlText w:val="%1.%2.%3.%4.%5.%6"/>
      <w:lvlJc w:val="left"/>
      <w:pPr>
        <w:tabs>
          <w:tab w:val="num" w:pos="1080"/>
        </w:tabs>
        <w:ind w:left="1080" w:hanging="1080"/>
      </w:pPr>
      <w:rPr>
        <w:rFonts w:eastAsia="MS Mincho" w:cs="Times New Roman" w:hint="default"/>
      </w:rPr>
    </w:lvl>
    <w:lvl w:ilvl="6">
      <w:start w:val="1"/>
      <w:numFmt w:val="decimal"/>
      <w:lvlText w:val="%1.%2.%3.%4.%5.%6.%7"/>
      <w:lvlJc w:val="left"/>
      <w:pPr>
        <w:tabs>
          <w:tab w:val="num" w:pos="1440"/>
        </w:tabs>
        <w:ind w:left="1440" w:hanging="1440"/>
      </w:pPr>
      <w:rPr>
        <w:rFonts w:eastAsia="MS Mincho" w:cs="Times New Roman" w:hint="default"/>
      </w:rPr>
    </w:lvl>
    <w:lvl w:ilvl="7">
      <w:start w:val="1"/>
      <w:numFmt w:val="decimal"/>
      <w:lvlText w:val="%1.%2.%3.%4.%5.%6.%7.%8"/>
      <w:lvlJc w:val="left"/>
      <w:pPr>
        <w:tabs>
          <w:tab w:val="num" w:pos="1440"/>
        </w:tabs>
        <w:ind w:left="1440" w:hanging="1440"/>
      </w:pPr>
      <w:rPr>
        <w:rFonts w:eastAsia="MS Mincho" w:cs="Times New Roman" w:hint="default"/>
      </w:rPr>
    </w:lvl>
    <w:lvl w:ilvl="8">
      <w:start w:val="1"/>
      <w:numFmt w:val="decimal"/>
      <w:lvlText w:val="%1.%2.%3.%4.%5.%6.%7.%8.%9"/>
      <w:lvlJc w:val="left"/>
      <w:pPr>
        <w:tabs>
          <w:tab w:val="num" w:pos="1800"/>
        </w:tabs>
        <w:ind w:left="1800" w:hanging="1800"/>
      </w:pPr>
      <w:rPr>
        <w:rFonts w:eastAsia="MS Mincho" w:cs="Times New Roman" w:hint="default"/>
      </w:rPr>
    </w:lvl>
  </w:abstractNum>
  <w:abstractNum w:abstractNumId="21" w15:restartNumberingAfterBreak="0">
    <w:nsid w:val="3B9A4DE4"/>
    <w:multiLevelType w:val="multilevel"/>
    <w:tmpl w:val="BC4ADE38"/>
    <w:lvl w:ilvl="0">
      <w:start w:val="4"/>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436"/>
        </w:tabs>
        <w:ind w:left="436" w:hanging="720"/>
      </w:pPr>
      <w:rPr>
        <w:rFonts w:cs="Times New Roman" w:hint="default"/>
      </w:rPr>
    </w:lvl>
    <w:lvl w:ilvl="3">
      <w:start w:val="1"/>
      <w:numFmt w:val="decimal"/>
      <w:lvlText w:val="%1.%2.%3.%4"/>
      <w:lvlJc w:val="left"/>
      <w:pPr>
        <w:tabs>
          <w:tab w:val="num" w:pos="294"/>
        </w:tabs>
        <w:ind w:left="294" w:hanging="720"/>
      </w:pPr>
      <w:rPr>
        <w:rFonts w:cs="Times New Roman" w:hint="default"/>
      </w:rPr>
    </w:lvl>
    <w:lvl w:ilvl="4">
      <w:start w:val="1"/>
      <w:numFmt w:val="decimal"/>
      <w:lvlText w:val="%1.%2.%3.%4.%5"/>
      <w:lvlJc w:val="left"/>
      <w:pPr>
        <w:tabs>
          <w:tab w:val="num" w:pos="512"/>
        </w:tabs>
        <w:ind w:left="512" w:hanging="1080"/>
      </w:pPr>
      <w:rPr>
        <w:rFonts w:cs="Times New Roman" w:hint="default"/>
      </w:rPr>
    </w:lvl>
    <w:lvl w:ilvl="5">
      <w:start w:val="1"/>
      <w:numFmt w:val="decimal"/>
      <w:lvlText w:val="%1.%2.%3.%4.%5.%6"/>
      <w:lvlJc w:val="left"/>
      <w:pPr>
        <w:tabs>
          <w:tab w:val="num" w:pos="370"/>
        </w:tabs>
        <w:ind w:left="370" w:hanging="1080"/>
      </w:pPr>
      <w:rPr>
        <w:rFonts w:cs="Times New Roman" w:hint="default"/>
      </w:rPr>
    </w:lvl>
    <w:lvl w:ilvl="6">
      <w:start w:val="1"/>
      <w:numFmt w:val="decimal"/>
      <w:lvlText w:val="%1.%2.%3.%4.%5.%6.%7"/>
      <w:lvlJc w:val="left"/>
      <w:pPr>
        <w:tabs>
          <w:tab w:val="num" w:pos="588"/>
        </w:tabs>
        <w:ind w:left="588" w:hanging="1440"/>
      </w:pPr>
      <w:rPr>
        <w:rFonts w:cs="Times New Roman" w:hint="default"/>
      </w:rPr>
    </w:lvl>
    <w:lvl w:ilvl="7">
      <w:start w:val="1"/>
      <w:numFmt w:val="decimal"/>
      <w:lvlText w:val="%1.%2.%3.%4.%5.%6.%7.%8"/>
      <w:lvlJc w:val="left"/>
      <w:pPr>
        <w:tabs>
          <w:tab w:val="num" w:pos="446"/>
        </w:tabs>
        <w:ind w:left="446" w:hanging="1440"/>
      </w:pPr>
      <w:rPr>
        <w:rFonts w:cs="Times New Roman" w:hint="default"/>
      </w:rPr>
    </w:lvl>
    <w:lvl w:ilvl="8">
      <w:start w:val="1"/>
      <w:numFmt w:val="decimal"/>
      <w:lvlText w:val="%1.%2.%3.%4.%5.%6.%7.%8.%9"/>
      <w:lvlJc w:val="left"/>
      <w:pPr>
        <w:tabs>
          <w:tab w:val="num" w:pos="664"/>
        </w:tabs>
        <w:ind w:left="664" w:hanging="1800"/>
      </w:pPr>
      <w:rPr>
        <w:rFonts w:cs="Times New Roman" w:hint="default"/>
      </w:rPr>
    </w:lvl>
  </w:abstractNum>
  <w:abstractNum w:abstractNumId="22" w15:restartNumberingAfterBreak="0">
    <w:nsid w:val="3BA14DB3"/>
    <w:multiLevelType w:val="multilevel"/>
    <w:tmpl w:val="EB78FBB4"/>
    <w:lvl w:ilvl="0">
      <w:start w:val="2"/>
      <w:numFmt w:val="decimal"/>
      <w:lvlText w:val="%1"/>
      <w:lvlJc w:val="left"/>
      <w:pPr>
        <w:tabs>
          <w:tab w:val="num" w:pos="218"/>
        </w:tabs>
        <w:ind w:left="218" w:hanging="360"/>
      </w:pPr>
      <w:rPr>
        <w:rFonts w:cs="Times New Roman" w:hint="default"/>
      </w:rPr>
    </w:lvl>
    <w:lvl w:ilvl="1">
      <w:start w:val="1"/>
      <w:numFmt w:val="decimal"/>
      <w:isLgl/>
      <w:lvlText w:val="%1.%2"/>
      <w:lvlJc w:val="left"/>
      <w:pPr>
        <w:tabs>
          <w:tab w:val="num" w:pos="218"/>
        </w:tabs>
        <w:ind w:left="218" w:hanging="360"/>
      </w:pPr>
      <w:rPr>
        <w:rFonts w:eastAsia="SimSun" w:cs="Times New Roman" w:hint="default"/>
        <w:i w:val="0"/>
        <w:iCs w:val="0"/>
      </w:rPr>
    </w:lvl>
    <w:lvl w:ilvl="2">
      <w:start w:val="1"/>
      <w:numFmt w:val="decimal"/>
      <w:isLgl/>
      <w:lvlText w:val="%1.%2.%3"/>
      <w:lvlJc w:val="left"/>
      <w:pPr>
        <w:tabs>
          <w:tab w:val="num" w:pos="578"/>
        </w:tabs>
        <w:ind w:left="578" w:hanging="720"/>
      </w:pPr>
      <w:rPr>
        <w:rFonts w:eastAsia="SimSun" w:cs="Times New Roman" w:hint="default"/>
        <w:i w:val="0"/>
        <w:iCs w:val="0"/>
      </w:rPr>
    </w:lvl>
    <w:lvl w:ilvl="3">
      <w:start w:val="1"/>
      <w:numFmt w:val="decimal"/>
      <w:isLgl/>
      <w:lvlText w:val="%1.%2.%3.%4"/>
      <w:lvlJc w:val="left"/>
      <w:pPr>
        <w:tabs>
          <w:tab w:val="num" w:pos="578"/>
        </w:tabs>
        <w:ind w:left="578" w:hanging="720"/>
      </w:pPr>
      <w:rPr>
        <w:rFonts w:eastAsia="SimSun" w:cs="Times New Roman" w:hint="default"/>
        <w:i w:val="0"/>
        <w:iCs w:val="0"/>
      </w:rPr>
    </w:lvl>
    <w:lvl w:ilvl="4">
      <w:start w:val="1"/>
      <w:numFmt w:val="decimal"/>
      <w:isLgl/>
      <w:lvlText w:val="%1.%2.%3.%4.%5"/>
      <w:lvlJc w:val="left"/>
      <w:pPr>
        <w:tabs>
          <w:tab w:val="num" w:pos="938"/>
        </w:tabs>
        <w:ind w:left="938" w:hanging="1080"/>
      </w:pPr>
      <w:rPr>
        <w:rFonts w:eastAsia="SimSun" w:cs="Times New Roman" w:hint="default"/>
        <w:i w:val="0"/>
        <w:iCs w:val="0"/>
      </w:rPr>
    </w:lvl>
    <w:lvl w:ilvl="5">
      <w:start w:val="1"/>
      <w:numFmt w:val="decimal"/>
      <w:isLgl/>
      <w:lvlText w:val="%1.%2.%3.%4.%5.%6"/>
      <w:lvlJc w:val="left"/>
      <w:pPr>
        <w:tabs>
          <w:tab w:val="num" w:pos="938"/>
        </w:tabs>
        <w:ind w:left="938" w:hanging="1080"/>
      </w:pPr>
      <w:rPr>
        <w:rFonts w:eastAsia="SimSun" w:cs="Times New Roman" w:hint="default"/>
        <w:i w:val="0"/>
        <w:iCs w:val="0"/>
      </w:rPr>
    </w:lvl>
    <w:lvl w:ilvl="6">
      <w:start w:val="1"/>
      <w:numFmt w:val="decimal"/>
      <w:isLgl/>
      <w:lvlText w:val="%1.%2.%3.%4.%5.%6.%7"/>
      <w:lvlJc w:val="left"/>
      <w:pPr>
        <w:tabs>
          <w:tab w:val="num" w:pos="1298"/>
        </w:tabs>
        <w:ind w:left="1298" w:hanging="1440"/>
      </w:pPr>
      <w:rPr>
        <w:rFonts w:eastAsia="SimSun" w:cs="Times New Roman" w:hint="default"/>
        <w:i w:val="0"/>
        <w:iCs w:val="0"/>
      </w:rPr>
    </w:lvl>
    <w:lvl w:ilvl="7">
      <w:start w:val="1"/>
      <w:numFmt w:val="decimal"/>
      <w:isLgl/>
      <w:lvlText w:val="%1.%2.%3.%4.%5.%6.%7.%8"/>
      <w:lvlJc w:val="left"/>
      <w:pPr>
        <w:tabs>
          <w:tab w:val="num" w:pos="1298"/>
        </w:tabs>
        <w:ind w:left="1298" w:hanging="1440"/>
      </w:pPr>
      <w:rPr>
        <w:rFonts w:eastAsia="SimSun" w:cs="Times New Roman" w:hint="default"/>
        <w:i w:val="0"/>
        <w:iCs w:val="0"/>
      </w:rPr>
    </w:lvl>
    <w:lvl w:ilvl="8">
      <w:start w:val="1"/>
      <w:numFmt w:val="decimal"/>
      <w:isLgl/>
      <w:lvlText w:val="%1.%2.%3.%4.%5.%6.%7.%8.%9"/>
      <w:lvlJc w:val="left"/>
      <w:pPr>
        <w:tabs>
          <w:tab w:val="num" w:pos="1658"/>
        </w:tabs>
        <w:ind w:left="1658" w:hanging="1800"/>
      </w:pPr>
      <w:rPr>
        <w:rFonts w:eastAsia="SimSun" w:cs="Times New Roman" w:hint="default"/>
        <w:i w:val="0"/>
        <w:iCs w:val="0"/>
      </w:rPr>
    </w:lvl>
  </w:abstractNum>
  <w:abstractNum w:abstractNumId="23" w15:restartNumberingAfterBreak="0">
    <w:nsid w:val="3BB83EB2"/>
    <w:multiLevelType w:val="multilevel"/>
    <w:tmpl w:val="2E32A93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403D2AA7"/>
    <w:multiLevelType w:val="hybridMultilevel"/>
    <w:tmpl w:val="ED6E5164"/>
    <w:lvl w:ilvl="0" w:tplc="F71C95DE">
      <w:start w:val="2"/>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2796A21"/>
    <w:multiLevelType w:val="hybridMultilevel"/>
    <w:tmpl w:val="04C2F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3CF21ED"/>
    <w:multiLevelType w:val="hybridMultilevel"/>
    <w:tmpl w:val="4F8E5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1360EE"/>
    <w:multiLevelType w:val="multilevel"/>
    <w:tmpl w:val="69A8DD9A"/>
    <w:lvl w:ilvl="0">
      <w:start w:val="1"/>
      <w:numFmt w:val="decimal"/>
      <w:lvlText w:val="%1."/>
      <w:lvlJc w:val="left"/>
      <w:pPr>
        <w:ind w:left="360" w:hanging="360"/>
      </w:pPr>
      <w:rPr>
        <w:rFonts w:cs="Times New Roman" w:hint="default"/>
        <w:sz w:val="32"/>
        <w:szCs w:val="32"/>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4A8F1407"/>
    <w:multiLevelType w:val="hybridMultilevel"/>
    <w:tmpl w:val="024A1C9A"/>
    <w:lvl w:ilvl="0" w:tplc="8446130C">
      <w:numFmt w:val="bullet"/>
      <w:lvlText w:val="-"/>
      <w:lvlJc w:val="left"/>
      <w:pPr>
        <w:ind w:left="1080"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50BC11F1"/>
    <w:multiLevelType w:val="hybridMultilevel"/>
    <w:tmpl w:val="0C4AD68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hint="default"/>
      </w:rPr>
    </w:lvl>
    <w:lvl w:ilvl="8" w:tplc="08090005">
      <w:start w:val="1"/>
      <w:numFmt w:val="bullet"/>
      <w:lvlText w:val=""/>
      <w:lvlJc w:val="left"/>
      <w:pPr>
        <w:ind w:left="7189" w:hanging="360"/>
      </w:pPr>
      <w:rPr>
        <w:rFonts w:ascii="Wingdings" w:hAnsi="Wingdings" w:hint="default"/>
      </w:rPr>
    </w:lvl>
  </w:abstractNum>
  <w:abstractNum w:abstractNumId="30" w15:restartNumberingAfterBreak="0">
    <w:nsid w:val="537B4A45"/>
    <w:multiLevelType w:val="hybridMultilevel"/>
    <w:tmpl w:val="FC04BD1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hint="default"/>
      </w:rPr>
    </w:lvl>
    <w:lvl w:ilvl="8" w:tplc="08090005">
      <w:start w:val="1"/>
      <w:numFmt w:val="bullet"/>
      <w:lvlText w:val=""/>
      <w:lvlJc w:val="left"/>
      <w:pPr>
        <w:ind w:left="7254" w:hanging="360"/>
      </w:pPr>
      <w:rPr>
        <w:rFonts w:ascii="Wingdings" w:hAnsi="Wingdings" w:hint="default"/>
      </w:rPr>
    </w:lvl>
  </w:abstractNum>
  <w:abstractNum w:abstractNumId="31" w15:restartNumberingAfterBreak="0">
    <w:nsid w:val="54F92338"/>
    <w:multiLevelType w:val="hybridMultilevel"/>
    <w:tmpl w:val="C602C77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15:restartNumberingAfterBreak="0">
    <w:nsid w:val="57B63C9C"/>
    <w:multiLevelType w:val="multilevel"/>
    <w:tmpl w:val="E18E9C30"/>
    <w:lvl w:ilvl="0">
      <w:start w:val="4"/>
      <w:numFmt w:val="decimal"/>
      <w:lvlText w:val="%1"/>
      <w:lvlJc w:val="left"/>
      <w:pPr>
        <w:tabs>
          <w:tab w:val="num" w:pos="360"/>
        </w:tabs>
        <w:ind w:left="360" w:hanging="360"/>
      </w:pPr>
      <w:rPr>
        <w:rFonts w:eastAsia="MS Mincho" w:cs="Times New Roman" w:hint="default"/>
      </w:rPr>
    </w:lvl>
    <w:lvl w:ilvl="1">
      <w:start w:val="1"/>
      <w:numFmt w:val="decimal"/>
      <w:lvlText w:val="%1.%2"/>
      <w:lvlJc w:val="left"/>
      <w:pPr>
        <w:tabs>
          <w:tab w:val="num" w:pos="360"/>
        </w:tabs>
        <w:ind w:left="360" w:hanging="360"/>
      </w:pPr>
      <w:rPr>
        <w:rFonts w:eastAsia="MS Mincho" w:cs="Times New Roman" w:hint="default"/>
      </w:rPr>
    </w:lvl>
    <w:lvl w:ilvl="2">
      <w:start w:val="1"/>
      <w:numFmt w:val="decimal"/>
      <w:lvlText w:val="%1.%2.%3"/>
      <w:lvlJc w:val="left"/>
      <w:pPr>
        <w:tabs>
          <w:tab w:val="num" w:pos="720"/>
        </w:tabs>
        <w:ind w:left="720" w:hanging="720"/>
      </w:pPr>
      <w:rPr>
        <w:rFonts w:eastAsia="MS Mincho" w:cs="Times New Roman" w:hint="default"/>
      </w:rPr>
    </w:lvl>
    <w:lvl w:ilvl="3">
      <w:start w:val="1"/>
      <w:numFmt w:val="decimal"/>
      <w:lvlText w:val="%1.%2.%3.%4"/>
      <w:lvlJc w:val="left"/>
      <w:pPr>
        <w:tabs>
          <w:tab w:val="num" w:pos="720"/>
        </w:tabs>
        <w:ind w:left="720" w:hanging="720"/>
      </w:pPr>
      <w:rPr>
        <w:rFonts w:eastAsia="MS Mincho" w:cs="Times New Roman" w:hint="default"/>
      </w:rPr>
    </w:lvl>
    <w:lvl w:ilvl="4">
      <w:start w:val="1"/>
      <w:numFmt w:val="decimal"/>
      <w:lvlText w:val="%1.%2.%3.%4.%5"/>
      <w:lvlJc w:val="left"/>
      <w:pPr>
        <w:tabs>
          <w:tab w:val="num" w:pos="1080"/>
        </w:tabs>
        <w:ind w:left="1080" w:hanging="1080"/>
      </w:pPr>
      <w:rPr>
        <w:rFonts w:eastAsia="MS Mincho" w:cs="Times New Roman" w:hint="default"/>
      </w:rPr>
    </w:lvl>
    <w:lvl w:ilvl="5">
      <w:start w:val="1"/>
      <w:numFmt w:val="decimal"/>
      <w:lvlText w:val="%1.%2.%3.%4.%5.%6"/>
      <w:lvlJc w:val="left"/>
      <w:pPr>
        <w:tabs>
          <w:tab w:val="num" w:pos="1080"/>
        </w:tabs>
        <w:ind w:left="1080" w:hanging="1080"/>
      </w:pPr>
      <w:rPr>
        <w:rFonts w:eastAsia="MS Mincho" w:cs="Times New Roman" w:hint="default"/>
      </w:rPr>
    </w:lvl>
    <w:lvl w:ilvl="6">
      <w:start w:val="1"/>
      <w:numFmt w:val="decimal"/>
      <w:lvlText w:val="%1.%2.%3.%4.%5.%6.%7"/>
      <w:lvlJc w:val="left"/>
      <w:pPr>
        <w:tabs>
          <w:tab w:val="num" w:pos="1440"/>
        </w:tabs>
        <w:ind w:left="1440" w:hanging="1440"/>
      </w:pPr>
      <w:rPr>
        <w:rFonts w:eastAsia="MS Mincho" w:cs="Times New Roman" w:hint="default"/>
      </w:rPr>
    </w:lvl>
    <w:lvl w:ilvl="7">
      <w:start w:val="1"/>
      <w:numFmt w:val="decimal"/>
      <w:lvlText w:val="%1.%2.%3.%4.%5.%6.%7.%8"/>
      <w:lvlJc w:val="left"/>
      <w:pPr>
        <w:tabs>
          <w:tab w:val="num" w:pos="1440"/>
        </w:tabs>
        <w:ind w:left="1440" w:hanging="1440"/>
      </w:pPr>
      <w:rPr>
        <w:rFonts w:eastAsia="MS Mincho" w:cs="Times New Roman" w:hint="default"/>
      </w:rPr>
    </w:lvl>
    <w:lvl w:ilvl="8">
      <w:start w:val="1"/>
      <w:numFmt w:val="decimal"/>
      <w:lvlText w:val="%1.%2.%3.%4.%5.%6.%7.%8.%9"/>
      <w:lvlJc w:val="left"/>
      <w:pPr>
        <w:tabs>
          <w:tab w:val="num" w:pos="1800"/>
        </w:tabs>
        <w:ind w:left="1800" w:hanging="1800"/>
      </w:pPr>
      <w:rPr>
        <w:rFonts w:eastAsia="MS Mincho" w:cs="Times New Roman" w:hint="default"/>
      </w:rPr>
    </w:lvl>
  </w:abstractNum>
  <w:abstractNum w:abstractNumId="33" w15:restartNumberingAfterBreak="0">
    <w:nsid w:val="5C753754"/>
    <w:multiLevelType w:val="hybridMultilevel"/>
    <w:tmpl w:val="A01CD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C8A6F45"/>
    <w:multiLevelType w:val="multilevel"/>
    <w:tmpl w:val="ECECC12C"/>
    <w:lvl w:ilvl="0">
      <w:start w:val="4"/>
      <w:numFmt w:val="decimal"/>
      <w:lvlText w:val="%1."/>
      <w:lvlJc w:val="left"/>
      <w:pPr>
        <w:ind w:left="360" w:hanging="360"/>
      </w:pPr>
      <w:rPr>
        <w:rFonts w:cs="Times New Roman" w:hint="default"/>
        <w:b/>
        <w:bCs/>
        <w:sz w:val="32"/>
        <w:szCs w:val="32"/>
      </w:rPr>
    </w:lvl>
    <w:lvl w:ilvl="1">
      <w:start w:val="1"/>
      <w:numFmt w:val="decimal"/>
      <w:isLgl/>
      <w:lvlText w:val="%1.%2."/>
      <w:lvlJc w:val="left"/>
      <w:pPr>
        <w:ind w:left="720" w:hanging="720"/>
      </w:pPr>
      <w:rPr>
        <w:rFonts w:cs="Times New Roman" w:hint="default"/>
        <w:i/>
        <w:iCs/>
        <w:sz w:val="28"/>
        <w:szCs w:val="28"/>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5" w15:restartNumberingAfterBreak="0">
    <w:nsid w:val="5C8B068B"/>
    <w:multiLevelType w:val="multilevel"/>
    <w:tmpl w:val="C7966CB0"/>
    <w:lvl w:ilvl="0">
      <w:start w:val="2"/>
      <w:numFmt w:val="decimal"/>
      <w:pStyle w:val="Heading1"/>
      <w:lvlText w:val="%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2"/>
        <w:szCs w:val="22"/>
        <w:u w:val="none"/>
        <w:vertAlign w:val="baseline"/>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5E4F55C6"/>
    <w:multiLevelType w:val="hybridMultilevel"/>
    <w:tmpl w:val="A472216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hint="default"/>
      </w:rPr>
    </w:lvl>
    <w:lvl w:ilvl="8" w:tplc="08090005">
      <w:start w:val="1"/>
      <w:numFmt w:val="bullet"/>
      <w:lvlText w:val=""/>
      <w:lvlJc w:val="left"/>
      <w:pPr>
        <w:ind w:left="6540" w:hanging="360"/>
      </w:pPr>
      <w:rPr>
        <w:rFonts w:ascii="Wingdings" w:hAnsi="Wingdings" w:hint="default"/>
      </w:rPr>
    </w:lvl>
  </w:abstractNum>
  <w:abstractNum w:abstractNumId="37" w15:restartNumberingAfterBreak="0">
    <w:nsid w:val="5EF060FB"/>
    <w:multiLevelType w:val="multilevel"/>
    <w:tmpl w:val="61C658BC"/>
    <w:lvl w:ilvl="0">
      <w:start w:val="3"/>
      <w:numFmt w:val="decimal"/>
      <w:lvlText w:val="%1."/>
      <w:lvlJc w:val="left"/>
      <w:pPr>
        <w:ind w:left="360" w:hanging="360"/>
      </w:pPr>
      <w:rPr>
        <w:rFonts w:cs="Times New Roman" w:hint="default"/>
        <w:b/>
        <w:bCs/>
      </w:rPr>
    </w:lvl>
    <w:lvl w:ilvl="1">
      <w:start w:val="1"/>
      <w:numFmt w:val="decimal"/>
      <w:isLgl/>
      <w:lvlText w:val="%1.%2."/>
      <w:lvlJc w:val="left"/>
      <w:pPr>
        <w:ind w:left="720" w:hanging="720"/>
      </w:pPr>
      <w:rPr>
        <w:rFonts w:cs="Times New Roman" w:hint="default"/>
        <w:i/>
        <w:iCs/>
        <w:sz w:val="28"/>
        <w:szCs w:val="28"/>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8" w15:restartNumberingAfterBreak="0">
    <w:nsid w:val="67F6117A"/>
    <w:multiLevelType w:val="hybridMultilevel"/>
    <w:tmpl w:val="3EEA2AF4"/>
    <w:lvl w:ilvl="0" w:tplc="04070001">
      <w:start w:val="1"/>
      <w:numFmt w:val="bullet"/>
      <w:lvlText w:val=""/>
      <w:lvlJc w:val="left"/>
      <w:pPr>
        <w:ind w:left="2849" w:hanging="360"/>
      </w:pPr>
      <w:rPr>
        <w:rFonts w:ascii="Symbol" w:hAnsi="Symbol" w:hint="default"/>
      </w:rPr>
    </w:lvl>
    <w:lvl w:ilvl="1" w:tplc="04070003">
      <w:start w:val="1"/>
      <w:numFmt w:val="bullet"/>
      <w:lvlText w:val="o"/>
      <w:lvlJc w:val="left"/>
      <w:pPr>
        <w:ind w:left="3569" w:hanging="360"/>
      </w:pPr>
      <w:rPr>
        <w:rFonts w:ascii="Courier New" w:hAnsi="Courier New" w:hint="default"/>
      </w:rPr>
    </w:lvl>
    <w:lvl w:ilvl="2" w:tplc="04070005">
      <w:start w:val="1"/>
      <w:numFmt w:val="bullet"/>
      <w:lvlText w:val=""/>
      <w:lvlJc w:val="left"/>
      <w:pPr>
        <w:ind w:left="4289" w:hanging="360"/>
      </w:pPr>
      <w:rPr>
        <w:rFonts w:ascii="Wingdings" w:hAnsi="Wingdings" w:hint="default"/>
      </w:rPr>
    </w:lvl>
    <w:lvl w:ilvl="3" w:tplc="04070001">
      <w:start w:val="1"/>
      <w:numFmt w:val="bullet"/>
      <w:lvlText w:val=""/>
      <w:lvlJc w:val="left"/>
      <w:pPr>
        <w:ind w:left="5009" w:hanging="360"/>
      </w:pPr>
      <w:rPr>
        <w:rFonts w:ascii="Symbol" w:hAnsi="Symbol" w:hint="default"/>
      </w:rPr>
    </w:lvl>
    <w:lvl w:ilvl="4" w:tplc="04070003">
      <w:start w:val="1"/>
      <w:numFmt w:val="bullet"/>
      <w:lvlText w:val="o"/>
      <w:lvlJc w:val="left"/>
      <w:pPr>
        <w:ind w:left="5729" w:hanging="360"/>
      </w:pPr>
      <w:rPr>
        <w:rFonts w:ascii="Courier New" w:hAnsi="Courier New" w:hint="default"/>
      </w:rPr>
    </w:lvl>
    <w:lvl w:ilvl="5" w:tplc="04070005">
      <w:start w:val="1"/>
      <w:numFmt w:val="bullet"/>
      <w:lvlText w:val=""/>
      <w:lvlJc w:val="left"/>
      <w:pPr>
        <w:ind w:left="6449" w:hanging="360"/>
      </w:pPr>
      <w:rPr>
        <w:rFonts w:ascii="Wingdings" w:hAnsi="Wingdings" w:hint="default"/>
      </w:rPr>
    </w:lvl>
    <w:lvl w:ilvl="6" w:tplc="04070001">
      <w:start w:val="1"/>
      <w:numFmt w:val="bullet"/>
      <w:lvlText w:val=""/>
      <w:lvlJc w:val="left"/>
      <w:pPr>
        <w:ind w:left="7169" w:hanging="360"/>
      </w:pPr>
      <w:rPr>
        <w:rFonts w:ascii="Symbol" w:hAnsi="Symbol" w:hint="default"/>
      </w:rPr>
    </w:lvl>
    <w:lvl w:ilvl="7" w:tplc="04070003">
      <w:start w:val="1"/>
      <w:numFmt w:val="bullet"/>
      <w:lvlText w:val="o"/>
      <w:lvlJc w:val="left"/>
      <w:pPr>
        <w:ind w:left="7889" w:hanging="360"/>
      </w:pPr>
      <w:rPr>
        <w:rFonts w:ascii="Courier New" w:hAnsi="Courier New" w:hint="default"/>
      </w:rPr>
    </w:lvl>
    <w:lvl w:ilvl="8" w:tplc="04070005">
      <w:start w:val="1"/>
      <w:numFmt w:val="bullet"/>
      <w:lvlText w:val=""/>
      <w:lvlJc w:val="left"/>
      <w:pPr>
        <w:ind w:left="8609" w:hanging="360"/>
      </w:pPr>
      <w:rPr>
        <w:rFonts w:ascii="Wingdings" w:hAnsi="Wingdings" w:hint="default"/>
      </w:rPr>
    </w:lvl>
  </w:abstractNum>
  <w:abstractNum w:abstractNumId="39" w15:restartNumberingAfterBreak="0">
    <w:nsid w:val="69774214"/>
    <w:multiLevelType w:val="multilevel"/>
    <w:tmpl w:val="80E0B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333F7E"/>
    <w:multiLevelType w:val="hybridMultilevel"/>
    <w:tmpl w:val="CCC648C8"/>
    <w:lvl w:ilvl="0" w:tplc="A27CF0F0">
      <w:start w:val="2"/>
      <w:numFmt w:val="bullet"/>
      <w:lvlText w:val="-"/>
      <w:lvlJc w:val="left"/>
      <w:pPr>
        <w:ind w:left="578" w:hanging="360"/>
      </w:pPr>
      <w:rPr>
        <w:rFonts w:ascii="Calibri" w:eastAsia="Times New Roman" w:hAnsi="Calibri" w:hint="default"/>
      </w:rPr>
    </w:lvl>
    <w:lvl w:ilvl="1" w:tplc="04020003">
      <w:start w:val="1"/>
      <w:numFmt w:val="bullet"/>
      <w:lvlText w:val="o"/>
      <w:lvlJc w:val="left"/>
      <w:pPr>
        <w:ind w:left="1298" w:hanging="360"/>
      </w:pPr>
      <w:rPr>
        <w:rFonts w:ascii="Courier New" w:hAnsi="Courier New" w:hint="default"/>
      </w:rPr>
    </w:lvl>
    <w:lvl w:ilvl="2" w:tplc="04020005">
      <w:start w:val="1"/>
      <w:numFmt w:val="bullet"/>
      <w:lvlText w:val=""/>
      <w:lvlJc w:val="left"/>
      <w:pPr>
        <w:ind w:left="2018" w:hanging="360"/>
      </w:pPr>
      <w:rPr>
        <w:rFonts w:ascii="Wingdings" w:hAnsi="Wingdings" w:hint="default"/>
      </w:rPr>
    </w:lvl>
    <w:lvl w:ilvl="3" w:tplc="04020001">
      <w:start w:val="1"/>
      <w:numFmt w:val="bullet"/>
      <w:lvlText w:val=""/>
      <w:lvlJc w:val="left"/>
      <w:pPr>
        <w:ind w:left="2738" w:hanging="360"/>
      </w:pPr>
      <w:rPr>
        <w:rFonts w:ascii="Symbol" w:hAnsi="Symbol" w:hint="default"/>
      </w:rPr>
    </w:lvl>
    <w:lvl w:ilvl="4" w:tplc="04020003">
      <w:start w:val="1"/>
      <w:numFmt w:val="bullet"/>
      <w:lvlText w:val="o"/>
      <w:lvlJc w:val="left"/>
      <w:pPr>
        <w:ind w:left="3458" w:hanging="360"/>
      </w:pPr>
      <w:rPr>
        <w:rFonts w:ascii="Courier New" w:hAnsi="Courier New" w:hint="default"/>
      </w:rPr>
    </w:lvl>
    <w:lvl w:ilvl="5" w:tplc="04020005">
      <w:start w:val="1"/>
      <w:numFmt w:val="bullet"/>
      <w:lvlText w:val=""/>
      <w:lvlJc w:val="left"/>
      <w:pPr>
        <w:ind w:left="4178" w:hanging="360"/>
      </w:pPr>
      <w:rPr>
        <w:rFonts w:ascii="Wingdings" w:hAnsi="Wingdings" w:hint="default"/>
      </w:rPr>
    </w:lvl>
    <w:lvl w:ilvl="6" w:tplc="04020001">
      <w:start w:val="1"/>
      <w:numFmt w:val="bullet"/>
      <w:lvlText w:val=""/>
      <w:lvlJc w:val="left"/>
      <w:pPr>
        <w:ind w:left="4898" w:hanging="360"/>
      </w:pPr>
      <w:rPr>
        <w:rFonts w:ascii="Symbol" w:hAnsi="Symbol" w:hint="default"/>
      </w:rPr>
    </w:lvl>
    <w:lvl w:ilvl="7" w:tplc="04020003">
      <w:start w:val="1"/>
      <w:numFmt w:val="bullet"/>
      <w:lvlText w:val="o"/>
      <w:lvlJc w:val="left"/>
      <w:pPr>
        <w:ind w:left="5618" w:hanging="360"/>
      </w:pPr>
      <w:rPr>
        <w:rFonts w:ascii="Courier New" w:hAnsi="Courier New" w:hint="default"/>
      </w:rPr>
    </w:lvl>
    <w:lvl w:ilvl="8" w:tplc="04020005">
      <w:start w:val="1"/>
      <w:numFmt w:val="bullet"/>
      <w:lvlText w:val=""/>
      <w:lvlJc w:val="left"/>
      <w:pPr>
        <w:ind w:left="6338" w:hanging="360"/>
      </w:pPr>
      <w:rPr>
        <w:rFonts w:ascii="Wingdings" w:hAnsi="Wingdings" w:hint="default"/>
      </w:rPr>
    </w:lvl>
  </w:abstractNum>
  <w:abstractNum w:abstractNumId="41" w15:restartNumberingAfterBreak="0">
    <w:nsid w:val="6E9341D5"/>
    <w:multiLevelType w:val="hybridMultilevel"/>
    <w:tmpl w:val="6A36F7EC"/>
    <w:lvl w:ilvl="0" w:tplc="01E8925C">
      <w:start w:val="1"/>
      <w:numFmt w:val="bullet"/>
      <w:lvlText w:val="-"/>
      <w:lvlJc w:val="left"/>
      <w:pPr>
        <w:ind w:left="720" w:hanging="360"/>
      </w:pPr>
      <w:rPr>
        <w:rFonts w:ascii="Calibri" w:eastAsia="SimSu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14576"/>
    <w:multiLevelType w:val="hybridMultilevel"/>
    <w:tmpl w:val="2F70255A"/>
    <w:lvl w:ilvl="0" w:tplc="E536C8F0">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3" w15:restartNumberingAfterBreak="0">
    <w:nsid w:val="756623D0"/>
    <w:multiLevelType w:val="multilevel"/>
    <w:tmpl w:val="4642B028"/>
    <w:lvl w:ilvl="0">
      <w:start w:val="3"/>
      <w:numFmt w:val="decimal"/>
      <w:lvlText w:val="%1"/>
      <w:lvlJc w:val="left"/>
      <w:pPr>
        <w:ind w:left="375" w:hanging="375"/>
      </w:pPr>
      <w:rPr>
        <w:rFonts w:cs="Times New Roman" w:hint="default"/>
        <w:i/>
        <w:iCs/>
        <w:sz w:val="28"/>
        <w:szCs w:val="28"/>
      </w:rPr>
    </w:lvl>
    <w:lvl w:ilvl="1">
      <w:start w:val="5"/>
      <w:numFmt w:val="decimal"/>
      <w:lvlText w:val="%1.%2"/>
      <w:lvlJc w:val="left"/>
      <w:pPr>
        <w:ind w:left="375" w:hanging="375"/>
      </w:pPr>
      <w:rPr>
        <w:rFonts w:cs="Times New Roman" w:hint="default"/>
        <w:i/>
        <w:iCs/>
        <w:sz w:val="28"/>
        <w:szCs w:val="28"/>
      </w:rPr>
    </w:lvl>
    <w:lvl w:ilvl="2">
      <w:start w:val="1"/>
      <w:numFmt w:val="decimal"/>
      <w:lvlText w:val="%1.%2.%3"/>
      <w:lvlJc w:val="left"/>
      <w:pPr>
        <w:ind w:left="720" w:hanging="720"/>
      </w:pPr>
      <w:rPr>
        <w:rFonts w:cs="Times New Roman" w:hint="default"/>
        <w:i/>
        <w:iCs/>
        <w:sz w:val="28"/>
        <w:szCs w:val="28"/>
      </w:rPr>
    </w:lvl>
    <w:lvl w:ilvl="3">
      <w:start w:val="1"/>
      <w:numFmt w:val="decimal"/>
      <w:lvlText w:val="%1.%2.%3.%4"/>
      <w:lvlJc w:val="left"/>
      <w:pPr>
        <w:ind w:left="720" w:hanging="720"/>
      </w:pPr>
      <w:rPr>
        <w:rFonts w:cs="Times New Roman" w:hint="default"/>
        <w:i/>
        <w:iCs/>
        <w:sz w:val="28"/>
        <w:szCs w:val="28"/>
      </w:rPr>
    </w:lvl>
    <w:lvl w:ilvl="4">
      <w:start w:val="1"/>
      <w:numFmt w:val="decimal"/>
      <w:lvlText w:val="%1.%2.%3.%4.%5"/>
      <w:lvlJc w:val="left"/>
      <w:pPr>
        <w:ind w:left="1080" w:hanging="1080"/>
      </w:pPr>
      <w:rPr>
        <w:rFonts w:cs="Times New Roman" w:hint="default"/>
        <w:i/>
        <w:iCs/>
        <w:sz w:val="28"/>
        <w:szCs w:val="28"/>
      </w:rPr>
    </w:lvl>
    <w:lvl w:ilvl="5">
      <w:start w:val="1"/>
      <w:numFmt w:val="decimal"/>
      <w:lvlText w:val="%1.%2.%3.%4.%5.%6"/>
      <w:lvlJc w:val="left"/>
      <w:pPr>
        <w:ind w:left="1080" w:hanging="1080"/>
      </w:pPr>
      <w:rPr>
        <w:rFonts w:cs="Times New Roman" w:hint="default"/>
        <w:i/>
        <w:iCs/>
        <w:sz w:val="28"/>
        <w:szCs w:val="28"/>
      </w:rPr>
    </w:lvl>
    <w:lvl w:ilvl="6">
      <w:start w:val="1"/>
      <w:numFmt w:val="decimal"/>
      <w:lvlText w:val="%1.%2.%3.%4.%5.%6.%7"/>
      <w:lvlJc w:val="left"/>
      <w:pPr>
        <w:ind w:left="1440" w:hanging="1440"/>
      </w:pPr>
      <w:rPr>
        <w:rFonts w:cs="Times New Roman" w:hint="default"/>
        <w:i/>
        <w:iCs/>
        <w:sz w:val="28"/>
        <w:szCs w:val="28"/>
      </w:rPr>
    </w:lvl>
    <w:lvl w:ilvl="7">
      <w:start w:val="1"/>
      <w:numFmt w:val="decimal"/>
      <w:lvlText w:val="%1.%2.%3.%4.%5.%6.%7.%8"/>
      <w:lvlJc w:val="left"/>
      <w:pPr>
        <w:ind w:left="1440" w:hanging="1440"/>
      </w:pPr>
      <w:rPr>
        <w:rFonts w:cs="Times New Roman" w:hint="default"/>
        <w:i/>
        <w:iCs/>
        <w:sz w:val="28"/>
        <w:szCs w:val="28"/>
      </w:rPr>
    </w:lvl>
    <w:lvl w:ilvl="8">
      <w:start w:val="1"/>
      <w:numFmt w:val="decimal"/>
      <w:lvlText w:val="%1.%2.%3.%4.%5.%6.%7.%8.%9"/>
      <w:lvlJc w:val="left"/>
      <w:pPr>
        <w:ind w:left="1800" w:hanging="1800"/>
      </w:pPr>
      <w:rPr>
        <w:rFonts w:cs="Times New Roman" w:hint="default"/>
        <w:i/>
        <w:iCs/>
        <w:sz w:val="28"/>
        <w:szCs w:val="28"/>
      </w:rPr>
    </w:lvl>
  </w:abstractNum>
  <w:abstractNum w:abstractNumId="44" w15:restartNumberingAfterBreak="0">
    <w:nsid w:val="7A0A2E3F"/>
    <w:multiLevelType w:val="hybridMultilevel"/>
    <w:tmpl w:val="E82096A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42"/>
  </w:num>
  <w:num w:numId="2">
    <w:abstractNumId w:val="18"/>
  </w:num>
  <w:num w:numId="3">
    <w:abstractNumId w:val="38"/>
  </w:num>
  <w:num w:numId="4">
    <w:abstractNumId w:val="35"/>
  </w:num>
  <w:num w:numId="5">
    <w:abstractNumId w:val="0"/>
  </w:num>
  <w:num w:numId="6">
    <w:abstractNumId w:val="28"/>
  </w:num>
  <w:num w:numId="7">
    <w:abstractNumId w:val="30"/>
  </w:num>
  <w:num w:numId="8">
    <w:abstractNumId w:val="7"/>
  </w:num>
  <w:num w:numId="9">
    <w:abstractNumId w:val="1"/>
  </w:num>
  <w:num w:numId="10">
    <w:abstractNumId w:val="25"/>
  </w:num>
  <w:num w:numId="11">
    <w:abstractNumId w:val="6"/>
  </w:num>
  <w:num w:numId="12">
    <w:abstractNumId w:val="40"/>
  </w:num>
  <w:num w:numId="13">
    <w:abstractNumId w:val="14"/>
  </w:num>
  <w:num w:numId="14">
    <w:abstractNumId w:val="9"/>
  </w:num>
  <w:num w:numId="15">
    <w:abstractNumId w:val="15"/>
  </w:num>
  <w:num w:numId="16">
    <w:abstractNumId w:val="23"/>
  </w:num>
  <w:num w:numId="17">
    <w:abstractNumId w:val="44"/>
  </w:num>
  <w:num w:numId="18">
    <w:abstractNumId w:val="13"/>
  </w:num>
  <w:num w:numId="19">
    <w:abstractNumId w:val="31"/>
  </w:num>
  <w:num w:numId="20">
    <w:abstractNumId w:val="33"/>
  </w:num>
  <w:num w:numId="21">
    <w:abstractNumId w:val="24"/>
  </w:num>
  <w:num w:numId="22">
    <w:abstractNumId w:val="27"/>
  </w:num>
  <w:num w:numId="23">
    <w:abstractNumId w:val="16"/>
  </w:num>
  <w:num w:numId="24">
    <w:abstractNumId w:val="36"/>
  </w:num>
  <w:num w:numId="25">
    <w:abstractNumId w:val="10"/>
  </w:num>
  <w:num w:numId="26">
    <w:abstractNumId w:val="37"/>
  </w:num>
  <w:num w:numId="27">
    <w:abstractNumId w:val="43"/>
  </w:num>
  <w:num w:numId="28">
    <w:abstractNumId w:val="34"/>
  </w:num>
  <w:num w:numId="29">
    <w:abstractNumId w:val="2"/>
  </w:num>
  <w:num w:numId="30">
    <w:abstractNumId w:val="8"/>
  </w:num>
  <w:num w:numId="31">
    <w:abstractNumId w:val="11"/>
  </w:num>
  <w:num w:numId="32">
    <w:abstractNumId w:val="12"/>
  </w:num>
  <w:num w:numId="33">
    <w:abstractNumId w:val="26"/>
  </w:num>
  <w:num w:numId="34">
    <w:abstractNumId w:val="4"/>
  </w:num>
  <w:num w:numId="35">
    <w:abstractNumId w:val="29"/>
  </w:num>
  <w:num w:numId="36">
    <w:abstractNumId w:val="5"/>
  </w:num>
  <w:num w:numId="37">
    <w:abstractNumId w:val="3"/>
  </w:num>
  <w:num w:numId="38">
    <w:abstractNumId w:val="39"/>
  </w:num>
  <w:num w:numId="39">
    <w:abstractNumId w:val="22"/>
  </w:num>
  <w:num w:numId="40">
    <w:abstractNumId w:val="17"/>
  </w:num>
  <w:num w:numId="41">
    <w:abstractNumId w:val="21"/>
  </w:num>
  <w:num w:numId="42">
    <w:abstractNumId w:val="20"/>
  </w:num>
  <w:num w:numId="43">
    <w:abstractNumId w:val="32"/>
  </w:num>
  <w:num w:numId="44">
    <w:abstractNumId w:val="1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GB"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es-VE" w:vendorID="64" w:dllVersion="131078" w:nlCheck="1" w:checkStyle="1"/>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33"/>
    <w:rsid w:val="00001819"/>
    <w:rsid w:val="000023CE"/>
    <w:rsid w:val="00006941"/>
    <w:rsid w:val="00006A03"/>
    <w:rsid w:val="000106E9"/>
    <w:rsid w:val="000143A1"/>
    <w:rsid w:val="00017446"/>
    <w:rsid w:val="000206F9"/>
    <w:rsid w:val="00020B5B"/>
    <w:rsid w:val="00023EB3"/>
    <w:rsid w:val="00027393"/>
    <w:rsid w:val="000309D4"/>
    <w:rsid w:val="00030B6E"/>
    <w:rsid w:val="00030C86"/>
    <w:rsid w:val="0003178B"/>
    <w:rsid w:val="00032ADA"/>
    <w:rsid w:val="00032C95"/>
    <w:rsid w:val="0004095D"/>
    <w:rsid w:val="00041A45"/>
    <w:rsid w:val="000420EF"/>
    <w:rsid w:val="0004215B"/>
    <w:rsid w:val="000421DE"/>
    <w:rsid w:val="000421E0"/>
    <w:rsid w:val="00046914"/>
    <w:rsid w:val="00047105"/>
    <w:rsid w:val="00055BC0"/>
    <w:rsid w:val="0005662F"/>
    <w:rsid w:val="0006193C"/>
    <w:rsid w:val="00063BEE"/>
    <w:rsid w:val="00063D39"/>
    <w:rsid w:val="000655E0"/>
    <w:rsid w:val="00066C40"/>
    <w:rsid w:val="00070400"/>
    <w:rsid w:val="00072B6D"/>
    <w:rsid w:val="0007506F"/>
    <w:rsid w:val="000772DA"/>
    <w:rsid w:val="00080AE1"/>
    <w:rsid w:val="00080C4B"/>
    <w:rsid w:val="000826A4"/>
    <w:rsid w:val="000834B1"/>
    <w:rsid w:val="00085EB9"/>
    <w:rsid w:val="00086F48"/>
    <w:rsid w:val="0009282A"/>
    <w:rsid w:val="00092EA0"/>
    <w:rsid w:val="00093ED0"/>
    <w:rsid w:val="0009450C"/>
    <w:rsid w:val="00096072"/>
    <w:rsid w:val="000961E7"/>
    <w:rsid w:val="000A24A2"/>
    <w:rsid w:val="000A40D8"/>
    <w:rsid w:val="000A5C6A"/>
    <w:rsid w:val="000B04BE"/>
    <w:rsid w:val="000B151A"/>
    <w:rsid w:val="000B192F"/>
    <w:rsid w:val="000B1F27"/>
    <w:rsid w:val="000B2B9D"/>
    <w:rsid w:val="000B3B97"/>
    <w:rsid w:val="000B4521"/>
    <w:rsid w:val="000B6B4A"/>
    <w:rsid w:val="000B7CE9"/>
    <w:rsid w:val="000C0FF2"/>
    <w:rsid w:val="000C2449"/>
    <w:rsid w:val="000C31EA"/>
    <w:rsid w:val="000C4E35"/>
    <w:rsid w:val="000C67D8"/>
    <w:rsid w:val="000C75E5"/>
    <w:rsid w:val="000D2CAD"/>
    <w:rsid w:val="000D3542"/>
    <w:rsid w:val="000D6F72"/>
    <w:rsid w:val="000E0F05"/>
    <w:rsid w:val="000E11CA"/>
    <w:rsid w:val="000E27B0"/>
    <w:rsid w:val="000E493B"/>
    <w:rsid w:val="000E7F44"/>
    <w:rsid w:val="000F12FE"/>
    <w:rsid w:val="000F16DD"/>
    <w:rsid w:val="000F2374"/>
    <w:rsid w:val="000F2F03"/>
    <w:rsid w:val="000F2F13"/>
    <w:rsid w:val="000F7526"/>
    <w:rsid w:val="000F76D7"/>
    <w:rsid w:val="001013FC"/>
    <w:rsid w:val="0010147F"/>
    <w:rsid w:val="001017B0"/>
    <w:rsid w:val="00102A93"/>
    <w:rsid w:val="00103708"/>
    <w:rsid w:val="00106973"/>
    <w:rsid w:val="0010709A"/>
    <w:rsid w:val="00114793"/>
    <w:rsid w:val="00116283"/>
    <w:rsid w:val="00117868"/>
    <w:rsid w:val="0011793A"/>
    <w:rsid w:val="00117A45"/>
    <w:rsid w:val="001213FD"/>
    <w:rsid w:val="00121E45"/>
    <w:rsid w:val="0012297F"/>
    <w:rsid w:val="00122BE1"/>
    <w:rsid w:val="00122CCB"/>
    <w:rsid w:val="0012340A"/>
    <w:rsid w:val="001274FF"/>
    <w:rsid w:val="00135C5A"/>
    <w:rsid w:val="00137842"/>
    <w:rsid w:val="00141202"/>
    <w:rsid w:val="001419FA"/>
    <w:rsid w:val="001471AF"/>
    <w:rsid w:val="0015208E"/>
    <w:rsid w:val="00156F07"/>
    <w:rsid w:val="00157EF8"/>
    <w:rsid w:val="00164918"/>
    <w:rsid w:val="001667A4"/>
    <w:rsid w:val="00167D44"/>
    <w:rsid w:val="0017044B"/>
    <w:rsid w:val="0017426F"/>
    <w:rsid w:val="001805C6"/>
    <w:rsid w:val="00181152"/>
    <w:rsid w:val="0018160D"/>
    <w:rsid w:val="0018333B"/>
    <w:rsid w:val="00185D5D"/>
    <w:rsid w:val="00191575"/>
    <w:rsid w:val="00195F09"/>
    <w:rsid w:val="001965B4"/>
    <w:rsid w:val="0019730F"/>
    <w:rsid w:val="00197747"/>
    <w:rsid w:val="0019796D"/>
    <w:rsid w:val="001A015D"/>
    <w:rsid w:val="001A0D00"/>
    <w:rsid w:val="001A70EA"/>
    <w:rsid w:val="001A78E4"/>
    <w:rsid w:val="001B07C8"/>
    <w:rsid w:val="001B1D80"/>
    <w:rsid w:val="001B21D9"/>
    <w:rsid w:val="001B3762"/>
    <w:rsid w:val="001B7E2F"/>
    <w:rsid w:val="001C0D49"/>
    <w:rsid w:val="001C3F8E"/>
    <w:rsid w:val="001C454D"/>
    <w:rsid w:val="001C4B1B"/>
    <w:rsid w:val="001C6190"/>
    <w:rsid w:val="001C61C3"/>
    <w:rsid w:val="001D0158"/>
    <w:rsid w:val="001D1BFF"/>
    <w:rsid w:val="001D4B3F"/>
    <w:rsid w:val="001D4D4B"/>
    <w:rsid w:val="001D5EB2"/>
    <w:rsid w:val="001D7889"/>
    <w:rsid w:val="001F09BF"/>
    <w:rsid w:val="001F2366"/>
    <w:rsid w:val="001F4665"/>
    <w:rsid w:val="001F522B"/>
    <w:rsid w:val="001F53AE"/>
    <w:rsid w:val="001F5CD1"/>
    <w:rsid w:val="001F6442"/>
    <w:rsid w:val="00210210"/>
    <w:rsid w:val="002102D8"/>
    <w:rsid w:val="00211B51"/>
    <w:rsid w:val="00212943"/>
    <w:rsid w:val="00213DFE"/>
    <w:rsid w:val="00214482"/>
    <w:rsid w:val="00217D4F"/>
    <w:rsid w:val="0022051F"/>
    <w:rsid w:val="002233FC"/>
    <w:rsid w:val="002309F2"/>
    <w:rsid w:val="00230D07"/>
    <w:rsid w:val="00230F0D"/>
    <w:rsid w:val="00231DC5"/>
    <w:rsid w:val="002349C3"/>
    <w:rsid w:val="00236DC9"/>
    <w:rsid w:val="002401D6"/>
    <w:rsid w:val="0024293E"/>
    <w:rsid w:val="00243244"/>
    <w:rsid w:val="00247BA6"/>
    <w:rsid w:val="0025183B"/>
    <w:rsid w:val="0025685D"/>
    <w:rsid w:val="00262094"/>
    <w:rsid w:val="002636CF"/>
    <w:rsid w:val="002667C5"/>
    <w:rsid w:val="00271E9F"/>
    <w:rsid w:val="00274CA9"/>
    <w:rsid w:val="00276AB8"/>
    <w:rsid w:val="00282647"/>
    <w:rsid w:val="002826B0"/>
    <w:rsid w:val="002845DF"/>
    <w:rsid w:val="00290071"/>
    <w:rsid w:val="0029612D"/>
    <w:rsid w:val="00296CEF"/>
    <w:rsid w:val="00296E9E"/>
    <w:rsid w:val="002A16D1"/>
    <w:rsid w:val="002A2B2C"/>
    <w:rsid w:val="002A3070"/>
    <w:rsid w:val="002A3E0B"/>
    <w:rsid w:val="002C4618"/>
    <w:rsid w:val="002C544E"/>
    <w:rsid w:val="002C5B8A"/>
    <w:rsid w:val="002D11A5"/>
    <w:rsid w:val="002D39F6"/>
    <w:rsid w:val="002D4C91"/>
    <w:rsid w:val="002D7423"/>
    <w:rsid w:val="002E2734"/>
    <w:rsid w:val="002E30E2"/>
    <w:rsid w:val="002E4EC5"/>
    <w:rsid w:val="002E59E7"/>
    <w:rsid w:val="002E653C"/>
    <w:rsid w:val="002E73BA"/>
    <w:rsid w:val="002F18BD"/>
    <w:rsid w:val="002F46CE"/>
    <w:rsid w:val="002F55F9"/>
    <w:rsid w:val="002F6891"/>
    <w:rsid w:val="00301452"/>
    <w:rsid w:val="003027B4"/>
    <w:rsid w:val="003031A2"/>
    <w:rsid w:val="00304B7B"/>
    <w:rsid w:val="00304E81"/>
    <w:rsid w:val="003069EF"/>
    <w:rsid w:val="00313D78"/>
    <w:rsid w:val="00313D8E"/>
    <w:rsid w:val="00313DB3"/>
    <w:rsid w:val="00317A07"/>
    <w:rsid w:val="00317AAE"/>
    <w:rsid w:val="00322000"/>
    <w:rsid w:val="0032262A"/>
    <w:rsid w:val="00323491"/>
    <w:rsid w:val="003234A0"/>
    <w:rsid w:val="00326BFC"/>
    <w:rsid w:val="00326E52"/>
    <w:rsid w:val="003317D0"/>
    <w:rsid w:val="00340E5C"/>
    <w:rsid w:val="00340EA7"/>
    <w:rsid w:val="00342CE4"/>
    <w:rsid w:val="00342F9E"/>
    <w:rsid w:val="00344649"/>
    <w:rsid w:val="0034490A"/>
    <w:rsid w:val="00346D12"/>
    <w:rsid w:val="00347B59"/>
    <w:rsid w:val="003524CE"/>
    <w:rsid w:val="003529EB"/>
    <w:rsid w:val="003536AB"/>
    <w:rsid w:val="003544B9"/>
    <w:rsid w:val="00354A92"/>
    <w:rsid w:val="003557EF"/>
    <w:rsid w:val="00355B63"/>
    <w:rsid w:val="00356F4C"/>
    <w:rsid w:val="00367C74"/>
    <w:rsid w:val="00370389"/>
    <w:rsid w:val="003715A6"/>
    <w:rsid w:val="00371AF8"/>
    <w:rsid w:val="00373335"/>
    <w:rsid w:val="00375E7B"/>
    <w:rsid w:val="003802A5"/>
    <w:rsid w:val="00380A6A"/>
    <w:rsid w:val="00381DDB"/>
    <w:rsid w:val="00385893"/>
    <w:rsid w:val="00385D74"/>
    <w:rsid w:val="0038798C"/>
    <w:rsid w:val="00390B5B"/>
    <w:rsid w:val="00391E69"/>
    <w:rsid w:val="00393060"/>
    <w:rsid w:val="00393273"/>
    <w:rsid w:val="0039456B"/>
    <w:rsid w:val="00396A6E"/>
    <w:rsid w:val="003A04AA"/>
    <w:rsid w:val="003A09B6"/>
    <w:rsid w:val="003A512E"/>
    <w:rsid w:val="003A5369"/>
    <w:rsid w:val="003A5C8E"/>
    <w:rsid w:val="003A69CF"/>
    <w:rsid w:val="003B337F"/>
    <w:rsid w:val="003B5A14"/>
    <w:rsid w:val="003C00B8"/>
    <w:rsid w:val="003C151D"/>
    <w:rsid w:val="003C1EFD"/>
    <w:rsid w:val="003C23D6"/>
    <w:rsid w:val="003C25D0"/>
    <w:rsid w:val="003C3578"/>
    <w:rsid w:val="003C5598"/>
    <w:rsid w:val="003C5C38"/>
    <w:rsid w:val="003C7F0C"/>
    <w:rsid w:val="003D2CDF"/>
    <w:rsid w:val="003D4A1D"/>
    <w:rsid w:val="003D7265"/>
    <w:rsid w:val="003D7E29"/>
    <w:rsid w:val="003E1602"/>
    <w:rsid w:val="003E237C"/>
    <w:rsid w:val="003E24CE"/>
    <w:rsid w:val="003E2C3A"/>
    <w:rsid w:val="003E4FD3"/>
    <w:rsid w:val="003E75D6"/>
    <w:rsid w:val="003F0C13"/>
    <w:rsid w:val="003F1E73"/>
    <w:rsid w:val="003F1FAD"/>
    <w:rsid w:val="003F2A60"/>
    <w:rsid w:val="003F5252"/>
    <w:rsid w:val="003F55A3"/>
    <w:rsid w:val="004011AC"/>
    <w:rsid w:val="00401E86"/>
    <w:rsid w:val="00403E91"/>
    <w:rsid w:val="00404E14"/>
    <w:rsid w:val="00405AE6"/>
    <w:rsid w:val="00406373"/>
    <w:rsid w:val="00407D86"/>
    <w:rsid w:val="00410C4A"/>
    <w:rsid w:val="00412B05"/>
    <w:rsid w:val="004145BF"/>
    <w:rsid w:val="004145CD"/>
    <w:rsid w:val="0041473C"/>
    <w:rsid w:val="00420EB3"/>
    <w:rsid w:val="004218AC"/>
    <w:rsid w:val="00422DDB"/>
    <w:rsid w:val="00423F6A"/>
    <w:rsid w:val="00432581"/>
    <w:rsid w:val="00434448"/>
    <w:rsid w:val="00434701"/>
    <w:rsid w:val="0043472D"/>
    <w:rsid w:val="00436877"/>
    <w:rsid w:val="00442845"/>
    <w:rsid w:val="00444FC0"/>
    <w:rsid w:val="0044518F"/>
    <w:rsid w:val="004471D5"/>
    <w:rsid w:val="00450F8A"/>
    <w:rsid w:val="00451137"/>
    <w:rsid w:val="00452808"/>
    <w:rsid w:val="00452883"/>
    <w:rsid w:val="004559B3"/>
    <w:rsid w:val="00455CD5"/>
    <w:rsid w:val="00457101"/>
    <w:rsid w:val="00465F96"/>
    <w:rsid w:val="004677F7"/>
    <w:rsid w:val="00471AF6"/>
    <w:rsid w:val="00473445"/>
    <w:rsid w:val="00474135"/>
    <w:rsid w:val="00474224"/>
    <w:rsid w:val="00475D4A"/>
    <w:rsid w:val="00485B4C"/>
    <w:rsid w:val="004902D8"/>
    <w:rsid w:val="004916C0"/>
    <w:rsid w:val="00491D8E"/>
    <w:rsid w:val="00492004"/>
    <w:rsid w:val="004965D4"/>
    <w:rsid w:val="004A0EA9"/>
    <w:rsid w:val="004A1D5B"/>
    <w:rsid w:val="004A295E"/>
    <w:rsid w:val="004A2BE2"/>
    <w:rsid w:val="004A3A09"/>
    <w:rsid w:val="004A4D93"/>
    <w:rsid w:val="004A6D78"/>
    <w:rsid w:val="004A7824"/>
    <w:rsid w:val="004B09AB"/>
    <w:rsid w:val="004B1345"/>
    <w:rsid w:val="004B2365"/>
    <w:rsid w:val="004B5D1D"/>
    <w:rsid w:val="004B678A"/>
    <w:rsid w:val="004C30AF"/>
    <w:rsid w:val="004C534D"/>
    <w:rsid w:val="004D050C"/>
    <w:rsid w:val="004D2D74"/>
    <w:rsid w:val="004D483B"/>
    <w:rsid w:val="004D5621"/>
    <w:rsid w:val="004D6468"/>
    <w:rsid w:val="004D7623"/>
    <w:rsid w:val="004E3EE5"/>
    <w:rsid w:val="004E59D5"/>
    <w:rsid w:val="004E6707"/>
    <w:rsid w:val="004F35E1"/>
    <w:rsid w:val="004F4D2B"/>
    <w:rsid w:val="004F7C29"/>
    <w:rsid w:val="00502597"/>
    <w:rsid w:val="00502715"/>
    <w:rsid w:val="00504F8D"/>
    <w:rsid w:val="0050727C"/>
    <w:rsid w:val="00507A2A"/>
    <w:rsid w:val="0051033B"/>
    <w:rsid w:val="005110F6"/>
    <w:rsid w:val="0051206C"/>
    <w:rsid w:val="0051237F"/>
    <w:rsid w:val="00515DD7"/>
    <w:rsid w:val="005164C1"/>
    <w:rsid w:val="00520C3B"/>
    <w:rsid w:val="00521D22"/>
    <w:rsid w:val="005223F5"/>
    <w:rsid w:val="00524B05"/>
    <w:rsid w:val="0052659C"/>
    <w:rsid w:val="005304ED"/>
    <w:rsid w:val="00530742"/>
    <w:rsid w:val="005311A8"/>
    <w:rsid w:val="00537996"/>
    <w:rsid w:val="00537BAA"/>
    <w:rsid w:val="00540F23"/>
    <w:rsid w:val="00541AE2"/>
    <w:rsid w:val="005439F8"/>
    <w:rsid w:val="005447D1"/>
    <w:rsid w:val="00545529"/>
    <w:rsid w:val="00547E74"/>
    <w:rsid w:val="00550746"/>
    <w:rsid w:val="005515B9"/>
    <w:rsid w:val="00551606"/>
    <w:rsid w:val="00552207"/>
    <w:rsid w:val="00552AA7"/>
    <w:rsid w:val="00552F2E"/>
    <w:rsid w:val="00557CAB"/>
    <w:rsid w:val="00560A18"/>
    <w:rsid w:val="005622B8"/>
    <w:rsid w:val="0056680A"/>
    <w:rsid w:val="00566A3C"/>
    <w:rsid w:val="00571252"/>
    <w:rsid w:val="0057186F"/>
    <w:rsid w:val="005728D9"/>
    <w:rsid w:val="00573EA9"/>
    <w:rsid w:val="00574228"/>
    <w:rsid w:val="005769D6"/>
    <w:rsid w:val="00582670"/>
    <w:rsid w:val="005827D5"/>
    <w:rsid w:val="00583F88"/>
    <w:rsid w:val="0058493D"/>
    <w:rsid w:val="00585128"/>
    <w:rsid w:val="00592087"/>
    <w:rsid w:val="005A0571"/>
    <w:rsid w:val="005A0E6C"/>
    <w:rsid w:val="005A18AE"/>
    <w:rsid w:val="005A2C4A"/>
    <w:rsid w:val="005A3466"/>
    <w:rsid w:val="005A63C6"/>
    <w:rsid w:val="005B4196"/>
    <w:rsid w:val="005C02A0"/>
    <w:rsid w:val="005C0D7D"/>
    <w:rsid w:val="005C18CA"/>
    <w:rsid w:val="005C471D"/>
    <w:rsid w:val="005C78CB"/>
    <w:rsid w:val="005D0535"/>
    <w:rsid w:val="005D421F"/>
    <w:rsid w:val="005D57DB"/>
    <w:rsid w:val="005D5C61"/>
    <w:rsid w:val="005D7C45"/>
    <w:rsid w:val="005E29BF"/>
    <w:rsid w:val="005E4CF3"/>
    <w:rsid w:val="005E6D02"/>
    <w:rsid w:val="005F1362"/>
    <w:rsid w:val="005F1435"/>
    <w:rsid w:val="005F20D2"/>
    <w:rsid w:val="005F29FE"/>
    <w:rsid w:val="005F2E5C"/>
    <w:rsid w:val="005F4097"/>
    <w:rsid w:val="005F5537"/>
    <w:rsid w:val="00600586"/>
    <w:rsid w:val="00601D79"/>
    <w:rsid w:val="006132EA"/>
    <w:rsid w:val="0061376C"/>
    <w:rsid w:val="006154D7"/>
    <w:rsid w:val="00615749"/>
    <w:rsid w:val="00616640"/>
    <w:rsid w:val="006229F1"/>
    <w:rsid w:val="00626A70"/>
    <w:rsid w:val="006358A7"/>
    <w:rsid w:val="00635A05"/>
    <w:rsid w:val="00636CB0"/>
    <w:rsid w:val="006443E5"/>
    <w:rsid w:val="00645B08"/>
    <w:rsid w:val="00646113"/>
    <w:rsid w:val="0065355B"/>
    <w:rsid w:val="00653DAA"/>
    <w:rsid w:val="00654929"/>
    <w:rsid w:val="0065644E"/>
    <w:rsid w:val="00656819"/>
    <w:rsid w:val="00656D27"/>
    <w:rsid w:val="00662E91"/>
    <w:rsid w:val="00662EAA"/>
    <w:rsid w:val="00664497"/>
    <w:rsid w:val="00664ECB"/>
    <w:rsid w:val="00666B56"/>
    <w:rsid w:val="0066754E"/>
    <w:rsid w:val="0067023A"/>
    <w:rsid w:val="006728B8"/>
    <w:rsid w:val="00672984"/>
    <w:rsid w:val="00672F43"/>
    <w:rsid w:val="00673733"/>
    <w:rsid w:val="00675430"/>
    <w:rsid w:val="0067637A"/>
    <w:rsid w:val="006807E9"/>
    <w:rsid w:val="00680C54"/>
    <w:rsid w:val="0068348C"/>
    <w:rsid w:val="00684BD5"/>
    <w:rsid w:val="0068501F"/>
    <w:rsid w:val="00686967"/>
    <w:rsid w:val="0069218B"/>
    <w:rsid w:val="0069364E"/>
    <w:rsid w:val="0069722C"/>
    <w:rsid w:val="006A182B"/>
    <w:rsid w:val="006A20DD"/>
    <w:rsid w:val="006A3A18"/>
    <w:rsid w:val="006A5286"/>
    <w:rsid w:val="006A5418"/>
    <w:rsid w:val="006B10A8"/>
    <w:rsid w:val="006B17BE"/>
    <w:rsid w:val="006B29DE"/>
    <w:rsid w:val="006B2A68"/>
    <w:rsid w:val="006B374F"/>
    <w:rsid w:val="006B511B"/>
    <w:rsid w:val="006B62BF"/>
    <w:rsid w:val="006B6BE3"/>
    <w:rsid w:val="006C154A"/>
    <w:rsid w:val="006C5263"/>
    <w:rsid w:val="006D0AB7"/>
    <w:rsid w:val="006D3B4D"/>
    <w:rsid w:val="006D54D4"/>
    <w:rsid w:val="006D5D75"/>
    <w:rsid w:val="006E065A"/>
    <w:rsid w:val="006E222D"/>
    <w:rsid w:val="006E3888"/>
    <w:rsid w:val="006E4587"/>
    <w:rsid w:val="006E6202"/>
    <w:rsid w:val="006E75ED"/>
    <w:rsid w:val="006E79D2"/>
    <w:rsid w:val="006E7C85"/>
    <w:rsid w:val="006F067D"/>
    <w:rsid w:val="006F2F6A"/>
    <w:rsid w:val="006F5339"/>
    <w:rsid w:val="00701B64"/>
    <w:rsid w:val="00701EDB"/>
    <w:rsid w:val="0070224F"/>
    <w:rsid w:val="0070382F"/>
    <w:rsid w:val="00706BF5"/>
    <w:rsid w:val="00711086"/>
    <w:rsid w:val="0071540E"/>
    <w:rsid w:val="00716633"/>
    <w:rsid w:val="00717C40"/>
    <w:rsid w:val="00724D5C"/>
    <w:rsid w:val="00731966"/>
    <w:rsid w:val="00731B86"/>
    <w:rsid w:val="00737B29"/>
    <w:rsid w:val="007402F9"/>
    <w:rsid w:val="00743226"/>
    <w:rsid w:val="00745476"/>
    <w:rsid w:val="007523EB"/>
    <w:rsid w:val="007536A2"/>
    <w:rsid w:val="00753EA0"/>
    <w:rsid w:val="00754D65"/>
    <w:rsid w:val="00760631"/>
    <w:rsid w:val="00760913"/>
    <w:rsid w:val="00762C9A"/>
    <w:rsid w:val="00764418"/>
    <w:rsid w:val="00767AA3"/>
    <w:rsid w:val="00772E3D"/>
    <w:rsid w:val="00773FF7"/>
    <w:rsid w:val="007818A6"/>
    <w:rsid w:val="00781FDB"/>
    <w:rsid w:val="00785041"/>
    <w:rsid w:val="00786F00"/>
    <w:rsid w:val="00787845"/>
    <w:rsid w:val="007878F9"/>
    <w:rsid w:val="00790E22"/>
    <w:rsid w:val="007922FA"/>
    <w:rsid w:val="00792676"/>
    <w:rsid w:val="007966F3"/>
    <w:rsid w:val="00796BE0"/>
    <w:rsid w:val="007A0490"/>
    <w:rsid w:val="007A1F4C"/>
    <w:rsid w:val="007A4FD7"/>
    <w:rsid w:val="007A69A9"/>
    <w:rsid w:val="007A7D3F"/>
    <w:rsid w:val="007B1DB4"/>
    <w:rsid w:val="007B242F"/>
    <w:rsid w:val="007B610C"/>
    <w:rsid w:val="007C393E"/>
    <w:rsid w:val="007C659E"/>
    <w:rsid w:val="007D3007"/>
    <w:rsid w:val="007D380D"/>
    <w:rsid w:val="007D6504"/>
    <w:rsid w:val="007E016D"/>
    <w:rsid w:val="007E0C76"/>
    <w:rsid w:val="007E0E62"/>
    <w:rsid w:val="007E45F5"/>
    <w:rsid w:val="007E66F7"/>
    <w:rsid w:val="007E6D44"/>
    <w:rsid w:val="007E77FB"/>
    <w:rsid w:val="007E7BEE"/>
    <w:rsid w:val="007F5476"/>
    <w:rsid w:val="007F6B86"/>
    <w:rsid w:val="007F6C36"/>
    <w:rsid w:val="008014B3"/>
    <w:rsid w:val="00801D1F"/>
    <w:rsid w:val="00801F3D"/>
    <w:rsid w:val="00803E43"/>
    <w:rsid w:val="0080497C"/>
    <w:rsid w:val="0080572E"/>
    <w:rsid w:val="00807A4D"/>
    <w:rsid w:val="00813103"/>
    <w:rsid w:val="00814CC3"/>
    <w:rsid w:val="00814CD8"/>
    <w:rsid w:val="008153DD"/>
    <w:rsid w:val="00815C40"/>
    <w:rsid w:val="00820485"/>
    <w:rsid w:val="00822662"/>
    <w:rsid w:val="00822CB3"/>
    <w:rsid w:val="0082318D"/>
    <w:rsid w:val="0082508A"/>
    <w:rsid w:val="008266BA"/>
    <w:rsid w:val="0083102E"/>
    <w:rsid w:val="00832039"/>
    <w:rsid w:val="00832CED"/>
    <w:rsid w:val="008379D7"/>
    <w:rsid w:val="00840C03"/>
    <w:rsid w:val="008432DF"/>
    <w:rsid w:val="00843AC0"/>
    <w:rsid w:val="008446E7"/>
    <w:rsid w:val="00845CE1"/>
    <w:rsid w:val="00846E9E"/>
    <w:rsid w:val="00847221"/>
    <w:rsid w:val="00853E4C"/>
    <w:rsid w:val="0085478E"/>
    <w:rsid w:val="00854B76"/>
    <w:rsid w:val="008565BD"/>
    <w:rsid w:val="00860309"/>
    <w:rsid w:val="0086105D"/>
    <w:rsid w:val="008653C9"/>
    <w:rsid w:val="00871E70"/>
    <w:rsid w:val="00872F63"/>
    <w:rsid w:val="00877FE4"/>
    <w:rsid w:val="00881259"/>
    <w:rsid w:val="008817A1"/>
    <w:rsid w:val="00881886"/>
    <w:rsid w:val="00890729"/>
    <w:rsid w:val="00890911"/>
    <w:rsid w:val="00890A75"/>
    <w:rsid w:val="008940DA"/>
    <w:rsid w:val="00894957"/>
    <w:rsid w:val="00894C84"/>
    <w:rsid w:val="008950E9"/>
    <w:rsid w:val="008A112C"/>
    <w:rsid w:val="008A1D58"/>
    <w:rsid w:val="008A2F65"/>
    <w:rsid w:val="008A4F68"/>
    <w:rsid w:val="008A7965"/>
    <w:rsid w:val="008B1ADE"/>
    <w:rsid w:val="008B25C8"/>
    <w:rsid w:val="008B3E4E"/>
    <w:rsid w:val="008B6FEC"/>
    <w:rsid w:val="008C2358"/>
    <w:rsid w:val="008C368B"/>
    <w:rsid w:val="008C4555"/>
    <w:rsid w:val="008C4759"/>
    <w:rsid w:val="008C5D0E"/>
    <w:rsid w:val="008C6885"/>
    <w:rsid w:val="008D2CEF"/>
    <w:rsid w:val="008D6FB1"/>
    <w:rsid w:val="008E4533"/>
    <w:rsid w:val="008E7961"/>
    <w:rsid w:val="008F60D6"/>
    <w:rsid w:val="008F6A86"/>
    <w:rsid w:val="008F7187"/>
    <w:rsid w:val="008F7CDC"/>
    <w:rsid w:val="009002BE"/>
    <w:rsid w:val="0090154C"/>
    <w:rsid w:val="00901D79"/>
    <w:rsid w:val="009030E5"/>
    <w:rsid w:val="00903150"/>
    <w:rsid w:val="0090544C"/>
    <w:rsid w:val="0090629E"/>
    <w:rsid w:val="009072EE"/>
    <w:rsid w:val="00907690"/>
    <w:rsid w:val="009104ED"/>
    <w:rsid w:val="00913420"/>
    <w:rsid w:val="0091528D"/>
    <w:rsid w:val="009153DD"/>
    <w:rsid w:val="009157D8"/>
    <w:rsid w:val="00916B97"/>
    <w:rsid w:val="00917C90"/>
    <w:rsid w:val="009230D6"/>
    <w:rsid w:val="0092472C"/>
    <w:rsid w:val="0092546B"/>
    <w:rsid w:val="00925D55"/>
    <w:rsid w:val="0092671C"/>
    <w:rsid w:val="00927F00"/>
    <w:rsid w:val="00930D8D"/>
    <w:rsid w:val="00931C0A"/>
    <w:rsid w:val="00931F78"/>
    <w:rsid w:val="00936777"/>
    <w:rsid w:val="0094193E"/>
    <w:rsid w:val="0094249E"/>
    <w:rsid w:val="009474C2"/>
    <w:rsid w:val="009513D9"/>
    <w:rsid w:val="009513DD"/>
    <w:rsid w:val="0095337F"/>
    <w:rsid w:val="00956791"/>
    <w:rsid w:val="00962BD8"/>
    <w:rsid w:val="0096332C"/>
    <w:rsid w:val="00963F2F"/>
    <w:rsid w:val="0096440D"/>
    <w:rsid w:val="009712EA"/>
    <w:rsid w:val="009730D0"/>
    <w:rsid w:val="00974E4F"/>
    <w:rsid w:val="00975EDD"/>
    <w:rsid w:val="00985110"/>
    <w:rsid w:val="00987AE7"/>
    <w:rsid w:val="0099056C"/>
    <w:rsid w:val="0099090C"/>
    <w:rsid w:val="00995391"/>
    <w:rsid w:val="00996190"/>
    <w:rsid w:val="00997F47"/>
    <w:rsid w:val="009A11BE"/>
    <w:rsid w:val="009A36C2"/>
    <w:rsid w:val="009A6C1E"/>
    <w:rsid w:val="009B2809"/>
    <w:rsid w:val="009B379B"/>
    <w:rsid w:val="009B4B6D"/>
    <w:rsid w:val="009B594E"/>
    <w:rsid w:val="009B72C7"/>
    <w:rsid w:val="009C034B"/>
    <w:rsid w:val="009C4DDB"/>
    <w:rsid w:val="009C5F82"/>
    <w:rsid w:val="009C6408"/>
    <w:rsid w:val="009C655E"/>
    <w:rsid w:val="009C792E"/>
    <w:rsid w:val="009C7A01"/>
    <w:rsid w:val="009D086C"/>
    <w:rsid w:val="009D3964"/>
    <w:rsid w:val="009D3AE3"/>
    <w:rsid w:val="009D703B"/>
    <w:rsid w:val="009D73EF"/>
    <w:rsid w:val="009E07DA"/>
    <w:rsid w:val="009E1BE5"/>
    <w:rsid w:val="009E1E55"/>
    <w:rsid w:val="009E2E5F"/>
    <w:rsid w:val="009E3ABE"/>
    <w:rsid w:val="009E6AFD"/>
    <w:rsid w:val="009F0E80"/>
    <w:rsid w:val="009F141F"/>
    <w:rsid w:val="009F1B18"/>
    <w:rsid w:val="009F3B78"/>
    <w:rsid w:val="00A00FAB"/>
    <w:rsid w:val="00A014D9"/>
    <w:rsid w:val="00A01941"/>
    <w:rsid w:val="00A04340"/>
    <w:rsid w:val="00A04894"/>
    <w:rsid w:val="00A063AE"/>
    <w:rsid w:val="00A10632"/>
    <w:rsid w:val="00A13BBB"/>
    <w:rsid w:val="00A14A38"/>
    <w:rsid w:val="00A168D2"/>
    <w:rsid w:val="00A22E9C"/>
    <w:rsid w:val="00A26CF2"/>
    <w:rsid w:val="00A33A12"/>
    <w:rsid w:val="00A37588"/>
    <w:rsid w:val="00A41768"/>
    <w:rsid w:val="00A41B9B"/>
    <w:rsid w:val="00A424D1"/>
    <w:rsid w:val="00A4439B"/>
    <w:rsid w:val="00A50E4A"/>
    <w:rsid w:val="00A5116C"/>
    <w:rsid w:val="00A525A4"/>
    <w:rsid w:val="00A5508E"/>
    <w:rsid w:val="00A55CC3"/>
    <w:rsid w:val="00A562F0"/>
    <w:rsid w:val="00A57012"/>
    <w:rsid w:val="00A60278"/>
    <w:rsid w:val="00A615F4"/>
    <w:rsid w:val="00A64DC6"/>
    <w:rsid w:val="00A653CA"/>
    <w:rsid w:val="00A65543"/>
    <w:rsid w:val="00A6757A"/>
    <w:rsid w:val="00A709C1"/>
    <w:rsid w:val="00A71667"/>
    <w:rsid w:val="00A719AA"/>
    <w:rsid w:val="00A73000"/>
    <w:rsid w:val="00A765DC"/>
    <w:rsid w:val="00A8332F"/>
    <w:rsid w:val="00A83ADF"/>
    <w:rsid w:val="00A907DB"/>
    <w:rsid w:val="00A91210"/>
    <w:rsid w:val="00A923A4"/>
    <w:rsid w:val="00A92C7B"/>
    <w:rsid w:val="00A940A1"/>
    <w:rsid w:val="00A96C6F"/>
    <w:rsid w:val="00A9764B"/>
    <w:rsid w:val="00AA08EB"/>
    <w:rsid w:val="00AA1A86"/>
    <w:rsid w:val="00AA2494"/>
    <w:rsid w:val="00AA4BED"/>
    <w:rsid w:val="00AA6C26"/>
    <w:rsid w:val="00AA7DAE"/>
    <w:rsid w:val="00AB0E10"/>
    <w:rsid w:val="00AB0ECF"/>
    <w:rsid w:val="00AB0F20"/>
    <w:rsid w:val="00AB15A1"/>
    <w:rsid w:val="00AB59CE"/>
    <w:rsid w:val="00AB6670"/>
    <w:rsid w:val="00AB7072"/>
    <w:rsid w:val="00AB7761"/>
    <w:rsid w:val="00AC0CE0"/>
    <w:rsid w:val="00AC26BA"/>
    <w:rsid w:val="00AC3C5D"/>
    <w:rsid w:val="00AC57D6"/>
    <w:rsid w:val="00AC59FF"/>
    <w:rsid w:val="00AD05DF"/>
    <w:rsid w:val="00AD062F"/>
    <w:rsid w:val="00AD0CB4"/>
    <w:rsid w:val="00AD52EF"/>
    <w:rsid w:val="00AE3E6C"/>
    <w:rsid w:val="00AE6D1B"/>
    <w:rsid w:val="00AE7F3E"/>
    <w:rsid w:val="00AF2329"/>
    <w:rsid w:val="00AF4955"/>
    <w:rsid w:val="00AF6987"/>
    <w:rsid w:val="00AF7507"/>
    <w:rsid w:val="00B06A21"/>
    <w:rsid w:val="00B07DBB"/>
    <w:rsid w:val="00B10307"/>
    <w:rsid w:val="00B13914"/>
    <w:rsid w:val="00B13A5B"/>
    <w:rsid w:val="00B16A0C"/>
    <w:rsid w:val="00B17876"/>
    <w:rsid w:val="00B20AF8"/>
    <w:rsid w:val="00B2185B"/>
    <w:rsid w:val="00B2263D"/>
    <w:rsid w:val="00B2365B"/>
    <w:rsid w:val="00B26156"/>
    <w:rsid w:val="00B27CAB"/>
    <w:rsid w:val="00B27FDE"/>
    <w:rsid w:val="00B33DA8"/>
    <w:rsid w:val="00B35C31"/>
    <w:rsid w:val="00B37F56"/>
    <w:rsid w:val="00B40616"/>
    <w:rsid w:val="00B413DE"/>
    <w:rsid w:val="00B414CD"/>
    <w:rsid w:val="00B45043"/>
    <w:rsid w:val="00B461F8"/>
    <w:rsid w:val="00B46873"/>
    <w:rsid w:val="00B47095"/>
    <w:rsid w:val="00B47A43"/>
    <w:rsid w:val="00B508B0"/>
    <w:rsid w:val="00B50D20"/>
    <w:rsid w:val="00B52705"/>
    <w:rsid w:val="00B529A5"/>
    <w:rsid w:val="00B538E4"/>
    <w:rsid w:val="00B61601"/>
    <w:rsid w:val="00B617D7"/>
    <w:rsid w:val="00B64CE7"/>
    <w:rsid w:val="00B66F05"/>
    <w:rsid w:val="00B7505C"/>
    <w:rsid w:val="00B806AF"/>
    <w:rsid w:val="00B82C3E"/>
    <w:rsid w:val="00B9082F"/>
    <w:rsid w:val="00B91579"/>
    <w:rsid w:val="00B918EB"/>
    <w:rsid w:val="00BA032F"/>
    <w:rsid w:val="00BA05D4"/>
    <w:rsid w:val="00BA404F"/>
    <w:rsid w:val="00BA5E17"/>
    <w:rsid w:val="00BA76A9"/>
    <w:rsid w:val="00BB1E0B"/>
    <w:rsid w:val="00BB272D"/>
    <w:rsid w:val="00BB42C7"/>
    <w:rsid w:val="00BB469E"/>
    <w:rsid w:val="00BB5898"/>
    <w:rsid w:val="00BB7E08"/>
    <w:rsid w:val="00BC0943"/>
    <w:rsid w:val="00BC1440"/>
    <w:rsid w:val="00BC233D"/>
    <w:rsid w:val="00BC3F8A"/>
    <w:rsid w:val="00BD1B0A"/>
    <w:rsid w:val="00BD607F"/>
    <w:rsid w:val="00BD638E"/>
    <w:rsid w:val="00BD777A"/>
    <w:rsid w:val="00BD79E7"/>
    <w:rsid w:val="00BE0028"/>
    <w:rsid w:val="00BE370C"/>
    <w:rsid w:val="00BE7BBC"/>
    <w:rsid w:val="00BF1400"/>
    <w:rsid w:val="00BF1AE1"/>
    <w:rsid w:val="00BF1B56"/>
    <w:rsid w:val="00BF2C76"/>
    <w:rsid w:val="00BF4F27"/>
    <w:rsid w:val="00BF57AB"/>
    <w:rsid w:val="00BF7793"/>
    <w:rsid w:val="00C00981"/>
    <w:rsid w:val="00C028D1"/>
    <w:rsid w:val="00C075AF"/>
    <w:rsid w:val="00C10293"/>
    <w:rsid w:val="00C168C6"/>
    <w:rsid w:val="00C2041A"/>
    <w:rsid w:val="00C2096D"/>
    <w:rsid w:val="00C252C4"/>
    <w:rsid w:val="00C2708D"/>
    <w:rsid w:val="00C27430"/>
    <w:rsid w:val="00C315A1"/>
    <w:rsid w:val="00C3271B"/>
    <w:rsid w:val="00C33442"/>
    <w:rsid w:val="00C3501D"/>
    <w:rsid w:val="00C361A8"/>
    <w:rsid w:val="00C43984"/>
    <w:rsid w:val="00C442B5"/>
    <w:rsid w:val="00C46943"/>
    <w:rsid w:val="00C50B5F"/>
    <w:rsid w:val="00C5170C"/>
    <w:rsid w:val="00C51E3F"/>
    <w:rsid w:val="00C55CA1"/>
    <w:rsid w:val="00C57ADC"/>
    <w:rsid w:val="00C60325"/>
    <w:rsid w:val="00C60C71"/>
    <w:rsid w:val="00C62690"/>
    <w:rsid w:val="00C6409B"/>
    <w:rsid w:val="00C640B8"/>
    <w:rsid w:val="00C65271"/>
    <w:rsid w:val="00C7039F"/>
    <w:rsid w:val="00C718EE"/>
    <w:rsid w:val="00C72A71"/>
    <w:rsid w:val="00C72E00"/>
    <w:rsid w:val="00C72F1C"/>
    <w:rsid w:val="00C75C28"/>
    <w:rsid w:val="00C7627E"/>
    <w:rsid w:val="00C77D39"/>
    <w:rsid w:val="00C8118F"/>
    <w:rsid w:val="00C84ABF"/>
    <w:rsid w:val="00C8521A"/>
    <w:rsid w:val="00C87318"/>
    <w:rsid w:val="00C87B35"/>
    <w:rsid w:val="00C87E62"/>
    <w:rsid w:val="00C905F4"/>
    <w:rsid w:val="00C90906"/>
    <w:rsid w:val="00C925CE"/>
    <w:rsid w:val="00C93032"/>
    <w:rsid w:val="00C95896"/>
    <w:rsid w:val="00C973CE"/>
    <w:rsid w:val="00CA16BC"/>
    <w:rsid w:val="00CA1A88"/>
    <w:rsid w:val="00CA2B72"/>
    <w:rsid w:val="00CA43B1"/>
    <w:rsid w:val="00CA5157"/>
    <w:rsid w:val="00CA552B"/>
    <w:rsid w:val="00CA5CD5"/>
    <w:rsid w:val="00CA7D0D"/>
    <w:rsid w:val="00CB1123"/>
    <w:rsid w:val="00CB1A82"/>
    <w:rsid w:val="00CB3EF3"/>
    <w:rsid w:val="00CB3F0F"/>
    <w:rsid w:val="00CB419E"/>
    <w:rsid w:val="00CB52DB"/>
    <w:rsid w:val="00CB7194"/>
    <w:rsid w:val="00CC48D4"/>
    <w:rsid w:val="00CC7AE0"/>
    <w:rsid w:val="00CD0614"/>
    <w:rsid w:val="00CD0AD8"/>
    <w:rsid w:val="00CD13B4"/>
    <w:rsid w:val="00CD263E"/>
    <w:rsid w:val="00CD6259"/>
    <w:rsid w:val="00CD62B3"/>
    <w:rsid w:val="00CD6C0D"/>
    <w:rsid w:val="00CE0E4E"/>
    <w:rsid w:val="00CE1B6E"/>
    <w:rsid w:val="00CE3D7D"/>
    <w:rsid w:val="00CE6685"/>
    <w:rsid w:val="00CE6C1E"/>
    <w:rsid w:val="00CF0609"/>
    <w:rsid w:val="00CF08EC"/>
    <w:rsid w:val="00CF185E"/>
    <w:rsid w:val="00CF284D"/>
    <w:rsid w:val="00CF3EF3"/>
    <w:rsid w:val="00CF4EF0"/>
    <w:rsid w:val="00CF64D7"/>
    <w:rsid w:val="00CF7DA4"/>
    <w:rsid w:val="00D00F77"/>
    <w:rsid w:val="00D014C5"/>
    <w:rsid w:val="00D030F2"/>
    <w:rsid w:val="00D05016"/>
    <w:rsid w:val="00D07BC5"/>
    <w:rsid w:val="00D13308"/>
    <w:rsid w:val="00D1450D"/>
    <w:rsid w:val="00D16168"/>
    <w:rsid w:val="00D210DD"/>
    <w:rsid w:val="00D219A9"/>
    <w:rsid w:val="00D23BE4"/>
    <w:rsid w:val="00D25884"/>
    <w:rsid w:val="00D260CF"/>
    <w:rsid w:val="00D26A6D"/>
    <w:rsid w:val="00D27CF8"/>
    <w:rsid w:val="00D312D4"/>
    <w:rsid w:val="00D31BA7"/>
    <w:rsid w:val="00D35C76"/>
    <w:rsid w:val="00D42C39"/>
    <w:rsid w:val="00D4545B"/>
    <w:rsid w:val="00D475F8"/>
    <w:rsid w:val="00D518A9"/>
    <w:rsid w:val="00D53430"/>
    <w:rsid w:val="00D53A91"/>
    <w:rsid w:val="00D55369"/>
    <w:rsid w:val="00D55F25"/>
    <w:rsid w:val="00D60C6C"/>
    <w:rsid w:val="00D63A53"/>
    <w:rsid w:val="00D6502E"/>
    <w:rsid w:val="00D66036"/>
    <w:rsid w:val="00D707CE"/>
    <w:rsid w:val="00D70C4D"/>
    <w:rsid w:val="00D70EEE"/>
    <w:rsid w:val="00D73C0F"/>
    <w:rsid w:val="00D743E2"/>
    <w:rsid w:val="00D74E12"/>
    <w:rsid w:val="00D76309"/>
    <w:rsid w:val="00D85CEF"/>
    <w:rsid w:val="00D93E29"/>
    <w:rsid w:val="00DA090B"/>
    <w:rsid w:val="00DA4CD5"/>
    <w:rsid w:val="00DB0A9E"/>
    <w:rsid w:val="00DB0DB0"/>
    <w:rsid w:val="00DB125C"/>
    <w:rsid w:val="00DB15ED"/>
    <w:rsid w:val="00DB4D33"/>
    <w:rsid w:val="00DB5028"/>
    <w:rsid w:val="00DB5054"/>
    <w:rsid w:val="00DB5E4B"/>
    <w:rsid w:val="00DB625B"/>
    <w:rsid w:val="00DB7E78"/>
    <w:rsid w:val="00DC70DC"/>
    <w:rsid w:val="00DD1BB2"/>
    <w:rsid w:val="00DD4210"/>
    <w:rsid w:val="00DE3E6D"/>
    <w:rsid w:val="00DE3F20"/>
    <w:rsid w:val="00DE54B1"/>
    <w:rsid w:val="00DE7B1F"/>
    <w:rsid w:val="00DF282F"/>
    <w:rsid w:val="00DF2C52"/>
    <w:rsid w:val="00DF71D0"/>
    <w:rsid w:val="00E01068"/>
    <w:rsid w:val="00E118AB"/>
    <w:rsid w:val="00E143AA"/>
    <w:rsid w:val="00E14FE5"/>
    <w:rsid w:val="00E151E3"/>
    <w:rsid w:val="00E17172"/>
    <w:rsid w:val="00E17186"/>
    <w:rsid w:val="00E2705F"/>
    <w:rsid w:val="00E326B8"/>
    <w:rsid w:val="00E33354"/>
    <w:rsid w:val="00E34CBF"/>
    <w:rsid w:val="00E36C0B"/>
    <w:rsid w:val="00E371DC"/>
    <w:rsid w:val="00E42606"/>
    <w:rsid w:val="00E42C4B"/>
    <w:rsid w:val="00E436E9"/>
    <w:rsid w:val="00E52D2A"/>
    <w:rsid w:val="00E57047"/>
    <w:rsid w:val="00E65B6D"/>
    <w:rsid w:val="00E67D10"/>
    <w:rsid w:val="00E76447"/>
    <w:rsid w:val="00E815F3"/>
    <w:rsid w:val="00E845D7"/>
    <w:rsid w:val="00E850CA"/>
    <w:rsid w:val="00E861BA"/>
    <w:rsid w:val="00E86BD4"/>
    <w:rsid w:val="00E914A8"/>
    <w:rsid w:val="00E91662"/>
    <w:rsid w:val="00E91B22"/>
    <w:rsid w:val="00E92C27"/>
    <w:rsid w:val="00E94637"/>
    <w:rsid w:val="00E9744E"/>
    <w:rsid w:val="00EA147D"/>
    <w:rsid w:val="00EA4182"/>
    <w:rsid w:val="00EA5C8B"/>
    <w:rsid w:val="00EB3744"/>
    <w:rsid w:val="00EB3A26"/>
    <w:rsid w:val="00EB50B5"/>
    <w:rsid w:val="00EB56D1"/>
    <w:rsid w:val="00EC0435"/>
    <w:rsid w:val="00EC1238"/>
    <w:rsid w:val="00EC2A71"/>
    <w:rsid w:val="00EC3BBB"/>
    <w:rsid w:val="00EC5B45"/>
    <w:rsid w:val="00EC66DC"/>
    <w:rsid w:val="00EC7F1D"/>
    <w:rsid w:val="00ED0FD5"/>
    <w:rsid w:val="00ED1893"/>
    <w:rsid w:val="00ED1A4D"/>
    <w:rsid w:val="00ED2DDA"/>
    <w:rsid w:val="00ED3AC5"/>
    <w:rsid w:val="00ED7B3E"/>
    <w:rsid w:val="00EE129B"/>
    <w:rsid w:val="00EE13FE"/>
    <w:rsid w:val="00EE553C"/>
    <w:rsid w:val="00EE683F"/>
    <w:rsid w:val="00EF0CFD"/>
    <w:rsid w:val="00EF63F3"/>
    <w:rsid w:val="00EF71BA"/>
    <w:rsid w:val="00F0093A"/>
    <w:rsid w:val="00F01D22"/>
    <w:rsid w:val="00F03C4B"/>
    <w:rsid w:val="00F05960"/>
    <w:rsid w:val="00F102DF"/>
    <w:rsid w:val="00F10714"/>
    <w:rsid w:val="00F10FF2"/>
    <w:rsid w:val="00F117E5"/>
    <w:rsid w:val="00F14FBB"/>
    <w:rsid w:val="00F15AB6"/>
    <w:rsid w:val="00F17707"/>
    <w:rsid w:val="00F21698"/>
    <w:rsid w:val="00F2424A"/>
    <w:rsid w:val="00F26BE2"/>
    <w:rsid w:val="00F30E1E"/>
    <w:rsid w:val="00F30E56"/>
    <w:rsid w:val="00F31D11"/>
    <w:rsid w:val="00F322EF"/>
    <w:rsid w:val="00F4722C"/>
    <w:rsid w:val="00F47671"/>
    <w:rsid w:val="00F50F26"/>
    <w:rsid w:val="00F51B82"/>
    <w:rsid w:val="00F51E65"/>
    <w:rsid w:val="00F559BC"/>
    <w:rsid w:val="00F608E0"/>
    <w:rsid w:val="00F6102C"/>
    <w:rsid w:val="00F6118F"/>
    <w:rsid w:val="00F62A30"/>
    <w:rsid w:val="00F62C4B"/>
    <w:rsid w:val="00F66215"/>
    <w:rsid w:val="00F67814"/>
    <w:rsid w:val="00F70074"/>
    <w:rsid w:val="00F70182"/>
    <w:rsid w:val="00F7174C"/>
    <w:rsid w:val="00F72BB4"/>
    <w:rsid w:val="00F731E3"/>
    <w:rsid w:val="00F75FF5"/>
    <w:rsid w:val="00F76858"/>
    <w:rsid w:val="00F76928"/>
    <w:rsid w:val="00F813D2"/>
    <w:rsid w:val="00F82567"/>
    <w:rsid w:val="00F8698D"/>
    <w:rsid w:val="00F90775"/>
    <w:rsid w:val="00F90A1A"/>
    <w:rsid w:val="00F91C77"/>
    <w:rsid w:val="00F931DA"/>
    <w:rsid w:val="00F939A4"/>
    <w:rsid w:val="00F93F9C"/>
    <w:rsid w:val="00F946BE"/>
    <w:rsid w:val="00F969F7"/>
    <w:rsid w:val="00F96B51"/>
    <w:rsid w:val="00F96B72"/>
    <w:rsid w:val="00FA046C"/>
    <w:rsid w:val="00FA1BE2"/>
    <w:rsid w:val="00FA216F"/>
    <w:rsid w:val="00FA5500"/>
    <w:rsid w:val="00FA6CF0"/>
    <w:rsid w:val="00FA7032"/>
    <w:rsid w:val="00FA7947"/>
    <w:rsid w:val="00FB2FAE"/>
    <w:rsid w:val="00FB3AB4"/>
    <w:rsid w:val="00FB4122"/>
    <w:rsid w:val="00FB464F"/>
    <w:rsid w:val="00FB6E0D"/>
    <w:rsid w:val="00FC0B4B"/>
    <w:rsid w:val="00FC166D"/>
    <w:rsid w:val="00FC6468"/>
    <w:rsid w:val="00FC740B"/>
    <w:rsid w:val="00FD04D8"/>
    <w:rsid w:val="00FD0FA2"/>
    <w:rsid w:val="00FD2323"/>
    <w:rsid w:val="00FD3D32"/>
    <w:rsid w:val="00FD4F6F"/>
    <w:rsid w:val="00FD7C54"/>
    <w:rsid w:val="00FD7DA3"/>
    <w:rsid w:val="00FE3E36"/>
    <w:rsid w:val="00FE55E8"/>
    <w:rsid w:val="00FE64A9"/>
    <w:rsid w:val="00FF0510"/>
    <w:rsid w:val="00FF1154"/>
    <w:rsid w:val="00FF3E34"/>
    <w:rsid w:val="00FF3EE9"/>
    <w:rsid w:val="00FF50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28E377B2"/>
  <w14:defaultImageDpi w14:val="0"/>
  <w15:docId w15:val="{6A24D655-495E-4FC4-8BAE-0213B5A74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733"/>
    <w:pPr>
      <w:spacing w:after="200" w:line="276" w:lineRule="auto"/>
    </w:pPr>
    <w:rPr>
      <w:rFonts w:eastAsia="SimSun" w:cs="Calibri"/>
      <w:sz w:val="22"/>
      <w:szCs w:val="22"/>
      <w:lang w:eastAsia="zh-CN"/>
    </w:rPr>
  </w:style>
  <w:style w:type="paragraph" w:styleId="Heading1">
    <w:name w:val="heading 1"/>
    <w:basedOn w:val="Normal"/>
    <w:next w:val="Normal"/>
    <w:link w:val="Heading1Char"/>
    <w:uiPriority w:val="99"/>
    <w:qFormat/>
    <w:rsid w:val="00673733"/>
    <w:pPr>
      <w:keepNext/>
      <w:keepLines/>
      <w:numPr>
        <w:numId w:val="4"/>
      </w:numPr>
      <w:tabs>
        <w:tab w:val="left" w:pos="284"/>
      </w:tabs>
      <w:spacing w:before="480" w:after="0"/>
      <w:outlineLvl w:val="0"/>
    </w:pPr>
    <w:rPr>
      <w:rFonts w:ascii="Cambria" w:hAnsi="Cambria" w:cs="Cambria"/>
      <w:b/>
      <w:bCs/>
      <w:sz w:val="28"/>
      <w:szCs w:val="28"/>
      <w:lang w:eastAsia="ja-JP"/>
    </w:rPr>
  </w:style>
  <w:style w:type="paragraph" w:styleId="Heading2">
    <w:name w:val="heading 2"/>
    <w:basedOn w:val="Normal"/>
    <w:next w:val="Normal"/>
    <w:link w:val="Heading2Char"/>
    <w:uiPriority w:val="99"/>
    <w:qFormat/>
    <w:locked/>
    <w:rsid w:val="00080AE1"/>
    <w:pPr>
      <w:keepNext/>
      <w:spacing w:before="240" w:after="60"/>
      <w:outlineLvl w:val="1"/>
    </w:pPr>
    <w:rPr>
      <w:rFonts w:ascii="Cambria" w:eastAsia="MS Mincho"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3733"/>
    <w:rPr>
      <w:rFonts w:ascii="Cambria" w:eastAsia="SimSun" w:hAnsi="Cambria" w:cs="Times New Roman"/>
      <w:b/>
      <w:sz w:val="28"/>
    </w:rPr>
  </w:style>
  <w:style w:type="character" w:customStyle="1" w:styleId="Heading2Char">
    <w:name w:val="Heading 2 Char"/>
    <w:basedOn w:val="DefaultParagraphFont"/>
    <w:link w:val="Heading2"/>
    <w:uiPriority w:val="99"/>
    <w:locked/>
    <w:rsid w:val="00C51E3F"/>
    <w:rPr>
      <w:rFonts w:ascii="Cambria" w:hAnsi="Cambria" w:cs="Times New Roman"/>
      <w:b/>
      <w:i/>
      <w:sz w:val="28"/>
      <w:lang w:val="x-none" w:eastAsia="zh-CN"/>
    </w:rPr>
  </w:style>
  <w:style w:type="paragraph" w:styleId="Header">
    <w:name w:val="header"/>
    <w:basedOn w:val="Normal"/>
    <w:link w:val="HeaderChar"/>
    <w:uiPriority w:val="99"/>
    <w:rsid w:val="00673733"/>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673733"/>
    <w:rPr>
      <w:rFonts w:ascii="Calibri" w:eastAsia="SimSun" w:hAnsi="Calibri" w:cs="Times New Roman"/>
      <w:lang w:val="x-none" w:eastAsia="zh-CN"/>
    </w:rPr>
  </w:style>
  <w:style w:type="paragraph" w:styleId="Footer">
    <w:name w:val="footer"/>
    <w:basedOn w:val="Normal"/>
    <w:link w:val="FooterChar"/>
    <w:uiPriority w:val="99"/>
    <w:rsid w:val="00673733"/>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673733"/>
    <w:rPr>
      <w:rFonts w:ascii="Calibri" w:eastAsia="SimSun" w:hAnsi="Calibri" w:cs="Times New Roman"/>
      <w:lang w:val="x-none" w:eastAsia="zh-CN"/>
    </w:rPr>
  </w:style>
  <w:style w:type="paragraph" w:styleId="ListParagraph">
    <w:name w:val="List Paragraph"/>
    <w:basedOn w:val="Normal"/>
    <w:uiPriority w:val="99"/>
    <w:qFormat/>
    <w:rsid w:val="00673733"/>
    <w:pPr>
      <w:ind w:left="720"/>
    </w:pPr>
    <w:rPr>
      <w:lang w:val="de-DE" w:eastAsia="en-US"/>
    </w:rPr>
  </w:style>
  <w:style w:type="character" w:styleId="Hyperlink">
    <w:name w:val="Hyperlink"/>
    <w:basedOn w:val="DefaultParagraphFont"/>
    <w:uiPriority w:val="99"/>
    <w:rsid w:val="00673733"/>
    <w:rPr>
      <w:rFonts w:cs="Times New Roman"/>
      <w:color w:val="0000FF"/>
      <w:u w:val="single"/>
    </w:rPr>
  </w:style>
  <w:style w:type="character" w:customStyle="1" w:styleId="citation">
    <w:name w:val="citation"/>
    <w:uiPriority w:val="99"/>
    <w:rsid w:val="00673733"/>
  </w:style>
  <w:style w:type="character" w:styleId="FootnoteReference">
    <w:name w:val="footnote reference"/>
    <w:basedOn w:val="DefaultParagraphFont"/>
    <w:uiPriority w:val="99"/>
    <w:semiHidden/>
    <w:rsid w:val="00673733"/>
    <w:rPr>
      <w:rFonts w:cs="Times New Roman"/>
      <w:vertAlign w:val="superscript"/>
    </w:rPr>
  </w:style>
  <w:style w:type="paragraph" w:styleId="BalloonText">
    <w:name w:val="Balloon Text"/>
    <w:basedOn w:val="Normal"/>
    <w:link w:val="BalloonTextChar"/>
    <w:uiPriority w:val="99"/>
    <w:semiHidden/>
    <w:rsid w:val="0067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3733"/>
    <w:rPr>
      <w:rFonts w:ascii="Tahoma" w:eastAsia="SimSun" w:hAnsi="Tahoma" w:cs="Times New Roman"/>
      <w:sz w:val="16"/>
      <w:lang w:val="x-none" w:eastAsia="zh-CN"/>
    </w:rPr>
  </w:style>
  <w:style w:type="paragraph" w:styleId="FootnoteText">
    <w:name w:val="footnote text"/>
    <w:basedOn w:val="Normal"/>
    <w:link w:val="FootnoteTextChar"/>
    <w:uiPriority w:val="99"/>
    <w:semiHidden/>
    <w:rsid w:val="0067373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73733"/>
    <w:rPr>
      <w:rFonts w:ascii="Calibri" w:eastAsia="SimSun" w:hAnsi="Calibri" w:cs="Times New Roman"/>
      <w:sz w:val="20"/>
      <w:lang w:val="x-none" w:eastAsia="zh-CN"/>
    </w:rPr>
  </w:style>
  <w:style w:type="paragraph" w:styleId="NoSpacing">
    <w:name w:val="No Spacing"/>
    <w:link w:val="NoSpacingChar"/>
    <w:uiPriority w:val="99"/>
    <w:qFormat/>
    <w:rsid w:val="00673733"/>
    <w:pPr>
      <w:spacing w:after="160" w:line="259" w:lineRule="auto"/>
    </w:pPr>
    <w:rPr>
      <w:rFonts w:cs="Calibri"/>
      <w:sz w:val="22"/>
      <w:szCs w:val="22"/>
      <w:lang w:val="en-US" w:eastAsia="en-US"/>
    </w:rPr>
  </w:style>
  <w:style w:type="character" w:customStyle="1" w:styleId="NoSpacingChar">
    <w:name w:val="No Spacing Char"/>
    <w:link w:val="NoSpacing"/>
    <w:uiPriority w:val="99"/>
    <w:locked/>
    <w:rsid w:val="00673733"/>
    <w:rPr>
      <w:sz w:val="22"/>
      <w:lang w:val="en-US" w:eastAsia="en-US"/>
    </w:rPr>
  </w:style>
  <w:style w:type="character" w:customStyle="1" w:styleId="apple-style-span">
    <w:name w:val="apple-style-span"/>
    <w:uiPriority w:val="99"/>
    <w:rsid w:val="00673733"/>
  </w:style>
  <w:style w:type="character" w:customStyle="1" w:styleId="apple-converted-space">
    <w:name w:val="apple-converted-space"/>
    <w:uiPriority w:val="99"/>
    <w:rsid w:val="00673733"/>
  </w:style>
  <w:style w:type="table" w:styleId="TableGrid">
    <w:name w:val="Table Grid"/>
    <w:basedOn w:val="TableNormal"/>
    <w:uiPriority w:val="99"/>
    <w:rsid w:val="00673733"/>
    <w:rPr>
      <w:rFonts w:cs="Calibr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3733"/>
    <w:rPr>
      <w:rFonts w:cs="Times New Roman"/>
      <w:color w:val="808080"/>
    </w:rPr>
  </w:style>
  <w:style w:type="character" w:styleId="Strong">
    <w:name w:val="Strong"/>
    <w:basedOn w:val="DefaultParagraphFont"/>
    <w:uiPriority w:val="99"/>
    <w:qFormat/>
    <w:rsid w:val="00673733"/>
    <w:rPr>
      <w:rFonts w:cs="Times New Roman"/>
      <w:b/>
    </w:rPr>
  </w:style>
  <w:style w:type="character" w:customStyle="1" w:styleId="citationvalue">
    <w:name w:val="citationvalue"/>
    <w:uiPriority w:val="99"/>
    <w:rsid w:val="00673733"/>
  </w:style>
  <w:style w:type="character" w:customStyle="1" w:styleId="highlightedsearchterm">
    <w:name w:val="highlightedsearchterm"/>
    <w:uiPriority w:val="99"/>
    <w:rsid w:val="00673733"/>
  </w:style>
  <w:style w:type="character" w:styleId="HTMLCite">
    <w:name w:val="HTML Cite"/>
    <w:basedOn w:val="DefaultParagraphFont"/>
    <w:uiPriority w:val="99"/>
    <w:rsid w:val="00673733"/>
    <w:rPr>
      <w:rFonts w:cs="Times New Roman"/>
      <w:i/>
    </w:rPr>
  </w:style>
  <w:style w:type="character" w:customStyle="1" w:styleId="searchword">
    <w:name w:val="searchword"/>
    <w:uiPriority w:val="99"/>
    <w:rsid w:val="00673733"/>
    <w:rPr>
      <w:shd w:val="clear" w:color="auto" w:fill="FFFF00"/>
    </w:rPr>
  </w:style>
  <w:style w:type="character" w:customStyle="1" w:styleId="referencetext1">
    <w:name w:val="referencetext1"/>
    <w:uiPriority w:val="99"/>
    <w:rsid w:val="00673733"/>
  </w:style>
  <w:style w:type="character" w:styleId="Emphasis">
    <w:name w:val="Emphasis"/>
    <w:basedOn w:val="DefaultParagraphFont"/>
    <w:uiPriority w:val="99"/>
    <w:qFormat/>
    <w:rsid w:val="00673733"/>
    <w:rPr>
      <w:rFonts w:ascii="Arial" w:hAnsi="Arial" w:cs="Times New Roman"/>
      <w:b/>
      <w:i/>
    </w:rPr>
  </w:style>
  <w:style w:type="character" w:customStyle="1" w:styleId="addmd1">
    <w:name w:val="addmd1"/>
    <w:uiPriority w:val="99"/>
    <w:rsid w:val="00673733"/>
    <w:rPr>
      <w:sz w:val="20"/>
    </w:rPr>
  </w:style>
  <w:style w:type="paragraph" w:customStyle="1" w:styleId="Default">
    <w:name w:val="Default"/>
    <w:uiPriority w:val="99"/>
    <w:rsid w:val="009C792E"/>
    <w:pPr>
      <w:widowControl w:val="0"/>
      <w:autoSpaceDE w:val="0"/>
      <w:autoSpaceDN w:val="0"/>
      <w:adjustRightInd w:val="0"/>
    </w:pPr>
    <w:rPr>
      <w:rFonts w:ascii="GWNTP W+ Helvetica" w:hAnsi="GWNTP W+ Helvetica" w:cs="GWNTP W+ Helvetica"/>
      <w:color w:val="000000"/>
      <w:sz w:val="24"/>
      <w:szCs w:val="24"/>
      <w:lang w:eastAsia="en-GB"/>
    </w:rPr>
  </w:style>
  <w:style w:type="paragraph" w:customStyle="1" w:styleId="CM51">
    <w:name w:val="CM51"/>
    <w:basedOn w:val="Default"/>
    <w:next w:val="Default"/>
    <w:uiPriority w:val="99"/>
    <w:rsid w:val="009C792E"/>
    <w:pPr>
      <w:spacing w:after="1415"/>
    </w:pPr>
    <w:rPr>
      <w:color w:val="auto"/>
    </w:rPr>
  </w:style>
  <w:style w:type="paragraph" w:customStyle="1" w:styleId="CM7">
    <w:name w:val="CM7"/>
    <w:basedOn w:val="Default"/>
    <w:next w:val="Default"/>
    <w:uiPriority w:val="99"/>
    <w:rsid w:val="009C792E"/>
    <w:pPr>
      <w:spacing w:line="238" w:lineRule="atLeast"/>
    </w:pPr>
    <w:rPr>
      <w:color w:val="auto"/>
    </w:rPr>
  </w:style>
  <w:style w:type="paragraph" w:customStyle="1" w:styleId="CM59">
    <w:name w:val="CM59"/>
    <w:basedOn w:val="Default"/>
    <w:next w:val="Default"/>
    <w:uiPriority w:val="99"/>
    <w:rsid w:val="009C792E"/>
    <w:pPr>
      <w:spacing w:after="930"/>
    </w:pPr>
    <w:rPr>
      <w:color w:val="auto"/>
    </w:rPr>
  </w:style>
  <w:style w:type="paragraph" w:customStyle="1" w:styleId="CM57">
    <w:name w:val="CM57"/>
    <w:basedOn w:val="Default"/>
    <w:next w:val="Default"/>
    <w:uiPriority w:val="99"/>
    <w:rsid w:val="009C792E"/>
    <w:pPr>
      <w:spacing w:after="265"/>
    </w:pPr>
    <w:rPr>
      <w:color w:val="auto"/>
    </w:rPr>
  </w:style>
  <w:style w:type="paragraph" w:customStyle="1" w:styleId="CM61">
    <w:name w:val="CM61"/>
    <w:basedOn w:val="Default"/>
    <w:next w:val="Default"/>
    <w:uiPriority w:val="99"/>
    <w:rsid w:val="009C792E"/>
    <w:pPr>
      <w:spacing w:after="855"/>
    </w:pPr>
    <w:rPr>
      <w:color w:val="auto"/>
    </w:rPr>
  </w:style>
  <w:style w:type="paragraph" w:customStyle="1" w:styleId="CM46">
    <w:name w:val="CM46"/>
    <w:basedOn w:val="Default"/>
    <w:next w:val="Default"/>
    <w:uiPriority w:val="99"/>
    <w:rsid w:val="009C792E"/>
    <w:pPr>
      <w:spacing w:line="278" w:lineRule="atLeast"/>
    </w:pPr>
    <w:rPr>
      <w:color w:val="auto"/>
    </w:rPr>
  </w:style>
  <w:style w:type="character" w:customStyle="1" w:styleId="st">
    <w:name w:val="st"/>
    <w:uiPriority w:val="99"/>
    <w:rsid w:val="009002BE"/>
  </w:style>
  <w:style w:type="character" w:styleId="PageNumber">
    <w:name w:val="page number"/>
    <w:basedOn w:val="DefaultParagraphFont"/>
    <w:uiPriority w:val="99"/>
    <w:rsid w:val="006A5286"/>
    <w:rPr>
      <w:rFonts w:cs="Times New Roman"/>
    </w:rPr>
  </w:style>
  <w:style w:type="character" w:customStyle="1" w:styleId="maintitle">
    <w:name w:val="maintitle"/>
    <w:uiPriority w:val="99"/>
    <w:rsid w:val="00080AE1"/>
  </w:style>
  <w:style w:type="paragraph" w:customStyle="1" w:styleId="articledetails">
    <w:name w:val="articledetails"/>
    <w:basedOn w:val="Normal"/>
    <w:uiPriority w:val="99"/>
    <w:rsid w:val="00080AE1"/>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it-print-date">
    <w:name w:val="cit-print-date"/>
    <w:uiPriority w:val="99"/>
    <w:rsid w:val="00EC0435"/>
  </w:style>
  <w:style w:type="character" w:customStyle="1" w:styleId="cit-sepcit-sep-before-article-print-date">
    <w:name w:val="cit-sep cit-sep-before-article-print-date"/>
    <w:uiPriority w:val="99"/>
    <w:rsid w:val="00EC0435"/>
  </w:style>
  <w:style w:type="character" w:customStyle="1" w:styleId="cit-sepcit-sep-after-article-print-date">
    <w:name w:val="cit-sep cit-sep-after-article-print-date"/>
    <w:uiPriority w:val="99"/>
    <w:rsid w:val="00EC0435"/>
  </w:style>
  <w:style w:type="character" w:customStyle="1" w:styleId="cit-vol">
    <w:name w:val="cit-vol"/>
    <w:uiPriority w:val="99"/>
    <w:rsid w:val="00EC0435"/>
  </w:style>
  <w:style w:type="character" w:customStyle="1" w:styleId="cit-issue">
    <w:name w:val="cit-issue"/>
    <w:uiPriority w:val="99"/>
    <w:rsid w:val="00EC0435"/>
  </w:style>
  <w:style w:type="character" w:customStyle="1" w:styleId="cit-sepcit-sep-before-article-issue">
    <w:name w:val="cit-sep cit-sep-before-article-issue"/>
    <w:uiPriority w:val="99"/>
    <w:rsid w:val="00EC0435"/>
  </w:style>
  <w:style w:type="character" w:customStyle="1" w:styleId="cit-sepcit-sep-after-article-issue">
    <w:name w:val="cit-sep cit-sep-after-article-issue"/>
    <w:uiPriority w:val="99"/>
    <w:rsid w:val="00EC0435"/>
  </w:style>
  <w:style w:type="character" w:customStyle="1" w:styleId="cit-first-page">
    <w:name w:val="cit-first-page"/>
    <w:uiPriority w:val="99"/>
    <w:rsid w:val="00EC0435"/>
  </w:style>
  <w:style w:type="character" w:customStyle="1" w:styleId="cit-sep">
    <w:name w:val="cit-sep"/>
    <w:uiPriority w:val="99"/>
    <w:rsid w:val="00EC0435"/>
  </w:style>
  <w:style w:type="character" w:customStyle="1" w:styleId="cit-last-page">
    <w:name w:val="cit-last-page"/>
    <w:uiPriority w:val="99"/>
    <w:rsid w:val="00EC0435"/>
  </w:style>
  <w:style w:type="character" w:customStyle="1" w:styleId="cit-authcit-auth-type-author">
    <w:name w:val="cit-auth cit-auth-type-author"/>
    <w:uiPriority w:val="99"/>
    <w:rsid w:val="00EC0435"/>
  </w:style>
  <w:style w:type="character" w:customStyle="1" w:styleId="cit-sepcit-sep-two-item-separator">
    <w:name w:val="cit-sep cit-sep-two-item-separator"/>
    <w:uiPriority w:val="99"/>
    <w:rsid w:val="00EC0435"/>
  </w:style>
  <w:style w:type="character" w:customStyle="1" w:styleId="cit-title">
    <w:name w:val="cit-title"/>
    <w:uiPriority w:val="99"/>
    <w:rsid w:val="00EC0435"/>
  </w:style>
  <w:style w:type="character" w:customStyle="1" w:styleId="search-result-highlight">
    <w:name w:val="search-result-highlight"/>
    <w:uiPriority w:val="99"/>
    <w:rsid w:val="00EC0435"/>
  </w:style>
  <w:style w:type="character" w:customStyle="1" w:styleId="search-term-highlight">
    <w:name w:val="search-term-highlight"/>
    <w:uiPriority w:val="99"/>
    <w:rsid w:val="00EC0435"/>
  </w:style>
  <w:style w:type="character" w:customStyle="1" w:styleId="cit-sepcit-sep-last-separator">
    <w:name w:val="cit-sep cit-sep-last-separator"/>
    <w:uiPriority w:val="99"/>
    <w:rsid w:val="00EC0435"/>
  </w:style>
  <w:style w:type="character" w:customStyle="1" w:styleId="slug-pub-date">
    <w:name w:val="slug-pub-date"/>
    <w:uiPriority w:val="99"/>
    <w:rsid w:val="00EC0435"/>
  </w:style>
  <w:style w:type="character" w:customStyle="1" w:styleId="slug-vol">
    <w:name w:val="slug-vol"/>
    <w:uiPriority w:val="99"/>
    <w:rsid w:val="00EC0435"/>
  </w:style>
  <w:style w:type="character" w:customStyle="1" w:styleId="slug-issue">
    <w:name w:val="slug-issue"/>
    <w:uiPriority w:val="99"/>
    <w:rsid w:val="00EC0435"/>
  </w:style>
  <w:style w:type="character" w:customStyle="1" w:styleId="slug-pages">
    <w:name w:val="slug-pages"/>
    <w:uiPriority w:val="99"/>
    <w:rsid w:val="00EC0435"/>
  </w:style>
  <w:style w:type="character" w:styleId="CommentReference">
    <w:name w:val="annotation reference"/>
    <w:basedOn w:val="DefaultParagraphFont"/>
    <w:uiPriority w:val="99"/>
    <w:semiHidden/>
    <w:rsid w:val="004B5D1D"/>
    <w:rPr>
      <w:rFonts w:cs="Times New Roman"/>
      <w:sz w:val="16"/>
    </w:rPr>
  </w:style>
  <w:style w:type="paragraph" w:styleId="CommentText">
    <w:name w:val="annotation text"/>
    <w:basedOn w:val="Normal"/>
    <w:link w:val="CommentTextChar"/>
    <w:uiPriority w:val="99"/>
    <w:semiHidden/>
    <w:rsid w:val="004B5D1D"/>
    <w:rPr>
      <w:sz w:val="20"/>
      <w:szCs w:val="20"/>
    </w:rPr>
  </w:style>
  <w:style w:type="character" w:customStyle="1" w:styleId="CommentTextChar">
    <w:name w:val="Comment Text Char"/>
    <w:basedOn w:val="DefaultParagraphFont"/>
    <w:link w:val="CommentText"/>
    <w:uiPriority w:val="99"/>
    <w:semiHidden/>
    <w:locked/>
    <w:rsid w:val="004B5D1D"/>
    <w:rPr>
      <w:rFonts w:eastAsia="SimSun" w:cs="Times New Roman"/>
      <w:lang w:val="x-none" w:eastAsia="zh-CN"/>
    </w:rPr>
  </w:style>
  <w:style w:type="paragraph" w:styleId="CommentSubject">
    <w:name w:val="annotation subject"/>
    <w:basedOn w:val="CommentText"/>
    <w:next w:val="CommentText"/>
    <w:link w:val="CommentSubjectChar"/>
    <w:uiPriority w:val="99"/>
    <w:semiHidden/>
    <w:rsid w:val="004B5D1D"/>
    <w:rPr>
      <w:b/>
      <w:bCs/>
    </w:rPr>
  </w:style>
  <w:style w:type="character" w:customStyle="1" w:styleId="CommentSubjectChar">
    <w:name w:val="Comment Subject Char"/>
    <w:basedOn w:val="CommentTextChar"/>
    <w:link w:val="CommentSubject"/>
    <w:uiPriority w:val="99"/>
    <w:semiHidden/>
    <w:locked/>
    <w:rsid w:val="004B5D1D"/>
    <w:rPr>
      <w:rFonts w:eastAsia="SimSun" w:cs="Times New Roman"/>
      <w:b/>
      <w:lang w:val="x-none" w:eastAsia="zh-CN"/>
    </w:rPr>
  </w:style>
  <w:style w:type="paragraph" w:styleId="Caption">
    <w:name w:val="caption"/>
    <w:basedOn w:val="Normal"/>
    <w:next w:val="Normal"/>
    <w:uiPriority w:val="99"/>
    <w:qFormat/>
    <w:locked/>
    <w:rsid w:val="00B9082F"/>
    <w:pPr>
      <w:spacing w:line="240" w:lineRule="auto"/>
    </w:pPr>
    <w:rPr>
      <w:i/>
      <w:iCs/>
      <w:color w:val="1F497D"/>
      <w:sz w:val="18"/>
      <w:szCs w:val="18"/>
    </w:rPr>
  </w:style>
  <w:style w:type="paragraph" w:styleId="NormalWeb">
    <w:name w:val="Normal (Web)"/>
    <w:basedOn w:val="Normal"/>
    <w:uiPriority w:val="99"/>
    <w:locked/>
    <w:rsid w:val="00515DD7"/>
    <w:pPr>
      <w:spacing w:before="100" w:beforeAutospacing="1" w:after="100" w:afterAutospacing="1" w:line="240" w:lineRule="auto"/>
    </w:pPr>
    <w:rPr>
      <w:rFonts w:ascii="Times New Roman" w:eastAsia="MS Mincho" w:hAnsi="Times New Roman" w:cs="Times New Roman"/>
      <w:sz w:val="24"/>
      <w:szCs w:val="24"/>
      <w:lang w:val="de-DE" w:eastAsia="ja-JP"/>
    </w:rPr>
  </w:style>
  <w:style w:type="paragraph" w:customStyle="1" w:styleId="volissue">
    <w:name w:val="volissue"/>
    <w:basedOn w:val="Normal"/>
    <w:uiPriority w:val="99"/>
    <w:rsid w:val="00A9764B"/>
    <w:pPr>
      <w:spacing w:before="100" w:beforeAutospacing="1" w:after="100" w:afterAutospacing="1" w:line="240" w:lineRule="auto"/>
    </w:pPr>
    <w:rPr>
      <w:rFonts w:ascii="Times New Roman" w:eastAsia="MS Mincho" w:hAnsi="Times New Roman" w:cs="Times New Roman"/>
      <w:sz w:val="24"/>
      <w:szCs w:val="24"/>
      <w:lang w:val="de-DE" w:eastAsia="ja-JP"/>
    </w:rPr>
  </w:style>
  <w:style w:type="character" w:styleId="FollowedHyperlink">
    <w:name w:val="FollowedHyperlink"/>
    <w:basedOn w:val="DefaultParagraphFont"/>
    <w:uiPriority w:val="99"/>
    <w:semiHidden/>
    <w:unhideWhenUsed/>
    <w:locked/>
    <w:rsid w:val="00A907DB"/>
    <w:rPr>
      <w:rFonts w:cs="Times New Roman"/>
      <w:color w:val="954F72"/>
      <w:u w:val="single"/>
    </w:rPr>
  </w:style>
  <w:style w:type="table" w:customStyle="1" w:styleId="TableGridLight1">
    <w:name w:val="Table Grid Light1"/>
    <w:basedOn w:val="TableNormal"/>
    <w:uiPriority w:val="40"/>
    <w:rsid w:val="00537BAA"/>
    <w:rPr>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Classic1">
    <w:name w:val="Table Classic 1"/>
    <w:basedOn w:val="TableNormal"/>
    <w:uiPriority w:val="99"/>
    <w:locked/>
    <w:rsid w:val="00473445"/>
    <w:pPr>
      <w:spacing w:after="200" w:line="276" w:lineRule="auto"/>
    </w:pPr>
    <w:rPr>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Revision">
    <w:name w:val="Revision"/>
    <w:hidden/>
    <w:uiPriority w:val="99"/>
    <w:semiHidden/>
    <w:rsid w:val="00323491"/>
    <w:rPr>
      <w:rFonts w:eastAsia="SimSun"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79542">
      <w:marLeft w:val="0"/>
      <w:marRight w:val="0"/>
      <w:marTop w:val="0"/>
      <w:marBottom w:val="0"/>
      <w:divBdr>
        <w:top w:val="none" w:sz="0" w:space="0" w:color="auto"/>
        <w:left w:val="none" w:sz="0" w:space="0" w:color="auto"/>
        <w:bottom w:val="none" w:sz="0" w:space="0" w:color="auto"/>
        <w:right w:val="none" w:sz="0" w:space="0" w:color="auto"/>
      </w:divBdr>
    </w:div>
    <w:div w:id="455179543">
      <w:marLeft w:val="0"/>
      <w:marRight w:val="0"/>
      <w:marTop w:val="0"/>
      <w:marBottom w:val="0"/>
      <w:divBdr>
        <w:top w:val="none" w:sz="0" w:space="0" w:color="auto"/>
        <w:left w:val="none" w:sz="0" w:space="0" w:color="auto"/>
        <w:bottom w:val="none" w:sz="0" w:space="0" w:color="auto"/>
        <w:right w:val="none" w:sz="0" w:space="0" w:color="auto"/>
      </w:divBdr>
      <w:divsChild>
        <w:div w:id="455179547">
          <w:marLeft w:val="0"/>
          <w:marRight w:val="0"/>
          <w:marTop w:val="0"/>
          <w:marBottom w:val="0"/>
          <w:divBdr>
            <w:top w:val="none" w:sz="0" w:space="0" w:color="auto"/>
            <w:left w:val="none" w:sz="0" w:space="0" w:color="auto"/>
            <w:bottom w:val="none" w:sz="0" w:space="0" w:color="auto"/>
            <w:right w:val="none" w:sz="0" w:space="0" w:color="auto"/>
          </w:divBdr>
          <w:divsChild>
            <w:div w:id="4551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45">
      <w:marLeft w:val="0"/>
      <w:marRight w:val="0"/>
      <w:marTop w:val="0"/>
      <w:marBottom w:val="0"/>
      <w:divBdr>
        <w:top w:val="none" w:sz="0" w:space="0" w:color="auto"/>
        <w:left w:val="none" w:sz="0" w:space="0" w:color="auto"/>
        <w:bottom w:val="none" w:sz="0" w:space="0" w:color="auto"/>
        <w:right w:val="none" w:sz="0" w:space="0" w:color="auto"/>
      </w:divBdr>
    </w:div>
    <w:div w:id="455179546">
      <w:marLeft w:val="0"/>
      <w:marRight w:val="0"/>
      <w:marTop w:val="0"/>
      <w:marBottom w:val="0"/>
      <w:divBdr>
        <w:top w:val="none" w:sz="0" w:space="0" w:color="auto"/>
        <w:left w:val="none" w:sz="0" w:space="0" w:color="auto"/>
        <w:bottom w:val="none" w:sz="0" w:space="0" w:color="auto"/>
        <w:right w:val="none" w:sz="0" w:space="0" w:color="auto"/>
      </w:divBdr>
    </w:div>
    <w:div w:id="455179548">
      <w:marLeft w:val="0"/>
      <w:marRight w:val="0"/>
      <w:marTop w:val="0"/>
      <w:marBottom w:val="0"/>
      <w:divBdr>
        <w:top w:val="none" w:sz="0" w:space="0" w:color="auto"/>
        <w:left w:val="none" w:sz="0" w:space="0" w:color="auto"/>
        <w:bottom w:val="none" w:sz="0" w:space="0" w:color="auto"/>
        <w:right w:val="none" w:sz="0" w:space="0" w:color="auto"/>
      </w:divBdr>
    </w:div>
    <w:div w:id="455179549">
      <w:marLeft w:val="0"/>
      <w:marRight w:val="0"/>
      <w:marTop w:val="0"/>
      <w:marBottom w:val="0"/>
      <w:divBdr>
        <w:top w:val="none" w:sz="0" w:space="0" w:color="auto"/>
        <w:left w:val="none" w:sz="0" w:space="0" w:color="auto"/>
        <w:bottom w:val="none" w:sz="0" w:space="0" w:color="auto"/>
        <w:right w:val="none" w:sz="0" w:space="0" w:color="auto"/>
      </w:divBdr>
    </w:div>
    <w:div w:id="455179550">
      <w:marLeft w:val="0"/>
      <w:marRight w:val="0"/>
      <w:marTop w:val="0"/>
      <w:marBottom w:val="0"/>
      <w:divBdr>
        <w:top w:val="none" w:sz="0" w:space="0" w:color="auto"/>
        <w:left w:val="none" w:sz="0" w:space="0" w:color="auto"/>
        <w:bottom w:val="none" w:sz="0" w:space="0" w:color="auto"/>
        <w:right w:val="none" w:sz="0" w:space="0" w:color="auto"/>
      </w:divBdr>
    </w:div>
    <w:div w:id="455179552">
      <w:marLeft w:val="0"/>
      <w:marRight w:val="0"/>
      <w:marTop w:val="0"/>
      <w:marBottom w:val="0"/>
      <w:divBdr>
        <w:top w:val="none" w:sz="0" w:space="0" w:color="auto"/>
        <w:left w:val="none" w:sz="0" w:space="0" w:color="auto"/>
        <w:bottom w:val="none" w:sz="0" w:space="0" w:color="auto"/>
        <w:right w:val="none" w:sz="0" w:space="0" w:color="auto"/>
      </w:divBdr>
      <w:divsChild>
        <w:div w:id="455179551">
          <w:marLeft w:val="0"/>
          <w:marRight w:val="0"/>
          <w:marTop w:val="0"/>
          <w:marBottom w:val="0"/>
          <w:divBdr>
            <w:top w:val="none" w:sz="0" w:space="0" w:color="auto"/>
            <w:left w:val="none" w:sz="0" w:space="0" w:color="auto"/>
            <w:bottom w:val="none" w:sz="0" w:space="0" w:color="auto"/>
            <w:right w:val="none" w:sz="0" w:space="0" w:color="auto"/>
          </w:divBdr>
        </w:div>
      </w:divsChild>
    </w:div>
    <w:div w:id="455179555">
      <w:marLeft w:val="0"/>
      <w:marRight w:val="0"/>
      <w:marTop w:val="0"/>
      <w:marBottom w:val="0"/>
      <w:divBdr>
        <w:top w:val="none" w:sz="0" w:space="0" w:color="auto"/>
        <w:left w:val="none" w:sz="0" w:space="0" w:color="auto"/>
        <w:bottom w:val="none" w:sz="0" w:space="0" w:color="auto"/>
        <w:right w:val="none" w:sz="0" w:space="0" w:color="auto"/>
      </w:divBdr>
      <w:divsChild>
        <w:div w:id="455179554">
          <w:marLeft w:val="0"/>
          <w:marRight w:val="0"/>
          <w:marTop w:val="0"/>
          <w:marBottom w:val="0"/>
          <w:divBdr>
            <w:top w:val="none" w:sz="0" w:space="0" w:color="auto"/>
            <w:left w:val="none" w:sz="0" w:space="0" w:color="auto"/>
            <w:bottom w:val="none" w:sz="0" w:space="0" w:color="auto"/>
            <w:right w:val="none" w:sz="0" w:space="0" w:color="auto"/>
          </w:divBdr>
          <w:divsChild>
            <w:div w:id="4551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60">
      <w:marLeft w:val="0"/>
      <w:marRight w:val="0"/>
      <w:marTop w:val="0"/>
      <w:marBottom w:val="0"/>
      <w:divBdr>
        <w:top w:val="none" w:sz="0" w:space="0" w:color="auto"/>
        <w:left w:val="none" w:sz="0" w:space="0" w:color="auto"/>
        <w:bottom w:val="none" w:sz="0" w:space="0" w:color="auto"/>
        <w:right w:val="none" w:sz="0" w:space="0" w:color="auto"/>
      </w:divBdr>
      <w:divsChild>
        <w:div w:id="455179557">
          <w:marLeft w:val="0"/>
          <w:marRight w:val="0"/>
          <w:marTop w:val="0"/>
          <w:marBottom w:val="0"/>
          <w:divBdr>
            <w:top w:val="none" w:sz="0" w:space="0" w:color="auto"/>
            <w:left w:val="none" w:sz="0" w:space="0" w:color="auto"/>
            <w:bottom w:val="none" w:sz="0" w:space="0" w:color="auto"/>
            <w:right w:val="none" w:sz="0" w:space="0" w:color="auto"/>
          </w:divBdr>
          <w:divsChild>
            <w:div w:id="455179558">
              <w:marLeft w:val="0"/>
              <w:marRight w:val="0"/>
              <w:marTop w:val="0"/>
              <w:marBottom w:val="0"/>
              <w:divBdr>
                <w:top w:val="none" w:sz="0" w:space="0" w:color="auto"/>
                <w:left w:val="none" w:sz="0" w:space="0" w:color="auto"/>
                <w:bottom w:val="none" w:sz="0" w:space="0" w:color="auto"/>
                <w:right w:val="none" w:sz="0" w:space="0" w:color="auto"/>
              </w:divBdr>
            </w:div>
          </w:divsChild>
        </w:div>
        <w:div w:id="455179559">
          <w:marLeft w:val="0"/>
          <w:marRight w:val="0"/>
          <w:marTop w:val="0"/>
          <w:marBottom w:val="0"/>
          <w:divBdr>
            <w:top w:val="none" w:sz="0" w:space="0" w:color="auto"/>
            <w:left w:val="none" w:sz="0" w:space="0" w:color="auto"/>
            <w:bottom w:val="none" w:sz="0" w:space="0" w:color="auto"/>
            <w:right w:val="none" w:sz="0" w:space="0" w:color="auto"/>
          </w:divBdr>
          <w:divsChild>
            <w:div w:id="455179556">
              <w:marLeft w:val="0"/>
              <w:marRight w:val="0"/>
              <w:marTop w:val="0"/>
              <w:marBottom w:val="0"/>
              <w:divBdr>
                <w:top w:val="none" w:sz="0" w:space="0" w:color="auto"/>
                <w:left w:val="none" w:sz="0" w:space="0" w:color="auto"/>
                <w:bottom w:val="none" w:sz="0" w:space="0" w:color="auto"/>
                <w:right w:val="none" w:sz="0" w:space="0" w:color="auto"/>
              </w:divBdr>
            </w:div>
            <w:div w:id="4551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562">
      <w:marLeft w:val="0"/>
      <w:marRight w:val="0"/>
      <w:marTop w:val="0"/>
      <w:marBottom w:val="0"/>
      <w:divBdr>
        <w:top w:val="none" w:sz="0" w:space="0" w:color="auto"/>
        <w:left w:val="none" w:sz="0" w:space="0" w:color="auto"/>
        <w:bottom w:val="none" w:sz="0" w:space="0" w:color="auto"/>
        <w:right w:val="none" w:sz="0" w:space="0" w:color="auto"/>
      </w:divBdr>
    </w:div>
    <w:div w:id="455179563">
      <w:marLeft w:val="0"/>
      <w:marRight w:val="0"/>
      <w:marTop w:val="0"/>
      <w:marBottom w:val="0"/>
      <w:divBdr>
        <w:top w:val="none" w:sz="0" w:space="0" w:color="auto"/>
        <w:left w:val="none" w:sz="0" w:space="0" w:color="auto"/>
        <w:bottom w:val="none" w:sz="0" w:space="0" w:color="auto"/>
        <w:right w:val="none" w:sz="0" w:space="0" w:color="auto"/>
      </w:divBdr>
    </w:div>
    <w:div w:id="455179564">
      <w:marLeft w:val="0"/>
      <w:marRight w:val="0"/>
      <w:marTop w:val="0"/>
      <w:marBottom w:val="0"/>
      <w:divBdr>
        <w:top w:val="none" w:sz="0" w:space="0" w:color="auto"/>
        <w:left w:val="none" w:sz="0" w:space="0" w:color="auto"/>
        <w:bottom w:val="none" w:sz="0" w:space="0" w:color="auto"/>
        <w:right w:val="none" w:sz="0" w:space="0" w:color="auto"/>
      </w:divBdr>
    </w:div>
    <w:div w:id="455179567">
      <w:marLeft w:val="0"/>
      <w:marRight w:val="0"/>
      <w:marTop w:val="0"/>
      <w:marBottom w:val="0"/>
      <w:divBdr>
        <w:top w:val="none" w:sz="0" w:space="0" w:color="auto"/>
        <w:left w:val="none" w:sz="0" w:space="0" w:color="auto"/>
        <w:bottom w:val="none" w:sz="0" w:space="0" w:color="auto"/>
        <w:right w:val="none" w:sz="0" w:space="0" w:color="auto"/>
      </w:divBdr>
      <w:divsChild>
        <w:div w:id="455179569">
          <w:marLeft w:val="0"/>
          <w:marRight w:val="0"/>
          <w:marTop w:val="0"/>
          <w:marBottom w:val="0"/>
          <w:divBdr>
            <w:top w:val="none" w:sz="0" w:space="0" w:color="auto"/>
            <w:left w:val="none" w:sz="0" w:space="0" w:color="auto"/>
            <w:bottom w:val="none" w:sz="0" w:space="0" w:color="auto"/>
            <w:right w:val="none" w:sz="0" w:space="0" w:color="auto"/>
          </w:divBdr>
          <w:divsChild>
            <w:div w:id="455179588">
              <w:marLeft w:val="0"/>
              <w:marRight w:val="0"/>
              <w:marTop w:val="0"/>
              <w:marBottom w:val="0"/>
              <w:divBdr>
                <w:top w:val="none" w:sz="0" w:space="0" w:color="auto"/>
                <w:left w:val="none" w:sz="0" w:space="0" w:color="auto"/>
                <w:bottom w:val="none" w:sz="0" w:space="0" w:color="auto"/>
                <w:right w:val="none" w:sz="0" w:space="0" w:color="auto"/>
              </w:divBdr>
              <w:divsChild>
                <w:div w:id="455179586">
                  <w:marLeft w:val="0"/>
                  <w:marRight w:val="0"/>
                  <w:marTop w:val="0"/>
                  <w:marBottom w:val="0"/>
                  <w:divBdr>
                    <w:top w:val="none" w:sz="0" w:space="0" w:color="auto"/>
                    <w:left w:val="none" w:sz="0" w:space="0" w:color="auto"/>
                    <w:bottom w:val="none" w:sz="0" w:space="0" w:color="auto"/>
                    <w:right w:val="none" w:sz="0" w:space="0" w:color="auto"/>
                  </w:divBdr>
                  <w:divsChild>
                    <w:div w:id="455179571">
                      <w:marLeft w:val="0"/>
                      <w:marRight w:val="0"/>
                      <w:marTop w:val="0"/>
                      <w:marBottom w:val="0"/>
                      <w:divBdr>
                        <w:top w:val="none" w:sz="0" w:space="0" w:color="auto"/>
                        <w:left w:val="none" w:sz="0" w:space="0" w:color="auto"/>
                        <w:bottom w:val="none" w:sz="0" w:space="0" w:color="auto"/>
                        <w:right w:val="none" w:sz="0" w:space="0" w:color="auto"/>
                      </w:divBdr>
                      <w:divsChild>
                        <w:div w:id="455179574">
                          <w:marLeft w:val="0"/>
                          <w:marRight w:val="0"/>
                          <w:marTop w:val="0"/>
                          <w:marBottom w:val="0"/>
                          <w:divBdr>
                            <w:top w:val="none" w:sz="0" w:space="0" w:color="auto"/>
                            <w:left w:val="none" w:sz="0" w:space="0" w:color="auto"/>
                            <w:bottom w:val="none" w:sz="0" w:space="0" w:color="auto"/>
                            <w:right w:val="none" w:sz="0" w:space="0" w:color="auto"/>
                          </w:divBdr>
                          <w:divsChild>
                            <w:div w:id="455179587">
                              <w:marLeft w:val="0"/>
                              <w:marRight w:val="0"/>
                              <w:marTop w:val="0"/>
                              <w:marBottom w:val="0"/>
                              <w:divBdr>
                                <w:top w:val="none" w:sz="0" w:space="0" w:color="auto"/>
                                <w:left w:val="none" w:sz="0" w:space="0" w:color="auto"/>
                                <w:bottom w:val="none" w:sz="0" w:space="0" w:color="auto"/>
                                <w:right w:val="none" w:sz="0" w:space="0" w:color="auto"/>
                              </w:divBdr>
                              <w:divsChild>
                                <w:div w:id="4551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179584">
      <w:marLeft w:val="0"/>
      <w:marRight w:val="0"/>
      <w:marTop w:val="0"/>
      <w:marBottom w:val="0"/>
      <w:divBdr>
        <w:top w:val="none" w:sz="0" w:space="0" w:color="auto"/>
        <w:left w:val="none" w:sz="0" w:space="0" w:color="auto"/>
        <w:bottom w:val="none" w:sz="0" w:space="0" w:color="auto"/>
        <w:right w:val="none" w:sz="0" w:space="0" w:color="auto"/>
      </w:divBdr>
      <w:divsChild>
        <w:div w:id="455179570">
          <w:marLeft w:val="0"/>
          <w:marRight w:val="0"/>
          <w:marTop w:val="0"/>
          <w:marBottom w:val="0"/>
          <w:divBdr>
            <w:top w:val="none" w:sz="0" w:space="0" w:color="auto"/>
            <w:left w:val="none" w:sz="0" w:space="0" w:color="auto"/>
            <w:bottom w:val="none" w:sz="0" w:space="0" w:color="auto"/>
            <w:right w:val="none" w:sz="0" w:space="0" w:color="auto"/>
          </w:divBdr>
          <w:divsChild>
            <w:div w:id="455179590">
              <w:marLeft w:val="0"/>
              <w:marRight w:val="0"/>
              <w:marTop w:val="0"/>
              <w:marBottom w:val="0"/>
              <w:divBdr>
                <w:top w:val="none" w:sz="0" w:space="0" w:color="auto"/>
                <w:left w:val="none" w:sz="0" w:space="0" w:color="auto"/>
                <w:bottom w:val="none" w:sz="0" w:space="0" w:color="auto"/>
                <w:right w:val="none" w:sz="0" w:space="0" w:color="auto"/>
              </w:divBdr>
              <w:divsChild>
                <w:div w:id="455179565">
                  <w:marLeft w:val="0"/>
                  <w:marRight w:val="0"/>
                  <w:marTop w:val="0"/>
                  <w:marBottom w:val="0"/>
                  <w:divBdr>
                    <w:top w:val="none" w:sz="0" w:space="0" w:color="auto"/>
                    <w:left w:val="none" w:sz="0" w:space="0" w:color="auto"/>
                    <w:bottom w:val="none" w:sz="0" w:space="0" w:color="auto"/>
                    <w:right w:val="none" w:sz="0" w:space="0" w:color="auto"/>
                  </w:divBdr>
                  <w:divsChild>
                    <w:div w:id="455179573">
                      <w:marLeft w:val="0"/>
                      <w:marRight w:val="0"/>
                      <w:marTop w:val="0"/>
                      <w:marBottom w:val="0"/>
                      <w:divBdr>
                        <w:top w:val="none" w:sz="0" w:space="0" w:color="auto"/>
                        <w:left w:val="none" w:sz="0" w:space="0" w:color="auto"/>
                        <w:bottom w:val="none" w:sz="0" w:space="0" w:color="auto"/>
                        <w:right w:val="none" w:sz="0" w:space="0" w:color="auto"/>
                      </w:divBdr>
                      <w:divsChild>
                        <w:div w:id="455179582">
                          <w:marLeft w:val="0"/>
                          <w:marRight w:val="0"/>
                          <w:marTop w:val="0"/>
                          <w:marBottom w:val="0"/>
                          <w:divBdr>
                            <w:top w:val="none" w:sz="0" w:space="0" w:color="auto"/>
                            <w:left w:val="none" w:sz="0" w:space="0" w:color="auto"/>
                            <w:bottom w:val="none" w:sz="0" w:space="0" w:color="auto"/>
                            <w:right w:val="none" w:sz="0" w:space="0" w:color="auto"/>
                          </w:divBdr>
                          <w:divsChild>
                            <w:div w:id="455179568">
                              <w:marLeft w:val="0"/>
                              <w:marRight w:val="0"/>
                              <w:marTop w:val="0"/>
                              <w:marBottom w:val="0"/>
                              <w:divBdr>
                                <w:top w:val="none" w:sz="0" w:space="0" w:color="auto"/>
                                <w:left w:val="none" w:sz="0" w:space="0" w:color="auto"/>
                                <w:bottom w:val="none" w:sz="0" w:space="0" w:color="auto"/>
                                <w:right w:val="none" w:sz="0" w:space="0" w:color="auto"/>
                              </w:divBdr>
                              <w:divsChild>
                                <w:div w:id="4551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179585">
      <w:marLeft w:val="0"/>
      <w:marRight w:val="0"/>
      <w:marTop w:val="0"/>
      <w:marBottom w:val="0"/>
      <w:divBdr>
        <w:top w:val="none" w:sz="0" w:space="0" w:color="auto"/>
        <w:left w:val="none" w:sz="0" w:space="0" w:color="auto"/>
        <w:bottom w:val="none" w:sz="0" w:space="0" w:color="auto"/>
        <w:right w:val="none" w:sz="0" w:space="0" w:color="auto"/>
      </w:divBdr>
      <w:divsChild>
        <w:div w:id="455179579">
          <w:marLeft w:val="0"/>
          <w:marRight w:val="0"/>
          <w:marTop w:val="0"/>
          <w:marBottom w:val="0"/>
          <w:divBdr>
            <w:top w:val="none" w:sz="0" w:space="0" w:color="auto"/>
            <w:left w:val="none" w:sz="0" w:space="0" w:color="auto"/>
            <w:bottom w:val="none" w:sz="0" w:space="0" w:color="auto"/>
            <w:right w:val="none" w:sz="0" w:space="0" w:color="auto"/>
          </w:divBdr>
          <w:divsChild>
            <w:div w:id="455179576">
              <w:marLeft w:val="0"/>
              <w:marRight w:val="0"/>
              <w:marTop w:val="0"/>
              <w:marBottom w:val="0"/>
              <w:divBdr>
                <w:top w:val="none" w:sz="0" w:space="0" w:color="auto"/>
                <w:left w:val="none" w:sz="0" w:space="0" w:color="auto"/>
                <w:bottom w:val="none" w:sz="0" w:space="0" w:color="auto"/>
                <w:right w:val="none" w:sz="0" w:space="0" w:color="auto"/>
              </w:divBdr>
              <w:divsChild>
                <w:div w:id="455179577">
                  <w:marLeft w:val="0"/>
                  <w:marRight w:val="0"/>
                  <w:marTop w:val="0"/>
                  <w:marBottom w:val="0"/>
                  <w:divBdr>
                    <w:top w:val="none" w:sz="0" w:space="0" w:color="auto"/>
                    <w:left w:val="none" w:sz="0" w:space="0" w:color="auto"/>
                    <w:bottom w:val="none" w:sz="0" w:space="0" w:color="auto"/>
                    <w:right w:val="none" w:sz="0" w:space="0" w:color="auto"/>
                  </w:divBdr>
                  <w:divsChild>
                    <w:div w:id="455179578">
                      <w:marLeft w:val="0"/>
                      <w:marRight w:val="0"/>
                      <w:marTop w:val="0"/>
                      <w:marBottom w:val="0"/>
                      <w:divBdr>
                        <w:top w:val="none" w:sz="0" w:space="0" w:color="auto"/>
                        <w:left w:val="none" w:sz="0" w:space="0" w:color="auto"/>
                        <w:bottom w:val="none" w:sz="0" w:space="0" w:color="auto"/>
                        <w:right w:val="none" w:sz="0" w:space="0" w:color="auto"/>
                      </w:divBdr>
                      <w:divsChild>
                        <w:div w:id="455179566">
                          <w:marLeft w:val="0"/>
                          <w:marRight w:val="0"/>
                          <w:marTop w:val="0"/>
                          <w:marBottom w:val="0"/>
                          <w:divBdr>
                            <w:top w:val="none" w:sz="0" w:space="0" w:color="auto"/>
                            <w:left w:val="none" w:sz="0" w:space="0" w:color="auto"/>
                            <w:bottom w:val="none" w:sz="0" w:space="0" w:color="auto"/>
                            <w:right w:val="none" w:sz="0" w:space="0" w:color="auto"/>
                          </w:divBdr>
                          <w:divsChild>
                            <w:div w:id="455179572">
                              <w:marLeft w:val="0"/>
                              <w:marRight w:val="0"/>
                              <w:marTop w:val="0"/>
                              <w:marBottom w:val="0"/>
                              <w:divBdr>
                                <w:top w:val="none" w:sz="0" w:space="0" w:color="auto"/>
                                <w:left w:val="none" w:sz="0" w:space="0" w:color="auto"/>
                                <w:bottom w:val="none" w:sz="0" w:space="0" w:color="auto"/>
                                <w:right w:val="none" w:sz="0" w:space="0" w:color="auto"/>
                              </w:divBdr>
                              <w:divsChild>
                                <w:div w:id="455179581">
                                  <w:marLeft w:val="0"/>
                                  <w:marRight w:val="0"/>
                                  <w:marTop w:val="0"/>
                                  <w:marBottom w:val="0"/>
                                  <w:divBdr>
                                    <w:top w:val="none" w:sz="0" w:space="0" w:color="auto"/>
                                    <w:left w:val="none" w:sz="0" w:space="0" w:color="auto"/>
                                    <w:bottom w:val="none" w:sz="0" w:space="0" w:color="auto"/>
                                    <w:right w:val="none" w:sz="0" w:space="0" w:color="auto"/>
                                  </w:divBdr>
                                  <w:divsChild>
                                    <w:div w:id="455179575">
                                      <w:marLeft w:val="0"/>
                                      <w:marRight w:val="0"/>
                                      <w:marTop w:val="0"/>
                                      <w:marBottom w:val="0"/>
                                      <w:divBdr>
                                        <w:top w:val="none" w:sz="0" w:space="0" w:color="auto"/>
                                        <w:left w:val="none" w:sz="0" w:space="0" w:color="auto"/>
                                        <w:bottom w:val="none" w:sz="0" w:space="0" w:color="auto"/>
                                        <w:right w:val="none" w:sz="0" w:space="0" w:color="auto"/>
                                      </w:divBdr>
                                      <w:divsChild>
                                        <w:div w:id="4551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179592">
      <w:marLeft w:val="0"/>
      <w:marRight w:val="0"/>
      <w:marTop w:val="0"/>
      <w:marBottom w:val="0"/>
      <w:divBdr>
        <w:top w:val="none" w:sz="0" w:space="0" w:color="auto"/>
        <w:left w:val="none" w:sz="0" w:space="0" w:color="auto"/>
        <w:bottom w:val="none" w:sz="0" w:space="0" w:color="auto"/>
        <w:right w:val="none" w:sz="0" w:space="0" w:color="auto"/>
      </w:divBdr>
      <w:divsChild>
        <w:div w:id="455179591">
          <w:marLeft w:val="0"/>
          <w:marRight w:val="0"/>
          <w:marTop w:val="0"/>
          <w:marBottom w:val="0"/>
          <w:divBdr>
            <w:top w:val="none" w:sz="0" w:space="0" w:color="auto"/>
            <w:left w:val="none" w:sz="0" w:space="0" w:color="auto"/>
            <w:bottom w:val="none" w:sz="0" w:space="0" w:color="auto"/>
            <w:right w:val="none" w:sz="0" w:space="0" w:color="auto"/>
          </w:divBdr>
        </w:div>
        <w:div w:id="455179597">
          <w:marLeft w:val="0"/>
          <w:marRight w:val="0"/>
          <w:marTop w:val="0"/>
          <w:marBottom w:val="0"/>
          <w:divBdr>
            <w:top w:val="none" w:sz="0" w:space="0" w:color="auto"/>
            <w:left w:val="none" w:sz="0" w:space="0" w:color="auto"/>
            <w:bottom w:val="none" w:sz="0" w:space="0" w:color="auto"/>
            <w:right w:val="none" w:sz="0" w:space="0" w:color="auto"/>
          </w:divBdr>
        </w:div>
        <w:div w:id="455179599">
          <w:marLeft w:val="0"/>
          <w:marRight w:val="0"/>
          <w:marTop w:val="0"/>
          <w:marBottom w:val="0"/>
          <w:divBdr>
            <w:top w:val="none" w:sz="0" w:space="0" w:color="auto"/>
            <w:left w:val="none" w:sz="0" w:space="0" w:color="auto"/>
            <w:bottom w:val="none" w:sz="0" w:space="0" w:color="auto"/>
            <w:right w:val="none" w:sz="0" w:space="0" w:color="auto"/>
          </w:divBdr>
        </w:div>
        <w:div w:id="455179606">
          <w:marLeft w:val="0"/>
          <w:marRight w:val="0"/>
          <w:marTop w:val="0"/>
          <w:marBottom w:val="0"/>
          <w:divBdr>
            <w:top w:val="none" w:sz="0" w:space="0" w:color="auto"/>
            <w:left w:val="none" w:sz="0" w:space="0" w:color="auto"/>
            <w:bottom w:val="none" w:sz="0" w:space="0" w:color="auto"/>
            <w:right w:val="none" w:sz="0" w:space="0" w:color="auto"/>
          </w:divBdr>
        </w:div>
        <w:div w:id="455179628">
          <w:marLeft w:val="0"/>
          <w:marRight w:val="0"/>
          <w:marTop w:val="0"/>
          <w:marBottom w:val="0"/>
          <w:divBdr>
            <w:top w:val="none" w:sz="0" w:space="0" w:color="auto"/>
            <w:left w:val="none" w:sz="0" w:space="0" w:color="auto"/>
            <w:bottom w:val="none" w:sz="0" w:space="0" w:color="auto"/>
            <w:right w:val="none" w:sz="0" w:space="0" w:color="auto"/>
          </w:divBdr>
        </w:div>
        <w:div w:id="455179640">
          <w:marLeft w:val="0"/>
          <w:marRight w:val="0"/>
          <w:marTop w:val="0"/>
          <w:marBottom w:val="0"/>
          <w:divBdr>
            <w:top w:val="none" w:sz="0" w:space="0" w:color="auto"/>
            <w:left w:val="none" w:sz="0" w:space="0" w:color="auto"/>
            <w:bottom w:val="none" w:sz="0" w:space="0" w:color="auto"/>
            <w:right w:val="none" w:sz="0" w:space="0" w:color="auto"/>
          </w:divBdr>
        </w:div>
      </w:divsChild>
    </w:div>
    <w:div w:id="455179598">
      <w:marLeft w:val="0"/>
      <w:marRight w:val="0"/>
      <w:marTop w:val="0"/>
      <w:marBottom w:val="0"/>
      <w:divBdr>
        <w:top w:val="none" w:sz="0" w:space="0" w:color="auto"/>
        <w:left w:val="none" w:sz="0" w:space="0" w:color="auto"/>
        <w:bottom w:val="none" w:sz="0" w:space="0" w:color="auto"/>
        <w:right w:val="none" w:sz="0" w:space="0" w:color="auto"/>
      </w:divBdr>
      <w:divsChild>
        <w:div w:id="455179593">
          <w:marLeft w:val="0"/>
          <w:marRight w:val="0"/>
          <w:marTop w:val="0"/>
          <w:marBottom w:val="0"/>
          <w:divBdr>
            <w:top w:val="none" w:sz="0" w:space="0" w:color="auto"/>
            <w:left w:val="none" w:sz="0" w:space="0" w:color="auto"/>
            <w:bottom w:val="none" w:sz="0" w:space="0" w:color="auto"/>
            <w:right w:val="none" w:sz="0" w:space="0" w:color="auto"/>
          </w:divBdr>
        </w:div>
        <w:div w:id="455179594">
          <w:marLeft w:val="0"/>
          <w:marRight w:val="0"/>
          <w:marTop w:val="0"/>
          <w:marBottom w:val="0"/>
          <w:divBdr>
            <w:top w:val="none" w:sz="0" w:space="0" w:color="auto"/>
            <w:left w:val="none" w:sz="0" w:space="0" w:color="auto"/>
            <w:bottom w:val="none" w:sz="0" w:space="0" w:color="auto"/>
            <w:right w:val="none" w:sz="0" w:space="0" w:color="auto"/>
          </w:divBdr>
        </w:div>
        <w:div w:id="455179595">
          <w:marLeft w:val="0"/>
          <w:marRight w:val="0"/>
          <w:marTop w:val="0"/>
          <w:marBottom w:val="0"/>
          <w:divBdr>
            <w:top w:val="none" w:sz="0" w:space="0" w:color="auto"/>
            <w:left w:val="none" w:sz="0" w:space="0" w:color="auto"/>
            <w:bottom w:val="none" w:sz="0" w:space="0" w:color="auto"/>
            <w:right w:val="none" w:sz="0" w:space="0" w:color="auto"/>
          </w:divBdr>
        </w:div>
        <w:div w:id="455179596">
          <w:marLeft w:val="0"/>
          <w:marRight w:val="0"/>
          <w:marTop w:val="0"/>
          <w:marBottom w:val="0"/>
          <w:divBdr>
            <w:top w:val="none" w:sz="0" w:space="0" w:color="auto"/>
            <w:left w:val="none" w:sz="0" w:space="0" w:color="auto"/>
            <w:bottom w:val="none" w:sz="0" w:space="0" w:color="auto"/>
            <w:right w:val="none" w:sz="0" w:space="0" w:color="auto"/>
          </w:divBdr>
        </w:div>
        <w:div w:id="455179600">
          <w:marLeft w:val="0"/>
          <w:marRight w:val="0"/>
          <w:marTop w:val="0"/>
          <w:marBottom w:val="0"/>
          <w:divBdr>
            <w:top w:val="none" w:sz="0" w:space="0" w:color="auto"/>
            <w:left w:val="none" w:sz="0" w:space="0" w:color="auto"/>
            <w:bottom w:val="none" w:sz="0" w:space="0" w:color="auto"/>
            <w:right w:val="none" w:sz="0" w:space="0" w:color="auto"/>
          </w:divBdr>
        </w:div>
        <w:div w:id="455179601">
          <w:marLeft w:val="0"/>
          <w:marRight w:val="0"/>
          <w:marTop w:val="0"/>
          <w:marBottom w:val="0"/>
          <w:divBdr>
            <w:top w:val="none" w:sz="0" w:space="0" w:color="auto"/>
            <w:left w:val="none" w:sz="0" w:space="0" w:color="auto"/>
            <w:bottom w:val="none" w:sz="0" w:space="0" w:color="auto"/>
            <w:right w:val="none" w:sz="0" w:space="0" w:color="auto"/>
          </w:divBdr>
        </w:div>
        <w:div w:id="455179602">
          <w:marLeft w:val="0"/>
          <w:marRight w:val="0"/>
          <w:marTop w:val="0"/>
          <w:marBottom w:val="0"/>
          <w:divBdr>
            <w:top w:val="none" w:sz="0" w:space="0" w:color="auto"/>
            <w:left w:val="none" w:sz="0" w:space="0" w:color="auto"/>
            <w:bottom w:val="none" w:sz="0" w:space="0" w:color="auto"/>
            <w:right w:val="none" w:sz="0" w:space="0" w:color="auto"/>
          </w:divBdr>
        </w:div>
        <w:div w:id="455179603">
          <w:marLeft w:val="0"/>
          <w:marRight w:val="0"/>
          <w:marTop w:val="0"/>
          <w:marBottom w:val="0"/>
          <w:divBdr>
            <w:top w:val="none" w:sz="0" w:space="0" w:color="auto"/>
            <w:left w:val="none" w:sz="0" w:space="0" w:color="auto"/>
            <w:bottom w:val="none" w:sz="0" w:space="0" w:color="auto"/>
            <w:right w:val="none" w:sz="0" w:space="0" w:color="auto"/>
          </w:divBdr>
        </w:div>
        <w:div w:id="455179604">
          <w:marLeft w:val="0"/>
          <w:marRight w:val="0"/>
          <w:marTop w:val="0"/>
          <w:marBottom w:val="0"/>
          <w:divBdr>
            <w:top w:val="none" w:sz="0" w:space="0" w:color="auto"/>
            <w:left w:val="none" w:sz="0" w:space="0" w:color="auto"/>
            <w:bottom w:val="none" w:sz="0" w:space="0" w:color="auto"/>
            <w:right w:val="none" w:sz="0" w:space="0" w:color="auto"/>
          </w:divBdr>
        </w:div>
        <w:div w:id="455179605">
          <w:marLeft w:val="0"/>
          <w:marRight w:val="0"/>
          <w:marTop w:val="0"/>
          <w:marBottom w:val="0"/>
          <w:divBdr>
            <w:top w:val="none" w:sz="0" w:space="0" w:color="auto"/>
            <w:left w:val="none" w:sz="0" w:space="0" w:color="auto"/>
            <w:bottom w:val="none" w:sz="0" w:space="0" w:color="auto"/>
            <w:right w:val="none" w:sz="0" w:space="0" w:color="auto"/>
          </w:divBdr>
        </w:div>
        <w:div w:id="455179607">
          <w:marLeft w:val="0"/>
          <w:marRight w:val="0"/>
          <w:marTop w:val="0"/>
          <w:marBottom w:val="0"/>
          <w:divBdr>
            <w:top w:val="none" w:sz="0" w:space="0" w:color="auto"/>
            <w:left w:val="none" w:sz="0" w:space="0" w:color="auto"/>
            <w:bottom w:val="none" w:sz="0" w:space="0" w:color="auto"/>
            <w:right w:val="none" w:sz="0" w:space="0" w:color="auto"/>
          </w:divBdr>
        </w:div>
        <w:div w:id="455179608">
          <w:marLeft w:val="0"/>
          <w:marRight w:val="0"/>
          <w:marTop w:val="0"/>
          <w:marBottom w:val="0"/>
          <w:divBdr>
            <w:top w:val="none" w:sz="0" w:space="0" w:color="auto"/>
            <w:left w:val="none" w:sz="0" w:space="0" w:color="auto"/>
            <w:bottom w:val="none" w:sz="0" w:space="0" w:color="auto"/>
            <w:right w:val="none" w:sz="0" w:space="0" w:color="auto"/>
          </w:divBdr>
        </w:div>
        <w:div w:id="455179609">
          <w:marLeft w:val="0"/>
          <w:marRight w:val="0"/>
          <w:marTop w:val="0"/>
          <w:marBottom w:val="0"/>
          <w:divBdr>
            <w:top w:val="none" w:sz="0" w:space="0" w:color="auto"/>
            <w:left w:val="none" w:sz="0" w:space="0" w:color="auto"/>
            <w:bottom w:val="none" w:sz="0" w:space="0" w:color="auto"/>
            <w:right w:val="none" w:sz="0" w:space="0" w:color="auto"/>
          </w:divBdr>
        </w:div>
        <w:div w:id="455179610">
          <w:marLeft w:val="0"/>
          <w:marRight w:val="0"/>
          <w:marTop w:val="0"/>
          <w:marBottom w:val="0"/>
          <w:divBdr>
            <w:top w:val="none" w:sz="0" w:space="0" w:color="auto"/>
            <w:left w:val="none" w:sz="0" w:space="0" w:color="auto"/>
            <w:bottom w:val="none" w:sz="0" w:space="0" w:color="auto"/>
            <w:right w:val="none" w:sz="0" w:space="0" w:color="auto"/>
          </w:divBdr>
        </w:div>
        <w:div w:id="455179611">
          <w:marLeft w:val="0"/>
          <w:marRight w:val="0"/>
          <w:marTop w:val="0"/>
          <w:marBottom w:val="0"/>
          <w:divBdr>
            <w:top w:val="none" w:sz="0" w:space="0" w:color="auto"/>
            <w:left w:val="none" w:sz="0" w:space="0" w:color="auto"/>
            <w:bottom w:val="none" w:sz="0" w:space="0" w:color="auto"/>
            <w:right w:val="none" w:sz="0" w:space="0" w:color="auto"/>
          </w:divBdr>
        </w:div>
        <w:div w:id="455179612">
          <w:marLeft w:val="0"/>
          <w:marRight w:val="0"/>
          <w:marTop w:val="0"/>
          <w:marBottom w:val="0"/>
          <w:divBdr>
            <w:top w:val="none" w:sz="0" w:space="0" w:color="auto"/>
            <w:left w:val="none" w:sz="0" w:space="0" w:color="auto"/>
            <w:bottom w:val="none" w:sz="0" w:space="0" w:color="auto"/>
            <w:right w:val="none" w:sz="0" w:space="0" w:color="auto"/>
          </w:divBdr>
        </w:div>
        <w:div w:id="455179613">
          <w:marLeft w:val="0"/>
          <w:marRight w:val="0"/>
          <w:marTop w:val="0"/>
          <w:marBottom w:val="0"/>
          <w:divBdr>
            <w:top w:val="none" w:sz="0" w:space="0" w:color="auto"/>
            <w:left w:val="none" w:sz="0" w:space="0" w:color="auto"/>
            <w:bottom w:val="none" w:sz="0" w:space="0" w:color="auto"/>
            <w:right w:val="none" w:sz="0" w:space="0" w:color="auto"/>
          </w:divBdr>
        </w:div>
        <w:div w:id="455179614">
          <w:marLeft w:val="0"/>
          <w:marRight w:val="0"/>
          <w:marTop w:val="0"/>
          <w:marBottom w:val="0"/>
          <w:divBdr>
            <w:top w:val="none" w:sz="0" w:space="0" w:color="auto"/>
            <w:left w:val="none" w:sz="0" w:space="0" w:color="auto"/>
            <w:bottom w:val="none" w:sz="0" w:space="0" w:color="auto"/>
            <w:right w:val="none" w:sz="0" w:space="0" w:color="auto"/>
          </w:divBdr>
        </w:div>
        <w:div w:id="455179615">
          <w:marLeft w:val="0"/>
          <w:marRight w:val="0"/>
          <w:marTop w:val="0"/>
          <w:marBottom w:val="0"/>
          <w:divBdr>
            <w:top w:val="none" w:sz="0" w:space="0" w:color="auto"/>
            <w:left w:val="none" w:sz="0" w:space="0" w:color="auto"/>
            <w:bottom w:val="none" w:sz="0" w:space="0" w:color="auto"/>
            <w:right w:val="none" w:sz="0" w:space="0" w:color="auto"/>
          </w:divBdr>
        </w:div>
        <w:div w:id="455179616">
          <w:marLeft w:val="0"/>
          <w:marRight w:val="0"/>
          <w:marTop w:val="0"/>
          <w:marBottom w:val="0"/>
          <w:divBdr>
            <w:top w:val="none" w:sz="0" w:space="0" w:color="auto"/>
            <w:left w:val="none" w:sz="0" w:space="0" w:color="auto"/>
            <w:bottom w:val="none" w:sz="0" w:space="0" w:color="auto"/>
            <w:right w:val="none" w:sz="0" w:space="0" w:color="auto"/>
          </w:divBdr>
        </w:div>
        <w:div w:id="455179617">
          <w:marLeft w:val="0"/>
          <w:marRight w:val="0"/>
          <w:marTop w:val="0"/>
          <w:marBottom w:val="0"/>
          <w:divBdr>
            <w:top w:val="none" w:sz="0" w:space="0" w:color="auto"/>
            <w:left w:val="none" w:sz="0" w:space="0" w:color="auto"/>
            <w:bottom w:val="none" w:sz="0" w:space="0" w:color="auto"/>
            <w:right w:val="none" w:sz="0" w:space="0" w:color="auto"/>
          </w:divBdr>
        </w:div>
        <w:div w:id="455179618">
          <w:marLeft w:val="0"/>
          <w:marRight w:val="0"/>
          <w:marTop w:val="0"/>
          <w:marBottom w:val="0"/>
          <w:divBdr>
            <w:top w:val="none" w:sz="0" w:space="0" w:color="auto"/>
            <w:left w:val="none" w:sz="0" w:space="0" w:color="auto"/>
            <w:bottom w:val="none" w:sz="0" w:space="0" w:color="auto"/>
            <w:right w:val="none" w:sz="0" w:space="0" w:color="auto"/>
          </w:divBdr>
        </w:div>
        <w:div w:id="455179619">
          <w:marLeft w:val="0"/>
          <w:marRight w:val="0"/>
          <w:marTop w:val="0"/>
          <w:marBottom w:val="0"/>
          <w:divBdr>
            <w:top w:val="none" w:sz="0" w:space="0" w:color="auto"/>
            <w:left w:val="none" w:sz="0" w:space="0" w:color="auto"/>
            <w:bottom w:val="none" w:sz="0" w:space="0" w:color="auto"/>
            <w:right w:val="none" w:sz="0" w:space="0" w:color="auto"/>
          </w:divBdr>
        </w:div>
        <w:div w:id="455179620">
          <w:marLeft w:val="0"/>
          <w:marRight w:val="0"/>
          <w:marTop w:val="0"/>
          <w:marBottom w:val="0"/>
          <w:divBdr>
            <w:top w:val="none" w:sz="0" w:space="0" w:color="auto"/>
            <w:left w:val="none" w:sz="0" w:space="0" w:color="auto"/>
            <w:bottom w:val="none" w:sz="0" w:space="0" w:color="auto"/>
            <w:right w:val="none" w:sz="0" w:space="0" w:color="auto"/>
          </w:divBdr>
        </w:div>
        <w:div w:id="455179621">
          <w:marLeft w:val="0"/>
          <w:marRight w:val="0"/>
          <w:marTop w:val="0"/>
          <w:marBottom w:val="0"/>
          <w:divBdr>
            <w:top w:val="none" w:sz="0" w:space="0" w:color="auto"/>
            <w:left w:val="none" w:sz="0" w:space="0" w:color="auto"/>
            <w:bottom w:val="none" w:sz="0" w:space="0" w:color="auto"/>
            <w:right w:val="none" w:sz="0" w:space="0" w:color="auto"/>
          </w:divBdr>
        </w:div>
        <w:div w:id="455179622">
          <w:marLeft w:val="0"/>
          <w:marRight w:val="0"/>
          <w:marTop w:val="0"/>
          <w:marBottom w:val="0"/>
          <w:divBdr>
            <w:top w:val="none" w:sz="0" w:space="0" w:color="auto"/>
            <w:left w:val="none" w:sz="0" w:space="0" w:color="auto"/>
            <w:bottom w:val="none" w:sz="0" w:space="0" w:color="auto"/>
            <w:right w:val="none" w:sz="0" w:space="0" w:color="auto"/>
          </w:divBdr>
        </w:div>
        <w:div w:id="455179623">
          <w:marLeft w:val="0"/>
          <w:marRight w:val="0"/>
          <w:marTop w:val="0"/>
          <w:marBottom w:val="0"/>
          <w:divBdr>
            <w:top w:val="none" w:sz="0" w:space="0" w:color="auto"/>
            <w:left w:val="none" w:sz="0" w:space="0" w:color="auto"/>
            <w:bottom w:val="none" w:sz="0" w:space="0" w:color="auto"/>
            <w:right w:val="none" w:sz="0" w:space="0" w:color="auto"/>
          </w:divBdr>
        </w:div>
        <w:div w:id="455179624">
          <w:marLeft w:val="0"/>
          <w:marRight w:val="0"/>
          <w:marTop w:val="0"/>
          <w:marBottom w:val="0"/>
          <w:divBdr>
            <w:top w:val="none" w:sz="0" w:space="0" w:color="auto"/>
            <w:left w:val="none" w:sz="0" w:space="0" w:color="auto"/>
            <w:bottom w:val="none" w:sz="0" w:space="0" w:color="auto"/>
            <w:right w:val="none" w:sz="0" w:space="0" w:color="auto"/>
          </w:divBdr>
        </w:div>
        <w:div w:id="455179625">
          <w:marLeft w:val="0"/>
          <w:marRight w:val="0"/>
          <w:marTop w:val="0"/>
          <w:marBottom w:val="0"/>
          <w:divBdr>
            <w:top w:val="none" w:sz="0" w:space="0" w:color="auto"/>
            <w:left w:val="none" w:sz="0" w:space="0" w:color="auto"/>
            <w:bottom w:val="none" w:sz="0" w:space="0" w:color="auto"/>
            <w:right w:val="none" w:sz="0" w:space="0" w:color="auto"/>
          </w:divBdr>
        </w:div>
        <w:div w:id="455179626">
          <w:marLeft w:val="0"/>
          <w:marRight w:val="0"/>
          <w:marTop w:val="0"/>
          <w:marBottom w:val="0"/>
          <w:divBdr>
            <w:top w:val="none" w:sz="0" w:space="0" w:color="auto"/>
            <w:left w:val="none" w:sz="0" w:space="0" w:color="auto"/>
            <w:bottom w:val="none" w:sz="0" w:space="0" w:color="auto"/>
            <w:right w:val="none" w:sz="0" w:space="0" w:color="auto"/>
          </w:divBdr>
        </w:div>
        <w:div w:id="455179627">
          <w:marLeft w:val="0"/>
          <w:marRight w:val="0"/>
          <w:marTop w:val="0"/>
          <w:marBottom w:val="0"/>
          <w:divBdr>
            <w:top w:val="none" w:sz="0" w:space="0" w:color="auto"/>
            <w:left w:val="none" w:sz="0" w:space="0" w:color="auto"/>
            <w:bottom w:val="none" w:sz="0" w:space="0" w:color="auto"/>
            <w:right w:val="none" w:sz="0" w:space="0" w:color="auto"/>
          </w:divBdr>
        </w:div>
        <w:div w:id="455179629">
          <w:marLeft w:val="0"/>
          <w:marRight w:val="0"/>
          <w:marTop w:val="0"/>
          <w:marBottom w:val="0"/>
          <w:divBdr>
            <w:top w:val="none" w:sz="0" w:space="0" w:color="auto"/>
            <w:left w:val="none" w:sz="0" w:space="0" w:color="auto"/>
            <w:bottom w:val="none" w:sz="0" w:space="0" w:color="auto"/>
            <w:right w:val="none" w:sz="0" w:space="0" w:color="auto"/>
          </w:divBdr>
        </w:div>
        <w:div w:id="455179630">
          <w:marLeft w:val="0"/>
          <w:marRight w:val="0"/>
          <w:marTop w:val="0"/>
          <w:marBottom w:val="0"/>
          <w:divBdr>
            <w:top w:val="none" w:sz="0" w:space="0" w:color="auto"/>
            <w:left w:val="none" w:sz="0" w:space="0" w:color="auto"/>
            <w:bottom w:val="none" w:sz="0" w:space="0" w:color="auto"/>
            <w:right w:val="none" w:sz="0" w:space="0" w:color="auto"/>
          </w:divBdr>
        </w:div>
        <w:div w:id="455179631">
          <w:marLeft w:val="0"/>
          <w:marRight w:val="0"/>
          <w:marTop w:val="0"/>
          <w:marBottom w:val="0"/>
          <w:divBdr>
            <w:top w:val="none" w:sz="0" w:space="0" w:color="auto"/>
            <w:left w:val="none" w:sz="0" w:space="0" w:color="auto"/>
            <w:bottom w:val="none" w:sz="0" w:space="0" w:color="auto"/>
            <w:right w:val="none" w:sz="0" w:space="0" w:color="auto"/>
          </w:divBdr>
        </w:div>
        <w:div w:id="455179632">
          <w:marLeft w:val="0"/>
          <w:marRight w:val="0"/>
          <w:marTop w:val="0"/>
          <w:marBottom w:val="0"/>
          <w:divBdr>
            <w:top w:val="none" w:sz="0" w:space="0" w:color="auto"/>
            <w:left w:val="none" w:sz="0" w:space="0" w:color="auto"/>
            <w:bottom w:val="none" w:sz="0" w:space="0" w:color="auto"/>
            <w:right w:val="none" w:sz="0" w:space="0" w:color="auto"/>
          </w:divBdr>
        </w:div>
        <w:div w:id="455179633">
          <w:marLeft w:val="0"/>
          <w:marRight w:val="0"/>
          <w:marTop w:val="0"/>
          <w:marBottom w:val="0"/>
          <w:divBdr>
            <w:top w:val="none" w:sz="0" w:space="0" w:color="auto"/>
            <w:left w:val="none" w:sz="0" w:space="0" w:color="auto"/>
            <w:bottom w:val="none" w:sz="0" w:space="0" w:color="auto"/>
            <w:right w:val="none" w:sz="0" w:space="0" w:color="auto"/>
          </w:divBdr>
        </w:div>
        <w:div w:id="455179634">
          <w:marLeft w:val="0"/>
          <w:marRight w:val="0"/>
          <w:marTop w:val="0"/>
          <w:marBottom w:val="0"/>
          <w:divBdr>
            <w:top w:val="none" w:sz="0" w:space="0" w:color="auto"/>
            <w:left w:val="none" w:sz="0" w:space="0" w:color="auto"/>
            <w:bottom w:val="none" w:sz="0" w:space="0" w:color="auto"/>
            <w:right w:val="none" w:sz="0" w:space="0" w:color="auto"/>
          </w:divBdr>
        </w:div>
        <w:div w:id="455179635">
          <w:marLeft w:val="0"/>
          <w:marRight w:val="0"/>
          <w:marTop w:val="0"/>
          <w:marBottom w:val="0"/>
          <w:divBdr>
            <w:top w:val="none" w:sz="0" w:space="0" w:color="auto"/>
            <w:left w:val="none" w:sz="0" w:space="0" w:color="auto"/>
            <w:bottom w:val="none" w:sz="0" w:space="0" w:color="auto"/>
            <w:right w:val="none" w:sz="0" w:space="0" w:color="auto"/>
          </w:divBdr>
        </w:div>
        <w:div w:id="455179636">
          <w:marLeft w:val="0"/>
          <w:marRight w:val="0"/>
          <w:marTop w:val="0"/>
          <w:marBottom w:val="0"/>
          <w:divBdr>
            <w:top w:val="none" w:sz="0" w:space="0" w:color="auto"/>
            <w:left w:val="none" w:sz="0" w:space="0" w:color="auto"/>
            <w:bottom w:val="none" w:sz="0" w:space="0" w:color="auto"/>
            <w:right w:val="none" w:sz="0" w:space="0" w:color="auto"/>
          </w:divBdr>
        </w:div>
        <w:div w:id="455179637">
          <w:marLeft w:val="0"/>
          <w:marRight w:val="0"/>
          <w:marTop w:val="0"/>
          <w:marBottom w:val="0"/>
          <w:divBdr>
            <w:top w:val="none" w:sz="0" w:space="0" w:color="auto"/>
            <w:left w:val="none" w:sz="0" w:space="0" w:color="auto"/>
            <w:bottom w:val="none" w:sz="0" w:space="0" w:color="auto"/>
            <w:right w:val="none" w:sz="0" w:space="0" w:color="auto"/>
          </w:divBdr>
        </w:div>
        <w:div w:id="455179638">
          <w:marLeft w:val="0"/>
          <w:marRight w:val="0"/>
          <w:marTop w:val="0"/>
          <w:marBottom w:val="0"/>
          <w:divBdr>
            <w:top w:val="none" w:sz="0" w:space="0" w:color="auto"/>
            <w:left w:val="none" w:sz="0" w:space="0" w:color="auto"/>
            <w:bottom w:val="none" w:sz="0" w:space="0" w:color="auto"/>
            <w:right w:val="none" w:sz="0" w:space="0" w:color="auto"/>
          </w:divBdr>
        </w:div>
        <w:div w:id="455179639">
          <w:marLeft w:val="0"/>
          <w:marRight w:val="0"/>
          <w:marTop w:val="0"/>
          <w:marBottom w:val="0"/>
          <w:divBdr>
            <w:top w:val="none" w:sz="0" w:space="0" w:color="auto"/>
            <w:left w:val="none" w:sz="0" w:space="0" w:color="auto"/>
            <w:bottom w:val="none" w:sz="0" w:space="0" w:color="auto"/>
            <w:right w:val="none" w:sz="0" w:space="0" w:color="auto"/>
          </w:divBdr>
        </w:div>
        <w:div w:id="455179641">
          <w:marLeft w:val="0"/>
          <w:marRight w:val="0"/>
          <w:marTop w:val="0"/>
          <w:marBottom w:val="0"/>
          <w:divBdr>
            <w:top w:val="none" w:sz="0" w:space="0" w:color="auto"/>
            <w:left w:val="none" w:sz="0" w:space="0" w:color="auto"/>
            <w:bottom w:val="none" w:sz="0" w:space="0" w:color="auto"/>
            <w:right w:val="none" w:sz="0" w:space="0" w:color="auto"/>
          </w:divBdr>
        </w:div>
        <w:div w:id="455179642">
          <w:marLeft w:val="0"/>
          <w:marRight w:val="0"/>
          <w:marTop w:val="0"/>
          <w:marBottom w:val="0"/>
          <w:divBdr>
            <w:top w:val="none" w:sz="0" w:space="0" w:color="auto"/>
            <w:left w:val="none" w:sz="0" w:space="0" w:color="auto"/>
            <w:bottom w:val="none" w:sz="0" w:space="0" w:color="auto"/>
            <w:right w:val="none" w:sz="0" w:space="0" w:color="auto"/>
          </w:divBdr>
        </w:div>
      </w:divsChild>
    </w:div>
    <w:div w:id="455179643">
      <w:marLeft w:val="0"/>
      <w:marRight w:val="0"/>
      <w:marTop w:val="0"/>
      <w:marBottom w:val="0"/>
      <w:divBdr>
        <w:top w:val="none" w:sz="0" w:space="0" w:color="auto"/>
        <w:left w:val="none" w:sz="0" w:space="0" w:color="auto"/>
        <w:bottom w:val="none" w:sz="0" w:space="0" w:color="auto"/>
        <w:right w:val="none" w:sz="0" w:space="0" w:color="auto"/>
      </w:divBdr>
    </w:div>
    <w:div w:id="455179647">
      <w:marLeft w:val="0"/>
      <w:marRight w:val="0"/>
      <w:marTop w:val="0"/>
      <w:marBottom w:val="0"/>
      <w:divBdr>
        <w:top w:val="none" w:sz="0" w:space="0" w:color="auto"/>
        <w:left w:val="none" w:sz="0" w:space="0" w:color="auto"/>
        <w:bottom w:val="none" w:sz="0" w:space="0" w:color="auto"/>
        <w:right w:val="none" w:sz="0" w:space="0" w:color="auto"/>
      </w:divBdr>
      <w:divsChild>
        <w:div w:id="455179645">
          <w:marLeft w:val="0"/>
          <w:marRight w:val="0"/>
          <w:marTop w:val="0"/>
          <w:marBottom w:val="0"/>
          <w:divBdr>
            <w:top w:val="none" w:sz="0" w:space="0" w:color="auto"/>
            <w:left w:val="none" w:sz="0" w:space="0" w:color="auto"/>
            <w:bottom w:val="none" w:sz="0" w:space="0" w:color="auto"/>
            <w:right w:val="none" w:sz="0" w:space="0" w:color="auto"/>
          </w:divBdr>
        </w:div>
        <w:div w:id="455179651">
          <w:marLeft w:val="0"/>
          <w:marRight w:val="0"/>
          <w:marTop w:val="0"/>
          <w:marBottom w:val="0"/>
          <w:divBdr>
            <w:top w:val="none" w:sz="0" w:space="0" w:color="auto"/>
            <w:left w:val="none" w:sz="0" w:space="0" w:color="auto"/>
            <w:bottom w:val="none" w:sz="0" w:space="0" w:color="auto"/>
            <w:right w:val="none" w:sz="0" w:space="0" w:color="auto"/>
          </w:divBdr>
        </w:div>
        <w:div w:id="455179653">
          <w:marLeft w:val="0"/>
          <w:marRight w:val="0"/>
          <w:marTop w:val="0"/>
          <w:marBottom w:val="0"/>
          <w:divBdr>
            <w:top w:val="none" w:sz="0" w:space="0" w:color="auto"/>
            <w:left w:val="none" w:sz="0" w:space="0" w:color="auto"/>
            <w:bottom w:val="none" w:sz="0" w:space="0" w:color="auto"/>
            <w:right w:val="none" w:sz="0" w:space="0" w:color="auto"/>
          </w:divBdr>
        </w:div>
        <w:div w:id="455179654">
          <w:marLeft w:val="0"/>
          <w:marRight w:val="0"/>
          <w:marTop w:val="0"/>
          <w:marBottom w:val="0"/>
          <w:divBdr>
            <w:top w:val="none" w:sz="0" w:space="0" w:color="auto"/>
            <w:left w:val="none" w:sz="0" w:space="0" w:color="auto"/>
            <w:bottom w:val="none" w:sz="0" w:space="0" w:color="auto"/>
            <w:right w:val="none" w:sz="0" w:space="0" w:color="auto"/>
          </w:divBdr>
        </w:div>
      </w:divsChild>
    </w:div>
    <w:div w:id="455179650">
      <w:marLeft w:val="0"/>
      <w:marRight w:val="0"/>
      <w:marTop w:val="0"/>
      <w:marBottom w:val="0"/>
      <w:divBdr>
        <w:top w:val="none" w:sz="0" w:space="0" w:color="auto"/>
        <w:left w:val="none" w:sz="0" w:space="0" w:color="auto"/>
        <w:bottom w:val="none" w:sz="0" w:space="0" w:color="auto"/>
        <w:right w:val="none" w:sz="0" w:space="0" w:color="auto"/>
      </w:divBdr>
      <w:divsChild>
        <w:div w:id="455179644">
          <w:marLeft w:val="0"/>
          <w:marRight w:val="0"/>
          <w:marTop w:val="0"/>
          <w:marBottom w:val="0"/>
          <w:divBdr>
            <w:top w:val="none" w:sz="0" w:space="0" w:color="auto"/>
            <w:left w:val="none" w:sz="0" w:space="0" w:color="auto"/>
            <w:bottom w:val="none" w:sz="0" w:space="0" w:color="auto"/>
            <w:right w:val="none" w:sz="0" w:space="0" w:color="auto"/>
          </w:divBdr>
        </w:div>
        <w:div w:id="455179646">
          <w:marLeft w:val="0"/>
          <w:marRight w:val="0"/>
          <w:marTop w:val="0"/>
          <w:marBottom w:val="0"/>
          <w:divBdr>
            <w:top w:val="none" w:sz="0" w:space="0" w:color="auto"/>
            <w:left w:val="none" w:sz="0" w:space="0" w:color="auto"/>
            <w:bottom w:val="none" w:sz="0" w:space="0" w:color="auto"/>
            <w:right w:val="none" w:sz="0" w:space="0" w:color="auto"/>
          </w:divBdr>
        </w:div>
        <w:div w:id="455179648">
          <w:marLeft w:val="0"/>
          <w:marRight w:val="0"/>
          <w:marTop w:val="0"/>
          <w:marBottom w:val="0"/>
          <w:divBdr>
            <w:top w:val="none" w:sz="0" w:space="0" w:color="auto"/>
            <w:left w:val="none" w:sz="0" w:space="0" w:color="auto"/>
            <w:bottom w:val="none" w:sz="0" w:space="0" w:color="auto"/>
            <w:right w:val="none" w:sz="0" w:space="0" w:color="auto"/>
          </w:divBdr>
        </w:div>
        <w:div w:id="455179649">
          <w:marLeft w:val="0"/>
          <w:marRight w:val="0"/>
          <w:marTop w:val="0"/>
          <w:marBottom w:val="0"/>
          <w:divBdr>
            <w:top w:val="none" w:sz="0" w:space="0" w:color="auto"/>
            <w:left w:val="none" w:sz="0" w:space="0" w:color="auto"/>
            <w:bottom w:val="none" w:sz="0" w:space="0" w:color="auto"/>
            <w:right w:val="none" w:sz="0" w:space="0" w:color="auto"/>
          </w:divBdr>
        </w:div>
        <w:div w:id="455179652">
          <w:marLeft w:val="0"/>
          <w:marRight w:val="0"/>
          <w:marTop w:val="0"/>
          <w:marBottom w:val="0"/>
          <w:divBdr>
            <w:top w:val="none" w:sz="0" w:space="0" w:color="auto"/>
            <w:left w:val="none" w:sz="0" w:space="0" w:color="auto"/>
            <w:bottom w:val="none" w:sz="0" w:space="0" w:color="auto"/>
            <w:right w:val="none" w:sz="0" w:space="0" w:color="auto"/>
          </w:divBdr>
        </w:div>
        <w:div w:id="455179655">
          <w:marLeft w:val="0"/>
          <w:marRight w:val="0"/>
          <w:marTop w:val="0"/>
          <w:marBottom w:val="0"/>
          <w:divBdr>
            <w:top w:val="none" w:sz="0" w:space="0" w:color="auto"/>
            <w:left w:val="none" w:sz="0" w:space="0" w:color="auto"/>
            <w:bottom w:val="none" w:sz="0" w:space="0" w:color="auto"/>
            <w:right w:val="none" w:sz="0" w:space="0" w:color="auto"/>
          </w:divBdr>
        </w:div>
        <w:div w:id="455179656">
          <w:marLeft w:val="0"/>
          <w:marRight w:val="0"/>
          <w:marTop w:val="0"/>
          <w:marBottom w:val="0"/>
          <w:divBdr>
            <w:top w:val="none" w:sz="0" w:space="0" w:color="auto"/>
            <w:left w:val="none" w:sz="0" w:space="0" w:color="auto"/>
            <w:bottom w:val="none" w:sz="0" w:space="0" w:color="auto"/>
            <w:right w:val="none" w:sz="0" w:space="0" w:color="auto"/>
          </w:divBdr>
        </w:div>
        <w:div w:id="455179657">
          <w:marLeft w:val="0"/>
          <w:marRight w:val="0"/>
          <w:marTop w:val="0"/>
          <w:marBottom w:val="0"/>
          <w:divBdr>
            <w:top w:val="none" w:sz="0" w:space="0" w:color="auto"/>
            <w:left w:val="none" w:sz="0" w:space="0" w:color="auto"/>
            <w:bottom w:val="none" w:sz="0" w:space="0" w:color="auto"/>
            <w:right w:val="none" w:sz="0" w:space="0" w:color="auto"/>
          </w:divBdr>
        </w:div>
        <w:div w:id="455179658">
          <w:marLeft w:val="0"/>
          <w:marRight w:val="0"/>
          <w:marTop w:val="0"/>
          <w:marBottom w:val="0"/>
          <w:divBdr>
            <w:top w:val="none" w:sz="0" w:space="0" w:color="auto"/>
            <w:left w:val="none" w:sz="0" w:space="0" w:color="auto"/>
            <w:bottom w:val="none" w:sz="0" w:space="0" w:color="auto"/>
            <w:right w:val="none" w:sz="0" w:space="0" w:color="auto"/>
          </w:divBdr>
        </w:div>
        <w:div w:id="455179659">
          <w:marLeft w:val="0"/>
          <w:marRight w:val="0"/>
          <w:marTop w:val="0"/>
          <w:marBottom w:val="0"/>
          <w:divBdr>
            <w:top w:val="none" w:sz="0" w:space="0" w:color="auto"/>
            <w:left w:val="none" w:sz="0" w:space="0" w:color="auto"/>
            <w:bottom w:val="none" w:sz="0" w:space="0" w:color="auto"/>
            <w:right w:val="none" w:sz="0" w:space="0" w:color="auto"/>
          </w:divBdr>
        </w:div>
        <w:div w:id="455179660">
          <w:marLeft w:val="0"/>
          <w:marRight w:val="0"/>
          <w:marTop w:val="0"/>
          <w:marBottom w:val="0"/>
          <w:divBdr>
            <w:top w:val="none" w:sz="0" w:space="0" w:color="auto"/>
            <w:left w:val="none" w:sz="0" w:space="0" w:color="auto"/>
            <w:bottom w:val="none" w:sz="0" w:space="0" w:color="auto"/>
            <w:right w:val="none" w:sz="0" w:space="0" w:color="auto"/>
          </w:divBdr>
        </w:div>
        <w:div w:id="455179662">
          <w:marLeft w:val="0"/>
          <w:marRight w:val="0"/>
          <w:marTop w:val="0"/>
          <w:marBottom w:val="0"/>
          <w:divBdr>
            <w:top w:val="none" w:sz="0" w:space="0" w:color="auto"/>
            <w:left w:val="none" w:sz="0" w:space="0" w:color="auto"/>
            <w:bottom w:val="none" w:sz="0" w:space="0" w:color="auto"/>
            <w:right w:val="none" w:sz="0" w:space="0" w:color="auto"/>
          </w:divBdr>
        </w:div>
      </w:divsChild>
    </w:div>
    <w:div w:id="455179661">
      <w:marLeft w:val="0"/>
      <w:marRight w:val="0"/>
      <w:marTop w:val="0"/>
      <w:marBottom w:val="0"/>
      <w:divBdr>
        <w:top w:val="none" w:sz="0" w:space="0" w:color="auto"/>
        <w:left w:val="none" w:sz="0" w:space="0" w:color="auto"/>
        <w:bottom w:val="none" w:sz="0" w:space="0" w:color="auto"/>
        <w:right w:val="none" w:sz="0" w:space="0" w:color="auto"/>
      </w:divBdr>
    </w:div>
    <w:div w:id="455179665">
      <w:marLeft w:val="0"/>
      <w:marRight w:val="0"/>
      <w:marTop w:val="0"/>
      <w:marBottom w:val="0"/>
      <w:divBdr>
        <w:top w:val="none" w:sz="0" w:space="0" w:color="auto"/>
        <w:left w:val="none" w:sz="0" w:space="0" w:color="auto"/>
        <w:bottom w:val="none" w:sz="0" w:space="0" w:color="auto"/>
        <w:right w:val="none" w:sz="0" w:space="0" w:color="auto"/>
      </w:divBdr>
    </w:div>
    <w:div w:id="455179669">
      <w:marLeft w:val="0"/>
      <w:marRight w:val="0"/>
      <w:marTop w:val="0"/>
      <w:marBottom w:val="0"/>
      <w:divBdr>
        <w:top w:val="none" w:sz="0" w:space="0" w:color="auto"/>
        <w:left w:val="none" w:sz="0" w:space="0" w:color="auto"/>
        <w:bottom w:val="none" w:sz="0" w:space="0" w:color="auto"/>
        <w:right w:val="none" w:sz="0" w:space="0" w:color="auto"/>
      </w:divBdr>
      <w:divsChild>
        <w:div w:id="455179667">
          <w:marLeft w:val="0"/>
          <w:marRight w:val="0"/>
          <w:marTop w:val="0"/>
          <w:marBottom w:val="0"/>
          <w:divBdr>
            <w:top w:val="none" w:sz="0" w:space="0" w:color="auto"/>
            <w:left w:val="none" w:sz="0" w:space="0" w:color="auto"/>
            <w:bottom w:val="none" w:sz="0" w:space="0" w:color="auto"/>
            <w:right w:val="none" w:sz="0" w:space="0" w:color="auto"/>
          </w:divBdr>
        </w:div>
        <w:div w:id="455179672">
          <w:marLeft w:val="0"/>
          <w:marRight w:val="0"/>
          <w:marTop w:val="0"/>
          <w:marBottom w:val="0"/>
          <w:divBdr>
            <w:top w:val="none" w:sz="0" w:space="0" w:color="auto"/>
            <w:left w:val="none" w:sz="0" w:space="0" w:color="auto"/>
            <w:bottom w:val="none" w:sz="0" w:space="0" w:color="auto"/>
            <w:right w:val="none" w:sz="0" w:space="0" w:color="auto"/>
          </w:divBdr>
        </w:div>
        <w:div w:id="455179675">
          <w:marLeft w:val="0"/>
          <w:marRight w:val="0"/>
          <w:marTop w:val="0"/>
          <w:marBottom w:val="0"/>
          <w:divBdr>
            <w:top w:val="none" w:sz="0" w:space="0" w:color="auto"/>
            <w:left w:val="none" w:sz="0" w:space="0" w:color="auto"/>
            <w:bottom w:val="none" w:sz="0" w:space="0" w:color="auto"/>
            <w:right w:val="none" w:sz="0" w:space="0" w:color="auto"/>
          </w:divBdr>
        </w:div>
      </w:divsChild>
    </w:div>
    <w:div w:id="455179670">
      <w:marLeft w:val="0"/>
      <w:marRight w:val="0"/>
      <w:marTop w:val="0"/>
      <w:marBottom w:val="0"/>
      <w:divBdr>
        <w:top w:val="none" w:sz="0" w:space="0" w:color="auto"/>
        <w:left w:val="none" w:sz="0" w:space="0" w:color="auto"/>
        <w:bottom w:val="none" w:sz="0" w:space="0" w:color="auto"/>
        <w:right w:val="none" w:sz="0" w:space="0" w:color="auto"/>
      </w:divBdr>
    </w:div>
    <w:div w:id="455179671">
      <w:marLeft w:val="0"/>
      <w:marRight w:val="0"/>
      <w:marTop w:val="0"/>
      <w:marBottom w:val="0"/>
      <w:divBdr>
        <w:top w:val="none" w:sz="0" w:space="0" w:color="auto"/>
        <w:left w:val="none" w:sz="0" w:space="0" w:color="auto"/>
        <w:bottom w:val="none" w:sz="0" w:space="0" w:color="auto"/>
        <w:right w:val="none" w:sz="0" w:space="0" w:color="auto"/>
      </w:divBdr>
    </w:div>
    <w:div w:id="455179674">
      <w:marLeft w:val="0"/>
      <w:marRight w:val="0"/>
      <w:marTop w:val="0"/>
      <w:marBottom w:val="0"/>
      <w:divBdr>
        <w:top w:val="none" w:sz="0" w:space="0" w:color="auto"/>
        <w:left w:val="none" w:sz="0" w:space="0" w:color="auto"/>
        <w:bottom w:val="none" w:sz="0" w:space="0" w:color="auto"/>
        <w:right w:val="none" w:sz="0" w:space="0" w:color="auto"/>
      </w:divBdr>
      <w:divsChild>
        <w:div w:id="455179663">
          <w:marLeft w:val="0"/>
          <w:marRight w:val="0"/>
          <w:marTop w:val="0"/>
          <w:marBottom w:val="0"/>
          <w:divBdr>
            <w:top w:val="none" w:sz="0" w:space="0" w:color="auto"/>
            <w:left w:val="none" w:sz="0" w:space="0" w:color="auto"/>
            <w:bottom w:val="none" w:sz="0" w:space="0" w:color="auto"/>
            <w:right w:val="none" w:sz="0" w:space="0" w:color="auto"/>
          </w:divBdr>
        </w:div>
        <w:div w:id="455179664">
          <w:marLeft w:val="0"/>
          <w:marRight w:val="0"/>
          <w:marTop w:val="0"/>
          <w:marBottom w:val="0"/>
          <w:divBdr>
            <w:top w:val="none" w:sz="0" w:space="0" w:color="auto"/>
            <w:left w:val="none" w:sz="0" w:space="0" w:color="auto"/>
            <w:bottom w:val="none" w:sz="0" w:space="0" w:color="auto"/>
            <w:right w:val="none" w:sz="0" w:space="0" w:color="auto"/>
          </w:divBdr>
        </w:div>
        <w:div w:id="455179668">
          <w:marLeft w:val="0"/>
          <w:marRight w:val="0"/>
          <w:marTop w:val="0"/>
          <w:marBottom w:val="0"/>
          <w:divBdr>
            <w:top w:val="none" w:sz="0" w:space="0" w:color="auto"/>
            <w:left w:val="none" w:sz="0" w:space="0" w:color="auto"/>
            <w:bottom w:val="none" w:sz="0" w:space="0" w:color="auto"/>
            <w:right w:val="none" w:sz="0" w:space="0" w:color="auto"/>
          </w:divBdr>
        </w:div>
        <w:div w:id="455179676">
          <w:marLeft w:val="0"/>
          <w:marRight w:val="0"/>
          <w:marTop w:val="0"/>
          <w:marBottom w:val="0"/>
          <w:divBdr>
            <w:top w:val="none" w:sz="0" w:space="0" w:color="auto"/>
            <w:left w:val="none" w:sz="0" w:space="0" w:color="auto"/>
            <w:bottom w:val="none" w:sz="0" w:space="0" w:color="auto"/>
            <w:right w:val="none" w:sz="0" w:space="0" w:color="auto"/>
          </w:divBdr>
        </w:div>
      </w:divsChild>
    </w:div>
    <w:div w:id="455179677">
      <w:marLeft w:val="0"/>
      <w:marRight w:val="0"/>
      <w:marTop w:val="0"/>
      <w:marBottom w:val="0"/>
      <w:divBdr>
        <w:top w:val="none" w:sz="0" w:space="0" w:color="auto"/>
        <w:left w:val="none" w:sz="0" w:space="0" w:color="auto"/>
        <w:bottom w:val="none" w:sz="0" w:space="0" w:color="auto"/>
        <w:right w:val="none" w:sz="0" w:space="0" w:color="auto"/>
      </w:divBdr>
      <w:divsChild>
        <w:div w:id="455179666">
          <w:marLeft w:val="0"/>
          <w:marRight w:val="0"/>
          <w:marTop w:val="0"/>
          <w:marBottom w:val="0"/>
          <w:divBdr>
            <w:top w:val="none" w:sz="0" w:space="0" w:color="auto"/>
            <w:left w:val="none" w:sz="0" w:space="0" w:color="auto"/>
            <w:bottom w:val="none" w:sz="0" w:space="0" w:color="auto"/>
            <w:right w:val="none" w:sz="0" w:space="0" w:color="auto"/>
          </w:divBdr>
          <w:divsChild>
            <w:div w:id="4551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onlinelibrary.wiley.com/doi/10.1111/twec.2004.27.issue-6/issuetoc"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sciencedirect.com/science/article/pii/S105752191500147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s://www.outlook.soton.ac.uk/owa/redir.aspx?SURL=UVBxFccQr-sbB6B57pzSJW_2PpElM9pavZ5jhxLuVNr3Bwl_z2PTCGgAdAB0AHAAOgAvAC8AZAB4AC4AZABvAGkALgBvAHIAZwAvADEAMAAuADEAMAAxADYALwBqAC4AaQBuAHQAZgBpAG4ALgAyADAAMQA2AC4AMAAzAC4AMAAwADkA&amp;URL=http%3a%2f%2fdx.doi.org%2f10.1016%2fj.intfin.2016.03.009"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wmf"/><Relationship Id="rId19" Type="http://schemas.openxmlformats.org/officeDocument/2006/relationships/hyperlink" Target="https://ideas.repec.org/s/bin/bpeajo.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27832-62AE-4837-A98C-BFB82E78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11009</Words>
  <Characters>62756</Characters>
  <Application>Microsoft Office Word</Application>
  <DocSecurity>4</DocSecurity>
  <Lines>522</Lines>
  <Paragraphs>147</Paragraphs>
  <ScaleCrop>false</ScaleCrop>
  <HeadingPairs>
    <vt:vector size="2" baseType="variant">
      <vt:variant>
        <vt:lpstr>Title</vt:lpstr>
      </vt:variant>
      <vt:variant>
        <vt:i4>1</vt:i4>
      </vt:variant>
    </vt:vector>
  </HeadingPairs>
  <TitlesOfParts>
    <vt:vector size="1" baseType="lpstr">
      <vt:lpstr>Do FDI Inflows Generate Economic Growth</vt:lpstr>
    </vt:vector>
  </TitlesOfParts>
  <Company>Providence</Company>
  <LinksUpToDate>false</LinksUpToDate>
  <CharactersWithSpaces>73618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FDI Inflows Generate Economic Growth</dc:title>
  <dc:creator>RAW2</dc:creator>
  <cp:lastModifiedBy>Balfour S.</cp:lastModifiedBy>
  <cp:revision>2</cp:revision>
  <cp:lastPrinted>2017-04-25T19:15:00Z</cp:lastPrinted>
  <dcterms:created xsi:type="dcterms:W3CDTF">2017-05-10T10:46:00Z</dcterms:created>
  <dcterms:modified xsi:type="dcterms:W3CDTF">2017-05-10T10:46:00Z</dcterms:modified>
</cp:coreProperties>
</file>