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CC575" w14:textId="77777777" w:rsidR="00834A4A" w:rsidRPr="005D10A3" w:rsidRDefault="00834A4A" w:rsidP="003268CB">
      <w:pPr>
        <w:pStyle w:val="Heading1"/>
        <w:spacing w:before="0"/>
        <w:jc w:val="center"/>
        <w:rPr>
          <w:rStyle w:val="CommentReference"/>
          <w:b w:val="0"/>
          <w:i/>
          <w:sz w:val="24"/>
          <w:lang w:val="en-US"/>
        </w:rPr>
      </w:pPr>
      <w:bookmarkStart w:id="0" w:name="_Toc334519989"/>
      <w:bookmarkStart w:id="1" w:name="_Toc209193310"/>
      <w:r w:rsidRPr="005D10A3">
        <w:rPr>
          <w:rStyle w:val="CommentReference"/>
          <w:b w:val="0"/>
          <w:sz w:val="24"/>
          <w:lang w:val="en-US"/>
        </w:rPr>
        <w:t xml:space="preserve">Floating Fragments: </w:t>
      </w:r>
      <w:r w:rsidR="00CF67B3" w:rsidRPr="005D10A3">
        <w:rPr>
          <w:rStyle w:val="CommentReference"/>
          <w:b w:val="0"/>
          <w:sz w:val="24"/>
          <w:lang w:val="en-US"/>
        </w:rPr>
        <w:t>Some</w:t>
      </w:r>
      <w:r w:rsidR="003C092C" w:rsidRPr="005D10A3">
        <w:rPr>
          <w:rStyle w:val="CommentReference"/>
          <w:b w:val="0"/>
          <w:sz w:val="24"/>
          <w:lang w:val="en-US"/>
        </w:rPr>
        <w:t xml:space="preserve"> Uses of </w:t>
      </w:r>
      <w:r w:rsidR="00CF67B3" w:rsidRPr="005D10A3">
        <w:rPr>
          <w:rStyle w:val="CommentReference"/>
          <w:b w:val="0"/>
          <w:sz w:val="24"/>
          <w:lang w:val="en-US"/>
        </w:rPr>
        <w:t xml:space="preserve">Nautical </w:t>
      </w:r>
      <w:r w:rsidR="003C092C" w:rsidRPr="005D10A3">
        <w:rPr>
          <w:rStyle w:val="CommentReference"/>
          <w:b w:val="0"/>
          <w:sz w:val="24"/>
          <w:lang w:val="en-US"/>
        </w:rPr>
        <w:t xml:space="preserve">Cliché in </w:t>
      </w:r>
      <w:bookmarkEnd w:id="0"/>
      <w:bookmarkEnd w:id="1"/>
      <w:r w:rsidR="003C092C" w:rsidRPr="005D10A3">
        <w:rPr>
          <w:rStyle w:val="CommentReference"/>
          <w:b w:val="0"/>
          <w:i/>
          <w:sz w:val="24"/>
          <w:lang w:val="en-US"/>
        </w:rPr>
        <w:t>Dombey and Son</w:t>
      </w:r>
    </w:p>
    <w:p w14:paraId="378FED0D" w14:textId="77777777" w:rsidR="00834A4A" w:rsidRDefault="00F4008E" w:rsidP="003268CB">
      <w:pPr>
        <w:spacing w:line="480" w:lineRule="auto"/>
        <w:jc w:val="center"/>
        <w:rPr>
          <w:color w:val="000000"/>
          <w:szCs w:val="24"/>
          <w:lang w:val="en-US"/>
        </w:rPr>
      </w:pPr>
      <w:r w:rsidRPr="005D10A3">
        <w:rPr>
          <w:color w:val="000000"/>
          <w:szCs w:val="24"/>
          <w:lang w:val="en-US"/>
        </w:rPr>
        <w:t>Matthew P. M. Kerr</w:t>
      </w:r>
    </w:p>
    <w:p w14:paraId="62666CD1" w14:textId="1565FD2F" w:rsidR="00D8769A" w:rsidRPr="00D8769A" w:rsidRDefault="00D8769A" w:rsidP="003268CB">
      <w:pPr>
        <w:spacing w:line="480" w:lineRule="auto"/>
        <w:jc w:val="center"/>
        <w:rPr>
          <w:color w:val="000000"/>
          <w:szCs w:val="24"/>
          <w:lang w:val="en-US"/>
        </w:rPr>
      </w:pPr>
      <w:r>
        <w:rPr>
          <w:color w:val="000000"/>
          <w:szCs w:val="24"/>
          <w:lang w:val="en-US"/>
        </w:rPr>
        <w:t xml:space="preserve">Accepted version of article published in </w:t>
      </w:r>
      <w:r>
        <w:rPr>
          <w:i/>
          <w:color w:val="000000"/>
          <w:szCs w:val="24"/>
          <w:lang w:val="en-US"/>
        </w:rPr>
        <w:t xml:space="preserve">Dickens Studies Annual </w:t>
      </w:r>
      <w:r>
        <w:rPr>
          <w:color w:val="000000"/>
          <w:szCs w:val="24"/>
          <w:lang w:val="en-US"/>
        </w:rPr>
        <w:t>45 (2014).</w:t>
      </w:r>
      <w:bookmarkStart w:id="2" w:name="_GoBack"/>
      <w:bookmarkEnd w:id="2"/>
    </w:p>
    <w:p w14:paraId="2785D381" w14:textId="77777777" w:rsidR="00F4008E" w:rsidRPr="00D80118" w:rsidRDefault="00F4008E" w:rsidP="003268CB">
      <w:pPr>
        <w:spacing w:line="480" w:lineRule="auto"/>
        <w:rPr>
          <w:i/>
          <w:color w:val="000000"/>
          <w:szCs w:val="24"/>
          <w:lang w:val="en-US"/>
        </w:rPr>
      </w:pPr>
      <w:r w:rsidRPr="00D80118">
        <w:rPr>
          <w:i/>
          <w:color w:val="000000"/>
          <w:szCs w:val="24"/>
        </w:rPr>
        <w:t xml:space="preserve">In </w:t>
      </w:r>
      <w:r w:rsidRPr="00D80118">
        <w:rPr>
          <w:color w:val="000000"/>
          <w:szCs w:val="24"/>
        </w:rPr>
        <w:t>Dombey and Son</w:t>
      </w:r>
      <w:r w:rsidRPr="00D80118">
        <w:rPr>
          <w:i/>
          <w:color w:val="000000"/>
          <w:szCs w:val="24"/>
        </w:rPr>
        <w:t xml:space="preserve">, the sea is often present as a source both of metaphor and of experience.  </w:t>
      </w:r>
      <w:r w:rsidRPr="00D80118">
        <w:rPr>
          <w:i/>
          <w:color w:val="000000"/>
          <w:szCs w:val="24"/>
          <w:lang w:val="en-US"/>
        </w:rPr>
        <w:t>The shuttling between literal and symbolic registers which characterizes Dickens’s use of the sea produces a kind of vagueness that has often been problematic for his critics, who complain that solid features of his nautical scenes continually risk dissolving into literary commonplace or cliché. This essay reconsiders some of Dickens’s nautical clichés, refocusing attention on their constitutive vagueness. I argue that the slippery doubleness of the literary sea is what Dickens finds so appealing, and organize my discussion around two categories of nautical cliché: those related to water, and those related to solidity (especially wood)</w:t>
      </w:r>
      <w:r w:rsidR="00E04E61" w:rsidRPr="00D80118">
        <w:rPr>
          <w:i/>
          <w:color w:val="000000"/>
          <w:szCs w:val="24"/>
          <w:lang w:val="en-US"/>
        </w:rPr>
        <w:t xml:space="preserve">. </w:t>
      </w:r>
      <w:r w:rsidRPr="00D80118">
        <w:rPr>
          <w:i/>
          <w:color w:val="000000"/>
          <w:szCs w:val="24"/>
          <w:lang w:val="en-US"/>
        </w:rPr>
        <w:t xml:space="preserve">I challenge influential accounts of the novel, which praise solid aspects of the marine in </w:t>
      </w:r>
      <w:r w:rsidRPr="00D80118">
        <w:rPr>
          <w:color w:val="000000"/>
          <w:szCs w:val="24"/>
          <w:lang w:val="en-US"/>
        </w:rPr>
        <w:t>Dombey and Son</w:t>
      </w:r>
      <w:r w:rsidRPr="00D80118">
        <w:rPr>
          <w:i/>
          <w:color w:val="000000"/>
          <w:szCs w:val="24"/>
          <w:lang w:val="en-US"/>
        </w:rPr>
        <w:t>: “the real sea of ships and tar and tackling” (Carey</w:t>
      </w:r>
      <w:r w:rsidRPr="00D80118">
        <w:rPr>
          <w:color w:val="000000"/>
          <w:szCs w:val="24"/>
          <w:lang w:val="en-US"/>
        </w:rPr>
        <w:t xml:space="preserve"> </w:t>
      </w:r>
      <w:r w:rsidRPr="00D80118">
        <w:rPr>
          <w:i/>
          <w:color w:val="000000"/>
          <w:szCs w:val="24"/>
          <w:lang w:val="en-US"/>
        </w:rPr>
        <w:t>106)</w:t>
      </w:r>
      <w:r w:rsidR="00E04E61" w:rsidRPr="00D80118">
        <w:rPr>
          <w:i/>
          <w:color w:val="000000"/>
          <w:szCs w:val="24"/>
          <w:lang w:val="en-US"/>
        </w:rPr>
        <w:t xml:space="preserve">. </w:t>
      </w:r>
      <w:r w:rsidRPr="00D80118">
        <w:rPr>
          <w:i/>
          <w:color w:val="000000"/>
          <w:szCs w:val="24"/>
          <w:lang w:val="en-US"/>
        </w:rPr>
        <w:t>I go on to show that Walter Gay</w:t>
      </w:r>
      <w:r w:rsidR="00F5135F" w:rsidRPr="00D80118">
        <w:rPr>
          <w:i/>
          <w:color w:val="000000"/>
          <w:szCs w:val="24"/>
          <w:lang w:val="en-US"/>
        </w:rPr>
        <w:t>’s association with woodenness</w:t>
      </w:r>
      <w:r w:rsidRPr="00D80118">
        <w:rPr>
          <w:i/>
          <w:color w:val="000000"/>
          <w:szCs w:val="24"/>
          <w:lang w:val="en-US"/>
        </w:rPr>
        <w:t xml:space="preserve"> alludes to nautical clichés and turns of phrase: a set of narrative possibilities Dickens hoped to keep in fluid contact with each other</w:t>
      </w:r>
      <w:r w:rsidR="00E04E61" w:rsidRPr="00D80118">
        <w:rPr>
          <w:i/>
          <w:color w:val="000000"/>
          <w:szCs w:val="24"/>
          <w:lang w:val="en-US"/>
        </w:rPr>
        <w:t xml:space="preserve">. </w:t>
      </w:r>
      <w:r w:rsidRPr="00D80118">
        <w:rPr>
          <w:i/>
          <w:color w:val="000000"/>
          <w:szCs w:val="24"/>
          <w:lang w:val="en-US"/>
        </w:rPr>
        <w:t xml:space="preserve">In this way, I argue that if Dickens’s nautical clichés were a problem, they were also a linguistic and imaginative resource. </w:t>
      </w:r>
    </w:p>
    <w:p w14:paraId="540FD627" w14:textId="77777777" w:rsidR="005D10A3" w:rsidRDefault="005D10A3" w:rsidP="003268CB">
      <w:pPr>
        <w:spacing w:line="480" w:lineRule="auto"/>
        <w:rPr>
          <w:color w:val="000000"/>
          <w:szCs w:val="24"/>
          <w:lang w:val="en-US"/>
        </w:rPr>
      </w:pPr>
    </w:p>
    <w:p w14:paraId="7E976B48" w14:textId="77777777" w:rsidR="00B747B7" w:rsidRPr="00D80118" w:rsidRDefault="00834A4A" w:rsidP="003268CB">
      <w:pPr>
        <w:spacing w:line="480" w:lineRule="auto"/>
        <w:rPr>
          <w:color w:val="000000"/>
          <w:szCs w:val="24"/>
          <w:lang w:val="en-US"/>
        </w:rPr>
      </w:pPr>
      <w:r w:rsidRPr="00D80118">
        <w:rPr>
          <w:color w:val="000000"/>
          <w:szCs w:val="24"/>
          <w:lang w:val="en-US"/>
        </w:rPr>
        <w:t>There is something about the way we understand water that makes it possible to think o</w:t>
      </w:r>
      <w:r w:rsidR="001F7CE1" w:rsidRPr="00D80118">
        <w:rPr>
          <w:color w:val="000000"/>
          <w:szCs w:val="24"/>
          <w:lang w:val="en-US"/>
        </w:rPr>
        <w:t>f the repetition of clichés as “a kind of brainwashing”</w:t>
      </w:r>
      <w:r w:rsidR="00545F8F" w:rsidRPr="00D80118">
        <w:rPr>
          <w:color w:val="000000"/>
          <w:szCs w:val="24"/>
          <w:lang w:val="en-US"/>
        </w:rPr>
        <w:t xml:space="preserve"> (Zijderveld 13)</w:t>
      </w:r>
      <w:r w:rsidR="00E04E61" w:rsidRPr="00D80118">
        <w:rPr>
          <w:color w:val="000000"/>
          <w:szCs w:val="24"/>
          <w:lang w:val="en-US"/>
        </w:rPr>
        <w:t xml:space="preserve">. Christopher Ricks writes that “the feeling lately has been that we live in an unprecedented inescapability from clichés. </w:t>
      </w:r>
      <w:r w:rsidRPr="00D80118">
        <w:rPr>
          <w:color w:val="000000"/>
          <w:szCs w:val="24"/>
          <w:lang w:val="en-US"/>
        </w:rPr>
        <w:t>All around us is a rising tide of them; we shal</w:t>
      </w:r>
      <w:r w:rsidR="00545F8F" w:rsidRPr="00D80118">
        <w:rPr>
          <w:color w:val="000000"/>
          <w:szCs w:val="24"/>
          <w:lang w:val="en-US"/>
        </w:rPr>
        <w:t>l drown and no one will save us</w:t>
      </w:r>
      <w:r w:rsidR="001F7CE1" w:rsidRPr="00D80118">
        <w:rPr>
          <w:color w:val="000000"/>
          <w:szCs w:val="24"/>
          <w:lang w:val="en-US"/>
        </w:rPr>
        <w:t>”</w:t>
      </w:r>
      <w:r w:rsidR="00545F8F" w:rsidRPr="00D80118">
        <w:rPr>
          <w:color w:val="000000"/>
          <w:szCs w:val="24"/>
          <w:lang w:val="en-US"/>
        </w:rPr>
        <w:t xml:space="preserve"> (357)</w:t>
      </w:r>
      <w:r w:rsidR="00E04E61" w:rsidRPr="00D80118">
        <w:rPr>
          <w:color w:val="000000"/>
          <w:szCs w:val="24"/>
          <w:lang w:val="en-US"/>
        </w:rPr>
        <w:t xml:space="preserve">. </w:t>
      </w:r>
      <w:r w:rsidR="00D01113" w:rsidRPr="00D80118">
        <w:rPr>
          <w:color w:val="000000"/>
          <w:szCs w:val="24"/>
          <w:lang w:val="en-US"/>
        </w:rPr>
        <w:t>Ricks</w:t>
      </w:r>
      <w:r w:rsidR="00112D1F" w:rsidRPr="00D80118">
        <w:rPr>
          <w:color w:val="000000"/>
          <w:szCs w:val="24"/>
          <w:lang w:val="en-US"/>
        </w:rPr>
        <w:t xml:space="preserve">’s </w:t>
      </w:r>
      <w:r w:rsidR="00B144B9" w:rsidRPr="00D80118">
        <w:rPr>
          <w:color w:val="000000"/>
          <w:szCs w:val="24"/>
          <w:lang w:val="en-US"/>
        </w:rPr>
        <w:t>choice of words</w:t>
      </w:r>
      <w:r w:rsidR="00112D1F" w:rsidRPr="00D80118">
        <w:rPr>
          <w:color w:val="000000"/>
          <w:szCs w:val="24"/>
          <w:lang w:val="en-US"/>
        </w:rPr>
        <w:t xml:space="preserve"> is telling</w:t>
      </w:r>
      <w:r w:rsidR="00525B16" w:rsidRPr="00D80118">
        <w:rPr>
          <w:color w:val="000000"/>
          <w:szCs w:val="24"/>
          <w:lang w:val="en-US"/>
        </w:rPr>
        <w:t>:</w:t>
      </w:r>
      <w:r w:rsidR="00D01113" w:rsidRPr="00D80118">
        <w:rPr>
          <w:color w:val="000000"/>
          <w:szCs w:val="24"/>
          <w:lang w:val="en-US"/>
        </w:rPr>
        <w:t xml:space="preserve"> the nautical idiom he adopts lends subtle credibility to his claim that </w:t>
      </w:r>
      <w:r w:rsidR="001F7CE1" w:rsidRPr="00D80118">
        <w:rPr>
          <w:color w:val="000000"/>
          <w:szCs w:val="24"/>
          <w:lang w:val="en-US"/>
        </w:rPr>
        <w:t>“</w:t>
      </w:r>
      <w:r w:rsidRPr="00D80118">
        <w:rPr>
          <w:color w:val="000000"/>
          <w:szCs w:val="24"/>
          <w:lang w:val="en-US"/>
        </w:rPr>
        <w:t>the only way to spe</w:t>
      </w:r>
      <w:r w:rsidR="001F7CE1" w:rsidRPr="00D80118">
        <w:rPr>
          <w:color w:val="000000"/>
          <w:szCs w:val="24"/>
          <w:lang w:val="en-US"/>
        </w:rPr>
        <w:t>ak of a cliché is with a cliché”</w:t>
      </w:r>
      <w:r w:rsidR="008A38FF" w:rsidRPr="00D80118">
        <w:rPr>
          <w:color w:val="000000"/>
          <w:szCs w:val="24"/>
          <w:lang w:val="en-US"/>
        </w:rPr>
        <w:t xml:space="preserve"> (356)</w:t>
      </w:r>
      <w:r w:rsidR="00B747B7" w:rsidRPr="00D80118">
        <w:rPr>
          <w:color w:val="000000"/>
          <w:szCs w:val="24"/>
          <w:lang w:val="en-US"/>
        </w:rPr>
        <w:t>—a statement that</w:t>
      </w:r>
      <w:r w:rsidR="00525B16" w:rsidRPr="00D80118">
        <w:rPr>
          <w:color w:val="000000"/>
          <w:szCs w:val="24"/>
          <w:lang w:val="en-US"/>
        </w:rPr>
        <w:t xml:space="preserve"> is at once an appraisal and a recommendation</w:t>
      </w:r>
      <w:r w:rsidR="00E04E61" w:rsidRPr="00D80118">
        <w:rPr>
          <w:color w:val="000000"/>
          <w:szCs w:val="24"/>
          <w:lang w:val="en-US"/>
        </w:rPr>
        <w:t xml:space="preserve">. </w:t>
      </w:r>
      <w:r w:rsidR="00B747B7" w:rsidRPr="00D80118">
        <w:rPr>
          <w:color w:val="000000"/>
          <w:szCs w:val="24"/>
          <w:lang w:val="en-US"/>
        </w:rPr>
        <w:t>Like</w:t>
      </w:r>
      <w:r w:rsidR="00525B16" w:rsidRPr="00D80118">
        <w:rPr>
          <w:color w:val="000000"/>
          <w:szCs w:val="24"/>
          <w:lang w:val="en-US"/>
        </w:rPr>
        <w:t xml:space="preserve"> Marshall McLuhan, who writes that a cliché may </w:t>
      </w:r>
      <w:r w:rsidR="00525B16" w:rsidRPr="00D80118">
        <w:rPr>
          <w:color w:val="000000"/>
          <w:szCs w:val="24"/>
          <w:lang w:val="en-US"/>
        </w:rPr>
        <w:lastRenderedPageBreak/>
        <w:t>provide “an active, structuring, probing feature of our awareness</w:t>
      </w:r>
      <w:r w:rsidR="00076C87" w:rsidRPr="00D80118">
        <w:rPr>
          <w:color w:val="000000"/>
          <w:szCs w:val="24"/>
          <w:lang w:val="en-US"/>
        </w:rPr>
        <w:t>,”</w:t>
      </w:r>
      <w:r w:rsidR="00525B16" w:rsidRPr="00D80118">
        <w:rPr>
          <w:color w:val="000000"/>
          <w:szCs w:val="24"/>
          <w:lang w:val="en-US"/>
        </w:rPr>
        <w:t xml:space="preserve"> and perform “multiple functions from release of emotion to retrieval of other clichés from both the conscious and unconscious life” (55)</w:t>
      </w:r>
      <w:r w:rsidR="00B747B7" w:rsidRPr="00D80118">
        <w:rPr>
          <w:color w:val="000000"/>
          <w:szCs w:val="24"/>
          <w:lang w:val="en-US"/>
        </w:rPr>
        <w:t xml:space="preserve">, Ricks </w:t>
      </w:r>
      <w:r w:rsidR="001A514A" w:rsidRPr="00D80118">
        <w:rPr>
          <w:color w:val="000000"/>
          <w:szCs w:val="24"/>
          <w:lang w:val="en-US"/>
        </w:rPr>
        <w:t>ascribes greater creative potential to</w:t>
      </w:r>
      <w:r w:rsidR="00B747B7" w:rsidRPr="00D80118">
        <w:rPr>
          <w:color w:val="000000"/>
          <w:szCs w:val="24"/>
          <w:lang w:val="en-US"/>
        </w:rPr>
        <w:t xml:space="preserve"> the cliché than is typically acknowledged</w:t>
      </w:r>
      <w:r w:rsidR="00E04E61" w:rsidRPr="00D80118">
        <w:rPr>
          <w:color w:val="000000"/>
          <w:szCs w:val="24"/>
          <w:lang w:val="en-US"/>
        </w:rPr>
        <w:t xml:space="preserve">. </w:t>
      </w:r>
      <w:r w:rsidR="00525B16" w:rsidRPr="00D80118">
        <w:rPr>
          <w:color w:val="000000"/>
          <w:szCs w:val="24"/>
          <w:lang w:val="en-US"/>
        </w:rPr>
        <w:t>When</w:t>
      </w:r>
      <w:r w:rsidR="00D01113" w:rsidRPr="00D80118">
        <w:rPr>
          <w:color w:val="000000"/>
          <w:szCs w:val="24"/>
          <w:lang w:val="en-US"/>
        </w:rPr>
        <w:t xml:space="preserve"> </w:t>
      </w:r>
      <w:r w:rsidR="001F7CE1" w:rsidRPr="00D80118">
        <w:rPr>
          <w:color w:val="000000"/>
          <w:szCs w:val="24"/>
          <w:lang w:val="en-US"/>
        </w:rPr>
        <w:t>Ricks talks of “a rising tide”</w:t>
      </w:r>
      <w:r w:rsidRPr="00D80118">
        <w:rPr>
          <w:color w:val="000000"/>
          <w:szCs w:val="24"/>
          <w:lang w:val="en-US"/>
        </w:rPr>
        <w:t xml:space="preserve"> of cliché</w:t>
      </w:r>
      <w:r w:rsidR="001D2ADC">
        <w:rPr>
          <w:color w:val="000000"/>
          <w:szCs w:val="24"/>
          <w:lang w:val="en-US"/>
        </w:rPr>
        <w:t>s</w:t>
      </w:r>
      <w:r w:rsidRPr="00D80118">
        <w:rPr>
          <w:color w:val="000000"/>
          <w:szCs w:val="24"/>
          <w:lang w:val="en-US"/>
        </w:rPr>
        <w:t>, or explain</w:t>
      </w:r>
      <w:r w:rsidR="001F7CE1" w:rsidRPr="00D80118">
        <w:rPr>
          <w:color w:val="000000"/>
          <w:szCs w:val="24"/>
          <w:lang w:val="en-US"/>
        </w:rPr>
        <w:t>s that a clichéd expression is “no sooner floated than sunk</w:t>
      </w:r>
      <w:r w:rsidR="00076C87" w:rsidRPr="00D80118">
        <w:rPr>
          <w:color w:val="000000"/>
          <w:szCs w:val="24"/>
          <w:lang w:val="en-US"/>
        </w:rPr>
        <w:t>,”</w:t>
      </w:r>
      <w:r w:rsidRPr="00D80118">
        <w:rPr>
          <w:color w:val="000000"/>
          <w:szCs w:val="24"/>
          <w:lang w:val="en-US"/>
        </w:rPr>
        <w:t xml:space="preserve"> he </w:t>
      </w:r>
      <w:r w:rsidR="00FE3030" w:rsidRPr="00D80118">
        <w:rPr>
          <w:color w:val="000000"/>
          <w:szCs w:val="24"/>
          <w:lang w:val="en-US"/>
        </w:rPr>
        <w:t>directs the reader’s attention to the seam that connects conscious and unconscious forms of writing or thinking</w:t>
      </w:r>
      <w:r w:rsidR="00E04E61" w:rsidRPr="00D80118">
        <w:rPr>
          <w:color w:val="000000"/>
          <w:szCs w:val="24"/>
          <w:lang w:val="en-US"/>
        </w:rPr>
        <w:t xml:space="preserve">. </w:t>
      </w:r>
      <w:r w:rsidR="00FE3030" w:rsidRPr="00D80118">
        <w:rPr>
          <w:color w:val="000000"/>
          <w:szCs w:val="24"/>
          <w:lang w:val="en-US"/>
        </w:rPr>
        <w:t>This is because</w:t>
      </w:r>
      <w:r w:rsidR="00613B59" w:rsidRPr="00D80118">
        <w:rPr>
          <w:color w:val="000000"/>
          <w:szCs w:val="24"/>
          <w:lang w:val="en-US"/>
        </w:rPr>
        <w:t xml:space="preserve"> Ricks’s terms </w:t>
      </w:r>
      <w:r w:rsidRPr="00D80118">
        <w:rPr>
          <w:color w:val="000000"/>
          <w:szCs w:val="24"/>
          <w:lang w:val="en-US"/>
        </w:rPr>
        <w:t>encode the possibility of s</w:t>
      </w:r>
      <w:r w:rsidR="001F7CE1" w:rsidRPr="00D80118">
        <w:rPr>
          <w:color w:val="000000"/>
          <w:szCs w:val="24"/>
          <w:lang w:val="en-US"/>
        </w:rPr>
        <w:t>elf-critique, or of being used “self-reflexively”</w:t>
      </w:r>
      <w:r w:rsidR="00613B59" w:rsidRPr="00D80118">
        <w:rPr>
          <w:color w:val="000000"/>
          <w:szCs w:val="24"/>
          <w:lang w:val="en-US"/>
        </w:rPr>
        <w:t xml:space="preserve"> </w:t>
      </w:r>
      <w:r w:rsidR="008A38FF" w:rsidRPr="00D80118">
        <w:rPr>
          <w:color w:val="000000"/>
          <w:szCs w:val="24"/>
          <w:lang w:val="en-US"/>
        </w:rPr>
        <w:t>(359, 361)</w:t>
      </w:r>
      <w:r w:rsidR="001F7CE1" w:rsidRPr="00D80118">
        <w:rPr>
          <w:color w:val="000000"/>
          <w:szCs w:val="24"/>
          <w:lang w:val="en-US"/>
        </w:rPr>
        <w:t>: “cliché rinsed and restored</w:t>
      </w:r>
      <w:r w:rsidR="00076C87" w:rsidRPr="00D80118">
        <w:rPr>
          <w:color w:val="000000"/>
          <w:szCs w:val="24"/>
          <w:lang w:val="en-US"/>
        </w:rPr>
        <w:t>,”</w:t>
      </w:r>
      <w:r w:rsidRPr="00D80118">
        <w:rPr>
          <w:color w:val="000000"/>
          <w:szCs w:val="24"/>
          <w:lang w:val="en-US"/>
        </w:rPr>
        <w:t xml:space="preserve"> as Geoffrey Hill puts it</w:t>
      </w:r>
      <w:r w:rsidR="008A38FF" w:rsidRPr="00D80118">
        <w:rPr>
          <w:color w:val="000000"/>
          <w:szCs w:val="24"/>
          <w:lang w:val="en-US"/>
        </w:rPr>
        <w:t xml:space="preserve"> (48)</w:t>
      </w:r>
      <w:r w:rsidR="00FE3030" w:rsidRPr="00D80118">
        <w:rPr>
          <w:color w:val="000000"/>
          <w:szCs w:val="24"/>
          <w:lang w:val="en-US"/>
        </w:rPr>
        <w:t xml:space="preserve">. </w:t>
      </w:r>
    </w:p>
    <w:p w14:paraId="11FBB68D" w14:textId="77777777" w:rsidR="004C1F67" w:rsidRPr="00D80118" w:rsidRDefault="00CF55EB" w:rsidP="003268CB">
      <w:pPr>
        <w:spacing w:line="480" w:lineRule="auto"/>
        <w:ind w:firstLine="720"/>
        <w:rPr>
          <w:color w:val="000000"/>
          <w:szCs w:val="24"/>
          <w:lang w:val="en-US"/>
        </w:rPr>
      </w:pPr>
      <w:r w:rsidRPr="00D80118">
        <w:rPr>
          <w:color w:val="000000"/>
          <w:szCs w:val="24"/>
          <w:lang w:val="en-US"/>
        </w:rPr>
        <w:t>As the coasting sailor navigates by landmarks, so, writes Théophile Gautier, when “struggling to render what is most inexpressible in thought, what is vague and most elusive in the outlines of form</w:t>
      </w:r>
      <w:r w:rsidR="00076C87" w:rsidRPr="00D80118">
        <w:rPr>
          <w:color w:val="000000"/>
          <w:szCs w:val="24"/>
          <w:lang w:val="en-US"/>
        </w:rPr>
        <w:t>,”</w:t>
      </w:r>
      <w:r w:rsidRPr="00D80118">
        <w:rPr>
          <w:color w:val="000000"/>
          <w:szCs w:val="24"/>
          <w:lang w:val="en-US"/>
        </w:rPr>
        <w:t xml:space="preserve"> a novelist may work by reflexive borrowing (qtd. in Macfarlane 168)</w:t>
      </w:r>
      <w:r w:rsidR="00E04E61" w:rsidRPr="00D80118">
        <w:rPr>
          <w:color w:val="000000"/>
          <w:szCs w:val="24"/>
          <w:lang w:val="en-US"/>
        </w:rPr>
        <w:t xml:space="preserve">. </w:t>
      </w:r>
      <w:r w:rsidRPr="00D80118">
        <w:rPr>
          <w:color w:val="000000"/>
          <w:szCs w:val="24"/>
          <w:lang w:val="en-US"/>
        </w:rPr>
        <w:t xml:space="preserve">For Gautier, as for Ricks, </w:t>
      </w:r>
      <w:r w:rsidR="00B747B7" w:rsidRPr="00D80118">
        <w:rPr>
          <w:color w:val="000000"/>
          <w:szCs w:val="24"/>
          <w:lang w:val="en-US"/>
        </w:rPr>
        <w:t xml:space="preserve">cliché </w:t>
      </w:r>
      <w:r w:rsidRPr="00D80118">
        <w:rPr>
          <w:color w:val="000000"/>
          <w:szCs w:val="24"/>
          <w:lang w:val="en-US"/>
        </w:rPr>
        <w:t>can be a way of “pushing back the boundaries of speech</w:t>
      </w:r>
      <w:r w:rsidR="00BE1D07" w:rsidRPr="00D80118">
        <w:rPr>
          <w:color w:val="000000"/>
          <w:szCs w:val="24"/>
          <w:lang w:val="en-US"/>
        </w:rPr>
        <w:t>.</w:t>
      </w:r>
      <w:r w:rsidR="00E04E61" w:rsidRPr="00D80118">
        <w:rPr>
          <w:color w:val="000000"/>
          <w:szCs w:val="24"/>
          <w:lang w:val="en-US"/>
        </w:rPr>
        <w:t xml:space="preserve">” </w:t>
      </w:r>
      <w:r w:rsidR="00A6060C" w:rsidRPr="00D80118">
        <w:rPr>
          <w:color w:val="000000"/>
          <w:szCs w:val="24"/>
          <w:lang w:val="en-US"/>
        </w:rPr>
        <w:t>If t</w:t>
      </w:r>
      <w:r w:rsidR="008E38EC" w:rsidRPr="00D80118">
        <w:rPr>
          <w:color w:val="000000"/>
          <w:szCs w:val="24"/>
          <w:lang w:val="en-US"/>
        </w:rPr>
        <w:t xml:space="preserve">he sea tends to blur the </w:t>
      </w:r>
      <w:r w:rsidR="00112D1F" w:rsidRPr="00D80118">
        <w:rPr>
          <w:color w:val="000000"/>
          <w:szCs w:val="24"/>
          <w:lang w:val="en-US"/>
        </w:rPr>
        <w:t xml:space="preserve">originating </w:t>
      </w:r>
      <w:r w:rsidR="008E38EC" w:rsidRPr="00D80118">
        <w:rPr>
          <w:color w:val="000000"/>
          <w:szCs w:val="24"/>
          <w:lang w:val="en-US"/>
        </w:rPr>
        <w:t>voice into the voices of others, it also offers a figurative vocabulary for speaking about such intermingling</w:t>
      </w:r>
      <w:r w:rsidR="005963E6" w:rsidRPr="00D80118">
        <w:rPr>
          <w:color w:val="000000"/>
          <w:szCs w:val="24"/>
          <w:lang w:val="en-US"/>
        </w:rPr>
        <w:t>. It is this</w:t>
      </w:r>
      <w:r w:rsidR="00B747B7" w:rsidRPr="00D80118">
        <w:rPr>
          <w:color w:val="000000"/>
          <w:szCs w:val="24"/>
          <w:lang w:val="en-US"/>
        </w:rPr>
        <w:t xml:space="preserve"> strategy that I trace </w:t>
      </w:r>
      <w:r w:rsidR="005963E6" w:rsidRPr="00D80118">
        <w:rPr>
          <w:color w:val="000000"/>
          <w:szCs w:val="24"/>
          <w:lang w:val="en-US"/>
        </w:rPr>
        <w:t xml:space="preserve">here, </w:t>
      </w:r>
      <w:r w:rsidR="009F0B54" w:rsidRPr="00D80118">
        <w:rPr>
          <w:color w:val="000000"/>
          <w:szCs w:val="24"/>
          <w:lang w:val="en-US"/>
        </w:rPr>
        <w:t>using</w:t>
      </w:r>
      <w:r w:rsidR="005963E6" w:rsidRPr="00D80118">
        <w:rPr>
          <w:color w:val="000000"/>
          <w:szCs w:val="24"/>
          <w:lang w:val="en-US"/>
        </w:rPr>
        <w:t xml:space="preserve"> Dickens’s most nautical novel, </w:t>
      </w:r>
      <w:r w:rsidR="00A6060C" w:rsidRPr="00D80118">
        <w:rPr>
          <w:i/>
          <w:color w:val="000000"/>
          <w:szCs w:val="24"/>
          <w:lang w:val="en-US"/>
        </w:rPr>
        <w:t xml:space="preserve">Dombey and Son </w:t>
      </w:r>
      <w:r w:rsidR="00A6060C" w:rsidRPr="00D80118">
        <w:rPr>
          <w:szCs w:val="24"/>
          <w:lang w:val="en-US"/>
        </w:rPr>
        <w:t>(1846–48)</w:t>
      </w:r>
      <w:r w:rsidR="00A6060C" w:rsidRPr="00D80118">
        <w:rPr>
          <w:color w:val="000000"/>
          <w:szCs w:val="24"/>
          <w:lang w:val="en-US"/>
        </w:rPr>
        <w:t xml:space="preserve">, </w:t>
      </w:r>
      <w:r w:rsidR="005963E6" w:rsidRPr="00D80118">
        <w:rPr>
          <w:color w:val="000000"/>
          <w:szCs w:val="24"/>
          <w:lang w:val="en-US"/>
        </w:rPr>
        <w:t>as case study</w:t>
      </w:r>
      <w:r w:rsidR="00E04E61" w:rsidRPr="00D80118">
        <w:rPr>
          <w:color w:val="000000"/>
          <w:szCs w:val="24"/>
          <w:lang w:val="en-US"/>
        </w:rPr>
        <w:t xml:space="preserve">. </w:t>
      </w:r>
      <w:r w:rsidR="00A6060C" w:rsidRPr="00D80118">
        <w:rPr>
          <w:color w:val="000000"/>
          <w:szCs w:val="24"/>
          <w:lang w:val="en-US"/>
        </w:rPr>
        <w:t xml:space="preserve">It is </w:t>
      </w:r>
      <w:r w:rsidR="00E04E61" w:rsidRPr="00D80118">
        <w:rPr>
          <w:color w:val="000000"/>
          <w:szCs w:val="24"/>
          <w:lang w:val="en-US"/>
        </w:rPr>
        <w:t>well known</w:t>
      </w:r>
      <w:r w:rsidR="00A6060C" w:rsidRPr="00D80118">
        <w:rPr>
          <w:color w:val="000000"/>
          <w:szCs w:val="24"/>
          <w:lang w:val="en-US"/>
        </w:rPr>
        <w:t xml:space="preserve"> that, in this novel, </w:t>
      </w:r>
      <w:r w:rsidR="008E38EC" w:rsidRPr="00D80118">
        <w:rPr>
          <w:szCs w:val="24"/>
          <w:lang w:val="en-US"/>
        </w:rPr>
        <w:t xml:space="preserve">the sea </w:t>
      </w:r>
      <w:r w:rsidR="008E38EC" w:rsidRPr="00D80118">
        <w:rPr>
          <w:color w:val="000000"/>
          <w:szCs w:val="24"/>
          <w:lang w:val="en-US"/>
        </w:rPr>
        <w:t>fostered Dickens’s first ambitious attempt at fusing the details of a novel to a single symbolic idiom</w:t>
      </w:r>
      <w:r w:rsidR="00E04E61" w:rsidRPr="00D80118">
        <w:rPr>
          <w:color w:val="000000"/>
          <w:szCs w:val="24"/>
          <w:lang w:val="en-US"/>
        </w:rPr>
        <w:t xml:space="preserve">. </w:t>
      </w:r>
      <w:r w:rsidR="008E38EC" w:rsidRPr="00D80118">
        <w:rPr>
          <w:color w:val="000000"/>
          <w:szCs w:val="24"/>
          <w:lang w:val="en-US"/>
        </w:rPr>
        <w:t xml:space="preserve">However, </w:t>
      </w:r>
      <w:r w:rsidR="009F0B54" w:rsidRPr="00D80118">
        <w:rPr>
          <w:color w:val="000000"/>
          <w:szCs w:val="24"/>
          <w:lang w:val="en-US"/>
        </w:rPr>
        <w:t>a nagging</w:t>
      </w:r>
      <w:r w:rsidR="008E38EC" w:rsidRPr="00D80118">
        <w:rPr>
          <w:color w:val="000000"/>
          <w:szCs w:val="24"/>
          <w:lang w:val="en-US"/>
        </w:rPr>
        <w:t xml:space="preserve"> feeling that Dickens was dabbling ill-advisedly in genre writing, or merely rehashing Romantic cliché</w:t>
      </w:r>
      <w:r w:rsidR="004C1F67" w:rsidRPr="00D80118">
        <w:rPr>
          <w:color w:val="000000"/>
          <w:szCs w:val="24"/>
          <w:lang w:val="en-US"/>
        </w:rPr>
        <w:t>,</w:t>
      </w:r>
      <w:r w:rsidR="00A6060C" w:rsidRPr="00D80118">
        <w:rPr>
          <w:color w:val="000000"/>
          <w:szCs w:val="24"/>
          <w:lang w:val="en-US"/>
        </w:rPr>
        <w:t xml:space="preserve"> </w:t>
      </w:r>
      <w:r w:rsidR="008E38EC" w:rsidRPr="00D80118">
        <w:rPr>
          <w:color w:val="000000"/>
          <w:szCs w:val="24"/>
          <w:lang w:val="en-US"/>
        </w:rPr>
        <w:t>has prevented his marine writing</w:t>
      </w:r>
      <w:r w:rsidR="00112D1F" w:rsidRPr="00D80118">
        <w:rPr>
          <w:color w:val="000000"/>
          <w:szCs w:val="24"/>
          <w:lang w:val="en-US"/>
        </w:rPr>
        <w:t xml:space="preserve"> (in this and his other novels)</w:t>
      </w:r>
      <w:r w:rsidR="008E38EC" w:rsidRPr="00D80118">
        <w:rPr>
          <w:color w:val="000000"/>
          <w:szCs w:val="24"/>
          <w:lang w:val="en-US"/>
        </w:rPr>
        <w:t xml:space="preserve"> from being rigorously examined.</w:t>
      </w:r>
    </w:p>
    <w:p w14:paraId="0096E969" w14:textId="77777777" w:rsidR="005D10A3" w:rsidRDefault="00A6060C" w:rsidP="003268CB">
      <w:pPr>
        <w:spacing w:line="480" w:lineRule="auto"/>
        <w:ind w:firstLine="720"/>
        <w:rPr>
          <w:color w:val="000000"/>
          <w:szCs w:val="24"/>
          <w:lang w:val="en-US"/>
        </w:rPr>
      </w:pPr>
      <w:r w:rsidRPr="00D80118">
        <w:rPr>
          <w:color w:val="000000"/>
          <w:szCs w:val="24"/>
          <w:lang w:val="en-US"/>
        </w:rPr>
        <w:t xml:space="preserve">This essay </w:t>
      </w:r>
      <w:r w:rsidR="004C1F67" w:rsidRPr="00D80118">
        <w:rPr>
          <w:color w:val="000000"/>
          <w:szCs w:val="24"/>
          <w:lang w:val="en-US"/>
        </w:rPr>
        <w:t>by contrast</w:t>
      </w:r>
      <w:r w:rsidRPr="00D80118">
        <w:rPr>
          <w:color w:val="000000"/>
          <w:szCs w:val="24"/>
          <w:lang w:val="en-US"/>
        </w:rPr>
        <w:t xml:space="preserve"> reconsider</w:t>
      </w:r>
      <w:r w:rsidR="004C1F67" w:rsidRPr="00D80118">
        <w:rPr>
          <w:color w:val="000000"/>
          <w:szCs w:val="24"/>
          <w:lang w:val="en-US"/>
        </w:rPr>
        <w:t>s</w:t>
      </w:r>
      <w:r w:rsidRPr="00D80118">
        <w:rPr>
          <w:color w:val="000000"/>
          <w:szCs w:val="24"/>
          <w:lang w:val="en-US"/>
        </w:rPr>
        <w:t xml:space="preserve"> some of Dickens’s nautical clichés, </w:t>
      </w:r>
      <w:r w:rsidR="00252347" w:rsidRPr="00D80118">
        <w:rPr>
          <w:color w:val="000000"/>
          <w:szCs w:val="24"/>
          <w:lang w:val="en-US"/>
        </w:rPr>
        <w:t>refocusing attention on their constitutive vagueness</w:t>
      </w:r>
      <w:r w:rsidR="00E04E61" w:rsidRPr="00D80118">
        <w:rPr>
          <w:color w:val="000000"/>
          <w:szCs w:val="24"/>
          <w:lang w:val="en-US"/>
        </w:rPr>
        <w:t>.</w:t>
      </w:r>
      <w:r w:rsidR="00E04E61" w:rsidRPr="00D80118">
        <w:rPr>
          <w:szCs w:val="24"/>
          <w:lang w:val="en-US"/>
        </w:rPr>
        <w:t xml:space="preserve"> </w:t>
      </w:r>
      <w:r w:rsidR="005B57BC" w:rsidRPr="00D80118">
        <w:rPr>
          <w:color w:val="000000"/>
          <w:szCs w:val="24"/>
          <w:lang w:val="en-US"/>
        </w:rPr>
        <w:t xml:space="preserve">In </w:t>
      </w:r>
      <w:r w:rsidR="004C1F67" w:rsidRPr="00D80118">
        <w:rPr>
          <w:i/>
          <w:color w:val="000000"/>
          <w:szCs w:val="24"/>
          <w:lang w:val="en-US"/>
        </w:rPr>
        <w:t>Dombey and Son</w:t>
      </w:r>
      <w:r w:rsidR="005B57BC" w:rsidRPr="00D80118">
        <w:rPr>
          <w:color w:val="000000"/>
          <w:szCs w:val="24"/>
          <w:lang w:val="en-US"/>
        </w:rPr>
        <w:t>, the sea is present as a source both of metaphor and of experience</w:t>
      </w:r>
      <w:r w:rsidR="00E04E61" w:rsidRPr="00D80118">
        <w:rPr>
          <w:color w:val="000000"/>
          <w:szCs w:val="24"/>
          <w:lang w:val="en-US"/>
        </w:rPr>
        <w:t xml:space="preserve">. </w:t>
      </w:r>
      <w:r w:rsidR="005B57BC" w:rsidRPr="00D80118">
        <w:rPr>
          <w:color w:val="000000"/>
          <w:szCs w:val="24"/>
          <w:lang w:val="en-US"/>
        </w:rPr>
        <w:t>The shuttling between literal and symbolic registers which character</w:t>
      </w:r>
      <w:r w:rsidR="004C1F67" w:rsidRPr="00D80118">
        <w:rPr>
          <w:color w:val="000000"/>
          <w:szCs w:val="24"/>
          <w:lang w:val="en-US"/>
        </w:rPr>
        <w:t>ize</w:t>
      </w:r>
      <w:r w:rsidR="005B57BC" w:rsidRPr="00D80118">
        <w:rPr>
          <w:color w:val="000000"/>
          <w:szCs w:val="24"/>
          <w:lang w:val="en-US"/>
        </w:rPr>
        <w:t>s Dickens’s use of the sea produces a kind of vagueness that has often been problematic for his critics, who complain that solid features of his nautical scenes continually risk dissolving into literary commonplace or cliché</w:t>
      </w:r>
      <w:r w:rsidR="00E04E61" w:rsidRPr="00D80118">
        <w:rPr>
          <w:color w:val="000000"/>
          <w:szCs w:val="24"/>
          <w:lang w:val="en-US"/>
        </w:rPr>
        <w:t xml:space="preserve">. </w:t>
      </w:r>
      <w:r w:rsidR="005B57BC" w:rsidRPr="00D80118">
        <w:rPr>
          <w:color w:val="000000"/>
          <w:szCs w:val="24"/>
          <w:lang w:val="en-US"/>
        </w:rPr>
        <w:t xml:space="preserve">I </w:t>
      </w:r>
      <w:r w:rsidR="00843E94" w:rsidRPr="00D80118">
        <w:rPr>
          <w:color w:val="000000"/>
          <w:szCs w:val="24"/>
          <w:lang w:val="en-US"/>
        </w:rPr>
        <w:t>contest</w:t>
      </w:r>
      <w:r w:rsidR="005B57BC" w:rsidRPr="00D80118">
        <w:rPr>
          <w:color w:val="000000"/>
          <w:szCs w:val="24"/>
          <w:lang w:val="en-US"/>
        </w:rPr>
        <w:t xml:space="preserve"> this view, arguing </w:t>
      </w:r>
      <w:r w:rsidR="005B57BC" w:rsidRPr="00D80118">
        <w:rPr>
          <w:color w:val="000000"/>
          <w:szCs w:val="24"/>
          <w:lang w:val="en-US"/>
        </w:rPr>
        <w:lastRenderedPageBreak/>
        <w:t xml:space="preserve">instead that the slippery doubleness of the literary sea is </w:t>
      </w:r>
      <w:r w:rsidR="009C406A" w:rsidRPr="00D80118">
        <w:rPr>
          <w:color w:val="000000"/>
          <w:szCs w:val="24"/>
          <w:lang w:val="en-US"/>
        </w:rPr>
        <w:t>what Dickens finds so appealing, and organize my discussion around two categories of nautical cliché: those related to water, and those related to solidity (especially wood)</w:t>
      </w:r>
      <w:r w:rsidR="00E04E61" w:rsidRPr="00D80118">
        <w:rPr>
          <w:color w:val="000000"/>
          <w:szCs w:val="24"/>
          <w:lang w:val="en-US"/>
        </w:rPr>
        <w:t xml:space="preserve">. </w:t>
      </w:r>
      <w:r w:rsidR="00254967" w:rsidRPr="00D80118">
        <w:rPr>
          <w:color w:val="000000"/>
          <w:szCs w:val="24"/>
          <w:lang w:val="en-US"/>
        </w:rPr>
        <w:t xml:space="preserve">I </w:t>
      </w:r>
      <w:r w:rsidR="00BF2FC1" w:rsidRPr="00D80118">
        <w:rPr>
          <w:color w:val="000000"/>
          <w:szCs w:val="24"/>
          <w:lang w:val="en-US"/>
        </w:rPr>
        <w:t>first challenge</w:t>
      </w:r>
      <w:r w:rsidR="009C406A" w:rsidRPr="00D80118">
        <w:rPr>
          <w:color w:val="000000"/>
          <w:szCs w:val="24"/>
          <w:lang w:val="en-US"/>
        </w:rPr>
        <w:t xml:space="preserve"> </w:t>
      </w:r>
      <w:r w:rsidR="005B57BC" w:rsidRPr="00D80118">
        <w:rPr>
          <w:color w:val="000000"/>
          <w:szCs w:val="24"/>
          <w:lang w:val="en-US"/>
        </w:rPr>
        <w:t>John Carey</w:t>
      </w:r>
      <w:r w:rsidR="001D2ADC">
        <w:rPr>
          <w:color w:val="000000"/>
          <w:szCs w:val="24"/>
          <w:lang w:val="en-US"/>
        </w:rPr>
        <w:t>’s</w:t>
      </w:r>
      <w:r w:rsidR="005B57BC" w:rsidRPr="00D80118">
        <w:rPr>
          <w:color w:val="000000"/>
          <w:szCs w:val="24"/>
          <w:lang w:val="en-US"/>
        </w:rPr>
        <w:t xml:space="preserve"> and Julian Moynahan’s influential accounts of the novel, </w:t>
      </w:r>
      <w:r w:rsidR="00254967" w:rsidRPr="00D80118">
        <w:rPr>
          <w:color w:val="000000"/>
          <w:szCs w:val="24"/>
          <w:lang w:val="en-US"/>
        </w:rPr>
        <w:t xml:space="preserve">in which they </w:t>
      </w:r>
      <w:r w:rsidR="009C406A" w:rsidRPr="00D80118">
        <w:rPr>
          <w:color w:val="000000"/>
          <w:szCs w:val="24"/>
          <w:lang w:val="en-US"/>
        </w:rPr>
        <w:t>praise solid aspects</w:t>
      </w:r>
      <w:r w:rsidR="00254967" w:rsidRPr="00D80118">
        <w:rPr>
          <w:color w:val="000000"/>
          <w:szCs w:val="24"/>
          <w:lang w:val="en-US"/>
        </w:rPr>
        <w:t xml:space="preserve"> </w:t>
      </w:r>
      <w:r w:rsidR="009C406A" w:rsidRPr="00D80118">
        <w:rPr>
          <w:color w:val="000000"/>
          <w:szCs w:val="24"/>
          <w:lang w:val="en-US"/>
        </w:rPr>
        <w:t xml:space="preserve">of the marine in </w:t>
      </w:r>
      <w:r w:rsidR="009C406A" w:rsidRPr="00D80118">
        <w:rPr>
          <w:i/>
          <w:color w:val="000000"/>
          <w:szCs w:val="24"/>
          <w:lang w:val="en-US"/>
        </w:rPr>
        <w:t>Dombey and Son</w:t>
      </w:r>
      <w:r w:rsidR="00BF2FC1" w:rsidRPr="00D80118">
        <w:rPr>
          <w:color w:val="000000"/>
          <w:szCs w:val="24"/>
          <w:lang w:val="en-US"/>
        </w:rPr>
        <w:t>—what Carey calls “the real sea of ships and tar and tackling” (106)—</w:t>
      </w:r>
      <w:r w:rsidR="00254967" w:rsidRPr="00D80118">
        <w:rPr>
          <w:color w:val="000000"/>
          <w:szCs w:val="24"/>
          <w:lang w:val="en-US"/>
        </w:rPr>
        <w:t>demonstrat</w:t>
      </w:r>
      <w:r w:rsidR="00BF2FC1" w:rsidRPr="00D80118">
        <w:rPr>
          <w:color w:val="000000"/>
          <w:szCs w:val="24"/>
          <w:lang w:val="en-US"/>
        </w:rPr>
        <w:t>ing instead</w:t>
      </w:r>
      <w:r w:rsidR="00254967" w:rsidRPr="00D80118">
        <w:rPr>
          <w:color w:val="000000"/>
          <w:szCs w:val="24"/>
          <w:lang w:val="en-US"/>
        </w:rPr>
        <w:t xml:space="preserve"> the uses to which Dickens put</w:t>
      </w:r>
      <w:r w:rsidR="004C1F67" w:rsidRPr="00D80118">
        <w:rPr>
          <w:color w:val="000000"/>
          <w:szCs w:val="24"/>
          <w:lang w:val="en-US"/>
        </w:rPr>
        <w:t xml:space="preserve"> a</w:t>
      </w:r>
      <w:r w:rsidR="001D2ADC">
        <w:rPr>
          <w:color w:val="000000"/>
          <w:szCs w:val="24"/>
          <w:lang w:val="en-US"/>
        </w:rPr>
        <w:t xml:space="preserve"> feature</w:t>
      </w:r>
      <w:r w:rsidR="004C1F67" w:rsidRPr="00D80118">
        <w:rPr>
          <w:color w:val="000000"/>
          <w:szCs w:val="24"/>
          <w:lang w:val="en-US"/>
        </w:rPr>
        <w:t xml:space="preserve"> of the novel that frequently troubles critics:</w:t>
      </w:r>
      <w:r w:rsidR="00254967" w:rsidRPr="00D80118">
        <w:rPr>
          <w:color w:val="000000"/>
          <w:szCs w:val="24"/>
          <w:lang w:val="en-US"/>
        </w:rPr>
        <w:t xml:space="preserve"> Paul Dombey’s indefinite murmurings</w:t>
      </w:r>
      <w:r w:rsidR="00BF2FC1" w:rsidRPr="00D80118">
        <w:rPr>
          <w:color w:val="000000"/>
          <w:szCs w:val="24"/>
          <w:lang w:val="en-US"/>
        </w:rPr>
        <w:t xml:space="preserve"> about “what the waves were always saying</w:t>
      </w:r>
      <w:r w:rsidR="00BE1D07" w:rsidRPr="00D80118">
        <w:rPr>
          <w:color w:val="000000"/>
          <w:szCs w:val="24"/>
          <w:lang w:val="en-US"/>
        </w:rPr>
        <w:t>.</w:t>
      </w:r>
      <w:r w:rsidR="00E04E61" w:rsidRPr="00D80118">
        <w:rPr>
          <w:color w:val="000000"/>
          <w:szCs w:val="24"/>
          <w:lang w:val="en-US"/>
        </w:rPr>
        <w:t xml:space="preserve">” </w:t>
      </w:r>
      <w:r w:rsidR="00254967" w:rsidRPr="00D80118">
        <w:rPr>
          <w:color w:val="000000"/>
          <w:szCs w:val="24"/>
          <w:lang w:val="en-US"/>
        </w:rPr>
        <w:t>I go</w:t>
      </w:r>
      <w:r w:rsidR="005B57BC" w:rsidRPr="00D80118">
        <w:rPr>
          <w:color w:val="000000"/>
          <w:szCs w:val="24"/>
          <w:lang w:val="en-US"/>
        </w:rPr>
        <w:t xml:space="preserve"> on in the next </w:t>
      </w:r>
      <w:r w:rsidR="00254967" w:rsidRPr="00D80118">
        <w:rPr>
          <w:color w:val="000000"/>
          <w:szCs w:val="24"/>
          <w:lang w:val="en-US"/>
        </w:rPr>
        <w:t xml:space="preserve">section to show that Walter Gay’s </w:t>
      </w:r>
      <w:r w:rsidR="004C1F67" w:rsidRPr="00D80118">
        <w:rPr>
          <w:color w:val="000000"/>
          <w:szCs w:val="24"/>
          <w:lang w:val="en-US"/>
        </w:rPr>
        <w:t xml:space="preserve">association with </w:t>
      </w:r>
      <w:r w:rsidR="00254967" w:rsidRPr="00D80118">
        <w:rPr>
          <w:color w:val="000000"/>
          <w:szCs w:val="24"/>
          <w:lang w:val="en-US"/>
        </w:rPr>
        <w:t xml:space="preserve">woodenness, which might be thought of as one of the novel’s firmer articles, in fact </w:t>
      </w:r>
      <w:r w:rsidR="004C1F67" w:rsidRPr="00D80118">
        <w:rPr>
          <w:color w:val="000000"/>
          <w:szCs w:val="24"/>
          <w:lang w:val="en-US"/>
        </w:rPr>
        <w:t>alludes</w:t>
      </w:r>
      <w:r w:rsidR="00254967" w:rsidRPr="00D80118">
        <w:rPr>
          <w:color w:val="000000"/>
          <w:szCs w:val="24"/>
          <w:lang w:val="en-US"/>
        </w:rPr>
        <w:t xml:space="preserve"> to nautical clichés and turns of phrase: a set of narrative possibilities Dickens hoped to keep in fluid contact with each other</w:t>
      </w:r>
      <w:r w:rsidR="00E04E61" w:rsidRPr="00D80118">
        <w:rPr>
          <w:color w:val="000000"/>
          <w:szCs w:val="24"/>
          <w:lang w:val="en-US"/>
        </w:rPr>
        <w:t xml:space="preserve">. </w:t>
      </w:r>
      <w:r w:rsidR="00254967" w:rsidRPr="00D80118">
        <w:rPr>
          <w:color w:val="000000"/>
          <w:szCs w:val="24"/>
          <w:lang w:val="en-US"/>
        </w:rPr>
        <w:t xml:space="preserve">In this way, </w:t>
      </w:r>
      <w:r w:rsidR="005B57BC" w:rsidRPr="00D80118">
        <w:rPr>
          <w:color w:val="000000"/>
          <w:szCs w:val="24"/>
          <w:lang w:val="en-US"/>
        </w:rPr>
        <w:t>I</w:t>
      </w:r>
      <w:r w:rsidR="00252347" w:rsidRPr="00D80118">
        <w:rPr>
          <w:color w:val="000000"/>
          <w:szCs w:val="24"/>
          <w:lang w:val="en-US"/>
        </w:rPr>
        <w:t xml:space="preserve"> follow McLuhan, arguing that if Dickens’s nautical clichés </w:t>
      </w:r>
      <w:r w:rsidR="009F0B54" w:rsidRPr="00D80118">
        <w:rPr>
          <w:szCs w:val="24"/>
          <w:lang w:val="en-US"/>
        </w:rPr>
        <w:t>were</w:t>
      </w:r>
      <w:r w:rsidR="00252347" w:rsidRPr="00D80118">
        <w:rPr>
          <w:szCs w:val="24"/>
          <w:lang w:val="en-US"/>
        </w:rPr>
        <w:t xml:space="preserve"> a problem, </w:t>
      </w:r>
      <w:r w:rsidR="009F0B54" w:rsidRPr="00D80118">
        <w:rPr>
          <w:szCs w:val="24"/>
          <w:lang w:val="en-US"/>
        </w:rPr>
        <w:t>they</w:t>
      </w:r>
      <w:r w:rsidR="00252347" w:rsidRPr="00D80118">
        <w:rPr>
          <w:szCs w:val="24"/>
          <w:lang w:val="en-US"/>
        </w:rPr>
        <w:t xml:space="preserve"> </w:t>
      </w:r>
      <w:r w:rsidR="00BF2FC1" w:rsidRPr="00D80118">
        <w:rPr>
          <w:szCs w:val="24"/>
          <w:lang w:val="en-US"/>
        </w:rPr>
        <w:t>were</w:t>
      </w:r>
      <w:r w:rsidR="00252347" w:rsidRPr="00D80118">
        <w:rPr>
          <w:szCs w:val="24"/>
          <w:lang w:val="en-US"/>
        </w:rPr>
        <w:t xml:space="preserve"> also a linguistic and imaginative resource.</w:t>
      </w:r>
      <w:r w:rsidR="004C3410" w:rsidRPr="00D80118">
        <w:rPr>
          <w:color w:val="000000"/>
          <w:szCs w:val="24"/>
          <w:lang w:val="en-US"/>
        </w:rPr>
        <w:t xml:space="preserve"> </w:t>
      </w:r>
      <w:bookmarkStart w:id="3" w:name="_Toc334519992"/>
      <w:bookmarkStart w:id="4" w:name="_Toc209193313"/>
    </w:p>
    <w:p w14:paraId="38851EBD" w14:textId="77777777" w:rsidR="00834A4A" w:rsidRPr="005D10A3" w:rsidRDefault="00834A4A" w:rsidP="003268CB">
      <w:pPr>
        <w:spacing w:line="480" w:lineRule="auto"/>
        <w:ind w:firstLine="720"/>
        <w:jc w:val="center"/>
        <w:rPr>
          <w:color w:val="000000"/>
          <w:szCs w:val="24"/>
          <w:lang w:val="en-US"/>
        </w:rPr>
      </w:pPr>
      <w:r w:rsidRPr="00D80118">
        <w:rPr>
          <w:lang w:val="en-US"/>
        </w:rPr>
        <w:t xml:space="preserve">Very </w:t>
      </w:r>
      <w:bookmarkEnd w:id="3"/>
      <w:bookmarkEnd w:id="4"/>
      <w:r w:rsidR="001D2ADC">
        <w:rPr>
          <w:lang w:val="en-US"/>
        </w:rPr>
        <w:t>U</w:t>
      </w:r>
      <w:r w:rsidR="001D2ADC" w:rsidRPr="00D80118">
        <w:rPr>
          <w:lang w:val="en-US"/>
        </w:rPr>
        <w:t>ntrue</w:t>
      </w:r>
    </w:p>
    <w:p w14:paraId="65F8F7F9" w14:textId="77777777" w:rsidR="00834A4A" w:rsidRPr="00D80118" w:rsidRDefault="00834A4A" w:rsidP="003268CB">
      <w:pPr>
        <w:pStyle w:val="FootnoteText"/>
        <w:spacing w:line="480" w:lineRule="auto"/>
        <w:rPr>
          <w:lang w:val="en-US"/>
        </w:rPr>
      </w:pPr>
      <w:r w:rsidRPr="00D80118">
        <w:rPr>
          <w:lang w:val="en-US"/>
        </w:rPr>
        <w:t xml:space="preserve">Critics writing about </w:t>
      </w:r>
      <w:r w:rsidRPr="00D80118">
        <w:rPr>
          <w:i/>
          <w:lang w:val="en-US"/>
        </w:rPr>
        <w:t>Dombey and Son</w:t>
      </w:r>
      <w:r w:rsidRPr="00D80118">
        <w:rPr>
          <w:lang w:val="en-US"/>
        </w:rPr>
        <w:t xml:space="preserve"> since Kathleen Tillotson’s landmark study </w:t>
      </w:r>
      <w:r w:rsidRPr="00D80118">
        <w:rPr>
          <w:i/>
          <w:lang w:val="en-US"/>
        </w:rPr>
        <w:t>Novels of the Eighteen-Forties</w:t>
      </w:r>
      <w:r w:rsidRPr="00D80118">
        <w:rPr>
          <w:lang w:val="en-US"/>
        </w:rPr>
        <w:t xml:space="preserve"> (1954) have tended to position the sea at the literal and figurative cente</w:t>
      </w:r>
      <w:r w:rsidR="001D2ADC">
        <w:rPr>
          <w:lang w:val="en-US"/>
        </w:rPr>
        <w:t>r</w:t>
      </w:r>
      <w:r w:rsidRPr="00D80118">
        <w:rPr>
          <w:lang w:val="en-US"/>
        </w:rPr>
        <w:t xml:space="preserve"> of the novel, taking it as a basis for further arguments about economy, empire, or sexuality, or as a means of revealing Dickens’s new interest in planning and coherence, as seen in his use of intricate number plans</w:t>
      </w:r>
      <w:r w:rsidR="00E04E61" w:rsidRPr="00D80118">
        <w:rPr>
          <w:lang w:val="en-US"/>
        </w:rPr>
        <w:t xml:space="preserve">. </w:t>
      </w:r>
      <w:r w:rsidRPr="00D80118">
        <w:rPr>
          <w:lang w:val="en-US"/>
        </w:rPr>
        <w:t>Mr</w:t>
      </w:r>
      <w:r w:rsidR="001D2ADC">
        <w:rPr>
          <w:lang w:val="en-US"/>
        </w:rPr>
        <w:t>.</w:t>
      </w:r>
      <w:r w:rsidRPr="00D80118">
        <w:rPr>
          <w:lang w:val="en-US"/>
        </w:rPr>
        <w:t xml:space="preserve"> Dombey’s wife, as she dies at the end of the first chapter i</w:t>
      </w:r>
      <w:r w:rsidR="00255DE4" w:rsidRPr="00D80118">
        <w:rPr>
          <w:lang w:val="en-US"/>
        </w:rPr>
        <w:t>s said (echoing Byron) to have “</w:t>
      </w:r>
      <w:r w:rsidRPr="00D80118">
        <w:rPr>
          <w:lang w:val="en-US"/>
        </w:rPr>
        <w:t>drifted out upon the dark and unknown sea</w:t>
      </w:r>
      <w:r w:rsidR="00CF55EB" w:rsidRPr="00D80118">
        <w:rPr>
          <w:lang w:val="en-US"/>
        </w:rPr>
        <w:t xml:space="preserve"> that rolls round all the world</w:t>
      </w:r>
      <w:r w:rsidR="00076C87" w:rsidRPr="00D80118">
        <w:rPr>
          <w:lang w:val="en-US"/>
        </w:rPr>
        <w:t>,”</w:t>
      </w:r>
      <w:r w:rsidR="00CF55EB" w:rsidRPr="00D80118">
        <w:rPr>
          <w:lang w:val="en-US"/>
        </w:rPr>
        <w:t xml:space="preserve"> with Florence “</w:t>
      </w:r>
      <w:r w:rsidRPr="00D80118">
        <w:rPr>
          <w:lang w:val="en-US"/>
        </w:rPr>
        <w:t>clingi</w:t>
      </w:r>
      <w:r w:rsidR="00255DE4" w:rsidRPr="00D80118">
        <w:rPr>
          <w:lang w:val="en-US"/>
        </w:rPr>
        <w:t>ng fast to that slight spar”</w:t>
      </w:r>
      <w:r w:rsidRPr="00D80118">
        <w:rPr>
          <w:lang w:val="en-US"/>
        </w:rPr>
        <w:t xml:space="preserve"> (10</w:t>
      </w:r>
      <w:r w:rsidR="00CC4F68">
        <w:rPr>
          <w:lang w:val="en-US"/>
        </w:rPr>
        <w:t xml:space="preserve">; </w:t>
      </w:r>
      <w:proofErr w:type="spellStart"/>
      <w:r w:rsidR="00CC4F68">
        <w:rPr>
          <w:lang w:val="en-US"/>
        </w:rPr>
        <w:t>ch.</w:t>
      </w:r>
      <w:proofErr w:type="spellEnd"/>
      <w:r w:rsidR="00CC4F68">
        <w:rPr>
          <w:lang w:val="en-US"/>
        </w:rPr>
        <w:t xml:space="preserve"> </w:t>
      </w:r>
      <w:r w:rsidR="00A51C53">
        <w:rPr>
          <w:lang w:val="en-US"/>
        </w:rPr>
        <w:t>1</w:t>
      </w:r>
      <w:r w:rsidRPr="00D80118">
        <w:rPr>
          <w:lang w:val="en-US"/>
        </w:rPr>
        <w:t>)</w:t>
      </w:r>
      <w:r w:rsidR="00E04E61" w:rsidRPr="00D80118">
        <w:rPr>
          <w:lang w:val="en-US"/>
        </w:rPr>
        <w:t xml:space="preserve">. </w:t>
      </w:r>
      <w:r w:rsidR="00CF55EB" w:rsidRPr="00D80118">
        <w:rPr>
          <w:lang w:val="en-US"/>
        </w:rPr>
        <w:t>The death of Mr</w:t>
      </w:r>
      <w:r w:rsidR="001D2ADC">
        <w:rPr>
          <w:lang w:val="en-US"/>
        </w:rPr>
        <w:t>.</w:t>
      </w:r>
      <w:r w:rsidR="00CF55EB" w:rsidRPr="00D80118">
        <w:rPr>
          <w:lang w:val="en-US"/>
        </w:rPr>
        <w:t xml:space="preserve"> Dombey’s son Paul, </w:t>
      </w:r>
      <w:r w:rsidR="0064189A" w:rsidRPr="00D80118">
        <w:rPr>
          <w:lang w:val="en-US"/>
        </w:rPr>
        <w:t>in keeping with</w:t>
      </w:r>
      <w:r w:rsidR="009157CF" w:rsidRPr="00D80118">
        <w:rPr>
          <w:lang w:val="en-US"/>
        </w:rPr>
        <w:t xml:space="preserve"> his short life,</w:t>
      </w:r>
      <w:r w:rsidRPr="00D80118">
        <w:rPr>
          <w:lang w:val="en-US"/>
        </w:rPr>
        <w:t xml:space="preserve"> </w:t>
      </w:r>
      <w:r w:rsidR="009157CF" w:rsidRPr="00D80118">
        <w:rPr>
          <w:lang w:val="en-US"/>
        </w:rPr>
        <w:t>is</w:t>
      </w:r>
      <w:r w:rsidR="00255DE4" w:rsidRPr="00D80118">
        <w:rPr>
          <w:lang w:val="en-US"/>
        </w:rPr>
        <w:t xml:space="preserve"> similarly attended by “the restless sea”</w:t>
      </w:r>
      <w:r w:rsidRPr="00D80118">
        <w:rPr>
          <w:lang w:val="en-US"/>
        </w:rPr>
        <w:t xml:space="preserve"> (194</w:t>
      </w:r>
      <w:r w:rsidR="00CC4F68">
        <w:rPr>
          <w:lang w:val="en-US"/>
        </w:rPr>
        <w:t xml:space="preserve">; </w:t>
      </w:r>
      <w:proofErr w:type="spellStart"/>
      <w:r w:rsidR="00CC4F68">
        <w:rPr>
          <w:lang w:val="en-US"/>
        </w:rPr>
        <w:t>ch.</w:t>
      </w:r>
      <w:proofErr w:type="spellEnd"/>
      <w:r w:rsidR="00A51C53">
        <w:rPr>
          <w:lang w:val="en-US"/>
        </w:rPr>
        <w:t xml:space="preserve"> 14</w:t>
      </w:r>
      <w:r w:rsidR="00255DE4" w:rsidRPr="00D80118">
        <w:rPr>
          <w:lang w:val="en-US"/>
        </w:rPr>
        <w:t>)</w:t>
      </w:r>
      <w:r w:rsidR="00E04E61" w:rsidRPr="00D80118">
        <w:rPr>
          <w:lang w:val="en-US"/>
        </w:rPr>
        <w:t xml:space="preserve">. </w:t>
      </w:r>
      <w:r w:rsidR="00255DE4" w:rsidRPr="00D80118">
        <w:rPr>
          <w:lang w:val="en-US"/>
        </w:rPr>
        <w:t>Even</w:t>
      </w:r>
      <w:r w:rsidRPr="00D80118">
        <w:rPr>
          <w:lang w:val="en-US"/>
        </w:rPr>
        <w:t xml:space="preserve"> the </w:t>
      </w:r>
      <w:r w:rsidR="00255DE4" w:rsidRPr="00D80118">
        <w:rPr>
          <w:lang w:val="en-US"/>
        </w:rPr>
        <w:t>clerks at Dombey’s firm appear “</w:t>
      </w:r>
      <w:r w:rsidRPr="00D80118">
        <w:rPr>
          <w:lang w:val="en-US"/>
        </w:rPr>
        <w:t>as if they were assembled at the bottom of the sea; while a mouldy little strong room in the obscure perspective, where a shaded lamp was always burning, might have represented the cavern of some ocean monster, looking on with a red eye</w:t>
      </w:r>
      <w:r w:rsidR="00255DE4" w:rsidRPr="00D80118">
        <w:rPr>
          <w:lang w:val="en-US"/>
        </w:rPr>
        <w:t xml:space="preserve"> at these mysteries of the deep”</w:t>
      </w:r>
      <w:r w:rsidRPr="00D80118">
        <w:rPr>
          <w:lang w:val="en-US"/>
        </w:rPr>
        <w:t xml:space="preserve"> (182</w:t>
      </w:r>
      <w:r w:rsidR="00CC4F68">
        <w:rPr>
          <w:lang w:val="en-US"/>
        </w:rPr>
        <w:t xml:space="preserve">; </w:t>
      </w:r>
      <w:proofErr w:type="spellStart"/>
      <w:r w:rsidR="00CC4F68">
        <w:rPr>
          <w:lang w:val="en-US"/>
        </w:rPr>
        <w:t>ch.</w:t>
      </w:r>
      <w:proofErr w:type="spellEnd"/>
      <w:r w:rsidR="00CC4F68">
        <w:rPr>
          <w:lang w:val="en-US"/>
        </w:rPr>
        <w:t xml:space="preserve"> </w:t>
      </w:r>
      <w:r w:rsidR="00A51C53">
        <w:rPr>
          <w:lang w:val="en-US"/>
        </w:rPr>
        <w:t>13</w:t>
      </w:r>
      <w:r w:rsidRPr="00D80118">
        <w:rPr>
          <w:lang w:val="en-US"/>
        </w:rPr>
        <w:t>)</w:t>
      </w:r>
      <w:r w:rsidR="00E04E61" w:rsidRPr="00D80118">
        <w:rPr>
          <w:lang w:val="en-US"/>
        </w:rPr>
        <w:t xml:space="preserve">. </w:t>
      </w:r>
      <w:r w:rsidR="008609D8" w:rsidRPr="00D80118">
        <w:rPr>
          <w:lang w:val="en-US"/>
        </w:rPr>
        <w:t xml:space="preserve">Some, </w:t>
      </w:r>
      <w:r w:rsidRPr="00D80118">
        <w:rPr>
          <w:lang w:val="en-US"/>
        </w:rPr>
        <w:t xml:space="preserve">like Michael </w:t>
      </w:r>
      <w:r w:rsidRPr="00D80118">
        <w:rPr>
          <w:lang w:val="en-US"/>
        </w:rPr>
        <w:lastRenderedPageBreak/>
        <w:t xml:space="preserve">Slater </w:t>
      </w:r>
      <w:r w:rsidR="008609D8" w:rsidRPr="00D80118">
        <w:rPr>
          <w:lang w:val="en-US"/>
        </w:rPr>
        <w:t xml:space="preserve">and Philip Collins </w:t>
      </w:r>
      <w:r w:rsidRPr="00D80118">
        <w:rPr>
          <w:lang w:val="en-US"/>
        </w:rPr>
        <w:t xml:space="preserve">have suggested that Dickens’s interest in careful plotting can be traced back earlier, to 1844 and </w:t>
      </w:r>
      <w:r w:rsidRPr="00D80118">
        <w:rPr>
          <w:i/>
          <w:lang w:val="en-US"/>
        </w:rPr>
        <w:t>The Chimes</w:t>
      </w:r>
      <w:r w:rsidR="008609D8" w:rsidRPr="00D80118">
        <w:rPr>
          <w:i/>
          <w:lang w:val="en-US"/>
        </w:rPr>
        <w:t xml:space="preserve"> </w:t>
      </w:r>
      <w:r w:rsidR="008609D8" w:rsidRPr="00D80118">
        <w:rPr>
          <w:lang w:val="en-US"/>
        </w:rPr>
        <w:t>(</w:t>
      </w:r>
      <w:r w:rsidR="004C3410" w:rsidRPr="00D80118">
        <w:rPr>
          <w:lang w:val="en-US"/>
        </w:rPr>
        <w:t>s</w:t>
      </w:r>
      <w:r w:rsidR="008609D8" w:rsidRPr="00D80118">
        <w:rPr>
          <w:lang w:val="en-US"/>
        </w:rPr>
        <w:t>ee Slater, “</w:t>
      </w:r>
      <w:r w:rsidR="008609D8" w:rsidRPr="00D80118">
        <w:rPr>
          <w:i/>
          <w:lang w:val="en-US"/>
        </w:rPr>
        <w:t>The Chimes</w:t>
      </w:r>
      <w:r w:rsidR="008609D8" w:rsidRPr="00D80118">
        <w:rPr>
          <w:lang w:val="en-US"/>
        </w:rPr>
        <w:t>”</w:t>
      </w:r>
      <w:r w:rsidR="000B53BB">
        <w:rPr>
          <w:lang w:val="en-US"/>
        </w:rPr>
        <w:t>, passim</w:t>
      </w:r>
      <w:r w:rsidR="008609D8" w:rsidRPr="00D80118">
        <w:rPr>
          <w:lang w:val="en-US"/>
        </w:rPr>
        <w:t>)</w:t>
      </w:r>
      <w:r w:rsidR="00E04E61" w:rsidRPr="00D80118">
        <w:rPr>
          <w:lang w:val="en-US"/>
        </w:rPr>
        <w:t xml:space="preserve">. </w:t>
      </w:r>
      <w:r w:rsidR="008609D8" w:rsidRPr="00D80118">
        <w:rPr>
          <w:lang w:val="en-US"/>
        </w:rPr>
        <w:t xml:space="preserve">However, </w:t>
      </w:r>
      <w:r w:rsidRPr="00D80118">
        <w:rPr>
          <w:lang w:val="en-US"/>
        </w:rPr>
        <w:t xml:space="preserve">most critics, including </w:t>
      </w:r>
      <w:r w:rsidR="00710846" w:rsidRPr="00D80118">
        <w:rPr>
          <w:lang w:val="en-US"/>
        </w:rPr>
        <w:t xml:space="preserve">Richard Altick, </w:t>
      </w:r>
      <w:r w:rsidRPr="00D80118">
        <w:rPr>
          <w:lang w:val="en-US"/>
        </w:rPr>
        <w:t>J. Hillis Miller, the Leavises, and Suvendrini Perera, accept the truth of Tillotson’s thesis.</w:t>
      </w:r>
      <w:r w:rsidR="00255DE4" w:rsidRPr="00D80118">
        <w:rPr>
          <w:lang w:val="en-US"/>
        </w:rPr>
        <w:t xml:space="preserve"> “It is now generally agreed</w:t>
      </w:r>
      <w:r w:rsidR="00076C87" w:rsidRPr="00D80118">
        <w:rPr>
          <w:lang w:val="en-US"/>
        </w:rPr>
        <w:t>,”</w:t>
      </w:r>
      <w:r w:rsidRPr="00D80118">
        <w:rPr>
          <w:lang w:val="en-US"/>
        </w:rPr>
        <w:t xml:space="preserve"> William Ax</w:t>
      </w:r>
      <w:r w:rsidR="00255DE4" w:rsidRPr="00D80118">
        <w:rPr>
          <w:lang w:val="en-US"/>
        </w:rPr>
        <w:t>ton declared in 1963, “</w:t>
      </w:r>
      <w:r w:rsidRPr="00D80118">
        <w:rPr>
          <w:lang w:val="en-US"/>
        </w:rPr>
        <w:t xml:space="preserve">that in </w:t>
      </w:r>
      <w:r w:rsidRPr="00D80118">
        <w:rPr>
          <w:i/>
          <w:lang w:val="en-US"/>
        </w:rPr>
        <w:t>Dombey and Son</w:t>
      </w:r>
      <w:r w:rsidR="00255DE4" w:rsidRPr="00D80118">
        <w:rPr>
          <w:lang w:val="en-US"/>
        </w:rPr>
        <w:t>, ‘</w:t>
      </w:r>
      <w:r w:rsidRPr="00D80118">
        <w:rPr>
          <w:lang w:val="en-US"/>
        </w:rPr>
        <w:t>the first ma</w:t>
      </w:r>
      <w:r w:rsidR="00255DE4" w:rsidRPr="00D80118">
        <w:rPr>
          <w:lang w:val="en-US"/>
        </w:rPr>
        <w:t>sterpiece of Dickens’ maturity,’</w:t>
      </w:r>
      <w:r w:rsidRPr="00D80118">
        <w:rPr>
          <w:lang w:val="en-US"/>
        </w:rPr>
        <w:t xml:space="preserve"> Dickens solved the structur</w:t>
      </w:r>
      <w:r w:rsidR="00255DE4" w:rsidRPr="00D80118">
        <w:rPr>
          <w:lang w:val="en-US"/>
        </w:rPr>
        <w:t>al problems of the serial novel” (“Tonal Unity”</w:t>
      </w:r>
      <w:r w:rsidR="00D124B0" w:rsidRPr="00D80118">
        <w:rPr>
          <w:lang w:val="en-US"/>
        </w:rPr>
        <w:t xml:space="preserve"> 341)</w:t>
      </w:r>
      <w:r w:rsidR="00E04E61" w:rsidRPr="00D80118">
        <w:rPr>
          <w:lang w:val="en-US"/>
        </w:rPr>
        <w:t xml:space="preserve">. </w:t>
      </w:r>
      <w:r w:rsidRPr="00D80118">
        <w:rPr>
          <w:lang w:val="en-US"/>
        </w:rPr>
        <w:t>Behind or beneath t</w:t>
      </w:r>
      <w:r w:rsidR="00255DE4" w:rsidRPr="00D80118">
        <w:rPr>
          <w:lang w:val="en-US"/>
        </w:rPr>
        <w:t>he novel’s profusion of detail “</w:t>
      </w:r>
      <w:r w:rsidRPr="00D80118">
        <w:rPr>
          <w:lang w:val="en-US"/>
        </w:rPr>
        <w:t>lies the abiding presence of t</w:t>
      </w:r>
      <w:r w:rsidR="00255DE4" w:rsidRPr="00D80118">
        <w:rPr>
          <w:lang w:val="en-US"/>
        </w:rPr>
        <w:t>he ocean</w:t>
      </w:r>
      <w:r w:rsidR="00076C87" w:rsidRPr="00D80118">
        <w:rPr>
          <w:lang w:val="en-US"/>
        </w:rPr>
        <w:t>,”</w:t>
      </w:r>
      <w:r w:rsidR="00255DE4" w:rsidRPr="00D80118">
        <w:rPr>
          <w:lang w:val="en-US"/>
        </w:rPr>
        <w:t xml:space="preserve"> a “keystone”</w:t>
      </w:r>
      <w:r w:rsidRPr="00D80118">
        <w:rPr>
          <w:lang w:val="en-US"/>
        </w:rPr>
        <w:t xml:space="preserve"> of narrative structure</w:t>
      </w:r>
      <w:r w:rsidR="00255DE4" w:rsidRPr="00D80118">
        <w:rPr>
          <w:lang w:val="en-US"/>
        </w:rPr>
        <w:t xml:space="preserve"> (Axton, “‘</w:t>
      </w:r>
      <w:r w:rsidR="00D124B0" w:rsidRPr="00D80118">
        <w:rPr>
          <w:lang w:val="en-US"/>
        </w:rPr>
        <w:t>Keystone</w:t>
      </w:r>
      <w:r w:rsidR="00255DE4" w:rsidRPr="00D80118">
        <w:rPr>
          <w:lang w:val="en-US"/>
        </w:rPr>
        <w:t>’</w:t>
      </w:r>
      <w:r w:rsidR="008E7155" w:rsidRPr="00D80118">
        <w:rPr>
          <w:lang w:val="en-US"/>
        </w:rPr>
        <w:t xml:space="preserve"> Structure</w:t>
      </w:r>
      <w:r w:rsidR="00255DE4" w:rsidRPr="00D80118">
        <w:rPr>
          <w:lang w:val="en-US"/>
        </w:rPr>
        <w:t>”</w:t>
      </w:r>
      <w:r w:rsidR="00D124B0" w:rsidRPr="00D80118">
        <w:rPr>
          <w:lang w:val="en-US"/>
        </w:rPr>
        <w:t xml:space="preserve"> 42)</w:t>
      </w:r>
      <w:r w:rsidRPr="00D80118">
        <w:rPr>
          <w:lang w:val="en-US"/>
        </w:rPr>
        <w:t>.</w:t>
      </w:r>
    </w:p>
    <w:p w14:paraId="1B4E036B" w14:textId="77777777" w:rsidR="00834A4A" w:rsidRPr="00D80118" w:rsidRDefault="00834A4A" w:rsidP="003268CB">
      <w:pPr>
        <w:pStyle w:val="FootnoteText"/>
        <w:spacing w:line="480" w:lineRule="auto"/>
        <w:ind w:firstLine="720"/>
        <w:rPr>
          <w:color w:val="000000"/>
          <w:lang w:val="en-US"/>
        </w:rPr>
      </w:pPr>
      <w:r w:rsidRPr="00D80118">
        <w:rPr>
          <w:color w:val="000000"/>
          <w:lang w:val="en-US"/>
        </w:rPr>
        <w:t xml:space="preserve">Among Dickens’s first readers, however, were some who found certain elements of his novel more </w:t>
      </w:r>
      <w:r w:rsidR="00351653" w:rsidRPr="00D80118">
        <w:rPr>
          <w:color w:val="000000"/>
          <w:lang w:val="en-US"/>
        </w:rPr>
        <w:t>forced</w:t>
      </w:r>
      <w:r w:rsidRPr="00D80118">
        <w:rPr>
          <w:color w:val="000000"/>
          <w:lang w:val="en-US"/>
        </w:rPr>
        <w:t xml:space="preserve"> than felicitous</w:t>
      </w:r>
      <w:r w:rsidR="00E04E61" w:rsidRPr="00D80118">
        <w:rPr>
          <w:color w:val="000000"/>
          <w:lang w:val="en-US"/>
        </w:rPr>
        <w:t xml:space="preserve">. </w:t>
      </w:r>
      <w:r w:rsidRPr="00D80118">
        <w:rPr>
          <w:color w:val="000000"/>
          <w:lang w:val="en-US"/>
        </w:rPr>
        <w:t xml:space="preserve">While </w:t>
      </w:r>
      <w:r w:rsidRPr="00D80118">
        <w:rPr>
          <w:i/>
          <w:color w:val="000000"/>
          <w:lang w:val="en-US"/>
        </w:rPr>
        <w:t>Dombey and Son</w:t>
      </w:r>
      <w:r w:rsidR="008609D8" w:rsidRPr="00D80118">
        <w:rPr>
          <w:color w:val="000000"/>
          <w:lang w:val="en-US"/>
        </w:rPr>
        <w:t xml:space="preserve"> sold very well—</w:t>
      </w:r>
      <w:r w:rsidR="00255DE4" w:rsidRPr="00D80118">
        <w:rPr>
          <w:lang w:val="en-US"/>
        </w:rPr>
        <w:t>“</w:t>
      </w:r>
      <w:r w:rsidRPr="00D80118">
        <w:rPr>
          <w:lang w:val="en-US"/>
        </w:rPr>
        <w:t>like</w:t>
      </w:r>
      <w:r w:rsidR="00255DE4" w:rsidRPr="00D80118">
        <w:rPr>
          <w:lang w:val="en-US"/>
        </w:rPr>
        <w:t xml:space="preserve"> the hottest of cakes</w:t>
      </w:r>
      <w:r w:rsidR="00076C87" w:rsidRPr="00D80118">
        <w:rPr>
          <w:lang w:val="en-US"/>
        </w:rPr>
        <w:t>,”</w:t>
      </w:r>
      <w:r w:rsidRPr="00D80118">
        <w:rPr>
          <w:lang w:val="en-US"/>
        </w:rPr>
        <w:t xml:space="preserve"> Slater ventures</w:t>
      </w:r>
      <w:r w:rsidR="008609D8" w:rsidRPr="00D80118">
        <w:rPr>
          <w:lang w:val="en-US"/>
        </w:rPr>
        <w:t xml:space="preserve"> (</w:t>
      </w:r>
      <w:r w:rsidR="008609D8" w:rsidRPr="00D80118">
        <w:rPr>
          <w:i/>
          <w:lang w:val="en-US"/>
        </w:rPr>
        <w:t xml:space="preserve">Dickens </w:t>
      </w:r>
      <w:r w:rsidR="008609D8" w:rsidRPr="00D80118">
        <w:rPr>
          <w:lang w:val="en-US"/>
        </w:rPr>
        <w:t>262)—</w:t>
      </w:r>
      <w:r w:rsidRPr="00D80118">
        <w:rPr>
          <w:color w:val="000000"/>
          <w:lang w:val="en-US"/>
        </w:rPr>
        <w:t xml:space="preserve">the first number besting its predecessor </w:t>
      </w:r>
      <w:r w:rsidRPr="00D80118">
        <w:rPr>
          <w:i/>
          <w:color w:val="000000"/>
          <w:lang w:val="en-US"/>
        </w:rPr>
        <w:t xml:space="preserve">Martin Chuzzlewit </w:t>
      </w:r>
      <w:r w:rsidR="006E2415" w:rsidRPr="00D80118">
        <w:rPr>
          <w:color w:val="000000"/>
          <w:lang w:val="en-US"/>
        </w:rPr>
        <w:t xml:space="preserve">(1843–44) </w:t>
      </w:r>
      <w:r w:rsidRPr="00D80118">
        <w:rPr>
          <w:color w:val="000000"/>
          <w:lang w:val="en-US"/>
        </w:rPr>
        <w:t xml:space="preserve">by more than twelve thousand copies, </w:t>
      </w:r>
      <w:r w:rsidR="008609D8" w:rsidRPr="00D80118">
        <w:rPr>
          <w:color w:val="000000"/>
          <w:lang w:val="en-US"/>
        </w:rPr>
        <w:t>certain</w:t>
      </w:r>
      <w:r w:rsidRPr="00D80118">
        <w:rPr>
          <w:color w:val="000000"/>
          <w:lang w:val="en-US"/>
        </w:rPr>
        <w:t xml:space="preserve"> of the novel’s earliest critics were behind in their appreciation of Dickens’s accomplishment</w:t>
      </w:r>
      <w:r w:rsidR="00255DE4" w:rsidRPr="00D80118">
        <w:rPr>
          <w:color w:val="000000"/>
          <w:lang w:val="en-US"/>
        </w:rPr>
        <w:t xml:space="preserve"> </w:t>
      </w:r>
      <w:r w:rsidR="00255DE4" w:rsidRPr="00D80118">
        <w:rPr>
          <w:lang w:val="en-US"/>
        </w:rPr>
        <w:t xml:space="preserve">(Slater, </w:t>
      </w:r>
      <w:r w:rsidR="00255DE4" w:rsidRPr="00D80118">
        <w:rPr>
          <w:i/>
          <w:lang w:val="en-US"/>
        </w:rPr>
        <w:t xml:space="preserve">Dickens </w:t>
      </w:r>
      <w:r w:rsidR="00255DE4" w:rsidRPr="00D80118">
        <w:rPr>
          <w:lang w:val="en-US"/>
        </w:rPr>
        <w:t>262)</w:t>
      </w:r>
      <w:r w:rsidR="00E04E61" w:rsidRPr="00D80118">
        <w:rPr>
          <w:color w:val="000000"/>
          <w:lang w:val="en-US"/>
        </w:rPr>
        <w:t xml:space="preserve">. </w:t>
      </w:r>
      <w:r w:rsidRPr="00D80118">
        <w:rPr>
          <w:color w:val="000000"/>
          <w:lang w:val="en-US"/>
        </w:rPr>
        <w:t xml:space="preserve">Specifically, the choice of the sea as a unifying metaphor </w:t>
      </w:r>
      <w:r w:rsidR="006E2415" w:rsidRPr="00D80118">
        <w:rPr>
          <w:color w:val="000000"/>
          <w:lang w:val="en-US"/>
        </w:rPr>
        <w:t xml:space="preserve">perhaps </w:t>
      </w:r>
      <w:r w:rsidRPr="00D80118">
        <w:rPr>
          <w:color w:val="000000"/>
          <w:lang w:val="en-US"/>
        </w:rPr>
        <w:t>seemed a bad one</w:t>
      </w:r>
      <w:r w:rsidR="00E04E61" w:rsidRPr="00D80118">
        <w:rPr>
          <w:color w:val="000000"/>
          <w:lang w:val="en-US"/>
        </w:rPr>
        <w:t xml:space="preserve">. </w:t>
      </w:r>
      <w:r w:rsidRPr="00D80118">
        <w:rPr>
          <w:color w:val="000000"/>
          <w:lang w:val="en-US"/>
        </w:rPr>
        <w:t xml:space="preserve">In May 1848, for example, just after </w:t>
      </w:r>
      <w:r w:rsidRPr="00D80118">
        <w:rPr>
          <w:i/>
          <w:color w:val="000000"/>
          <w:lang w:val="en-US"/>
        </w:rPr>
        <w:t>Dombey and Son</w:t>
      </w:r>
      <w:r w:rsidRPr="00D80118">
        <w:rPr>
          <w:color w:val="000000"/>
          <w:lang w:val="en-US"/>
        </w:rPr>
        <w:t xml:space="preserve"> was first published in a single volume, an anonymous reviewer in </w:t>
      </w:r>
      <w:r w:rsidRPr="00D80118">
        <w:rPr>
          <w:i/>
          <w:color w:val="000000"/>
          <w:lang w:val="en-US"/>
        </w:rPr>
        <w:t>Parker’s London Magazine</w:t>
      </w:r>
      <w:r w:rsidRPr="00D80118">
        <w:rPr>
          <w:color w:val="000000"/>
          <w:lang w:val="en-US"/>
        </w:rPr>
        <w:t xml:space="preserve"> dismissed Dickens’s sea metaphors on the grounds that they were tr</w:t>
      </w:r>
      <w:r w:rsidR="00255DE4" w:rsidRPr="00D80118">
        <w:rPr>
          <w:color w:val="000000"/>
          <w:lang w:val="en-US"/>
        </w:rPr>
        <w:t>ite</w:t>
      </w:r>
      <w:r w:rsidR="00E04E61" w:rsidRPr="00D80118">
        <w:rPr>
          <w:color w:val="000000"/>
          <w:lang w:val="en-US"/>
        </w:rPr>
        <w:t xml:space="preserve">. </w:t>
      </w:r>
      <w:r w:rsidR="00255DE4" w:rsidRPr="00D80118">
        <w:rPr>
          <w:color w:val="000000"/>
          <w:lang w:val="en-US"/>
        </w:rPr>
        <w:t>The novel is, he writes, “</w:t>
      </w:r>
      <w:r w:rsidRPr="00D80118">
        <w:rPr>
          <w:color w:val="000000"/>
          <w:lang w:val="en-US"/>
        </w:rPr>
        <w:t>full to over-flowing of waves whispering and wandering; of dark rivers rolling to the sea, of winds, and golden ripples, and such like matters, which are sometimes very pretty, generally very untrue, and have become, a</w:t>
      </w:r>
      <w:r w:rsidR="00255DE4" w:rsidRPr="00D80118">
        <w:rPr>
          <w:color w:val="000000"/>
          <w:lang w:val="en-US"/>
        </w:rPr>
        <w:t>t all events, excessively stale”</w:t>
      </w:r>
      <w:r w:rsidR="004A72E3" w:rsidRPr="00D80118">
        <w:rPr>
          <w:color w:val="000000"/>
          <w:lang w:val="en-US"/>
        </w:rPr>
        <w:t xml:space="preserve"> (</w:t>
      </w:r>
      <w:r w:rsidR="00B65A77" w:rsidRPr="00D80118">
        <w:rPr>
          <w:color w:val="000000"/>
          <w:lang w:val="en-US"/>
        </w:rPr>
        <w:t xml:space="preserve">rev. of </w:t>
      </w:r>
      <w:r w:rsidR="00B65A77" w:rsidRPr="00D80118">
        <w:rPr>
          <w:i/>
          <w:color w:val="000000"/>
          <w:lang w:val="en-US"/>
        </w:rPr>
        <w:t>Dombey and Son</w:t>
      </w:r>
      <w:r w:rsidR="00B65A77" w:rsidRPr="00D80118">
        <w:rPr>
          <w:color w:val="000000"/>
          <w:lang w:val="en-US"/>
        </w:rPr>
        <w:t xml:space="preserve">, </w:t>
      </w:r>
      <w:r w:rsidR="004A72E3" w:rsidRPr="00D80118">
        <w:rPr>
          <w:color w:val="000000"/>
          <w:lang w:val="en-US"/>
        </w:rPr>
        <w:t>213)</w:t>
      </w:r>
      <w:r w:rsidRPr="00D80118">
        <w:rPr>
          <w:color w:val="000000"/>
          <w:lang w:val="en-US"/>
        </w:rPr>
        <w:t>.</w:t>
      </w:r>
    </w:p>
    <w:p w14:paraId="1AE5F24B" w14:textId="77777777" w:rsidR="00834A4A" w:rsidRPr="00D80118" w:rsidRDefault="006E2415" w:rsidP="003268CB">
      <w:pPr>
        <w:pStyle w:val="FootnoteText"/>
        <w:spacing w:line="480" w:lineRule="auto"/>
        <w:ind w:firstLine="720"/>
        <w:rPr>
          <w:color w:val="000000"/>
          <w:lang w:val="en-US"/>
        </w:rPr>
      </w:pPr>
      <w:r w:rsidRPr="00D80118">
        <w:rPr>
          <w:color w:val="000000"/>
          <w:lang w:val="en-US"/>
        </w:rPr>
        <w:t xml:space="preserve">The </w:t>
      </w:r>
      <w:r w:rsidR="00351653" w:rsidRPr="00D80118">
        <w:rPr>
          <w:color w:val="000000"/>
          <w:lang w:val="en-US"/>
        </w:rPr>
        <w:t>attack</w:t>
      </w:r>
      <w:r w:rsidRPr="00D80118">
        <w:rPr>
          <w:color w:val="000000"/>
          <w:lang w:val="en-US"/>
        </w:rPr>
        <w:t xml:space="preserve"> in </w:t>
      </w:r>
      <w:r w:rsidRPr="00D80118">
        <w:rPr>
          <w:i/>
          <w:color w:val="000000"/>
          <w:lang w:val="en-US"/>
        </w:rPr>
        <w:t>Parker’s</w:t>
      </w:r>
      <w:r w:rsidR="00351653" w:rsidRPr="00D80118">
        <w:rPr>
          <w:color w:val="000000"/>
          <w:lang w:val="en-US"/>
        </w:rPr>
        <w:t xml:space="preserve"> is focussed chiefly on</w:t>
      </w:r>
      <w:r w:rsidR="00834A4A" w:rsidRPr="00D80118">
        <w:rPr>
          <w:color w:val="000000"/>
          <w:lang w:val="en-US"/>
        </w:rPr>
        <w:t xml:space="preserve"> Paul Dombey, the novel’s eponymous son, who </w:t>
      </w:r>
      <w:r w:rsidR="00351653" w:rsidRPr="00D80118">
        <w:rPr>
          <w:color w:val="000000"/>
          <w:lang w:val="en-US"/>
        </w:rPr>
        <w:t>repeatedly</w:t>
      </w:r>
      <w:r w:rsidR="00834A4A" w:rsidRPr="00D80118">
        <w:rPr>
          <w:color w:val="000000"/>
          <w:lang w:val="en-US"/>
        </w:rPr>
        <w:t xml:space="preserve"> </w:t>
      </w:r>
      <w:r w:rsidR="00351653" w:rsidRPr="00D80118">
        <w:rPr>
          <w:color w:val="000000"/>
          <w:lang w:val="en-US"/>
        </w:rPr>
        <w:t>asks</w:t>
      </w:r>
      <w:r w:rsidR="00255DE4" w:rsidRPr="00D80118">
        <w:rPr>
          <w:color w:val="000000"/>
          <w:lang w:val="en-US"/>
        </w:rPr>
        <w:t xml:space="preserve"> “</w:t>
      </w:r>
      <w:r w:rsidR="00834A4A" w:rsidRPr="00D80118">
        <w:rPr>
          <w:color w:val="000000"/>
          <w:lang w:val="en-US"/>
        </w:rPr>
        <w:t>wh</w:t>
      </w:r>
      <w:r w:rsidR="00255DE4" w:rsidRPr="00D80118">
        <w:rPr>
          <w:color w:val="000000"/>
          <w:lang w:val="en-US"/>
        </w:rPr>
        <w:t>at the waves were always saying</w:t>
      </w:r>
      <w:r w:rsidR="00076C87" w:rsidRPr="00D80118">
        <w:rPr>
          <w:color w:val="000000"/>
          <w:lang w:val="en-US"/>
        </w:rPr>
        <w:t>,”</w:t>
      </w:r>
      <w:r w:rsidR="00834A4A" w:rsidRPr="00D80118">
        <w:rPr>
          <w:color w:val="000000"/>
          <w:lang w:val="en-US"/>
        </w:rPr>
        <w:t xml:space="preserve"> and whose thoughts </w:t>
      </w:r>
      <w:r w:rsidR="00351653" w:rsidRPr="00D80118">
        <w:rPr>
          <w:color w:val="000000"/>
          <w:lang w:val="en-US"/>
        </w:rPr>
        <w:t>return compulsively</w:t>
      </w:r>
      <w:r w:rsidR="0064189A" w:rsidRPr="00D80118">
        <w:rPr>
          <w:color w:val="000000"/>
          <w:lang w:val="en-US"/>
        </w:rPr>
        <w:t xml:space="preserve"> to</w:t>
      </w:r>
      <w:r w:rsidR="00834A4A" w:rsidRPr="00D80118">
        <w:rPr>
          <w:color w:val="000000"/>
          <w:lang w:val="en-US"/>
        </w:rPr>
        <w:t xml:space="preserve"> the sea during the period he spends as a student (but ch</w:t>
      </w:r>
      <w:r w:rsidR="00255DE4" w:rsidRPr="00D80118">
        <w:rPr>
          <w:color w:val="000000"/>
          <w:lang w:val="en-US"/>
        </w:rPr>
        <w:t>iefly an invalid) in Brighton: “</w:t>
      </w:r>
      <w:r w:rsidR="00834A4A" w:rsidRPr="00D80118">
        <w:rPr>
          <w:color w:val="000000"/>
          <w:lang w:val="en-US"/>
        </w:rPr>
        <w:t xml:space="preserve">A solitary window, gazed through years ago, looked out upon an ocean, miles and miles away; upon its waters, fancies, busy with him only yesterday, were hushed and lulled to </w:t>
      </w:r>
      <w:r w:rsidR="00834A4A" w:rsidRPr="00D80118">
        <w:rPr>
          <w:color w:val="000000"/>
          <w:lang w:val="en-US"/>
        </w:rPr>
        <w:lastRenderedPageBreak/>
        <w:t>rest like broken waves</w:t>
      </w:r>
      <w:r w:rsidR="00E04E61" w:rsidRPr="00D80118">
        <w:rPr>
          <w:color w:val="000000"/>
          <w:lang w:val="en-US"/>
        </w:rPr>
        <w:t xml:space="preserve">. </w:t>
      </w:r>
      <w:r w:rsidR="00834A4A" w:rsidRPr="00D80118">
        <w:rPr>
          <w:color w:val="000000"/>
          <w:lang w:val="en-US"/>
        </w:rPr>
        <w:t>The same mysterious murmur he had wondered at, when lying on his couch upon the b</w:t>
      </w:r>
      <w:r w:rsidR="00255DE4" w:rsidRPr="00D80118">
        <w:rPr>
          <w:color w:val="000000"/>
          <w:lang w:val="en-US"/>
        </w:rPr>
        <w:t>each, he thought he still heard”</w:t>
      </w:r>
      <w:r w:rsidR="00834A4A" w:rsidRPr="00D80118">
        <w:rPr>
          <w:color w:val="000000"/>
          <w:lang w:val="en-US"/>
        </w:rPr>
        <w:t xml:space="preserve"> (214</w:t>
      </w:r>
      <w:r w:rsidR="00CC4F68">
        <w:rPr>
          <w:color w:val="000000"/>
          <w:lang w:val="en-US"/>
        </w:rPr>
        <w:t xml:space="preserve">; </w:t>
      </w:r>
      <w:proofErr w:type="spellStart"/>
      <w:r w:rsidR="00CC4F68">
        <w:rPr>
          <w:color w:val="000000"/>
          <w:lang w:val="en-US"/>
        </w:rPr>
        <w:t>ch.</w:t>
      </w:r>
      <w:proofErr w:type="spellEnd"/>
      <w:r w:rsidR="00CC4F68">
        <w:rPr>
          <w:color w:val="000000"/>
          <w:lang w:val="en-US"/>
        </w:rPr>
        <w:t xml:space="preserve"> </w:t>
      </w:r>
      <w:r w:rsidR="00A51C53">
        <w:rPr>
          <w:color w:val="000000"/>
          <w:lang w:val="en-US"/>
        </w:rPr>
        <w:t>14</w:t>
      </w:r>
      <w:r w:rsidR="00834A4A" w:rsidRPr="00D80118">
        <w:rPr>
          <w:color w:val="000000"/>
          <w:lang w:val="en-US"/>
        </w:rPr>
        <w:t>)</w:t>
      </w:r>
      <w:r w:rsidR="00E04E61" w:rsidRPr="00D80118">
        <w:rPr>
          <w:color w:val="000000"/>
          <w:lang w:val="en-US"/>
        </w:rPr>
        <w:t xml:space="preserve">. </w:t>
      </w:r>
      <w:r w:rsidR="00BC3CBB" w:rsidRPr="00D80118">
        <w:rPr>
          <w:color w:val="000000"/>
          <w:lang w:val="en-US"/>
        </w:rPr>
        <w:t xml:space="preserve">When the reviewer calls Dickens </w:t>
      </w:r>
      <w:r w:rsidR="008609D8" w:rsidRPr="00D80118">
        <w:rPr>
          <w:color w:val="000000"/>
          <w:lang w:val="en-US"/>
        </w:rPr>
        <w:t>“</w:t>
      </w:r>
      <w:r w:rsidR="00BC3CBB" w:rsidRPr="00D80118">
        <w:rPr>
          <w:color w:val="000000"/>
          <w:lang w:val="en-US"/>
        </w:rPr>
        <w:t>stale</w:t>
      </w:r>
      <w:r w:rsidR="00076C87" w:rsidRPr="00D80118">
        <w:rPr>
          <w:color w:val="000000"/>
          <w:lang w:val="en-US"/>
        </w:rPr>
        <w:t>,”</w:t>
      </w:r>
      <w:r w:rsidR="00BC3CBB" w:rsidRPr="00D80118">
        <w:rPr>
          <w:color w:val="000000"/>
          <w:lang w:val="en-US"/>
        </w:rPr>
        <w:t xml:space="preserve"> he may have been thinking of </w:t>
      </w:r>
      <w:r w:rsidR="00255DE4" w:rsidRPr="00D80118">
        <w:rPr>
          <w:color w:val="000000"/>
          <w:lang w:val="en-US"/>
        </w:rPr>
        <w:t xml:space="preserve">the marine effusions of </w:t>
      </w:r>
      <w:r w:rsidR="003002E0" w:rsidRPr="00D80118">
        <w:rPr>
          <w:color w:val="000000"/>
          <w:lang w:val="en-US"/>
        </w:rPr>
        <w:t xml:space="preserve">Byron, </w:t>
      </w:r>
      <w:r w:rsidR="00BC3CBB" w:rsidRPr="00D80118">
        <w:rPr>
          <w:color w:val="000000"/>
          <w:lang w:val="en-US"/>
        </w:rPr>
        <w:t>Scott</w:t>
      </w:r>
      <w:r w:rsidR="003002E0" w:rsidRPr="00D80118">
        <w:rPr>
          <w:color w:val="000000"/>
          <w:lang w:val="en-US"/>
        </w:rPr>
        <w:t>, or</w:t>
      </w:r>
      <w:r w:rsidR="0064189A" w:rsidRPr="00D80118">
        <w:rPr>
          <w:color w:val="000000"/>
          <w:lang w:val="en-US"/>
        </w:rPr>
        <w:t xml:space="preserve"> Frederick Marryat</w:t>
      </w:r>
      <w:r w:rsidR="00E04E61" w:rsidRPr="00D80118">
        <w:rPr>
          <w:color w:val="000000"/>
          <w:lang w:val="en-US"/>
        </w:rPr>
        <w:t xml:space="preserve">. </w:t>
      </w:r>
      <w:r w:rsidR="00BC3CBB" w:rsidRPr="00D80118">
        <w:rPr>
          <w:color w:val="000000"/>
          <w:lang w:val="en-US"/>
        </w:rPr>
        <w:t>Or, p</w:t>
      </w:r>
      <w:r w:rsidR="00834A4A" w:rsidRPr="00D80118">
        <w:rPr>
          <w:color w:val="000000"/>
          <w:lang w:val="en-US"/>
        </w:rPr>
        <w:t xml:space="preserve">erhaps, if </w:t>
      </w:r>
      <w:r w:rsidR="00BC3CBB" w:rsidRPr="00D80118">
        <w:rPr>
          <w:color w:val="000000"/>
          <w:lang w:val="en-US"/>
        </w:rPr>
        <w:t>he</w:t>
      </w:r>
      <w:r w:rsidR="00834A4A" w:rsidRPr="00D80118">
        <w:rPr>
          <w:color w:val="000000"/>
          <w:lang w:val="en-US"/>
        </w:rPr>
        <w:t xml:space="preserve"> had read </w:t>
      </w:r>
      <w:r w:rsidR="00834A4A" w:rsidRPr="00D80118">
        <w:rPr>
          <w:i/>
          <w:color w:val="000000"/>
          <w:lang w:val="en-US"/>
        </w:rPr>
        <w:t xml:space="preserve">Pictures from Italy </w:t>
      </w:r>
      <w:r w:rsidR="00834A4A" w:rsidRPr="00D80118">
        <w:rPr>
          <w:color w:val="000000"/>
          <w:lang w:val="en-US"/>
        </w:rPr>
        <w:t xml:space="preserve">(1846), published the year </w:t>
      </w:r>
      <w:r w:rsidR="00834A4A" w:rsidRPr="00D80118">
        <w:rPr>
          <w:i/>
          <w:color w:val="000000"/>
          <w:lang w:val="en-US"/>
        </w:rPr>
        <w:t xml:space="preserve">Dombey and Son </w:t>
      </w:r>
      <w:r w:rsidR="008609D8" w:rsidRPr="00D80118">
        <w:rPr>
          <w:color w:val="000000"/>
          <w:lang w:val="en-US"/>
        </w:rPr>
        <w:t>began serializ</w:t>
      </w:r>
      <w:r w:rsidR="00834A4A" w:rsidRPr="00D80118">
        <w:rPr>
          <w:color w:val="000000"/>
          <w:lang w:val="en-US"/>
        </w:rPr>
        <w:t xml:space="preserve">ation, he </w:t>
      </w:r>
      <w:r w:rsidR="00351653" w:rsidRPr="00D80118">
        <w:rPr>
          <w:color w:val="000000"/>
          <w:lang w:val="en-US"/>
        </w:rPr>
        <w:t xml:space="preserve">might have </w:t>
      </w:r>
      <w:r w:rsidR="008609D8" w:rsidRPr="00D80118">
        <w:rPr>
          <w:color w:val="000000"/>
          <w:lang w:val="en-US"/>
        </w:rPr>
        <w:t>felt that Dickens</w:t>
      </w:r>
      <w:r w:rsidR="00BC3CBB" w:rsidRPr="00D80118">
        <w:rPr>
          <w:color w:val="000000"/>
          <w:lang w:val="en-US"/>
        </w:rPr>
        <w:t xml:space="preserve"> was rehashing material from his travelogue</w:t>
      </w:r>
      <w:r w:rsidR="009F0B54" w:rsidRPr="00D80118">
        <w:rPr>
          <w:color w:val="000000"/>
          <w:lang w:val="en-US"/>
        </w:rPr>
        <w:t xml:space="preserve">, which </w:t>
      </w:r>
      <w:r w:rsidR="00BC3CBB" w:rsidRPr="00D80118">
        <w:rPr>
          <w:color w:val="000000"/>
          <w:lang w:val="en-US"/>
        </w:rPr>
        <w:t xml:space="preserve">contains </w:t>
      </w:r>
      <w:r w:rsidR="00834A4A" w:rsidRPr="00D80118">
        <w:rPr>
          <w:color w:val="000000"/>
          <w:lang w:val="en-US"/>
        </w:rPr>
        <w:t xml:space="preserve">passages </w:t>
      </w:r>
      <w:r w:rsidR="009F0B54" w:rsidRPr="00D80118">
        <w:rPr>
          <w:color w:val="000000"/>
          <w:lang w:val="en-US"/>
        </w:rPr>
        <w:t>professing</w:t>
      </w:r>
      <w:r w:rsidR="00351653" w:rsidRPr="00D80118">
        <w:rPr>
          <w:color w:val="000000"/>
          <w:lang w:val="en-US"/>
        </w:rPr>
        <w:t xml:space="preserve"> </w:t>
      </w:r>
      <w:r w:rsidR="00255DE4" w:rsidRPr="00D80118">
        <w:rPr>
          <w:color w:val="000000"/>
          <w:lang w:val="en-US"/>
        </w:rPr>
        <w:t>faintly</w:t>
      </w:r>
      <w:r w:rsidR="00834A4A" w:rsidRPr="00D80118">
        <w:rPr>
          <w:color w:val="000000"/>
          <w:lang w:val="en-US"/>
        </w:rPr>
        <w:t xml:space="preserve"> </w:t>
      </w:r>
      <w:r w:rsidR="00BC3CBB" w:rsidRPr="00D80118">
        <w:rPr>
          <w:color w:val="000000"/>
          <w:lang w:val="en-US"/>
        </w:rPr>
        <w:t>unconvincing</w:t>
      </w:r>
      <w:r w:rsidR="00834A4A" w:rsidRPr="00D80118">
        <w:rPr>
          <w:color w:val="000000"/>
          <w:lang w:val="en-US"/>
        </w:rPr>
        <w:t xml:space="preserve"> admiration for Mediterran</w:t>
      </w:r>
      <w:r w:rsidR="00255DE4" w:rsidRPr="00D80118">
        <w:rPr>
          <w:color w:val="000000"/>
          <w:lang w:val="en-US"/>
        </w:rPr>
        <w:t>ean sea views (“</w:t>
      </w:r>
      <w:r w:rsidR="00834A4A" w:rsidRPr="00D80118">
        <w:rPr>
          <w:color w:val="000000"/>
          <w:lang w:val="en-US"/>
        </w:rPr>
        <w:t xml:space="preserve">how blue </w:t>
      </w:r>
      <w:r w:rsidR="005D10A3">
        <w:rPr>
          <w:color w:val="000000"/>
          <w:lang w:val="en-US"/>
        </w:rPr>
        <w:t>and bright . . .</w:t>
      </w:r>
      <w:r w:rsidR="00134E4E" w:rsidRPr="00D80118">
        <w:rPr>
          <w:color w:val="000000"/>
          <w:lang w:val="en-US"/>
        </w:rPr>
        <w:t xml:space="preserve"> How picturesque”), and </w:t>
      </w:r>
      <w:r w:rsidRPr="00D80118">
        <w:rPr>
          <w:color w:val="000000"/>
          <w:lang w:val="en-US"/>
        </w:rPr>
        <w:t xml:space="preserve">passages in which the writer </w:t>
      </w:r>
      <w:r w:rsidR="00134E4E" w:rsidRPr="00D80118">
        <w:rPr>
          <w:color w:val="000000"/>
          <w:lang w:val="en-US"/>
        </w:rPr>
        <w:t>listen</w:t>
      </w:r>
      <w:r w:rsidRPr="00D80118">
        <w:rPr>
          <w:color w:val="000000"/>
          <w:lang w:val="en-US"/>
        </w:rPr>
        <w:t>s</w:t>
      </w:r>
      <w:r w:rsidR="00255DE4" w:rsidRPr="00D80118">
        <w:rPr>
          <w:color w:val="000000"/>
          <w:lang w:val="en-US"/>
        </w:rPr>
        <w:t xml:space="preserve"> “all night” to the sea’s “murmur beneath the stars”</w:t>
      </w:r>
      <w:r w:rsidR="004A72E3" w:rsidRPr="00D80118">
        <w:rPr>
          <w:color w:val="000000"/>
          <w:lang w:val="en-US"/>
        </w:rPr>
        <w:t xml:space="preserve"> (410)</w:t>
      </w:r>
      <w:r w:rsidR="00E04E61" w:rsidRPr="00D80118">
        <w:rPr>
          <w:color w:val="000000"/>
          <w:lang w:val="en-US"/>
        </w:rPr>
        <w:t xml:space="preserve">. </w:t>
      </w:r>
      <w:r w:rsidR="00834A4A" w:rsidRPr="00D80118">
        <w:rPr>
          <w:color w:val="000000"/>
          <w:lang w:val="en-US"/>
        </w:rPr>
        <w:t xml:space="preserve">Or perhaps he </w:t>
      </w:r>
      <w:r w:rsidR="00FF45E9" w:rsidRPr="00D80118">
        <w:rPr>
          <w:color w:val="000000"/>
          <w:lang w:val="en-US"/>
        </w:rPr>
        <w:t>drew on</w:t>
      </w:r>
      <w:r w:rsidR="00834A4A" w:rsidRPr="00D80118">
        <w:rPr>
          <w:color w:val="000000"/>
          <w:lang w:val="en-US"/>
        </w:rPr>
        <w:t xml:space="preserve"> the spate of unoriginal nautical melodramas flooding</w:t>
      </w:r>
      <w:r w:rsidR="00255DE4" w:rsidRPr="00D80118">
        <w:rPr>
          <w:color w:val="000000"/>
          <w:lang w:val="en-US"/>
        </w:rPr>
        <w:t xml:space="preserve"> the stage at about this time, “</w:t>
      </w:r>
      <w:r w:rsidR="00834A4A" w:rsidRPr="00D80118">
        <w:rPr>
          <w:color w:val="000000"/>
          <w:lang w:val="en-US"/>
        </w:rPr>
        <w:t>come and gone like showers (and not</w:t>
      </w:r>
      <w:r w:rsidR="00255DE4" w:rsidRPr="00D80118">
        <w:rPr>
          <w:color w:val="000000"/>
          <w:lang w:val="en-US"/>
        </w:rPr>
        <w:t xml:space="preserve"> very wholesome showers either)</w:t>
      </w:r>
      <w:r w:rsidR="00076C87" w:rsidRPr="00D80118">
        <w:rPr>
          <w:color w:val="000000"/>
          <w:lang w:val="en-US"/>
        </w:rPr>
        <w:t>,”</w:t>
      </w:r>
      <w:r w:rsidR="00834A4A" w:rsidRPr="00D80118">
        <w:rPr>
          <w:color w:val="000000"/>
          <w:lang w:val="en-US"/>
        </w:rPr>
        <w:t xml:space="preserve"> according to Dickens himself</w:t>
      </w:r>
      <w:r w:rsidR="00255DE4" w:rsidRPr="00D80118">
        <w:rPr>
          <w:color w:val="000000"/>
          <w:lang w:val="en-US"/>
        </w:rPr>
        <w:t xml:space="preserve"> (“Marylebone Theatre”</w:t>
      </w:r>
      <w:r w:rsidR="004A72E3" w:rsidRPr="00D80118">
        <w:rPr>
          <w:color w:val="000000"/>
          <w:lang w:val="en-US"/>
        </w:rPr>
        <w:t xml:space="preserve"> 294)</w:t>
      </w:r>
      <w:r w:rsidR="00E04E61" w:rsidRPr="00D80118">
        <w:rPr>
          <w:color w:val="000000"/>
          <w:lang w:val="en-US"/>
        </w:rPr>
        <w:t xml:space="preserve">. </w:t>
      </w:r>
      <w:r w:rsidR="00834A4A" w:rsidRPr="00D80118">
        <w:rPr>
          <w:color w:val="000000"/>
          <w:lang w:val="en-US"/>
        </w:rPr>
        <w:t>There are many possibilities</w:t>
      </w:r>
      <w:r w:rsidR="00E04E61" w:rsidRPr="00D80118">
        <w:rPr>
          <w:color w:val="000000"/>
          <w:lang w:val="en-US"/>
        </w:rPr>
        <w:t xml:space="preserve">. </w:t>
      </w:r>
      <w:r w:rsidR="009F0B54" w:rsidRPr="00D80118">
        <w:rPr>
          <w:color w:val="000000"/>
          <w:lang w:val="en-US"/>
        </w:rPr>
        <w:t>However, whatever the trope’s origin, b</w:t>
      </w:r>
      <w:r w:rsidR="00834A4A" w:rsidRPr="00D80118">
        <w:rPr>
          <w:color w:val="000000"/>
          <w:lang w:val="en-US"/>
        </w:rPr>
        <w:t>y choosing to focus on the literal and metaphorical sea, our reviewer claims, Dickens burdens his novel with a ponderous and</w:t>
      </w:r>
      <w:r w:rsidR="009F0B54" w:rsidRPr="00D80118">
        <w:rPr>
          <w:color w:val="000000"/>
          <w:lang w:val="en-US"/>
        </w:rPr>
        <w:t xml:space="preserve"> predictable linguistic formula</w:t>
      </w:r>
      <w:r w:rsidR="00E04E61" w:rsidRPr="00D80118">
        <w:rPr>
          <w:color w:val="000000"/>
          <w:lang w:val="en-US"/>
        </w:rPr>
        <w:t xml:space="preserve">. </w:t>
      </w:r>
      <w:r w:rsidR="00834A4A" w:rsidRPr="00D80118">
        <w:rPr>
          <w:color w:val="000000"/>
          <w:lang w:val="en-US"/>
        </w:rPr>
        <w:t>He has failed to understand something essential about the sea’s status in literatur</w:t>
      </w:r>
      <w:r w:rsidR="00255DE4" w:rsidRPr="00D80118">
        <w:rPr>
          <w:color w:val="000000"/>
          <w:lang w:val="en-US"/>
        </w:rPr>
        <w:t>e.</w:t>
      </w:r>
      <w:r w:rsidRPr="00D80118">
        <w:rPr>
          <w:color w:val="000000"/>
          <w:lang w:val="en-US"/>
        </w:rPr>
        <w:t xml:space="preserve"> </w:t>
      </w:r>
      <w:r w:rsidR="00834A4A" w:rsidRPr="00D80118">
        <w:rPr>
          <w:color w:val="000000"/>
          <w:lang w:val="en-US"/>
        </w:rPr>
        <w:t xml:space="preserve"> </w:t>
      </w:r>
      <w:r w:rsidRPr="00D80118">
        <w:rPr>
          <w:color w:val="000000"/>
          <w:lang w:val="en-US"/>
        </w:rPr>
        <w:t>The</w:t>
      </w:r>
      <w:r w:rsidR="00834A4A" w:rsidRPr="00D80118">
        <w:rPr>
          <w:color w:val="000000"/>
          <w:lang w:val="en-US"/>
        </w:rPr>
        <w:t xml:space="preserve"> susurration of other voices that had previously taken up the same subject in the same way</w:t>
      </w:r>
      <w:r w:rsidRPr="00D80118">
        <w:rPr>
          <w:color w:val="000000"/>
          <w:lang w:val="en-US"/>
        </w:rPr>
        <w:t xml:space="preserve"> muffles Dickens’s particular voice, its characteristic inimitability: Dickens is unable to redeem the sea’s “staleness</w:t>
      </w:r>
      <w:r w:rsidR="00BE1D07" w:rsidRPr="00D80118">
        <w:rPr>
          <w:color w:val="000000"/>
          <w:lang w:val="en-US"/>
        </w:rPr>
        <w:t>.”</w:t>
      </w:r>
      <w:r w:rsidR="00834A4A" w:rsidRPr="00D80118">
        <w:rPr>
          <w:color w:val="000000"/>
          <w:lang w:val="en-US"/>
        </w:rPr>
        <w:t xml:space="preserve">  </w:t>
      </w:r>
    </w:p>
    <w:p w14:paraId="028CF999" w14:textId="77777777" w:rsidR="00076C87" w:rsidRPr="00D80118" w:rsidRDefault="00834A4A" w:rsidP="003268CB">
      <w:pPr>
        <w:spacing w:line="480" w:lineRule="auto"/>
        <w:ind w:firstLine="720"/>
        <w:rPr>
          <w:color w:val="000000"/>
          <w:szCs w:val="24"/>
          <w:lang w:val="en-US"/>
        </w:rPr>
      </w:pPr>
      <w:r w:rsidRPr="00D80118">
        <w:rPr>
          <w:color w:val="000000"/>
          <w:szCs w:val="24"/>
          <w:lang w:val="en-US"/>
        </w:rPr>
        <w:t xml:space="preserve">The pervasiveness of the sea in </w:t>
      </w:r>
      <w:r w:rsidRPr="00D80118">
        <w:rPr>
          <w:i/>
          <w:color w:val="000000"/>
          <w:szCs w:val="24"/>
          <w:lang w:val="en-US"/>
        </w:rPr>
        <w:t xml:space="preserve">Dombey and Son </w:t>
      </w:r>
      <w:r w:rsidRPr="00D80118">
        <w:rPr>
          <w:color w:val="000000"/>
          <w:szCs w:val="24"/>
          <w:lang w:val="en-US"/>
        </w:rPr>
        <w:t>(along with Dickens’s other novels and journalism) means that it cannot be ignored altogether, but the investigation of commonplaces can produce criticism that is as worn out as the stock m</w:t>
      </w:r>
      <w:r w:rsidR="00134E4E" w:rsidRPr="00D80118">
        <w:rPr>
          <w:color w:val="000000"/>
          <w:szCs w:val="24"/>
          <w:lang w:val="en-US"/>
        </w:rPr>
        <w:t>aterials it busies itself analyz</w:t>
      </w:r>
      <w:r w:rsidRPr="00D80118">
        <w:rPr>
          <w:color w:val="000000"/>
          <w:szCs w:val="24"/>
          <w:lang w:val="en-US"/>
        </w:rPr>
        <w:t>ing</w:t>
      </w:r>
      <w:r w:rsidR="00E04E61" w:rsidRPr="00D80118">
        <w:rPr>
          <w:color w:val="000000"/>
          <w:szCs w:val="24"/>
          <w:lang w:val="en-US"/>
        </w:rPr>
        <w:t xml:space="preserve">. </w:t>
      </w:r>
      <w:r w:rsidRPr="00D80118">
        <w:rPr>
          <w:color w:val="000000"/>
          <w:szCs w:val="24"/>
          <w:lang w:val="en-US"/>
        </w:rPr>
        <w:t xml:space="preserve">It is not hard to understand the disdain for Paul Dombey’s quasi-mystical muttering in </w:t>
      </w:r>
      <w:r w:rsidRPr="00D80118">
        <w:rPr>
          <w:i/>
          <w:color w:val="000000"/>
          <w:szCs w:val="24"/>
          <w:lang w:val="en-US"/>
        </w:rPr>
        <w:t>Parker’s</w:t>
      </w:r>
      <w:r w:rsidR="00E04E61" w:rsidRPr="00D80118">
        <w:rPr>
          <w:color w:val="000000"/>
          <w:szCs w:val="24"/>
          <w:lang w:val="en-US"/>
        </w:rPr>
        <w:t xml:space="preserve">. </w:t>
      </w:r>
      <w:r w:rsidRPr="00D80118">
        <w:rPr>
          <w:color w:val="000000"/>
          <w:szCs w:val="24"/>
          <w:lang w:val="en-US"/>
        </w:rPr>
        <w:t xml:space="preserve">By contrast, beyond pointing out the new care Dickens takes to form his novel around a key trope in </w:t>
      </w:r>
      <w:r w:rsidRPr="00D80118">
        <w:rPr>
          <w:i/>
          <w:color w:val="000000"/>
          <w:szCs w:val="24"/>
          <w:lang w:val="en-US"/>
        </w:rPr>
        <w:t>Dombey and Son</w:t>
      </w:r>
      <w:r w:rsidRPr="00D80118">
        <w:rPr>
          <w:color w:val="000000"/>
          <w:szCs w:val="24"/>
          <w:lang w:val="en-US"/>
        </w:rPr>
        <w:t xml:space="preserve">, few modern critics have found it worthwhile to write about the sea in Dickens at all; perhaps because, as David Trotter points out, in terms reminiscent of </w:t>
      </w:r>
      <w:r w:rsidRPr="00D80118">
        <w:rPr>
          <w:i/>
          <w:color w:val="000000"/>
          <w:szCs w:val="24"/>
          <w:lang w:val="en-US"/>
        </w:rPr>
        <w:t>Parker’s</w:t>
      </w:r>
      <w:r w:rsidR="00AA089A" w:rsidRPr="00D80118">
        <w:rPr>
          <w:color w:val="000000"/>
          <w:szCs w:val="24"/>
          <w:lang w:val="en-US"/>
        </w:rPr>
        <w:t>, “</w:t>
      </w:r>
      <w:r w:rsidRPr="00D80118">
        <w:rPr>
          <w:color w:val="000000"/>
          <w:szCs w:val="24"/>
          <w:lang w:val="en-US"/>
        </w:rPr>
        <w:t>no critic or</w:t>
      </w:r>
      <w:r w:rsidR="00AA089A" w:rsidRPr="00D80118">
        <w:rPr>
          <w:color w:val="000000"/>
          <w:szCs w:val="24"/>
          <w:lang w:val="en-US"/>
        </w:rPr>
        <w:t xml:space="preserve"> historian of culture likes an ‘almost </w:t>
      </w:r>
      <w:r w:rsidR="00AA089A" w:rsidRPr="00D80118">
        <w:rPr>
          <w:color w:val="000000"/>
          <w:szCs w:val="24"/>
          <w:lang w:val="en-US"/>
        </w:rPr>
        <w:lastRenderedPageBreak/>
        <w:t>universal’ meaning”</w:t>
      </w:r>
      <w:r w:rsidR="004A72E3" w:rsidRPr="00D80118">
        <w:rPr>
          <w:color w:val="000000"/>
          <w:szCs w:val="24"/>
          <w:lang w:val="en-US"/>
        </w:rPr>
        <w:t xml:space="preserve"> (61)</w:t>
      </w:r>
      <w:r w:rsidR="00E04E61" w:rsidRPr="00D80118">
        <w:rPr>
          <w:color w:val="000000"/>
          <w:szCs w:val="24"/>
          <w:lang w:val="en-US"/>
        </w:rPr>
        <w:t xml:space="preserve">. </w:t>
      </w:r>
      <w:r w:rsidRPr="00D80118">
        <w:rPr>
          <w:color w:val="000000"/>
          <w:szCs w:val="24"/>
          <w:lang w:val="en-US"/>
        </w:rPr>
        <w:t>Accordingly, a reader curious about Dickens’s representation of the sea finds him- or herself wading thr</w:t>
      </w:r>
      <w:r w:rsidR="00AA089A" w:rsidRPr="00D80118">
        <w:rPr>
          <w:color w:val="000000"/>
          <w:szCs w:val="24"/>
          <w:lang w:val="en-US"/>
        </w:rPr>
        <w:t>ough such unhelpful theses as, “</w:t>
      </w:r>
      <w:r w:rsidRPr="00D80118">
        <w:rPr>
          <w:color w:val="000000"/>
          <w:szCs w:val="24"/>
          <w:lang w:val="en-US"/>
        </w:rPr>
        <w:t>So much of what Dickens says about the sea and sail</w:t>
      </w:r>
      <w:r w:rsidR="00AA089A" w:rsidRPr="00D80118">
        <w:rPr>
          <w:color w:val="000000"/>
          <w:szCs w:val="24"/>
          <w:lang w:val="en-US"/>
        </w:rPr>
        <w:t>ors is entirely straightforward”</w:t>
      </w:r>
      <w:r w:rsidR="00E53150" w:rsidRPr="00D80118">
        <w:rPr>
          <w:color w:val="000000"/>
          <w:szCs w:val="24"/>
          <w:lang w:val="en-US"/>
        </w:rPr>
        <w:t xml:space="preserve"> (Peck 72)</w:t>
      </w:r>
      <w:r w:rsidR="00AA089A" w:rsidRPr="00D80118">
        <w:rPr>
          <w:color w:val="000000"/>
          <w:szCs w:val="24"/>
          <w:lang w:val="en-US"/>
        </w:rPr>
        <w:t>, or “</w:t>
      </w:r>
      <w:r w:rsidRPr="00D80118">
        <w:rPr>
          <w:color w:val="000000"/>
          <w:szCs w:val="24"/>
          <w:lang w:val="en-US"/>
        </w:rPr>
        <w:t xml:space="preserve">The shipwreck metaphor and its function in </w:t>
      </w:r>
      <w:r w:rsidRPr="00D80118">
        <w:rPr>
          <w:i/>
          <w:color w:val="000000"/>
          <w:szCs w:val="24"/>
          <w:lang w:val="en-US"/>
        </w:rPr>
        <w:t>Dombey and Son</w:t>
      </w:r>
      <w:r w:rsidRPr="00D80118">
        <w:rPr>
          <w:color w:val="000000"/>
          <w:szCs w:val="24"/>
          <w:lang w:val="en-US"/>
        </w:rPr>
        <w:t xml:space="preserve"> is q</w:t>
      </w:r>
      <w:r w:rsidR="00AA089A" w:rsidRPr="00D80118">
        <w:rPr>
          <w:color w:val="000000"/>
          <w:szCs w:val="24"/>
          <w:lang w:val="en-US"/>
        </w:rPr>
        <w:t>uite obvious in its implication”</w:t>
      </w:r>
      <w:r w:rsidR="004A72E3" w:rsidRPr="00D80118">
        <w:rPr>
          <w:color w:val="000000"/>
          <w:szCs w:val="24"/>
          <w:lang w:val="en-US"/>
        </w:rPr>
        <w:t xml:space="preserve"> </w:t>
      </w:r>
      <w:r w:rsidR="00E53150" w:rsidRPr="00D80118">
        <w:rPr>
          <w:color w:val="000000"/>
          <w:szCs w:val="24"/>
          <w:lang w:val="en-US"/>
        </w:rPr>
        <w:t>(</w:t>
      </w:r>
      <w:r w:rsidR="004A72E3" w:rsidRPr="00D80118">
        <w:rPr>
          <w:color w:val="000000"/>
          <w:szCs w:val="24"/>
          <w:lang w:val="en-US"/>
        </w:rPr>
        <w:t>Palmer 18)</w:t>
      </w:r>
      <w:r w:rsidR="00E04E61" w:rsidRPr="00D80118">
        <w:rPr>
          <w:color w:val="000000"/>
          <w:szCs w:val="24"/>
          <w:lang w:val="en-US"/>
        </w:rPr>
        <w:t xml:space="preserve">. </w:t>
      </w:r>
      <w:r w:rsidR="00E53150" w:rsidRPr="00D80118">
        <w:rPr>
          <w:color w:val="000000"/>
          <w:szCs w:val="24"/>
          <w:lang w:val="en-US"/>
        </w:rPr>
        <w:t>Others</w:t>
      </w:r>
      <w:r w:rsidRPr="00D80118">
        <w:rPr>
          <w:color w:val="000000"/>
          <w:szCs w:val="24"/>
          <w:lang w:val="en-US"/>
        </w:rPr>
        <w:t xml:space="preserve"> have taken </w:t>
      </w:r>
      <w:r w:rsidR="00E53150" w:rsidRPr="00D80118">
        <w:rPr>
          <w:color w:val="000000"/>
          <w:szCs w:val="24"/>
          <w:lang w:val="en-US"/>
        </w:rPr>
        <w:t>a differ</w:t>
      </w:r>
      <w:r w:rsidR="004C3410" w:rsidRPr="00D80118">
        <w:rPr>
          <w:color w:val="000000"/>
          <w:szCs w:val="24"/>
          <w:lang w:val="en-US"/>
        </w:rPr>
        <w:t>e</w:t>
      </w:r>
      <w:r w:rsidR="00E53150" w:rsidRPr="00D80118">
        <w:rPr>
          <w:color w:val="000000"/>
          <w:szCs w:val="24"/>
          <w:lang w:val="en-US"/>
        </w:rPr>
        <w:t>nt</w:t>
      </w:r>
      <w:r w:rsidRPr="00D80118">
        <w:rPr>
          <w:color w:val="000000"/>
          <w:szCs w:val="24"/>
          <w:lang w:val="en-US"/>
        </w:rPr>
        <w:t xml:space="preserve"> approach, and excused Dickens’s vagaries by turning their attention to his personal love of the ocean: his (not uncritical) enjoyment of nautical melodrama and travel literature, his trips to Brighton or Broadstairs and his later more frequent trips to Boulogne, or his childhood near Chatham</w:t>
      </w:r>
      <w:r w:rsidR="00E04E61" w:rsidRPr="00D80118">
        <w:rPr>
          <w:color w:val="000000"/>
          <w:szCs w:val="24"/>
          <w:lang w:val="en-US"/>
        </w:rPr>
        <w:t xml:space="preserve">. </w:t>
      </w:r>
      <w:r w:rsidRPr="00D80118">
        <w:rPr>
          <w:color w:val="000000"/>
          <w:szCs w:val="24"/>
          <w:lang w:val="en-US"/>
        </w:rPr>
        <w:t xml:space="preserve">Perhaps the sea in </w:t>
      </w:r>
      <w:r w:rsidR="00AA089A" w:rsidRPr="00D80118">
        <w:rPr>
          <w:color w:val="000000"/>
          <w:szCs w:val="24"/>
          <w:lang w:val="en-US"/>
        </w:rPr>
        <w:t>Dickens’s novels represents a “</w:t>
      </w:r>
      <w:r w:rsidRPr="00D80118">
        <w:rPr>
          <w:color w:val="000000"/>
          <w:szCs w:val="24"/>
          <w:lang w:val="en-US"/>
        </w:rPr>
        <w:t>deep and ne</w:t>
      </w:r>
      <w:r w:rsidR="003B522B" w:rsidRPr="00D80118">
        <w:rPr>
          <w:color w:val="000000"/>
          <w:szCs w:val="24"/>
          <w:lang w:val="en-US"/>
        </w:rPr>
        <w:t>ver-quite-extinguished response”</w:t>
      </w:r>
      <w:r w:rsidRPr="00D80118">
        <w:rPr>
          <w:color w:val="000000"/>
          <w:szCs w:val="24"/>
          <w:lang w:val="en-US"/>
        </w:rPr>
        <w:t xml:space="preserve"> to his past—a claim that is in itself the sort of critical vagar</w:t>
      </w:r>
      <w:r w:rsidR="003B522B" w:rsidRPr="00D80118">
        <w:rPr>
          <w:color w:val="000000"/>
          <w:szCs w:val="24"/>
          <w:lang w:val="en-US"/>
        </w:rPr>
        <w:t>y that, John Carey writes, can “</w:t>
      </w:r>
      <w:r w:rsidRPr="00D80118">
        <w:rPr>
          <w:color w:val="000000"/>
          <w:szCs w:val="24"/>
          <w:lang w:val="en-US"/>
        </w:rPr>
        <w:t>make liberal intellectua</w:t>
      </w:r>
      <w:r w:rsidR="003B522B" w:rsidRPr="00D80118">
        <w:rPr>
          <w:color w:val="000000"/>
          <w:szCs w:val="24"/>
          <w:lang w:val="en-US"/>
        </w:rPr>
        <w:t>ls feel queasy”</w:t>
      </w:r>
      <w:r w:rsidR="00211897" w:rsidRPr="00D80118">
        <w:rPr>
          <w:color w:val="000000"/>
          <w:szCs w:val="24"/>
          <w:lang w:val="en-US"/>
        </w:rPr>
        <w:t xml:space="preserve"> (41)</w:t>
      </w:r>
      <w:r w:rsidR="005D10A3">
        <w:rPr>
          <w:color w:val="000000"/>
          <w:szCs w:val="24"/>
          <w:lang w:val="en-US"/>
        </w:rPr>
        <w:t>.</w:t>
      </w:r>
    </w:p>
    <w:p w14:paraId="75500798"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According to Carey, the problem is more complex</w:t>
      </w:r>
      <w:r w:rsidR="00E04E61" w:rsidRPr="00D80118">
        <w:rPr>
          <w:color w:val="000000"/>
          <w:szCs w:val="24"/>
          <w:lang w:val="en-US"/>
        </w:rPr>
        <w:t xml:space="preserve">. </w:t>
      </w:r>
      <w:r w:rsidRPr="00D80118">
        <w:rPr>
          <w:color w:val="000000"/>
          <w:szCs w:val="24"/>
          <w:lang w:val="en-US"/>
        </w:rPr>
        <w:t>It concerns not just the badness of Dickens’s metaphor, but the incommensurability of the literal and figurative senses in which he intends the sea to be read</w:t>
      </w:r>
      <w:r w:rsidR="00E04E61" w:rsidRPr="00D80118">
        <w:rPr>
          <w:color w:val="000000"/>
          <w:szCs w:val="24"/>
          <w:lang w:val="en-US"/>
        </w:rPr>
        <w:t xml:space="preserve">. </w:t>
      </w:r>
      <w:r w:rsidRPr="00D80118">
        <w:rPr>
          <w:color w:val="000000"/>
          <w:szCs w:val="24"/>
          <w:lang w:val="en-US"/>
        </w:rPr>
        <w:t xml:space="preserve">The difficulty is that Dickens fails in </w:t>
      </w:r>
      <w:r w:rsidRPr="00D80118">
        <w:rPr>
          <w:i/>
          <w:color w:val="000000"/>
          <w:szCs w:val="24"/>
          <w:lang w:val="en-US"/>
        </w:rPr>
        <w:t>Dombey and Son</w:t>
      </w:r>
      <w:r w:rsidRPr="00D80118">
        <w:rPr>
          <w:color w:val="000000"/>
          <w:szCs w:val="24"/>
          <w:lang w:val="en-US"/>
        </w:rPr>
        <w:t xml:space="preserve"> to reconcile what Car</w:t>
      </w:r>
      <w:r w:rsidR="003B522B" w:rsidRPr="00D80118">
        <w:rPr>
          <w:color w:val="000000"/>
          <w:szCs w:val="24"/>
          <w:lang w:val="en-US"/>
        </w:rPr>
        <w:t>ey considers the novel’s conventional “religiosity</w:t>
      </w:r>
      <w:r w:rsidR="00076C87" w:rsidRPr="00D80118">
        <w:rPr>
          <w:color w:val="000000"/>
          <w:szCs w:val="24"/>
          <w:lang w:val="en-US"/>
        </w:rPr>
        <w:t>,”</w:t>
      </w:r>
      <w:r w:rsidRPr="00D80118">
        <w:rPr>
          <w:color w:val="000000"/>
          <w:szCs w:val="24"/>
          <w:lang w:val="en-US"/>
        </w:rPr>
        <w:t xml:space="preserve"> spec</w:t>
      </w:r>
      <w:r w:rsidR="003B522B" w:rsidRPr="00D80118">
        <w:rPr>
          <w:color w:val="000000"/>
          <w:szCs w:val="24"/>
          <w:lang w:val="en-US"/>
        </w:rPr>
        <w:t>ifically Paul Dombey’s talk of “the invisible country far away</w:t>
      </w:r>
      <w:r w:rsidR="00076C87" w:rsidRPr="00D80118">
        <w:rPr>
          <w:color w:val="000000"/>
          <w:szCs w:val="24"/>
          <w:lang w:val="en-US"/>
        </w:rPr>
        <w:t>,”</w:t>
      </w:r>
      <w:r w:rsidR="003B522B" w:rsidRPr="00D80118">
        <w:rPr>
          <w:color w:val="000000"/>
          <w:szCs w:val="24"/>
          <w:lang w:val="en-US"/>
        </w:rPr>
        <w:t xml:space="preserve"> and “</w:t>
      </w:r>
      <w:r w:rsidRPr="00D80118">
        <w:rPr>
          <w:color w:val="000000"/>
          <w:szCs w:val="24"/>
          <w:lang w:val="en-US"/>
        </w:rPr>
        <w:t xml:space="preserve">the real sea </w:t>
      </w:r>
      <w:r w:rsidR="003B522B" w:rsidRPr="00D80118">
        <w:rPr>
          <w:color w:val="000000"/>
          <w:szCs w:val="24"/>
          <w:lang w:val="en-US"/>
        </w:rPr>
        <w:t>of ships and tar and tackling</w:t>
      </w:r>
      <w:r w:rsidR="00BE1D07" w:rsidRPr="00D80118">
        <w:rPr>
          <w:color w:val="000000"/>
          <w:szCs w:val="24"/>
          <w:lang w:val="en-US"/>
        </w:rPr>
        <w:t>.</w:t>
      </w:r>
      <w:r w:rsidR="00E04E61" w:rsidRPr="00D80118">
        <w:rPr>
          <w:color w:val="000000"/>
          <w:szCs w:val="24"/>
          <w:lang w:val="en-US"/>
        </w:rPr>
        <w:t xml:space="preserve">” </w:t>
      </w:r>
      <w:r w:rsidR="003B522B" w:rsidRPr="00D80118">
        <w:rPr>
          <w:color w:val="000000"/>
          <w:szCs w:val="24"/>
          <w:lang w:val="en-US"/>
        </w:rPr>
        <w:t xml:space="preserve">Hard features of the text </w:t>
      </w:r>
      <w:r w:rsidR="0064189A" w:rsidRPr="00D80118">
        <w:rPr>
          <w:color w:val="000000"/>
          <w:szCs w:val="24"/>
          <w:lang w:val="en-US"/>
        </w:rPr>
        <w:t>such as</w:t>
      </w:r>
      <w:r w:rsidR="003B522B" w:rsidRPr="00D80118">
        <w:rPr>
          <w:color w:val="000000"/>
          <w:szCs w:val="24"/>
          <w:lang w:val="en-US"/>
        </w:rPr>
        <w:t xml:space="preserve"> “</w:t>
      </w:r>
      <w:r w:rsidRPr="00D80118">
        <w:rPr>
          <w:color w:val="000000"/>
          <w:szCs w:val="24"/>
          <w:lang w:val="en-US"/>
        </w:rPr>
        <w:t>Captain Cuttle with his hook hand and salty language, Sol Gills’ nautical instrument shop (The Wooden Midshipman), and the old sailor in battered oilskins who pushes Paul’s wheelchair and smells</w:t>
      </w:r>
      <w:r w:rsidR="003B522B" w:rsidRPr="00D80118">
        <w:rPr>
          <w:color w:val="000000"/>
          <w:szCs w:val="24"/>
          <w:lang w:val="en-US"/>
        </w:rPr>
        <w:t xml:space="preserve"> like a weedy beach at low tide</w:t>
      </w:r>
      <w:r w:rsidR="00076C87" w:rsidRPr="00D80118">
        <w:rPr>
          <w:color w:val="000000"/>
          <w:szCs w:val="24"/>
          <w:lang w:val="en-US"/>
        </w:rPr>
        <w:t>,”</w:t>
      </w:r>
      <w:r w:rsidR="003B522B" w:rsidRPr="00D80118">
        <w:rPr>
          <w:color w:val="000000"/>
          <w:szCs w:val="24"/>
          <w:lang w:val="en-US"/>
        </w:rPr>
        <w:t xml:space="preserve"> Carey explains, “</w:t>
      </w:r>
      <w:r w:rsidRPr="00D80118">
        <w:rPr>
          <w:color w:val="000000"/>
          <w:szCs w:val="24"/>
          <w:lang w:val="en-US"/>
        </w:rPr>
        <w:t>simply refuse to combine with the shadowy symbolic sea</w:t>
      </w:r>
      <w:r w:rsidR="00E04E61" w:rsidRPr="00D80118">
        <w:rPr>
          <w:color w:val="000000"/>
          <w:szCs w:val="24"/>
          <w:lang w:val="en-US"/>
        </w:rPr>
        <w:t xml:space="preserve">. </w:t>
      </w:r>
      <w:r w:rsidRPr="00D80118">
        <w:rPr>
          <w:color w:val="000000"/>
          <w:szCs w:val="24"/>
          <w:lang w:val="en-US"/>
        </w:rPr>
        <w:t>Their sea is geographic and commercial, solid with detail fr</w:t>
      </w:r>
      <w:r w:rsidR="00211897" w:rsidRPr="00D80118">
        <w:rPr>
          <w:color w:val="000000"/>
          <w:szCs w:val="24"/>
          <w:lang w:val="en-US"/>
        </w:rPr>
        <w:t>om Dickens’s childhood memories</w:t>
      </w:r>
      <w:r w:rsidR="003B522B" w:rsidRPr="00D80118">
        <w:rPr>
          <w:color w:val="000000"/>
          <w:szCs w:val="24"/>
          <w:lang w:val="en-US"/>
        </w:rPr>
        <w:t>”</w:t>
      </w:r>
      <w:r w:rsidR="00211897" w:rsidRPr="00D80118">
        <w:rPr>
          <w:color w:val="000000"/>
          <w:szCs w:val="24"/>
          <w:lang w:val="en-US"/>
        </w:rPr>
        <w:t xml:space="preserve"> (106).</w:t>
      </w:r>
      <w:r w:rsidR="00BE003D" w:rsidRPr="00D80118">
        <w:rPr>
          <w:rStyle w:val="EndnoteReference"/>
          <w:color w:val="000000"/>
          <w:szCs w:val="24"/>
          <w:lang w:val="en-US"/>
        </w:rPr>
        <w:endnoteReference w:id="1"/>
      </w:r>
      <w:r w:rsidR="00211897" w:rsidRPr="00D80118">
        <w:rPr>
          <w:color w:val="000000"/>
          <w:szCs w:val="24"/>
          <w:lang w:val="en-US"/>
        </w:rPr>
        <w:t xml:space="preserve"> </w:t>
      </w:r>
      <w:r w:rsidRPr="00D80118">
        <w:rPr>
          <w:color w:val="000000"/>
          <w:szCs w:val="24"/>
          <w:lang w:val="en-US"/>
        </w:rPr>
        <w:t xml:space="preserve">Julian Moynahan is more </w:t>
      </w:r>
      <w:r w:rsidR="009F0B54" w:rsidRPr="00D80118">
        <w:rPr>
          <w:color w:val="000000"/>
          <w:szCs w:val="24"/>
          <w:lang w:val="en-US"/>
        </w:rPr>
        <w:t>strident</w:t>
      </w:r>
      <w:r w:rsidRPr="00D80118">
        <w:rPr>
          <w:color w:val="000000"/>
          <w:szCs w:val="24"/>
          <w:lang w:val="en-US"/>
        </w:rPr>
        <w:t xml:space="preserve"> than Carey, th</w:t>
      </w:r>
      <w:r w:rsidR="003B522B" w:rsidRPr="00D80118">
        <w:rPr>
          <w:color w:val="000000"/>
          <w:szCs w:val="24"/>
          <w:lang w:val="en-US"/>
        </w:rPr>
        <w:t>ough essentially in agreement: “</w:t>
      </w:r>
      <w:r w:rsidRPr="00D80118">
        <w:rPr>
          <w:color w:val="000000"/>
          <w:szCs w:val="24"/>
          <w:lang w:val="en-US"/>
        </w:rPr>
        <w:t>the vagaries of [Paul Dombey’s] mental processes resemble th</w:t>
      </w:r>
      <w:r w:rsidR="003B522B" w:rsidRPr="00D80118">
        <w:rPr>
          <w:color w:val="000000"/>
          <w:szCs w:val="24"/>
          <w:lang w:val="en-US"/>
        </w:rPr>
        <w:t>e shapeless surgings of the sea</w:t>
      </w:r>
      <w:r w:rsidR="00076C87" w:rsidRPr="00D80118">
        <w:rPr>
          <w:color w:val="000000"/>
          <w:szCs w:val="24"/>
          <w:lang w:val="en-US"/>
        </w:rPr>
        <w:t>,”</w:t>
      </w:r>
      <w:r w:rsidRPr="00D80118">
        <w:rPr>
          <w:color w:val="000000"/>
          <w:szCs w:val="24"/>
          <w:lang w:val="en-US"/>
        </w:rPr>
        <w:t xml:space="preserve"> he </w:t>
      </w:r>
      <w:r w:rsidR="001D2ADC">
        <w:rPr>
          <w:color w:val="000000"/>
          <w:szCs w:val="24"/>
          <w:lang w:val="en-US"/>
        </w:rPr>
        <w:t>writes</w:t>
      </w:r>
      <w:r w:rsidR="001D2ADC" w:rsidRPr="00D80118">
        <w:rPr>
          <w:color w:val="000000"/>
          <w:szCs w:val="24"/>
          <w:lang w:val="en-US"/>
        </w:rPr>
        <w:t xml:space="preserve"> </w:t>
      </w:r>
      <w:r w:rsidR="00211897" w:rsidRPr="00D80118">
        <w:rPr>
          <w:color w:val="000000"/>
          <w:szCs w:val="24"/>
          <w:lang w:val="en-US"/>
        </w:rPr>
        <w:t>(128)</w:t>
      </w:r>
      <w:r w:rsidR="00E04E61" w:rsidRPr="00D80118">
        <w:rPr>
          <w:color w:val="000000"/>
          <w:szCs w:val="24"/>
          <w:lang w:val="en-US"/>
        </w:rPr>
        <w:t xml:space="preserve">. </w:t>
      </w:r>
      <w:r w:rsidR="003B522B" w:rsidRPr="00D80118">
        <w:rPr>
          <w:color w:val="000000"/>
          <w:szCs w:val="24"/>
          <w:lang w:val="en-US"/>
        </w:rPr>
        <w:t>He character</w:t>
      </w:r>
      <w:r w:rsidR="004C1F67" w:rsidRPr="00D80118">
        <w:rPr>
          <w:color w:val="000000"/>
          <w:szCs w:val="24"/>
          <w:lang w:val="en-US"/>
        </w:rPr>
        <w:t>ize</w:t>
      </w:r>
      <w:r w:rsidR="003B522B" w:rsidRPr="00D80118">
        <w:rPr>
          <w:color w:val="000000"/>
          <w:szCs w:val="24"/>
          <w:lang w:val="en-US"/>
        </w:rPr>
        <w:t>s “t</w:t>
      </w:r>
      <w:r w:rsidRPr="00D80118">
        <w:rPr>
          <w:color w:val="000000"/>
          <w:szCs w:val="24"/>
          <w:lang w:val="en-US"/>
        </w:rPr>
        <w:t>he essential movement of the book</w:t>
      </w:r>
      <w:r w:rsidR="003B522B" w:rsidRPr="00D80118">
        <w:rPr>
          <w:color w:val="000000"/>
          <w:szCs w:val="24"/>
          <w:lang w:val="en-US"/>
        </w:rPr>
        <w:t>” in comparable terms: it proceeds unhappily “</w:t>
      </w:r>
      <w:r w:rsidRPr="00D80118">
        <w:rPr>
          <w:color w:val="000000"/>
          <w:szCs w:val="24"/>
          <w:lang w:val="en-US"/>
        </w:rPr>
        <w:t>from complexity</w:t>
      </w:r>
      <w:r w:rsidR="003B522B" w:rsidRPr="00D80118">
        <w:rPr>
          <w:color w:val="000000"/>
          <w:szCs w:val="24"/>
          <w:lang w:val="en-US"/>
        </w:rPr>
        <w:t xml:space="preserve"> towards a weltering simplicity”</w:t>
      </w:r>
      <w:r w:rsidR="00211897" w:rsidRPr="00D80118">
        <w:rPr>
          <w:color w:val="000000"/>
          <w:szCs w:val="24"/>
          <w:lang w:val="en-US"/>
        </w:rPr>
        <w:t xml:space="preserve"> (127)</w:t>
      </w:r>
      <w:r w:rsidRPr="00D80118">
        <w:rPr>
          <w:color w:val="000000"/>
          <w:szCs w:val="24"/>
          <w:lang w:val="en-US"/>
        </w:rPr>
        <w:t>.</w:t>
      </w:r>
      <w:r w:rsidRPr="00D80118">
        <w:rPr>
          <w:rStyle w:val="FootnoteReference"/>
          <w:color w:val="000000"/>
          <w:szCs w:val="24"/>
          <w:lang w:val="en-US"/>
        </w:rPr>
        <w:t xml:space="preserve"> </w:t>
      </w:r>
      <w:r w:rsidR="00211897" w:rsidRPr="00D80118">
        <w:rPr>
          <w:color w:val="000000"/>
          <w:szCs w:val="24"/>
          <w:lang w:val="en-US"/>
        </w:rPr>
        <w:t xml:space="preserve"> </w:t>
      </w:r>
      <w:r w:rsidRPr="00D80118">
        <w:rPr>
          <w:color w:val="000000"/>
          <w:szCs w:val="24"/>
          <w:lang w:val="en-US"/>
        </w:rPr>
        <w:t xml:space="preserve">Dickens’s </w:t>
      </w:r>
      <w:r w:rsidRPr="00D80118">
        <w:rPr>
          <w:color w:val="000000"/>
          <w:szCs w:val="24"/>
          <w:lang w:val="en-US"/>
        </w:rPr>
        <w:lastRenderedPageBreak/>
        <w:t>m</w:t>
      </w:r>
      <w:r w:rsidR="00321569">
        <w:rPr>
          <w:color w:val="000000"/>
          <w:szCs w:val="24"/>
          <w:lang w:val="en-US"/>
        </w:rPr>
        <w:t>ixing of</w:t>
      </w:r>
      <w:r w:rsidRPr="00D80118">
        <w:rPr>
          <w:color w:val="000000"/>
          <w:szCs w:val="24"/>
          <w:lang w:val="en-US"/>
        </w:rPr>
        <w:t xml:space="preserve"> metaphor</w:t>
      </w:r>
      <w:r w:rsidR="00321569">
        <w:rPr>
          <w:color w:val="000000"/>
          <w:szCs w:val="24"/>
          <w:lang w:val="en-US"/>
        </w:rPr>
        <w:t>ic and literal reference to the sea</w:t>
      </w:r>
      <w:r w:rsidRPr="00D80118">
        <w:rPr>
          <w:color w:val="000000"/>
          <w:szCs w:val="24"/>
          <w:lang w:val="en-US"/>
        </w:rPr>
        <w:t xml:space="preserve"> represents to Moynahan a correspondingly confused logic</w:t>
      </w:r>
      <w:r w:rsidR="00E04E61" w:rsidRPr="00D80118">
        <w:rPr>
          <w:color w:val="000000"/>
          <w:szCs w:val="24"/>
          <w:lang w:val="en-US"/>
        </w:rPr>
        <w:t xml:space="preserve">. </w:t>
      </w:r>
      <w:r w:rsidRPr="00D80118">
        <w:rPr>
          <w:color w:val="000000"/>
          <w:szCs w:val="24"/>
          <w:lang w:val="en-US"/>
        </w:rPr>
        <w:t>He wants Dickens to settle on something firmer—</w:t>
      </w:r>
      <w:r w:rsidR="009F0B54" w:rsidRPr="00D80118">
        <w:rPr>
          <w:color w:val="000000"/>
          <w:szCs w:val="24"/>
          <w:lang w:val="en-US"/>
        </w:rPr>
        <w:t>be it</w:t>
      </w:r>
      <w:r w:rsidRPr="00D80118">
        <w:rPr>
          <w:color w:val="000000"/>
          <w:szCs w:val="24"/>
          <w:lang w:val="en-US"/>
        </w:rPr>
        <w:t xml:space="preserve"> religious sentiment, or solid social </w:t>
      </w:r>
      <w:r w:rsidR="003B522B" w:rsidRPr="00D80118">
        <w:rPr>
          <w:color w:val="000000"/>
          <w:szCs w:val="24"/>
          <w:lang w:val="en-US"/>
        </w:rPr>
        <w:t>critique</w:t>
      </w:r>
      <w:r w:rsidRPr="00D80118">
        <w:rPr>
          <w:color w:val="000000"/>
          <w:szCs w:val="24"/>
          <w:lang w:val="en-US"/>
        </w:rPr>
        <w:t xml:space="preserve">—but is faced instead with a sentimentality he finds limply </w:t>
      </w:r>
      <w:r w:rsidR="003B522B" w:rsidRPr="00D80118">
        <w:rPr>
          <w:color w:val="000000"/>
          <w:szCs w:val="24"/>
          <w:lang w:val="en-US"/>
        </w:rPr>
        <w:t>effeminate</w:t>
      </w:r>
      <w:r w:rsidR="00211897" w:rsidRPr="00D80118">
        <w:rPr>
          <w:color w:val="000000"/>
          <w:szCs w:val="24"/>
          <w:lang w:val="en-US"/>
        </w:rPr>
        <w:t xml:space="preserve"> (Moynahan 129)</w:t>
      </w:r>
      <w:r w:rsidR="00E04E61" w:rsidRPr="00D80118">
        <w:rPr>
          <w:color w:val="000000"/>
          <w:szCs w:val="24"/>
          <w:lang w:val="en-US"/>
        </w:rPr>
        <w:t xml:space="preserve">. </w:t>
      </w:r>
      <w:r w:rsidRPr="00D80118">
        <w:rPr>
          <w:color w:val="000000"/>
          <w:szCs w:val="24"/>
          <w:lang w:val="en-US"/>
        </w:rPr>
        <w:t xml:space="preserve">What ought to have been the most solid part of Dickens’s novel turns out to be its point of greatest </w:t>
      </w:r>
      <w:r w:rsidR="00E53150" w:rsidRPr="00D80118">
        <w:rPr>
          <w:color w:val="000000"/>
          <w:szCs w:val="24"/>
          <w:lang w:val="en-US"/>
        </w:rPr>
        <w:t>fluidity</w:t>
      </w:r>
      <w:r w:rsidRPr="00D80118">
        <w:rPr>
          <w:color w:val="000000"/>
          <w:szCs w:val="24"/>
          <w:lang w:val="en-US"/>
        </w:rPr>
        <w:t>.</w:t>
      </w:r>
    </w:p>
    <w:p w14:paraId="1A404816" w14:textId="77777777" w:rsidR="00B53D2B" w:rsidRPr="00D80118" w:rsidRDefault="00ED3B44" w:rsidP="003268CB">
      <w:pPr>
        <w:spacing w:line="480" w:lineRule="auto"/>
        <w:ind w:firstLine="720"/>
        <w:rPr>
          <w:szCs w:val="24"/>
          <w:lang w:val="en-US"/>
        </w:rPr>
      </w:pPr>
      <w:r w:rsidRPr="00D80118">
        <w:rPr>
          <w:color w:val="000000"/>
          <w:szCs w:val="24"/>
          <w:lang w:val="en-US"/>
        </w:rPr>
        <w:t>The criticisms levelled by Carey and Moynahan are compelling—so much so that more recent criticism implicitly reflects their stance</w:t>
      </w:r>
      <w:r w:rsidRPr="00D80118">
        <w:rPr>
          <w:szCs w:val="24"/>
          <w:lang w:val="en-US"/>
        </w:rPr>
        <w:t xml:space="preserve">, </w:t>
      </w:r>
      <w:r w:rsidR="00076C87" w:rsidRPr="00D80118">
        <w:rPr>
          <w:szCs w:val="24"/>
          <w:lang w:val="en-US"/>
        </w:rPr>
        <w:t>either</w:t>
      </w:r>
      <w:r w:rsidRPr="00D80118">
        <w:rPr>
          <w:szCs w:val="24"/>
          <w:lang w:val="en-US"/>
        </w:rPr>
        <w:t xml:space="preserve"> setting the sea aside, </w:t>
      </w:r>
      <w:r w:rsidR="00076C87" w:rsidRPr="00D80118">
        <w:rPr>
          <w:szCs w:val="24"/>
          <w:lang w:val="en-US"/>
        </w:rPr>
        <w:t xml:space="preserve">or </w:t>
      </w:r>
      <w:r w:rsidRPr="00D80118">
        <w:rPr>
          <w:szCs w:val="24"/>
          <w:lang w:val="en-US"/>
        </w:rPr>
        <w:t xml:space="preserve">treating it as a bit-player in more pressing discussions of gender (Nina Auerbach), the connection of free trade and sexuality (Clark), empire and gender (Perera, Helene </w:t>
      </w:r>
      <w:proofErr w:type="spellStart"/>
      <w:r w:rsidRPr="00D80118">
        <w:rPr>
          <w:szCs w:val="24"/>
          <w:lang w:val="en-US"/>
        </w:rPr>
        <w:t>Moglen</w:t>
      </w:r>
      <w:proofErr w:type="spellEnd"/>
      <w:r w:rsidRPr="00D80118">
        <w:rPr>
          <w:szCs w:val="24"/>
          <w:lang w:val="en-US"/>
        </w:rPr>
        <w:t>), or mercantilism and modern forms of commerce (Jeremy Tambling). Such an approach has generated many important insights into the novel</w:t>
      </w:r>
      <w:r w:rsidR="00B53D2B" w:rsidRPr="00D80118">
        <w:rPr>
          <w:szCs w:val="24"/>
          <w:lang w:val="en-US"/>
        </w:rPr>
        <w:t>: for example,</w:t>
      </w:r>
      <w:r w:rsidRPr="00D80118">
        <w:rPr>
          <w:szCs w:val="24"/>
          <w:lang w:val="en-US"/>
        </w:rPr>
        <w:t xml:space="preserve"> Garrett Stewart’s brilliant exposition of the ways in which the </w:t>
      </w:r>
      <w:r w:rsidR="00076C87" w:rsidRPr="00D80118">
        <w:rPr>
          <w:szCs w:val="24"/>
          <w:lang w:val="en-US"/>
        </w:rPr>
        <w:t>“</w:t>
      </w:r>
      <w:r w:rsidRPr="00D80118">
        <w:rPr>
          <w:szCs w:val="24"/>
          <w:lang w:val="en-US"/>
        </w:rPr>
        <w:t>literary-historical capital</w:t>
      </w:r>
      <w:r w:rsidR="00076C87" w:rsidRPr="00D80118">
        <w:rPr>
          <w:szCs w:val="24"/>
          <w:lang w:val="en-US"/>
        </w:rPr>
        <w:t>”</w:t>
      </w:r>
      <w:r w:rsidRPr="00D80118">
        <w:rPr>
          <w:szCs w:val="24"/>
          <w:lang w:val="en-US"/>
        </w:rPr>
        <w:t xml:space="preserve"> circulated by </w:t>
      </w:r>
      <w:r w:rsidRPr="00D80118">
        <w:rPr>
          <w:i/>
          <w:szCs w:val="24"/>
          <w:lang w:val="en-US"/>
        </w:rPr>
        <w:t>Dombey</w:t>
      </w:r>
      <w:r w:rsidR="00076C87" w:rsidRPr="00D80118">
        <w:rPr>
          <w:szCs w:val="24"/>
          <w:lang w:val="en-US"/>
        </w:rPr>
        <w:t>’s sea “</w:t>
      </w:r>
      <w:r w:rsidRPr="00D80118">
        <w:rPr>
          <w:szCs w:val="24"/>
          <w:lang w:val="en-US"/>
        </w:rPr>
        <w:t>is drawn on to reinvest colonial horizons with metaphysical glow</w:t>
      </w:r>
      <w:r w:rsidR="00076C87" w:rsidRPr="00D80118">
        <w:rPr>
          <w:szCs w:val="24"/>
          <w:lang w:val="en-US"/>
        </w:rPr>
        <w:t>”</w:t>
      </w:r>
      <w:r w:rsidRPr="00D80118">
        <w:rPr>
          <w:i/>
          <w:szCs w:val="24"/>
          <w:lang w:val="en-US"/>
        </w:rPr>
        <w:t xml:space="preserve"> </w:t>
      </w:r>
      <w:r w:rsidRPr="00D80118">
        <w:rPr>
          <w:szCs w:val="24"/>
          <w:lang w:val="en-US"/>
        </w:rPr>
        <w:t>(204</w:t>
      </w:r>
      <w:r w:rsidR="00B53D2B" w:rsidRPr="00D80118">
        <w:rPr>
          <w:szCs w:val="24"/>
          <w:lang w:val="en-US"/>
        </w:rPr>
        <w:t>)</w:t>
      </w:r>
      <w:r w:rsidR="00E04E61" w:rsidRPr="00D80118">
        <w:rPr>
          <w:szCs w:val="24"/>
          <w:lang w:val="en-US"/>
        </w:rPr>
        <w:t xml:space="preserve">. </w:t>
      </w:r>
      <w:r w:rsidR="00B53D2B" w:rsidRPr="00D80118">
        <w:rPr>
          <w:szCs w:val="24"/>
          <w:lang w:val="en-US"/>
        </w:rPr>
        <w:t>This essay, however, seeks to return focus to the way in which Dickens writes about the sea and associated motifs</w:t>
      </w:r>
      <w:r w:rsidR="00E04E61" w:rsidRPr="00D80118">
        <w:rPr>
          <w:szCs w:val="24"/>
          <w:lang w:val="en-US"/>
        </w:rPr>
        <w:t xml:space="preserve">. </w:t>
      </w:r>
      <w:r w:rsidR="00B53D2B" w:rsidRPr="00D80118">
        <w:rPr>
          <w:szCs w:val="24"/>
          <w:lang w:val="en-US"/>
        </w:rPr>
        <w:t xml:space="preserve">As such, I respond most concertedly to these earlier critics, whose claim that the sea in </w:t>
      </w:r>
      <w:r w:rsidR="00B53D2B" w:rsidRPr="00D80118">
        <w:rPr>
          <w:i/>
          <w:szCs w:val="24"/>
          <w:lang w:val="en-US"/>
        </w:rPr>
        <w:t>Dombey and Son</w:t>
      </w:r>
      <w:r w:rsidR="00B53D2B" w:rsidRPr="00D80118">
        <w:rPr>
          <w:szCs w:val="24"/>
          <w:lang w:val="en-US"/>
        </w:rPr>
        <w:t xml:space="preserve"> is not worth considering has been so influential. </w:t>
      </w:r>
    </w:p>
    <w:p w14:paraId="2F1A33C2" w14:textId="77777777" w:rsidR="00834A4A" w:rsidRPr="00D80118" w:rsidRDefault="00ED3B44" w:rsidP="003268CB">
      <w:pPr>
        <w:spacing w:line="480" w:lineRule="auto"/>
        <w:ind w:firstLine="720"/>
        <w:rPr>
          <w:color w:val="000000"/>
          <w:szCs w:val="24"/>
          <w:lang w:val="en-US"/>
        </w:rPr>
      </w:pPr>
      <w:r w:rsidRPr="00D80118">
        <w:rPr>
          <w:szCs w:val="24"/>
          <w:lang w:val="en-US"/>
        </w:rPr>
        <w:t xml:space="preserve"> </w:t>
      </w:r>
      <w:r w:rsidR="00834A4A" w:rsidRPr="00D80118">
        <w:rPr>
          <w:color w:val="000000"/>
          <w:szCs w:val="24"/>
          <w:lang w:val="en-US"/>
        </w:rPr>
        <w:t xml:space="preserve">Both </w:t>
      </w:r>
      <w:r w:rsidR="0018247A" w:rsidRPr="00D80118">
        <w:rPr>
          <w:color w:val="000000"/>
          <w:szCs w:val="24"/>
          <w:lang w:val="en-US"/>
        </w:rPr>
        <w:t xml:space="preserve">Moynahan and Carey </w:t>
      </w:r>
      <w:r w:rsidR="00834A4A" w:rsidRPr="00D80118">
        <w:rPr>
          <w:color w:val="000000"/>
          <w:szCs w:val="24"/>
          <w:lang w:val="en-US"/>
        </w:rPr>
        <w:t>dwell convincingly on the lack of coherence exhibited by Dickens’s sea, which mingles tears and baptismal water with alluvial outflow, taking one fluid to be more or less interchangeable with any other</w:t>
      </w:r>
      <w:r w:rsidR="00E04E61" w:rsidRPr="00D80118">
        <w:rPr>
          <w:color w:val="000000"/>
          <w:szCs w:val="24"/>
          <w:lang w:val="en-US"/>
        </w:rPr>
        <w:t xml:space="preserve">. </w:t>
      </w:r>
      <w:r w:rsidR="00834A4A" w:rsidRPr="00D80118">
        <w:rPr>
          <w:color w:val="000000"/>
          <w:szCs w:val="24"/>
          <w:lang w:val="en-US"/>
        </w:rPr>
        <w:t>However, it is also worth asking in what ways the hardness critics wish for (evident in the implied solidity of Axton’s metaphoric keystones, and Moynahan’s dialectic of firmness/wetness) is countermanded</w:t>
      </w:r>
      <w:r w:rsidR="00E04E61" w:rsidRPr="00D80118">
        <w:rPr>
          <w:color w:val="000000"/>
          <w:szCs w:val="24"/>
          <w:lang w:val="en-US"/>
        </w:rPr>
        <w:t xml:space="preserve">. </w:t>
      </w:r>
      <w:r w:rsidR="00834A4A" w:rsidRPr="00D80118">
        <w:rPr>
          <w:color w:val="000000"/>
          <w:szCs w:val="24"/>
          <w:lang w:val="en-US"/>
        </w:rPr>
        <w:t>This seems especially important in light of the fac</w:t>
      </w:r>
      <w:r w:rsidR="003B522B" w:rsidRPr="00D80118">
        <w:rPr>
          <w:color w:val="000000"/>
          <w:szCs w:val="24"/>
          <w:lang w:val="en-US"/>
        </w:rPr>
        <w:t>t that, as Dickens protests in “Chatham Dockyard</w:t>
      </w:r>
      <w:r w:rsidR="00076C87" w:rsidRPr="00D80118">
        <w:rPr>
          <w:color w:val="000000"/>
          <w:szCs w:val="24"/>
          <w:lang w:val="en-US"/>
        </w:rPr>
        <w:t>,”</w:t>
      </w:r>
      <w:r w:rsidR="00834A4A" w:rsidRPr="00D80118">
        <w:rPr>
          <w:color w:val="000000"/>
          <w:szCs w:val="24"/>
          <w:lang w:val="en-US"/>
        </w:rPr>
        <w:t xml:space="preserve"> childhood memories, even of spanners and spools of rope, might be anything but solid: the reassuringly ponderous </w:t>
      </w:r>
      <w:r w:rsidR="003B522B" w:rsidRPr="00D80118">
        <w:rPr>
          <w:color w:val="000000"/>
          <w:szCs w:val="24"/>
          <w:lang w:val="en-US"/>
        </w:rPr>
        <w:t>things of the dockyard produce “vague mysterious awe</w:t>
      </w:r>
      <w:r w:rsidR="00076C87" w:rsidRPr="00D80118">
        <w:rPr>
          <w:color w:val="000000"/>
          <w:szCs w:val="24"/>
          <w:lang w:val="en-US"/>
        </w:rPr>
        <w:t>,”</w:t>
      </w:r>
      <w:r w:rsidR="00834A4A" w:rsidRPr="00D80118">
        <w:rPr>
          <w:color w:val="000000"/>
          <w:szCs w:val="24"/>
          <w:lang w:val="en-US"/>
        </w:rPr>
        <w:t xml:space="preserve"> he admits, before any other feeling</w:t>
      </w:r>
      <w:r w:rsidR="00211897" w:rsidRPr="00D80118">
        <w:rPr>
          <w:color w:val="000000"/>
          <w:szCs w:val="24"/>
          <w:lang w:val="en-US"/>
        </w:rPr>
        <w:t xml:space="preserve"> (290)</w:t>
      </w:r>
      <w:r w:rsidR="00834A4A" w:rsidRPr="00D80118">
        <w:rPr>
          <w:color w:val="000000"/>
          <w:szCs w:val="24"/>
          <w:lang w:val="en-US"/>
        </w:rPr>
        <w:t xml:space="preserve">. </w:t>
      </w:r>
      <w:r w:rsidR="00211897" w:rsidRPr="00D80118">
        <w:rPr>
          <w:color w:val="000000"/>
          <w:szCs w:val="24"/>
          <w:lang w:val="en-US"/>
        </w:rPr>
        <w:t xml:space="preserve"> </w:t>
      </w:r>
    </w:p>
    <w:p w14:paraId="1B40630F"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lastRenderedPageBreak/>
        <w:t xml:space="preserve">Let us consider one crucial example, reputedly the most banal metaphor of all, and the element that sits most uneasily with </w:t>
      </w:r>
      <w:r w:rsidR="00DB6188" w:rsidRPr="00D80118">
        <w:rPr>
          <w:color w:val="000000"/>
          <w:szCs w:val="24"/>
          <w:lang w:val="en-US"/>
        </w:rPr>
        <w:t>Carey: Paul Dombey’s notion of “</w:t>
      </w:r>
      <w:r w:rsidRPr="00D80118">
        <w:rPr>
          <w:color w:val="000000"/>
          <w:szCs w:val="24"/>
          <w:lang w:val="en-US"/>
        </w:rPr>
        <w:t>the invisible country far away</w:t>
      </w:r>
      <w:r w:rsidR="00BE1D07"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This cannot be considered a quirk merely of little Paul’s fevered brain; it </w:t>
      </w:r>
      <w:r w:rsidR="009F0B54" w:rsidRPr="00D80118">
        <w:rPr>
          <w:color w:val="000000"/>
          <w:szCs w:val="24"/>
          <w:lang w:val="en-US"/>
        </w:rPr>
        <w:t>represents</w:t>
      </w:r>
      <w:r w:rsidRPr="00D80118">
        <w:rPr>
          <w:color w:val="000000"/>
          <w:szCs w:val="24"/>
          <w:lang w:val="en-US"/>
        </w:rPr>
        <w:t xml:space="preserve"> an afterlife of sorts, </w:t>
      </w:r>
      <w:r w:rsidR="009F0B54" w:rsidRPr="00D80118">
        <w:rPr>
          <w:color w:val="000000"/>
          <w:szCs w:val="24"/>
          <w:lang w:val="en-US"/>
        </w:rPr>
        <w:t>not least because</w:t>
      </w:r>
      <w:r w:rsidRPr="00D80118">
        <w:rPr>
          <w:color w:val="000000"/>
          <w:szCs w:val="24"/>
          <w:lang w:val="en-US"/>
        </w:rPr>
        <w:t xml:space="preserve"> it is also one of the most firmly settled tropes in Western literature—its banality is inseparable from its inertia</w:t>
      </w:r>
      <w:r w:rsidR="00E04E61" w:rsidRPr="00D80118">
        <w:rPr>
          <w:color w:val="000000"/>
          <w:szCs w:val="24"/>
          <w:lang w:val="en-US"/>
        </w:rPr>
        <w:t xml:space="preserve">. </w:t>
      </w:r>
      <w:r w:rsidRPr="00D80118">
        <w:rPr>
          <w:color w:val="000000"/>
          <w:szCs w:val="24"/>
          <w:lang w:val="en-US"/>
        </w:rPr>
        <w:t xml:space="preserve">Until Dickens cancelled these paragraphs in proof, this is how the novel ended: </w:t>
      </w:r>
    </w:p>
    <w:p w14:paraId="1024F82A" w14:textId="77777777" w:rsidR="00834A4A" w:rsidRPr="00D80118" w:rsidRDefault="00834A4A" w:rsidP="003268CB">
      <w:pPr>
        <w:spacing w:line="480" w:lineRule="auto"/>
        <w:ind w:left="720"/>
        <w:rPr>
          <w:color w:val="000000"/>
          <w:szCs w:val="24"/>
          <w:lang w:val="en-US"/>
        </w:rPr>
      </w:pPr>
      <w:r w:rsidRPr="00D80118">
        <w:rPr>
          <w:color w:val="000000"/>
          <w:szCs w:val="24"/>
          <w:lang w:val="en-US"/>
        </w:rPr>
        <w:t>The voices in the waves speak low to him of Florence, day and night—plainest when he, his blooming daughter, and her husband, walk beside them in the evening, or sit at an open window, listening to their roar. They speak to him of Florence and his altered heart; of Florence and their ceaseless murmuring to her of the love, eternal and illimitable, extending still, beyond the sea, beyond the sky, to t</w:t>
      </w:r>
      <w:r w:rsidR="00DF34E7">
        <w:rPr>
          <w:color w:val="000000"/>
          <w:szCs w:val="24"/>
          <w:lang w:val="en-US"/>
        </w:rPr>
        <w:t xml:space="preserve">he invisible country far away. </w:t>
      </w:r>
    </w:p>
    <w:p w14:paraId="75512232" w14:textId="77777777" w:rsidR="00834A4A" w:rsidRPr="00D80118" w:rsidRDefault="00834A4A" w:rsidP="003268CB">
      <w:pPr>
        <w:spacing w:line="480" w:lineRule="auto"/>
        <w:ind w:left="720" w:firstLine="720"/>
        <w:rPr>
          <w:color w:val="000000"/>
          <w:szCs w:val="24"/>
          <w:lang w:val="en-US"/>
        </w:rPr>
      </w:pPr>
      <w:r w:rsidRPr="00D80118">
        <w:rPr>
          <w:color w:val="000000"/>
          <w:szCs w:val="24"/>
          <w:lang w:val="en-US"/>
        </w:rPr>
        <w:t>Never from the mighty sea may voices rise too late, to come between us and the unseen region on the other shore! Better, far better, that they whispered of that region in our childish ears, and the swift river hurried us away! (967</w:t>
      </w:r>
      <w:r w:rsidR="000B53BB">
        <w:rPr>
          <w:color w:val="000000"/>
          <w:szCs w:val="24"/>
          <w:lang w:val="en-US"/>
        </w:rPr>
        <w:t>)</w:t>
      </w:r>
    </w:p>
    <w:p w14:paraId="4499C82F" w14:textId="77777777" w:rsidR="00834A4A" w:rsidRPr="00D80118" w:rsidRDefault="00834A4A" w:rsidP="003268CB">
      <w:pPr>
        <w:spacing w:line="480" w:lineRule="auto"/>
        <w:rPr>
          <w:color w:val="000000"/>
          <w:szCs w:val="24"/>
          <w:lang w:val="en-US"/>
        </w:rPr>
      </w:pPr>
      <w:r w:rsidRPr="00D80118">
        <w:rPr>
          <w:color w:val="000000"/>
          <w:szCs w:val="24"/>
          <w:lang w:val="en-US"/>
        </w:rPr>
        <w:t>What Dickens means in such passages is deliberately vague</w:t>
      </w:r>
      <w:r w:rsidR="00E04E61" w:rsidRPr="00D80118">
        <w:rPr>
          <w:color w:val="000000"/>
          <w:szCs w:val="24"/>
          <w:lang w:val="en-US"/>
        </w:rPr>
        <w:t xml:space="preserve">. </w:t>
      </w:r>
      <w:r w:rsidR="00DB6188" w:rsidRPr="00D80118">
        <w:rPr>
          <w:color w:val="000000"/>
          <w:szCs w:val="24"/>
          <w:lang w:val="en-US"/>
        </w:rPr>
        <w:t>Even in the chapter entitled “</w:t>
      </w:r>
      <w:r w:rsidRPr="00D80118">
        <w:rPr>
          <w:color w:val="000000"/>
          <w:szCs w:val="24"/>
          <w:lang w:val="en-US"/>
        </w:rPr>
        <w:t>What the Waves Were Always</w:t>
      </w:r>
      <w:r w:rsidR="00DB6188" w:rsidRPr="00D80118">
        <w:rPr>
          <w:color w:val="000000"/>
          <w:szCs w:val="24"/>
          <w:lang w:val="en-US"/>
        </w:rPr>
        <w:t xml:space="preserve"> Saying</w:t>
      </w:r>
      <w:r w:rsidR="00076C87" w:rsidRPr="00D80118">
        <w:rPr>
          <w:color w:val="000000"/>
          <w:szCs w:val="24"/>
          <w:lang w:val="en-US"/>
        </w:rPr>
        <w:t>,”</w:t>
      </w:r>
      <w:r w:rsidRPr="00D80118">
        <w:rPr>
          <w:color w:val="000000"/>
          <w:szCs w:val="24"/>
          <w:lang w:val="en-US"/>
        </w:rPr>
        <w:t xml:space="preserve"> a reader hoping for clarification is bound to be disappointed</w:t>
      </w:r>
      <w:r w:rsidR="00E04E61" w:rsidRPr="00D80118">
        <w:rPr>
          <w:color w:val="000000"/>
          <w:szCs w:val="24"/>
          <w:lang w:val="en-US"/>
        </w:rPr>
        <w:t xml:space="preserve">. </w:t>
      </w:r>
      <w:r w:rsidRPr="00D80118">
        <w:rPr>
          <w:color w:val="000000"/>
          <w:szCs w:val="24"/>
          <w:lang w:val="en-US"/>
        </w:rPr>
        <w:t>At the c</w:t>
      </w:r>
      <w:r w:rsidR="00DB6188" w:rsidRPr="00D80118">
        <w:rPr>
          <w:color w:val="000000"/>
          <w:szCs w:val="24"/>
          <w:lang w:val="en-US"/>
        </w:rPr>
        <w:t>limactic moment Paul exclaims, “</w:t>
      </w:r>
      <w:r w:rsidRPr="00D80118">
        <w:rPr>
          <w:color w:val="000000"/>
          <w:szCs w:val="24"/>
          <w:lang w:val="en-US"/>
        </w:rPr>
        <w:t xml:space="preserve">I hear </w:t>
      </w:r>
      <w:r w:rsidR="00DB6188" w:rsidRPr="00D80118">
        <w:rPr>
          <w:color w:val="000000"/>
          <w:szCs w:val="24"/>
          <w:lang w:val="en-US"/>
        </w:rPr>
        <w:t>the waves! They always said so!</w:t>
      </w:r>
      <w:r w:rsidR="00076C87" w:rsidRPr="00D80118">
        <w:rPr>
          <w:color w:val="000000"/>
          <w:szCs w:val="24"/>
          <w:lang w:val="en-US"/>
        </w:rPr>
        <w:t>,”</w:t>
      </w:r>
      <w:r w:rsidRPr="00D80118">
        <w:rPr>
          <w:color w:val="000000"/>
          <w:szCs w:val="24"/>
          <w:lang w:val="en-US"/>
        </w:rPr>
        <w:t xml:space="preserve"> but what they did say is kept secret (240)</w:t>
      </w:r>
      <w:r w:rsidR="00E04E61" w:rsidRPr="00D80118">
        <w:rPr>
          <w:color w:val="000000"/>
          <w:szCs w:val="24"/>
          <w:lang w:val="en-US"/>
        </w:rPr>
        <w:t xml:space="preserve">. </w:t>
      </w:r>
      <w:r w:rsidRPr="00D80118">
        <w:rPr>
          <w:color w:val="000000"/>
          <w:szCs w:val="24"/>
          <w:lang w:val="en-US"/>
        </w:rPr>
        <w:t xml:space="preserve">The feeling and the general idea Dickens wants to put across is, however, clear enough; Dickens </w:t>
      </w:r>
      <w:r w:rsidR="00076C87" w:rsidRPr="00D80118">
        <w:rPr>
          <w:color w:val="000000"/>
          <w:szCs w:val="24"/>
          <w:lang w:val="en-US"/>
        </w:rPr>
        <w:t>speaks</w:t>
      </w:r>
      <w:r w:rsidRPr="00D80118">
        <w:rPr>
          <w:color w:val="000000"/>
          <w:szCs w:val="24"/>
          <w:lang w:val="en-US"/>
        </w:rPr>
        <w:t xml:space="preserve"> in familiar tones (as </w:t>
      </w:r>
      <w:r w:rsidR="00076C87" w:rsidRPr="00D80118">
        <w:rPr>
          <w:color w:val="000000"/>
          <w:szCs w:val="24"/>
          <w:lang w:val="en-US"/>
        </w:rPr>
        <w:t>do</w:t>
      </w:r>
      <w:r w:rsidRPr="00D80118">
        <w:rPr>
          <w:color w:val="000000"/>
          <w:szCs w:val="24"/>
          <w:lang w:val="en-US"/>
        </w:rPr>
        <w:t xml:space="preserve"> the waves by this point) of misty beatitude.  </w:t>
      </w:r>
    </w:p>
    <w:p w14:paraId="5AA17BD4" w14:textId="77777777" w:rsidR="008428BA" w:rsidRPr="00D80118" w:rsidRDefault="008428BA" w:rsidP="003268CB">
      <w:pPr>
        <w:spacing w:line="480" w:lineRule="auto"/>
        <w:ind w:firstLine="720"/>
        <w:rPr>
          <w:color w:val="000000"/>
          <w:szCs w:val="24"/>
          <w:lang w:val="en-US"/>
        </w:rPr>
      </w:pPr>
      <w:r w:rsidRPr="00D80118">
        <w:rPr>
          <w:color w:val="000000"/>
          <w:szCs w:val="24"/>
          <w:lang w:val="en-US"/>
        </w:rPr>
        <w:t xml:space="preserve">This becomes explicit in light of some related texts. </w:t>
      </w:r>
      <w:r w:rsidRPr="00D80118">
        <w:rPr>
          <w:szCs w:val="24"/>
        </w:rPr>
        <w:t xml:space="preserve">Consider Tennyson’s use of the word </w:t>
      </w:r>
      <w:r w:rsidRPr="00D80118">
        <w:rPr>
          <w:i/>
          <w:szCs w:val="24"/>
        </w:rPr>
        <w:t>bourne</w:t>
      </w:r>
      <w:r w:rsidRPr="00D80118">
        <w:rPr>
          <w:szCs w:val="24"/>
        </w:rPr>
        <w:t xml:space="preserve"> in his poem “Crossing the Bar” (1889). </w:t>
      </w:r>
    </w:p>
    <w:p w14:paraId="00185C2C" w14:textId="77777777" w:rsidR="008428BA" w:rsidRPr="00D80118" w:rsidRDefault="008428BA" w:rsidP="003268CB">
      <w:pPr>
        <w:spacing w:line="480" w:lineRule="auto"/>
        <w:ind w:firstLine="720"/>
        <w:rPr>
          <w:color w:val="000000"/>
          <w:szCs w:val="24"/>
          <w:lang w:val="en-US"/>
        </w:rPr>
      </w:pPr>
      <w:r w:rsidRPr="00D80118">
        <w:rPr>
          <w:color w:val="000000"/>
          <w:szCs w:val="24"/>
          <w:lang w:val="en-US"/>
        </w:rPr>
        <w:t>For though from out our bourne of Time and Place</w:t>
      </w:r>
    </w:p>
    <w:p w14:paraId="4194A388" w14:textId="77777777" w:rsidR="008428BA" w:rsidRPr="00D80118" w:rsidRDefault="008428BA" w:rsidP="003268CB">
      <w:pPr>
        <w:spacing w:line="480" w:lineRule="auto"/>
        <w:ind w:firstLine="990"/>
        <w:rPr>
          <w:color w:val="000000"/>
          <w:szCs w:val="24"/>
          <w:lang w:val="en-US"/>
        </w:rPr>
      </w:pPr>
      <w:r w:rsidRPr="00D80118">
        <w:rPr>
          <w:color w:val="000000"/>
          <w:szCs w:val="24"/>
          <w:lang w:val="en-US"/>
        </w:rPr>
        <w:t xml:space="preserve">The flood may bear me far, </w:t>
      </w:r>
    </w:p>
    <w:p w14:paraId="7E525DF0" w14:textId="77777777" w:rsidR="008428BA" w:rsidRPr="00D80118" w:rsidRDefault="008428BA" w:rsidP="003268CB">
      <w:pPr>
        <w:spacing w:line="480" w:lineRule="auto"/>
        <w:ind w:left="720"/>
        <w:rPr>
          <w:color w:val="000000"/>
          <w:szCs w:val="24"/>
          <w:lang w:val="en-US"/>
        </w:rPr>
      </w:pPr>
      <w:r w:rsidRPr="00D80118">
        <w:rPr>
          <w:color w:val="000000"/>
          <w:szCs w:val="24"/>
          <w:lang w:val="en-US"/>
        </w:rPr>
        <w:lastRenderedPageBreak/>
        <w:t>I hope to see my Pilot face to face</w:t>
      </w:r>
    </w:p>
    <w:p w14:paraId="38EABD3E" w14:textId="77777777" w:rsidR="00DF34E7" w:rsidRDefault="00DF34E7" w:rsidP="003268CB">
      <w:pPr>
        <w:spacing w:line="480" w:lineRule="auto"/>
        <w:ind w:left="990"/>
        <w:rPr>
          <w:color w:val="000000"/>
          <w:szCs w:val="24"/>
          <w:lang w:val="en-US"/>
        </w:rPr>
      </w:pPr>
      <w:r>
        <w:rPr>
          <w:color w:val="000000"/>
          <w:szCs w:val="24"/>
          <w:lang w:val="en-US"/>
        </w:rPr>
        <w:t>When I have crost the bar.</w:t>
      </w:r>
    </w:p>
    <w:p w14:paraId="206AD382" w14:textId="77777777" w:rsidR="008428BA" w:rsidRPr="00D80118" w:rsidRDefault="008428BA" w:rsidP="003268CB">
      <w:pPr>
        <w:spacing w:line="480" w:lineRule="auto"/>
        <w:ind w:left="2430"/>
        <w:rPr>
          <w:color w:val="000000"/>
          <w:szCs w:val="24"/>
          <w:lang w:val="en-US"/>
        </w:rPr>
      </w:pPr>
      <w:r w:rsidRPr="00D80118">
        <w:rPr>
          <w:color w:val="000000"/>
          <w:szCs w:val="24"/>
          <w:lang w:val="en-US"/>
        </w:rPr>
        <w:t xml:space="preserve">(Tennyson, </w:t>
      </w:r>
      <w:r w:rsidRPr="00D80118">
        <w:rPr>
          <w:i/>
          <w:color w:val="000000"/>
          <w:szCs w:val="24"/>
          <w:lang w:val="en-US"/>
        </w:rPr>
        <w:t>Poems</w:t>
      </w:r>
      <w:r w:rsidRPr="00D80118">
        <w:rPr>
          <w:color w:val="000000"/>
          <w:szCs w:val="24"/>
          <w:lang w:val="en-US"/>
        </w:rPr>
        <w:t xml:space="preserve"> 254, lines 13–16)</w:t>
      </w:r>
    </w:p>
    <w:p w14:paraId="3D40EFDA" w14:textId="77777777" w:rsidR="008428BA" w:rsidRPr="00D80118" w:rsidRDefault="008428BA" w:rsidP="003268CB">
      <w:pPr>
        <w:spacing w:line="480" w:lineRule="auto"/>
        <w:rPr>
          <w:color w:val="000000"/>
          <w:szCs w:val="24"/>
          <w:lang w:val="en-US"/>
        </w:rPr>
      </w:pPr>
      <w:r w:rsidRPr="00D80118">
        <w:rPr>
          <w:color w:val="000000"/>
          <w:szCs w:val="24"/>
          <w:lang w:val="en-US"/>
        </w:rPr>
        <w:t xml:space="preserve">To some the poem’s first hearers, including his nurse, it seemed as if </w:t>
      </w:r>
      <w:r w:rsidRPr="00D80118">
        <w:rPr>
          <w:szCs w:val="24"/>
          <w:lang w:val="en-US"/>
        </w:rPr>
        <w:t>Tennyson had composed his own epitaph (</w:t>
      </w:r>
      <w:r w:rsidRPr="00D80118">
        <w:rPr>
          <w:i/>
          <w:szCs w:val="24"/>
          <w:lang w:val="en-US"/>
        </w:rPr>
        <w:t>Tennyson’s Poetry</w:t>
      </w:r>
      <w:r w:rsidRPr="00D80118">
        <w:rPr>
          <w:szCs w:val="24"/>
          <w:lang w:val="en-US"/>
        </w:rPr>
        <w:t xml:space="preserve"> 578)</w:t>
      </w:r>
      <w:r w:rsidRPr="00D80118">
        <w:rPr>
          <w:color w:val="000000"/>
          <w:szCs w:val="24"/>
          <w:lang w:val="en-US"/>
        </w:rPr>
        <w:t xml:space="preserve">. However, Tennyson’s poem might be thought of as outside “Time and Place” in more ways than one. The “pilot-god trope,” George Monteiro notes, has been “long a commonplace in the literature of many countries and nations of the Western world,” appearing </w:t>
      </w:r>
      <w:r w:rsidRPr="00D80118">
        <w:rPr>
          <w:color w:val="000000"/>
          <w:szCs w:val="24"/>
          <w:lang w:val="en-US" w:bidi="en-US"/>
        </w:rPr>
        <w:t>in works by Plato, Melville, Emerson, Emily Dickinson, Stephen Crane, and Walt Whitman, and popular hymns like Edward Hooper’s “Jesus, Savior, Pilot Me” and Rood and Rexford’s “Your Father’s at the Helm” (42, 43).</w:t>
      </w:r>
      <w:r w:rsidRPr="00D80118">
        <w:rPr>
          <w:color w:val="000000"/>
          <w:szCs w:val="24"/>
          <w:lang w:val="en-US"/>
        </w:rPr>
        <w:t xml:space="preserve"> Tennyson’s metaphoric “bourne</w:t>
      </w:r>
      <w:r w:rsidR="00220C51">
        <w:rPr>
          <w:color w:val="000000"/>
          <w:szCs w:val="24"/>
          <w:lang w:val="en-US"/>
        </w:rPr>
        <w:t>,</w:t>
      </w:r>
      <w:r w:rsidRPr="00D80118">
        <w:rPr>
          <w:color w:val="000000"/>
          <w:szCs w:val="24"/>
          <w:lang w:val="en-US"/>
        </w:rPr>
        <w:t xml:space="preserve">” that is, springs not from one place, but several, which is appropriate to his depiction of death as passing from the bounded flow of a stream into a more oceanic mode of existence. The word </w:t>
      </w:r>
      <w:r w:rsidRPr="00D80118">
        <w:rPr>
          <w:i/>
          <w:color w:val="000000"/>
          <w:szCs w:val="24"/>
          <w:lang w:val="en-US"/>
        </w:rPr>
        <w:t>bourn</w:t>
      </w:r>
      <w:r w:rsidRPr="00D80118">
        <w:rPr>
          <w:color w:val="000000"/>
          <w:szCs w:val="24"/>
          <w:lang w:val="en-US"/>
        </w:rPr>
        <w:t xml:space="preserve"> originally denoted a “limit or terminus” (</w:t>
      </w:r>
      <w:r w:rsidRPr="00D80118">
        <w:rPr>
          <w:i/>
          <w:color w:val="000000"/>
          <w:szCs w:val="24"/>
          <w:lang w:val="en-US"/>
        </w:rPr>
        <w:t>OED</w:t>
      </w:r>
      <w:r w:rsidRPr="00D80118">
        <w:rPr>
          <w:color w:val="000000"/>
          <w:szCs w:val="24"/>
          <w:lang w:val="en-US"/>
        </w:rPr>
        <w:t xml:space="preserve">), and it is used this way in </w:t>
      </w:r>
      <w:r w:rsidRPr="00D80118">
        <w:rPr>
          <w:i/>
          <w:color w:val="000000"/>
          <w:szCs w:val="24"/>
          <w:lang w:val="en-US"/>
        </w:rPr>
        <w:t>Hamlet</w:t>
      </w:r>
      <w:r w:rsidRPr="00D80118">
        <w:rPr>
          <w:color w:val="000000"/>
          <w:szCs w:val="24"/>
          <w:lang w:val="en-US"/>
        </w:rPr>
        <w:t>: “</w:t>
      </w:r>
      <w:r w:rsidRPr="00D80118">
        <w:rPr>
          <w:color w:val="262626"/>
          <w:szCs w:val="24"/>
          <w:lang w:val="en-US" w:bidi="en-US"/>
        </w:rPr>
        <w:t>death, / The undiscover’d country, from whose bourn / No traveller returns” (3.1.78–80).</w:t>
      </w:r>
      <w:r w:rsidRPr="00D80118">
        <w:rPr>
          <w:rStyle w:val="EndnoteReference"/>
          <w:color w:val="262626"/>
          <w:szCs w:val="24"/>
          <w:lang w:val="en-US" w:bidi="en-US"/>
        </w:rPr>
        <w:endnoteReference w:id="2"/>
      </w:r>
      <w:r w:rsidRPr="00D80118">
        <w:rPr>
          <w:color w:val="262626"/>
          <w:szCs w:val="24"/>
          <w:lang w:val="en-US" w:bidi="en-US"/>
        </w:rPr>
        <w:t xml:space="preserve">  In Tennyson’s lines, however, “bourne” is allowed freer play. It quickly yields to “bear,” showing that Tennyson had in mind not only the way that life itself can demand endurance of what might seem unbearable, as Tennyson found the death of Arthur Hallam, but also the way we are borne through time as on a stream (a bourn). The combination of “bear” and “far” to make “bar” offers syntax and rhyme as a model of the continuity through change for which Tennyson hopes. “Bar” returns us to Hamlet’s sense of </w:t>
      </w:r>
      <w:r w:rsidRPr="00D80118">
        <w:rPr>
          <w:i/>
          <w:color w:val="262626"/>
          <w:szCs w:val="24"/>
          <w:lang w:val="en-US" w:bidi="en-US"/>
        </w:rPr>
        <w:t>bourn</w:t>
      </w:r>
      <w:r w:rsidRPr="00D80118">
        <w:rPr>
          <w:color w:val="262626"/>
          <w:szCs w:val="24"/>
          <w:lang w:val="en-US" w:bidi="en-US"/>
        </w:rPr>
        <w:t xml:space="preserve"> and marks the stream’s end, though these variations demonstrate that what Tennyson imagines is a threshold and not an obstruction.</w:t>
      </w:r>
    </w:p>
    <w:p w14:paraId="7F3E5EED" w14:textId="77777777" w:rsidR="008428BA" w:rsidRPr="00D80118" w:rsidRDefault="008428BA" w:rsidP="003268CB">
      <w:pPr>
        <w:spacing w:line="480" w:lineRule="auto"/>
        <w:ind w:firstLine="720"/>
        <w:rPr>
          <w:color w:val="262626"/>
          <w:szCs w:val="24"/>
          <w:lang w:val="en-US" w:bidi="en-US"/>
        </w:rPr>
      </w:pPr>
      <w:r w:rsidRPr="00D80118">
        <w:rPr>
          <w:color w:val="000000"/>
          <w:szCs w:val="24"/>
          <w:lang w:val="en-US"/>
        </w:rPr>
        <w:t>Though it is odd to think of him keeping company with Hamlet, Paul Dombey’s murmurings could also be considered an aspect of the past of Tennyson’s poem, a</w:t>
      </w:r>
      <w:r w:rsidRPr="00D80118">
        <w:rPr>
          <w:szCs w:val="24"/>
        </w:rPr>
        <w:t xml:space="preserve">s might Dickens’s journalism: </w:t>
      </w:r>
      <w:r w:rsidRPr="00D80118">
        <w:rPr>
          <w:color w:val="000000"/>
          <w:szCs w:val="24"/>
          <w:lang w:val="en-US"/>
        </w:rPr>
        <w:t xml:space="preserve">he used the bar as an image of oblivion several times, as in “Our </w:t>
      </w:r>
      <w:r w:rsidRPr="00D80118">
        <w:rPr>
          <w:color w:val="000000"/>
          <w:szCs w:val="24"/>
          <w:lang w:val="en-US"/>
        </w:rPr>
        <w:lastRenderedPageBreak/>
        <w:t>French Watering-Place” (1854), “Out of the Season” (1856), “Travelling Abroad” (1860), and</w:t>
      </w:r>
      <w:r w:rsidRPr="00D80118">
        <w:rPr>
          <w:szCs w:val="24"/>
        </w:rPr>
        <w:t xml:space="preserve"> “The Calais Night Mail” (1863)</w:t>
      </w:r>
      <w:r w:rsidRPr="00D80118">
        <w:rPr>
          <w:color w:val="000000"/>
          <w:szCs w:val="24"/>
          <w:lang w:val="en-US"/>
        </w:rPr>
        <w:t xml:space="preserve">. And, of course, the image has other likely sources. </w:t>
      </w:r>
      <w:r w:rsidR="00F94BD2" w:rsidRPr="00D80118">
        <w:rPr>
          <w:color w:val="000000"/>
          <w:szCs w:val="24"/>
          <w:lang w:val="en-US"/>
        </w:rPr>
        <w:t xml:space="preserve">Wordsworth’s </w:t>
      </w:r>
      <w:r w:rsidR="000B53BB">
        <w:rPr>
          <w:color w:val="000000"/>
          <w:szCs w:val="24"/>
          <w:lang w:val="en-US"/>
        </w:rPr>
        <w:t>“</w:t>
      </w:r>
      <w:r w:rsidR="00ED481A" w:rsidRPr="00ED481A">
        <w:rPr>
          <w:color w:val="000000"/>
          <w:szCs w:val="24"/>
          <w:lang w:val="en-US"/>
        </w:rPr>
        <w:t>Ode: Intimations of Immortality from Recollections of Early Childhood</w:t>
      </w:r>
      <w:r w:rsidR="000B53BB">
        <w:rPr>
          <w:color w:val="000000"/>
          <w:szCs w:val="24"/>
          <w:lang w:val="en-US"/>
        </w:rPr>
        <w:t>”</w:t>
      </w:r>
      <w:r w:rsidR="00F94BD2" w:rsidRPr="00D80118">
        <w:rPr>
          <w:i/>
          <w:color w:val="000000"/>
          <w:szCs w:val="24"/>
          <w:lang w:val="en-US"/>
        </w:rPr>
        <w:t xml:space="preserve"> </w:t>
      </w:r>
      <w:r w:rsidR="00F94BD2" w:rsidRPr="00D80118">
        <w:rPr>
          <w:color w:val="000000"/>
          <w:szCs w:val="24"/>
          <w:lang w:val="en-US"/>
        </w:rPr>
        <w:t>(</w:t>
      </w:r>
      <w:r w:rsidR="00ED481A">
        <w:rPr>
          <w:color w:val="000000"/>
          <w:szCs w:val="24"/>
          <w:lang w:val="en-US"/>
        </w:rPr>
        <w:t>1807</w:t>
      </w:r>
      <w:r w:rsidR="00F94BD2" w:rsidRPr="00D80118">
        <w:rPr>
          <w:color w:val="000000"/>
          <w:szCs w:val="24"/>
          <w:lang w:val="en-US"/>
        </w:rPr>
        <w:t>), for example, imagines children</w:t>
      </w:r>
      <w:r w:rsidR="001C7546" w:rsidRPr="00D80118">
        <w:rPr>
          <w:color w:val="000000"/>
          <w:szCs w:val="24"/>
          <w:lang w:val="en-US"/>
        </w:rPr>
        <w:t xml:space="preserve"> who</w:t>
      </w:r>
      <w:r w:rsidR="00F94BD2" w:rsidRPr="00D80118">
        <w:rPr>
          <w:color w:val="000000"/>
          <w:szCs w:val="24"/>
          <w:lang w:val="en-US"/>
        </w:rPr>
        <w:t xml:space="preserve"> </w:t>
      </w:r>
      <w:r w:rsidR="001C7546" w:rsidRPr="00D80118">
        <w:rPr>
          <w:color w:val="000000"/>
          <w:szCs w:val="24"/>
          <w:lang w:val="en-US"/>
        </w:rPr>
        <w:t xml:space="preserve">linger </w:t>
      </w:r>
      <w:r w:rsidR="00F94BD2" w:rsidRPr="00D80118">
        <w:rPr>
          <w:color w:val="000000"/>
          <w:szCs w:val="24"/>
          <w:lang w:val="en-US"/>
        </w:rPr>
        <w:t>near a sea of comparable profundity.</w:t>
      </w:r>
      <w:r w:rsidR="002918B2" w:rsidRPr="00D80118">
        <w:rPr>
          <w:rStyle w:val="EndnoteReference"/>
          <w:color w:val="000000"/>
          <w:szCs w:val="24"/>
          <w:lang w:val="en-US"/>
        </w:rPr>
        <w:endnoteReference w:id="3"/>
      </w:r>
      <w:r w:rsidR="00F94BD2" w:rsidRPr="00D80118">
        <w:rPr>
          <w:color w:val="000000"/>
          <w:szCs w:val="24"/>
          <w:lang w:val="en-US"/>
        </w:rPr>
        <w:t xml:space="preserve"> And, w</w:t>
      </w:r>
      <w:r w:rsidRPr="00D80118">
        <w:rPr>
          <w:color w:val="000000"/>
          <w:szCs w:val="24"/>
          <w:lang w:val="en-US"/>
        </w:rPr>
        <w:t>hen Dickens writes that Paul Dombey’s is “a fashion that came in with our first garments and will last unchanged until our race has run its course, and the wide firmament is rolled up like a scroll” (241), for example, he rehearses the visionary apocalyptic metaphors of Isaiah and Revelation (</w:t>
      </w:r>
      <w:r w:rsidRPr="00D80118">
        <w:rPr>
          <w:i/>
          <w:color w:val="000000"/>
          <w:szCs w:val="24"/>
          <w:lang w:val="en-US"/>
        </w:rPr>
        <w:t>King James Version</w:t>
      </w:r>
      <w:r w:rsidRPr="00D80118">
        <w:rPr>
          <w:color w:val="000000"/>
          <w:szCs w:val="24"/>
          <w:lang w:val="en-US"/>
        </w:rPr>
        <w:t xml:space="preserve">, Isa. 34:4; Rev. 6:14); “the swift river that bears us to the ocean” is the Styx to be crossed in death, as much as it is the Thames, or the Medway of Dickens’s own private mythology (241). </w:t>
      </w:r>
      <w:r w:rsidRPr="00D80118">
        <w:rPr>
          <w:color w:val="262626"/>
          <w:szCs w:val="24"/>
          <w:lang w:val="en-US" w:bidi="en-US"/>
        </w:rPr>
        <w:t xml:space="preserve">Acknowledging such provenance can have contrary effects. If Tennyson’s meaning is firmed up (to the extent that his nurse immediately recognized it), it is also watered down: in other words, if the poem would work well as Tennyson’s epitaph, it would work equally well as someone else’s. </w:t>
      </w:r>
      <w:r w:rsidRPr="00D80118">
        <w:rPr>
          <w:color w:val="000000"/>
          <w:szCs w:val="24"/>
          <w:lang w:val="en-US"/>
        </w:rPr>
        <w:t xml:space="preserve">In the case of both Tennyson’s poem and Dickens’s novel, however, </w:t>
      </w:r>
      <w:r w:rsidRPr="00D80118">
        <w:rPr>
          <w:color w:val="262626"/>
          <w:szCs w:val="24"/>
          <w:lang w:val="en-US" w:bidi="en-US"/>
        </w:rPr>
        <w:t xml:space="preserve">our recognition of a common linguistic and literary past vouches for a common future, a possibility enabled by the literal and literary fluidity of their central figure. </w:t>
      </w:r>
    </w:p>
    <w:p w14:paraId="16CC970C" w14:textId="77777777" w:rsidR="00834A4A" w:rsidRPr="00D80118" w:rsidRDefault="00834A4A" w:rsidP="003268CB">
      <w:pPr>
        <w:spacing w:line="480" w:lineRule="auto"/>
        <w:ind w:firstLine="720"/>
        <w:rPr>
          <w:color w:val="262626"/>
          <w:szCs w:val="24"/>
          <w:lang w:val="en-US" w:bidi="en-US"/>
        </w:rPr>
      </w:pPr>
      <w:r w:rsidRPr="00D80118">
        <w:rPr>
          <w:color w:val="262626"/>
          <w:szCs w:val="24"/>
          <w:lang w:val="en-US" w:bidi="en-US"/>
        </w:rPr>
        <w:t>If fluidity can be established by influence and allusion, it may take effect too within a single text</w:t>
      </w:r>
      <w:r w:rsidR="00E04E61" w:rsidRPr="00D80118">
        <w:rPr>
          <w:color w:val="262626"/>
          <w:szCs w:val="24"/>
          <w:lang w:val="en-US" w:bidi="en-US"/>
        </w:rPr>
        <w:t xml:space="preserve">. </w:t>
      </w:r>
      <w:r w:rsidRPr="00D80118">
        <w:rPr>
          <w:color w:val="262626"/>
          <w:szCs w:val="24"/>
          <w:lang w:val="en-US" w:bidi="en-US"/>
        </w:rPr>
        <w:t>Matthew Arnold contends t</w:t>
      </w:r>
      <w:r w:rsidR="00CD2140" w:rsidRPr="00D80118">
        <w:rPr>
          <w:color w:val="262626"/>
          <w:szCs w:val="24"/>
          <w:lang w:val="en-US" w:bidi="en-US"/>
        </w:rPr>
        <w:t>hat another phrase of Hamlet’s—“</w:t>
      </w:r>
      <w:r w:rsidRPr="00D80118">
        <w:rPr>
          <w:color w:val="262626"/>
          <w:szCs w:val="24"/>
          <w:lang w:val="en-US" w:bidi="en-US"/>
        </w:rPr>
        <w:t>To take</w:t>
      </w:r>
      <w:r w:rsidR="00CD2140" w:rsidRPr="00D80118">
        <w:rPr>
          <w:color w:val="262626"/>
          <w:szCs w:val="24"/>
          <w:lang w:val="en-US" w:bidi="en-US"/>
        </w:rPr>
        <w:t xml:space="preserve"> arms against a sea of troubles”</w:t>
      </w:r>
      <w:r w:rsidR="00365D17" w:rsidRPr="00D80118">
        <w:rPr>
          <w:color w:val="262626"/>
          <w:szCs w:val="24"/>
          <w:lang w:val="en-US" w:bidi="en-US"/>
        </w:rPr>
        <w:t xml:space="preserve"> (3.1.58)</w:t>
      </w:r>
      <w:r w:rsidRPr="00D80118">
        <w:rPr>
          <w:color w:val="262626"/>
          <w:szCs w:val="24"/>
          <w:lang w:val="en-US" w:bidi="en-US"/>
        </w:rPr>
        <w:t xml:space="preserve">—demands to be read with much the same sort of half-attention, and can be liked only if it </w:t>
      </w:r>
      <w:r w:rsidR="00CD2140" w:rsidRPr="00D80118">
        <w:rPr>
          <w:color w:val="262626"/>
          <w:szCs w:val="24"/>
          <w:lang w:val="en-US" w:bidi="en-US"/>
        </w:rPr>
        <w:t>is not thought about too hard: “</w:t>
      </w:r>
      <w:r w:rsidRPr="00D80118">
        <w:rPr>
          <w:color w:val="262626"/>
          <w:szCs w:val="24"/>
          <w:lang w:val="en-US" w:bidi="en-US"/>
        </w:rPr>
        <w:t>the figure there is undoubtedly most faulty, it by no means runs on four legs; but the thing is said so freely an</w:t>
      </w:r>
      <w:r w:rsidR="00CD2140" w:rsidRPr="00D80118">
        <w:rPr>
          <w:color w:val="262626"/>
          <w:szCs w:val="24"/>
          <w:lang w:val="en-US" w:bidi="en-US"/>
        </w:rPr>
        <w:t>d idiomatically, that it passes”</w:t>
      </w:r>
      <w:r w:rsidR="002B7611" w:rsidRPr="00D80118">
        <w:rPr>
          <w:color w:val="262626"/>
          <w:szCs w:val="24"/>
          <w:lang w:val="en-US" w:bidi="en-US"/>
        </w:rPr>
        <w:t xml:space="preserve"> (Arnold</w:t>
      </w:r>
      <w:r w:rsidR="008E7155" w:rsidRPr="00D80118">
        <w:rPr>
          <w:color w:val="262626"/>
          <w:szCs w:val="24"/>
          <w:lang w:val="en-US" w:bidi="en-US"/>
        </w:rPr>
        <w:t xml:space="preserve"> 156)</w:t>
      </w:r>
      <w:r w:rsidR="00E04E61" w:rsidRPr="00D80118">
        <w:rPr>
          <w:color w:val="262626"/>
          <w:szCs w:val="24"/>
          <w:lang w:val="en-US" w:bidi="en-US"/>
        </w:rPr>
        <w:t xml:space="preserve">. </w:t>
      </w:r>
      <w:r w:rsidRPr="00D80118">
        <w:rPr>
          <w:color w:val="262626"/>
          <w:szCs w:val="24"/>
          <w:lang w:val="en-US" w:bidi="en-US"/>
        </w:rPr>
        <w:t>While h</w:t>
      </w:r>
      <w:r w:rsidR="00CD2140" w:rsidRPr="00D80118">
        <w:rPr>
          <w:color w:val="262626"/>
          <w:szCs w:val="24"/>
          <w:lang w:val="en-US" w:bidi="en-US"/>
        </w:rPr>
        <w:t xml:space="preserve">is own metaphor is </w:t>
      </w:r>
      <w:r w:rsidR="00915B78" w:rsidRPr="00D80118">
        <w:rPr>
          <w:color w:val="262626"/>
          <w:szCs w:val="24"/>
          <w:lang w:val="en-US" w:bidi="en-US"/>
        </w:rPr>
        <w:t xml:space="preserve">not </w:t>
      </w:r>
      <w:r w:rsidR="00CD2140" w:rsidRPr="00D80118">
        <w:rPr>
          <w:color w:val="262626"/>
          <w:szCs w:val="24"/>
          <w:lang w:val="en-US" w:bidi="en-US"/>
        </w:rPr>
        <w:t>“free</w:t>
      </w:r>
      <w:r w:rsidR="00076C87" w:rsidRPr="00D80118">
        <w:rPr>
          <w:color w:val="262626"/>
          <w:szCs w:val="24"/>
          <w:lang w:val="en-US" w:bidi="en-US"/>
        </w:rPr>
        <w:t>,”</w:t>
      </w:r>
      <w:r w:rsidRPr="00D80118">
        <w:rPr>
          <w:color w:val="262626"/>
          <w:szCs w:val="24"/>
          <w:lang w:val="en-US" w:bidi="en-US"/>
        </w:rPr>
        <w:t xml:space="preserve"> Carey and Moynahan would understand Arnold’s implied claim that critics should not try to make too much of words like Shakespeare’s or Tennyson’s</w:t>
      </w:r>
      <w:r w:rsidR="00E04E61" w:rsidRPr="00D80118">
        <w:rPr>
          <w:color w:val="262626"/>
          <w:szCs w:val="24"/>
          <w:lang w:val="en-US" w:bidi="en-US"/>
        </w:rPr>
        <w:t xml:space="preserve">. </w:t>
      </w:r>
      <w:r w:rsidRPr="00D80118">
        <w:rPr>
          <w:color w:val="262626"/>
          <w:szCs w:val="24"/>
          <w:lang w:val="en-US" w:bidi="en-US"/>
        </w:rPr>
        <w:t xml:space="preserve">The poet’s particular expression turns out to be vaguely idiomatic, a part of speech that escapes critical consideration precisely because </w:t>
      </w:r>
      <w:r w:rsidRPr="00D80118">
        <w:rPr>
          <w:color w:val="262626"/>
          <w:szCs w:val="24"/>
          <w:lang w:val="en-US" w:bidi="en-US"/>
        </w:rPr>
        <w:lastRenderedPageBreak/>
        <w:t>it is so readily understood</w:t>
      </w:r>
      <w:r w:rsidR="00E04E61" w:rsidRPr="00D80118">
        <w:rPr>
          <w:color w:val="262626"/>
          <w:szCs w:val="24"/>
          <w:lang w:val="en-US" w:bidi="en-US"/>
        </w:rPr>
        <w:t xml:space="preserve">. </w:t>
      </w:r>
      <w:r w:rsidRPr="00D80118">
        <w:rPr>
          <w:color w:val="262626"/>
          <w:szCs w:val="24"/>
          <w:lang w:val="en-US" w:bidi="en-US"/>
        </w:rPr>
        <w:t>Shakespeare’s words do and do not demand attention</w:t>
      </w:r>
      <w:r w:rsidR="00E04E61" w:rsidRPr="00D80118">
        <w:rPr>
          <w:color w:val="262626"/>
          <w:szCs w:val="24"/>
          <w:lang w:val="en-US" w:bidi="en-US"/>
        </w:rPr>
        <w:t xml:space="preserve">. </w:t>
      </w:r>
      <w:r w:rsidRPr="00D80118">
        <w:rPr>
          <w:color w:val="262626"/>
          <w:szCs w:val="24"/>
          <w:lang w:val="en-US" w:bidi="en-US"/>
        </w:rPr>
        <w:t>They could just as easily be seen to look ahead to a more literal to-ing and fro-ing: Hamlet’s departure with Rosencrantz an</w:t>
      </w:r>
      <w:r w:rsidR="00CD2140" w:rsidRPr="00D80118">
        <w:rPr>
          <w:color w:val="262626"/>
          <w:szCs w:val="24"/>
          <w:lang w:val="en-US" w:bidi="en-US"/>
        </w:rPr>
        <w:t>d Guildenstern, and his return</w:t>
      </w:r>
      <w:r w:rsidR="00F643A6" w:rsidRPr="00D80118">
        <w:rPr>
          <w:color w:val="262626"/>
          <w:szCs w:val="24"/>
          <w:lang w:val="en-US" w:bidi="en-US"/>
        </w:rPr>
        <w:t xml:space="preserve"> without them</w:t>
      </w:r>
      <w:r w:rsidR="00CD2140" w:rsidRPr="00D80118">
        <w:rPr>
          <w:color w:val="262626"/>
          <w:szCs w:val="24"/>
          <w:lang w:val="en-US" w:bidi="en-US"/>
        </w:rPr>
        <w:t xml:space="preserve"> “ere we were two days old at sea”</w:t>
      </w:r>
      <w:r w:rsidR="008E7155" w:rsidRPr="00D80118">
        <w:rPr>
          <w:color w:val="262626"/>
          <w:szCs w:val="24"/>
          <w:lang w:val="en-US" w:bidi="en-US"/>
        </w:rPr>
        <w:t xml:space="preserve"> (4.6.15)</w:t>
      </w:r>
      <w:r w:rsidR="00E04E61" w:rsidRPr="00D80118">
        <w:rPr>
          <w:color w:val="262626"/>
          <w:szCs w:val="24"/>
          <w:lang w:val="en-US" w:bidi="en-US"/>
        </w:rPr>
        <w:t xml:space="preserve">. </w:t>
      </w:r>
      <w:r w:rsidRPr="00D80118">
        <w:rPr>
          <w:color w:val="262626"/>
          <w:szCs w:val="24"/>
          <w:lang w:val="en-US" w:bidi="en-US"/>
        </w:rPr>
        <w:t>It would, however, take an unusually alert playgoer to notice such subtle linguistic recurrence.</w:t>
      </w:r>
      <w:r w:rsidR="00FA76C6" w:rsidRPr="00D80118">
        <w:rPr>
          <w:rStyle w:val="EndnoteReference"/>
          <w:color w:val="262626"/>
          <w:szCs w:val="24"/>
          <w:lang w:val="en-US" w:bidi="en-US"/>
        </w:rPr>
        <w:endnoteReference w:id="4"/>
      </w:r>
      <w:r w:rsidR="00FA76C6" w:rsidRPr="00D80118">
        <w:rPr>
          <w:color w:val="262626"/>
          <w:szCs w:val="24"/>
          <w:lang w:val="en-US" w:bidi="en-US"/>
        </w:rPr>
        <w:t xml:space="preserve"> </w:t>
      </w:r>
      <w:r w:rsidRPr="00D80118">
        <w:rPr>
          <w:color w:val="262626"/>
          <w:szCs w:val="24"/>
          <w:lang w:val="en-US" w:bidi="en-US"/>
        </w:rPr>
        <w:t xml:space="preserve"> </w:t>
      </w:r>
    </w:p>
    <w:p w14:paraId="41CB5F08" w14:textId="77777777" w:rsidR="004C3410" w:rsidRPr="00D80118" w:rsidRDefault="00834A4A" w:rsidP="003268CB">
      <w:pPr>
        <w:spacing w:line="480" w:lineRule="auto"/>
        <w:ind w:firstLine="720"/>
        <w:rPr>
          <w:color w:val="262626"/>
          <w:szCs w:val="24"/>
          <w:lang w:val="en-US" w:bidi="en-US"/>
        </w:rPr>
      </w:pPr>
      <w:r w:rsidRPr="00D80118">
        <w:rPr>
          <w:color w:val="262626"/>
          <w:szCs w:val="24"/>
          <w:lang w:val="en-US" w:bidi="en-US"/>
        </w:rPr>
        <w:t>Dickens gives his reader more opportunity to notice a pattern</w:t>
      </w:r>
      <w:r w:rsidR="00FF45E9" w:rsidRPr="00D80118">
        <w:rPr>
          <w:color w:val="262626"/>
          <w:szCs w:val="24"/>
          <w:lang w:val="en-US" w:bidi="en-US"/>
        </w:rPr>
        <w:t xml:space="preserve"> when he</w:t>
      </w:r>
      <w:r w:rsidR="00CD2140" w:rsidRPr="00D80118">
        <w:rPr>
          <w:color w:val="262626"/>
          <w:szCs w:val="24"/>
          <w:lang w:val="en-US" w:bidi="en-US"/>
        </w:rPr>
        <w:t xml:space="preserve"> writ</w:t>
      </w:r>
      <w:r w:rsidR="00FF45E9" w:rsidRPr="00D80118">
        <w:rPr>
          <w:color w:val="262626"/>
          <w:szCs w:val="24"/>
          <w:lang w:val="en-US" w:bidi="en-US"/>
        </w:rPr>
        <w:t>es</w:t>
      </w:r>
      <w:r w:rsidR="00CD2140" w:rsidRPr="00D80118">
        <w:rPr>
          <w:color w:val="262626"/>
          <w:szCs w:val="24"/>
          <w:lang w:val="en-US" w:bidi="en-US"/>
        </w:rPr>
        <w:t xml:space="preserve"> of Florence Dombey’s “sea of doubt and hope</w:t>
      </w:r>
      <w:r w:rsidR="00076C87" w:rsidRPr="00D80118">
        <w:rPr>
          <w:color w:val="262626"/>
          <w:szCs w:val="24"/>
          <w:lang w:val="en-US" w:bidi="en-US"/>
        </w:rPr>
        <w:t>,”</w:t>
      </w:r>
      <w:r w:rsidR="00CD2140" w:rsidRPr="00D80118">
        <w:rPr>
          <w:color w:val="262626"/>
          <w:szCs w:val="24"/>
          <w:lang w:val="en-US" w:bidi="en-US"/>
        </w:rPr>
        <w:t xml:space="preserve"> Captain </w:t>
      </w:r>
      <w:proofErr w:type="spellStart"/>
      <w:r w:rsidR="00CD2140" w:rsidRPr="00D80118">
        <w:rPr>
          <w:color w:val="262626"/>
          <w:szCs w:val="24"/>
          <w:lang w:val="en-US" w:bidi="en-US"/>
        </w:rPr>
        <w:t>Cuttle’s</w:t>
      </w:r>
      <w:proofErr w:type="spellEnd"/>
      <w:r w:rsidR="00CD2140" w:rsidRPr="00D80118">
        <w:rPr>
          <w:color w:val="262626"/>
          <w:szCs w:val="24"/>
          <w:lang w:val="en-US" w:bidi="en-US"/>
        </w:rPr>
        <w:t xml:space="preserve"> “</w:t>
      </w:r>
      <w:r w:rsidRPr="00D80118">
        <w:rPr>
          <w:color w:val="262626"/>
          <w:szCs w:val="24"/>
          <w:lang w:val="en-US" w:bidi="en-US"/>
        </w:rPr>
        <w:t>se</w:t>
      </w:r>
      <w:r w:rsidR="00CD2140" w:rsidRPr="00D80118">
        <w:rPr>
          <w:color w:val="262626"/>
          <w:szCs w:val="24"/>
          <w:lang w:val="en-US" w:bidi="en-US"/>
        </w:rPr>
        <w:t>a of speculation and conjecture</w:t>
      </w:r>
      <w:r w:rsidR="00076C87" w:rsidRPr="00D80118">
        <w:rPr>
          <w:color w:val="262626"/>
          <w:szCs w:val="24"/>
          <w:lang w:val="en-US" w:bidi="en-US"/>
        </w:rPr>
        <w:t>,”</w:t>
      </w:r>
      <w:r w:rsidR="00CD2140" w:rsidRPr="00D80118">
        <w:rPr>
          <w:color w:val="262626"/>
          <w:szCs w:val="24"/>
          <w:lang w:val="en-US" w:bidi="en-US"/>
        </w:rPr>
        <w:t xml:space="preserve"> and Mr</w:t>
      </w:r>
      <w:r w:rsidR="00220C51">
        <w:rPr>
          <w:color w:val="262626"/>
          <w:szCs w:val="24"/>
          <w:lang w:val="en-US" w:bidi="en-US"/>
        </w:rPr>
        <w:t>.</w:t>
      </w:r>
      <w:r w:rsidR="00CD2140" w:rsidRPr="00D80118">
        <w:rPr>
          <w:color w:val="262626"/>
          <w:szCs w:val="24"/>
          <w:lang w:val="en-US" w:bidi="en-US"/>
        </w:rPr>
        <w:t xml:space="preserve"> Dombey’s consuming “sea of pride</w:t>
      </w:r>
      <w:r w:rsidR="00076C87" w:rsidRPr="00D80118">
        <w:rPr>
          <w:color w:val="262626"/>
          <w:szCs w:val="24"/>
          <w:lang w:val="en-US" w:bidi="en-US"/>
        </w:rPr>
        <w:t>,”</w:t>
      </w:r>
      <w:r w:rsidR="00CD2140" w:rsidRPr="00D80118">
        <w:rPr>
          <w:color w:val="262626"/>
          <w:szCs w:val="24"/>
          <w:lang w:val="en-US" w:bidi="en-US"/>
        </w:rPr>
        <w:t xml:space="preserve"> in defiance of “</w:t>
      </w:r>
      <w:r w:rsidRPr="00D80118">
        <w:rPr>
          <w:color w:val="262626"/>
          <w:szCs w:val="24"/>
          <w:lang w:val="en-US" w:bidi="en-US"/>
        </w:rPr>
        <w:t>the t</w:t>
      </w:r>
      <w:r w:rsidR="00CD2140" w:rsidRPr="00D80118">
        <w:rPr>
          <w:color w:val="262626"/>
          <w:szCs w:val="24"/>
          <w:lang w:val="en-US" w:bidi="en-US"/>
        </w:rPr>
        <w:t>ides of human chance and change</w:t>
      </w:r>
      <w:r w:rsidR="00076C87" w:rsidRPr="00D80118">
        <w:rPr>
          <w:color w:val="262626"/>
          <w:szCs w:val="24"/>
          <w:lang w:val="en-US" w:bidi="en-US"/>
        </w:rPr>
        <w:t>,”</w:t>
      </w:r>
      <w:r w:rsidR="00CD2140" w:rsidRPr="00D80118">
        <w:rPr>
          <w:color w:val="262626"/>
          <w:szCs w:val="24"/>
          <w:lang w:val="en-US" w:bidi="en-US"/>
        </w:rPr>
        <w:t xml:space="preserve"> expressed over a “</w:t>
      </w:r>
      <w:r w:rsidRPr="00D80118">
        <w:rPr>
          <w:color w:val="262626"/>
          <w:szCs w:val="24"/>
          <w:lang w:val="en-US" w:bidi="en-US"/>
        </w:rPr>
        <w:t xml:space="preserve">dead sea of mahogany on which the fruit dishes and decanters lay at anchor; as if the subjects of his thoughts were rising towards the surface one </w:t>
      </w:r>
      <w:r w:rsidR="00CD2140" w:rsidRPr="00D80118">
        <w:rPr>
          <w:color w:val="262626"/>
          <w:szCs w:val="24"/>
          <w:lang w:val="en-US" w:bidi="en-US"/>
        </w:rPr>
        <w:t>by one, and plunging down again”</w:t>
      </w:r>
      <w:r w:rsidRPr="00D80118">
        <w:rPr>
          <w:color w:val="262626"/>
          <w:szCs w:val="24"/>
          <w:lang w:val="en-US" w:bidi="en-US"/>
        </w:rPr>
        <w:t xml:space="preserve"> (441</w:t>
      </w:r>
      <w:r w:rsidR="001B5514">
        <w:rPr>
          <w:color w:val="262626"/>
          <w:szCs w:val="24"/>
          <w:lang w:val="en-US" w:bidi="en-US"/>
        </w:rPr>
        <w:t xml:space="preserve">; </w:t>
      </w:r>
      <w:proofErr w:type="spellStart"/>
      <w:r w:rsidR="001B5514">
        <w:rPr>
          <w:color w:val="262626"/>
          <w:szCs w:val="24"/>
          <w:lang w:val="en-US" w:bidi="en-US"/>
        </w:rPr>
        <w:t>ch.</w:t>
      </w:r>
      <w:proofErr w:type="spellEnd"/>
      <w:r w:rsidR="001B5514">
        <w:rPr>
          <w:color w:val="262626"/>
          <w:szCs w:val="24"/>
          <w:lang w:val="en-US" w:bidi="en-US"/>
        </w:rPr>
        <w:t xml:space="preserve"> </w:t>
      </w:r>
      <w:r w:rsidR="00A51C53">
        <w:rPr>
          <w:color w:val="262626"/>
          <w:szCs w:val="24"/>
          <w:lang w:val="en-US" w:bidi="en-US"/>
        </w:rPr>
        <w:t>29</w:t>
      </w:r>
      <w:r w:rsidRPr="00D80118">
        <w:rPr>
          <w:color w:val="262626"/>
          <w:szCs w:val="24"/>
          <w:lang w:val="en-US" w:bidi="en-US"/>
        </w:rPr>
        <w:t>, 421</w:t>
      </w:r>
      <w:r w:rsidR="001B5514">
        <w:rPr>
          <w:color w:val="262626"/>
          <w:szCs w:val="24"/>
          <w:lang w:val="en-US" w:bidi="en-US"/>
        </w:rPr>
        <w:t xml:space="preserve">; </w:t>
      </w:r>
      <w:proofErr w:type="spellStart"/>
      <w:r w:rsidR="001B5514">
        <w:rPr>
          <w:color w:val="262626"/>
          <w:szCs w:val="24"/>
          <w:lang w:val="en-US" w:bidi="en-US"/>
        </w:rPr>
        <w:t>ch.</w:t>
      </w:r>
      <w:proofErr w:type="spellEnd"/>
      <w:r w:rsidR="001B5514">
        <w:rPr>
          <w:color w:val="262626"/>
          <w:szCs w:val="24"/>
          <w:lang w:val="en-US" w:bidi="en-US"/>
        </w:rPr>
        <w:t xml:space="preserve"> </w:t>
      </w:r>
      <w:r w:rsidR="00A51C53">
        <w:rPr>
          <w:color w:val="262626"/>
          <w:szCs w:val="24"/>
          <w:lang w:val="en-US" w:bidi="en-US"/>
        </w:rPr>
        <w:t>28</w:t>
      </w:r>
      <w:r w:rsidRPr="00D80118">
        <w:rPr>
          <w:color w:val="262626"/>
          <w:szCs w:val="24"/>
          <w:lang w:val="en-US" w:bidi="en-US"/>
        </w:rPr>
        <w:t>, 594</w:t>
      </w:r>
      <w:r w:rsidR="001B5514">
        <w:rPr>
          <w:color w:val="262626"/>
          <w:szCs w:val="24"/>
          <w:lang w:val="en-US" w:bidi="en-US"/>
        </w:rPr>
        <w:t xml:space="preserve">; </w:t>
      </w:r>
      <w:proofErr w:type="spellStart"/>
      <w:r w:rsidR="001B5514">
        <w:rPr>
          <w:color w:val="262626"/>
          <w:szCs w:val="24"/>
          <w:lang w:val="en-US" w:bidi="en-US"/>
        </w:rPr>
        <w:t>ch.</w:t>
      </w:r>
      <w:proofErr w:type="spellEnd"/>
      <w:r w:rsidR="001B5514">
        <w:rPr>
          <w:color w:val="262626"/>
          <w:szCs w:val="24"/>
          <w:lang w:val="en-US" w:bidi="en-US"/>
        </w:rPr>
        <w:t xml:space="preserve"> </w:t>
      </w:r>
      <w:r w:rsidR="00A51C53">
        <w:rPr>
          <w:color w:val="262626"/>
          <w:szCs w:val="24"/>
          <w:lang w:val="en-US" w:bidi="en-US"/>
        </w:rPr>
        <w:t>40</w:t>
      </w:r>
      <w:r w:rsidRPr="00D80118">
        <w:rPr>
          <w:color w:val="262626"/>
          <w:szCs w:val="24"/>
          <w:lang w:val="en-US" w:bidi="en-US"/>
        </w:rPr>
        <w:t>, 856</w:t>
      </w:r>
      <w:r w:rsidR="001B5514">
        <w:rPr>
          <w:color w:val="262626"/>
          <w:szCs w:val="24"/>
          <w:lang w:val="en-US" w:bidi="en-US"/>
        </w:rPr>
        <w:t xml:space="preserve">; </w:t>
      </w:r>
      <w:proofErr w:type="spellStart"/>
      <w:r w:rsidR="001B5514">
        <w:rPr>
          <w:color w:val="262626"/>
          <w:szCs w:val="24"/>
          <w:lang w:val="en-US" w:bidi="en-US"/>
        </w:rPr>
        <w:t>ch</w:t>
      </w:r>
      <w:proofErr w:type="spellEnd"/>
      <w:r w:rsidR="001B5514">
        <w:rPr>
          <w:color w:val="262626"/>
          <w:szCs w:val="24"/>
          <w:lang w:val="en-US" w:bidi="en-US"/>
        </w:rPr>
        <w:t xml:space="preserve"> </w:t>
      </w:r>
      <w:r w:rsidR="0065509A">
        <w:rPr>
          <w:color w:val="262626"/>
          <w:szCs w:val="24"/>
          <w:lang w:val="en-US" w:bidi="en-US"/>
        </w:rPr>
        <w:t>58</w:t>
      </w:r>
      <w:r w:rsidRPr="00D80118">
        <w:rPr>
          <w:color w:val="262626"/>
          <w:szCs w:val="24"/>
          <w:lang w:val="en-US" w:bidi="en-US"/>
        </w:rPr>
        <w:t>, 455</w:t>
      </w:r>
      <w:r w:rsidR="001B5514">
        <w:rPr>
          <w:color w:val="262626"/>
          <w:szCs w:val="24"/>
          <w:lang w:val="en-US" w:bidi="en-US"/>
        </w:rPr>
        <w:t xml:space="preserve">; </w:t>
      </w:r>
      <w:proofErr w:type="spellStart"/>
      <w:r w:rsidR="001B5514">
        <w:rPr>
          <w:color w:val="262626"/>
          <w:szCs w:val="24"/>
          <w:lang w:val="en-US" w:bidi="en-US"/>
        </w:rPr>
        <w:t>ch</w:t>
      </w:r>
      <w:r w:rsidR="0065509A">
        <w:rPr>
          <w:color w:val="262626"/>
          <w:szCs w:val="24"/>
          <w:lang w:val="en-US" w:bidi="en-US"/>
        </w:rPr>
        <w:t>.</w:t>
      </w:r>
      <w:proofErr w:type="spellEnd"/>
      <w:r w:rsidR="0065509A">
        <w:rPr>
          <w:color w:val="262626"/>
          <w:szCs w:val="24"/>
          <w:lang w:val="en-US" w:bidi="en-US"/>
        </w:rPr>
        <w:t xml:space="preserve"> 30</w:t>
      </w:r>
      <w:r w:rsidRPr="00D80118">
        <w:rPr>
          <w:color w:val="262626"/>
          <w:szCs w:val="24"/>
          <w:lang w:val="en-US" w:bidi="en-US"/>
        </w:rPr>
        <w:t>)</w:t>
      </w:r>
      <w:r w:rsidR="00E04E61" w:rsidRPr="00D80118">
        <w:rPr>
          <w:color w:val="262626"/>
          <w:szCs w:val="24"/>
          <w:lang w:val="en-US" w:bidi="en-US"/>
        </w:rPr>
        <w:t xml:space="preserve">. </w:t>
      </w:r>
      <w:r w:rsidRPr="00D80118">
        <w:rPr>
          <w:color w:val="262626"/>
          <w:szCs w:val="24"/>
          <w:lang w:val="en-US" w:bidi="en-US"/>
        </w:rPr>
        <w:t>Dickens’s repetitions urge the r</w:t>
      </w:r>
      <w:r w:rsidR="00CD2140" w:rsidRPr="00D80118">
        <w:rPr>
          <w:color w:val="262626"/>
          <w:szCs w:val="24"/>
          <w:lang w:val="en-US" w:bidi="en-US"/>
        </w:rPr>
        <w:t>eader to give attention to his “sea of”</w:t>
      </w:r>
      <w:r w:rsidRPr="00D80118">
        <w:rPr>
          <w:color w:val="262626"/>
          <w:szCs w:val="24"/>
          <w:lang w:val="en-US" w:bidi="en-US"/>
        </w:rPr>
        <w:t xml:space="preserve"> construction, rising in turn to the surface of his prose and dropping out of sight again before too much can be made of </w:t>
      </w:r>
      <w:r w:rsidR="00DF6864" w:rsidRPr="00D80118">
        <w:rPr>
          <w:color w:val="262626"/>
          <w:szCs w:val="24"/>
          <w:lang w:val="en-US" w:bidi="en-US"/>
        </w:rPr>
        <w:t>the swell</w:t>
      </w:r>
      <w:r w:rsidR="00E04E61" w:rsidRPr="00D80118">
        <w:rPr>
          <w:color w:val="262626"/>
          <w:szCs w:val="24"/>
          <w:lang w:val="en-US" w:bidi="en-US"/>
        </w:rPr>
        <w:t xml:space="preserve">. </w:t>
      </w:r>
      <w:r w:rsidRPr="00D80118">
        <w:rPr>
          <w:color w:val="262626"/>
          <w:szCs w:val="24"/>
          <w:lang w:val="en-US" w:bidi="en-US"/>
        </w:rPr>
        <w:t xml:space="preserve">How to read the phrase on each recurrence remains uncertain, and not only because it may briskly </w:t>
      </w:r>
      <w:r w:rsidR="00CD2140" w:rsidRPr="00D80118">
        <w:rPr>
          <w:color w:val="262626"/>
          <w:szCs w:val="24"/>
          <w:lang w:val="en-US" w:bidi="en-US"/>
        </w:rPr>
        <w:t>unite apparent contraries like “doubt” and “hope</w:t>
      </w:r>
      <w:r w:rsidR="00BE1D07" w:rsidRPr="00D80118">
        <w:rPr>
          <w:color w:val="262626"/>
          <w:szCs w:val="24"/>
          <w:lang w:val="en-US" w:bidi="en-US"/>
        </w:rPr>
        <w:t>.</w:t>
      </w:r>
      <w:r w:rsidR="00E04E61" w:rsidRPr="00D80118">
        <w:rPr>
          <w:color w:val="262626"/>
          <w:szCs w:val="24"/>
          <w:lang w:val="en-US" w:bidi="en-US"/>
        </w:rPr>
        <w:t xml:space="preserve">” </w:t>
      </w:r>
      <w:r w:rsidRPr="00D80118">
        <w:rPr>
          <w:color w:val="262626"/>
          <w:szCs w:val="24"/>
          <w:lang w:val="en-US" w:bidi="en-US"/>
        </w:rPr>
        <w:t>It is an innocuous figure of speech that calls to mind not just the novel’s central metaphor, but also its key plot points</w:t>
      </w:r>
      <w:r w:rsidR="00E04E61" w:rsidRPr="00D80118">
        <w:rPr>
          <w:color w:val="262626"/>
          <w:szCs w:val="24"/>
          <w:lang w:val="en-US" w:bidi="en-US"/>
        </w:rPr>
        <w:t xml:space="preserve">. </w:t>
      </w:r>
      <w:r w:rsidRPr="00D80118">
        <w:rPr>
          <w:color w:val="262626"/>
          <w:szCs w:val="24"/>
          <w:lang w:val="en-US" w:bidi="en-US"/>
        </w:rPr>
        <w:t>Language, that is, that would not normal</w:t>
      </w:r>
      <w:r w:rsidR="00CD2140" w:rsidRPr="00D80118">
        <w:rPr>
          <w:color w:val="262626"/>
          <w:szCs w:val="24"/>
          <w:lang w:val="en-US" w:bidi="en-US"/>
        </w:rPr>
        <w:t>ly be thought of as figurative—“sea of”</w:t>
      </w:r>
      <w:r w:rsidRPr="00D80118">
        <w:rPr>
          <w:color w:val="262626"/>
          <w:szCs w:val="24"/>
          <w:lang w:val="en-US" w:bidi="en-US"/>
        </w:rPr>
        <w:t xml:space="preserve"> is a species of dead metaphor—becomes obtrusively though ambiguously metaphorical because its literal referent is present in the text, and may or may not </w:t>
      </w:r>
      <w:r w:rsidR="00FF45E9" w:rsidRPr="00D80118">
        <w:rPr>
          <w:color w:val="262626"/>
          <w:szCs w:val="24"/>
          <w:lang w:val="en-US" w:bidi="en-US"/>
        </w:rPr>
        <w:t>influence</w:t>
      </w:r>
      <w:r w:rsidRPr="00D80118">
        <w:rPr>
          <w:color w:val="262626"/>
          <w:szCs w:val="24"/>
          <w:lang w:val="en-US" w:bidi="en-US"/>
        </w:rPr>
        <w:t xml:space="preserve"> the text’s idiom</w:t>
      </w:r>
      <w:r w:rsidR="00E04E61" w:rsidRPr="00D80118">
        <w:rPr>
          <w:color w:val="262626"/>
          <w:szCs w:val="24"/>
          <w:lang w:val="en-US" w:bidi="en-US"/>
        </w:rPr>
        <w:t xml:space="preserve">. </w:t>
      </w:r>
      <w:r w:rsidRPr="00D80118">
        <w:rPr>
          <w:color w:val="262626"/>
          <w:szCs w:val="24"/>
          <w:lang w:val="en-US" w:bidi="en-US"/>
        </w:rPr>
        <w:t xml:space="preserve">The reader is left to guess how thoroughly to parse Dickens’s phrasing: it is firmly established and fluidly ungraspable at once.  </w:t>
      </w:r>
    </w:p>
    <w:p w14:paraId="32098E2C" w14:textId="77777777" w:rsidR="00834A4A" w:rsidRPr="00D80118" w:rsidRDefault="00834A4A" w:rsidP="003268CB">
      <w:pPr>
        <w:spacing w:line="480" w:lineRule="auto"/>
        <w:ind w:firstLine="720"/>
        <w:rPr>
          <w:color w:val="262626"/>
          <w:szCs w:val="24"/>
          <w:lang w:val="en-US" w:bidi="en-US"/>
        </w:rPr>
      </w:pPr>
      <w:r w:rsidRPr="00D80118">
        <w:rPr>
          <w:color w:val="262626"/>
          <w:szCs w:val="24"/>
          <w:lang w:val="en-US" w:bidi="en-US"/>
        </w:rPr>
        <w:t>From one point of view, this bana</w:t>
      </w:r>
      <w:r w:rsidR="00CD2140" w:rsidRPr="00D80118">
        <w:rPr>
          <w:color w:val="262626"/>
          <w:szCs w:val="24"/>
          <w:lang w:val="en-US" w:bidi="en-US"/>
        </w:rPr>
        <w:t>l language has become poetic</w:t>
      </w:r>
      <w:r w:rsidR="00E04E61" w:rsidRPr="00D80118">
        <w:rPr>
          <w:color w:val="262626"/>
          <w:szCs w:val="24"/>
          <w:lang w:val="en-US" w:bidi="en-US"/>
        </w:rPr>
        <w:t xml:space="preserve">. </w:t>
      </w:r>
      <w:r w:rsidR="00CD2140" w:rsidRPr="00D80118">
        <w:rPr>
          <w:color w:val="262626"/>
          <w:szCs w:val="24"/>
          <w:lang w:val="en-US" w:bidi="en-US"/>
        </w:rPr>
        <w:t>“</w:t>
      </w:r>
      <w:r w:rsidRPr="00D80118">
        <w:rPr>
          <w:color w:val="262626"/>
          <w:szCs w:val="24"/>
          <w:lang w:val="en-US" w:bidi="en-US"/>
        </w:rPr>
        <w:t xml:space="preserve">How </w:t>
      </w:r>
      <w:r w:rsidR="00CD2140" w:rsidRPr="00D80118">
        <w:rPr>
          <w:color w:val="262626"/>
          <w:szCs w:val="24"/>
          <w:lang w:val="en-US" w:bidi="en-US"/>
        </w:rPr>
        <w:t>does poeticity manifest itself?</w:t>
      </w:r>
      <w:r w:rsidR="00076C87" w:rsidRPr="00D80118">
        <w:rPr>
          <w:color w:val="262626"/>
          <w:szCs w:val="24"/>
          <w:lang w:val="en-US" w:bidi="en-US"/>
        </w:rPr>
        <w:t>,”</w:t>
      </w:r>
      <w:r w:rsidR="00CD2140" w:rsidRPr="00D80118">
        <w:rPr>
          <w:color w:val="262626"/>
          <w:szCs w:val="24"/>
          <w:lang w:val="en-US" w:bidi="en-US"/>
        </w:rPr>
        <w:t xml:space="preserve"> asks Roman Jakobson: “</w:t>
      </w:r>
      <w:r w:rsidRPr="00D80118">
        <w:rPr>
          <w:color w:val="262626"/>
          <w:szCs w:val="24"/>
          <w:lang w:val="en-US" w:bidi="en-US"/>
        </w:rPr>
        <w:t xml:space="preserve">Poeticity is present when the word is felt as a word and not a mere representation of the object being named or an outburst of emotion, when words and their composition, their meaning, their external and inner form, acquire a weight </w:t>
      </w:r>
      <w:r w:rsidRPr="00D80118">
        <w:rPr>
          <w:color w:val="262626"/>
          <w:szCs w:val="24"/>
          <w:lang w:val="en-US" w:bidi="en-US"/>
        </w:rPr>
        <w:lastRenderedPageBreak/>
        <w:t>and value of their own instead of ref</w:t>
      </w:r>
      <w:r w:rsidR="00CD2140" w:rsidRPr="00D80118">
        <w:rPr>
          <w:color w:val="262626"/>
          <w:szCs w:val="24"/>
          <w:lang w:val="en-US" w:bidi="en-US"/>
        </w:rPr>
        <w:t>erring indifferently to reality”</w:t>
      </w:r>
      <w:r w:rsidR="008E7155" w:rsidRPr="00D80118">
        <w:rPr>
          <w:color w:val="262626"/>
          <w:szCs w:val="24"/>
          <w:lang w:val="en-US" w:bidi="en-US"/>
        </w:rPr>
        <w:t xml:space="preserve"> (378)</w:t>
      </w:r>
      <w:r w:rsidR="00E04E61" w:rsidRPr="00D80118">
        <w:rPr>
          <w:color w:val="262626"/>
          <w:szCs w:val="24"/>
          <w:lang w:val="en-US" w:bidi="en-US"/>
        </w:rPr>
        <w:t xml:space="preserve">. </w:t>
      </w:r>
      <w:r w:rsidRPr="00D80118">
        <w:rPr>
          <w:color w:val="262626"/>
          <w:szCs w:val="24"/>
          <w:lang w:val="en-US" w:bidi="en-US"/>
        </w:rPr>
        <w:t xml:space="preserve">It is unfair to take such a drastic line as this in Dickens’s case since it is unclear whether or not these utterances about the sea enact </w:t>
      </w:r>
      <w:r w:rsidRPr="00D80118">
        <w:rPr>
          <w:i/>
          <w:color w:val="262626"/>
          <w:szCs w:val="24"/>
          <w:lang w:val="en-US" w:bidi="en-US"/>
        </w:rPr>
        <w:t>différance</w:t>
      </w:r>
      <w:r w:rsidRPr="00D80118">
        <w:rPr>
          <w:color w:val="262626"/>
          <w:szCs w:val="24"/>
          <w:lang w:val="en-US" w:bidi="en-US"/>
        </w:rPr>
        <w:t xml:space="preserve"> or manifest a form of compositional indifference</w:t>
      </w:r>
      <w:r w:rsidR="00E04E61" w:rsidRPr="00D80118">
        <w:rPr>
          <w:color w:val="262626"/>
          <w:szCs w:val="24"/>
          <w:lang w:val="en-US" w:bidi="en-US"/>
        </w:rPr>
        <w:t xml:space="preserve">. </w:t>
      </w:r>
      <w:r w:rsidRPr="00D80118">
        <w:rPr>
          <w:color w:val="262626"/>
          <w:szCs w:val="24"/>
          <w:lang w:val="en-US" w:bidi="en-US"/>
        </w:rPr>
        <w:t>Language as such is not exactly what the reader’s attention is drawn to, but the relationship between sign and referent is called into question</w:t>
      </w:r>
      <w:r w:rsidR="00E04E61" w:rsidRPr="00D80118">
        <w:rPr>
          <w:color w:val="262626"/>
          <w:szCs w:val="24"/>
          <w:lang w:val="en-US" w:bidi="en-US"/>
        </w:rPr>
        <w:t xml:space="preserve">. </w:t>
      </w:r>
      <w:r w:rsidRPr="00D80118">
        <w:rPr>
          <w:color w:val="262626"/>
          <w:szCs w:val="24"/>
          <w:lang w:val="en-US" w:bidi="en-US"/>
        </w:rPr>
        <w:t xml:space="preserve">Dickens may not, as Hill </w:t>
      </w:r>
      <w:r w:rsidR="0045655E" w:rsidRPr="00D80118">
        <w:rPr>
          <w:color w:val="262626"/>
          <w:szCs w:val="24"/>
          <w:lang w:val="en-US" w:bidi="en-US"/>
        </w:rPr>
        <w:t>says</w:t>
      </w:r>
      <w:r w:rsidR="00CD2140" w:rsidRPr="00D80118">
        <w:rPr>
          <w:color w:val="262626"/>
          <w:szCs w:val="24"/>
          <w:lang w:val="en-US" w:bidi="en-US"/>
        </w:rPr>
        <w:t>, “rinse”</w:t>
      </w:r>
      <w:r w:rsidRPr="00D80118">
        <w:rPr>
          <w:color w:val="262626"/>
          <w:szCs w:val="24"/>
          <w:lang w:val="en-US" w:bidi="en-US"/>
        </w:rPr>
        <w:t xml:space="preserve"> his clichés, but they </w:t>
      </w:r>
      <w:r w:rsidR="00E71A72" w:rsidRPr="00D80118">
        <w:rPr>
          <w:color w:val="262626"/>
          <w:szCs w:val="24"/>
          <w:lang w:val="en-US" w:bidi="en-US"/>
        </w:rPr>
        <w:t>bring together a host of possible associations while avoiding the need to select between them</w:t>
      </w:r>
      <w:r w:rsidR="00E04E61" w:rsidRPr="00D80118">
        <w:rPr>
          <w:color w:val="262626"/>
          <w:szCs w:val="24"/>
          <w:lang w:val="en-US" w:bidi="en-US"/>
        </w:rPr>
        <w:t xml:space="preserve">. </w:t>
      </w:r>
      <w:r w:rsidR="00CD2140" w:rsidRPr="00D80118">
        <w:rPr>
          <w:color w:val="262626"/>
          <w:szCs w:val="24"/>
          <w:lang w:val="en-US" w:bidi="en-US"/>
        </w:rPr>
        <w:t>“Crossing the Bar”</w:t>
      </w:r>
      <w:r w:rsidR="008912A6" w:rsidRPr="00D80118">
        <w:rPr>
          <w:color w:val="262626"/>
          <w:szCs w:val="24"/>
          <w:lang w:val="en-US" w:bidi="en-US"/>
        </w:rPr>
        <w:t xml:space="preserve"> </w:t>
      </w:r>
      <w:r w:rsidRPr="00D80118">
        <w:rPr>
          <w:color w:val="262626"/>
          <w:szCs w:val="24"/>
          <w:lang w:val="en-US" w:bidi="en-US"/>
        </w:rPr>
        <w:t>is also crossing into cliché: Tennyson’s poem has done more perhaps than any other work of literature to turn this familiar motif in</w:t>
      </w:r>
      <w:r w:rsidR="0045655E" w:rsidRPr="00D80118">
        <w:rPr>
          <w:color w:val="262626"/>
          <w:szCs w:val="24"/>
          <w:lang w:val="en-US" w:bidi="en-US"/>
        </w:rPr>
        <w:t>to a commonplace verbal formula</w:t>
      </w:r>
      <w:r w:rsidR="00E04E61" w:rsidRPr="00D80118">
        <w:rPr>
          <w:color w:val="262626"/>
          <w:szCs w:val="24"/>
          <w:lang w:val="en-US" w:bidi="en-US"/>
        </w:rPr>
        <w:t xml:space="preserve">. </w:t>
      </w:r>
      <w:r w:rsidRPr="00D80118">
        <w:rPr>
          <w:i/>
          <w:color w:val="262626"/>
          <w:szCs w:val="24"/>
          <w:lang w:val="en-US" w:bidi="en-US"/>
        </w:rPr>
        <w:t>Dombey and Son</w:t>
      </w:r>
      <w:r w:rsidRPr="00D80118">
        <w:rPr>
          <w:color w:val="262626"/>
          <w:szCs w:val="24"/>
          <w:lang w:val="en-US" w:bidi="en-US"/>
        </w:rPr>
        <w:t xml:space="preserve"> is more </w:t>
      </w:r>
      <w:r w:rsidR="00E71A72" w:rsidRPr="00D80118">
        <w:rPr>
          <w:color w:val="262626"/>
          <w:szCs w:val="24"/>
          <w:lang w:val="en-US" w:bidi="en-US"/>
        </w:rPr>
        <w:t>circumspect</w:t>
      </w:r>
      <w:r w:rsidR="00E04E61" w:rsidRPr="00D80118">
        <w:rPr>
          <w:color w:val="262626"/>
          <w:szCs w:val="24"/>
          <w:lang w:val="en-US" w:bidi="en-US"/>
        </w:rPr>
        <w:t xml:space="preserve">. </w:t>
      </w:r>
      <w:r w:rsidRPr="00D80118">
        <w:rPr>
          <w:color w:val="262626"/>
          <w:szCs w:val="24"/>
          <w:lang w:val="en-US" w:bidi="en-US"/>
        </w:rPr>
        <w:t xml:space="preserve">Nevertheless, </w:t>
      </w:r>
      <w:r w:rsidR="00FF45E9" w:rsidRPr="00D80118">
        <w:rPr>
          <w:color w:val="262626"/>
          <w:szCs w:val="24"/>
          <w:lang w:val="en-US" w:bidi="en-US"/>
        </w:rPr>
        <w:t>it is significant that the material features of the</w:t>
      </w:r>
      <w:r w:rsidRPr="00D80118">
        <w:rPr>
          <w:color w:val="262626"/>
          <w:szCs w:val="24"/>
          <w:lang w:val="en-US" w:bidi="en-US"/>
        </w:rPr>
        <w:t xml:space="preserve"> story reflexively (and often only partially) provide the vocabulary Dickens needs to make the</w:t>
      </w:r>
      <w:r w:rsidR="0045655E" w:rsidRPr="00D80118">
        <w:rPr>
          <w:color w:val="262626"/>
          <w:szCs w:val="24"/>
          <w:lang w:val="en-US" w:bidi="en-US"/>
        </w:rPr>
        <w:t xml:space="preserve"> hard</w:t>
      </w:r>
      <w:r w:rsidRPr="00D80118">
        <w:rPr>
          <w:color w:val="262626"/>
          <w:szCs w:val="24"/>
          <w:lang w:val="en-US" w:bidi="en-US"/>
        </w:rPr>
        <w:t xml:space="preserve"> facts mean something.  </w:t>
      </w:r>
    </w:p>
    <w:p w14:paraId="33A006C7" w14:textId="77777777" w:rsidR="00A01D02" w:rsidRPr="00D80118" w:rsidRDefault="00915B78" w:rsidP="003268CB">
      <w:pPr>
        <w:spacing w:line="480" w:lineRule="auto"/>
        <w:ind w:firstLine="720"/>
        <w:rPr>
          <w:color w:val="000000"/>
          <w:szCs w:val="24"/>
          <w:lang w:val="en-US"/>
        </w:rPr>
      </w:pPr>
      <w:r w:rsidRPr="00D80118">
        <w:rPr>
          <w:color w:val="262626"/>
          <w:szCs w:val="24"/>
          <w:lang w:val="en-US" w:bidi="en-US"/>
        </w:rPr>
        <w:t xml:space="preserve">The material sea is </w:t>
      </w:r>
      <w:r w:rsidR="00834A4A" w:rsidRPr="00D80118">
        <w:rPr>
          <w:color w:val="262626"/>
          <w:szCs w:val="24"/>
          <w:lang w:val="en-US" w:bidi="en-US"/>
        </w:rPr>
        <w:t>encountered most directly by Walter Gay</w:t>
      </w:r>
      <w:r w:rsidRPr="00D80118">
        <w:rPr>
          <w:color w:val="262626"/>
          <w:szCs w:val="24"/>
          <w:lang w:val="en-US" w:bidi="en-US"/>
        </w:rPr>
        <w:t>,</w:t>
      </w:r>
      <w:r w:rsidR="00834A4A" w:rsidRPr="00D80118">
        <w:rPr>
          <w:color w:val="262626"/>
          <w:szCs w:val="24"/>
          <w:lang w:val="en-US" w:bidi="en-US"/>
        </w:rPr>
        <w:t xml:space="preserve"> who is aboard the </w:t>
      </w:r>
      <w:r w:rsidR="00834A4A" w:rsidRPr="00D80118">
        <w:rPr>
          <w:i/>
          <w:color w:val="262626"/>
          <w:szCs w:val="24"/>
          <w:lang w:val="en-US" w:bidi="en-US"/>
        </w:rPr>
        <w:t>Son and Heir</w:t>
      </w:r>
      <w:r w:rsidR="00834A4A" w:rsidRPr="00D80118">
        <w:rPr>
          <w:color w:val="262626"/>
          <w:szCs w:val="24"/>
          <w:lang w:val="en-US" w:bidi="en-US"/>
        </w:rPr>
        <w:t xml:space="preserve"> when it is wrecked</w:t>
      </w:r>
      <w:r w:rsidR="00E04E61" w:rsidRPr="00D80118">
        <w:rPr>
          <w:color w:val="262626"/>
          <w:szCs w:val="24"/>
          <w:lang w:val="en-US" w:bidi="en-US"/>
        </w:rPr>
        <w:t xml:space="preserve">. </w:t>
      </w:r>
      <w:r w:rsidR="00834A4A" w:rsidRPr="00D80118">
        <w:rPr>
          <w:color w:val="262626"/>
          <w:szCs w:val="24"/>
          <w:lang w:val="en-US" w:bidi="en-US"/>
        </w:rPr>
        <w:t>Here</w:t>
      </w:r>
      <w:r w:rsidR="00CD2140" w:rsidRPr="00D80118">
        <w:rPr>
          <w:color w:val="262626"/>
          <w:szCs w:val="24"/>
          <w:lang w:val="en-US" w:bidi="en-US"/>
        </w:rPr>
        <w:t>, too, the reader meets with a “</w:t>
      </w:r>
      <w:r w:rsidR="00834A4A" w:rsidRPr="00D80118">
        <w:rPr>
          <w:color w:val="262626"/>
          <w:szCs w:val="24"/>
          <w:lang w:val="en-US" w:bidi="en-US"/>
        </w:rPr>
        <w:t xml:space="preserve">sea of doubt and </w:t>
      </w:r>
      <w:r w:rsidR="00CD2140" w:rsidRPr="00D80118">
        <w:rPr>
          <w:color w:val="262626"/>
          <w:szCs w:val="24"/>
          <w:lang w:val="en-US" w:bidi="en-US"/>
        </w:rPr>
        <w:t>hope</w:t>
      </w:r>
      <w:r w:rsidR="00076C87" w:rsidRPr="00D80118">
        <w:rPr>
          <w:color w:val="262626"/>
          <w:szCs w:val="24"/>
          <w:lang w:val="en-US" w:bidi="en-US"/>
        </w:rPr>
        <w:t>.</w:t>
      </w:r>
      <w:r w:rsidR="00E04E61" w:rsidRPr="00D80118">
        <w:rPr>
          <w:color w:val="262626"/>
          <w:szCs w:val="24"/>
          <w:lang w:val="en-US" w:bidi="en-US"/>
        </w:rPr>
        <w:t xml:space="preserve">” </w:t>
      </w:r>
      <w:r w:rsidR="00834A4A" w:rsidRPr="00D80118">
        <w:rPr>
          <w:color w:val="262626"/>
          <w:szCs w:val="24"/>
          <w:lang w:val="en-US" w:bidi="en-US"/>
        </w:rPr>
        <w:t>Axton considers t</w:t>
      </w:r>
      <w:r w:rsidR="00CD2140" w:rsidRPr="00D80118">
        <w:rPr>
          <w:color w:val="000000"/>
          <w:szCs w:val="24"/>
          <w:lang w:val="en-US"/>
        </w:rPr>
        <w:t xml:space="preserve">he wreck to be the novel’s “keystone”—the moment </w:t>
      </w:r>
      <w:r w:rsidR="00BE003D" w:rsidRPr="00D80118">
        <w:rPr>
          <w:color w:val="000000"/>
          <w:szCs w:val="24"/>
          <w:lang w:val="en-US"/>
        </w:rPr>
        <w:t>at which</w:t>
      </w:r>
      <w:r w:rsidR="00CD2140" w:rsidRPr="00D80118">
        <w:rPr>
          <w:color w:val="000000"/>
          <w:szCs w:val="24"/>
          <w:lang w:val="en-US"/>
        </w:rPr>
        <w:t xml:space="preserve"> the “</w:t>
      </w:r>
      <w:r w:rsidR="00834A4A" w:rsidRPr="00D80118">
        <w:rPr>
          <w:color w:val="000000"/>
          <w:szCs w:val="24"/>
          <w:lang w:val="en-US"/>
        </w:rPr>
        <w:t>identity of [the novel’s] literal and f</w:t>
      </w:r>
      <w:r w:rsidR="00CD2140" w:rsidRPr="00D80118">
        <w:rPr>
          <w:color w:val="000000"/>
          <w:szCs w:val="24"/>
          <w:lang w:val="en-US"/>
        </w:rPr>
        <w:t>igurative dimensions of meaning”</w:t>
      </w:r>
      <w:r w:rsidR="00834A4A" w:rsidRPr="00D80118">
        <w:rPr>
          <w:color w:val="000000"/>
          <w:szCs w:val="24"/>
          <w:lang w:val="en-US"/>
        </w:rPr>
        <w:t xml:space="preserve"> is most </w:t>
      </w:r>
      <w:r w:rsidR="00BE003D" w:rsidRPr="00D80118">
        <w:rPr>
          <w:color w:val="000000"/>
          <w:szCs w:val="24"/>
          <w:lang w:val="en-US"/>
        </w:rPr>
        <w:t>visible</w:t>
      </w:r>
      <w:r w:rsidR="008E7155" w:rsidRPr="00D80118">
        <w:rPr>
          <w:color w:val="000000"/>
          <w:szCs w:val="24"/>
          <w:lang w:val="en-US"/>
        </w:rPr>
        <w:t xml:space="preserve"> (“</w:t>
      </w:r>
      <w:r w:rsidR="00CD2140" w:rsidRPr="00D80118">
        <w:rPr>
          <w:color w:val="000000"/>
          <w:szCs w:val="24"/>
          <w:lang w:val="en-US"/>
        </w:rPr>
        <w:t>‘Keystone’ Structure</w:t>
      </w:r>
      <w:r w:rsidR="00076C87" w:rsidRPr="00D80118">
        <w:rPr>
          <w:color w:val="000000"/>
          <w:szCs w:val="24"/>
          <w:lang w:val="en-US"/>
        </w:rPr>
        <w:t>,”</w:t>
      </w:r>
      <w:r w:rsidR="008E7155" w:rsidRPr="00D80118">
        <w:rPr>
          <w:color w:val="000000"/>
          <w:szCs w:val="24"/>
          <w:lang w:val="en-US"/>
        </w:rPr>
        <w:t xml:space="preserve"> 42)</w:t>
      </w:r>
      <w:r w:rsidR="00E04E61" w:rsidRPr="00D80118">
        <w:rPr>
          <w:color w:val="000000"/>
          <w:szCs w:val="24"/>
          <w:lang w:val="en-US"/>
        </w:rPr>
        <w:t xml:space="preserve">. </w:t>
      </w:r>
      <w:r w:rsidR="00834A4A" w:rsidRPr="00D80118">
        <w:rPr>
          <w:color w:val="000000"/>
          <w:szCs w:val="24"/>
          <w:lang w:val="en-US"/>
        </w:rPr>
        <w:t xml:space="preserve">With the wreck, Dickens </w:t>
      </w:r>
      <w:r w:rsidR="00220C51">
        <w:rPr>
          <w:color w:val="000000"/>
          <w:szCs w:val="24"/>
          <w:lang w:val="en-US"/>
        </w:rPr>
        <w:t>connects</w:t>
      </w:r>
      <w:r w:rsidR="00220C51" w:rsidRPr="00D80118">
        <w:rPr>
          <w:color w:val="000000"/>
          <w:szCs w:val="24"/>
          <w:lang w:val="en-US"/>
        </w:rPr>
        <w:t xml:space="preserve"> </w:t>
      </w:r>
      <w:r w:rsidR="00834A4A" w:rsidRPr="00D80118">
        <w:rPr>
          <w:color w:val="000000"/>
          <w:szCs w:val="24"/>
          <w:lang w:val="en-US"/>
        </w:rPr>
        <w:t>together the novel’s two key groups of characters—those under Mr</w:t>
      </w:r>
      <w:r w:rsidR="00220C51">
        <w:rPr>
          <w:color w:val="000000"/>
          <w:szCs w:val="24"/>
          <w:lang w:val="en-US"/>
        </w:rPr>
        <w:t>.</w:t>
      </w:r>
      <w:r w:rsidR="00834A4A" w:rsidRPr="00D80118">
        <w:rPr>
          <w:color w:val="000000"/>
          <w:szCs w:val="24"/>
          <w:lang w:val="en-US"/>
        </w:rPr>
        <w:t xml:space="preserve"> Dombey’s auspices, and the knot of innocents centred </w:t>
      </w:r>
      <w:r w:rsidR="000319DF" w:rsidRPr="00D80118">
        <w:rPr>
          <w:color w:val="000000"/>
          <w:szCs w:val="24"/>
          <w:lang w:val="en-US"/>
        </w:rPr>
        <w:t xml:space="preserve">on/at </w:t>
      </w:r>
      <w:r w:rsidR="00834A4A" w:rsidRPr="00D80118">
        <w:rPr>
          <w:color w:val="000000"/>
          <w:szCs w:val="24"/>
          <w:lang w:val="en-US"/>
        </w:rPr>
        <w:t xml:space="preserve">The Wooden Midshipman, the nautical </w:t>
      </w:r>
      <w:r w:rsidR="00220C51" w:rsidRPr="00D80118">
        <w:rPr>
          <w:color w:val="000000"/>
          <w:szCs w:val="24"/>
          <w:lang w:val="en-US"/>
        </w:rPr>
        <w:t>instrument</w:t>
      </w:r>
      <w:r w:rsidR="00220C51">
        <w:rPr>
          <w:color w:val="000000"/>
          <w:szCs w:val="24"/>
          <w:lang w:val="en-US"/>
        </w:rPr>
        <w:t>-</w:t>
      </w:r>
      <w:r w:rsidR="00834A4A" w:rsidRPr="00D80118">
        <w:rPr>
          <w:color w:val="000000"/>
          <w:szCs w:val="24"/>
          <w:lang w:val="en-US"/>
        </w:rPr>
        <w:t>maker—thematically parcelling up young Paul Dombey’s watery end with that of Captain Cuttle</w:t>
      </w:r>
      <w:r w:rsidRPr="00D80118">
        <w:rPr>
          <w:color w:val="000000"/>
          <w:szCs w:val="24"/>
          <w:lang w:val="en-US"/>
        </w:rPr>
        <w:t>,</w:t>
      </w:r>
      <w:r w:rsidR="00834A4A" w:rsidRPr="00D80118">
        <w:rPr>
          <w:color w:val="000000"/>
          <w:szCs w:val="24"/>
          <w:lang w:val="en-US"/>
        </w:rPr>
        <w:t xml:space="preserve"> and Sol </w:t>
      </w:r>
      <w:proofErr w:type="spellStart"/>
      <w:r w:rsidR="00834A4A" w:rsidRPr="00D80118">
        <w:rPr>
          <w:color w:val="000000"/>
          <w:szCs w:val="24"/>
          <w:lang w:val="en-US"/>
        </w:rPr>
        <w:t>Gills’s</w:t>
      </w:r>
      <w:proofErr w:type="spellEnd"/>
      <w:r w:rsidR="00834A4A" w:rsidRPr="00D80118">
        <w:rPr>
          <w:color w:val="000000"/>
          <w:szCs w:val="24"/>
          <w:lang w:val="en-US"/>
        </w:rPr>
        <w:t xml:space="preserve"> vanished heir, Walter Gay, thus offering shipwreck and salvage as a way of thinking about the fate of the novel’s titular firm and the characters that trail in its wake.  </w:t>
      </w:r>
    </w:p>
    <w:p w14:paraId="1D30BD23"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In a sense, this is the sea Carey and Moynahan love best: a sea of wrecks and technical gewgaws</w:t>
      </w:r>
      <w:r w:rsidR="00E04E61" w:rsidRPr="00D80118">
        <w:rPr>
          <w:color w:val="000000"/>
          <w:szCs w:val="24"/>
          <w:lang w:val="en-US"/>
        </w:rPr>
        <w:t xml:space="preserve">. </w:t>
      </w:r>
      <w:r w:rsidRPr="00D80118">
        <w:rPr>
          <w:color w:val="000000"/>
          <w:szCs w:val="24"/>
          <w:lang w:val="en-US"/>
        </w:rPr>
        <w:t>Yet here too Dickens is concerned, above all, with the sea’s capacity to trouble a reader’s firmest convictions</w:t>
      </w:r>
      <w:r w:rsidR="00E04E61" w:rsidRPr="00D80118">
        <w:rPr>
          <w:color w:val="000000"/>
          <w:szCs w:val="24"/>
          <w:lang w:val="en-US"/>
        </w:rPr>
        <w:t xml:space="preserve">. </w:t>
      </w:r>
      <w:r w:rsidRPr="00D80118">
        <w:rPr>
          <w:color w:val="000000"/>
          <w:szCs w:val="24"/>
          <w:lang w:val="en-US"/>
        </w:rPr>
        <w:t xml:space="preserve">In the middle of the novel—chapter 32 of </w:t>
      </w:r>
      <w:r w:rsidR="00220C51">
        <w:rPr>
          <w:color w:val="000000"/>
          <w:szCs w:val="24"/>
          <w:lang w:val="en-US"/>
        </w:rPr>
        <w:t>62</w:t>
      </w:r>
      <w:r w:rsidRPr="00D80118">
        <w:rPr>
          <w:color w:val="000000"/>
          <w:szCs w:val="24"/>
          <w:lang w:val="en-US"/>
        </w:rPr>
        <w:t>—the wreck is reported</w:t>
      </w:r>
      <w:r w:rsidR="00E04E61" w:rsidRPr="00D80118">
        <w:rPr>
          <w:color w:val="000000"/>
          <w:szCs w:val="24"/>
          <w:lang w:val="en-US"/>
        </w:rPr>
        <w:t xml:space="preserve">. </w:t>
      </w:r>
      <w:r w:rsidRPr="00D80118">
        <w:rPr>
          <w:color w:val="000000"/>
          <w:szCs w:val="24"/>
          <w:lang w:val="en-US"/>
        </w:rPr>
        <w:t>Mr</w:t>
      </w:r>
      <w:r w:rsidR="00220C51">
        <w:rPr>
          <w:color w:val="000000"/>
          <w:szCs w:val="24"/>
          <w:lang w:val="en-US"/>
        </w:rPr>
        <w:t>.</w:t>
      </w:r>
      <w:r w:rsidRPr="00D80118">
        <w:rPr>
          <w:color w:val="000000"/>
          <w:szCs w:val="24"/>
          <w:lang w:val="en-US"/>
        </w:rPr>
        <w:t xml:space="preserve"> Toots reads aloud to Captain Cuttle from the </w:t>
      </w:r>
      <w:r w:rsidRPr="00D80118">
        <w:rPr>
          <w:i/>
          <w:color w:val="000000"/>
          <w:szCs w:val="24"/>
          <w:lang w:val="en-US"/>
        </w:rPr>
        <w:t>Shipping Intelligence</w:t>
      </w:r>
      <w:r w:rsidRPr="00D80118">
        <w:rPr>
          <w:color w:val="000000"/>
          <w:szCs w:val="24"/>
          <w:lang w:val="en-US"/>
        </w:rPr>
        <w:t>:</w:t>
      </w:r>
    </w:p>
    <w:p w14:paraId="71D4AE12" w14:textId="77777777" w:rsidR="00834A4A" w:rsidRPr="00D80118" w:rsidRDefault="005C63AB" w:rsidP="003268CB">
      <w:pPr>
        <w:spacing w:line="480" w:lineRule="auto"/>
        <w:ind w:left="720"/>
        <w:rPr>
          <w:color w:val="000000"/>
          <w:szCs w:val="24"/>
          <w:lang w:val="en-US"/>
        </w:rPr>
      </w:pPr>
      <w:r>
        <w:rPr>
          <w:color w:val="000000"/>
          <w:szCs w:val="24"/>
          <w:lang w:val="en-US"/>
        </w:rPr>
        <w:lastRenderedPageBreak/>
        <w:t>“</w:t>
      </w:r>
      <w:r w:rsidR="00834A4A" w:rsidRPr="00D80118">
        <w:rPr>
          <w:color w:val="000000"/>
          <w:szCs w:val="24"/>
          <w:lang w:val="en-US"/>
        </w:rPr>
        <w:t>the look-out observed, half an hour before sunset, some fragments of a wreck, drifting at about the distance of a mile</w:t>
      </w:r>
      <w:r w:rsidR="00E04E61" w:rsidRPr="00D80118">
        <w:rPr>
          <w:color w:val="000000"/>
          <w:szCs w:val="24"/>
          <w:lang w:val="en-US"/>
        </w:rPr>
        <w:t xml:space="preserve">. </w:t>
      </w:r>
      <w:r w:rsidR="00834A4A" w:rsidRPr="00D80118">
        <w:rPr>
          <w:color w:val="000000"/>
          <w:szCs w:val="24"/>
          <w:lang w:val="en-US"/>
        </w:rPr>
        <w:t>The weather being clear, and the barque making no way, a boat was hoisted out, with orders to inspect the same, when they were found to consist of sundry large spars, and a part of the main rigging of an English brig, of about five hundred tons burden, together with a portion of the stern o</w:t>
      </w:r>
      <w:r w:rsidR="00CD2140" w:rsidRPr="00D80118">
        <w:rPr>
          <w:color w:val="000000"/>
          <w:szCs w:val="24"/>
          <w:lang w:val="en-US"/>
        </w:rPr>
        <w:t>n which the</w:t>
      </w:r>
      <w:r w:rsidR="00A01D02" w:rsidRPr="00D80118">
        <w:rPr>
          <w:color w:val="000000"/>
          <w:szCs w:val="24"/>
          <w:lang w:val="en-US"/>
        </w:rPr>
        <w:t xml:space="preserve"> words and letters, ‘Son and H—’</w:t>
      </w:r>
      <w:r w:rsidR="00834A4A" w:rsidRPr="00D80118">
        <w:rPr>
          <w:color w:val="000000"/>
          <w:szCs w:val="24"/>
          <w:lang w:val="en-US"/>
        </w:rPr>
        <w:t xml:space="preserve"> were yet plainly legible</w:t>
      </w:r>
      <w:r w:rsidR="00E04E61" w:rsidRPr="00D80118">
        <w:rPr>
          <w:color w:val="000000"/>
          <w:szCs w:val="24"/>
          <w:lang w:val="en-US"/>
        </w:rPr>
        <w:t xml:space="preserve">. </w:t>
      </w:r>
      <w:r w:rsidR="00834A4A" w:rsidRPr="00D80118">
        <w:rPr>
          <w:color w:val="000000"/>
          <w:szCs w:val="24"/>
          <w:lang w:val="en-US"/>
        </w:rPr>
        <w:t>No vestige of any dead body was to be seen upon the floating fragments….There can be no doubt that all surmises as to the fate of the missing vessel, the Son and Heir, port of London, bound for Barbados, are now set at rest for ever; that she broke up in the last hurricane; and that every soul on board perished.</w:t>
      </w:r>
      <w:r w:rsidR="00BE003D" w:rsidRPr="00D80118">
        <w:rPr>
          <w:color w:val="000000"/>
          <w:szCs w:val="24"/>
          <w:lang w:val="en-US"/>
        </w:rPr>
        <w:t>”</w:t>
      </w:r>
      <w:r w:rsidR="00834A4A" w:rsidRPr="00D80118">
        <w:rPr>
          <w:color w:val="000000"/>
          <w:szCs w:val="24"/>
          <w:lang w:val="en-US"/>
        </w:rPr>
        <w:t xml:space="preserve"> (490</w:t>
      </w:r>
      <w:r>
        <w:rPr>
          <w:color w:val="000000"/>
          <w:szCs w:val="24"/>
          <w:lang w:val="en-US"/>
        </w:rPr>
        <w:t xml:space="preserve">; </w:t>
      </w:r>
      <w:proofErr w:type="spellStart"/>
      <w:r>
        <w:rPr>
          <w:color w:val="000000"/>
          <w:szCs w:val="24"/>
          <w:lang w:val="en-US"/>
        </w:rPr>
        <w:t>ch.</w:t>
      </w:r>
      <w:proofErr w:type="spellEnd"/>
      <w:r>
        <w:rPr>
          <w:color w:val="000000"/>
          <w:szCs w:val="24"/>
          <w:lang w:val="en-US"/>
        </w:rPr>
        <w:t xml:space="preserve"> </w:t>
      </w:r>
      <w:r w:rsidR="0065509A">
        <w:rPr>
          <w:color w:val="000000"/>
          <w:szCs w:val="24"/>
          <w:lang w:val="en-US"/>
        </w:rPr>
        <w:t>32</w:t>
      </w:r>
      <w:r w:rsidR="00834A4A" w:rsidRPr="00D80118">
        <w:rPr>
          <w:color w:val="000000"/>
          <w:szCs w:val="24"/>
          <w:lang w:val="en-US"/>
        </w:rPr>
        <w:t>)</w:t>
      </w:r>
    </w:p>
    <w:p w14:paraId="0726D7E3" w14:textId="77777777" w:rsidR="00834A4A" w:rsidRPr="00D80118" w:rsidRDefault="00834A4A" w:rsidP="003268CB">
      <w:pPr>
        <w:pStyle w:val="FootnoteText"/>
        <w:spacing w:line="480" w:lineRule="auto"/>
        <w:rPr>
          <w:color w:val="000000"/>
          <w:lang w:val="en-US"/>
        </w:rPr>
      </w:pPr>
      <w:r w:rsidRPr="00D80118">
        <w:rPr>
          <w:color w:val="000000"/>
          <w:lang w:val="en-US"/>
        </w:rPr>
        <w:t>Hans Blumenberg</w:t>
      </w:r>
      <w:r w:rsidR="00A01D02" w:rsidRPr="00D80118">
        <w:rPr>
          <w:color w:val="000000"/>
          <w:lang w:val="en-US"/>
        </w:rPr>
        <w:t xml:space="preserve"> </w:t>
      </w:r>
      <w:r w:rsidR="00CD2140" w:rsidRPr="00D80118">
        <w:rPr>
          <w:color w:val="000000"/>
          <w:lang w:val="en-US"/>
        </w:rPr>
        <w:t>writes</w:t>
      </w:r>
      <w:r w:rsidR="00A01D02" w:rsidRPr="00D80118">
        <w:rPr>
          <w:color w:val="000000"/>
          <w:lang w:val="en-US"/>
        </w:rPr>
        <w:t>, paraphrasing Goethe,</w:t>
      </w:r>
      <w:r w:rsidR="00CD2140" w:rsidRPr="00D80118">
        <w:rPr>
          <w:color w:val="000000"/>
          <w:lang w:val="en-US"/>
        </w:rPr>
        <w:t xml:space="preserve"> that “</w:t>
      </w:r>
      <w:r w:rsidRPr="00D80118">
        <w:rPr>
          <w:color w:val="000000"/>
          <w:lang w:val="en-US"/>
        </w:rPr>
        <w:t>both progress and sinkings leave b</w:t>
      </w:r>
      <w:r w:rsidR="00CD2140" w:rsidRPr="00D80118">
        <w:rPr>
          <w:color w:val="000000"/>
          <w:lang w:val="en-US"/>
        </w:rPr>
        <w:t>ehind the same peaceful surface”</w:t>
      </w:r>
      <w:r w:rsidR="008E7155" w:rsidRPr="00D80118">
        <w:rPr>
          <w:color w:val="000000"/>
          <w:lang w:val="en-US"/>
        </w:rPr>
        <w:t xml:space="preserve"> (59)</w:t>
      </w:r>
      <w:r w:rsidRPr="00D80118">
        <w:rPr>
          <w:color w:val="000000"/>
          <w:lang w:val="en-US"/>
        </w:rPr>
        <w:t>. This</w:t>
      </w:r>
      <w:r w:rsidR="00A01D02" w:rsidRPr="00D80118">
        <w:rPr>
          <w:color w:val="000000"/>
          <w:lang w:val="en-US"/>
        </w:rPr>
        <w:t xml:space="preserve"> is not wholly true for Dickens</w:t>
      </w:r>
      <w:r w:rsidR="00E04E61" w:rsidRPr="00D80118">
        <w:rPr>
          <w:color w:val="000000"/>
          <w:lang w:val="en-US"/>
        </w:rPr>
        <w:t xml:space="preserve">. </w:t>
      </w:r>
      <w:r w:rsidR="00A01D02" w:rsidRPr="00D80118">
        <w:rPr>
          <w:color w:val="000000"/>
          <w:lang w:val="en-US"/>
        </w:rPr>
        <w:t>T</w:t>
      </w:r>
      <w:r w:rsidRPr="00D80118">
        <w:rPr>
          <w:color w:val="000000"/>
          <w:lang w:val="en-US"/>
        </w:rPr>
        <w:t>races remain, and thes</w:t>
      </w:r>
      <w:r w:rsidR="00CD2140" w:rsidRPr="00D80118">
        <w:rPr>
          <w:color w:val="000000"/>
          <w:lang w:val="en-US"/>
        </w:rPr>
        <w:t>e are an invitation to invent: “</w:t>
      </w:r>
      <w:r w:rsidRPr="00D80118">
        <w:rPr>
          <w:color w:val="000000"/>
          <w:lang w:val="en-US"/>
        </w:rPr>
        <w:t>debris is precious to him because it represents th</w:t>
      </w:r>
      <w:r w:rsidR="00CD2140" w:rsidRPr="00D80118">
        <w:rPr>
          <w:color w:val="000000"/>
          <w:lang w:val="en-US"/>
        </w:rPr>
        <w:t>e best hope of rebuilding”</w:t>
      </w:r>
      <w:r w:rsidR="008E7155" w:rsidRPr="00D80118">
        <w:rPr>
          <w:color w:val="000000"/>
          <w:lang w:val="en-US"/>
        </w:rPr>
        <w:t xml:space="preserve"> (</w:t>
      </w:r>
      <w:r w:rsidR="00DF625C" w:rsidRPr="00D80118">
        <w:rPr>
          <w:color w:val="000000"/>
          <w:lang w:val="en-US"/>
        </w:rPr>
        <w:t>Rendall</w:t>
      </w:r>
      <w:r w:rsidR="008E7155" w:rsidRPr="00D80118">
        <w:rPr>
          <w:color w:val="000000"/>
          <w:lang w:val="en-US"/>
        </w:rPr>
        <w:t xml:space="preserve"> 3)</w:t>
      </w:r>
      <w:r w:rsidR="00E04E61" w:rsidRPr="00D80118">
        <w:rPr>
          <w:color w:val="000000"/>
          <w:lang w:val="en-US"/>
        </w:rPr>
        <w:t xml:space="preserve">. </w:t>
      </w:r>
      <w:r w:rsidR="00CD2140" w:rsidRPr="00D80118">
        <w:rPr>
          <w:color w:val="000000"/>
          <w:lang w:val="en-US"/>
        </w:rPr>
        <w:t>We are told that “the words and letters ‘Son and H—’ were yet plainly legible”</w:t>
      </w:r>
      <w:r w:rsidRPr="00D80118">
        <w:rPr>
          <w:color w:val="000000"/>
          <w:lang w:val="en-US"/>
        </w:rPr>
        <w:t xml:space="preserve"> on the bits and pieces of the wreck fo</w:t>
      </w:r>
      <w:r w:rsidR="00A01D02" w:rsidRPr="00D80118">
        <w:rPr>
          <w:color w:val="000000"/>
          <w:lang w:val="en-US"/>
        </w:rPr>
        <w:t>und floating by a passing ship</w:t>
      </w:r>
      <w:r w:rsidR="00E04E61" w:rsidRPr="00D80118">
        <w:rPr>
          <w:color w:val="000000"/>
          <w:lang w:val="en-US"/>
        </w:rPr>
        <w:t xml:space="preserve">. </w:t>
      </w:r>
      <w:r w:rsidR="00915B78" w:rsidRPr="00D80118">
        <w:rPr>
          <w:color w:val="000000"/>
          <w:lang w:val="en-US"/>
        </w:rPr>
        <w:t>But</w:t>
      </w:r>
      <w:r w:rsidRPr="00D80118">
        <w:rPr>
          <w:color w:val="000000"/>
          <w:lang w:val="en-US"/>
        </w:rPr>
        <w:t xml:space="preserve"> the </w:t>
      </w:r>
      <w:r w:rsidRPr="00D80118">
        <w:rPr>
          <w:i/>
          <w:color w:val="000000"/>
          <w:lang w:val="en-US"/>
        </w:rPr>
        <w:t>Shipping Intelligence</w:t>
      </w:r>
      <w:r w:rsidRPr="00D80118">
        <w:rPr>
          <w:color w:val="000000"/>
          <w:lang w:val="en-US"/>
        </w:rPr>
        <w:t xml:space="preserve">, Captain Cuttle, and we as readers are all led to misinterpret this </w:t>
      </w:r>
      <w:r w:rsidR="00CD2140" w:rsidRPr="00D80118">
        <w:rPr>
          <w:color w:val="000000"/>
          <w:lang w:val="en-US"/>
        </w:rPr>
        <w:t>scrap of text.</w:t>
      </w:r>
      <w:r w:rsidR="00A45969" w:rsidRPr="00D80118">
        <w:rPr>
          <w:rStyle w:val="EndnoteReference"/>
          <w:color w:val="000000"/>
          <w:lang w:val="en-US"/>
        </w:rPr>
        <w:endnoteReference w:id="5"/>
      </w:r>
      <w:r w:rsidR="00CD2140" w:rsidRPr="00D80118">
        <w:rPr>
          <w:color w:val="000000"/>
          <w:lang w:val="en-US"/>
        </w:rPr>
        <w:t xml:space="preserve">  There is no “vestige of any dead body”</w:t>
      </w:r>
      <w:r w:rsidRPr="00D80118">
        <w:rPr>
          <w:color w:val="000000"/>
          <w:lang w:val="en-US"/>
        </w:rPr>
        <w:t xml:space="preserve"> there because the body we are concerned with is not</w:t>
      </w:r>
      <w:r w:rsidR="00CD2140" w:rsidRPr="00D80118">
        <w:rPr>
          <w:color w:val="000000"/>
          <w:lang w:val="en-US"/>
        </w:rPr>
        <w:t xml:space="preserve"> dead</w:t>
      </w:r>
      <w:r w:rsidR="00E04E61" w:rsidRPr="00D80118">
        <w:rPr>
          <w:color w:val="000000"/>
          <w:lang w:val="en-US"/>
        </w:rPr>
        <w:t xml:space="preserve">. </w:t>
      </w:r>
      <w:r w:rsidR="00CD2140" w:rsidRPr="00D80118">
        <w:rPr>
          <w:color w:val="000000"/>
          <w:lang w:val="en-US"/>
        </w:rPr>
        <w:t>Dickens’s word choice (“vestige</w:t>
      </w:r>
      <w:r w:rsidR="00076C87" w:rsidRPr="00D80118">
        <w:rPr>
          <w:color w:val="000000"/>
          <w:lang w:val="en-US"/>
        </w:rPr>
        <w:t>,”</w:t>
      </w:r>
      <w:r w:rsidRPr="00D80118">
        <w:rPr>
          <w:color w:val="000000"/>
          <w:lang w:val="en-US"/>
        </w:rPr>
        <w:t xml:space="preserve"> from Latin </w:t>
      </w:r>
      <w:r w:rsidRPr="00D80118">
        <w:rPr>
          <w:i/>
          <w:color w:val="000000"/>
          <w:lang w:val="en-US"/>
        </w:rPr>
        <w:t>vestigium,</w:t>
      </w:r>
      <w:r w:rsidRPr="00D80118">
        <w:rPr>
          <w:color w:val="000000"/>
          <w:lang w:val="en-US"/>
        </w:rPr>
        <w:t xml:space="preserve"> footprint) alerts us that Gay has miraculously walked away, so to speak, Christ-like</w:t>
      </w:r>
      <w:r w:rsidR="00E04E61" w:rsidRPr="00D80118">
        <w:rPr>
          <w:color w:val="000000"/>
          <w:lang w:val="en-US"/>
        </w:rPr>
        <w:t xml:space="preserve">. </w:t>
      </w:r>
      <w:r w:rsidRPr="00D80118">
        <w:rPr>
          <w:color w:val="000000"/>
          <w:lang w:val="en-US"/>
        </w:rPr>
        <w:t>The way Captain Cuttle</w:t>
      </w:r>
      <w:r w:rsidR="00CD2140" w:rsidRPr="00D80118">
        <w:rPr>
          <w:color w:val="000000"/>
          <w:lang w:val="en-US"/>
        </w:rPr>
        <w:t xml:space="preserve"> pronounces Walter Gay’s name, “</w:t>
      </w:r>
      <w:proofErr w:type="spellStart"/>
      <w:r w:rsidR="00CD2140" w:rsidRPr="00D80118">
        <w:rPr>
          <w:color w:val="000000"/>
          <w:lang w:val="en-US"/>
        </w:rPr>
        <w:t>Wal’r</w:t>
      </w:r>
      <w:proofErr w:type="spellEnd"/>
      <w:r w:rsidR="00CD2140" w:rsidRPr="00D80118">
        <w:rPr>
          <w:color w:val="000000"/>
          <w:lang w:val="en-US"/>
        </w:rPr>
        <w:t>!</w:t>
      </w:r>
      <w:r w:rsidR="00076C87" w:rsidRPr="00D80118">
        <w:rPr>
          <w:color w:val="000000"/>
          <w:lang w:val="en-US"/>
        </w:rPr>
        <w:t>,”</w:t>
      </w:r>
      <w:r w:rsidRPr="00D80118">
        <w:rPr>
          <w:color w:val="000000"/>
          <w:lang w:val="en-US"/>
        </w:rPr>
        <w:t xml:space="preserve"> stirs someth</w:t>
      </w:r>
      <w:r w:rsidR="00CD2140" w:rsidRPr="00D80118">
        <w:rPr>
          <w:color w:val="000000"/>
          <w:lang w:val="en-US"/>
        </w:rPr>
        <w:t>ing in the memory of Mr</w:t>
      </w:r>
      <w:r w:rsidR="00220C51">
        <w:rPr>
          <w:color w:val="000000"/>
          <w:lang w:val="en-US"/>
        </w:rPr>
        <w:t>.</w:t>
      </w:r>
      <w:r w:rsidR="00CD2140" w:rsidRPr="00D80118">
        <w:rPr>
          <w:color w:val="000000"/>
          <w:lang w:val="en-US"/>
        </w:rPr>
        <w:t xml:space="preserve"> Perch, “</w:t>
      </w:r>
      <w:r w:rsidRPr="00D80118">
        <w:rPr>
          <w:color w:val="000000"/>
          <w:lang w:val="en-US"/>
        </w:rPr>
        <w:t>who seemed to remember having heard in infancy that the</w:t>
      </w:r>
      <w:r w:rsidR="00CD2140" w:rsidRPr="00D80118">
        <w:rPr>
          <w:color w:val="000000"/>
          <w:lang w:val="en-US"/>
        </w:rPr>
        <w:t>re was once a poet of that name”</w:t>
      </w:r>
      <w:r w:rsidRPr="00D80118">
        <w:rPr>
          <w:color w:val="000000"/>
          <w:lang w:val="en-US"/>
        </w:rPr>
        <w:t xml:space="preserve"> (252</w:t>
      </w:r>
      <w:r w:rsidR="005C63AB">
        <w:rPr>
          <w:color w:val="000000"/>
          <w:lang w:val="en-US"/>
        </w:rPr>
        <w:t xml:space="preserve">; </w:t>
      </w:r>
      <w:proofErr w:type="spellStart"/>
      <w:r w:rsidR="005C63AB">
        <w:rPr>
          <w:color w:val="000000"/>
          <w:lang w:val="en-US"/>
        </w:rPr>
        <w:t>ch.</w:t>
      </w:r>
      <w:proofErr w:type="spellEnd"/>
      <w:r w:rsidR="005C63AB">
        <w:rPr>
          <w:color w:val="000000"/>
          <w:lang w:val="en-US"/>
        </w:rPr>
        <w:t xml:space="preserve"> </w:t>
      </w:r>
      <w:r w:rsidR="0065509A">
        <w:rPr>
          <w:color w:val="000000"/>
          <w:lang w:val="en-US"/>
        </w:rPr>
        <w:t>17</w:t>
      </w:r>
      <w:r w:rsidRPr="00D80118">
        <w:rPr>
          <w:color w:val="000000"/>
          <w:lang w:val="en-US"/>
        </w:rPr>
        <w:t>)</w:t>
      </w:r>
      <w:r w:rsidR="00E04E61" w:rsidRPr="00D80118">
        <w:rPr>
          <w:color w:val="000000"/>
          <w:lang w:val="en-US"/>
        </w:rPr>
        <w:t xml:space="preserve">. </w:t>
      </w:r>
      <w:r w:rsidRPr="00D80118">
        <w:rPr>
          <w:color w:val="000000"/>
          <w:lang w:val="en-US"/>
        </w:rPr>
        <w:t xml:space="preserve">He is thinking of the Royalist poet Edmund Waller whose patriotic verse </w:t>
      </w:r>
      <w:r w:rsidR="00CD2140" w:rsidRPr="00D80118">
        <w:rPr>
          <w:lang w:val="en-US"/>
        </w:rPr>
        <w:t>“</w:t>
      </w:r>
      <w:r w:rsidRPr="00D80118">
        <w:rPr>
          <w:lang w:val="en-US"/>
        </w:rPr>
        <w:t>Of a W</w:t>
      </w:r>
      <w:r w:rsidR="00CD2140" w:rsidRPr="00D80118">
        <w:rPr>
          <w:lang w:val="en-US"/>
        </w:rPr>
        <w:t>ar with Spain, and Fight at Sea”</w:t>
      </w:r>
      <w:r w:rsidRPr="00D80118">
        <w:rPr>
          <w:lang w:val="en-US"/>
        </w:rPr>
        <w:t xml:space="preserve"> (1656)</w:t>
      </w:r>
      <w:r w:rsidRPr="00D80118">
        <w:rPr>
          <w:color w:val="000000"/>
          <w:lang w:val="en-US"/>
        </w:rPr>
        <w:t xml:space="preserve"> Dickens may also have in the back of his mind: </w:t>
      </w:r>
    </w:p>
    <w:p w14:paraId="7834CFF1" w14:textId="77777777" w:rsidR="00834A4A" w:rsidRPr="00D80118" w:rsidRDefault="00834A4A" w:rsidP="003268CB">
      <w:pPr>
        <w:spacing w:line="480" w:lineRule="auto"/>
        <w:ind w:left="720"/>
        <w:rPr>
          <w:color w:val="000000"/>
          <w:szCs w:val="24"/>
          <w:lang w:val="en-US"/>
        </w:rPr>
      </w:pPr>
      <w:r w:rsidRPr="00D80118">
        <w:rPr>
          <w:color w:val="000000"/>
          <w:szCs w:val="24"/>
          <w:lang w:val="en-US"/>
        </w:rPr>
        <w:t xml:space="preserve">Others may use the ocean as their road, </w:t>
      </w:r>
    </w:p>
    <w:p w14:paraId="1D1A3E66" w14:textId="77777777" w:rsidR="00834A4A" w:rsidRPr="00D80118" w:rsidRDefault="00834A4A" w:rsidP="003268CB">
      <w:pPr>
        <w:spacing w:line="480" w:lineRule="auto"/>
        <w:ind w:left="720"/>
        <w:rPr>
          <w:color w:val="000000"/>
          <w:szCs w:val="24"/>
          <w:lang w:val="en-US"/>
        </w:rPr>
      </w:pPr>
      <w:r w:rsidRPr="00D80118">
        <w:rPr>
          <w:color w:val="000000"/>
          <w:szCs w:val="24"/>
          <w:lang w:val="en-US"/>
        </w:rPr>
        <w:t>Only the E</w:t>
      </w:r>
      <w:r w:rsidRPr="00D80118">
        <w:rPr>
          <w:smallCaps/>
          <w:color w:val="000000"/>
          <w:szCs w:val="24"/>
          <w:lang w:val="en-US"/>
        </w:rPr>
        <w:t>NGLISH</w:t>
      </w:r>
      <w:r w:rsidRPr="00D80118">
        <w:rPr>
          <w:color w:val="000000"/>
          <w:szCs w:val="24"/>
          <w:lang w:val="en-US"/>
        </w:rPr>
        <w:t xml:space="preserve"> make it their abode:</w:t>
      </w:r>
    </w:p>
    <w:p w14:paraId="12D88D9F" w14:textId="77777777" w:rsidR="00834A4A" w:rsidRPr="00D80118" w:rsidRDefault="00834A4A" w:rsidP="003268CB">
      <w:pPr>
        <w:spacing w:line="480" w:lineRule="auto"/>
        <w:ind w:left="720"/>
        <w:rPr>
          <w:color w:val="000000"/>
          <w:szCs w:val="24"/>
          <w:lang w:val="en-US"/>
        </w:rPr>
      </w:pPr>
      <w:r w:rsidRPr="00D80118">
        <w:rPr>
          <w:color w:val="000000"/>
          <w:szCs w:val="24"/>
          <w:lang w:val="en-US"/>
        </w:rPr>
        <w:lastRenderedPageBreak/>
        <w:t>[</w:t>
      </w:r>
      <w:r w:rsidR="00DF34E7">
        <w:rPr>
          <w:color w:val="000000"/>
          <w:szCs w:val="24"/>
          <w:lang w:val="en-US"/>
        </w:rPr>
        <w:t>. . .</w:t>
      </w:r>
      <w:r w:rsidRPr="00D80118">
        <w:rPr>
          <w:color w:val="000000"/>
          <w:szCs w:val="24"/>
          <w:lang w:val="en-US"/>
        </w:rPr>
        <w:t xml:space="preserve">] </w:t>
      </w:r>
    </w:p>
    <w:p w14:paraId="18BDD9F1" w14:textId="77777777" w:rsidR="00834A4A" w:rsidRPr="00D80118" w:rsidRDefault="00834A4A" w:rsidP="003268CB">
      <w:pPr>
        <w:spacing w:line="480" w:lineRule="auto"/>
        <w:ind w:left="720"/>
        <w:rPr>
          <w:color w:val="000000"/>
          <w:szCs w:val="24"/>
          <w:lang w:val="en-US"/>
        </w:rPr>
      </w:pPr>
      <w:r w:rsidRPr="00D80118">
        <w:rPr>
          <w:color w:val="000000"/>
          <w:szCs w:val="24"/>
          <w:lang w:val="en-US"/>
        </w:rPr>
        <w:t>Our oaks secure, as if they there took root:</w:t>
      </w:r>
    </w:p>
    <w:p w14:paraId="465EA979" w14:textId="77777777" w:rsidR="00DF34E7" w:rsidRDefault="00834A4A" w:rsidP="003268CB">
      <w:pPr>
        <w:spacing w:line="480" w:lineRule="auto"/>
        <w:ind w:left="720"/>
        <w:rPr>
          <w:color w:val="000000"/>
          <w:szCs w:val="24"/>
          <w:lang w:val="en-US"/>
        </w:rPr>
      </w:pPr>
      <w:r w:rsidRPr="00D80118">
        <w:rPr>
          <w:color w:val="000000"/>
          <w:szCs w:val="24"/>
          <w:lang w:val="en-US"/>
        </w:rPr>
        <w:t>We tread on billows with a steady foot.</w:t>
      </w:r>
      <w:r w:rsidR="008E7155" w:rsidRPr="00D80118">
        <w:rPr>
          <w:color w:val="000000"/>
          <w:szCs w:val="24"/>
          <w:lang w:val="en-US"/>
        </w:rPr>
        <w:t xml:space="preserve"> </w:t>
      </w:r>
    </w:p>
    <w:p w14:paraId="38986644" w14:textId="77777777" w:rsidR="00834A4A" w:rsidRPr="00D80118" w:rsidRDefault="008E7155" w:rsidP="009D0CAC">
      <w:pPr>
        <w:spacing w:line="480" w:lineRule="auto"/>
        <w:ind w:left="4050" w:firstLine="270"/>
        <w:rPr>
          <w:color w:val="000000"/>
          <w:szCs w:val="24"/>
          <w:lang w:val="en-US"/>
        </w:rPr>
      </w:pPr>
      <w:r w:rsidRPr="00D80118">
        <w:rPr>
          <w:color w:val="000000"/>
          <w:szCs w:val="24"/>
          <w:lang w:val="en-US"/>
        </w:rPr>
        <w:t>(192)</w:t>
      </w:r>
    </w:p>
    <w:p w14:paraId="49981A57" w14:textId="77777777" w:rsidR="00834A4A" w:rsidRPr="00D80118" w:rsidRDefault="00A01D02" w:rsidP="003268CB">
      <w:pPr>
        <w:pStyle w:val="FootnoteText"/>
        <w:spacing w:line="480" w:lineRule="auto"/>
        <w:rPr>
          <w:color w:val="000000"/>
          <w:lang w:val="en-US"/>
        </w:rPr>
      </w:pPr>
      <w:r w:rsidRPr="00D80118">
        <w:rPr>
          <w:color w:val="000000"/>
          <w:lang w:val="en-US"/>
        </w:rPr>
        <w:t>Like the “Son and H—</w:t>
      </w:r>
      <w:r w:rsidR="00076C87" w:rsidRPr="00D80118">
        <w:rPr>
          <w:color w:val="000000"/>
          <w:lang w:val="en-US"/>
        </w:rPr>
        <w:t>,”</w:t>
      </w:r>
      <w:r w:rsidR="00834A4A" w:rsidRPr="00D80118">
        <w:rPr>
          <w:color w:val="000000"/>
          <w:lang w:val="en-US"/>
        </w:rPr>
        <w:t xml:space="preserve"> the figure of </w:t>
      </w:r>
      <w:r w:rsidR="00EE6380" w:rsidRPr="00D80118">
        <w:rPr>
          <w:color w:val="000000"/>
          <w:lang w:val="en-US"/>
        </w:rPr>
        <w:t xml:space="preserve">Walter disappears as we read it; </w:t>
      </w:r>
      <w:r w:rsidR="00834A4A" w:rsidRPr="00D80118">
        <w:rPr>
          <w:color w:val="000000"/>
          <w:lang w:val="en-US"/>
        </w:rPr>
        <w:t>his footprints are miraculously present insofar as they are suggested by the text, and yet they signify equally an absence because there is nothing left on the surface of the water</w:t>
      </w:r>
      <w:r w:rsidR="00E04E61" w:rsidRPr="00D80118">
        <w:rPr>
          <w:color w:val="000000"/>
          <w:lang w:val="en-US"/>
        </w:rPr>
        <w:t xml:space="preserve">. </w:t>
      </w:r>
      <w:r w:rsidR="0045655E" w:rsidRPr="00D80118">
        <w:rPr>
          <w:color w:val="000000"/>
          <w:lang w:val="en-US"/>
        </w:rPr>
        <w:t>Dickens reminds us that reading a serial novel is not like reading the shipping news: a</w:t>
      </w:r>
      <w:r w:rsidR="00834A4A" w:rsidRPr="00D80118">
        <w:rPr>
          <w:color w:val="000000"/>
          <w:lang w:val="en-US"/>
        </w:rPr>
        <w:t xml:space="preserve">lthough the reader is told that there can be no doubt, doubt in this case is precisely the straw Dickens gives his reader to </w:t>
      </w:r>
      <w:r w:rsidR="00EE6380" w:rsidRPr="00D80118">
        <w:rPr>
          <w:color w:val="000000"/>
          <w:lang w:val="en-US"/>
        </w:rPr>
        <w:t>grasp</w:t>
      </w:r>
      <w:r w:rsidR="00834A4A" w:rsidRPr="00D80118">
        <w:rPr>
          <w:color w:val="000000"/>
          <w:lang w:val="en-US"/>
        </w:rPr>
        <w:t>.</w:t>
      </w:r>
    </w:p>
    <w:p w14:paraId="6B375B10" w14:textId="77777777" w:rsidR="00DF34E7" w:rsidRDefault="008E7155" w:rsidP="003268CB">
      <w:pPr>
        <w:pStyle w:val="FootnoteText"/>
        <w:spacing w:line="480" w:lineRule="auto"/>
        <w:ind w:firstLine="720"/>
        <w:rPr>
          <w:color w:val="000000"/>
          <w:lang w:val="en-US"/>
        </w:rPr>
      </w:pPr>
      <w:r w:rsidRPr="00D80118">
        <w:rPr>
          <w:color w:val="000000"/>
          <w:lang w:val="en-US"/>
        </w:rPr>
        <w:t xml:space="preserve">When Dickens </w:t>
      </w:r>
      <w:r w:rsidR="00CD2140" w:rsidRPr="00D80118">
        <w:rPr>
          <w:color w:val="000000"/>
          <w:lang w:val="en-US"/>
        </w:rPr>
        <w:t>visited</w:t>
      </w:r>
      <w:r w:rsidRPr="00D80118">
        <w:rPr>
          <w:color w:val="000000"/>
          <w:lang w:val="en-US"/>
        </w:rPr>
        <w:t xml:space="preserve"> Chatham Dockyard in 1863, he </w:t>
      </w:r>
      <w:r w:rsidR="00CD2140" w:rsidRPr="00D80118">
        <w:rPr>
          <w:color w:val="000000"/>
          <w:lang w:val="en-US"/>
        </w:rPr>
        <w:t>imagined “writing a book”</w:t>
      </w:r>
      <w:r w:rsidRPr="00D80118">
        <w:rPr>
          <w:color w:val="000000"/>
          <w:lang w:val="en-US"/>
        </w:rPr>
        <w:t xml:space="preserve"> in the cab of one of the great cranes of the dockyard (</w:t>
      </w:r>
      <w:r w:rsidR="00CF67B3" w:rsidRPr="00D80118">
        <w:rPr>
          <w:color w:val="000000"/>
          <w:lang w:val="en-US"/>
        </w:rPr>
        <w:t xml:space="preserve">“Chatham Dockyard” </w:t>
      </w:r>
      <w:r w:rsidRPr="00D80118">
        <w:rPr>
          <w:color w:val="000000"/>
          <w:lang w:val="en-US"/>
        </w:rPr>
        <w:t>295)</w:t>
      </w:r>
      <w:r w:rsidR="00E04E61" w:rsidRPr="00D80118">
        <w:rPr>
          <w:color w:val="000000"/>
          <w:lang w:val="en-US"/>
        </w:rPr>
        <w:t xml:space="preserve">. </w:t>
      </w:r>
      <w:r w:rsidR="00834A4A" w:rsidRPr="00D80118">
        <w:rPr>
          <w:color w:val="000000"/>
          <w:lang w:val="en-US"/>
        </w:rPr>
        <w:t xml:space="preserve">In a sense, </w:t>
      </w:r>
      <w:r w:rsidR="00834A4A" w:rsidRPr="00D80118">
        <w:rPr>
          <w:i/>
          <w:color w:val="000000"/>
          <w:lang w:val="en-US"/>
        </w:rPr>
        <w:t>Dombey and Son</w:t>
      </w:r>
      <w:r w:rsidR="00834A4A" w:rsidRPr="00D80118">
        <w:rPr>
          <w:color w:val="000000"/>
          <w:lang w:val="en-US"/>
        </w:rPr>
        <w:t xml:space="preserve"> anticipates </w:t>
      </w:r>
      <w:r w:rsidRPr="00D80118">
        <w:rPr>
          <w:color w:val="000000"/>
          <w:lang w:val="en-US"/>
        </w:rPr>
        <w:t>such sentiments</w:t>
      </w:r>
      <w:r w:rsidR="00834A4A" w:rsidRPr="00D80118">
        <w:rPr>
          <w:color w:val="000000"/>
          <w:lang w:val="en-US"/>
        </w:rPr>
        <w:t>: a shipyard occasions thoughts of novelistic construction, while a shipwreck offers opportunities for narrative reconstruction</w:t>
      </w:r>
      <w:r w:rsidR="00E04E61" w:rsidRPr="00D80118">
        <w:rPr>
          <w:color w:val="000000"/>
          <w:lang w:val="en-US"/>
        </w:rPr>
        <w:t xml:space="preserve">. </w:t>
      </w:r>
      <w:r w:rsidR="00834A4A" w:rsidRPr="00D80118">
        <w:rPr>
          <w:rStyle w:val="CommentReference"/>
          <w:color w:val="000000"/>
          <w:sz w:val="24"/>
          <w:lang w:val="en-US"/>
        </w:rPr>
        <w:t xml:space="preserve">Paul Dombey, at his bedroom window, observes the sea and feels that </w:t>
      </w:r>
      <w:r w:rsidR="00CD2140" w:rsidRPr="00D80118">
        <w:rPr>
          <w:rStyle w:val="CommentReference"/>
          <w:color w:val="000000"/>
          <w:sz w:val="24"/>
          <w:lang w:val="en-US"/>
        </w:rPr>
        <w:t>“</w:t>
      </w:r>
      <w:r w:rsidR="00834A4A" w:rsidRPr="00D80118">
        <w:rPr>
          <w:color w:val="000000"/>
          <w:lang w:val="en-US"/>
        </w:rPr>
        <w:t>there were crowds of thoughts that mixed with these, and came on, one upon th</w:t>
      </w:r>
      <w:r w:rsidR="00CD2140" w:rsidRPr="00D80118">
        <w:rPr>
          <w:color w:val="000000"/>
          <w:lang w:val="en-US"/>
        </w:rPr>
        <w:t>e other, like the rolling waves</w:t>
      </w:r>
      <w:r w:rsidR="00BE003D" w:rsidRPr="00D80118">
        <w:rPr>
          <w:color w:val="000000"/>
          <w:lang w:val="en-US"/>
        </w:rPr>
        <w:t>;</w:t>
      </w:r>
      <w:r w:rsidR="00CD2140" w:rsidRPr="00D80118">
        <w:rPr>
          <w:color w:val="000000"/>
          <w:lang w:val="en-US"/>
        </w:rPr>
        <w:t>”</w:t>
      </w:r>
      <w:r w:rsidR="00834A4A" w:rsidRPr="00D80118">
        <w:rPr>
          <w:color w:val="000000"/>
          <w:lang w:val="en-US"/>
        </w:rPr>
        <w:t xml:space="preserve"> it is perhaps an indication of their otherwise unapparent affinity that Mr</w:t>
      </w:r>
      <w:r w:rsidR="0088281A">
        <w:rPr>
          <w:color w:val="000000"/>
          <w:lang w:val="en-US"/>
        </w:rPr>
        <w:t>.</w:t>
      </w:r>
      <w:r w:rsidR="00834A4A" w:rsidRPr="00D80118">
        <w:rPr>
          <w:color w:val="000000"/>
          <w:lang w:val="en-US"/>
        </w:rPr>
        <w:t xml:space="preserve"> Dombey’s thoughts, as we have seen, follow similar </w:t>
      </w:r>
      <w:r w:rsidR="00CD2140" w:rsidRPr="00D80118">
        <w:rPr>
          <w:color w:val="000000"/>
          <w:lang w:val="en-US"/>
        </w:rPr>
        <w:t>patterns, “</w:t>
      </w:r>
      <w:r w:rsidR="00834A4A" w:rsidRPr="00D80118">
        <w:rPr>
          <w:color w:val="000000"/>
          <w:lang w:val="en-US" w:bidi="en-US"/>
        </w:rPr>
        <w:t>rising towards the surfa</w:t>
      </w:r>
      <w:r w:rsidR="00CD2140" w:rsidRPr="00D80118">
        <w:rPr>
          <w:color w:val="000000"/>
          <w:lang w:val="en-US" w:bidi="en-US"/>
        </w:rPr>
        <w:t xml:space="preserve">ce </w:t>
      </w:r>
      <w:r w:rsidR="00DF34E7">
        <w:rPr>
          <w:color w:val="000000"/>
          <w:lang w:val="en-US" w:bidi="en-US"/>
        </w:rPr>
        <w:t>. . .</w:t>
      </w:r>
      <w:r w:rsidR="00CD2140" w:rsidRPr="00D80118">
        <w:rPr>
          <w:color w:val="000000"/>
          <w:lang w:val="en-US" w:bidi="en-US"/>
        </w:rPr>
        <w:t>, and plunging down again”</w:t>
      </w:r>
      <w:r w:rsidR="00834A4A" w:rsidRPr="00D80118">
        <w:rPr>
          <w:color w:val="000000"/>
          <w:lang w:val="en-US" w:bidi="en-US"/>
        </w:rPr>
        <w:t xml:space="preserve"> (206</w:t>
      </w:r>
      <w:r w:rsidR="005C63AB">
        <w:rPr>
          <w:color w:val="000000"/>
          <w:lang w:val="en-US" w:bidi="en-US"/>
        </w:rPr>
        <w:t xml:space="preserve">; </w:t>
      </w:r>
      <w:proofErr w:type="spellStart"/>
      <w:r w:rsidR="005C63AB">
        <w:rPr>
          <w:color w:val="000000"/>
          <w:lang w:val="en-US" w:bidi="en-US"/>
        </w:rPr>
        <w:t>ch</w:t>
      </w:r>
      <w:proofErr w:type="spellEnd"/>
      <w:r w:rsidR="005C63AB">
        <w:rPr>
          <w:color w:val="000000"/>
          <w:lang w:val="en-US" w:bidi="en-US"/>
        </w:rPr>
        <w:t xml:space="preserve"> </w:t>
      </w:r>
      <w:r w:rsidR="0065509A">
        <w:rPr>
          <w:color w:val="000000"/>
          <w:lang w:val="en-US" w:bidi="en-US"/>
        </w:rPr>
        <w:t>14</w:t>
      </w:r>
      <w:r w:rsidR="00834A4A" w:rsidRPr="00D80118">
        <w:rPr>
          <w:color w:val="000000"/>
          <w:lang w:val="en-US" w:bidi="en-US"/>
        </w:rPr>
        <w:t>)</w:t>
      </w:r>
      <w:r w:rsidR="00E04E61" w:rsidRPr="00D80118">
        <w:rPr>
          <w:color w:val="000000"/>
          <w:lang w:val="en-US"/>
        </w:rPr>
        <w:t xml:space="preserve">. </w:t>
      </w:r>
      <w:r w:rsidR="00834A4A" w:rsidRPr="00D80118">
        <w:rPr>
          <w:color w:val="000000"/>
          <w:lang w:val="en-US"/>
        </w:rPr>
        <w:t>Dickens’s brainwaves</w:t>
      </w:r>
      <w:r w:rsidR="0045655E" w:rsidRPr="00D80118">
        <w:rPr>
          <w:color w:val="000000"/>
          <w:lang w:val="en-US"/>
        </w:rPr>
        <w:t xml:space="preserve"> </w:t>
      </w:r>
      <w:r w:rsidR="00834A4A" w:rsidRPr="00D80118">
        <w:rPr>
          <w:color w:val="000000"/>
          <w:lang w:val="en-US"/>
        </w:rPr>
        <w:t>were</w:t>
      </w:r>
      <w:r w:rsidR="0045655E" w:rsidRPr="00D80118">
        <w:rPr>
          <w:color w:val="000000"/>
          <w:lang w:val="en-US"/>
        </w:rPr>
        <w:t xml:space="preserve"> also</w:t>
      </w:r>
      <w:r w:rsidR="00834A4A" w:rsidRPr="00D80118">
        <w:rPr>
          <w:color w:val="000000"/>
          <w:lang w:val="en-US"/>
        </w:rPr>
        <w:t xml:space="preserve"> susceptible to the motions of actual waves: w</w:t>
      </w:r>
      <w:r w:rsidR="00834A4A" w:rsidRPr="00D80118">
        <w:rPr>
          <w:rStyle w:val="CommentReference"/>
          <w:color w:val="000000"/>
          <w:sz w:val="24"/>
          <w:lang w:val="en-US"/>
        </w:rPr>
        <w:t>atching the Medway running i</w:t>
      </w:r>
      <w:r w:rsidR="00CD2140" w:rsidRPr="00D80118">
        <w:rPr>
          <w:rStyle w:val="CommentReference"/>
          <w:color w:val="000000"/>
          <w:sz w:val="24"/>
          <w:lang w:val="en-US"/>
        </w:rPr>
        <w:t>nto the sea, he ruminates that “</w:t>
      </w:r>
      <w:r w:rsidR="00834A4A" w:rsidRPr="00D80118">
        <w:rPr>
          <w:rStyle w:val="CommentReference"/>
          <w:color w:val="000000"/>
          <w:sz w:val="24"/>
          <w:lang w:val="en-US"/>
        </w:rPr>
        <w:t xml:space="preserve">everything within the range of the senses will </w:t>
      </w:r>
      <w:r w:rsidR="00DF34E7">
        <w:rPr>
          <w:rStyle w:val="CommentReference"/>
          <w:color w:val="000000"/>
          <w:sz w:val="24"/>
          <w:lang w:val="en-US"/>
        </w:rPr>
        <w:t>. . .</w:t>
      </w:r>
      <w:r w:rsidR="00834A4A" w:rsidRPr="00D80118">
        <w:rPr>
          <w:rStyle w:val="CommentReference"/>
          <w:color w:val="000000"/>
          <w:sz w:val="24"/>
          <w:lang w:val="en-US"/>
        </w:rPr>
        <w:t xml:space="preserve"> lend itself to everything beyond that range, and work into a drowsy whole, not unlike a kind of tune, but for whi</w:t>
      </w:r>
      <w:r w:rsidR="00CD2140" w:rsidRPr="00D80118">
        <w:rPr>
          <w:rStyle w:val="CommentReference"/>
          <w:color w:val="000000"/>
          <w:sz w:val="24"/>
          <w:lang w:val="en-US"/>
        </w:rPr>
        <w:t>ch there is no exact definition”</w:t>
      </w:r>
      <w:r w:rsidRPr="00D80118">
        <w:rPr>
          <w:rStyle w:val="CommentReference"/>
          <w:color w:val="000000"/>
          <w:sz w:val="24"/>
          <w:lang w:val="en-US"/>
        </w:rPr>
        <w:t xml:space="preserve"> (</w:t>
      </w:r>
      <w:r w:rsidR="00CF67B3" w:rsidRPr="00D80118">
        <w:rPr>
          <w:rStyle w:val="CommentReference"/>
          <w:color w:val="000000"/>
          <w:sz w:val="24"/>
          <w:lang w:val="en-US"/>
        </w:rPr>
        <w:t xml:space="preserve">“Chatham Dockyard” </w:t>
      </w:r>
      <w:r w:rsidRPr="00D80118">
        <w:rPr>
          <w:rStyle w:val="CommentReference"/>
          <w:color w:val="000000"/>
          <w:sz w:val="24"/>
          <w:lang w:val="en-US"/>
        </w:rPr>
        <w:t>289)</w:t>
      </w:r>
      <w:r w:rsidR="00E04E61" w:rsidRPr="00D80118">
        <w:rPr>
          <w:rStyle w:val="CommentReference"/>
          <w:color w:val="000000"/>
          <w:sz w:val="24"/>
          <w:lang w:val="en-US"/>
        </w:rPr>
        <w:t xml:space="preserve">. </w:t>
      </w:r>
      <w:r w:rsidR="00834A4A" w:rsidRPr="00D80118">
        <w:rPr>
          <w:rStyle w:val="CommentReference"/>
          <w:color w:val="000000"/>
          <w:sz w:val="24"/>
          <w:lang w:val="en-US"/>
        </w:rPr>
        <w:t xml:space="preserve">In </w:t>
      </w:r>
      <w:r w:rsidR="00834A4A" w:rsidRPr="00D80118">
        <w:rPr>
          <w:rStyle w:val="CommentReference"/>
          <w:i/>
          <w:color w:val="000000"/>
          <w:sz w:val="24"/>
          <w:lang w:val="en-US"/>
        </w:rPr>
        <w:t>Dombey and Son</w:t>
      </w:r>
      <w:r w:rsidR="00834A4A" w:rsidRPr="00D80118">
        <w:rPr>
          <w:rStyle w:val="CommentReference"/>
          <w:color w:val="000000"/>
          <w:sz w:val="24"/>
          <w:lang w:val="en-US"/>
        </w:rPr>
        <w:t>, the sea spreads its ripples indistinctly, making it diffic</w:t>
      </w:r>
      <w:r w:rsidR="00CD2140" w:rsidRPr="00D80118">
        <w:rPr>
          <w:rStyle w:val="CommentReference"/>
          <w:color w:val="000000"/>
          <w:sz w:val="24"/>
          <w:lang w:val="en-US"/>
        </w:rPr>
        <w:t>ult at times to determine with “exact definition”</w:t>
      </w:r>
      <w:r w:rsidR="00834A4A" w:rsidRPr="00D80118">
        <w:rPr>
          <w:rStyle w:val="CommentReference"/>
          <w:color w:val="000000"/>
          <w:sz w:val="24"/>
          <w:lang w:val="en-US"/>
        </w:rPr>
        <w:t xml:space="preserve"> where they begin and end</w:t>
      </w:r>
      <w:r w:rsidR="00E04E61" w:rsidRPr="00D80118">
        <w:rPr>
          <w:rStyle w:val="CommentReference"/>
          <w:color w:val="000000"/>
          <w:sz w:val="24"/>
          <w:lang w:val="en-US"/>
        </w:rPr>
        <w:t xml:space="preserve">. </w:t>
      </w:r>
      <w:r w:rsidR="00834A4A" w:rsidRPr="00D80118">
        <w:rPr>
          <w:rStyle w:val="CommentReference"/>
          <w:color w:val="000000"/>
          <w:sz w:val="24"/>
          <w:lang w:val="en-US"/>
        </w:rPr>
        <w:t>Solidity is not what Dickens primarily valued about the sea</w:t>
      </w:r>
      <w:r w:rsidR="00E04E61" w:rsidRPr="00D80118">
        <w:rPr>
          <w:rStyle w:val="CommentReference"/>
          <w:color w:val="000000"/>
          <w:sz w:val="24"/>
          <w:lang w:val="en-US"/>
        </w:rPr>
        <w:t xml:space="preserve">. </w:t>
      </w:r>
      <w:r w:rsidR="00834A4A" w:rsidRPr="00D80118">
        <w:rPr>
          <w:color w:val="000000"/>
          <w:lang w:val="en-US"/>
        </w:rPr>
        <w:t>Although the sea press</w:t>
      </w:r>
      <w:r w:rsidR="00BE003D" w:rsidRPr="00D80118">
        <w:rPr>
          <w:color w:val="000000"/>
          <w:lang w:val="en-US"/>
        </w:rPr>
        <w:t xml:space="preserve">es the </w:t>
      </w:r>
      <w:r w:rsidR="00BE003D" w:rsidRPr="00D80118">
        <w:rPr>
          <w:color w:val="000000"/>
          <w:lang w:val="en-US"/>
        </w:rPr>
        <w:lastRenderedPageBreak/>
        <w:t>original voice into shop</w:t>
      </w:r>
      <w:r w:rsidR="00834A4A" w:rsidRPr="00D80118">
        <w:rPr>
          <w:color w:val="000000"/>
          <w:lang w:val="en-US"/>
        </w:rPr>
        <w:t xml:space="preserve">worn patterns, such forms remained appealing to </w:t>
      </w:r>
      <w:r w:rsidR="00555B9A" w:rsidRPr="00D80118">
        <w:rPr>
          <w:color w:val="000000"/>
          <w:lang w:val="en-US"/>
        </w:rPr>
        <w:t>him</w:t>
      </w:r>
      <w:r w:rsidR="00834A4A" w:rsidRPr="00D80118">
        <w:rPr>
          <w:color w:val="000000"/>
          <w:lang w:val="en-US"/>
        </w:rPr>
        <w:t xml:space="preserve">; their fundamental vagueness cannot be thought of, with Carey, Moynahan, and others, wholly as a mark of authorial unconsciousness, because Dickens thought </w:t>
      </w:r>
      <w:r w:rsidR="00834A4A" w:rsidRPr="00D80118">
        <w:rPr>
          <w:i/>
          <w:color w:val="000000"/>
          <w:lang w:val="en-US"/>
        </w:rPr>
        <w:t>with</w:t>
      </w:r>
      <w:r w:rsidR="00915B78" w:rsidRPr="00D80118">
        <w:rPr>
          <w:i/>
          <w:color w:val="000000"/>
          <w:lang w:val="en-US"/>
        </w:rPr>
        <w:t xml:space="preserve"> </w:t>
      </w:r>
      <w:r w:rsidR="00915B78" w:rsidRPr="00D80118">
        <w:rPr>
          <w:color w:val="000000"/>
          <w:lang w:val="en-US"/>
        </w:rPr>
        <w:t>such vagueness as well</w:t>
      </w:r>
      <w:r w:rsidR="00834A4A" w:rsidRPr="00D80118">
        <w:rPr>
          <w:color w:val="000000"/>
          <w:lang w:val="en-US"/>
        </w:rPr>
        <w:t xml:space="preserve">.  </w:t>
      </w:r>
    </w:p>
    <w:p w14:paraId="45AD5E63" w14:textId="77777777" w:rsidR="0093291E" w:rsidRPr="00DF34E7" w:rsidRDefault="00F13086" w:rsidP="003268CB">
      <w:pPr>
        <w:pStyle w:val="FootnoteText"/>
        <w:spacing w:line="480" w:lineRule="auto"/>
        <w:ind w:firstLine="720"/>
        <w:jc w:val="center"/>
        <w:rPr>
          <w:color w:val="000000"/>
          <w:lang w:val="en-US"/>
        </w:rPr>
      </w:pPr>
      <w:r w:rsidRPr="00D80118">
        <w:rPr>
          <w:lang w:val="en-US"/>
        </w:rPr>
        <w:t xml:space="preserve">Wooden </w:t>
      </w:r>
      <w:r w:rsidR="0088281A">
        <w:rPr>
          <w:lang w:val="en-US"/>
        </w:rPr>
        <w:t>M</w:t>
      </w:r>
      <w:r w:rsidR="0088281A" w:rsidRPr="00D80118">
        <w:rPr>
          <w:lang w:val="en-US"/>
        </w:rPr>
        <w:t>idshipmen</w:t>
      </w:r>
    </w:p>
    <w:p w14:paraId="270AD342" w14:textId="77777777" w:rsidR="00834A4A" w:rsidRPr="00D80118" w:rsidRDefault="00834A4A" w:rsidP="003268CB">
      <w:pPr>
        <w:pStyle w:val="FootnoteText"/>
        <w:spacing w:line="480" w:lineRule="auto"/>
        <w:rPr>
          <w:color w:val="000000"/>
          <w:lang w:val="en-US"/>
        </w:rPr>
      </w:pPr>
      <w:r w:rsidRPr="00D80118">
        <w:rPr>
          <w:color w:val="000000"/>
          <w:lang w:val="en-US"/>
        </w:rPr>
        <w:t>With an uncertain sense of just how long his own text would endure, John Forster notes</w:t>
      </w:r>
      <w:r w:rsidR="00BE003D" w:rsidRPr="00D80118">
        <w:rPr>
          <w:color w:val="000000"/>
          <w:lang w:val="en-US"/>
        </w:rPr>
        <w:t xml:space="preserve"> in his </w:t>
      </w:r>
      <w:r w:rsidR="00BE003D" w:rsidRPr="00D80118">
        <w:rPr>
          <w:i/>
          <w:color w:val="000000"/>
          <w:lang w:val="en-US"/>
        </w:rPr>
        <w:t>Life</w:t>
      </w:r>
      <w:r w:rsidRPr="00D80118">
        <w:rPr>
          <w:color w:val="000000"/>
          <w:lang w:val="en-US"/>
        </w:rPr>
        <w:t xml:space="preserve"> that </w:t>
      </w:r>
      <w:r w:rsidR="00B63461" w:rsidRPr="00D80118">
        <w:rPr>
          <w:color w:val="000000"/>
          <w:lang w:val="en-US"/>
        </w:rPr>
        <w:t>one of what he calls Dickens’s “prototypes”</w:t>
      </w:r>
      <w:r w:rsidR="00EE6380" w:rsidRPr="00D80118">
        <w:rPr>
          <w:color w:val="000000"/>
          <w:lang w:val="en-US"/>
        </w:rPr>
        <w:t xml:space="preserve"> exists at the time of writing:</w:t>
      </w:r>
      <w:r w:rsidR="00B63461" w:rsidRPr="00D80118">
        <w:rPr>
          <w:color w:val="000000"/>
          <w:lang w:val="en-US"/>
        </w:rPr>
        <w:t xml:space="preserve"> “</w:t>
      </w:r>
      <w:r w:rsidR="00EE6380" w:rsidRPr="00D80118">
        <w:rPr>
          <w:color w:val="000000"/>
          <w:lang w:val="en-US"/>
        </w:rPr>
        <w:t>the Little Wooden Midshipman</w:t>
      </w:r>
      <w:r w:rsidRPr="00D80118">
        <w:rPr>
          <w:color w:val="000000"/>
          <w:lang w:val="en-US"/>
        </w:rPr>
        <w:t xml:space="preserve"> did actually (perhaps does still) occupy his post of o</w:t>
      </w:r>
      <w:r w:rsidR="00B63461" w:rsidRPr="00D80118">
        <w:rPr>
          <w:color w:val="000000"/>
          <w:lang w:val="en-US"/>
        </w:rPr>
        <w:t>bservation in Leadenhall Street”</w:t>
      </w:r>
      <w:r w:rsidR="008E7155" w:rsidRPr="00D80118">
        <w:rPr>
          <w:color w:val="000000"/>
          <w:lang w:val="en-US"/>
        </w:rPr>
        <w:t xml:space="preserve"> (374)</w:t>
      </w:r>
      <w:r w:rsidR="00E04E61" w:rsidRPr="00D80118">
        <w:rPr>
          <w:color w:val="000000"/>
          <w:lang w:val="en-US"/>
        </w:rPr>
        <w:t xml:space="preserve">. </w:t>
      </w:r>
      <w:r w:rsidRPr="00D80118">
        <w:rPr>
          <w:color w:val="000000"/>
          <w:lang w:val="en-US"/>
        </w:rPr>
        <w:t xml:space="preserve">Forster’s parenthesis gauges the durability not just of the figurine that served as a basis for the one positioned outside Sol </w:t>
      </w:r>
      <w:proofErr w:type="spellStart"/>
      <w:r w:rsidRPr="00D80118">
        <w:rPr>
          <w:color w:val="000000"/>
          <w:lang w:val="en-US"/>
        </w:rPr>
        <w:t>Gills’s</w:t>
      </w:r>
      <w:proofErr w:type="spellEnd"/>
      <w:r w:rsidRPr="00D80118">
        <w:rPr>
          <w:color w:val="000000"/>
          <w:lang w:val="en-US"/>
        </w:rPr>
        <w:t xml:space="preserve"> shop, but also of his own textual recollection of it</w:t>
      </w:r>
      <w:r w:rsidR="00E04E61" w:rsidRPr="00D80118">
        <w:rPr>
          <w:color w:val="000000"/>
          <w:lang w:val="en-US"/>
        </w:rPr>
        <w:t xml:space="preserve">. </w:t>
      </w:r>
      <w:r w:rsidRPr="00D80118">
        <w:rPr>
          <w:color w:val="000000"/>
          <w:lang w:val="en-US"/>
        </w:rPr>
        <w:t>(In fact, the midshipman is no longer in Leadenhall Street, but is now in the Dickens House Museum</w:t>
      </w:r>
      <w:r w:rsidR="0088281A">
        <w:rPr>
          <w:color w:val="000000"/>
          <w:lang w:val="en-US"/>
        </w:rPr>
        <w:t>,</w:t>
      </w:r>
      <w:r w:rsidRPr="00D80118">
        <w:rPr>
          <w:color w:val="000000"/>
          <w:lang w:val="en-US"/>
        </w:rPr>
        <w:t xml:space="preserve"> where it can be seen, brightly painted, still staring through its sextant.</w:t>
      </w:r>
      <w:r w:rsidR="00E04E61" w:rsidRPr="00D80118">
        <w:rPr>
          <w:color w:val="000000"/>
          <w:lang w:val="en-US"/>
        </w:rPr>
        <w:t xml:space="preserve">) </w:t>
      </w:r>
      <w:r w:rsidRPr="00D80118">
        <w:rPr>
          <w:color w:val="000000"/>
          <w:lang w:val="en-US"/>
        </w:rPr>
        <w:t>Its durability was a subject of interest to Dickens, too</w:t>
      </w:r>
      <w:r w:rsidR="00E04E61" w:rsidRPr="00D80118">
        <w:rPr>
          <w:color w:val="000000"/>
          <w:lang w:val="en-US"/>
        </w:rPr>
        <w:t xml:space="preserve">. </w:t>
      </w:r>
      <w:r w:rsidRPr="00D80118">
        <w:rPr>
          <w:color w:val="000000"/>
          <w:lang w:val="en-US"/>
        </w:rPr>
        <w:t>On his way to Wa</w:t>
      </w:r>
      <w:r w:rsidR="00B63461" w:rsidRPr="00D80118">
        <w:rPr>
          <w:color w:val="000000"/>
          <w:lang w:val="en-US"/>
        </w:rPr>
        <w:t>pping in 1860—</w:t>
      </w:r>
      <w:r w:rsidR="00EE6380" w:rsidRPr="00D80118">
        <w:rPr>
          <w:color w:val="000000"/>
          <w:lang w:val="en-US"/>
        </w:rPr>
        <w:t xml:space="preserve">where he went, not </w:t>
      </w:r>
      <w:r w:rsidR="00B63461" w:rsidRPr="00D80118">
        <w:rPr>
          <w:color w:val="000000"/>
          <w:lang w:val="en-US"/>
        </w:rPr>
        <w:t>“</w:t>
      </w:r>
      <w:r w:rsidRPr="00D80118">
        <w:rPr>
          <w:color w:val="000000"/>
          <w:lang w:val="en-US"/>
        </w:rPr>
        <w:t xml:space="preserve">because I believe (for I don’t) in the constancy of the young woman who told her seagoing lover </w:t>
      </w:r>
      <w:r w:rsidR="00DF34E7">
        <w:rPr>
          <w:color w:val="000000"/>
          <w:lang w:val="en-US"/>
        </w:rPr>
        <w:t>. . .</w:t>
      </w:r>
      <w:r w:rsidRPr="00D80118">
        <w:rPr>
          <w:color w:val="000000"/>
          <w:lang w:val="en-US"/>
        </w:rPr>
        <w:t xml:space="preserve"> that </w:t>
      </w:r>
      <w:r w:rsidR="00B63461" w:rsidRPr="00D80118">
        <w:rPr>
          <w:color w:val="000000"/>
          <w:lang w:val="en-US"/>
        </w:rPr>
        <w:t>she had ever continued the same</w:t>
      </w:r>
      <w:r w:rsidR="00076C87" w:rsidRPr="00D80118">
        <w:rPr>
          <w:color w:val="000000"/>
          <w:lang w:val="en-US"/>
        </w:rPr>
        <w:t>,”</w:t>
      </w:r>
      <w:r w:rsidRPr="00D80118">
        <w:rPr>
          <w:color w:val="000000"/>
          <w:lang w:val="en-US"/>
        </w:rPr>
        <w:t xml:space="preserve"> but to </w:t>
      </w:r>
      <w:r w:rsidR="00B63461" w:rsidRPr="00D80118">
        <w:rPr>
          <w:color w:val="000000"/>
          <w:lang w:val="en-US"/>
        </w:rPr>
        <w:t>inspect</w:t>
      </w:r>
      <w:r w:rsidRPr="00D80118">
        <w:rPr>
          <w:color w:val="000000"/>
          <w:lang w:val="en-US"/>
        </w:rPr>
        <w:t xml:space="preserve"> wo</w:t>
      </w:r>
      <w:r w:rsidR="00B63461" w:rsidRPr="00D80118">
        <w:rPr>
          <w:color w:val="000000"/>
          <w:lang w:val="en-US"/>
        </w:rPr>
        <w:t>rkhouses—Dickens walked on, “</w:t>
      </w:r>
      <w:r w:rsidRPr="00D80118">
        <w:rPr>
          <w:color w:val="000000"/>
          <w:lang w:val="en-US"/>
        </w:rPr>
        <w:t>p</w:t>
      </w:r>
      <w:r w:rsidR="00B63461" w:rsidRPr="00D80118">
        <w:rPr>
          <w:color w:val="000000"/>
          <w:lang w:val="en-US"/>
        </w:rPr>
        <w:t>ast my little wooden midshipman” which really had “carried on the same</w:t>
      </w:r>
      <w:r w:rsidR="00076C87" w:rsidRPr="00D80118">
        <w:rPr>
          <w:color w:val="000000"/>
          <w:lang w:val="en-US"/>
        </w:rPr>
        <w:t>,”</w:t>
      </w:r>
      <w:r w:rsidRPr="00D80118">
        <w:rPr>
          <w:color w:val="000000"/>
          <w:lang w:val="en-US"/>
        </w:rPr>
        <w:t xml:space="preserve"> but </w:t>
      </w:r>
      <w:r w:rsidR="00B63461" w:rsidRPr="00D80118">
        <w:rPr>
          <w:color w:val="000000"/>
          <w:lang w:val="en-US"/>
        </w:rPr>
        <w:t>only “</w:t>
      </w:r>
      <w:r w:rsidRPr="00D80118">
        <w:rPr>
          <w:color w:val="000000"/>
          <w:lang w:val="en-US"/>
        </w:rPr>
        <w:t>after affectionately patting him on one leg of his knee-shorts for old acquaintance’</w:t>
      </w:r>
      <w:r w:rsidR="00B63461" w:rsidRPr="00D80118">
        <w:rPr>
          <w:color w:val="000000"/>
          <w:lang w:val="en-US"/>
        </w:rPr>
        <w:t xml:space="preserve"> sake”</w:t>
      </w:r>
      <w:r w:rsidR="008E7155" w:rsidRPr="00D80118">
        <w:rPr>
          <w:color w:val="000000"/>
          <w:lang w:val="en-US"/>
        </w:rPr>
        <w:t xml:space="preserve"> (</w:t>
      </w:r>
      <w:r w:rsidR="00CF67B3" w:rsidRPr="00D80118">
        <w:rPr>
          <w:color w:val="000000"/>
          <w:lang w:val="en-US"/>
        </w:rPr>
        <w:t xml:space="preserve">“Wapping Workhouse” </w:t>
      </w:r>
      <w:r w:rsidR="008E7155" w:rsidRPr="00D80118">
        <w:rPr>
          <w:color w:val="000000"/>
          <w:lang w:val="en-US"/>
        </w:rPr>
        <w:t>43)</w:t>
      </w:r>
      <w:r w:rsidR="00E04E61" w:rsidRPr="00D80118">
        <w:rPr>
          <w:color w:val="000000"/>
          <w:lang w:val="en-US"/>
        </w:rPr>
        <w:t xml:space="preserve">. </w:t>
      </w:r>
      <w:r w:rsidRPr="00D80118">
        <w:rPr>
          <w:color w:val="000000"/>
          <w:lang w:val="en-US"/>
        </w:rPr>
        <w:t xml:space="preserve">Though it was </w:t>
      </w:r>
      <w:r w:rsidR="00B63461" w:rsidRPr="00D80118">
        <w:rPr>
          <w:color w:val="000000"/>
          <w:lang w:val="en-US"/>
        </w:rPr>
        <w:t>not unusual</w:t>
      </w:r>
      <w:r w:rsidRPr="00D80118">
        <w:rPr>
          <w:color w:val="000000"/>
          <w:lang w:val="en-US"/>
        </w:rPr>
        <w:t xml:space="preserve"> for Dickens to feel haunted by his creations, it was rare that he could pat one on the knee</w:t>
      </w:r>
      <w:r w:rsidR="00E04E61" w:rsidRPr="00D80118">
        <w:rPr>
          <w:color w:val="000000"/>
          <w:lang w:val="en-US"/>
        </w:rPr>
        <w:t xml:space="preserve">. </w:t>
      </w:r>
      <w:r w:rsidRPr="00D80118">
        <w:rPr>
          <w:color w:val="000000"/>
          <w:lang w:val="en-US"/>
        </w:rPr>
        <w:t xml:space="preserve">Of all the solid articles that clutter Dickens’s novels, the wooden midshipman proved to be one of the most enduring.  </w:t>
      </w:r>
    </w:p>
    <w:p w14:paraId="655755E7"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As Dickens’s allusion to the young woman and her seagoing lover o</w:t>
      </w:r>
      <w:r w:rsidR="00B63461" w:rsidRPr="00D80118">
        <w:rPr>
          <w:color w:val="000000"/>
          <w:szCs w:val="24"/>
          <w:lang w:val="en-US"/>
        </w:rPr>
        <w:t>f the ballad “Wapping Old Stairs”</w:t>
      </w:r>
      <w:r w:rsidRPr="00D80118">
        <w:rPr>
          <w:color w:val="000000"/>
          <w:szCs w:val="24"/>
          <w:lang w:val="en-US"/>
        </w:rPr>
        <w:t xml:space="preserve"> (</w:t>
      </w:r>
      <w:r w:rsidRPr="009D0CAC">
        <w:rPr>
          <w:color w:val="000000"/>
          <w:szCs w:val="24"/>
          <w:lang w:val="en-US"/>
        </w:rPr>
        <w:t>ca</w:t>
      </w:r>
      <w:r w:rsidRPr="00D80118">
        <w:rPr>
          <w:color w:val="000000"/>
          <w:szCs w:val="24"/>
          <w:lang w:val="en-US"/>
        </w:rPr>
        <w:t>. 1797) suggests, the kind of plot that the wooden midshipman introduces in the form of Florence and Walter’s picturesque romance had also proved its tenacity</w:t>
      </w:r>
      <w:r w:rsidR="00E04E61" w:rsidRPr="00D80118">
        <w:rPr>
          <w:color w:val="000000"/>
          <w:szCs w:val="24"/>
          <w:lang w:val="en-US"/>
        </w:rPr>
        <w:t xml:space="preserve">. </w:t>
      </w:r>
      <w:r w:rsidRPr="00D80118">
        <w:rPr>
          <w:color w:val="000000"/>
          <w:szCs w:val="24"/>
          <w:lang w:val="en-US"/>
        </w:rPr>
        <w:t>Yet, while Forster implicitly includes the Midshipman amon</w:t>
      </w:r>
      <w:r w:rsidR="00B63461" w:rsidRPr="00D80118">
        <w:rPr>
          <w:color w:val="000000"/>
          <w:szCs w:val="24"/>
          <w:lang w:val="en-US"/>
        </w:rPr>
        <w:t>g the “vivid and life-like”</w:t>
      </w:r>
      <w:r w:rsidRPr="00D80118">
        <w:rPr>
          <w:color w:val="000000"/>
          <w:szCs w:val="24"/>
          <w:lang w:val="en-US"/>
        </w:rPr>
        <w:t xml:space="preserve"> creations of </w:t>
      </w:r>
      <w:r w:rsidRPr="00D80118">
        <w:rPr>
          <w:i/>
          <w:color w:val="000000"/>
          <w:szCs w:val="24"/>
          <w:lang w:val="en-US"/>
        </w:rPr>
        <w:t>Dombey and Son</w:t>
      </w:r>
      <w:r w:rsidRPr="00D80118">
        <w:rPr>
          <w:color w:val="000000"/>
          <w:szCs w:val="24"/>
          <w:lang w:val="en-US"/>
        </w:rPr>
        <w:t xml:space="preserve">, Dickens clearly felt by the time he visited Wapping in </w:t>
      </w:r>
      <w:r w:rsidRPr="00D80118">
        <w:rPr>
          <w:color w:val="000000"/>
          <w:szCs w:val="24"/>
          <w:lang w:val="en-US"/>
        </w:rPr>
        <w:lastRenderedPageBreak/>
        <w:t xml:space="preserve">1860 that the </w:t>
      </w:r>
      <w:r w:rsidR="00E324E4" w:rsidRPr="00D80118">
        <w:rPr>
          <w:color w:val="000000"/>
          <w:szCs w:val="24"/>
          <w:lang w:val="en-US"/>
        </w:rPr>
        <w:t>type</w:t>
      </w:r>
      <w:r w:rsidRPr="00D80118">
        <w:rPr>
          <w:color w:val="000000"/>
          <w:szCs w:val="24"/>
          <w:lang w:val="en-US"/>
        </w:rPr>
        <w:t xml:space="preserve"> of narrative suggested by t</w:t>
      </w:r>
      <w:r w:rsidR="00B63461" w:rsidRPr="00D80118">
        <w:rPr>
          <w:color w:val="000000"/>
          <w:szCs w:val="24"/>
          <w:lang w:val="en-US"/>
        </w:rPr>
        <w:t>he figurine could no longer be “believed”</w:t>
      </w:r>
      <w:r w:rsidRPr="00D80118">
        <w:rPr>
          <w:color w:val="000000"/>
          <w:szCs w:val="24"/>
          <w:lang w:val="en-US"/>
        </w:rPr>
        <w:t xml:space="preserve"> wholeheartedly</w:t>
      </w:r>
      <w:r w:rsidR="00E04E61" w:rsidRPr="00D80118">
        <w:rPr>
          <w:color w:val="000000"/>
          <w:szCs w:val="24"/>
          <w:lang w:val="en-US"/>
        </w:rPr>
        <w:t xml:space="preserve">. </w:t>
      </w:r>
      <w:r w:rsidRPr="00D80118">
        <w:rPr>
          <w:color w:val="000000"/>
          <w:szCs w:val="24"/>
          <w:lang w:val="en-US"/>
        </w:rPr>
        <w:t>The novel sits on the cusp of these viewpoints</w:t>
      </w:r>
      <w:r w:rsidR="00E04E61" w:rsidRPr="00D80118">
        <w:rPr>
          <w:color w:val="000000"/>
          <w:szCs w:val="24"/>
          <w:lang w:val="en-US"/>
        </w:rPr>
        <w:t xml:space="preserve">. </w:t>
      </w:r>
      <w:r w:rsidRPr="00D80118">
        <w:rPr>
          <w:color w:val="000000"/>
          <w:szCs w:val="24"/>
          <w:lang w:val="en-US"/>
        </w:rPr>
        <w:t xml:space="preserve">If a sense of doubt is crucial to the report of the wreck of the </w:t>
      </w:r>
      <w:r w:rsidRPr="00D80118">
        <w:rPr>
          <w:i/>
          <w:color w:val="000000"/>
          <w:szCs w:val="24"/>
          <w:lang w:val="en-US"/>
        </w:rPr>
        <w:t>Son and Heir</w:t>
      </w:r>
      <w:r w:rsidRPr="00D80118">
        <w:rPr>
          <w:color w:val="000000"/>
          <w:szCs w:val="24"/>
          <w:lang w:val="en-US"/>
        </w:rPr>
        <w:t>, it has</w:t>
      </w:r>
      <w:r w:rsidR="00F13086" w:rsidRPr="00D80118">
        <w:rPr>
          <w:color w:val="000000"/>
          <w:szCs w:val="24"/>
          <w:lang w:val="en-US"/>
        </w:rPr>
        <w:t xml:space="preserve"> throughout</w:t>
      </w:r>
      <w:r w:rsidRPr="00D80118">
        <w:rPr>
          <w:color w:val="000000"/>
          <w:szCs w:val="24"/>
          <w:lang w:val="en-US"/>
        </w:rPr>
        <w:t xml:space="preserve"> been important to Walter’s character</w:t>
      </w:r>
      <w:r w:rsidR="00E04E61" w:rsidRPr="00D80118">
        <w:rPr>
          <w:color w:val="000000"/>
          <w:szCs w:val="24"/>
          <w:lang w:val="en-US"/>
        </w:rPr>
        <w:t xml:space="preserve">. </w:t>
      </w:r>
      <w:r w:rsidRPr="00D80118">
        <w:rPr>
          <w:color w:val="000000"/>
          <w:szCs w:val="24"/>
          <w:lang w:val="en-US"/>
        </w:rPr>
        <w:t xml:space="preserve">Dickens was to settle on a version of the romantic plotting </w:t>
      </w:r>
      <w:r w:rsidR="009220AE" w:rsidRPr="00D80118">
        <w:rPr>
          <w:color w:val="000000"/>
          <w:szCs w:val="24"/>
          <w:lang w:val="en-US"/>
        </w:rPr>
        <w:t xml:space="preserve">employed </w:t>
      </w:r>
      <w:r w:rsidR="00B63461" w:rsidRPr="00D80118">
        <w:rPr>
          <w:color w:val="000000"/>
          <w:szCs w:val="24"/>
          <w:lang w:val="en-US"/>
        </w:rPr>
        <w:t>in “Wapping Old Stairs”</w:t>
      </w:r>
      <w:r w:rsidRPr="00D80118">
        <w:rPr>
          <w:color w:val="000000"/>
          <w:szCs w:val="24"/>
          <w:lang w:val="en-US"/>
        </w:rPr>
        <w:t>—Walter turns out finally to be as wooden as his associat</w:t>
      </w:r>
      <w:r w:rsidR="009F0B54" w:rsidRPr="00D80118">
        <w:rPr>
          <w:color w:val="000000"/>
          <w:szCs w:val="24"/>
          <w:lang w:val="en-US"/>
        </w:rPr>
        <w:t>ion with the figurine</w:t>
      </w:r>
      <w:r w:rsidRPr="00D80118">
        <w:rPr>
          <w:color w:val="000000"/>
          <w:szCs w:val="24"/>
          <w:lang w:val="en-US"/>
        </w:rPr>
        <w:t xml:space="preserve"> suggests—but throughout the novel </w:t>
      </w:r>
      <w:r w:rsidR="0088281A">
        <w:rPr>
          <w:color w:val="000000"/>
          <w:szCs w:val="24"/>
          <w:lang w:val="en-US"/>
        </w:rPr>
        <w:t>Dickens</w:t>
      </w:r>
      <w:r w:rsidRPr="00D80118">
        <w:rPr>
          <w:color w:val="000000"/>
          <w:szCs w:val="24"/>
          <w:lang w:val="en-US"/>
        </w:rPr>
        <w:t xml:space="preserve"> makes an attempt to k</w:t>
      </w:r>
      <w:r w:rsidR="009F0B54" w:rsidRPr="00D80118">
        <w:rPr>
          <w:color w:val="000000"/>
          <w:szCs w:val="24"/>
          <w:lang w:val="en-US"/>
        </w:rPr>
        <w:t>eep other possibilities in play</w:t>
      </w:r>
      <w:r w:rsidR="00E04E61" w:rsidRPr="00D80118">
        <w:rPr>
          <w:color w:val="000000"/>
          <w:szCs w:val="24"/>
          <w:lang w:val="en-US"/>
        </w:rPr>
        <w:t xml:space="preserve">. </w:t>
      </w:r>
      <w:r w:rsidR="009F0B54" w:rsidRPr="00D80118">
        <w:rPr>
          <w:color w:val="000000"/>
          <w:szCs w:val="24"/>
          <w:lang w:val="en-US"/>
        </w:rPr>
        <w:t>Moreover, he does so</w:t>
      </w:r>
      <w:r w:rsidRPr="00D80118">
        <w:rPr>
          <w:color w:val="000000"/>
          <w:szCs w:val="24"/>
          <w:lang w:val="en-US"/>
        </w:rPr>
        <w:t xml:space="preserve"> largely, and unexpectedly, </w:t>
      </w:r>
      <w:r w:rsidR="00B63461" w:rsidRPr="00D80118">
        <w:rPr>
          <w:color w:val="000000"/>
          <w:szCs w:val="24"/>
          <w:lang w:val="en-US"/>
        </w:rPr>
        <w:t>by way of Walter’s ties to the wooden m</w:t>
      </w:r>
      <w:r w:rsidRPr="00D80118">
        <w:rPr>
          <w:color w:val="000000"/>
          <w:szCs w:val="24"/>
          <w:lang w:val="en-US"/>
        </w:rPr>
        <w:t>idshipman</w:t>
      </w:r>
      <w:r w:rsidR="00E04E61" w:rsidRPr="00D80118">
        <w:rPr>
          <w:color w:val="000000"/>
          <w:szCs w:val="24"/>
          <w:lang w:val="en-US"/>
        </w:rPr>
        <w:t xml:space="preserve">. </w:t>
      </w:r>
      <w:r w:rsidRPr="00D80118">
        <w:rPr>
          <w:color w:val="000000"/>
          <w:szCs w:val="24"/>
          <w:lang w:val="en-US"/>
        </w:rPr>
        <w:t xml:space="preserve">In particular, the several ways in which the midshipman’s woodenness can be read allowed Dickens simultaneously to think of Walter as a stock figure and to imply a sense of hesitancy and knowingness, holding in reserve until the last moment the possibility that Walter will turn out differently than the reader imagines.  </w:t>
      </w:r>
    </w:p>
    <w:p w14:paraId="62877155" w14:textId="77777777" w:rsidR="00E324E4" w:rsidRPr="00D80118" w:rsidRDefault="00834A4A" w:rsidP="003268CB">
      <w:pPr>
        <w:spacing w:line="480" w:lineRule="auto"/>
        <w:ind w:firstLine="720"/>
        <w:rPr>
          <w:color w:val="000000"/>
          <w:szCs w:val="24"/>
          <w:lang w:val="en-US"/>
        </w:rPr>
      </w:pPr>
      <w:r w:rsidRPr="00D80118">
        <w:rPr>
          <w:color w:val="000000"/>
          <w:szCs w:val="24"/>
          <w:lang w:val="en-US"/>
        </w:rPr>
        <w:t xml:space="preserve">Walter Gay, </w:t>
      </w:r>
      <w:r w:rsidR="009220AE" w:rsidRPr="00D80118">
        <w:rPr>
          <w:color w:val="000000"/>
          <w:szCs w:val="24"/>
          <w:lang w:val="en-US"/>
        </w:rPr>
        <w:t xml:space="preserve">Solomon </w:t>
      </w:r>
      <w:r w:rsidRPr="00D80118">
        <w:rPr>
          <w:color w:val="000000"/>
          <w:szCs w:val="24"/>
          <w:lang w:val="en-US"/>
        </w:rPr>
        <w:t>Gills, and Captain Cuttle are introduced in their shop, named after the figurine that stands outside the door, whose immovability Di</w:t>
      </w:r>
      <w:r w:rsidR="00B63461" w:rsidRPr="00D80118">
        <w:rPr>
          <w:color w:val="000000"/>
          <w:szCs w:val="24"/>
          <w:lang w:val="en-US"/>
        </w:rPr>
        <w:t>ckens finds faintly laughable: “</w:t>
      </w:r>
      <w:r w:rsidRPr="00D80118">
        <w:rPr>
          <w:color w:val="000000"/>
          <w:szCs w:val="24"/>
          <w:lang w:val="en-US"/>
        </w:rPr>
        <w:t>little timber midshipmen in obsolete naval uniforms, eternally employed outside the shop-doors of nautical instrument makers in taking obse</w:t>
      </w:r>
      <w:r w:rsidR="00B63461" w:rsidRPr="00D80118">
        <w:rPr>
          <w:color w:val="000000"/>
          <w:szCs w:val="24"/>
          <w:lang w:val="en-US"/>
        </w:rPr>
        <w:t>rvations of the hackney coaches”</w:t>
      </w:r>
      <w:r w:rsidRPr="00D80118">
        <w:rPr>
          <w:color w:val="000000"/>
          <w:szCs w:val="24"/>
          <w:lang w:val="en-US"/>
        </w:rPr>
        <w:t xml:space="preserve"> (36</w:t>
      </w:r>
      <w:r w:rsidR="000B5E9B">
        <w:rPr>
          <w:color w:val="000000"/>
          <w:szCs w:val="24"/>
          <w:lang w:val="en-US"/>
        </w:rPr>
        <w:t xml:space="preserve">; </w:t>
      </w:r>
      <w:proofErr w:type="spellStart"/>
      <w:r w:rsidR="000B5E9B">
        <w:rPr>
          <w:color w:val="000000"/>
          <w:szCs w:val="24"/>
          <w:lang w:val="en-US"/>
        </w:rPr>
        <w:t>ch</w:t>
      </w:r>
      <w:proofErr w:type="spellEnd"/>
      <w:r w:rsidR="000B5E9B">
        <w:rPr>
          <w:color w:val="000000"/>
          <w:szCs w:val="24"/>
          <w:lang w:val="en-US"/>
        </w:rPr>
        <w:t xml:space="preserve"> </w:t>
      </w:r>
      <w:r w:rsidR="0065509A">
        <w:rPr>
          <w:color w:val="000000"/>
          <w:szCs w:val="24"/>
          <w:lang w:val="en-US"/>
        </w:rPr>
        <w:t>4</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Still, as G. W. Kennedy points o</w:t>
      </w:r>
      <w:r w:rsidR="00B63461" w:rsidRPr="00D80118">
        <w:rPr>
          <w:color w:val="000000"/>
          <w:szCs w:val="24"/>
          <w:lang w:val="en-US"/>
        </w:rPr>
        <w:t>ut</w:t>
      </w:r>
      <w:r w:rsidR="00F13086" w:rsidRPr="00D80118">
        <w:rPr>
          <w:color w:val="000000"/>
          <w:szCs w:val="24"/>
          <w:lang w:val="en-US"/>
        </w:rPr>
        <w:t xml:space="preserve"> (27)</w:t>
      </w:r>
      <w:r w:rsidR="00B63461" w:rsidRPr="00D80118">
        <w:rPr>
          <w:color w:val="000000"/>
          <w:szCs w:val="24"/>
          <w:lang w:val="en-US"/>
        </w:rPr>
        <w:t>, the shop is an emblem of coz</w:t>
      </w:r>
      <w:r w:rsidRPr="00D80118">
        <w:rPr>
          <w:color w:val="000000"/>
          <w:szCs w:val="24"/>
          <w:lang w:val="en-US"/>
        </w:rPr>
        <w:t xml:space="preserve">y compactness of the sort </w:t>
      </w:r>
      <w:r w:rsidR="00F13086" w:rsidRPr="00D80118">
        <w:rPr>
          <w:color w:val="000000"/>
          <w:szCs w:val="24"/>
          <w:lang w:val="en-US"/>
        </w:rPr>
        <w:t xml:space="preserve">Dickens loved, like the Atlantic packet </w:t>
      </w:r>
      <w:r w:rsidR="00F13086" w:rsidRPr="00D80118">
        <w:rPr>
          <w:i/>
          <w:color w:val="000000"/>
          <w:szCs w:val="24"/>
          <w:lang w:val="en-US"/>
        </w:rPr>
        <w:t>The Screw</w:t>
      </w:r>
      <w:r w:rsidR="00F13086" w:rsidRPr="00D80118">
        <w:rPr>
          <w:color w:val="000000"/>
          <w:szCs w:val="24"/>
          <w:lang w:val="en-US"/>
        </w:rPr>
        <w:t xml:space="preserve"> in </w:t>
      </w:r>
      <w:r w:rsidR="00F13086" w:rsidRPr="00D80118">
        <w:rPr>
          <w:i/>
          <w:color w:val="000000"/>
          <w:szCs w:val="24"/>
          <w:lang w:val="en-US"/>
        </w:rPr>
        <w:t>Martin Chuzzlewit</w:t>
      </w:r>
      <w:r w:rsidR="00F13086" w:rsidRPr="00D80118">
        <w:rPr>
          <w:color w:val="000000"/>
          <w:szCs w:val="24"/>
          <w:lang w:val="en-US"/>
        </w:rPr>
        <w:t>, which under Mark Tapley’s cheerful eye becomes so like a country pub that he can perceive “no great difference” (245</w:t>
      </w:r>
      <w:r w:rsidR="000B5E9B">
        <w:rPr>
          <w:color w:val="000000"/>
          <w:szCs w:val="24"/>
          <w:lang w:val="en-US"/>
        </w:rPr>
        <w:t xml:space="preserve">; </w:t>
      </w:r>
      <w:proofErr w:type="spellStart"/>
      <w:r w:rsidR="000B5E9B">
        <w:rPr>
          <w:color w:val="000000"/>
          <w:szCs w:val="24"/>
          <w:lang w:val="en-US"/>
        </w:rPr>
        <w:t>ch</w:t>
      </w:r>
      <w:proofErr w:type="spellEnd"/>
      <w:r w:rsidR="000B5E9B">
        <w:rPr>
          <w:color w:val="000000"/>
          <w:szCs w:val="24"/>
          <w:lang w:val="en-US"/>
        </w:rPr>
        <w:t xml:space="preserve"> </w:t>
      </w:r>
      <w:r w:rsidR="0065509A">
        <w:rPr>
          <w:color w:val="000000"/>
          <w:szCs w:val="24"/>
          <w:lang w:val="en-US"/>
        </w:rPr>
        <w:t>17</w:t>
      </w:r>
      <w:r w:rsidR="00F13086" w:rsidRPr="00D80118">
        <w:rPr>
          <w:color w:val="000000"/>
          <w:szCs w:val="24"/>
          <w:lang w:val="en-US"/>
        </w:rPr>
        <w:t xml:space="preserve">), </w:t>
      </w:r>
      <w:r w:rsidRPr="00D80118">
        <w:rPr>
          <w:color w:val="000000"/>
          <w:szCs w:val="24"/>
          <w:lang w:val="en-US"/>
        </w:rPr>
        <w:t>or Bill Barley’s</w:t>
      </w:r>
      <w:r w:rsidR="00EE6380" w:rsidRPr="00D80118">
        <w:rPr>
          <w:color w:val="000000"/>
          <w:szCs w:val="24"/>
          <w:lang w:val="en-US"/>
        </w:rPr>
        <w:t xml:space="preserve"> place</w:t>
      </w:r>
      <w:r w:rsidRPr="00D80118">
        <w:rPr>
          <w:color w:val="000000"/>
          <w:szCs w:val="24"/>
          <w:lang w:val="en-US"/>
        </w:rPr>
        <w:t xml:space="preserve"> in </w:t>
      </w:r>
      <w:r w:rsidRPr="00D80118">
        <w:rPr>
          <w:i/>
          <w:color w:val="000000"/>
          <w:szCs w:val="24"/>
          <w:lang w:val="en-US"/>
        </w:rPr>
        <w:t>Great Expectations</w:t>
      </w:r>
      <w:r w:rsidR="00B63461" w:rsidRPr="00D80118">
        <w:rPr>
          <w:i/>
          <w:color w:val="000000"/>
          <w:szCs w:val="24"/>
          <w:lang w:val="en-US"/>
        </w:rPr>
        <w:t xml:space="preserve"> </w:t>
      </w:r>
      <w:r w:rsidR="00B63461" w:rsidRPr="00D80118">
        <w:rPr>
          <w:color w:val="000000"/>
          <w:szCs w:val="24"/>
          <w:lang w:val="en-US"/>
        </w:rPr>
        <w:t>(1860–61), which is “fitted out ‘like a chandler’s shop’</w:t>
      </w:r>
      <w:r w:rsidR="00076C87" w:rsidRPr="00D80118">
        <w:rPr>
          <w:color w:val="000000"/>
          <w:szCs w:val="24"/>
          <w:lang w:val="en-US"/>
        </w:rPr>
        <w:t>,”</w:t>
      </w:r>
      <w:r w:rsidRPr="00D80118">
        <w:rPr>
          <w:color w:val="000000"/>
          <w:szCs w:val="24"/>
          <w:lang w:val="en-US"/>
        </w:rPr>
        <w:t xml:space="preserve"> complete </w:t>
      </w:r>
      <w:r w:rsidR="00B63461" w:rsidRPr="00D80118">
        <w:rPr>
          <w:color w:val="000000"/>
          <w:szCs w:val="24"/>
          <w:lang w:val="en-US"/>
        </w:rPr>
        <w:t>with a table on which he keeps “</w:t>
      </w:r>
      <w:r w:rsidRPr="00D80118">
        <w:rPr>
          <w:color w:val="000000"/>
          <w:szCs w:val="24"/>
          <w:lang w:val="en-US"/>
        </w:rPr>
        <w:t>his g</w:t>
      </w:r>
      <w:r w:rsidR="00B63461" w:rsidRPr="00D80118">
        <w:rPr>
          <w:color w:val="000000"/>
          <w:szCs w:val="24"/>
          <w:lang w:val="en-US"/>
        </w:rPr>
        <w:t>rog ready-mixed in a little tub”</w:t>
      </w:r>
      <w:r w:rsidRPr="00D80118">
        <w:rPr>
          <w:color w:val="000000"/>
          <w:szCs w:val="24"/>
          <w:lang w:val="en-US"/>
        </w:rPr>
        <w:t xml:space="preserve"> (343, 344</w:t>
      </w:r>
      <w:r w:rsidR="000B5E9B">
        <w:rPr>
          <w:color w:val="000000"/>
          <w:szCs w:val="24"/>
          <w:lang w:val="en-US"/>
        </w:rPr>
        <w:t xml:space="preserve">; </w:t>
      </w:r>
      <w:proofErr w:type="spellStart"/>
      <w:r w:rsidR="000B5E9B">
        <w:rPr>
          <w:color w:val="000000"/>
          <w:szCs w:val="24"/>
          <w:lang w:val="en-US"/>
        </w:rPr>
        <w:t>ch.</w:t>
      </w:r>
      <w:proofErr w:type="spellEnd"/>
      <w:r w:rsidR="000B5E9B">
        <w:rPr>
          <w:color w:val="000000"/>
          <w:szCs w:val="24"/>
          <w:lang w:val="en-US"/>
        </w:rPr>
        <w:t xml:space="preserve"> </w:t>
      </w:r>
      <w:r w:rsidR="0065509A">
        <w:rPr>
          <w:color w:val="000000"/>
          <w:szCs w:val="24"/>
          <w:lang w:val="en-US"/>
        </w:rPr>
        <w:t>23</w:t>
      </w:r>
      <w:r w:rsidR="00F13086" w:rsidRPr="00D80118">
        <w:rPr>
          <w:color w:val="000000"/>
          <w:szCs w:val="24"/>
          <w:lang w:val="en-US"/>
        </w:rPr>
        <w:t>), or Mr</w:t>
      </w:r>
      <w:r w:rsidR="0088281A">
        <w:rPr>
          <w:color w:val="000000"/>
          <w:szCs w:val="24"/>
          <w:lang w:val="en-US"/>
        </w:rPr>
        <w:t>.</w:t>
      </w:r>
      <w:r w:rsidR="00F13086" w:rsidRPr="00D80118">
        <w:rPr>
          <w:color w:val="000000"/>
          <w:szCs w:val="24"/>
          <w:lang w:val="en-US"/>
        </w:rPr>
        <w:t xml:space="preserve"> Tartar’s quarters in </w:t>
      </w:r>
      <w:r w:rsidR="00F13086" w:rsidRPr="00D80118">
        <w:rPr>
          <w:i/>
          <w:color w:val="000000"/>
          <w:szCs w:val="24"/>
          <w:lang w:val="en-US"/>
        </w:rPr>
        <w:t xml:space="preserve">The Mystery of Edwin Drood </w:t>
      </w:r>
      <w:r w:rsidR="00F13086" w:rsidRPr="00D80118">
        <w:rPr>
          <w:color w:val="000000"/>
          <w:szCs w:val="24"/>
          <w:lang w:val="en-US"/>
        </w:rPr>
        <w:t>(1870)</w:t>
      </w:r>
      <w:r w:rsidRPr="00D80118">
        <w:rPr>
          <w:color w:val="000000"/>
          <w:szCs w:val="24"/>
          <w:lang w:val="en-US"/>
        </w:rPr>
        <w:t>.</w:t>
      </w:r>
      <w:r w:rsidR="009A674D" w:rsidRPr="00D80118">
        <w:rPr>
          <w:color w:val="000000"/>
          <w:szCs w:val="24"/>
          <w:lang w:val="en-US"/>
        </w:rPr>
        <w:t xml:space="preserve">  </w:t>
      </w:r>
      <w:r w:rsidR="00AC1C2C" w:rsidRPr="00D80118">
        <w:rPr>
          <w:color w:val="000000"/>
          <w:szCs w:val="24"/>
          <w:lang w:val="en-US"/>
        </w:rPr>
        <w:t xml:space="preserve">In Sol </w:t>
      </w:r>
      <w:proofErr w:type="spellStart"/>
      <w:r w:rsidR="00AC1C2C" w:rsidRPr="00D80118">
        <w:rPr>
          <w:color w:val="000000"/>
          <w:szCs w:val="24"/>
          <w:lang w:val="en-US"/>
        </w:rPr>
        <w:t>Gills’s</w:t>
      </w:r>
      <w:proofErr w:type="spellEnd"/>
      <w:r w:rsidR="00AC1C2C" w:rsidRPr="00D80118">
        <w:rPr>
          <w:color w:val="000000"/>
          <w:szCs w:val="24"/>
          <w:lang w:val="en-US"/>
        </w:rPr>
        <w:t xml:space="preserve"> shop, “</w:t>
      </w:r>
      <w:r w:rsidRPr="00D80118">
        <w:rPr>
          <w:color w:val="000000"/>
          <w:szCs w:val="24"/>
          <w:lang w:val="en-US"/>
        </w:rPr>
        <w:t>everything was jammed into the tightest cases, fitted into the narrowest corners, fenced up behind the most impertinent cushions, and screwed into the acutest angles, to prevent its philosophical composure from being dist</w:t>
      </w:r>
      <w:r w:rsidR="00AC1C2C" w:rsidRPr="00D80118">
        <w:rPr>
          <w:color w:val="000000"/>
          <w:szCs w:val="24"/>
          <w:lang w:val="en-US"/>
        </w:rPr>
        <w:t>urbed by the rolling of the sea” (37</w:t>
      </w:r>
      <w:r w:rsidR="000B5E9B">
        <w:rPr>
          <w:color w:val="000000"/>
          <w:szCs w:val="24"/>
          <w:lang w:val="en-US"/>
        </w:rPr>
        <w:t xml:space="preserve">; </w:t>
      </w:r>
      <w:proofErr w:type="spellStart"/>
      <w:r w:rsidR="000B5E9B">
        <w:rPr>
          <w:color w:val="000000"/>
          <w:szCs w:val="24"/>
          <w:lang w:val="en-US"/>
        </w:rPr>
        <w:t>ch</w:t>
      </w:r>
      <w:proofErr w:type="spellEnd"/>
      <w:r w:rsidR="000B5E9B">
        <w:rPr>
          <w:color w:val="000000"/>
          <w:szCs w:val="24"/>
          <w:lang w:val="en-US"/>
        </w:rPr>
        <w:t xml:space="preserve"> </w:t>
      </w:r>
      <w:r w:rsidR="0065509A">
        <w:rPr>
          <w:color w:val="000000"/>
          <w:szCs w:val="24"/>
          <w:lang w:val="en-US"/>
        </w:rPr>
        <w:t>4</w:t>
      </w:r>
      <w:r w:rsidR="00AC1C2C" w:rsidRPr="00D80118">
        <w:rPr>
          <w:color w:val="000000"/>
          <w:szCs w:val="24"/>
          <w:lang w:val="en-US"/>
        </w:rPr>
        <w:t>)</w:t>
      </w:r>
      <w:r w:rsidR="00E04E61" w:rsidRPr="00D80118">
        <w:rPr>
          <w:color w:val="000000"/>
          <w:szCs w:val="24"/>
          <w:lang w:val="en-US"/>
        </w:rPr>
        <w:t xml:space="preserve">. </w:t>
      </w:r>
      <w:r w:rsidR="00AC1C2C" w:rsidRPr="00D80118">
        <w:rPr>
          <w:color w:val="000000"/>
          <w:szCs w:val="24"/>
          <w:lang w:val="en-US"/>
        </w:rPr>
        <w:t>Dickens tells us that “</w:t>
      </w:r>
      <w:r w:rsidRPr="00D80118">
        <w:rPr>
          <w:color w:val="000000"/>
          <w:szCs w:val="24"/>
          <w:lang w:val="en-US"/>
        </w:rPr>
        <w:t xml:space="preserve">such extraordinary </w:t>
      </w:r>
      <w:r w:rsidRPr="00D80118">
        <w:rPr>
          <w:color w:val="000000"/>
          <w:szCs w:val="24"/>
          <w:lang w:val="en-US"/>
        </w:rPr>
        <w:lastRenderedPageBreak/>
        <w:t>precautions were taken in every instance to save room, and ke</w:t>
      </w:r>
      <w:r w:rsidR="00AC1C2C" w:rsidRPr="00D80118">
        <w:rPr>
          <w:color w:val="000000"/>
          <w:szCs w:val="24"/>
          <w:lang w:val="en-US"/>
        </w:rPr>
        <w:t>ep the thing compact</w:t>
      </w:r>
      <w:r w:rsidR="00076C87" w:rsidRPr="00D80118">
        <w:rPr>
          <w:color w:val="000000"/>
          <w:szCs w:val="24"/>
          <w:lang w:val="en-US"/>
        </w:rPr>
        <w:t>,”</w:t>
      </w:r>
      <w:r w:rsidRPr="00D80118">
        <w:rPr>
          <w:color w:val="000000"/>
          <w:szCs w:val="24"/>
          <w:lang w:val="en-US"/>
        </w:rPr>
        <w:t xml:space="preserve"> though they also establish certain narrative expectations in the reader’s mind (37</w:t>
      </w:r>
      <w:r w:rsidR="000B5E9B">
        <w:rPr>
          <w:color w:val="000000"/>
          <w:szCs w:val="24"/>
          <w:lang w:val="en-US"/>
        </w:rPr>
        <w:t xml:space="preserve">; </w:t>
      </w:r>
      <w:proofErr w:type="spellStart"/>
      <w:r w:rsidR="000B5E9B">
        <w:rPr>
          <w:color w:val="000000"/>
          <w:szCs w:val="24"/>
          <w:lang w:val="en-US"/>
        </w:rPr>
        <w:t>ch</w:t>
      </w:r>
      <w:proofErr w:type="spellEnd"/>
      <w:r w:rsidR="000B5E9B">
        <w:rPr>
          <w:color w:val="000000"/>
          <w:szCs w:val="24"/>
          <w:lang w:val="en-US"/>
        </w:rPr>
        <w:t xml:space="preserve"> </w:t>
      </w:r>
      <w:r w:rsidR="0065509A">
        <w:rPr>
          <w:color w:val="000000"/>
          <w:szCs w:val="24"/>
          <w:lang w:val="en-US"/>
        </w:rPr>
        <w:t>4</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Walter Gay’s name would have suggested to readers that he was snugly </w:t>
      </w:r>
      <w:r w:rsidR="00AA4B31" w:rsidRPr="00D80118">
        <w:rPr>
          <w:color w:val="000000"/>
          <w:szCs w:val="24"/>
          <w:lang w:val="en-US"/>
        </w:rPr>
        <w:t>recogniz</w:t>
      </w:r>
      <w:r w:rsidRPr="00D80118">
        <w:rPr>
          <w:color w:val="000000"/>
          <w:szCs w:val="24"/>
          <w:lang w:val="en-US"/>
        </w:rPr>
        <w:t>able, like</w:t>
      </w:r>
      <w:r w:rsidR="001C0767" w:rsidRPr="00D80118">
        <w:rPr>
          <w:color w:val="000000"/>
          <w:szCs w:val="24"/>
          <w:lang w:val="en-US"/>
        </w:rPr>
        <w:t xml:space="preserve"> one of Captain</w:t>
      </w:r>
      <w:r w:rsidRPr="00D80118">
        <w:rPr>
          <w:color w:val="000000"/>
          <w:szCs w:val="24"/>
          <w:lang w:val="en-US"/>
        </w:rPr>
        <w:t xml:space="preserve"> Marryat’s heroes—Midshipman Easy, Jacob Faithful, and so on,</w:t>
      </w:r>
      <w:r w:rsidR="00AC1C2C" w:rsidRPr="00D80118">
        <w:rPr>
          <w:color w:val="000000"/>
          <w:szCs w:val="24"/>
          <w:lang w:val="en-US"/>
        </w:rPr>
        <w:t xml:space="preserve"> or indeed like Jon Steadiman</w:t>
      </w:r>
      <w:r w:rsidR="00960D36" w:rsidRPr="00D80118">
        <w:rPr>
          <w:color w:val="000000"/>
          <w:szCs w:val="24"/>
          <w:lang w:val="en-US"/>
        </w:rPr>
        <w:t xml:space="preserve"> in</w:t>
      </w:r>
      <w:r w:rsidRPr="00D80118">
        <w:rPr>
          <w:color w:val="000000"/>
          <w:szCs w:val="24"/>
          <w:lang w:val="en-US"/>
        </w:rPr>
        <w:t xml:space="preserve"> </w:t>
      </w:r>
      <w:r w:rsidRPr="00D80118">
        <w:rPr>
          <w:i/>
          <w:color w:val="000000"/>
          <w:szCs w:val="24"/>
          <w:lang w:val="en-US"/>
        </w:rPr>
        <w:t xml:space="preserve">The Wreck of the </w:t>
      </w:r>
      <w:r w:rsidRPr="00D80118">
        <w:rPr>
          <w:color w:val="000000"/>
          <w:szCs w:val="24"/>
          <w:lang w:val="en-US"/>
        </w:rPr>
        <w:t>Golden Mary</w:t>
      </w:r>
      <w:r w:rsidR="00AC1C2C" w:rsidRPr="00D80118">
        <w:rPr>
          <w:color w:val="000000"/>
          <w:szCs w:val="24"/>
          <w:lang w:val="en-US"/>
        </w:rPr>
        <w:t>, the Christmas book Dickens wrote with Wilkie Collins in 1856</w:t>
      </w:r>
      <w:r w:rsidR="00E04E61" w:rsidRPr="00D80118">
        <w:rPr>
          <w:color w:val="000000"/>
          <w:szCs w:val="24"/>
          <w:lang w:val="en-US"/>
        </w:rPr>
        <w:t xml:space="preserve">. </w:t>
      </w:r>
      <w:r w:rsidRPr="00D80118">
        <w:rPr>
          <w:color w:val="000000"/>
          <w:szCs w:val="24"/>
          <w:lang w:val="en-US"/>
        </w:rPr>
        <w:t>And, while</w:t>
      </w:r>
      <w:r w:rsidR="009A674D" w:rsidRPr="00D80118">
        <w:rPr>
          <w:color w:val="000000"/>
          <w:szCs w:val="24"/>
          <w:lang w:val="en-US"/>
        </w:rPr>
        <w:t xml:space="preserve"> he is not yet a sailor, Sol</w:t>
      </w:r>
      <w:r w:rsidR="00960D36" w:rsidRPr="00D80118">
        <w:rPr>
          <w:color w:val="000000"/>
          <w:szCs w:val="24"/>
          <w:lang w:val="en-US"/>
        </w:rPr>
        <w:t xml:space="preserve"> </w:t>
      </w:r>
      <w:proofErr w:type="spellStart"/>
      <w:r w:rsidR="00960D36" w:rsidRPr="00D80118">
        <w:rPr>
          <w:color w:val="000000"/>
          <w:szCs w:val="24"/>
          <w:lang w:val="en-US"/>
        </w:rPr>
        <w:t>Gills’s</w:t>
      </w:r>
      <w:proofErr w:type="spellEnd"/>
      <w:r w:rsidR="00AC1C2C" w:rsidRPr="00D80118">
        <w:rPr>
          <w:color w:val="000000"/>
          <w:szCs w:val="24"/>
          <w:lang w:val="en-US"/>
        </w:rPr>
        <w:t xml:space="preserve"> nephew “</w:t>
      </w:r>
      <w:r w:rsidRPr="00D80118">
        <w:rPr>
          <w:color w:val="000000"/>
          <w:szCs w:val="24"/>
          <w:lang w:val="en-US"/>
        </w:rPr>
        <w:t>looked quite enough like a midshipman t</w:t>
      </w:r>
      <w:r w:rsidR="00AC1C2C" w:rsidRPr="00D80118">
        <w:rPr>
          <w:color w:val="000000"/>
          <w:szCs w:val="24"/>
          <w:lang w:val="en-US"/>
        </w:rPr>
        <w:t>o carry out the prevailing idea”</w:t>
      </w:r>
      <w:r w:rsidRPr="00D80118">
        <w:rPr>
          <w:color w:val="000000"/>
          <w:szCs w:val="24"/>
          <w:lang w:val="en-US"/>
        </w:rPr>
        <w:t xml:space="preserve"> (37</w:t>
      </w:r>
      <w:r w:rsidR="000B5E9B">
        <w:rPr>
          <w:color w:val="000000"/>
          <w:szCs w:val="24"/>
          <w:lang w:val="en-US"/>
        </w:rPr>
        <w:t xml:space="preserve">; </w:t>
      </w:r>
      <w:proofErr w:type="spellStart"/>
      <w:r w:rsidR="000B5E9B">
        <w:rPr>
          <w:color w:val="000000"/>
          <w:szCs w:val="24"/>
          <w:lang w:val="en-US"/>
        </w:rPr>
        <w:t>ch</w:t>
      </w:r>
      <w:proofErr w:type="spellEnd"/>
      <w:r w:rsidR="000B5E9B">
        <w:rPr>
          <w:color w:val="000000"/>
          <w:szCs w:val="24"/>
          <w:lang w:val="en-US"/>
        </w:rPr>
        <w:t xml:space="preserve"> </w:t>
      </w:r>
      <w:r w:rsidR="0065509A">
        <w:rPr>
          <w:color w:val="000000"/>
          <w:szCs w:val="24"/>
          <w:lang w:val="en-US"/>
        </w:rPr>
        <w:t>4</w:t>
      </w:r>
      <w:r w:rsidRPr="00D80118">
        <w:rPr>
          <w:color w:val="000000"/>
          <w:szCs w:val="24"/>
          <w:lang w:val="en-US"/>
        </w:rPr>
        <w:t xml:space="preserve">).  </w:t>
      </w:r>
    </w:p>
    <w:p w14:paraId="0113B1BC"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In spite of Walt</w:t>
      </w:r>
      <w:r w:rsidR="00960D36" w:rsidRPr="00D80118">
        <w:rPr>
          <w:color w:val="000000"/>
          <w:szCs w:val="24"/>
          <w:lang w:val="en-US"/>
        </w:rPr>
        <w:t>er’s garden-variety appearance,</w:t>
      </w:r>
      <w:r w:rsidRPr="00D80118">
        <w:rPr>
          <w:color w:val="000000"/>
          <w:szCs w:val="24"/>
          <w:lang w:val="en-US"/>
        </w:rPr>
        <w:t xml:space="preserve"> Dickens was unclear about exactly how solid or realistic to make his character when he began </w:t>
      </w:r>
      <w:r w:rsidRPr="00D80118">
        <w:rPr>
          <w:i/>
          <w:color w:val="000000"/>
          <w:szCs w:val="24"/>
          <w:lang w:val="en-US"/>
        </w:rPr>
        <w:t>Dombey and Son</w:t>
      </w:r>
      <w:r w:rsidR="00E04E61" w:rsidRPr="00D80118">
        <w:rPr>
          <w:color w:val="000000"/>
          <w:szCs w:val="24"/>
          <w:lang w:val="en-US"/>
        </w:rPr>
        <w:t xml:space="preserve">. </w:t>
      </w:r>
      <w:r w:rsidRPr="00D80118">
        <w:rPr>
          <w:color w:val="000000"/>
          <w:szCs w:val="24"/>
          <w:lang w:val="en-US"/>
        </w:rPr>
        <w:t xml:space="preserve">He wrote to </w:t>
      </w:r>
      <w:r w:rsidR="00960D36" w:rsidRPr="00D80118">
        <w:rPr>
          <w:color w:val="000000"/>
          <w:szCs w:val="24"/>
          <w:lang w:val="en-US"/>
        </w:rPr>
        <w:t>Forster at the end of July 1846:</w:t>
      </w:r>
    </w:p>
    <w:p w14:paraId="6B962354" w14:textId="77777777" w:rsidR="000B5E9B" w:rsidRDefault="00834A4A" w:rsidP="003268CB">
      <w:pPr>
        <w:spacing w:line="480" w:lineRule="auto"/>
        <w:ind w:left="720"/>
        <w:rPr>
          <w:color w:val="000000"/>
          <w:szCs w:val="24"/>
          <w:lang w:val="en-US"/>
        </w:rPr>
      </w:pPr>
      <w:r w:rsidRPr="00D80118">
        <w:rPr>
          <w:color w:val="000000"/>
          <w:szCs w:val="24"/>
          <w:lang w:val="en-US"/>
        </w:rPr>
        <w:t>it would be a good thing to disappoint all the expectations that chapter [</w:t>
      </w:r>
      <w:r w:rsidR="0088281A">
        <w:rPr>
          <w:color w:val="000000"/>
          <w:szCs w:val="24"/>
          <w:lang w:val="en-US"/>
        </w:rPr>
        <w:t>4</w:t>
      </w:r>
      <w:r w:rsidRPr="00D80118">
        <w:rPr>
          <w:color w:val="000000"/>
          <w:szCs w:val="24"/>
          <w:lang w:val="en-US"/>
        </w:rPr>
        <w:t>] seems to raise of his happy connection with the story and the heroine, and to show [Walter] gradually and naturally trailing away, from that love of adventure and boyish light-heartedness, into negligence, idleness, dissipation, dishonesty, and ruin</w:t>
      </w:r>
      <w:r w:rsidR="00E04E61" w:rsidRPr="00D80118">
        <w:rPr>
          <w:color w:val="000000"/>
          <w:szCs w:val="24"/>
          <w:lang w:val="en-US"/>
        </w:rPr>
        <w:t xml:space="preserve">. </w:t>
      </w:r>
      <w:r w:rsidRPr="00D80118">
        <w:rPr>
          <w:color w:val="000000"/>
          <w:szCs w:val="24"/>
          <w:lang w:val="en-US"/>
        </w:rPr>
        <w:t>To show, in short, that common, every-day, miserable declension of which we know so much in our ordinary life.</w:t>
      </w:r>
    </w:p>
    <w:p w14:paraId="79D649E5" w14:textId="77777777" w:rsidR="00834A4A" w:rsidRPr="00D80118" w:rsidRDefault="009A674D" w:rsidP="009D0CAC">
      <w:pPr>
        <w:spacing w:line="480" w:lineRule="auto"/>
        <w:ind w:left="720"/>
        <w:jc w:val="right"/>
        <w:rPr>
          <w:color w:val="000000"/>
          <w:szCs w:val="24"/>
          <w:lang w:val="en-US"/>
        </w:rPr>
      </w:pPr>
      <w:r w:rsidRPr="00D80118">
        <w:rPr>
          <w:color w:val="000000"/>
          <w:szCs w:val="24"/>
          <w:lang w:val="en-US"/>
        </w:rPr>
        <w:t>(</w:t>
      </w:r>
      <w:r w:rsidRPr="00D80118">
        <w:rPr>
          <w:i/>
          <w:color w:val="000000"/>
          <w:szCs w:val="24"/>
          <w:lang w:val="en-US"/>
        </w:rPr>
        <w:t>Letters</w:t>
      </w:r>
      <w:r w:rsidRPr="00D80118">
        <w:rPr>
          <w:color w:val="000000"/>
          <w:szCs w:val="24"/>
          <w:lang w:val="en-US"/>
        </w:rPr>
        <w:t xml:space="preserve"> 4: 593)</w:t>
      </w:r>
    </w:p>
    <w:p w14:paraId="2CDDCFA7" w14:textId="77777777" w:rsidR="00834A4A" w:rsidRPr="00D80118" w:rsidRDefault="00834A4A" w:rsidP="003268CB">
      <w:pPr>
        <w:spacing w:line="480" w:lineRule="auto"/>
        <w:rPr>
          <w:color w:val="000000"/>
          <w:szCs w:val="24"/>
          <w:lang w:val="en-US"/>
        </w:rPr>
      </w:pPr>
      <w:r w:rsidRPr="00D80118">
        <w:rPr>
          <w:color w:val="000000"/>
          <w:szCs w:val="24"/>
          <w:lang w:val="en-US"/>
        </w:rPr>
        <w:t xml:space="preserve">He wondered, however, </w:t>
      </w:r>
      <w:r w:rsidR="00AC1C2C" w:rsidRPr="00D80118">
        <w:rPr>
          <w:color w:val="000000"/>
          <w:szCs w:val="24"/>
          <w:lang w:val="en-US"/>
        </w:rPr>
        <w:t>if he could follow this course “without making people angry</w:t>
      </w:r>
      <w:r w:rsidR="00076C87"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By 22 November 1846 he </w:t>
      </w:r>
      <w:r w:rsidR="003955E7" w:rsidRPr="00D80118">
        <w:rPr>
          <w:color w:val="000000"/>
          <w:szCs w:val="24"/>
          <w:lang w:val="en-US"/>
        </w:rPr>
        <w:t>told</w:t>
      </w:r>
      <w:r w:rsidRPr="00D80118">
        <w:rPr>
          <w:color w:val="000000"/>
          <w:szCs w:val="24"/>
          <w:lang w:val="en-US"/>
        </w:rPr>
        <w:t xml:space="preserve"> Forster </w:t>
      </w:r>
      <w:r w:rsidR="00AC1C2C" w:rsidRPr="00D80118">
        <w:rPr>
          <w:color w:val="000000"/>
          <w:szCs w:val="24"/>
          <w:lang w:val="en-US"/>
        </w:rPr>
        <w:t>that he was “</w:t>
      </w:r>
      <w:r w:rsidRPr="00D80118">
        <w:rPr>
          <w:color w:val="000000"/>
          <w:szCs w:val="24"/>
          <w:lang w:val="en-US"/>
        </w:rPr>
        <w:t>far from sure it could be wholesomely done, aft</w:t>
      </w:r>
      <w:r w:rsidR="00AC1C2C" w:rsidRPr="00D80118">
        <w:rPr>
          <w:color w:val="000000"/>
          <w:szCs w:val="24"/>
          <w:lang w:val="en-US"/>
        </w:rPr>
        <w:t>er the interest he has acquired”</w:t>
      </w:r>
      <w:r w:rsidR="009A674D" w:rsidRPr="00D80118">
        <w:rPr>
          <w:color w:val="000000"/>
          <w:szCs w:val="24"/>
          <w:lang w:val="en-US"/>
        </w:rPr>
        <w:t xml:space="preserve"> (</w:t>
      </w:r>
      <w:r w:rsidR="008919C8" w:rsidRPr="00D80118">
        <w:rPr>
          <w:i/>
          <w:color w:val="000000"/>
          <w:szCs w:val="24"/>
          <w:lang w:val="en-US"/>
        </w:rPr>
        <w:t xml:space="preserve">Letters </w:t>
      </w:r>
      <w:r w:rsidR="009A674D" w:rsidRPr="00D80118">
        <w:rPr>
          <w:color w:val="000000"/>
          <w:szCs w:val="24"/>
          <w:lang w:val="en-US"/>
        </w:rPr>
        <w:t>4: 658)</w:t>
      </w:r>
      <w:r w:rsidR="00E04E61" w:rsidRPr="00D80118">
        <w:rPr>
          <w:color w:val="000000"/>
          <w:szCs w:val="24"/>
          <w:lang w:val="en-US"/>
        </w:rPr>
        <w:t xml:space="preserve">. </w:t>
      </w:r>
      <w:r w:rsidRPr="00D80118">
        <w:rPr>
          <w:color w:val="000000"/>
          <w:szCs w:val="24"/>
          <w:lang w:val="en-US"/>
        </w:rPr>
        <w:t>In reference to the possibility that Dickens might have ruined Walt</w:t>
      </w:r>
      <w:r w:rsidR="00AC1C2C" w:rsidRPr="00D80118">
        <w:rPr>
          <w:color w:val="000000"/>
          <w:szCs w:val="24"/>
          <w:lang w:val="en-US"/>
        </w:rPr>
        <w:t>er, George Gissing writes that “</w:t>
      </w:r>
      <w:r w:rsidRPr="00D80118">
        <w:rPr>
          <w:color w:val="000000"/>
          <w:szCs w:val="24"/>
          <w:lang w:val="en-US"/>
        </w:rPr>
        <w:t>the hand was stayed where the picture would have become too pain</w:t>
      </w:r>
      <w:r w:rsidR="00AC1C2C" w:rsidRPr="00D80118">
        <w:rPr>
          <w:color w:val="000000"/>
          <w:szCs w:val="24"/>
          <w:lang w:val="en-US"/>
        </w:rPr>
        <w:t>ful alike for author and public</w:t>
      </w:r>
      <w:r w:rsidR="00076C87" w:rsidRPr="00D80118">
        <w:rPr>
          <w:color w:val="000000"/>
          <w:szCs w:val="24"/>
          <w:lang w:val="en-US"/>
        </w:rPr>
        <w:t>.</w:t>
      </w:r>
      <w:r w:rsidR="00E04E61" w:rsidRPr="00D80118">
        <w:rPr>
          <w:color w:val="000000"/>
          <w:szCs w:val="24"/>
          <w:lang w:val="en-US"/>
        </w:rPr>
        <w:t xml:space="preserve">” </w:t>
      </w:r>
      <w:r w:rsidR="00AC1C2C" w:rsidRPr="00D80118">
        <w:rPr>
          <w:color w:val="000000"/>
          <w:szCs w:val="24"/>
          <w:lang w:val="en-US"/>
        </w:rPr>
        <w:t>Gissing goes on to say that “the phrase about ‘making people angry’</w:t>
      </w:r>
      <w:r w:rsidRPr="00D80118">
        <w:rPr>
          <w:color w:val="000000"/>
          <w:szCs w:val="24"/>
          <w:lang w:val="en-US"/>
        </w:rPr>
        <w:t xml:space="preserve"> signifies much less than it would in a novelist of to-day</w:t>
      </w:r>
      <w:r w:rsidR="00E04E61" w:rsidRPr="00D80118">
        <w:rPr>
          <w:color w:val="000000"/>
          <w:szCs w:val="24"/>
          <w:lang w:val="en-US"/>
        </w:rPr>
        <w:t xml:space="preserve">. </w:t>
      </w:r>
      <w:r w:rsidRPr="00D80118">
        <w:rPr>
          <w:color w:val="000000"/>
          <w:szCs w:val="24"/>
          <w:lang w:val="en-US"/>
        </w:rPr>
        <w:t>It m</w:t>
      </w:r>
      <w:r w:rsidR="00AC1C2C" w:rsidRPr="00D80118">
        <w:rPr>
          <w:color w:val="000000"/>
          <w:szCs w:val="24"/>
          <w:lang w:val="en-US"/>
        </w:rPr>
        <w:t>ight well have taken the form: ‘</w:t>
      </w:r>
      <w:r w:rsidRPr="00D80118">
        <w:rPr>
          <w:color w:val="000000"/>
          <w:szCs w:val="24"/>
          <w:lang w:val="en-US"/>
        </w:rPr>
        <w:t xml:space="preserve">Can I bring </w:t>
      </w:r>
      <w:r w:rsidRPr="00D80118">
        <w:rPr>
          <w:i/>
          <w:color w:val="000000"/>
          <w:szCs w:val="24"/>
          <w:lang w:val="en-US"/>
        </w:rPr>
        <w:t>myself</w:t>
      </w:r>
      <w:r w:rsidR="00AC1C2C" w:rsidRPr="00D80118">
        <w:rPr>
          <w:color w:val="000000"/>
          <w:szCs w:val="24"/>
          <w:lang w:val="en-US"/>
        </w:rPr>
        <w:t xml:space="preserve"> to do this thing?’”</w:t>
      </w:r>
      <w:r w:rsidR="009A674D" w:rsidRPr="00D80118">
        <w:rPr>
          <w:color w:val="000000"/>
          <w:szCs w:val="24"/>
          <w:lang w:val="en-US"/>
        </w:rPr>
        <w:t xml:space="preserve"> (69).</w:t>
      </w:r>
      <w:r w:rsidR="00FA76C6" w:rsidRPr="00D80118">
        <w:rPr>
          <w:rStyle w:val="EndnoteReference"/>
          <w:color w:val="000000"/>
          <w:szCs w:val="24"/>
          <w:lang w:val="en-US"/>
        </w:rPr>
        <w:endnoteReference w:id="6"/>
      </w:r>
      <w:r w:rsidR="00FA76C6" w:rsidRPr="00D80118">
        <w:rPr>
          <w:color w:val="000000"/>
          <w:szCs w:val="24"/>
          <w:lang w:val="en-US"/>
        </w:rPr>
        <w:t xml:space="preserve"> </w:t>
      </w:r>
      <w:r w:rsidRPr="00D80118">
        <w:rPr>
          <w:color w:val="000000"/>
          <w:szCs w:val="24"/>
          <w:lang w:val="en-US"/>
        </w:rPr>
        <w:t xml:space="preserve"> Even if he </w:t>
      </w:r>
      <w:r w:rsidRPr="00D80118">
        <w:rPr>
          <w:color w:val="000000"/>
          <w:szCs w:val="24"/>
          <w:lang w:val="en-US"/>
        </w:rPr>
        <w:lastRenderedPageBreak/>
        <w:t xml:space="preserve">finally gave </w:t>
      </w:r>
      <w:r w:rsidR="003955E7" w:rsidRPr="00D80118">
        <w:rPr>
          <w:color w:val="000000"/>
          <w:szCs w:val="24"/>
          <w:lang w:val="en-US"/>
        </w:rPr>
        <w:t>the idea</w:t>
      </w:r>
      <w:r w:rsidRPr="00D80118">
        <w:rPr>
          <w:color w:val="000000"/>
          <w:szCs w:val="24"/>
          <w:lang w:val="en-US"/>
        </w:rPr>
        <w:t xml:space="preserve"> up, Dickens allows himself the option of diverging from the familiar pattern. </w:t>
      </w:r>
    </w:p>
    <w:p w14:paraId="5473FE14" w14:textId="77777777" w:rsidR="00AA4B31" w:rsidRPr="00D80118" w:rsidRDefault="00834A4A" w:rsidP="003268CB">
      <w:pPr>
        <w:spacing w:line="480" w:lineRule="auto"/>
        <w:ind w:firstLine="720"/>
        <w:rPr>
          <w:color w:val="000000"/>
          <w:szCs w:val="24"/>
          <w:lang w:val="en-US"/>
        </w:rPr>
      </w:pPr>
      <w:r w:rsidRPr="00D80118">
        <w:rPr>
          <w:color w:val="000000"/>
          <w:szCs w:val="24"/>
          <w:lang w:val="en-US"/>
        </w:rPr>
        <w:t xml:space="preserve">The popular literature of the sea </w:t>
      </w:r>
      <w:r w:rsidR="003955E7" w:rsidRPr="00D80118">
        <w:rPr>
          <w:color w:val="000000"/>
          <w:szCs w:val="24"/>
          <w:lang w:val="en-US"/>
        </w:rPr>
        <w:t>that</w:t>
      </w:r>
      <w:r w:rsidR="008919C8" w:rsidRPr="00D80118">
        <w:rPr>
          <w:color w:val="000000"/>
          <w:szCs w:val="24"/>
          <w:lang w:val="en-US"/>
        </w:rPr>
        <w:t xml:space="preserve"> </w:t>
      </w:r>
      <w:r w:rsidR="003955E7" w:rsidRPr="00D80118">
        <w:rPr>
          <w:color w:val="000000"/>
          <w:szCs w:val="24"/>
          <w:lang w:val="en-US"/>
        </w:rPr>
        <w:t>valorizes</w:t>
      </w:r>
      <w:r w:rsidRPr="00D80118">
        <w:rPr>
          <w:color w:val="000000"/>
          <w:szCs w:val="24"/>
          <w:lang w:val="en-US"/>
        </w:rPr>
        <w:t xml:space="preserve"> sailorly hearts of oak fascinated Dickens, and his personal love of this literature, together with a childhood spent around docks reading the </w:t>
      </w:r>
      <w:r w:rsidRPr="00D80118">
        <w:rPr>
          <w:i/>
          <w:color w:val="000000"/>
          <w:szCs w:val="24"/>
          <w:lang w:val="en-US"/>
        </w:rPr>
        <w:t>Terrific Register</w:t>
      </w:r>
      <w:r w:rsidR="00AC1C2C" w:rsidRPr="00D80118">
        <w:rPr>
          <w:color w:val="000000"/>
          <w:szCs w:val="24"/>
          <w:lang w:val="en-US"/>
        </w:rPr>
        <w:t xml:space="preserve"> in which “</w:t>
      </w:r>
      <w:r w:rsidRPr="00D80118">
        <w:rPr>
          <w:color w:val="000000"/>
          <w:szCs w:val="24"/>
          <w:lang w:val="en-US"/>
        </w:rPr>
        <w:t>grisly accounts of the horrors that could occur in the after</w:t>
      </w:r>
      <w:r w:rsidR="00AC1C2C" w:rsidRPr="00D80118">
        <w:rPr>
          <w:color w:val="000000"/>
          <w:szCs w:val="24"/>
          <w:lang w:val="en-US"/>
        </w:rPr>
        <w:t>math of wrecks were commonplace”</w:t>
      </w:r>
      <w:r w:rsidR="008919C8" w:rsidRPr="00D80118">
        <w:rPr>
          <w:color w:val="000000"/>
          <w:szCs w:val="24"/>
          <w:lang w:val="en-US"/>
        </w:rPr>
        <w:t xml:space="preserve"> (Thompson 2)</w:t>
      </w:r>
      <w:r w:rsidRPr="00D80118">
        <w:rPr>
          <w:color w:val="000000"/>
          <w:szCs w:val="24"/>
          <w:lang w:val="en-US"/>
        </w:rPr>
        <w:t xml:space="preserve">, is evident in the solid details of </w:t>
      </w:r>
      <w:r w:rsidRPr="00D80118">
        <w:rPr>
          <w:i/>
          <w:color w:val="000000"/>
          <w:szCs w:val="24"/>
          <w:lang w:val="en-US"/>
        </w:rPr>
        <w:t>Dombey and Son</w:t>
      </w:r>
      <w:r w:rsidR="00E04E61" w:rsidRPr="00D80118">
        <w:rPr>
          <w:color w:val="000000"/>
          <w:szCs w:val="24"/>
          <w:lang w:val="en-US"/>
        </w:rPr>
        <w:t xml:space="preserve">. </w:t>
      </w:r>
      <w:r w:rsidRPr="00D80118">
        <w:rPr>
          <w:color w:val="000000"/>
          <w:szCs w:val="24"/>
          <w:lang w:val="en-US"/>
        </w:rPr>
        <w:t xml:space="preserve">The fascination that, for example, </w:t>
      </w:r>
      <w:r w:rsidRPr="00D80118">
        <w:rPr>
          <w:i/>
          <w:color w:val="000000"/>
          <w:szCs w:val="24"/>
          <w:lang w:val="en-US"/>
        </w:rPr>
        <w:t xml:space="preserve">Robinson Crusoe </w:t>
      </w:r>
      <w:r w:rsidR="00F13086" w:rsidRPr="00D80118">
        <w:rPr>
          <w:color w:val="000000"/>
          <w:szCs w:val="24"/>
          <w:lang w:val="en-US"/>
        </w:rPr>
        <w:t xml:space="preserve">(1719) </w:t>
      </w:r>
      <w:r w:rsidRPr="00D80118">
        <w:rPr>
          <w:color w:val="000000"/>
          <w:szCs w:val="24"/>
          <w:lang w:val="en-US"/>
        </w:rPr>
        <w:t>held for Dickens has been widely noted.</w:t>
      </w:r>
      <w:r w:rsidR="00FA76C6" w:rsidRPr="00D80118">
        <w:rPr>
          <w:rStyle w:val="EndnoteReference"/>
          <w:color w:val="000000"/>
          <w:szCs w:val="24"/>
          <w:lang w:val="en-US" w:bidi="en-US"/>
        </w:rPr>
        <w:endnoteReference w:id="7"/>
      </w:r>
      <w:r w:rsidR="00FA76C6" w:rsidRPr="00D80118">
        <w:rPr>
          <w:color w:val="000000"/>
          <w:szCs w:val="24"/>
          <w:lang w:val="en-US"/>
        </w:rPr>
        <w:t xml:space="preserve"> </w:t>
      </w:r>
      <w:r w:rsidRPr="00D80118">
        <w:rPr>
          <w:color w:val="000000"/>
          <w:szCs w:val="24"/>
          <w:lang w:val="en-US"/>
        </w:rPr>
        <w:t>David Copperfield’s childhood reading, ba</w:t>
      </w:r>
      <w:r w:rsidR="00AC1C2C" w:rsidRPr="00D80118">
        <w:rPr>
          <w:color w:val="000000"/>
          <w:szCs w:val="24"/>
          <w:lang w:val="en-US"/>
        </w:rPr>
        <w:t>sed on Dickens’s own, includes “</w:t>
      </w:r>
      <w:r w:rsidRPr="00D80118">
        <w:rPr>
          <w:color w:val="000000"/>
          <w:szCs w:val="24"/>
          <w:lang w:val="en-US" w:bidi="en-US"/>
        </w:rPr>
        <w:t>Roderick Random, Peregrine Pickle, Humphrey Clinker, Tom Jones, the Vicar of Wakefield, Don Quixote</w:t>
      </w:r>
      <w:r w:rsidR="00AC1C2C" w:rsidRPr="00D80118">
        <w:rPr>
          <w:color w:val="000000"/>
          <w:szCs w:val="24"/>
          <w:lang w:val="en-US" w:bidi="en-US"/>
        </w:rPr>
        <w:t>, Gil Blas, and Robinson Crusoe</w:t>
      </w:r>
      <w:r w:rsidR="00076C87" w:rsidRPr="00D80118">
        <w:rPr>
          <w:color w:val="000000"/>
          <w:szCs w:val="24"/>
          <w:lang w:val="en-US" w:bidi="en-US"/>
        </w:rPr>
        <w:t>,”</w:t>
      </w:r>
      <w:r w:rsidRPr="00D80118">
        <w:rPr>
          <w:color w:val="000000"/>
          <w:szCs w:val="24"/>
          <w:lang w:val="en-US" w:bidi="en-US"/>
        </w:rPr>
        <w:t xml:space="preserve"> half of which contain n</w:t>
      </w:r>
      <w:r w:rsidR="00AC1C2C" w:rsidRPr="00D80118">
        <w:rPr>
          <w:color w:val="000000"/>
          <w:szCs w:val="24"/>
          <w:lang w:val="en-US" w:bidi="en-US"/>
        </w:rPr>
        <w:t>autical themes; David also has “</w:t>
      </w:r>
      <w:r w:rsidRPr="00D80118">
        <w:rPr>
          <w:color w:val="000000"/>
          <w:szCs w:val="24"/>
          <w:lang w:val="en-US" w:bidi="en-US"/>
        </w:rPr>
        <w:t>a greedy relish for a few</w:t>
      </w:r>
      <w:r w:rsidR="00AC1C2C" w:rsidRPr="00D80118">
        <w:rPr>
          <w:color w:val="000000"/>
          <w:szCs w:val="24"/>
          <w:lang w:val="en-US" w:bidi="en-US"/>
        </w:rPr>
        <w:t xml:space="preserve"> volumes of Voyages and Travels</w:t>
      </w:r>
      <w:r w:rsidR="00076C87" w:rsidRPr="00D80118">
        <w:rPr>
          <w:color w:val="000000"/>
          <w:szCs w:val="24"/>
          <w:lang w:val="en-US" w:bidi="en-US"/>
        </w:rPr>
        <w:t>,”</w:t>
      </w:r>
      <w:r w:rsidRPr="00D80118">
        <w:rPr>
          <w:color w:val="000000"/>
          <w:szCs w:val="24"/>
          <w:lang w:val="en-US" w:bidi="en-US"/>
        </w:rPr>
        <w:t xml:space="preserve"> like </w:t>
      </w:r>
      <w:r w:rsidRPr="00D80118">
        <w:rPr>
          <w:color w:val="000000"/>
          <w:szCs w:val="24"/>
          <w:lang w:val="en-US"/>
        </w:rPr>
        <w:t xml:space="preserve">Archibald Duncan’s six-volume </w:t>
      </w:r>
      <w:r w:rsidRPr="00D80118">
        <w:rPr>
          <w:i/>
          <w:color w:val="000000"/>
          <w:szCs w:val="24"/>
          <w:lang w:val="en-US"/>
        </w:rPr>
        <w:t>The Mariner’s Chronicle</w:t>
      </w:r>
      <w:r w:rsidR="008919C8" w:rsidRPr="00D80118">
        <w:rPr>
          <w:color w:val="000000"/>
          <w:szCs w:val="24"/>
          <w:lang w:val="en-US"/>
        </w:rPr>
        <w:t>, from</w:t>
      </w:r>
      <w:r w:rsidR="008919C8" w:rsidRPr="00D80118">
        <w:rPr>
          <w:i/>
          <w:color w:val="000000"/>
          <w:szCs w:val="24"/>
          <w:lang w:val="en-US"/>
        </w:rPr>
        <w:t xml:space="preserve"> </w:t>
      </w:r>
      <w:r w:rsidR="008919C8" w:rsidRPr="00D80118">
        <w:rPr>
          <w:color w:val="000000"/>
          <w:szCs w:val="24"/>
          <w:lang w:val="en-US"/>
        </w:rPr>
        <w:t>1804 (</w:t>
      </w:r>
      <w:r w:rsidR="00F13086" w:rsidRPr="00D80118">
        <w:rPr>
          <w:i/>
          <w:color w:val="000000"/>
          <w:szCs w:val="24"/>
          <w:lang w:val="en-US"/>
        </w:rPr>
        <w:t xml:space="preserve">David </w:t>
      </w:r>
      <w:r w:rsidR="008919C8" w:rsidRPr="00D80118">
        <w:rPr>
          <w:i/>
          <w:color w:val="000000"/>
          <w:szCs w:val="24"/>
          <w:lang w:val="en-US"/>
        </w:rPr>
        <w:t xml:space="preserve">Copperfield </w:t>
      </w:r>
      <w:r w:rsidR="008919C8" w:rsidRPr="00D80118">
        <w:rPr>
          <w:color w:val="000000"/>
          <w:szCs w:val="24"/>
          <w:lang w:val="en-US"/>
        </w:rPr>
        <w:t>53</w:t>
      </w:r>
      <w:r w:rsidR="006403E4">
        <w:rPr>
          <w:color w:val="000000"/>
          <w:szCs w:val="24"/>
          <w:lang w:val="en-US"/>
        </w:rPr>
        <w:t xml:space="preserve">; </w:t>
      </w:r>
      <w:proofErr w:type="spellStart"/>
      <w:r w:rsidR="006403E4">
        <w:rPr>
          <w:color w:val="000000"/>
          <w:szCs w:val="24"/>
          <w:lang w:val="en-US"/>
        </w:rPr>
        <w:t>ch.</w:t>
      </w:r>
      <w:proofErr w:type="spellEnd"/>
      <w:r w:rsidR="006403E4">
        <w:rPr>
          <w:color w:val="000000"/>
          <w:szCs w:val="24"/>
          <w:lang w:val="en-US"/>
        </w:rPr>
        <w:t xml:space="preserve"> </w:t>
      </w:r>
      <w:r w:rsidR="0065509A">
        <w:rPr>
          <w:color w:val="000000"/>
          <w:szCs w:val="24"/>
          <w:lang w:val="en-US"/>
        </w:rPr>
        <w:t>5</w:t>
      </w:r>
      <w:r w:rsidR="008919C8" w:rsidRPr="00D80118">
        <w:rPr>
          <w:color w:val="000000"/>
          <w:szCs w:val="24"/>
          <w:lang w:val="en-US"/>
        </w:rPr>
        <w:t>)</w:t>
      </w:r>
      <w:r w:rsidR="00E04E61" w:rsidRPr="00D80118">
        <w:rPr>
          <w:color w:val="000000"/>
          <w:szCs w:val="24"/>
          <w:lang w:val="en-US"/>
        </w:rPr>
        <w:t xml:space="preserve">. </w:t>
      </w:r>
      <w:r w:rsidR="008919C8" w:rsidRPr="00D80118">
        <w:rPr>
          <w:color w:val="000000"/>
          <w:szCs w:val="24"/>
          <w:lang w:val="en-US"/>
        </w:rPr>
        <w:t xml:space="preserve">The latter, William J. </w:t>
      </w:r>
      <w:r w:rsidR="00AC1C2C" w:rsidRPr="00D80118">
        <w:rPr>
          <w:color w:val="000000"/>
          <w:szCs w:val="24"/>
          <w:lang w:val="en-US"/>
        </w:rPr>
        <w:t>Palmer explains, “</w:t>
      </w:r>
      <w:r w:rsidRPr="00D80118">
        <w:rPr>
          <w:color w:val="000000"/>
          <w:szCs w:val="24"/>
          <w:lang w:val="en-US"/>
        </w:rPr>
        <w:t xml:space="preserve">became </w:t>
      </w:r>
      <w:r w:rsidRPr="00D80118">
        <w:rPr>
          <w:i/>
          <w:color w:val="000000"/>
          <w:szCs w:val="24"/>
          <w:lang w:val="en-US"/>
        </w:rPr>
        <w:t>the</w:t>
      </w:r>
      <w:r w:rsidRPr="00D80118">
        <w:rPr>
          <w:color w:val="000000"/>
          <w:szCs w:val="24"/>
          <w:lang w:val="en-US"/>
        </w:rPr>
        <w:t xml:space="preserve"> basic source for many of the other shipwreck narrative antholog</w:t>
      </w:r>
      <w:r w:rsidR="00DF34E7">
        <w:rPr>
          <w:color w:val="000000"/>
          <w:szCs w:val="24"/>
          <w:lang w:val="en-US"/>
        </w:rPr>
        <w:t>ies of the nineteenth century [. . .</w:t>
      </w:r>
      <w:r w:rsidRPr="00D80118">
        <w:rPr>
          <w:color w:val="000000"/>
          <w:szCs w:val="24"/>
          <w:lang w:val="en-US"/>
        </w:rPr>
        <w:t xml:space="preserve">] including Cook’s </w:t>
      </w:r>
      <w:r w:rsidRPr="00D80118">
        <w:rPr>
          <w:i/>
          <w:color w:val="000000"/>
          <w:szCs w:val="24"/>
          <w:lang w:val="en-US"/>
        </w:rPr>
        <w:t>Voyages</w:t>
      </w:r>
      <w:r w:rsidR="00DF34E7">
        <w:rPr>
          <w:color w:val="000000"/>
          <w:szCs w:val="24"/>
          <w:lang w:val="en-US"/>
        </w:rPr>
        <w:t xml:space="preserve"> . . .</w:t>
      </w:r>
      <w:r w:rsidRPr="00D80118">
        <w:rPr>
          <w:color w:val="000000"/>
          <w:szCs w:val="24"/>
          <w:lang w:val="en-US"/>
        </w:rPr>
        <w:t xml:space="preserve"> and Hall’s </w:t>
      </w:r>
      <w:r w:rsidRPr="00D80118">
        <w:rPr>
          <w:i/>
          <w:color w:val="000000"/>
          <w:szCs w:val="24"/>
          <w:lang w:val="en-US"/>
        </w:rPr>
        <w:t>Voyages</w:t>
      </w:r>
      <w:r w:rsidR="00AC1C2C" w:rsidRPr="00D80118">
        <w:rPr>
          <w:color w:val="000000"/>
          <w:szCs w:val="24"/>
          <w:lang w:val="en-US"/>
        </w:rPr>
        <w:t>”</w:t>
      </w:r>
      <w:r w:rsidR="009A674D" w:rsidRPr="00D80118">
        <w:rPr>
          <w:color w:val="000000"/>
          <w:szCs w:val="24"/>
          <w:lang w:val="en-US"/>
        </w:rPr>
        <w:t xml:space="preserve"> </w:t>
      </w:r>
      <w:r w:rsidR="009A674D" w:rsidRPr="00D80118">
        <w:rPr>
          <w:color w:val="000000"/>
          <w:szCs w:val="24"/>
          <w:lang w:val="en-US" w:bidi="en-US"/>
        </w:rPr>
        <w:t>(48)</w:t>
      </w:r>
      <w:r w:rsidR="00E04E61" w:rsidRPr="00D80118">
        <w:rPr>
          <w:color w:val="000000"/>
          <w:szCs w:val="24"/>
          <w:lang w:val="en-US" w:bidi="en-US"/>
        </w:rPr>
        <w:t>.</w:t>
      </w:r>
      <w:r w:rsidR="00E04E61" w:rsidRPr="00D80118">
        <w:rPr>
          <w:color w:val="000000"/>
          <w:szCs w:val="24"/>
          <w:lang w:val="en-US"/>
        </w:rPr>
        <w:t xml:space="preserve"> </w:t>
      </w:r>
      <w:r w:rsidRPr="00D80118">
        <w:rPr>
          <w:color w:val="000000"/>
          <w:szCs w:val="24"/>
          <w:lang w:val="en-US"/>
        </w:rPr>
        <w:t xml:space="preserve">Walter Gay and his uncle recall shipwrecks, complete with dates and cargoes, as an introduction to their habits of conversation; these are reminiscent of eighteenth- and early nineteenth-century accounts of survivors collected in </w:t>
      </w:r>
      <w:r w:rsidR="00CE1589" w:rsidRPr="00D80118">
        <w:rPr>
          <w:color w:val="000000"/>
          <w:szCs w:val="24"/>
          <w:lang w:val="en-US"/>
        </w:rPr>
        <w:t xml:space="preserve">such </w:t>
      </w:r>
      <w:r w:rsidRPr="00D80118">
        <w:rPr>
          <w:color w:val="000000"/>
          <w:szCs w:val="24"/>
          <w:lang w:val="en-US"/>
        </w:rPr>
        <w:t xml:space="preserve">volumes </w:t>
      </w:r>
      <w:r w:rsidR="00CE1589" w:rsidRPr="00D80118">
        <w:rPr>
          <w:color w:val="000000"/>
          <w:szCs w:val="24"/>
          <w:lang w:val="en-US"/>
        </w:rPr>
        <w:t>as</w:t>
      </w:r>
      <w:r w:rsidRPr="00D80118">
        <w:rPr>
          <w:color w:val="000000"/>
          <w:szCs w:val="24"/>
          <w:lang w:val="en-US"/>
        </w:rPr>
        <w:t xml:space="preserve"> Duncan’s </w:t>
      </w:r>
      <w:r w:rsidR="008919C8" w:rsidRPr="00D80118">
        <w:rPr>
          <w:i/>
          <w:color w:val="000000"/>
          <w:szCs w:val="24"/>
          <w:lang w:val="en-US"/>
        </w:rPr>
        <w:t xml:space="preserve">Mariner’s </w:t>
      </w:r>
      <w:r w:rsidRPr="00D80118">
        <w:rPr>
          <w:i/>
          <w:color w:val="000000"/>
          <w:szCs w:val="24"/>
          <w:lang w:val="en-US"/>
        </w:rPr>
        <w:t>Chronicle</w:t>
      </w:r>
      <w:r w:rsidR="00E04E61" w:rsidRPr="00D80118">
        <w:rPr>
          <w:color w:val="000000"/>
          <w:szCs w:val="24"/>
          <w:lang w:val="en-US"/>
        </w:rPr>
        <w:t xml:space="preserve">. </w:t>
      </w:r>
      <w:r w:rsidRPr="00D80118">
        <w:rPr>
          <w:color w:val="000000"/>
          <w:szCs w:val="24"/>
          <w:lang w:val="en-US"/>
        </w:rPr>
        <w:t xml:space="preserve">Dickens also owned and drew readily from </w:t>
      </w:r>
      <w:r w:rsidRPr="00D80118">
        <w:rPr>
          <w:color w:val="000000"/>
          <w:szCs w:val="24"/>
          <w:lang w:val="en-US" w:bidi="en-US"/>
        </w:rPr>
        <w:t xml:space="preserve">Charles Dibdin’s </w:t>
      </w:r>
      <w:r w:rsidRPr="00D80118">
        <w:rPr>
          <w:i/>
          <w:color w:val="000000"/>
          <w:szCs w:val="24"/>
          <w:lang w:val="en-US" w:bidi="en-US"/>
        </w:rPr>
        <w:t>Songs, Naval and National</w:t>
      </w:r>
      <w:r w:rsidRPr="00D80118">
        <w:rPr>
          <w:color w:val="000000"/>
          <w:szCs w:val="24"/>
          <w:lang w:val="en-US" w:bidi="en-US"/>
        </w:rPr>
        <w:t xml:space="preserve"> (1841) and </w:t>
      </w:r>
      <w:r w:rsidRPr="00D80118">
        <w:rPr>
          <w:color w:val="000000"/>
          <w:szCs w:val="24"/>
          <w:lang w:val="en-US"/>
        </w:rPr>
        <w:t xml:space="preserve">Sir John Dalyell’s three-volume </w:t>
      </w:r>
      <w:r w:rsidRPr="00D80118">
        <w:rPr>
          <w:i/>
          <w:color w:val="000000"/>
          <w:szCs w:val="24"/>
          <w:lang w:val="en-US"/>
        </w:rPr>
        <w:t>Shipwrecks and Disasters at Sea</w:t>
      </w:r>
      <w:r w:rsidRPr="00D80118">
        <w:rPr>
          <w:color w:val="000000"/>
          <w:szCs w:val="24"/>
          <w:lang w:val="en-US"/>
        </w:rPr>
        <w:t xml:space="preserve"> (1812</w:t>
      </w:r>
      <w:commentRangeStart w:id="5"/>
      <w:r w:rsidRPr="00D80118">
        <w:rPr>
          <w:color w:val="000000"/>
          <w:szCs w:val="24"/>
          <w:lang w:val="en-US"/>
        </w:rPr>
        <w:t>).</w:t>
      </w:r>
      <w:r w:rsidR="00FA76C6" w:rsidRPr="00D80118">
        <w:rPr>
          <w:rStyle w:val="EndnoteReference"/>
          <w:color w:val="000000"/>
          <w:szCs w:val="24"/>
          <w:lang w:val="en-US"/>
        </w:rPr>
        <w:endnoteReference w:id="8"/>
      </w:r>
      <w:commentRangeEnd w:id="5"/>
      <w:r w:rsidR="00121430">
        <w:rPr>
          <w:rStyle w:val="CommentReference"/>
          <w:szCs w:val="24"/>
        </w:rPr>
        <w:commentReference w:id="5"/>
      </w:r>
      <w:r w:rsidR="00FA76C6" w:rsidRPr="00D80118">
        <w:rPr>
          <w:color w:val="000000"/>
          <w:szCs w:val="24"/>
          <w:lang w:val="en-US"/>
        </w:rPr>
        <w:t xml:space="preserve"> </w:t>
      </w:r>
      <w:r w:rsidR="00AC1C2C" w:rsidRPr="00D80118">
        <w:rPr>
          <w:color w:val="000000"/>
          <w:szCs w:val="24"/>
          <w:lang w:val="en-US"/>
        </w:rPr>
        <w:t>(</w:t>
      </w:r>
      <w:r w:rsidR="009D11CD" w:rsidRPr="00D80118">
        <w:rPr>
          <w:color w:val="000000"/>
          <w:szCs w:val="24"/>
          <w:lang w:val="en-US"/>
        </w:rPr>
        <w:t>Dalyell’s works</w:t>
      </w:r>
      <w:r w:rsidR="00AC1C2C" w:rsidRPr="00D80118">
        <w:rPr>
          <w:color w:val="000000"/>
          <w:szCs w:val="24"/>
          <w:lang w:val="en-US"/>
        </w:rPr>
        <w:t xml:space="preserve"> </w:t>
      </w:r>
      <w:r w:rsidR="009D11CD" w:rsidRPr="00D80118">
        <w:rPr>
          <w:color w:val="000000"/>
          <w:szCs w:val="24"/>
          <w:lang w:val="en-US"/>
        </w:rPr>
        <w:t>provided</w:t>
      </w:r>
      <w:r w:rsidRPr="00D80118">
        <w:rPr>
          <w:color w:val="000000"/>
          <w:szCs w:val="24"/>
          <w:lang w:val="en-US"/>
        </w:rPr>
        <w:t xml:space="preserve"> corroborating anecdote for Dickens’s impassioned rebuttal of Dr</w:t>
      </w:r>
      <w:r w:rsidR="0088281A">
        <w:rPr>
          <w:color w:val="000000"/>
          <w:szCs w:val="24"/>
          <w:lang w:val="en-US"/>
        </w:rPr>
        <w:t>.</w:t>
      </w:r>
      <w:r w:rsidRPr="00D80118">
        <w:rPr>
          <w:color w:val="000000"/>
          <w:szCs w:val="24"/>
          <w:lang w:val="en-US"/>
        </w:rPr>
        <w:t xml:space="preserve"> Rae’s claim that Franklin’s crew had turned to cannibali</w:t>
      </w:r>
      <w:r w:rsidR="007E1EF5" w:rsidRPr="00D80118">
        <w:rPr>
          <w:color w:val="000000"/>
          <w:szCs w:val="24"/>
          <w:lang w:val="en-US"/>
        </w:rPr>
        <w:t>sm in “The Lost Arctic Voyagers</w:t>
      </w:r>
      <w:r w:rsidR="00076C87" w:rsidRPr="00D80118">
        <w:rPr>
          <w:color w:val="000000"/>
          <w:szCs w:val="24"/>
          <w:lang w:val="en-US"/>
        </w:rPr>
        <w:t>,”</w:t>
      </w:r>
      <w:r w:rsidRPr="00D80118">
        <w:rPr>
          <w:color w:val="000000"/>
          <w:szCs w:val="24"/>
          <w:lang w:val="en-US"/>
        </w:rPr>
        <w:t xml:space="preserve"> published in </w:t>
      </w:r>
      <w:r w:rsidRPr="00D80118">
        <w:rPr>
          <w:i/>
          <w:color w:val="000000"/>
          <w:szCs w:val="24"/>
          <w:lang w:val="en-US"/>
        </w:rPr>
        <w:t>Household Words</w:t>
      </w:r>
      <w:r w:rsidRPr="00D80118">
        <w:rPr>
          <w:color w:val="000000"/>
          <w:szCs w:val="24"/>
          <w:lang w:val="en-US"/>
        </w:rPr>
        <w:t xml:space="preserve"> in two parts on 2 and 9 December 1854.</w:t>
      </w:r>
      <w:r w:rsidR="00AC1C2C" w:rsidRPr="00D80118">
        <w:rPr>
          <w:color w:val="000000"/>
          <w:szCs w:val="24"/>
          <w:lang w:val="en-US"/>
        </w:rPr>
        <w:t>)</w:t>
      </w:r>
      <w:r w:rsidRPr="00D80118">
        <w:rPr>
          <w:color w:val="000000"/>
          <w:szCs w:val="24"/>
          <w:lang w:val="en-US"/>
        </w:rPr>
        <w:t xml:space="preserve">  </w:t>
      </w:r>
    </w:p>
    <w:p w14:paraId="00E718E4"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Walter and Sol’s interest in shipwreck narratives, then, to some degree reflects Dickens’s own</w:t>
      </w:r>
      <w:r w:rsidR="00E04E61" w:rsidRPr="00D80118">
        <w:rPr>
          <w:color w:val="000000"/>
          <w:szCs w:val="24"/>
          <w:lang w:val="en-US"/>
        </w:rPr>
        <w:t xml:space="preserve">. </w:t>
      </w:r>
      <w:r w:rsidRPr="00D80118">
        <w:rPr>
          <w:i/>
          <w:color w:val="000000"/>
          <w:szCs w:val="24"/>
          <w:lang w:val="en-US"/>
        </w:rPr>
        <w:t>The Daily News</w:t>
      </w:r>
      <w:r w:rsidRPr="00D80118">
        <w:rPr>
          <w:color w:val="000000"/>
          <w:szCs w:val="24"/>
          <w:lang w:val="en-US"/>
        </w:rPr>
        <w:t xml:space="preserve">, which Dickens briefly edited, and in which he still held an </w:t>
      </w:r>
      <w:r w:rsidRPr="00D80118">
        <w:rPr>
          <w:color w:val="000000"/>
          <w:szCs w:val="24"/>
          <w:lang w:val="en-US"/>
        </w:rPr>
        <w:lastRenderedPageBreak/>
        <w:t xml:space="preserve">interest, published, along with his tabloid </w:t>
      </w:r>
      <w:r w:rsidRPr="00D80118">
        <w:rPr>
          <w:i/>
          <w:color w:val="000000"/>
          <w:szCs w:val="24"/>
          <w:lang w:val="en-US"/>
        </w:rPr>
        <w:t>The Household Narrative of Current Events</w:t>
      </w:r>
      <w:r w:rsidRPr="00D80118">
        <w:rPr>
          <w:color w:val="000000"/>
          <w:szCs w:val="24"/>
          <w:lang w:val="en-US"/>
        </w:rPr>
        <w:t xml:space="preserve"> (an adjunct to </w:t>
      </w:r>
      <w:r w:rsidRPr="00D80118">
        <w:rPr>
          <w:i/>
          <w:color w:val="000000"/>
          <w:szCs w:val="24"/>
          <w:lang w:val="en-US"/>
        </w:rPr>
        <w:t>Household Words</w:t>
      </w:r>
      <w:r w:rsidR="00AC1C2C" w:rsidRPr="00D80118">
        <w:rPr>
          <w:color w:val="000000"/>
          <w:szCs w:val="24"/>
          <w:lang w:val="en-US"/>
        </w:rPr>
        <w:t>), “</w:t>
      </w:r>
      <w:r w:rsidRPr="00D80118">
        <w:rPr>
          <w:color w:val="000000"/>
          <w:szCs w:val="24"/>
          <w:lang w:val="en-US"/>
        </w:rPr>
        <w:t>regular sections devoted solely to shipping in</w:t>
      </w:r>
      <w:r w:rsidR="00AC1C2C" w:rsidRPr="00D80118">
        <w:rPr>
          <w:color w:val="000000"/>
          <w:szCs w:val="24"/>
          <w:lang w:val="en-US"/>
        </w:rPr>
        <w:t>telligence and disaster reports”</w:t>
      </w:r>
      <w:r w:rsidR="00452064" w:rsidRPr="00D80118">
        <w:rPr>
          <w:color w:val="000000"/>
          <w:szCs w:val="24"/>
          <w:lang w:val="en-US"/>
        </w:rPr>
        <w:t xml:space="preserve"> (</w:t>
      </w:r>
      <w:r w:rsidR="00CF67B3" w:rsidRPr="00D80118">
        <w:rPr>
          <w:color w:val="000000"/>
          <w:szCs w:val="24"/>
          <w:lang w:val="en-US"/>
        </w:rPr>
        <w:t>Dickens</w:t>
      </w:r>
      <w:r w:rsidR="00452064" w:rsidRPr="00D80118">
        <w:rPr>
          <w:color w:val="000000"/>
          <w:szCs w:val="24"/>
          <w:lang w:val="en-US"/>
        </w:rPr>
        <w:t xml:space="preserve">, </w:t>
      </w:r>
      <w:r w:rsidR="00CF67B3" w:rsidRPr="00D80118">
        <w:rPr>
          <w:i/>
          <w:color w:val="000000"/>
          <w:szCs w:val="24"/>
          <w:lang w:val="en-US"/>
        </w:rPr>
        <w:t>“Gone Astray”</w:t>
      </w:r>
      <w:r w:rsidR="00CF67B3" w:rsidRPr="00D80118">
        <w:rPr>
          <w:color w:val="000000"/>
          <w:szCs w:val="24"/>
          <w:lang w:val="en-US"/>
        </w:rPr>
        <w:t xml:space="preserve"> </w:t>
      </w:r>
      <w:r w:rsidR="00452064" w:rsidRPr="00D80118">
        <w:rPr>
          <w:color w:val="000000"/>
          <w:szCs w:val="24"/>
          <w:lang w:val="en-US"/>
        </w:rPr>
        <w:t>180–81)</w:t>
      </w:r>
      <w:r w:rsidR="00E04E61" w:rsidRPr="00D80118">
        <w:rPr>
          <w:color w:val="000000"/>
          <w:szCs w:val="24"/>
          <w:lang w:val="en-US"/>
        </w:rPr>
        <w:t xml:space="preserve">. </w:t>
      </w:r>
      <w:r w:rsidRPr="00D80118">
        <w:rPr>
          <w:i/>
          <w:color w:val="000000"/>
          <w:szCs w:val="24"/>
          <w:lang w:val="en-US"/>
        </w:rPr>
        <w:t xml:space="preserve">Household Words </w:t>
      </w:r>
      <w:r w:rsidRPr="00D80118">
        <w:rPr>
          <w:color w:val="000000"/>
          <w:szCs w:val="24"/>
          <w:lang w:val="en-US"/>
        </w:rPr>
        <w:t>itself frequently published either narrative or statistical accounts</w:t>
      </w:r>
      <w:r w:rsidR="00AC1C2C" w:rsidRPr="00D80118">
        <w:rPr>
          <w:color w:val="000000"/>
          <w:szCs w:val="24"/>
          <w:lang w:val="en-US"/>
        </w:rPr>
        <w:t xml:space="preserve"> of shipwrecks</w:t>
      </w:r>
      <w:r w:rsidR="00E04E61" w:rsidRPr="00D80118">
        <w:rPr>
          <w:color w:val="000000"/>
          <w:szCs w:val="24"/>
          <w:lang w:val="en-US"/>
        </w:rPr>
        <w:t xml:space="preserve">. </w:t>
      </w:r>
      <w:r w:rsidR="00AC1C2C" w:rsidRPr="00D80118">
        <w:rPr>
          <w:color w:val="000000"/>
          <w:szCs w:val="24"/>
          <w:lang w:val="en-US"/>
        </w:rPr>
        <w:t>For instance, “Lighthouses and Light-boats” (11 January 1851) and “</w:t>
      </w:r>
      <w:r w:rsidRPr="00D80118">
        <w:rPr>
          <w:color w:val="000000"/>
          <w:szCs w:val="24"/>
          <w:lang w:val="en-US"/>
        </w:rPr>
        <w:t>The Preservation of Life from Shipw</w:t>
      </w:r>
      <w:r w:rsidR="00050456" w:rsidRPr="00D80118">
        <w:rPr>
          <w:color w:val="000000"/>
          <w:szCs w:val="24"/>
          <w:lang w:val="en-US"/>
        </w:rPr>
        <w:t>reck”</w:t>
      </w:r>
      <w:r w:rsidRPr="00D80118">
        <w:rPr>
          <w:color w:val="000000"/>
          <w:szCs w:val="24"/>
          <w:lang w:val="en-US"/>
        </w:rPr>
        <w:t xml:space="preserve"> (3 August 1850) </w:t>
      </w:r>
      <w:r w:rsidR="00CE1589" w:rsidRPr="00D80118">
        <w:rPr>
          <w:color w:val="000000"/>
          <w:szCs w:val="24"/>
          <w:lang w:val="en-US"/>
        </w:rPr>
        <w:t xml:space="preserve">protest </w:t>
      </w:r>
      <w:r w:rsidRPr="00D80118">
        <w:rPr>
          <w:color w:val="000000"/>
          <w:szCs w:val="24"/>
          <w:lang w:val="en-US"/>
        </w:rPr>
        <w:t>against the shortcomings in training and practice of rescu</w:t>
      </w:r>
      <w:r w:rsidR="00050456" w:rsidRPr="00D80118">
        <w:rPr>
          <w:color w:val="000000"/>
          <w:szCs w:val="24"/>
          <w:lang w:val="en-US"/>
        </w:rPr>
        <w:t>ers located along the coasts</w:t>
      </w:r>
      <w:r w:rsidR="00E04E61" w:rsidRPr="00D80118">
        <w:rPr>
          <w:color w:val="000000"/>
          <w:szCs w:val="24"/>
          <w:lang w:val="en-US"/>
        </w:rPr>
        <w:t xml:space="preserve">. </w:t>
      </w:r>
      <w:r w:rsidR="00050456" w:rsidRPr="00D80118">
        <w:rPr>
          <w:color w:val="000000"/>
          <w:szCs w:val="24"/>
          <w:lang w:val="en-US"/>
        </w:rPr>
        <w:t>“Life and Luggage” (8 November 1851), “A Sea-Coroner” (13 March 1852), “When the Wind Blows” (24 March 1855), and “Wrecks at Sea”</w:t>
      </w:r>
      <w:r w:rsidRPr="00D80118">
        <w:rPr>
          <w:color w:val="000000"/>
          <w:szCs w:val="24"/>
          <w:lang w:val="en-US"/>
        </w:rPr>
        <w:t xml:space="preserve"> (11 August 1855), all focus on the shocking frequency of shipwrecks</w:t>
      </w:r>
      <w:r w:rsidR="00E04E61" w:rsidRPr="00D80118">
        <w:rPr>
          <w:color w:val="000000"/>
          <w:szCs w:val="24"/>
          <w:lang w:val="en-US"/>
        </w:rPr>
        <w:t xml:space="preserve">. </w:t>
      </w:r>
      <w:r w:rsidRPr="00D80118">
        <w:rPr>
          <w:color w:val="000000"/>
          <w:szCs w:val="24"/>
          <w:lang w:val="en-US"/>
        </w:rPr>
        <w:t xml:space="preserve">And, just as he had in Sol Gills and Walter’s dialogue in </w:t>
      </w:r>
      <w:r w:rsidRPr="00D80118">
        <w:rPr>
          <w:i/>
          <w:color w:val="000000"/>
          <w:szCs w:val="24"/>
          <w:lang w:val="en-US"/>
        </w:rPr>
        <w:t>Dombey and Son</w:t>
      </w:r>
      <w:r w:rsidR="00050456" w:rsidRPr="00D80118">
        <w:rPr>
          <w:color w:val="000000"/>
          <w:szCs w:val="24"/>
          <w:lang w:val="en-US"/>
        </w:rPr>
        <w:t>, in “The Long Voyage”</w:t>
      </w:r>
      <w:r w:rsidRPr="00D80118">
        <w:rPr>
          <w:color w:val="000000"/>
          <w:szCs w:val="24"/>
          <w:lang w:val="en-US"/>
        </w:rPr>
        <w:t xml:space="preserve"> (31 December 1853), Dicke</w:t>
      </w:r>
      <w:r w:rsidR="008919C8" w:rsidRPr="00D80118">
        <w:rPr>
          <w:color w:val="000000"/>
          <w:szCs w:val="24"/>
          <w:lang w:val="en-US"/>
        </w:rPr>
        <w:t>ns’s magazine printed miniaturiz</w:t>
      </w:r>
      <w:r w:rsidRPr="00D80118">
        <w:rPr>
          <w:color w:val="000000"/>
          <w:szCs w:val="24"/>
          <w:lang w:val="en-US"/>
        </w:rPr>
        <w:t>ed versions of the eighteenth-century shipwreck anthology, with true accounts of tropical and Arc</w:t>
      </w:r>
      <w:r w:rsidR="00050456" w:rsidRPr="00D80118">
        <w:rPr>
          <w:color w:val="000000"/>
          <w:szCs w:val="24"/>
          <w:lang w:val="en-US"/>
        </w:rPr>
        <w:t>tic wrecks</w:t>
      </w:r>
      <w:r w:rsidR="00E04E61" w:rsidRPr="00D80118">
        <w:rPr>
          <w:color w:val="000000"/>
          <w:szCs w:val="24"/>
          <w:lang w:val="en-US"/>
        </w:rPr>
        <w:t xml:space="preserve">. </w:t>
      </w:r>
      <w:r w:rsidR="00050456" w:rsidRPr="00D80118">
        <w:rPr>
          <w:color w:val="000000"/>
          <w:szCs w:val="24"/>
          <w:lang w:val="en-US"/>
        </w:rPr>
        <w:t>News of this sort “</w:t>
      </w:r>
      <w:r w:rsidRPr="00D80118">
        <w:rPr>
          <w:color w:val="000000"/>
          <w:szCs w:val="24"/>
          <w:lang w:val="en-US"/>
        </w:rPr>
        <w:t>was a staple of every London</w:t>
      </w:r>
      <w:r w:rsidR="00050456" w:rsidRPr="00D80118">
        <w:rPr>
          <w:color w:val="000000"/>
          <w:szCs w:val="24"/>
          <w:lang w:val="en-US"/>
        </w:rPr>
        <w:t xml:space="preserve"> newspaper and most periodicals</w:t>
      </w:r>
      <w:r w:rsidR="00076C87" w:rsidRPr="00D80118">
        <w:rPr>
          <w:color w:val="000000"/>
          <w:szCs w:val="24"/>
          <w:lang w:val="en-US"/>
        </w:rPr>
        <w:t>,”</w:t>
      </w:r>
      <w:r w:rsidRPr="00D80118">
        <w:rPr>
          <w:color w:val="000000"/>
          <w:szCs w:val="24"/>
          <w:lang w:val="en-US"/>
        </w:rPr>
        <w:t xml:space="preserve"> as Palmer points out</w:t>
      </w:r>
      <w:r w:rsidR="00050456" w:rsidRPr="00D80118">
        <w:rPr>
          <w:color w:val="000000"/>
          <w:szCs w:val="24"/>
          <w:lang w:val="en-US"/>
        </w:rPr>
        <w:t xml:space="preserve"> (55)</w:t>
      </w:r>
      <w:r w:rsidR="003955E7" w:rsidRPr="00D80118">
        <w:rPr>
          <w:color w:val="000000"/>
          <w:szCs w:val="24"/>
          <w:lang w:val="en-US"/>
        </w:rPr>
        <w:t>,</w:t>
      </w:r>
      <w:r w:rsidRPr="00D80118">
        <w:rPr>
          <w:color w:val="000000"/>
          <w:szCs w:val="24"/>
          <w:lang w:val="en-US"/>
        </w:rPr>
        <w:t xml:space="preserve"> </w:t>
      </w:r>
      <w:r w:rsidR="001C0767" w:rsidRPr="00D80118">
        <w:rPr>
          <w:color w:val="000000"/>
          <w:szCs w:val="24"/>
          <w:lang w:val="en-US"/>
        </w:rPr>
        <w:t xml:space="preserve">and it is worth remembering that </w:t>
      </w:r>
      <w:r w:rsidRPr="00D80118">
        <w:rPr>
          <w:color w:val="000000"/>
          <w:szCs w:val="24"/>
          <w:lang w:val="en-US"/>
        </w:rPr>
        <w:t>the fictional</w:t>
      </w:r>
      <w:r w:rsidRPr="00D80118">
        <w:rPr>
          <w:i/>
          <w:color w:val="000000"/>
          <w:szCs w:val="24"/>
          <w:lang w:val="en-US"/>
        </w:rPr>
        <w:t xml:space="preserve"> Shipping Intelligence</w:t>
      </w:r>
      <w:r w:rsidRPr="00D80118">
        <w:rPr>
          <w:color w:val="000000"/>
          <w:szCs w:val="24"/>
          <w:lang w:val="en-US"/>
        </w:rPr>
        <w:t xml:space="preserve"> from which Captain Cuttle hears of the wreck of the </w:t>
      </w:r>
      <w:r w:rsidRPr="00D80118">
        <w:rPr>
          <w:i/>
          <w:color w:val="000000"/>
          <w:szCs w:val="24"/>
          <w:lang w:val="en-US"/>
        </w:rPr>
        <w:t>Son and Heir</w:t>
      </w:r>
      <w:r w:rsidRPr="00D80118">
        <w:rPr>
          <w:color w:val="000000"/>
          <w:szCs w:val="24"/>
          <w:lang w:val="en-US"/>
        </w:rPr>
        <w:t xml:space="preserve"> shares traits with Dickens’s own periodicals</w:t>
      </w:r>
      <w:r w:rsidR="00050456" w:rsidRPr="00D80118">
        <w:rPr>
          <w:color w:val="000000"/>
          <w:szCs w:val="24"/>
          <w:lang w:val="en-US"/>
        </w:rPr>
        <w:t>.</w:t>
      </w:r>
    </w:p>
    <w:p w14:paraId="3CB28B37" w14:textId="77777777" w:rsidR="00573ABB" w:rsidRPr="00D80118" w:rsidRDefault="00834A4A" w:rsidP="003268CB">
      <w:pPr>
        <w:pStyle w:val="FootnoteText"/>
        <w:spacing w:line="480" w:lineRule="auto"/>
        <w:ind w:firstLine="720"/>
        <w:rPr>
          <w:color w:val="000000"/>
          <w:lang w:val="en-US"/>
        </w:rPr>
      </w:pPr>
      <w:r w:rsidRPr="00D80118">
        <w:rPr>
          <w:color w:val="000000"/>
          <w:lang w:val="en-US"/>
        </w:rPr>
        <w:t>At the same time, Dickens’s first readers and numerous critics have noted that Walter would be equally at home treading the boards of a theate</w:t>
      </w:r>
      <w:r w:rsidR="0088281A">
        <w:rPr>
          <w:color w:val="000000"/>
          <w:lang w:val="en-US"/>
        </w:rPr>
        <w:t>r</w:t>
      </w:r>
      <w:r w:rsidRPr="00D80118">
        <w:rPr>
          <w:color w:val="000000"/>
          <w:lang w:val="en-US"/>
        </w:rPr>
        <w:t xml:space="preserve"> as the decking of a ship</w:t>
      </w:r>
      <w:r w:rsidR="00E04E61" w:rsidRPr="00D80118">
        <w:rPr>
          <w:color w:val="000000"/>
          <w:lang w:val="en-US"/>
        </w:rPr>
        <w:t xml:space="preserve">. </w:t>
      </w:r>
      <w:r w:rsidRPr="00D80118">
        <w:rPr>
          <w:color w:val="000000"/>
          <w:lang w:val="en-US"/>
        </w:rPr>
        <w:t xml:space="preserve">Walter Gay’s trajectory is highly redolent of the melodramatic portrayals of Jolly Jack Tars </w:t>
      </w:r>
      <w:r w:rsidR="008919C8" w:rsidRPr="00D80118">
        <w:rPr>
          <w:color w:val="000000"/>
          <w:lang w:val="en-US"/>
        </w:rPr>
        <w:t>which</w:t>
      </w:r>
      <w:r w:rsidRPr="00D80118">
        <w:rPr>
          <w:color w:val="000000"/>
          <w:lang w:val="en-US"/>
        </w:rPr>
        <w:t xml:space="preserve"> achieved great prominence in the nineteenth century</w:t>
      </w:r>
      <w:r w:rsidR="00E04E61" w:rsidRPr="00D80118">
        <w:rPr>
          <w:color w:val="000000"/>
          <w:lang w:val="en-US"/>
        </w:rPr>
        <w:t xml:space="preserve">. </w:t>
      </w:r>
      <w:r w:rsidRPr="00D80118">
        <w:rPr>
          <w:color w:val="000000"/>
          <w:lang w:val="en-US"/>
        </w:rPr>
        <w:t xml:space="preserve">The </w:t>
      </w:r>
      <w:r w:rsidR="00050456" w:rsidRPr="00D80118">
        <w:rPr>
          <w:lang w:val="en-US"/>
        </w:rPr>
        <w:t>pair of boys</w:t>
      </w:r>
      <w:r w:rsidR="00CE1589" w:rsidRPr="00D80118">
        <w:rPr>
          <w:lang w:val="en-US"/>
        </w:rPr>
        <w:t xml:space="preserve"> who form the first glimpse that Nicholas Nickleby has of Crummles’s theatrical troupe</w:t>
      </w:r>
      <w:r w:rsidR="00050456" w:rsidRPr="00D80118">
        <w:rPr>
          <w:lang w:val="en-US"/>
        </w:rPr>
        <w:t>, “</w:t>
      </w:r>
      <w:r w:rsidRPr="00D80118">
        <w:rPr>
          <w:lang w:val="en-US"/>
        </w:rPr>
        <w:t xml:space="preserve">one of them very tall and the other very short, both dressed as sailors—or at least as theatrical sailors, with belts, buckles, pigtails, and pistols complete—fighting in what is called </w:t>
      </w:r>
      <w:r w:rsidR="00050456" w:rsidRPr="00D80118">
        <w:rPr>
          <w:lang w:val="en-US"/>
        </w:rPr>
        <w:t>in play-bills a terrific combat</w:t>
      </w:r>
      <w:r w:rsidR="00076C87" w:rsidRPr="00D80118">
        <w:rPr>
          <w:lang w:val="en-US"/>
        </w:rPr>
        <w:t>,”</w:t>
      </w:r>
      <w:r w:rsidRPr="00D80118">
        <w:rPr>
          <w:lang w:val="en-US"/>
        </w:rPr>
        <w:t xml:space="preserve"> </w:t>
      </w:r>
      <w:r w:rsidRPr="00D80118">
        <w:rPr>
          <w:color w:val="000000"/>
          <w:lang w:val="en-US"/>
        </w:rPr>
        <w:t xml:space="preserve">have </w:t>
      </w:r>
      <w:r w:rsidR="001C0767" w:rsidRPr="00D80118">
        <w:rPr>
          <w:color w:val="000000"/>
          <w:lang w:val="en-US"/>
        </w:rPr>
        <w:t xml:space="preserve">perhaps </w:t>
      </w:r>
      <w:r w:rsidRPr="00D80118">
        <w:rPr>
          <w:color w:val="000000"/>
          <w:lang w:val="en-US"/>
        </w:rPr>
        <w:t>more in common with Walter than the sturdily realistic survivors depicted in the periodical reports</w:t>
      </w:r>
      <w:r w:rsidR="00FA0DEB" w:rsidRPr="00D80118">
        <w:rPr>
          <w:color w:val="000000"/>
          <w:lang w:val="en-US"/>
        </w:rPr>
        <w:t xml:space="preserve"> (278)</w:t>
      </w:r>
      <w:r w:rsidR="00E04E61" w:rsidRPr="00D80118">
        <w:rPr>
          <w:color w:val="000000"/>
          <w:lang w:val="en-US"/>
        </w:rPr>
        <w:t xml:space="preserve">. </w:t>
      </w:r>
      <w:r w:rsidRPr="00D80118">
        <w:rPr>
          <w:color w:val="000000"/>
          <w:lang w:val="en-US"/>
        </w:rPr>
        <w:t xml:space="preserve">Axton lays out in careful detail the resonances </w:t>
      </w:r>
      <w:r w:rsidR="008919C8" w:rsidRPr="00D80118">
        <w:rPr>
          <w:color w:val="000000"/>
          <w:lang w:val="en-US"/>
        </w:rPr>
        <w:t xml:space="preserve">between </w:t>
      </w:r>
      <w:r w:rsidR="008919C8" w:rsidRPr="00D80118">
        <w:rPr>
          <w:i/>
          <w:color w:val="000000"/>
          <w:lang w:val="en-US"/>
        </w:rPr>
        <w:t>Dombey and Son</w:t>
      </w:r>
      <w:r w:rsidR="008919C8" w:rsidRPr="00D80118">
        <w:rPr>
          <w:color w:val="000000"/>
          <w:lang w:val="en-US"/>
        </w:rPr>
        <w:t xml:space="preserve"> and</w:t>
      </w:r>
      <w:r w:rsidRPr="00D80118">
        <w:rPr>
          <w:color w:val="000000"/>
          <w:lang w:val="en-US"/>
        </w:rPr>
        <w:t xml:space="preserve"> various plays:</w:t>
      </w:r>
      <w:r w:rsidR="00B71217" w:rsidRPr="00D80118">
        <w:rPr>
          <w:color w:val="000000"/>
          <w:lang w:val="en-US"/>
        </w:rPr>
        <w:t xml:space="preserve"> a version of Dick Whittington produced</w:t>
      </w:r>
      <w:r w:rsidRPr="00D80118">
        <w:rPr>
          <w:color w:val="000000"/>
          <w:lang w:val="en-US"/>
        </w:rPr>
        <w:t xml:space="preserve"> by </w:t>
      </w:r>
      <w:r w:rsidRPr="00D80118">
        <w:rPr>
          <w:color w:val="000000"/>
          <w:lang w:val="en-US"/>
        </w:rPr>
        <w:lastRenderedPageBreak/>
        <w:t xml:space="preserve">Dickens’s </w:t>
      </w:r>
      <w:r w:rsidR="001C0767" w:rsidRPr="00D80118">
        <w:rPr>
          <w:color w:val="000000"/>
          <w:lang w:val="en-US"/>
        </w:rPr>
        <w:t>acquaintance</w:t>
      </w:r>
      <w:r w:rsidRPr="00D80118">
        <w:rPr>
          <w:color w:val="000000"/>
          <w:lang w:val="en-US"/>
        </w:rPr>
        <w:t xml:space="preserve"> Albert Smith</w:t>
      </w:r>
      <w:r w:rsidR="00B71217" w:rsidRPr="00D80118">
        <w:rPr>
          <w:color w:val="000000"/>
          <w:lang w:val="en-US"/>
        </w:rPr>
        <w:t xml:space="preserve"> in 1845</w:t>
      </w:r>
      <w:r w:rsidRPr="00D80118">
        <w:rPr>
          <w:color w:val="000000"/>
          <w:lang w:val="en-US"/>
        </w:rPr>
        <w:t xml:space="preserve">, and most significantly the enormously popular and influential </w:t>
      </w:r>
      <w:r w:rsidRPr="00D80118">
        <w:rPr>
          <w:i/>
          <w:color w:val="000000"/>
          <w:lang w:val="en-US"/>
        </w:rPr>
        <w:t xml:space="preserve">Black </w:t>
      </w:r>
      <w:proofErr w:type="spellStart"/>
      <w:r w:rsidRPr="00D80118">
        <w:rPr>
          <w:i/>
          <w:color w:val="000000"/>
          <w:lang w:val="en-US"/>
        </w:rPr>
        <w:t>Ey’d</w:t>
      </w:r>
      <w:proofErr w:type="spellEnd"/>
      <w:r w:rsidRPr="00D80118">
        <w:rPr>
          <w:i/>
          <w:color w:val="000000"/>
          <w:lang w:val="en-US"/>
        </w:rPr>
        <w:t xml:space="preserve"> Susan</w:t>
      </w:r>
      <w:r w:rsidRPr="00D80118">
        <w:rPr>
          <w:bCs/>
          <w:i/>
          <w:color w:val="000000"/>
          <w:lang w:val="en-US"/>
        </w:rPr>
        <w:t>; or, All in the Downs</w:t>
      </w:r>
      <w:r w:rsidRPr="00D80118">
        <w:rPr>
          <w:bCs/>
          <w:color w:val="000000"/>
          <w:lang w:val="en-US"/>
        </w:rPr>
        <w:t xml:space="preserve"> (1829) by </w:t>
      </w:r>
      <w:r w:rsidR="001C0767" w:rsidRPr="00D80118">
        <w:rPr>
          <w:bCs/>
          <w:color w:val="000000"/>
          <w:lang w:val="en-US"/>
        </w:rPr>
        <w:t>another</w:t>
      </w:r>
      <w:r w:rsidRPr="00D80118">
        <w:rPr>
          <w:bCs/>
          <w:color w:val="000000"/>
          <w:lang w:val="en-US"/>
        </w:rPr>
        <w:t xml:space="preserve"> friend</w:t>
      </w:r>
      <w:r w:rsidR="001C0767" w:rsidRPr="00D80118">
        <w:rPr>
          <w:bCs/>
          <w:color w:val="000000"/>
          <w:lang w:val="en-US"/>
        </w:rPr>
        <w:t>,</w:t>
      </w:r>
      <w:r w:rsidRPr="00D80118">
        <w:rPr>
          <w:bCs/>
          <w:color w:val="000000"/>
          <w:lang w:val="en-US"/>
        </w:rPr>
        <w:t xml:space="preserve"> Douglas Jerrold</w:t>
      </w:r>
      <w:r w:rsidR="00E04E61" w:rsidRPr="00D80118">
        <w:rPr>
          <w:color w:val="000000"/>
          <w:lang w:val="en-US"/>
        </w:rPr>
        <w:t xml:space="preserve">. </w:t>
      </w:r>
      <w:r w:rsidRPr="00D80118">
        <w:rPr>
          <w:color w:val="000000"/>
          <w:lang w:val="en-US"/>
        </w:rPr>
        <w:t xml:space="preserve">The play was frequently </w:t>
      </w:r>
      <w:r w:rsidR="00166A94" w:rsidRPr="00D80118">
        <w:rPr>
          <w:color w:val="000000"/>
          <w:lang w:val="en-US"/>
        </w:rPr>
        <w:t>performed</w:t>
      </w:r>
      <w:r w:rsidR="00E04E61" w:rsidRPr="00D80118">
        <w:rPr>
          <w:color w:val="000000"/>
          <w:lang w:val="en-US"/>
        </w:rPr>
        <w:t xml:space="preserve">. </w:t>
      </w:r>
      <w:r w:rsidR="00166A94" w:rsidRPr="00D80118">
        <w:rPr>
          <w:color w:val="000000"/>
          <w:lang w:val="en-US"/>
        </w:rPr>
        <w:t>In September 1842, “the celebrated Nautical Drama”</w:t>
      </w:r>
      <w:r w:rsidRPr="00D80118">
        <w:rPr>
          <w:color w:val="000000"/>
          <w:lang w:val="en-US"/>
        </w:rPr>
        <w:t xml:space="preserve"> shared billing with a production of </w:t>
      </w:r>
      <w:r w:rsidRPr="00D80118">
        <w:rPr>
          <w:i/>
          <w:color w:val="000000"/>
          <w:lang w:val="en-US"/>
        </w:rPr>
        <w:t>Oliver Twist</w:t>
      </w:r>
      <w:r w:rsidRPr="00D80118">
        <w:rPr>
          <w:color w:val="000000"/>
          <w:lang w:val="en-US"/>
        </w:rPr>
        <w:t xml:space="preserve"> at the Royal Victoria Theatre, where a certain Mr</w:t>
      </w:r>
      <w:r w:rsidR="0088281A">
        <w:rPr>
          <w:color w:val="000000"/>
          <w:lang w:val="en-US"/>
        </w:rPr>
        <w:t>.</w:t>
      </w:r>
      <w:r w:rsidRPr="00D80118">
        <w:rPr>
          <w:color w:val="000000"/>
          <w:lang w:val="en-US"/>
        </w:rPr>
        <w:t xml:space="preserve"> Seaman first played Monks, before taking a turn as Captain Crosstree later in the evening.</w:t>
      </w:r>
      <w:r w:rsidR="009D6E3D" w:rsidRPr="00D80118">
        <w:rPr>
          <w:rStyle w:val="EndnoteReference"/>
          <w:color w:val="000000"/>
          <w:lang w:val="en-US"/>
        </w:rPr>
        <w:endnoteReference w:id="9"/>
      </w:r>
      <w:r w:rsidR="009D6E3D" w:rsidRPr="00D80118">
        <w:rPr>
          <w:color w:val="000000"/>
          <w:lang w:val="en-US"/>
        </w:rPr>
        <w:t xml:space="preserve"> </w:t>
      </w:r>
      <w:r w:rsidR="00B71217" w:rsidRPr="00D80118">
        <w:rPr>
          <w:color w:val="000000"/>
          <w:lang w:val="en-US"/>
        </w:rPr>
        <w:t xml:space="preserve">The play comes up frequently in Dickens’s journalism (see, for example, “Out of Town,” </w:t>
      </w:r>
      <w:r w:rsidR="002D6C4F" w:rsidRPr="00D80118">
        <w:rPr>
          <w:color w:val="000000"/>
          <w:lang w:val="en-US"/>
        </w:rPr>
        <w:t xml:space="preserve">and </w:t>
      </w:r>
      <w:r w:rsidR="00B71217" w:rsidRPr="00D80118">
        <w:rPr>
          <w:color w:val="000000"/>
          <w:lang w:val="en-US"/>
        </w:rPr>
        <w:t>“New Year’s Day”), and his assessments of it can be telling</w:t>
      </w:r>
      <w:r w:rsidR="00E04E61" w:rsidRPr="00D80118">
        <w:rPr>
          <w:color w:val="000000"/>
          <w:lang w:val="en-US"/>
        </w:rPr>
        <w:t xml:space="preserve">. </w:t>
      </w:r>
      <w:r w:rsidRPr="00D80118">
        <w:rPr>
          <w:color w:val="000000"/>
          <w:lang w:val="en-US"/>
        </w:rPr>
        <w:t xml:space="preserve">Dickens reviewed a production at the Marylebone Theatre in </w:t>
      </w:r>
      <w:r w:rsidRPr="00D80118">
        <w:rPr>
          <w:i/>
          <w:color w:val="000000"/>
          <w:lang w:val="en-US"/>
        </w:rPr>
        <w:t>The Examiner</w:t>
      </w:r>
      <w:r w:rsidRPr="00D80118">
        <w:rPr>
          <w:color w:val="000000"/>
          <w:lang w:val="en-US"/>
        </w:rPr>
        <w:t xml:space="preserve"> the year after he completed </w:t>
      </w:r>
      <w:r w:rsidRPr="00D80118">
        <w:rPr>
          <w:i/>
          <w:color w:val="000000"/>
          <w:lang w:val="en-US"/>
        </w:rPr>
        <w:t>Dombey and Son</w:t>
      </w:r>
      <w:r w:rsidR="00166A94" w:rsidRPr="00D80118">
        <w:rPr>
          <w:color w:val="000000"/>
          <w:lang w:val="en-US"/>
        </w:rPr>
        <w:t>, “</w:t>
      </w:r>
      <w:r w:rsidRPr="00D80118">
        <w:rPr>
          <w:color w:val="000000"/>
          <w:lang w:val="en-US"/>
        </w:rPr>
        <w:t>at which the audience laughed</w:t>
      </w:r>
      <w:r w:rsidR="00166A94" w:rsidRPr="00D80118">
        <w:rPr>
          <w:color w:val="000000"/>
          <w:lang w:val="en-US"/>
        </w:rPr>
        <w:t xml:space="preserve"> and wept with all their hearts</w:t>
      </w:r>
      <w:r w:rsidR="00076C87" w:rsidRPr="00D80118">
        <w:rPr>
          <w:color w:val="000000"/>
          <w:lang w:val="en-US"/>
        </w:rPr>
        <w:t>.</w:t>
      </w:r>
      <w:r w:rsidR="00E04E61" w:rsidRPr="00D80118">
        <w:rPr>
          <w:color w:val="000000"/>
          <w:lang w:val="en-US"/>
        </w:rPr>
        <w:t xml:space="preserve">” </w:t>
      </w:r>
      <w:r w:rsidR="00650618" w:rsidRPr="00D80118">
        <w:rPr>
          <w:color w:val="000000"/>
          <w:lang w:val="en-US"/>
        </w:rPr>
        <w:t xml:space="preserve">He </w:t>
      </w:r>
      <w:r w:rsidR="00166A94" w:rsidRPr="00D80118">
        <w:rPr>
          <w:color w:val="000000"/>
          <w:lang w:val="en-US"/>
        </w:rPr>
        <w:t>found</w:t>
      </w:r>
      <w:r w:rsidR="00650618" w:rsidRPr="00D80118">
        <w:rPr>
          <w:color w:val="000000"/>
          <w:lang w:val="en-US"/>
        </w:rPr>
        <w:t xml:space="preserve"> it</w:t>
      </w:r>
      <w:r w:rsidR="00166A94" w:rsidRPr="00D80118">
        <w:rPr>
          <w:color w:val="000000"/>
          <w:lang w:val="en-US"/>
        </w:rPr>
        <w:t xml:space="preserve"> to be “</w:t>
      </w:r>
      <w:r w:rsidRPr="00D80118">
        <w:rPr>
          <w:color w:val="000000"/>
          <w:lang w:val="en-US"/>
        </w:rPr>
        <w:t>a remarkable illustration of what a man of genius may do with a common-enough theme, and how what he does will remain a thing apart from al</w:t>
      </w:r>
      <w:r w:rsidR="00166A94" w:rsidRPr="00D80118">
        <w:rPr>
          <w:color w:val="000000"/>
          <w:lang w:val="en-US"/>
        </w:rPr>
        <w:t>l imitation” (“Marylebone Theatre”</w:t>
      </w:r>
      <w:r w:rsidR="00FA0DEB" w:rsidRPr="00D80118">
        <w:rPr>
          <w:color w:val="000000"/>
          <w:lang w:val="en-US"/>
        </w:rPr>
        <w:t xml:space="preserve"> 294)</w:t>
      </w:r>
      <w:r w:rsidRPr="00D80118">
        <w:rPr>
          <w:color w:val="000000"/>
          <w:lang w:val="en-US"/>
        </w:rPr>
        <w:t xml:space="preserve">. </w:t>
      </w:r>
      <w:r w:rsidR="00573ABB" w:rsidRPr="00D80118">
        <w:rPr>
          <w:color w:val="000000"/>
          <w:lang w:val="en-US"/>
        </w:rPr>
        <w:t xml:space="preserve"> </w:t>
      </w:r>
    </w:p>
    <w:p w14:paraId="28939327" w14:textId="77777777" w:rsidR="00834A4A" w:rsidRPr="00D80118" w:rsidRDefault="00573ABB" w:rsidP="003268CB">
      <w:pPr>
        <w:pStyle w:val="FootnoteText"/>
        <w:spacing w:line="480" w:lineRule="auto"/>
        <w:ind w:firstLine="720"/>
        <w:rPr>
          <w:color w:val="000000"/>
          <w:lang w:val="en-US"/>
        </w:rPr>
      </w:pPr>
      <w:r w:rsidRPr="00D80118">
        <w:rPr>
          <w:color w:val="000000"/>
          <w:lang w:val="en-US"/>
        </w:rPr>
        <w:t>Dickens</w:t>
      </w:r>
      <w:r w:rsidR="00650618" w:rsidRPr="00D80118">
        <w:rPr>
          <w:color w:val="000000"/>
          <w:lang w:val="en-US"/>
        </w:rPr>
        <w:t xml:space="preserve"> was right to say that the theme of </w:t>
      </w:r>
      <w:r w:rsidR="00834A4A" w:rsidRPr="00D80118">
        <w:rPr>
          <w:color w:val="000000"/>
          <w:lang w:val="en-US"/>
        </w:rPr>
        <w:t xml:space="preserve">Jerrold’s play </w:t>
      </w:r>
      <w:r w:rsidR="00650618" w:rsidRPr="00D80118">
        <w:rPr>
          <w:color w:val="000000"/>
          <w:lang w:val="en-US"/>
        </w:rPr>
        <w:t>was</w:t>
      </w:r>
      <w:r w:rsidR="00166A94" w:rsidRPr="00D80118">
        <w:rPr>
          <w:color w:val="000000"/>
          <w:lang w:val="en-US"/>
        </w:rPr>
        <w:t xml:space="preserve"> “</w:t>
      </w:r>
      <w:r w:rsidR="00834A4A" w:rsidRPr="00D80118">
        <w:rPr>
          <w:color w:val="000000"/>
          <w:lang w:val="en-US"/>
        </w:rPr>
        <w:t>common-enough</w:t>
      </w:r>
      <w:r w:rsidR="00076C87" w:rsidRPr="00D80118">
        <w:rPr>
          <w:color w:val="000000"/>
          <w:lang w:val="en-US"/>
        </w:rPr>
        <w:t>.</w:t>
      </w:r>
      <w:r w:rsidR="00E04E61" w:rsidRPr="00D80118">
        <w:rPr>
          <w:color w:val="000000"/>
          <w:lang w:val="en-US"/>
        </w:rPr>
        <w:t xml:space="preserve">” </w:t>
      </w:r>
      <w:r w:rsidR="00650618" w:rsidRPr="00D80118">
        <w:rPr>
          <w:color w:val="000000"/>
          <w:lang w:val="en-US"/>
        </w:rPr>
        <w:t>The play,</w:t>
      </w:r>
      <w:r w:rsidR="00834A4A" w:rsidRPr="00D80118">
        <w:rPr>
          <w:color w:val="000000"/>
          <w:lang w:val="en-US"/>
        </w:rPr>
        <w:t xml:space="preserve"> based on John Gay’s ballad </w:t>
      </w:r>
      <w:r w:rsidR="00650618" w:rsidRPr="00D80118">
        <w:rPr>
          <w:color w:val="000000"/>
          <w:lang w:val="en-US"/>
        </w:rPr>
        <w:t xml:space="preserve">written almost a century earlier </w:t>
      </w:r>
      <w:r w:rsidR="00166A94" w:rsidRPr="00D80118">
        <w:rPr>
          <w:color w:val="000000"/>
          <w:lang w:val="en-US"/>
        </w:rPr>
        <w:t>“</w:t>
      </w:r>
      <w:r w:rsidR="00834A4A" w:rsidRPr="00D80118">
        <w:rPr>
          <w:color w:val="000000"/>
          <w:lang w:val="en-US"/>
        </w:rPr>
        <w:t>Sweet William</w:t>
      </w:r>
      <w:r w:rsidR="00166A94" w:rsidRPr="00D80118">
        <w:rPr>
          <w:color w:val="000000"/>
          <w:lang w:val="en-US"/>
        </w:rPr>
        <w:t>’s Farewell to Black-</w:t>
      </w:r>
      <w:proofErr w:type="spellStart"/>
      <w:r w:rsidR="00166A94" w:rsidRPr="00D80118">
        <w:rPr>
          <w:color w:val="000000"/>
          <w:lang w:val="en-US"/>
        </w:rPr>
        <w:t>Ey’d</w:t>
      </w:r>
      <w:proofErr w:type="spellEnd"/>
      <w:r w:rsidR="00166A94" w:rsidRPr="00D80118">
        <w:rPr>
          <w:color w:val="000000"/>
          <w:lang w:val="en-US"/>
        </w:rPr>
        <w:t xml:space="preserve"> Susan”</w:t>
      </w:r>
      <w:r w:rsidR="00650618" w:rsidRPr="00D80118">
        <w:rPr>
          <w:color w:val="000000"/>
          <w:lang w:val="en-US"/>
        </w:rPr>
        <w:t xml:space="preserve"> (1720),</w:t>
      </w:r>
      <w:r w:rsidR="00834A4A" w:rsidRPr="00D80118">
        <w:rPr>
          <w:color w:val="000000"/>
          <w:lang w:val="en-US"/>
        </w:rPr>
        <w:t xml:space="preserve"> set </w:t>
      </w:r>
      <w:r w:rsidR="00650618" w:rsidRPr="00D80118">
        <w:rPr>
          <w:color w:val="000000"/>
          <w:lang w:val="en-US"/>
        </w:rPr>
        <w:t>a tight</w:t>
      </w:r>
      <w:r w:rsidR="00834A4A" w:rsidRPr="00D80118">
        <w:rPr>
          <w:color w:val="000000"/>
          <w:lang w:val="en-US"/>
        </w:rPr>
        <w:t xml:space="preserve"> pattern for nautical melodrama </w:t>
      </w:r>
      <w:r w:rsidR="00650618" w:rsidRPr="00D80118">
        <w:rPr>
          <w:color w:val="000000"/>
          <w:lang w:val="en-US"/>
        </w:rPr>
        <w:t>throughout</w:t>
      </w:r>
      <w:r w:rsidR="00834A4A" w:rsidRPr="00D80118">
        <w:rPr>
          <w:color w:val="000000"/>
          <w:lang w:val="en-US"/>
        </w:rPr>
        <w:t xml:space="preserve"> the century</w:t>
      </w:r>
      <w:r w:rsidR="00E04E61" w:rsidRPr="00D80118">
        <w:rPr>
          <w:color w:val="000000"/>
          <w:lang w:val="en-US"/>
        </w:rPr>
        <w:t xml:space="preserve">. </w:t>
      </w:r>
      <w:r w:rsidR="00166A94" w:rsidRPr="00D80118">
        <w:rPr>
          <w:lang w:val="en-US"/>
        </w:rPr>
        <w:t>J. S. Bratton writes, “</w:t>
      </w:r>
      <w:r w:rsidR="00834A4A" w:rsidRPr="00D80118">
        <w:rPr>
          <w:lang w:val="en-US"/>
        </w:rPr>
        <w:t xml:space="preserve">In 1875 the Britannia presented the old plot unchanged in </w:t>
      </w:r>
      <w:r w:rsidR="00834A4A" w:rsidRPr="00D80118">
        <w:rPr>
          <w:i/>
          <w:lang w:val="en-US"/>
        </w:rPr>
        <w:t xml:space="preserve">The Sea is England’s Glory </w:t>
      </w:r>
      <w:r w:rsidR="00834A4A" w:rsidRPr="00D80118">
        <w:rPr>
          <w:lang w:val="en-US"/>
        </w:rPr>
        <w:t xml:space="preserve">by F. Marchant; and in 1896 the Pavilion Mile End had it all out again in </w:t>
      </w:r>
      <w:r w:rsidR="00834A4A" w:rsidRPr="00D80118">
        <w:rPr>
          <w:i/>
          <w:lang w:val="en-US"/>
        </w:rPr>
        <w:t>Jack Tar</w:t>
      </w:r>
      <w:r w:rsidR="00834A4A" w:rsidRPr="00D80118">
        <w:rPr>
          <w:lang w:val="en-US"/>
        </w:rPr>
        <w:t>, by A. Shirley and B. Landreck, which bristles with nostalgic c</w:t>
      </w:r>
      <w:r w:rsidR="00166A94" w:rsidRPr="00D80118">
        <w:rPr>
          <w:lang w:val="en-US"/>
        </w:rPr>
        <w:t>laptraps about the romantic tar”</w:t>
      </w:r>
      <w:r w:rsidR="00FA0DEB" w:rsidRPr="00D80118">
        <w:rPr>
          <w:lang w:val="en-US"/>
        </w:rPr>
        <w:t xml:space="preserve"> (52)</w:t>
      </w:r>
      <w:r w:rsidR="00834A4A" w:rsidRPr="00D80118">
        <w:rPr>
          <w:lang w:val="en-US"/>
        </w:rPr>
        <w:t>.</w:t>
      </w:r>
      <w:r w:rsidR="00834A4A" w:rsidRPr="00D80118">
        <w:rPr>
          <w:rStyle w:val="FootnoteReference"/>
          <w:color w:val="000000"/>
          <w:vertAlign w:val="baseline"/>
          <w:lang w:val="en-US"/>
        </w:rPr>
        <w:t xml:space="preserve"> </w:t>
      </w:r>
      <w:r w:rsidR="00FA0DEB" w:rsidRPr="00D80118">
        <w:rPr>
          <w:rStyle w:val="FootnoteReference"/>
          <w:color w:val="000000"/>
          <w:vertAlign w:val="baseline"/>
          <w:lang w:val="en-US"/>
        </w:rPr>
        <w:t xml:space="preserve"> </w:t>
      </w:r>
      <w:r w:rsidR="00834A4A" w:rsidRPr="00D80118">
        <w:rPr>
          <w:color w:val="000000"/>
          <w:lang w:val="en-US"/>
        </w:rPr>
        <w:t>Dickens himself staged an enthusiastic revival when Jerrold died in 1857</w:t>
      </w:r>
      <w:r w:rsidR="00E04E61" w:rsidRPr="00D80118">
        <w:rPr>
          <w:color w:val="000000"/>
          <w:lang w:val="en-US"/>
        </w:rPr>
        <w:t xml:space="preserve">. </w:t>
      </w:r>
      <w:r w:rsidR="00834A4A" w:rsidRPr="00D80118">
        <w:rPr>
          <w:color w:val="000000"/>
          <w:lang w:val="en-US"/>
        </w:rPr>
        <w:t xml:space="preserve">Ostensibly a benefit for the playwright’s family, </w:t>
      </w:r>
      <w:r w:rsidR="00CE1589" w:rsidRPr="00D80118">
        <w:rPr>
          <w:color w:val="000000"/>
          <w:lang w:val="en-US"/>
        </w:rPr>
        <w:t xml:space="preserve">it </w:t>
      </w:r>
      <w:r w:rsidR="00834A4A" w:rsidRPr="00D80118">
        <w:rPr>
          <w:color w:val="000000"/>
          <w:lang w:val="en-US"/>
        </w:rPr>
        <w:t xml:space="preserve">may have been motivated by </w:t>
      </w:r>
      <w:r w:rsidR="00B34AA5" w:rsidRPr="00D80118">
        <w:rPr>
          <w:color w:val="000000"/>
          <w:lang w:val="en-US"/>
        </w:rPr>
        <w:t>Dickens’</w:t>
      </w:r>
      <w:r w:rsidR="00834A4A" w:rsidRPr="00D80118">
        <w:rPr>
          <w:color w:val="000000"/>
          <w:lang w:val="en-US"/>
        </w:rPr>
        <w:t>s love of the melodrama itself, and his convictions of the probable success of his staging, as much as by disinterested benevolence: Jerrold’s family was in fact left well-provided for, and his widow asked Dickens outright to refrain from producing the play at all.</w:t>
      </w:r>
      <w:r w:rsidR="009D6E3D" w:rsidRPr="00D80118">
        <w:rPr>
          <w:rStyle w:val="EndnoteReference"/>
          <w:color w:val="000000"/>
          <w:lang w:val="en-US"/>
        </w:rPr>
        <w:endnoteReference w:id="10"/>
      </w:r>
      <w:r w:rsidR="009D6E3D" w:rsidRPr="00D80118">
        <w:rPr>
          <w:color w:val="000000"/>
          <w:lang w:val="en-US"/>
        </w:rPr>
        <w:t xml:space="preserve"> </w:t>
      </w:r>
      <w:r w:rsidR="00834A4A" w:rsidRPr="00D80118">
        <w:rPr>
          <w:color w:val="000000"/>
          <w:lang w:val="en-US"/>
        </w:rPr>
        <w:t xml:space="preserve"> </w:t>
      </w:r>
      <w:r w:rsidR="00AE1466" w:rsidRPr="00D80118">
        <w:rPr>
          <w:color w:val="000000"/>
          <w:lang w:val="en-US"/>
        </w:rPr>
        <w:t xml:space="preserve">If, as I suggest above, Walter’s Christian name alludes to Edmund Waller, his surname </w:t>
      </w:r>
      <w:r w:rsidR="00AE1466" w:rsidRPr="00D80118">
        <w:rPr>
          <w:color w:val="000000"/>
          <w:lang w:val="en-US"/>
        </w:rPr>
        <w:lastRenderedPageBreak/>
        <w:t>might be traced to the melodramatic convention initiated by John Gay; the minor mystery of Walter’s parentage is partially resolved by these allusions</w:t>
      </w:r>
      <w:r w:rsidRPr="00D80118">
        <w:rPr>
          <w:color w:val="000000"/>
          <w:lang w:val="en-US"/>
        </w:rPr>
        <w:t xml:space="preserve"> (see Westland 93)</w:t>
      </w:r>
      <w:r w:rsidR="00AE1466" w:rsidRPr="00D80118">
        <w:rPr>
          <w:color w:val="000000"/>
          <w:lang w:val="en-US"/>
        </w:rPr>
        <w:t>.</w:t>
      </w:r>
    </w:p>
    <w:p w14:paraId="4080F9C3" w14:textId="77777777" w:rsidR="00092398" w:rsidRPr="00D80118" w:rsidRDefault="00834A4A" w:rsidP="003268CB">
      <w:pPr>
        <w:spacing w:line="480" w:lineRule="auto"/>
        <w:ind w:firstLine="720"/>
        <w:rPr>
          <w:color w:val="000000"/>
          <w:szCs w:val="24"/>
          <w:lang w:val="en-US"/>
        </w:rPr>
      </w:pPr>
      <w:r w:rsidRPr="00D80118">
        <w:rPr>
          <w:color w:val="000000"/>
          <w:szCs w:val="24"/>
          <w:lang w:val="en-US"/>
        </w:rPr>
        <w:t xml:space="preserve"> </w:t>
      </w:r>
      <w:r w:rsidR="00092398" w:rsidRPr="00D80118">
        <w:rPr>
          <w:color w:val="000000"/>
          <w:szCs w:val="24"/>
          <w:lang w:val="en-US"/>
        </w:rPr>
        <w:t>Axton suggests that Dickens repurposes both the dramatis personae of Jerrold’s play and its structure, which he uses as a skeletal frame to model Walter’s progress:</w:t>
      </w:r>
    </w:p>
    <w:p w14:paraId="2EFA8954" w14:textId="77777777" w:rsidR="006403E4" w:rsidRDefault="00092398" w:rsidP="003268CB">
      <w:pPr>
        <w:spacing w:line="480" w:lineRule="auto"/>
        <w:ind w:left="720"/>
        <w:rPr>
          <w:color w:val="000000"/>
          <w:szCs w:val="24"/>
          <w:lang w:val="en-US"/>
        </w:rPr>
      </w:pPr>
      <w:r w:rsidRPr="00D80118">
        <w:rPr>
          <w:color w:val="000000"/>
          <w:szCs w:val="24"/>
          <w:lang w:val="en-US"/>
        </w:rPr>
        <w:t xml:space="preserve">Jerrold </w:t>
      </w:r>
      <w:r w:rsidR="00DF34E7">
        <w:rPr>
          <w:color w:val="000000"/>
          <w:szCs w:val="24"/>
          <w:lang w:val="en-US"/>
        </w:rPr>
        <w:t>. . .</w:t>
      </w:r>
      <w:r w:rsidRPr="00D80118">
        <w:rPr>
          <w:color w:val="000000"/>
          <w:szCs w:val="24"/>
          <w:lang w:val="en-US"/>
        </w:rPr>
        <w:t xml:space="preserve"> uses a host of melodramatic clichés: the hero’s timely return from the sea to his lover’s arms, the grasping merchant, his hypocritical and libidinous accomplice, the cock-sure sailor hero, the hard-pressed heroine of delicate sensibility, her spunky companion</w:t>
      </w:r>
      <w:r w:rsidR="00DF34E7">
        <w:rPr>
          <w:color w:val="000000"/>
          <w:szCs w:val="24"/>
          <w:lang w:val="en-US"/>
        </w:rPr>
        <w:t>. . .</w:t>
      </w:r>
      <w:r w:rsidRPr="00D80118">
        <w:rPr>
          <w:color w:val="000000"/>
          <w:szCs w:val="24"/>
          <w:lang w:val="en-US"/>
        </w:rPr>
        <w:t>, her idiot-lover</w:t>
      </w:r>
      <w:r w:rsidR="00DF34E7">
        <w:rPr>
          <w:color w:val="000000"/>
          <w:szCs w:val="24"/>
          <w:lang w:val="en-US"/>
        </w:rPr>
        <w:t>. . .</w:t>
      </w:r>
      <w:r w:rsidRPr="00D80118">
        <w:rPr>
          <w:color w:val="000000"/>
          <w:szCs w:val="24"/>
          <w:lang w:val="en-US"/>
        </w:rPr>
        <w:t xml:space="preserve">, and the hero’s stridently nautical shipmates who repeatedly affirm in song their loyalty to nation and friend. </w:t>
      </w:r>
    </w:p>
    <w:p w14:paraId="5C732D09" w14:textId="77777777" w:rsidR="00092398" w:rsidRPr="00D80118" w:rsidRDefault="00092398" w:rsidP="009D0CAC">
      <w:pPr>
        <w:spacing w:line="480" w:lineRule="auto"/>
        <w:ind w:left="720"/>
        <w:jc w:val="right"/>
        <w:rPr>
          <w:color w:val="000000"/>
          <w:szCs w:val="24"/>
          <w:lang w:val="en-US"/>
        </w:rPr>
      </w:pPr>
      <w:r w:rsidRPr="00D80118">
        <w:rPr>
          <w:color w:val="000000"/>
          <w:szCs w:val="24"/>
          <w:lang w:val="en-US"/>
        </w:rPr>
        <w:t>(“Stereotype” 312)</w:t>
      </w:r>
    </w:p>
    <w:p w14:paraId="4993A416" w14:textId="77777777" w:rsidR="006541FA" w:rsidRPr="00D80118" w:rsidRDefault="00AE1466" w:rsidP="003268CB">
      <w:pPr>
        <w:spacing w:line="480" w:lineRule="auto"/>
        <w:rPr>
          <w:color w:val="000000"/>
          <w:szCs w:val="24"/>
          <w:lang w:val="en-US"/>
        </w:rPr>
      </w:pPr>
      <w:r w:rsidRPr="00D80118">
        <w:rPr>
          <w:color w:val="000000"/>
          <w:szCs w:val="24"/>
          <w:lang w:val="en-US"/>
        </w:rPr>
        <w:t>Yet, even such explicit references are not made with the intent of clarifying Dickens’s narrative aims</w:t>
      </w:r>
      <w:r w:rsidR="00E04E61" w:rsidRPr="00D80118">
        <w:rPr>
          <w:color w:val="000000"/>
          <w:szCs w:val="24"/>
          <w:lang w:val="en-US"/>
        </w:rPr>
        <w:t xml:space="preserve">. </w:t>
      </w:r>
      <w:r w:rsidRPr="00D80118">
        <w:rPr>
          <w:color w:val="000000"/>
          <w:szCs w:val="24"/>
          <w:lang w:val="en-US"/>
        </w:rPr>
        <w:t xml:space="preserve">Dickens, for example, makes explicit allusion to </w:t>
      </w:r>
      <w:r w:rsidRPr="00D80118">
        <w:rPr>
          <w:i/>
          <w:color w:val="000000"/>
          <w:szCs w:val="24"/>
          <w:lang w:val="en-US"/>
        </w:rPr>
        <w:t xml:space="preserve">Black </w:t>
      </w:r>
      <w:proofErr w:type="spellStart"/>
      <w:r w:rsidRPr="00D80118">
        <w:rPr>
          <w:i/>
          <w:color w:val="000000"/>
          <w:szCs w:val="24"/>
          <w:lang w:val="en-US"/>
        </w:rPr>
        <w:t>Ey’d</w:t>
      </w:r>
      <w:proofErr w:type="spellEnd"/>
      <w:r w:rsidRPr="00D80118">
        <w:rPr>
          <w:i/>
          <w:color w:val="000000"/>
          <w:szCs w:val="24"/>
          <w:lang w:val="en-US"/>
        </w:rPr>
        <w:t xml:space="preserve"> Susan</w:t>
      </w:r>
      <w:r w:rsidRPr="00D80118">
        <w:rPr>
          <w:color w:val="000000"/>
          <w:szCs w:val="24"/>
          <w:lang w:val="en-US"/>
        </w:rPr>
        <w:t xml:space="preserve"> in the character of Susan Nipper, called “the black-eyed” throughout </w:t>
      </w:r>
      <w:r w:rsidRPr="00D80118">
        <w:rPr>
          <w:i/>
          <w:color w:val="000000"/>
          <w:szCs w:val="24"/>
          <w:lang w:val="en-US"/>
        </w:rPr>
        <w:t>Dombey and Son</w:t>
      </w:r>
      <w:r w:rsidR="00E04E61" w:rsidRPr="00D80118">
        <w:rPr>
          <w:color w:val="000000"/>
          <w:szCs w:val="24"/>
          <w:lang w:val="en-US"/>
        </w:rPr>
        <w:t xml:space="preserve">. </w:t>
      </w:r>
      <w:r w:rsidRPr="00D80118">
        <w:rPr>
          <w:color w:val="000000"/>
          <w:szCs w:val="24"/>
          <w:lang w:val="en-US"/>
        </w:rPr>
        <w:t>There is little similarity, however, b</w:t>
      </w:r>
      <w:r w:rsidR="00A504A6" w:rsidRPr="00D80118">
        <w:rPr>
          <w:color w:val="000000"/>
          <w:szCs w:val="24"/>
          <w:lang w:val="en-US"/>
        </w:rPr>
        <w:t>etween Jerrold’s Susan</w:t>
      </w:r>
      <w:r w:rsidR="00573ABB" w:rsidRPr="00D80118">
        <w:rPr>
          <w:color w:val="000000"/>
          <w:szCs w:val="24"/>
          <w:lang w:val="en-US"/>
        </w:rPr>
        <w:t>, a</w:t>
      </w:r>
      <w:r w:rsidR="00A504A6" w:rsidRPr="00D80118">
        <w:rPr>
          <w:color w:val="000000"/>
          <w:szCs w:val="24"/>
          <w:lang w:val="en-US"/>
        </w:rPr>
        <w:t xml:space="preserve"> </w:t>
      </w:r>
      <w:r w:rsidRPr="00D80118">
        <w:rPr>
          <w:color w:val="000000"/>
          <w:szCs w:val="24"/>
          <w:lang w:val="en-US"/>
        </w:rPr>
        <w:t xml:space="preserve">Penelope embattled by suitors </w:t>
      </w:r>
      <w:r w:rsidR="00A504A6" w:rsidRPr="00D80118">
        <w:rPr>
          <w:color w:val="000000"/>
          <w:szCs w:val="24"/>
          <w:lang w:val="en-US"/>
        </w:rPr>
        <w:t xml:space="preserve">while awaiting her husband’s return, </w:t>
      </w:r>
      <w:r w:rsidRPr="00D80118">
        <w:rPr>
          <w:color w:val="000000"/>
          <w:szCs w:val="24"/>
          <w:lang w:val="en-US"/>
        </w:rPr>
        <w:t>and Dickens’s</w:t>
      </w:r>
      <w:r w:rsidR="00573ABB" w:rsidRPr="00D80118">
        <w:rPr>
          <w:color w:val="000000"/>
          <w:szCs w:val="24"/>
          <w:lang w:val="en-US"/>
        </w:rPr>
        <w:t xml:space="preserve"> Susan</w:t>
      </w:r>
      <w:r w:rsidR="00E04E61" w:rsidRPr="00D80118">
        <w:rPr>
          <w:color w:val="000000"/>
          <w:szCs w:val="24"/>
          <w:lang w:val="en-US"/>
        </w:rPr>
        <w:t xml:space="preserve">. </w:t>
      </w:r>
      <w:r w:rsidR="00573ABB" w:rsidRPr="00D80118">
        <w:rPr>
          <w:color w:val="000000"/>
          <w:szCs w:val="24"/>
          <w:lang w:val="en-US"/>
        </w:rPr>
        <w:t>A comparison to Florence, who waits for Walter, just as Jerrold’s Susan waits for William, would make more sense, but Dickens stops short of allowing such a direct equivalence</w:t>
      </w:r>
      <w:r w:rsidR="00E04E61" w:rsidRPr="00D80118">
        <w:rPr>
          <w:color w:val="000000"/>
          <w:szCs w:val="24"/>
          <w:lang w:val="en-US"/>
        </w:rPr>
        <w:t xml:space="preserve">. </w:t>
      </w:r>
      <w:r w:rsidR="00573ABB" w:rsidRPr="00D80118">
        <w:rPr>
          <w:color w:val="000000"/>
          <w:szCs w:val="24"/>
          <w:lang w:val="en-US"/>
        </w:rPr>
        <w:t>Indeed, t</w:t>
      </w:r>
      <w:r w:rsidR="00CE1589" w:rsidRPr="00D80118">
        <w:rPr>
          <w:color w:val="000000"/>
          <w:szCs w:val="24"/>
          <w:lang w:val="en-US"/>
        </w:rPr>
        <w:t xml:space="preserve">he association is </w:t>
      </w:r>
      <w:r w:rsidRPr="00D80118">
        <w:rPr>
          <w:color w:val="000000"/>
          <w:szCs w:val="24"/>
          <w:lang w:val="en-US"/>
        </w:rPr>
        <w:t>further loosened</w:t>
      </w:r>
      <w:r w:rsidR="00CE1589" w:rsidRPr="00D80118">
        <w:rPr>
          <w:color w:val="000000"/>
          <w:szCs w:val="24"/>
          <w:lang w:val="en-US"/>
        </w:rPr>
        <w:t xml:space="preserve"> by a</w:t>
      </w:r>
      <w:r w:rsidR="00834A4A" w:rsidRPr="00D80118">
        <w:rPr>
          <w:color w:val="000000"/>
          <w:szCs w:val="24"/>
          <w:lang w:val="en-US"/>
        </w:rPr>
        <w:t xml:space="preserve"> poster advertising the play</w:t>
      </w:r>
      <w:r w:rsidR="00CE1589" w:rsidRPr="00D80118">
        <w:rPr>
          <w:color w:val="000000"/>
          <w:szCs w:val="24"/>
          <w:lang w:val="en-US"/>
        </w:rPr>
        <w:t xml:space="preserve">, </w:t>
      </w:r>
      <w:r w:rsidR="00834A4A" w:rsidRPr="00D80118">
        <w:rPr>
          <w:color w:val="000000"/>
          <w:szCs w:val="24"/>
          <w:lang w:val="en-US"/>
        </w:rPr>
        <w:t>found in</w:t>
      </w:r>
      <w:r w:rsidR="00573ABB" w:rsidRPr="00D80118">
        <w:rPr>
          <w:color w:val="000000"/>
          <w:szCs w:val="24"/>
          <w:lang w:val="en-US"/>
        </w:rPr>
        <w:t xml:space="preserve"> the</w:t>
      </w:r>
      <w:r w:rsidR="0088281A">
        <w:rPr>
          <w:color w:val="000000"/>
          <w:szCs w:val="24"/>
          <w:lang w:val="en-US"/>
        </w:rPr>
        <w:t xml:space="preserve"> lower left corner of the</w:t>
      </w:r>
      <w:r w:rsidR="00573ABB" w:rsidRPr="00D80118">
        <w:rPr>
          <w:color w:val="000000"/>
          <w:szCs w:val="24"/>
          <w:lang w:val="en-US"/>
        </w:rPr>
        <w:t xml:space="preserve"> final illustration in the first volume publication: </w:t>
      </w:r>
      <w:r w:rsidR="00834A4A" w:rsidRPr="00D80118">
        <w:rPr>
          <w:color w:val="000000"/>
          <w:szCs w:val="24"/>
          <w:lang w:val="en-US"/>
        </w:rPr>
        <w:t>Phiz’s illustration</w:t>
      </w:r>
      <w:r w:rsidR="001A514A" w:rsidRPr="00D80118">
        <w:rPr>
          <w:color w:val="000000"/>
          <w:szCs w:val="24"/>
          <w:lang w:val="en-US"/>
        </w:rPr>
        <w:t xml:space="preserve"> for the chapter “Chiefly Matrimonial” in which </w:t>
      </w:r>
      <w:proofErr w:type="spellStart"/>
      <w:r w:rsidR="001A514A" w:rsidRPr="00D80118">
        <w:rPr>
          <w:color w:val="000000"/>
          <w:szCs w:val="24"/>
          <w:lang w:val="en-US"/>
        </w:rPr>
        <w:t>Cuttles’s</w:t>
      </w:r>
      <w:proofErr w:type="spellEnd"/>
      <w:r w:rsidR="001A514A" w:rsidRPr="00D80118">
        <w:rPr>
          <w:color w:val="000000"/>
          <w:szCs w:val="24"/>
          <w:lang w:val="en-US"/>
        </w:rPr>
        <w:t xml:space="preserve"> sailor friend is wed to his former landlady Mrs</w:t>
      </w:r>
      <w:r w:rsidR="0088281A">
        <w:rPr>
          <w:color w:val="000000"/>
          <w:szCs w:val="24"/>
          <w:lang w:val="en-US"/>
        </w:rPr>
        <w:t>.</w:t>
      </w:r>
      <w:r w:rsidR="001A514A" w:rsidRPr="00D80118">
        <w:rPr>
          <w:color w:val="000000"/>
          <w:szCs w:val="24"/>
          <w:lang w:val="en-US"/>
        </w:rPr>
        <w:t xml:space="preserve"> Mac</w:t>
      </w:r>
      <w:r w:rsidR="0065509A">
        <w:rPr>
          <w:color w:val="000000"/>
          <w:szCs w:val="24"/>
          <w:lang w:val="en-US"/>
        </w:rPr>
        <w:t xml:space="preserve"> S</w:t>
      </w:r>
      <w:r w:rsidR="001A514A" w:rsidRPr="00D80118">
        <w:rPr>
          <w:color w:val="000000"/>
          <w:szCs w:val="24"/>
          <w:lang w:val="en-US"/>
        </w:rPr>
        <w:t>tinger</w:t>
      </w:r>
      <w:r w:rsidR="008919C8" w:rsidRPr="00D80118">
        <w:rPr>
          <w:color w:val="000000"/>
          <w:szCs w:val="24"/>
          <w:lang w:val="en-US"/>
        </w:rPr>
        <w:t xml:space="preserve"> </w:t>
      </w:r>
      <w:r w:rsidR="00573ABB" w:rsidRPr="00D80118">
        <w:rPr>
          <w:color w:val="000000"/>
          <w:szCs w:val="24"/>
          <w:lang w:val="en-US"/>
        </w:rPr>
        <w:t>(fig. 1)</w:t>
      </w:r>
      <w:r w:rsidR="00834A4A" w:rsidRPr="00D80118">
        <w:rPr>
          <w:color w:val="000000"/>
          <w:szCs w:val="24"/>
          <w:lang w:val="en-US"/>
        </w:rPr>
        <w:t xml:space="preserve">. </w:t>
      </w:r>
    </w:p>
    <w:p w14:paraId="400AB676" w14:textId="77777777" w:rsidR="000A6BF6" w:rsidRPr="00D80118" w:rsidRDefault="000A6BF6" w:rsidP="003268CB">
      <w:pPr>
        <w:spacing w:line="480" w:lineRule="auto"/>
        <w:ind w:firstLine="720"/>
        <w:rPr>
          <w:color w:val="000000"/>
          <w:szCs w:val="24"/>
          <w:lang w:val="en-US"/>
        </w:rPr>
      </w:pPr>
      <w:r w:rsidRPr="00D80118">
        <w:rPr>
          <w:color w:val="000000"/>
          <w:szCs w:val="24"/>
          <w:lang w:val="en-US"/>
        </w:rPr>
        <w:t xml:space="preserve">Given the midshipman’s status as an agreed-upon type, Walter’s woodenness may have originated as a winking acknowledgment on Dickens’s part that what he appeared to be </w:t>
      </w:r>
    </w:p>
    <w:p w14:paraId="760697DE" w14:textId="77777777" w:rsidR="00834A4A" w:rsidRPr="00D80118" w:rsidRDefault="00834A4A" w:rsidP="003268CB">
      <w:pPr>
        <w:spacing w:line="480" w:lineRule="auto"/>
        <w:rPr>
          <w:color w:val="000000"/>
          <w:szCs w:val="24"/>
          <w:lang w:val="en-US"/>
        </w:rPr>
      </w:pPr>
      <w:r w:rsidRPr="00D80118">
        <w:rPr>
          <w:color w:val="000000"/>
          <w:szCs w:val="24"/>
          <w:lang w:val="en-US"/>
        </w:rPr>
        <w:t>introducing was a stock figure of balladic or melodramatic cliché</w:t>
      </w:r>
      <w:r w:rsidR="00E04E61" w:rsidRPr="00D80118">
        <w:rPr>
          <w:color w:val="000000"/>
          <w:szCs w:val="24"/>
          <w:lang w:val="en-US"/>
        </w:rPr>
        <w:t xml:space="preserve">. </w:t>
      </w:r>
      <w:r w:rsidRPr="00D80118">
        <w:rPr>
          <w:color w:val="000000"/>
          <w:szCs w:val="24"/>
          <w:lang w:val="en-US"/>
        </w:rPr>
        <w:t xml:space="preserve">Sol’s </w:t>
      </w:r>
      <w:r w:rsidR="00166A94" w:rsidRPr="00D80118">
        <w:rPr>
          <w:color w:val="000000"/>
          <w:szCs w:val="24"/>
          <w:lang w:val="en-US"/>
        </w:rPr>
        <w:t>midshipman is, Dickens writes, “familiarly, the woodenest</w:t>
      </w:r>
      <w:r w:rsidR="00076C87" w:rsidRPr="00D80118">
        <w:rPr>
          <w:color w:val="000000"/>
          <w:szCs w:val="24"/>
          <w:lang w:val="en-US"/>
        </w:rPr>
        <w:t>,”</w:t>
      </w:r>
      <w:r w:rsidR="00166A94" w:rsidRPr="00D80118">
        <w:rPr>
          <w:color w:val="000000"/>
          <w:szCs w:val="24"/>
          <w:lang w:val="en-US"/>
        </w:rPr>
        <w:t xml:space="preserve"> his “</w:t>
      </w:r>
      <w:r w:rsidR="00F16186" w:rsidRPr="00D80118">
        <w:rPr>
          <w:color w:val="000000"/>
          <w:szCs w:val="24"/>
          <w:lang w:val="en-US"/>
        </w:rPr>
        <w:t>suavity</w:t>
      </w:r>
      <w:r w:rsidR="00166A94" w:rsidRPr="00D80118">
        <w:rPr>
          <w:color w:val="000000"/>
          <w:szCs w:val="24"/>
          <w:lang w:val="en-US"/>
        </w:rPr>
        <w:t xml:space="preserve"> the least endurable</w:t>
      </w:r>
      <w:r w:rsidR="00076C87" w:rsidRPr="00D80118">
        <w:rPr>
          <w:color w:val="000000"/>
          <w:szCs w:val="24"/>
          <w:lang w:val="en-US"/>
        </w:rPr>
        <w:t>,”</w:t>
      </w:r>
      <w:r w:rsidR="004668C5" w:rsidRPr="00D80118">
        <w:rPr>
          <w:color w:val="000000"/>
          <w:szCs w:val="24"/>
          <w:lang w:val="en-US"/>
        </w:rPr>
        <w:t xml:space="preserve"> his garb the </w:t>
      </w:r>
      <w:r w:rsidRPr="00D80118">
        <w:rPr>
          <w:color w:val="000000"/>
          <w:szCs w:val="24"/>
          <w:lang w:val="en-US"/>
        </w:rPr>
        <w:t>most ostentatiously stagey (36</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4</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The reader is invited to compare the statue of the </w:t>
      </w:r>
      <w:r w:rsidRPr="00D80118">
        <w:rPr>
          <w:color w:val="000000"/>
          <w:szCs w:val="24"/>
          <w:lang w:val="en-US"/>
        </w:rPr>
        <w:lastRenderedPageBreak/>
        <w:t>woode</w:t>
      </w:r>
      <w:r w:rsidR="00166A94" w:rsidRPr="00D80118">
        <w:rPr>
          <w:color w:val="000000"/>
          <w:szCs w:val="24"/>
          <w:lang w:val="en-US"/>
        </w:rPr>
        <w:t>n midshipman to Walter, who is “firm and cheery”</w:t>
      </w:r>
      <w:r w:rsidRPr="00D80118">
        <w:rPr>
          <w:color w:val="000000"/>
          <w:szCs w:val="24"/>
          <w:lang w:val="en-US"/>
        </w:rPr>
        <w:t xml:space="preserve"> in his own right (729</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49</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The figur</w:t>
      </w:r>
      <w:r w:rsidR="00166A94" w:rsidRPr="00D80118">
        <w:rPr>
          <w:color w:val="000000"/>
          <w:szCs w:val="24"/>
          <w:lang w:val="en-US"/>
        </w:rPr>
        <w:t>e’s wooden face appears hardly “reconcilable to human reason</w:t>
      </w:r>
      <w:r w:rsidR="00076C87" w:rsidRPr="00D80118">
        <w:rPr>
          <w:color w:val="000000"/>
          <w:szCs w:val="24"/>
          <w:lang w:val="en-US"/>
        </w:rPr>
        <w:t>,”</w:t>
      </w:r>
      <w:r w:rsidRPr="00D80118">
        <w:rPr>
          <w:color w:val="000000"/>
          <w:szCs w:val="24"/>
          <w:lang w:val="en-US"/>
        </w:rPr>
        <w:t xml:space="preserve"> and Walter himself is similarly </w:t>
      </w:r>
      <w:r w:rsidR="00166A94" w:rsidRPr="00D80118">
        <w:rPr>
          <w:color w:val="000000"/>
          <w:szCs w:val="24"/>
          <w:lang w:val="en-US"/>
        </w:rPr>
        <w:t>unbothered by thought, “</w:t>
      </w:r>
      <w:r w:rsidRPr="00D80118">
        <w:rPr>
          <w:color w:val="000000"/>
          <w:szCs w:val="24"/>
          <w:lang w:val="en-US"/>
        </w:rPr>
        <w:t>not much given to analysing</w:t>
      </w:r>
      <w:r w:rsidR="00166A94" w:rsidRPr="00D80118">
        <w:rPr>
          <w:color w:val="000000"/>
          <w:szCs w:val="24"/>
          <w:lang w:val="en-US"/>
        </w:rPr>
        <w:t xml:space="preserve"> the nature of his own feelings”</w:t>
      </w:r>
      <w:r w:rsidRPr="00D80118">
        <w:rPr>
          <w:color w:val="000000"/>
          <w:szCs w:val="24"/>
          <w:lang w:val="en-US"/>
        </w:rPr>
        <w:t xml:space="preserve"> (118</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9</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Repeatedly compared with both the shop’s mascot and the shop itself, Walter may not be </w:t>
      </w:r>
      <w:r w:rsidR="005E79D0" w:rsidRPr="00D80118">
        <w:rPr>
          <w:color w:val="000000"/>
          <w:szCs w:val="24"/>
          <w:lang w:val="en-US"/>
        </w:rPr>
        <w:t>much</w:t>
      </w:r>
      <w:r w:rsidRPr="00D80118">
        <w:rPr>
          <w:color w:val="000000"/>
          <w:szCs w:val="24"/>
          <w:lang w:val="en-US"/>
        </w:rPr>
        <w:t xml:space="preserve"> different from the other movables that stock the shelves</w:t>
      </w:r>
      <w:r w:rsidR="00E04E61" w:rsidRPr="00D80118">
        <w:rPr>
          <w:color w:val="000000"/>
          <w:szCs w:val="24"/>
          <w:lang w:val="en-US"/>
        </w:rPr>
        <w:t xml:space="preserve">. </w:t>
      </w:r>
      <w:r w:rsidRPr="00D80118">
        <w:rPr>
          <w:color w:val="000000"/>
          <w:szCs w:val="24"/>
          <w:lang w:val="en-US"/>
        </w:rPr>
        <w:t xml:space="preserve">The sense of </w:t>
      </w:r>
      <w:r w:rsidRPr="00D80118">
        <w:rPr>
          <w:i/>
          <w:color w:val="000000"/>
          <w:szCs w:val="24"/>
          <w:lang w:val="en-US"/>
        </w:rPr>
        <w:t>wooden</w:t>
      </w:r>
      <w:r w:rsidR="00166A94" w:rsidRPr="00D80118">
        <w:rPr>
          <w:color w:val="000000"/>
          <w:szCs w:val="24"/>
          <w:lang w:val="en-US"/>
        </w:rPr>
        <w:t xml:space="preserve"> meaning “</w:t>
      </w:r>
      <w:r w:rsidRPr="00D80118">
        <w:rPr>
          <w:color w:val="000000"/>
          <w:szCs w:val="24"/>
          <w:lang w:val="en-US"/>
        </w:rPr>
        <w:t>mentally dull; insensitive, inappreh</w:t>
      </w:r>
      <w:r w:rsidR="00166A94" w:rsidRPr="00D80118">
        <w:rPr>
          <w:color w:val="000000"/>
          <w:szCs w:val="24"/>
          <w:lang w:val="en-US"/>
        </w:rPr>
        <w:t>ensive; unintelligent, blockish”</w:t>
      </w:r>
      <w:r w:rsidR="0050723A" w:rsidRPr="00D80118">
        <w:rPr>
          <w:color w:val="000000"/>
          <w:szCs w:val="24"/>
          <w:lang w:val="en-US"/>
        </w:rPr>
        <w:t xml:space="preserve"> (</w:t>
      </w:r>
      <w:r w:rsidR="0050723A" w:rsidRPr="00D80118">
        <w:rPr>
          <w:i/>
          <w:color w:val="000000"/>
          <w:szCs w:val="24"/>
          <w:lang w:val="en-US"/>
        </w:rPr>
        <w:t>OED</w:t>
      </w:r>
      <w:r w:rsidR="0050723A" w:rsidRPr="00D80118">
        <w:rPr>
          <w:color w:val="000000"/>
          <w:szCs w:val="24"/>
          <w:lang w:val="en-US"/>
        </w:rPr>
        <w:t>)</w:t>
      </w:r>
      <w:r w:rsidRPr="00D80118">
        <w:rPr>
          <w:color w:val="000000"/>
          <w:szCs w:val="24"/>
          <w:lang w:val="en-US"/>
        </w:rPr>
        <w:t xml:space="preserve">, had been current since the sixteenth century, and Carlyle was fond of using the word as a synonym for </w:t>
      </w:r>
      <w:r w:rsidRPr="00D80118">
        <w:rPr>
          <w:i/>
          <w:color w:val="000000"/>
          <w:szCs w:val="24"/>
          <w:lang w:val="en-US"/>
        </w:rPr>
        <w:t>mechanical</w:t>
      </w:r>
      <w:r w:rsidR="00E04E61" w:rsidRPr="00D80118">
        <w:rPr>
          <w:color w:val="000000"/>
          <w:szCs w:val="24"/>
          <w:lang w:val="en-US"/>
        </w:rPr>
        <w:t xml:space="preserve">. </w:t>
      </w:r>
      <w:r w:rsidRPr="00D80118">
        <w:rPr>
          <w:color w:val="000000"/>
          <w:szCs w:val="24"/>
          <w:lang w:val="en-US"/>
        </w:rPr>
        <w:t>The term may also have had partic</w:t>
      </w:r>
      <w:r w:rsidR="00166A94" w:rsidRPr="00D80118">
        <w:rPr>
          <w:color w:val="000000"/>
          <w:szCs w:val="24"/>
          <w:lang w:val="en-US"/>
        </w:rPr>
        <w:t>ularly nautical applications</w:t>
      </w:r>
      <w:r w:rsidR="00E04E61" w:rsidRPr="00D80118">
        <w:rPr>
          <w:color w:val="000000"/>
          <w:szCs w:val="24"/>
          <w:lang w:val="en-US"/>
        </w:rPr>
        <w:t xml:space="preserve">. </w:t>
      </w:r>
      <w:r w:rsidR="00166A94" w:rsidRPr="00D80118">
        <w:rPr>
          <w:color w:val="000000"/>
          <w:szCs w:val="24"/>
          <w:lang w:val="en-US"/>
        </w:rPr>
        <w:t>“</w:t>
      </w:r>
      <w:r w:rsidRPr="00D80118">
        <w:rPr>
          <w:color w:val="000000"/>
          <w:szCs w:val="24"/>
          <w:lang w:val="en-US"/>
        </w:rPr>
        <w:t>Would you l</w:t>
      </w:r>
      <w:r w:rsidR="00166A94" w:rsidRPr="00D80118">
        <w:rPr>
          <w:color w:val="000000"/>
          <w:szCs w:val="24"/>
          <w:lang w:val="en-US"/>
        </w:rPr>
        <w:t>earn the jargon of a Midshipman</w:t>
      </w:r>
      <w:r w:rsidR="00076C87" w:rsidRPr="00D80118">
        <w:rPr>
          <w:color w:val="000000"/>
          <w:szCs w:val="24"/>
          <w:lang w:val="en-US"/>
        </w:rPr>
        <w:t>,”</w:t>
      </w:r>
      <w:r w:rsidRPr="00D80118">
        <w:rPr>
          <w:color w:val="000000"/>
          <w:szCs w:val="24"/>
          <w:lang w:val="en-US"/>
        </w:rPr>
        <w:t xml:space="preserve"> wonders Hervey Brackbill, an early twentieth-century reporter and telegrapher.</w:t>
      </w:r>
      <w:r w:rsidR="00D92C95" w:rsidRPr="00D80118">
        <w:rPr>
          <w:rStyle w:val="EndnoteReference"/>
          <w:color w:val="000000"/>
          <w:szCs w:val="24"/>
          <w:lang w:val="en-US"/>
        </w:rPr>
        <w:endnoteReference w:id="11"/>
      </w:r>
      <w:r w:rsidRPr="00D80118">
        <w:rPr>
          <w:color w:val="000000"/>
          <w:szCs w:val="24"/>
          <w:lang w:val="en-US"/>
        </w:rPr>
        <w:t xml:space="preserve"> </w:t>
      </w:r>
    </w:p>
    <w:p w14:paraId="75FD1908" w14:textId="77777777" w:rsidR="00834A4A" w:rsidRPr="00D80118" w:rsidRDefault="00DF34E7" w:rsidP="003268CB">
      <w:pPr>
        <w:spacing w:line="480" w:lineRule="auto"/>
        <w:ind w:left="720"/>
        <w:rPr>
          <w:color w:val="000000"/>
          <w:szCs w:val="24"/>
          <w:lang w:val="en-US"/>
        </w:rPr>
      </w:pPr>
      <w:r>
        <w:rPr>
          <w:color w:val="000000"/>
          <w:szCs w:val="24"/>
          <w:lang w:val="en-US"/>
        </w:rPr>
        <w:t>“</w:t>
      </w:r>
      <w:r w:rsidR="00834A4A" w:rsidRPr="00D80118">
        <w:rPr>
          <w:color w:val="000000"/>
          <w:szCs w:val="24"/>
          <w:lang w:val="en-US"/>
        </w:rPr>
        <w:t xml:space="preserve">Catch a </w:t>
      </w:r>
      <w:proofErr w:type="spellStart"/>
      <w:r w:rsidR="00834A4A" w:rsidRPr="00D80118">
        <w:rPr>
          <w:color w:val="000000"/>
          <w:szCs w:val="24"/>
          <w:lang w:val="en-US"/>
        </w:rPr>
        <w:t>skag</w:t>
      </w:r>
      <w:proofErr w:type="spellEnd"/>
      <w:r w:rsidR="00834A4A" w:rsidRPr="00D80118">
        <w:rPr>
          <w:color w:val="000000"/>
          <w:szCs w:val="24"/>
          <w:lang w:val="en-US"/>
        </w:rPr>
        <w:t>, settle down, and bone this gauge</w:t>
      </w:r>
      <w:r w:rsidR="00E04E61" w:rsidRPr="00D80118">
        <w:rPr>
          <w:color w:val="000000"/>
          <w:szCs w:val="24"/>
          <w:lang w:val="en-US"/>
        </w:rPr>
        <w:t xml:space="preserve">. </w:t>
      </w:r>
      <w:r w:rsidR="00834A4A" w:rsidRPr="00D80118">
        <w:rPr>
          <w:color w:val="000000"/>
          <w:szCs w:val="24"/>
          <w:lang w:val="en-US"/>
        </w:rPr>
        <w:t xml:space="preserve">You’ll be savvy in a butt—before you have to </w:t>
      </w:r>
      <w:r w:rsidR="00166A94" w:rsidRPr="00D80118">
        <w:rPr>
          <w:color w:val="000000"/>
          <w:szCs w:val="24"/>
          <w:lang w:val="en-US"/>
        </w:rPr>
        <w:t>caulk off—unless you’re wooden.</w:t>
      </w:r>
      <w:r>
        <w:rPr>
          <w:color w:val="000000"/>
          <w:szCs w:val="24"/>
          <w:lang w:val="en-US"/>
        </w:rPr>
        <w:t>”</w:t>
      </w:r>
      <w:r w:rsidR="00834A4A" w:rsidRPr="00D80118">
        <w:rPr>
          <w:color w:val="000000"/>
          <w:szCs w:val="24"/>
          <w:lang w:val="en-US"/>
        </w:rPr>
        <w:t xml:space="preserve"> Which </w:t>
      </w:r>
      <w:r w:rsidR="00166A94" w:rsidRPr="00D80118">
        <w:rPr>
          <w:color w:val="000000"/>
          <w:szCs w:val="24"/>
          <w:lang w:val="en-US"/>
        </w:rPr>
        <w:t xml:space="preserve">is to say: </w:t>
      </w:r>
      <w:r>
        <w:rPr>
          <w:color w:val="000000"/>
          <w:szCs w:val="24"/>
          <w:lang w:val="en-US"/>
        </w:rPr>
        <w:t>“</w:t>
      </w:r>
      <w:r w:rsidR="00834A4A" w:rsidRPr="00D80118">
        <w:rPr>
          <w:color w:val="000000"/>
          <w:szCs w:val="24"/>
          <w:lang w:val="en-US"/>
        </w:rPr>
        <w:t>Light a cigarette, settle down, and study this vocabulary</w:t>
      </w:r>
      <w:r w:rsidR="00E04E61" w:rsidRPr="00D80118">
        <w:rPr>
          <w:color w:val="000000"/>
          <w:szCs w:val="24"/>
          <w:lang w:val="en-US"/>
        </w:rPr>
        <w:t xml:space="preserve">. </w:t>
      </w:r>
      <w:r w:rsidR="00834A4A" w:rsidRPr="00D80118">
        <w:rPr>
          <w:color w:val="000000"/>
          <w:szCs w:val="24"/>
          <w:lang w:val="en-US"/>
        </w:rPr>
        <w:t xml:space="preserve">You’ll know </w:t>
      </w:r>
      <w:r w:rsidR="0050723A" w:rsidRPr="00D80118">
        <w:rPr>
          <w:color w:val="000000"/>
          <w:szCs w:val="24"/>
          <w:lang w:val="en-US"/>
        </w:rPr>
        <w:t xml:space="preserve">it </w:t>
      </w:r>
      <w:r w:rsidR="00834A4A" w:rsidRPr="00D80118">
        <w:rPr>
          <w:color w:val="000000"/>
          <w:szCs w:val="24"/>
          <w:lang w:val="en-US"/>
        </w:rPr>
        <w:t>in a short time—before you go to bed—unles</w:t>
      </w:r>
      <w:r w:rsidR="00166A94" w:rsidRPr="00D80118">
        <w:rPr>
          <w:color w:val="000000"/>
          <w:szCs w:val="24"/>
          <w:lang w:val="en-US"/>
        </w:rPr>
        <w:t>s you’re an absolute blockhead.</w:t>
      </w:r>
      <w:r>
        <w:rPr>
          <w:color w:val="000000"/>
          <w:szCs w:val="24"/>
          <w:lang w:val="en-US"/>
        </w:rPr>
        <w:t>”</w:t>
      </w:r>
      <w:r w:rsidR="00FA0DEB" w:rsidRPr="00D80118">
        <w:rPr>
          <w:color w:val="000000"/>
          <w:szCs w:val="24"/>
          <w:lang w:val="en-US"/>
        </w:rPr>
        <w:t xml:space="preserve"> (451)</w:t>
      </w:r>
    </w:p>
    <w:p w14:paraId="09B62BA4" w14:textId="77777777" w:rsidR="00834A4A" w:rsidRPr="00D80118" w:rsidRDefault="00834A4A" w:rsidP="003268CB">
      <w:pPr>
        <w:spacing w:line="480" w:lineRule="auto"/>
        <w:rPr>
          <w:color w:val="000000"/>
          <w:szCs w:val="24"/>
          <w:lang w:val="en-US"/>
        </w:rPr>
      </w:pPr>
      <w:r w:rsidRPr="00D80118">
        <w:rPr>
          <w:color w:val="000000"/>
          <w:szCs w:val="24"/>
          <w:lang w:val="en-US"/>
        </w:rPr>
        <w:t xml:space="preserve">Brackbill goes on to define </w:t>
      </w:r>
      <w:r w:rsidRPr="00D80118">
        <w:rPr>
          <w:i/>
          <w:color w:val="000000"/>
          <w:szCs w:val="24"/>
          <w:lang w:val="en-US"/>
        </w:rPr>
        <w:t>wooden</w:t>
      </w:r>
      <w:r w:rsidR="00166A94" w:rsidRPr="00D80118">
        <w:rPr>
          <w:color w:val="000000"/>
          <w:szCs w:val="24"/>
          <w:lang w:val="en-US"/>
        </w:rPr>
        <w:t xml:space="preserve"> </w:t>
      </w:r>
      <w:r w:rsidR="00CE1589" w:rsidRPr="00D80118">
        <w:rPr>
          <w:color w:val="000000"/>
          <w:szCs w:val="24"/>
          <w:lang w:val="en-US"/>
        </w:rPr>
        <w:t xml:space="preserve">as </w:t>
      </w:r>
      <w:r w:rsidR="00166A94" w:rsidRPr="00D80118">
        <w:rPr>
          <w:color w:val="000000"/>
          <w:szCs w:val="24"/>
          <w:lang w:val="en-US"/>
        </w:rPr>
        <w:t>“unintelligent, stupid, ‘dumb</w:t>
      </w:r>
      <w:r w:rsidRPr="00D80118">
        <w:rPr>
          <w:color w:val="000000"/>
          <w:szCs w:val="24"/>
          <w:lang w:val="en-US"/>
        </w:rPr>
        <w:t>’</w:t>
      </w:r>
      <w:r w:rsidR="00166A94" w:rsidRPr="00D80118">
        <w:rPr>
          <w:color w:val="000000"/>
          <w:szCs w:val="24"/>
          <w:lang w:val="en-US"/>
        </w:rPr>
        <w:t>”</w:t>
      </w:r>
      <w:r w:rsidR="00D92C95" w:rsidRPr="00D80118">
        <w:rPr>
          <w:color w:val="000000"/>
          <w:szCs w:val="24"/>
          <w:lang w:val="en-US"/>
        </w:rPr>
        <w:t xml:space="preserve"> (455)</w:t>
      </w:r>
      <w:r w:rsidR="00E04E61" w:rsidRPr="00D80118">
        <w:rPr>
          <w:color w:val="000000"/>
          <w:szCs w:val="24"/>
          <w:lang w:val="en-US"/>
        </w:rPr>
        <w:t xml:space="preserve">. </w:t>
      </w:r>
      <w:r w:rsidR="00D92C95" w:rsidRPr="00D80118">
        <w:rPr>
          <w:szCs w:val="24"/>
        </w:rPr>
        <w:t>While the origin of a usage like this is difficult to determine, it would not be right to assume that it is exclusively American, just because Brackbill is; throughout the nineteenth century, merchant crews were highly international and employed an argot o</w:t>
      </w:r>
      <w:r w:rsidR="00006BFE">
        <w:rPr>
          <w:szCs w:val="24"/>
        </w:rPr>
        <w:t xml:space="preserve">f their own. </w:t>
      </w:r>
      <w:r w:rsidR="00E71A72" w:rsidRPr="00D80118">
        <w:rPr>
          <w:color w:val="000000"/>
          <w:szCs w:val="24"/>
          <w:lang w:val="en-US"/>
        </w:rPr>
        <w:t>Perhaps</w:t>
      </w:r>
      <w:r w:rsidR="00D92C95" w:rsidRPr="00D80118">
        <w:rPr>
          <w:color w:val="000000"/>
          <w:szCs w:val="24"/>
          <w:lang w:val="en-US"/>
        </w:rPr>
        <w:t>, then,</w:t>
      </w:r>
      <w:r w:rsidR="00E71A72" w:rsidRPr="00D80118">
        <w:rPr>
          <w:color w:val="000000"/>
          <w:szCs w:val="24"/>
          <w:lang w:val="en-US"/>
        </w:rPr>
        <w:t xml:space="preserve"> it is no coincidence that the wooden midshipman in </w:t>
      </w:r>
      <w:r w:rsidR="00E71A72" w:rsidRPr="00D80118">
        <w:rPr>
          <w:i/>
          <w:color w:val="000000"/>
          <w:szCs w:val="24"/>
          <w:lang w:val="en-US"/>
        </w:rPr>
        <w:t>Dombey and Son</w:t>
      </w:r>
      <w:r w:rsidR="00E71A72" w:rsidRPr="00D80118">
        <w:rPr>
          <w:color w:val="000000"/>
          <w:szCs w:val="24"/>
          <w:lang w:val="en-US"/>
        </w:rPr>
        <w:t>, squinting through his “offensively disproportionate piece of machinery</w:t>
      </w:r>
      <w:r w:rsidR="00076C87" w:rsidRPr="00D80118">
        <w:rPr>
          <w:color w:val="000000"/>
          <w:szCs w:val="24"/>
          <w:lang w:val="en-US"/>
        </w:rPr>
        <w:t>,”</w:t>
      </w:r>
      <w:r w:rsidR="00E71A72" w:rsidRPr="00D80118">
        <w:rPr>
          <w:color w:val="000000"/>
          <w:szCs w:val="24"/>
          <w:lang w:val="en-US"/>
        </w:rPr>
        <w:t xml:space="preserve"> is also perpetually winking (36</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4</w:t>
      </w:r>
      <w:r w:rsidR="00E71A72" w:rsidRPr="00D80118">
        <w:rPr>
          <w:color w:val="000000"/>
          <w:szCs w:val="24"/>
          <w:lang w:val="en-US"/>
        </w:rPr>
        <w:t>).</w:t>
      </w:r>
    </w:p>
    <w:p w14:paraId="2CB4DD10"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 xml:space="preserve">Given Walter’s blockheadedness, another literary model may have helped Dickens to frame his character in light of a comparable marine definition of </w:t>
      </w:r>
      <w:r w:rsidRPr="00D80118">
        <w:rPr>
          <w:i/>
          <w:color w:val="000000"/>
          <w:szCs w:val="24"/>
          <w:lang w:val="en-US"/>
        </w:rPr>
        <w:t>woodenness</w:t>
      </w:r>
      <w:r w:rsidRPr="00D80118">
        <w:rPr>
          <w:color w:val="000000"/>
          <w:szCs w:val="24"/>
          <w:lang w:val="en-US"/>
        </w:rPr>
        <w:t xml:space="preserve">: Cruikshank’s admonitory </w:t>
      </w:r>
      <w:r w:rsidRPr="00D80118">
        <w:rPr>
          <w:i/>
          <w:color w:val="000000"/>
          <w:szCs w:val="24"/>
          <w:lang w:val="en-US"/>
        </w:rPr>
        <w:t xml:space="preserve">The Progress of a Midshipman, Exemplified in the Career of Master Blockhead </w:t>
      </w:r>
      <w:r w:rsidRPr="00D80118">
        <w:rPr>
          <w:color w:val="000000"/>
          <w:szCs w:val="24"/>
          <w:lang w:val="en-US"/>
        </w:rPr>
        <w:t>(1820), a collaboration</w:t>
      </w:r>
      <w:r w:rsidR="0050723A" w:rsidRPr="00D80118">
        <w:rPr>
          <w:color w:val="000000"/>
          <w:szCs w:val="24"/>
          <w:lang w:val="en-US"/>
        </w:rPr>
        <w:t xml:space="preserve"> with, and comically fictionaliz</w:t>
      </w:r>
      <w:r w:rsidRPr="00D80118">
        <w:rPr>
          <w:color w:val="000000"/>
          <w:szCs w:val="24"/>
          <w:lang w:val="en-US"/>
        </w:rPr>
        <w:t>ed life of, Captain Marryat, which was nonetheless intended to disclose something about the midshipman as a type</w:t>
      </w:r>
      <w:r w:rsidR="00E04E61" w:rsidRPr="00D80118">
        <w:rPr>
          <w:color w:val="000000"/>
          <w:szCs w:val="24"/>
          <w:lang w:val="en-US"/>
        </w:rPr>
        <w:t xml:space="preserve">. </w:t>
      </w:r>
      <w:r w:rsidR="007C372C" w:rsidRPr="00D80118">
        <w:rPr>
          <w:color w:val="000000"/>
          <w:szCs w:val="24"/>
          <w:lang w:val="en-US"/>
        </w:rPr>
        <w:t xml:space="preserve">Captain Marryat </w:t>
      </w:r>
      <w:r w:rsidR="007C372C" w:rsidRPr="00D80118">
        <w:rPr>
          <w:color w:val="000000"/>
          <w:szCs w:val="24"/>
          <w:lang w:val="en-US"/>
        </w:rPr>
        <w:lastRenderedPageBreak/>
        <w:t xml:space="preserve">was </w:t>
      </w:r>
      <w:r w:rsidR="00C341A2" w:rsidRPr="00D80118">
        <w:rPr>
          <w:color w:val="000000"/>
          <w:szCs w:val="24"/>
          <w:lang w:val="en-US"/>
        </w:rPr>
        <w:t>arguably the</w:t>
      </w:r>
      <w:r w:rsidR="007C372C" w:rsidRPr="00D80118">
        <w:rPr>
          <w:color w:val="000000"/>
          <w:szCs w:val="24"/>
          <w:lang w:val="en-US"/>
        </w:rPr>
        <w:t xml:space="preserve"> most </w:t>
      </w:r>
      <w:r w:rsidR="00C341A2" w:rsidRPr="00D80118">
        <w:rPr>
          <w:color w:val="000000"/>
          <w:szCs w:val="24"/>
          <w:lang w:val="en-US"/>
        </w:rPr>
        <w:t>influential</w:t>
      </w:r>
      <w:r w:rsidR="007C372C" w:rsidRPr="00D80118">
        <w:rPr>
          <w:color w:val="000000"/>
          <w:szCs w:val="24"/>
          <w:lang w:val="en-US"/>
        </w:rPr>
        <w:t xml:space="preserve"> </w:t>
      </w:r>
      <w:r w:rsidR="00C341A2" w:rsidRPr="00D80118">
        <w:rPr>
          <w:color w:val="000000"/>
          <w:szCs w:val="24"/>
          <w:lang w:val="en-US"/>
        </w:rPr>
        <w:t>practitioner of naval novel-writing in the nineteenth century</w:t>
      </w:r>
      <w:r w:rsidR="00E04E61" w:rsidRPr="00D80118">
        <w:rPr>
          <w:color w:val="000000"/>
          <w:szCs w:val="24"/>
          <w:lang w:val="en-US"/>
        </w:rPr>
        <w:t xml:space="preserve">. </w:t>
      </w:r>
      <w:r w:rsidR="00C341A2" w:rsidRPr="00D80118">
        <w:rPr>
          <w:color w:val="000000"/>
          <w:szCs w:val="24"/>
          <w:lang w:val="en-US"/>
        </w:rPr>
        <w:t>He and</w:t>
      </w:r>
      <w:r w:rsidRPr="00D80118">
        <w:rPr>
          <w:color w:val="000000"/>
          <w:szCs w:val="24"/>
          <w:lang w:val="en-US"/>
        </w:rPr>
        <w:t xml:space="preserve"> </w:t>
      </w:r>
      <w:r w:rsidRPr="00D80118">
        <w:rPr>
          <w:szCs w:val="24"/>
          <w:lang w:val="en-US"/>
        </w:rPr>
        <w:t>Dickens were acquaintances, as</w:t>
      </w:r>
      <w:r w:rsidR="0088281A">
        <w:rPr>
          <w:szCs w:val="24"/>
          <w:lang w:val="en-US"/>
        </w:rPr>
        <w:t>,</w:t>
      </w:r>
      <w:r w:rsidRPr="00D80118">
        <w:rPr>
          <w:szCs w:val="24"/>
          <w:lang w:val="en-US"/>
        </w:rPr>
        <w:t xml:space="preserve"> of course</w:t>
      </w:r>
      <w:r w:rsidR="0088281A">
        <w:rPr>
          <w:szCs w:val="24"/>
          <w:lang w:val="en-US"/>
        </w:rPr>
        <w:t>,</w:t>
      </w:r>
      <w:r w:rsidRPr="00D80118">
        <w:rPr>
          <w:szCs w:val="24"/>
          <w:lang w:val="en-US"/>
        </w:rPr>
        <w:t xml:space="preserve"> Dickens and Cruikshank had been—Dickens wrote to Marryat, for instance, on 13 October 1842 to acknowledge receipt of </w:t>
      </w:r>
      <w:r w:rsidRPr="00D80118">
        <w:rPr>
          <w:i/>
          <w:szCs w:val="24"/>
          <w:lang w:val="en-US"/>
        </w:rPr>
        <w:t>Percival Keene</w:t>
      </w:r>
      <w:r w:rsidR="000E3D3F" w:rsidRPr="00D80118">
        <w:rPr>
          <w:szCs w:val="24"/>
          <w:lang w:val="en-US"/>
        </w:rPr>
        <w:t>, “</w:t>
      </w:r>
      <w:r w:rsidRPr="00D80118">
        <w:rPr>
          <w:szCs w:val="24"/>
          <w:lang w:val="en-US"/>
        </w:rPr>
        <w:t>over which I have been chuckling, and grinning, and clenching my fists, and becoming warlike,</w:t>
      </w:r>
      <w:r w:rsidR="000E3D3F" w:rsidRPr="00D80118">
        <w:rPr>
          <w:szCs w:val="24"/>
          <w:lang w:val="en-US"/>
        </w:rPr>
        <w:t xml:space="preserve"> for three whole days last past”</w:t>
      </w:r>
      <w:r w:rsidR="007C372C" w:rsidRPr="00D80118">
        <w:rPr>
          <w:szCs w:val="24"/>
          <w:lang w:val="en-US"/>
        </w:rPr>
        <w:t xml:space="preserve"> (</w:t>
      </w:r>
      <w:r w:rsidR="007C372C" w:rsidRPr="00D80118">
        <w:rPr>
          <w:i/>
          <w:szCs w:val="24"/>
          <w:lang w:val="en-US"/>
        </w:rPr>
        <w:t xml:space="preserve">Letters </w:t>
      </w:r>
      <w:r w:rsidR="007C372C" w:rsidRPr="00D80118">
        <w:rPr>
          <w:szCs w:val="24"/>
          <w:lang w:val="en-US"/>
        </w:rPr>
        <w:t>3: 342–43)</w:t>
      </w:r>
      <w:r w:rsidRPr="00D80118">
        <w:rPr>
          <w:szCs w:val="24"/>
          <w:lang w:val="en-US"/>
        </w:rPr>
        <w:t>.</w:t>
      </w:r>
      <w:r w:rsidR="00BD28C1" w:rsidRPr="00D80118">
        <w:rPr>
          <w:rStyle w:val="EndnoteReference"/>
          <w:szCs w:val="24"/>
          <w:lang w:val="en-US"/>
        </w:rPr>
        <w:endnoteReference w:id="12"/>
      </w:r>
      <w:r w:rsidR="007C372C" w:rsidRPr="00D80118">
        <w:rPr>
          <w:szCs w:val="24"/>
          <w:lang w:val="en-US"/>
        </w:rPr>
        <w:t xml:space="preserve"> </w:t>
      </w:r>
      <w:r w:rsidRPr="00D80118">
        <w:rPr>
          <w:szCs w:val="24"/>
          <w:lang w:val="en-US"/>
        </w:rPr>
        <w:t>It seems possible that Dickens would have been interested in his o</w:t>
      </w:r>
      <w:r w:rsidR="0050723A" w:rsidRPr="00D80118">
        <w:rPr>
          <w:szCs w:val="24"/>
          <w:lang w:val="en-US"/>
        </w:rPr>
        <w:t>ld illustrator’s work with the C</w:t>
      </w:r>
      <w:r w:rsidRPr="00D80118">
        <w:rPr>
          <w:szCs w:val="24"/>
          <w:lang w:val="en-US"/>
        </w:rPr>
        <w:t>aptain</w:t>
      </w:r>
      <w:r w:rsidR="00E04E61" w:rsidRPr="00D80118">
        <w:rPr>
          <w:szCs w:val="24"/>
          <w:lang w:val="en-US"/>
        </w:rPr>
        <w:t xml:space="preserve">. </w:t>
      </w:r>
      <w:r w:rsidRPr="00D80118">
        <w:rPr>
          <w:color w:val="000000"/>
          <w:szCs w:val="24"/>
          <w:lang w:val="en-US"/>
        </w:rPr>
        <w:t>Indeed, where Marryat had transmuted his youthful indiscretions, upon which Master Blockhead’s are based, into a degree of bourgeois respectability, Cruikshank’s midshipman is done in by his vices, as Walter threatens to be</w:t>
      </w:r>
      <w:r w:rsidR="000E3D3F" w:rsidRPr="00D80118">
        <w:rPr>
          <w:color w:val="000000"/>
          <w:szCs w:val="24"/>
          <w:lang w:val="en-US"/>
        </w:rPr>
        <w:t xml:space="preserve"> (Brantlinger</w:t>
      </w:r>
      <w:r w:rsidR="00E4128C" w:rsidRPr="00D80118">
        <w:rPr>
          <w:color w:val="000000"/>
          <w:szCs w:val="24"/>
          <w:lang w:val="en-US"/>
        </w:rPr>
        <w:t xml:space="preserve"> 54)</w:t>
      </w:r>
      <w:r w:rsidRPr="00D80118">
        <w:rPr>
          <w:color w:val="000000"/>
          <w:szCs w:val="24"/>
          <w:lang w:val="en-US"/>
        </w:rPr>
        <w:t>.</w:t>
      </w:r>
      <w:r w:rsidR="00B82F24" w:rsidRPr="00D80118">
        <w:rPr>
          <w:color w:val="000000"/>
          <w:szCs w:val="24"/>
          <w:lang w:val="en-US"/>
        </w:rPr>
        <w:t xml:space="preserve"> </w:t>
      </w:r>
      <w:r w:rsidRPr="00D80118">
        <w:rPr>
          <w:color w:val="000000"/>
          <w:szCs w:val="24"/>
          <w:lang w:val="en-US"/>
        </w:rPr>
        <w:t xml:space="preserve"> </w:t>
      </w:r>
    </w:p>
    <w:p w14:paraId="31918847" w14:textId="77777777" w:rsidR="00750A23" w:rsidRPr="00D80118" w:rsidRDefault="00582291" w:rsidP="003268CB">
      <w:pPr>
        <w:spacing w:line="480" w:lineRule="auto"/>
        <w:ind w:firstLine="720"/>
        <w:rPr>
          <w:szCs w:val="24"/>
          <w:lang w:val="en-US"/>
        </w:rPr>
      </w:pPr>
      <w:r w:rsidRPr="00D80118">
        <w:rPr>
          <w:color w:val="000000"/>
          <w:szCs w:val="24"/>
          <w:lang w:val="en-US"/>
        </w:rPr>
        <w:t>If Dickens worried that his readers might be made angry, then it was not just because the decline of such a promising young man would be painful to observe, but also because the idea of the midshipman had settled into familiar shapes by this time, some of them heroic</w:t>
      </w:r>
      <w:r w:rsidR="00E04E61" w:rsidRPr="00D80118">
        <w:rPr>
          <w:color w:val="000000"/>
          <w:szCs w:val="24"/>
          <w:lang w:val="en-US"/>
        </w:rPr>
        <w:t xml:space="preserve">. </w:t>
      </w:r>
      <w:r w:rsidRPr="00D80118">
        <w:rPr>
          <w:color w:val="000000"/>
          <w:szCs w:val="24"/>
          <w:lang w:val="en-US"/>
        </w:rPr>
        <w:t xml:space="preserve">I am not the only critic to consider the role some of these examples play in the novel; </w:t>
      </w:r>
      <w:r w:rsidRPr="00D80118">
        <w:rPr>
          <w:szCs w:val="24"/>
          <w:lang w:val="en-US"/>
        </w:rPr>
        <w:t xml:space="preserve">Ella Westland in particular carefully links </w:t>
      </w:r>
      <w:r w:rsidRPr="00D80118">
        <w:rPr>
          <w:i/>
          <w:szCs w:val="24"/>
          <w:lang w:val="en-US"/>
        </w:rPr>
        <w:t>Dombey and Son</w:t>
      </w:r>
      <w:r w:rsidRPr="00D80118">
        <w:rPr>
          <w:szCs w:val="24"/>
          <w:lang w:val="en-US"/>
        </w:rPr>
        <w:t xml:space="preserve"> to </w:t>
      </w:r>
      <w:r w:rsidRPr="00D80118">
        <w:rPr>
          <w:i/>
          <w:szCs w:val="24"/>
          <w:lang w:val="en-US"/>
        </w:rPr>
        <w:t>Black-</w:t>
      </w:r>
      <w:proofErr w:type="spellStart"/>
      <w:r w:rsidRPr="00D80118">
        <w:rPr>
          <w:i/>
          <w:szCs w:val="24"/>
          <w:lang w:val="en-US"/>
        </w:rPr>
        <w:t>Ey’d</w:t>
      </w:r>
      <w:proofErr w:type="spellEnd"/>
      <w:r w:rsidRPr="00D80118">
        <w:rPr>
          <w:i/>
          <w:szCs w:val="24"/>
          <w:lang w:val="en-US"/>
        </w:rPr>
        <w:t xml:space="preserve"> Susan</w:t>
      </w:r>
      <w:r w:rsidRPr="00D80118">
        <w:rPr>
          <w:szCs w:val="24"/>
          <w:lang w:val="en-US"/>
        </w:rPr>
        <w:t xml:space="preserve">, Dibdin’s </w:t>
      </w:r>
      <w:r w:rsidRPr="00D80118">
        <w:rPr>
          <w:i/>
          <w:szCs w:val="24"/>
          <w:lang w:val="en-US"/>
        </w:rPr>
        <w:t>Songs</w:t>
      </w:r>
      <w:r w:rsidRPr="00D80118">
        <w:rPr>
          <w:szCs w:val="24"/>
          <w:lang w:val="en-US"/>
        </w:rPr>
        <w:t xml:space="preserve">, and Marryat and Cruikshank’s </w:t>
      </w:r>
      <w:r w:rsidRPr="00D80118">
        <w:rPr>
          <w:i/>
          <w:szCs w:val="24"/>
          <w:lang w:val="en-US"/>
        </w:rPr>
        <w:t>Progress of a Midshipman</w:t>
      </w:r>
      <w:r w:rsidR="00E04E61" w:rsidRPr="00D80118">
        <w:rPr>
          <w:color w:val="000000"/>
          <w:szCs w:val="24"/>
          <w:lang w:val="en-US"/>
        </w:rPr>
        <w:t xml:space="preserve">. </w:t>
      </w:r>
      <w:r w:rsidRPr="00D80118">
        <w:rPr>
          <w:color w:val="000000"/>
          <w:szCs w:val="24"/>
          <w:lang w:val="en-US"/>
        </w:rPr>
        <w:t xml:space="preserve">According to Westland, “early Victorian readers of </w:t>
      </w:r>
      <w:r w:rsidRPr="00D80118">
        <w:rPr>
          <w:i/>
          <w:color w:val="000000"/>
          <w:szCs w:val="24"/>
          <w:lang w:val="en-US"/>
        </w:rPr>
        <w:t>Dombey</w:t>
      </w:r>
      <w:r w:rsidR="00DF34E7">
        <w:rPr>
          <w:color w:val="000000"/>
          <w:szCs w:val="24"/>
          <w:lang w:val="en-US"/>
        </w:rPr>
        <w:t xml:space="preserve"> would. . .</w:t>
      </w:r>
      <w:r w:rsidRPr="00D80118">
        <w:rPr>
          <w:color w:val="000000"/>
          <w:szCs w:val="24"/>
          <w:lang w:val="en-US"/>
        </w:rPr>
        <w:t xml:space="preserve"> have been prepared by the mere mention of midshipmen for a story of youthful adventures and career success,” an expectation Dickens was not at all sure he wished to satisfy (92)</w:t>
      </w:r>
      <w:r w:rsidR="00E04E61" w:rsidRPr="00D80118">
        <w:rPr>
          <w:color w:val="000000"/>
          <w:szCs w:val="24"/>
          <w:lang w:val="en-US"/>
        </w:rPr>
        <w:t xml:space="preserve">. </w:t>
      </w:r>
      <w:r w:rsidRPr="00D80118">
        <w:rPr>
          <w:szCs w:val="24"/>
          <w:lang w:val="en-US"/>
        </w:rPr>
        <w:t>Westland goes on</w:t>
      </w:r>
      <w:r w:rsidR="00257A8A" w:rsidRPr="00D80118">
        <w:rPr>
          <w:szCs w:val="24"/>
          <w:lang w:val="en-US"/>
        </w:rPr>
        <w:t xml:space="preserve"> persuasively</w:t>
      </w:r>
      <w:r w:rsidRPr="00D80118">
        <w:rPr>
          <w:szCs w:val="24"/>
          <w:lang w:val="en-US"/>
        </w:rPr>
        <w:t xml:space="preserve"> to </w:t>
      </w:r>
      <w:r w:rsidR="00257A8A" w:rsidRPr="00D80118">
        <w:rPr>
          <w:szCs w:val="24"/>
          <w:lang w:val="en-US"/>
        </w:rPr>
        <w:t>examine</w:t>
      </w:r>
      <w:r w:rsidRPr="00D80118">
        <w:rPr>
          <w:szCs w:val="24"/>
          <w:lang w:val="en-US"/>
        </w:rPr>
        <w:t xml:space="preserve"> some of </w:t>
      </w:r>
      <w:r w:rsidR="00257A8A" w:rsidRPr="00D80118">
        <w:rPr>
          <w:szCs w:val="24"/>
          <w:lang w:val="en-US"/>
        </w:rPr>
        <w:t xml:space="preserve">the </w:t>
      </w:r>
      <w:r w:rsidRPr="00D80118">
        <w:rPr>
          <w:szCs w:val="24"/>
          <w:lang w:val="en-US"/>
        </w:rPr>
        <w:t>ways in which Walter could have reminded readers of “long-running maritime plots: the Midshipman’s Progress and the Sailor’s Farewell” (91), narrative conventions that sent their protagonists down contrasting tacks toward either salvation or infidelity, ruin or drowning (102)</w:t>
      </w:r>
      <w:r w:rsidR="00E04E61" w:rsidRPr="00D80118">
        <w:rPr>
          <w:szCs w:val="24"/>
          <w:lang w:val="en-US"/>
        </w:rPr>
        <w:t xml:space="preserve">. </w:t>
      </w:r>
      <w:r w:rsidRPr="00D80118">
        <w:rPr>
          <w:szCs w:val="24"/>
        </w:rPr>
        <w:t xml:space="preserve">However, her suggestion that Dickens desired “to keep open an escape route for himself from the repressiveness of realism into the comparative freedom of popular culture” represented by “orally mediated traditions of story telling and song” (89) is less convincing.  While it is right to say that Dickens evokes the narrative shapes of popular </w:t>
      </w:r>
      <w:r w:rsidRPr="00D80118">
        <w:rPr>
          <w:szCs w:val="24"/>
        </w:rPr>
        <w:lastRenderedPageBreak/>
        <w:t xml:space="preserve">maritime fiction and melodrama, </w:t>
      </w:r>
      <w:r w:rsidR="009E15B2" w:rsidRPr="00D80118">
        <w:rPr>
          <w:szCs w:val="24"/>
        </w:rPr>
        <w:t>Westland is</w:t>
      </w:r>
      <w:r w:rsidRPr="00D80118">
        <w:rPr>
          <w:szCs w:val="24"/>
        </w:rPr>
        <w:t xml:space="preserve"> </w:t>
      </w:r>
      <w:r w:rsidR="009E15B2" w:rsidRPr="00D80118">
        <w:rPr>
          <w:szCs w:val="24"/>
        </w:rPr>
        <w:t>less</w:t>
      </w:r>
      <w:r w:rsidRPr="00D80118">
        <w:rPr>
          <w:szCs w:val="24"/>
        </w:rPr>
        <w:t xml:space="preserve"> clear</w:t>
      </w:r>
      <w:r w:rsidR="009E15B2" w:rsidRPr="00D80118">
        <w:rPr>
          <w:szCs w:val="24"/>
        </w:rPr>
        <w:t xml:space="preserve"> about</w:t>
      </w:r>
      <w:r w:rsidRPr="00D80118">
        <w:rPr>
          <w:szCs w:val="24"/>
        </w:rPr>
        <w:t xml:space="preserve"> how this distinguishes Dickens’s novel from any other since the </w:t>
      </w:r>
      <w:r w:rsidR="00F30285" w:rsidRPr="00D80118">
        <w:rPr>
          <w:szCs w:val="24"/>
        </w:rPr>
        <w:t>form of the</w:t>
      </w:r>
      <w:r w:rsidRPr="00D80118">
        <w:rPr>
          <w:szCs w:val="24"/>
        </w:rPr>
        <w:t xml:space="preserve"> novel </w:t>
      </w:r>
      <w:r w:rsidR="00F30285" w:rsidRPr="00D80118">
        <w:rPr>
          <w:szCs w:val="24"/>
        </w:rPr>
        <w:t>in this period, in spite of its variety, might still</w:t>
      </w:r>
      <w:r w:rsidRPr="00D80118">
        <w:rPr>
          <w:szCs w:val="24"/>
        </w:rPr>
        <w:t xml:space="preserve"> </w:t>
      </w:r>
      <w:r w:rsidR="00F30285" w:rsidRPr="00D80118">
        <w:rPr>
          <w:szCs w:val="24"/>
        </w:rPr>
        <w:t>best</w:t>
      </w:r>
      <w:r w:rsidRPr="00D80118">
        <w:rPr>
          <w:szCs w:val="24"/>
        </w:rPr>
        <w:t xml:space="preserve"> </w:t>
      </w:r>
      <w:r w:rsidR="00F30285" w:rsidRPr="00D80118">
        <w:rPr>
          <w:szCs w:val="24"/>
        </w:rPr>
        <w:t xml:space="preserve">be </w:t>
      </w:r>
      <w:r w:rsidRPr="00D80118">
        <w:rPr>
          <w:szCs w:val="24"/>
        </w:rPr>
        <w:t>characterized by heterogeneity</w:t>
      </w:r>
      <w:r w:rsidR="00447C30" w:rsidRPr="00D80118">
        <w:rPr>
          <w:szCs w:val="24"/>
        </w:rPr>
        <w:t xml:space="preserve"> and inclusiveness</w:t>
      </w:r>
      <w:r w:rsidRPr="00D80118">
        <w:rPr>
          <w:szCs w:val="24"/>
        </w:rPr>
        <w:t xml:space="preserve">.  Nor does Westland explain why the </w:t>
      </w:r>
      <w:r w:rsidRPr="00D80118">
        <w:rPr>
          <w:i/>
          <w:szCs w:val="24"/>
        </w:rPr>
        <w:t xml:space="preserve">nautical </w:t>
      </w:r>
      <w:r w:rsidRPr="00D80118">
        <w:rPr>
          <w:szCs w:val="24"/>
        </w:rPr>
        <w:t xml:space="preserve">aspects of </w:t>
      </w:r>
      <w:r w:rsidRPr="00D80118">
        <w:rPr>
          <w:i/>
          <w:szCs w:val="24"/>
        </w:rPr>
        <w:t>Dombey and Son</w:t>
      </w:r>
      <w:r w:rsidRPr="00D80118">
        <w:rPr>
          <w:szCs w:val="24"/>
        </w:rPr>
        <w:t xml:space="preserve"> in particular </w:t>
      </w:r>
      <w:r w:rsidR="00257A8A" w:rsidRPr="00D80118">
        <w:rPr>
          <w:szCs w:val="24"/>
        </w:rPr>
        <w:t>invoke such contradictory</w:t>
      </w:r>
      <w:r w:rsidRPr="00D80118">
        <w:rPr>
          <w:szCs w:val="24"/>
        </w:rPr>
        <w:t xml:space="preserve"> </w:t>
      </w:r>
      <w:r w:rsidR="00257A8A" w:rsidRPr="00D80118">
        <w:rPr>
          <w:szCs w:val="24"/>
        </w:rPr>
        <w:t>mean</w:t>
      </w:r>
      <w:r w:rsidRPr="00D80118">
        <w:rPr>
          <w:szCs w:val="24"/>
        </w:rPr>
        <w:t>ings.</w:t>
      </w:r>
    </w:p>
    <w:p w14:paraId="3725E0FD" w14:textId="77777777" w:rsidR="001A514A" w:rsidRPr="00D80118" w:rsidRDefault="009E15B2" w:rsidP="003268CB">
      <w:pPr>
        <w:spacing w:line="480" w:lineRule="auto"/>
        <w:ind w:firstLine="720"/>
        <w:rPr>
          <w:bCs/>
          <w:color w:val="000000"/>
          <w:szCs w:val="24"/>
          <w:lang w:val="en-US"/>
        </w:rPr>
      </w:pPr>
      <w:r w:rsidRPr="00D80118">
        <w:rPr>
          <w:color w:val="000000"/>
          <w:szCs w:val="24"/>
          <w:lang w:val="en-US"/>
        </w:rPr>
        <w:t>Consider</w:t>
      </w:r>
      <w:r w:rsidR="00582291" w:rsidRPr="00D80118">
        <w:rPr>
          <w:color w:val="000000"/>
          <w:szCs w:val="24"/>
          <w:lang w:val="en-US"/>
        </w:rPr>
        <w:t xml:space="preserve"> the term </w:t>
      </w:r>
      <w:r w:rsidR="00582291" w:rsidRPr="00D80118">
        <w:rPr>
          <w:i/>
          <w:color w:val="000000"/>
          <w:szCs w:val="24"/>
          <w:lang w:val="en-US"/>
        </w:rPr>
        <w:t>midshipman</w:t>
      </w:r>
      <w:r w:rsidR="00E04E61" w:rsidRPr="00D80118">
        <w:rPr>
          <w:color w:val="000000"/>
          <w:szCs w:val="24"/>
          <w:lang w:val="en-US"/>
        </w:rPr>
        <w:t xml:space="preserve">. </w:t>
      </w:r>
      <w:r w:rsidR="00257A8A" w:rsidRPr="00D80118">
        <w:rPr>
          <w:color w:val="000000"/>
          <w:szCs w:val="24"/>
          <w:lang w:val="en-US"/>
        </w:rPr>
        <w:t>The entry for the word is</w:t>
      </w:r>
      <w:r w:rsidR="00582291" w:rsidRPr="00D80118">
        <w:rPr>
          <w:i/>
          <w:color w:val="000000"/>
          <w:szCs w:val="24"/>
          <w:lang w:val="en-US"/>
        </w:rPr>
        <w:t xml:space="preserve"> </w:t>
      </w:r>
      <w:r w:rsidR="00257A8A" w:rsidRPr="00D80118">
        <w:rPr>
          <w:color w:val="000000"/>
          <w:szCs w:val="24"/>
          <w:lang w:val="en-US"/>
        </w:rPr>
        <w:t>s</w:t>
      </w:r>
      <w:r w:rsidR="00834A4A" w:rsidRPr="00D80118">
        <w:rPr>
          <w:color w:val="000000"/>
          <w:szCs w:val="24"/>
          <w:lang w:val="en-US"/>
        </w:rPr>
        <w:t xml:space="preserve">triking among the often terse definitions of nautical equipment and terminology William Falconer provides in his famous </w:t>
      </w:r>
      <w:r w:rsidR="00834A4A" w:rsidRPr="00D80118">
        <w:rPr>
          <w:i/>
          <w:color w:val="000000"/>
          <w:szCs w:val="24"/>
          <w:lang w:val="en-US"/>
        </w:rPr>
        <w:t>Universal Dictionary of the Marine</w:t>
      </w:r>
      <w:r w:rsidR="00834A4A" w:rsidRPr="00D80118">
        <w:rPr>
          <w:color w:val="000000"/>
          <w:szCs w:val="24"/>
          <w:lang w:val="en-US"/>
        </w:rPr>
        <w:t xml:space="preserve"> (1769)</w:t>
      </w:r>
      <w:r w:rsidR="00257A8A" w:rsidRPr="00D80118">
        <w:rPr>
          <w:color w:val="000000"/>
          <w:szCs w:val="24"/>
          <w:lang w:val="en-US"/>
        </w:rPr>
        <w:t xml:space="preserve">, which </w:t>
      </w:r>
      <w:r w:rsidR="00257A8A" w:rsidRPr="00D80118">
        <w:rPr>
          <w:szCs w:val="24"/>
        </w:rPr>
        <w:t>remained an essential resource for years despite having originated as a set of technical notes to</w:t>
      </w:r>
      <w:r w:rsidR="00257A8A" w:rsidRPr="00D80118">
        <w:rPr>
          <w:color w:val="000000"/>
          <w:szCs w:val="24"/>
        </w:rPr>
        <w:t xml:space="preserve"> Falconer’s influential poem </w:t>
      </w:r>
      <w:r w:rsidR="00257A8A" w:rsidRPr="00D80118">
        <w:rPr>
          <w:i/>
          <w:color w:val="000000"/>
          <w:szCs w:val="24"/>
        </w:rPr>
        <w:t xml:space="preserve">The Shipwreck </w:t>
      </w:r>
      <w:r w:rsidR="00257A8A" w:rsidRPr="00D80118">
        <w:rPr>
          <w:color w:val="000000"/>
          <w:szCs w:val="24"/>
        </w:rPr>
        <w:t>(1762)</w:t>
      </w:r>
      <w:r w:rsidR="00257A8A" w:rsidRPr="00D80118">
        <w:rPr>
          <w:color w:val="000000"/>
          <w:szCs w:val="24"/>
          <w:lang w:val="en-US"/>
        </w:rPr>
        <w:t xml:space="preserve">: by the 1784 edition of his </w:t>
      </w:r>
      <w:r w:rsidR="00257A8A" w:rsidRPr="00D80118">
        <w:rPr>
          <w:i/>
          <w:color w:val="000000"/>
          <w:szCs w:val="24"/>
          <w:lang w:val="en-US"/>
        </w:rPr>
        <w:t>Dictionary</w:t>
      </w:r>
      <w:r w:rsidR="00257A8A" w:rsidRPr="00D80118">
        <w:rPr>
          <w:color w:val="000000"/>
          <w:szCs w:val="24"/>
          <w:lang w:val="en-US"/>
        </w:rPr>
        <w:t>, Falconer required four pages</w:t>
      </w:r>
      <w:r w:rsidR="00834A4A" w:rsidRPr="00D80118">
        <w:rPr>
          <w:color w:val="000000"/>
          <w:szCs w:val="24"/>
          <w:lang w:val="en-US"/>
        </w:rPr>
        <w:t xml:space="preserve"> to </w:t>
      </w:r>
      <w:r w:rsidR="00257A8A" w:rsidRPr="00D80118">
        <w:rPr>
          <w:color w:val="000000"/>
          <w:szCs w:val="24"/>
          <w:lang w:val="en-US"/>
        </w:rPr>
        <w:t xml:space="preserve">do </w:t>
      </w:r>
      <w:r w:rsidR="00257A8A" w:rsidRPr="00D80118">
        <w:rPr>
          <w:i/>
          <w:color w:val="000000"/>
          <w:szCs w:val="24"/>
          <w:lang w:val="en-US"/>
        </w:rPr>
        <w:t>midshipman</w:t>
      </w:r>
      <w:r w:rsidR="00257A8A" w:rsidRPr="00D80118">
        <w:rPr>
          <w:color w:val="000000"/>
          <w:szCs w:val="24"/>
          <w:lang w:val="en-US"/>
        </w:rPr>
        <w:t xml:space="preserve"> justice</w:t>
      </w:r>
      <w:r w:rsidR="00E04E61" w:rsidRPr="00D80118">
        <w:rPr>
          <w:color w:val="000000"/>
          <w:szCs w:val="24"/>
          <w:lang w:val="en-US"/>
        </w:rPr>
        <w:t xml:space="preserve">. </w:t>
      </w:r>
      <w:r w:rsidR="00834A4A" w:rsidRPr="00D80118">
        <w:rPr>
          <w:color w:val="000000"/>
          <w:szCs w:val="24"/>
          <w:lang w:val="en-US"/>
        </w:rPr>
        <w:t>Falconer both implies the conventionality of the midshipman as a type and engages to correct some misapprehensions</w:t>
      </w:r>
      <w:r w:rsidR="00E04E61" w:rsidRPr="00D80118">
        <w:rPr>
          <w:color w:val="000000"/>
          <w:szCs w:val="24"/>
          <w:lang w:val="en-US"/>
        </w:rPr>
        <w:t xml:space="preserve">. </w:t>
      </w:r>
      <w:r w:rsidR="00834A4A" w:rsidRPr="00D80118">
        <w:rPr>
          <w:color w:val="000000"/>
          <w:szCs w:val="24"/>
          <w:lang w:val="en-US"/>
        </w:rPr>
        <w:t xml:space="preserve">He sketches out the duties and situation of a midshipman aboard ship, but also expounds at length upon the character of </w:t>
      </w:r>
      <w:r w:rsidR="000E3D3F" w:rsidRPr="00D80118">
        <w:rPr>
          <w:color w:val="000000"/>
          <w:szCs w:val="24"/>
          <w:lang w:val="en-US"/>
        </w:rPr>
        <w:t>this species of young man, who “</w:t>
      </w:r>
      <w:r w:rsidR="00834A4A" w:rsidRPr="00D80118">
        <w:rPr>
          <w:color w:val="000000"/>
          <w:szCs w:val="24"/>
          <w:lang w:val="en-US"/>
        </w:rPr>
        <w:t>usually comes aboar</w:t>
      </w:r>
      <w:r w:rsidR="00DF34E7">
        <w:rPr>
          <w:color w:val="000000"/>
          <w:szCs w:val="24"/>
          <w:lang w:val="en-US"/>
        </w:rPr>
        <w:t>d tinctured with . . .</w:t>
      </w:r>
      <w:r w:rsidR="000E3D3F" w:rsidRPr="00D80118">
        <w:rPr>
          <w:color w:val="000000"/>
          <w:szCs w:val="24"/>
          <w:lang w:val="en-US"/>
        </w:rPr>
        <w:t xml:space="preserve"> prejudices</w:t>
      </w:r>
      <w:r w:rsidR="00076C87" w:rsidRPr="00D80118">
        <w:rPr>
          <w:color w:val="000000"/>
          <w:szCs w:val="24"/>
          <w:lang w:val="en-US"/>
        </w:rPr>
        <w:t>,”</w:t>
      </w:r>
      <w:r w:rsidR="000E3D3F" w:rsidRPr="00D80118">
        <w:rPr>
          <w:color w:val="000000"/>
          <w:szCs w:val="24"/>
          <w:lang w:val="en-US"/>
        </w:rPr>
        <w:t xml:space="preserve"> and “</w:t>
      </w:r>
      <w:r w:rsidR="00DF34E7">
        <w:rPr>
          <w:color w:val="000000"/>
          <w:szCs w:val="24"/>
          <w:lang w:val="en-US"/>
        </w:rPr>
        <w:t>blinded by. . .</w:t>
      </w:r>
      <w:r w:rsidR="00834A4A" w:rsidRPr="00D80118">
        <w:rPr>
          <w:color w:val="000000"/>
          <w:szCs w:val="24"/>
          <w:lang w:val="en-US"/>
        </w:rPr>
        <w:t xml:space="preserve"> prepo</w:t>
      </w:r>
      <w:r w:rsidR="000E3D3F" w:rsidRPr="00D80118">
        <w:rPr>
          <w:bCs/>
          <w:color w:val="000000"/>
          <w:szCs w:val="24"/>
          <w:lang w:val="en-US"/>
        </w:rPr>
        <w:t>ssessions”</w:t>
      </w:r>
      <w:r w:rsidR="00834A4A" w:rsidRPr="00D80118">
        <w:rPr>
          <w:bCs/>
          <w:color w:val="000000"/>
          <w:szCs w:val="24"/>
          <w:lang w:val="en-US"/>
        </w:rPr>
        <w:t xml:space="preserve"> gleaned from popular reading</w:t>
      </w:r>
      <w:r w:rsidR="00E04E61" w:rsidRPr="00D80118">
        <w:rPr>
          <w:bCs/>
          <w:color w:val="000000"/>
          <w:szCs w:val="24"/>
          <w:lang w:val="en-US"/>
        </w:rPr>
        <w:t xml:space="preserve">. </w:t>
      </w:r>
      <w:r w:rsidR="00834A4A" w:rsidRPr="00D80118">
        <w:rPr>
          <w:bCs/>
          <w:color w:val="000000"/>
          <w:szCs w:val="24"/>
          <w:lang w:val="en-US"/>
        </w:rPr>
        <w:t>According to Falconer, such young men come to sea for the first time f</w:t>
      </w:r>
      <w:r w:rsidR="004556FF" w:rsidRPr="00D80118">
        <w:rPr>
          <w:bCs/>
          <w:color w:val="000000"/>
          <w:szCs w:val="24"/>
          <w:lang w:val="en-US"/>
        </w:rPr>
        <w:t>ull of mistaken opinions about “</w:t>
      </w:r>
      <w:r w:rsidR="00834A4A" w:rsidRPr="00D80118">
        <w:rPr>
          <w:bCs/>
          <w:color w:val="000000"/>
          <w:szCs w:val="24"/>
          <w:lang w:val="en-US"/>
        </w:rPr>
        <w:t>the genius of sailors and their officers</w:t>
      </w:r>
      <w:r w:rsidR="00E04E61" w:rsidRPr="00D80118">
        <w:rPr>
          <w:bCs/>
          <w:color w:val="000000"/>
          <w:szCs w:val="24"/>
          <w:lang w:val="en-US"/>
        </w:rPr>
        <w:t xml:space="preserve">. </w:t>
      </w:r>
      <w:r w:rsidR="00834A4A" w:rsidRPr="00D80118">
        <w:rPr>
          <w:bCs/>
          <w:color w:val="000000"/>
          <w:szCs w:val="24"/>
          <w:lang w:val="en-US"/>
        </w:rPr>
        <w:t>No character, in their opinion, is more excellent</w:t>
      </w:r>
      <w:r w:rsidR="004556FF" w:rsidRPr="00D80118">
        <w:rPr>
          <w:bCs/>
          <w:color w:val="000000"/>
          <w:szCs w:val="24"/>
          <w:lang w:val="en-US"/>
        </w:rPr>
        <w:t xml:space="preserve"> than that of the common sailor</w:t>
      </w:r>
      <w:r w:rsidR="00076C87" w:rsidRPr="00D80118">
        <w:rPr>
          <w:bCs/>
          <w:color w:val="000000"/>
          <w:szCs w:val="24"/>
          <w:lang w:val="en-US"/>
        </w:rPr>
        <w:t>.</w:t>
      </w:r>
      <w:r w:rsidR="00E04E61" w:rsidRPr="00D80118">
        <w:rPr>
          <w:bCs/>
          <w:color w:val="000000"/>
          <w:szCs w:val="24"/>
          <w:lang w:val="en-US"/>
        </w:rPr>
        <w:t xml:space="preserve">” </w:t>
      </w:r>
      <w:r w:rsidR="00834A4A" w:rsidRPr="00D80118">
        <w:rPr>
          <w:bCs/>
          <w:color w:val="000000"/>
          <w:szCs w:val="24"/>
          <w:lang w:val="en-US"/>
        </w:rPr>
        <w:t>However, every midshipman is eventually dis</w:t>
      </w:r>
      <w:r w:rsidR="004556FF" w:rsidRPr="00D80118">
        <w:rPr>
          <w:bCs/>
          <w:color w:val="000000"/>
          <w:szCs w:val="24"/>
          <w:lang w:val="en-US"/>
        </w:rPr>
        <w:t>abused of this misapprehension “</w:t>
      </w:r>
      <w:r w:rsidR="00834A4A" w:rsidRPr="00D80118">
        <w:rPr>
          <w:bCs/>
          <w:color w:val="000000"/>
          <w:szCs w:val="24"/>
          <w:lang w:val="en-US"/>
        </w:rPr>
        <w:t>and very soon surprised to find, amongst those honest sailors, a crew of abandoned miscreants, ripe for any mischief or villainy</w:t>
      </w:r>
      <w:r w:rsidR="00076C87" w:rsidRPr="00D80118">
        <w:rPr>
          <w:bCs/>
          <w:color w:val="000000"/>
          <w:szCs w:val="24"/>
          <w:lang w:val="en-US"/>
        </w:rPr>
        <w:t>.”</w:t>
      </w:r>
      <w:r w:rsidR="00834A4A" w:rsidRPr="00D80118">
        <w:rPr>
          <w:bCs/>
          <w:color w:val="000000"/>
          <w:szCs w:val="24"/>
          <w:lang w:val="en-US"/>
        </w:rPr>
        <w:t xml:space="preserve"> </w:t>
      </w:r>
      <w:r w:rsidR="00B82F24" w:rsidRPr="00D80118">
        <w:rPr>
          <w:bCs/>
          <w:color w:val="000000"/>
          <w:szCs w:val="24"/>
          <w:lang w:val="en-US"/>
        </w:rPr>
        <w:t xml:space="preserve"> </w:t>
      </w:r>
    </w:p>
    <w:p w14:paraId="4335118B" w14:textId="77777777" w:rsidR="00834A4A" w:rsidRPr="00D80118" w:rsidRDefault="00834A4A" w:rsidP="003268CB">
      <w:pPr>
        <w:spacing w:line="480" w:lineRule="auto"/>
        <w:ind w:firstLine="720"/>
        <w:rPr>
          <w:bCs/>
          <w:color w:val="000000"/>
          <w:szCs w:val="24"/>
          <w:lang w:val="en-US"/>
        </w:rPr>
      </w:pPr>
      <w:r w:rsidRPr="00D80118">
        <w:rPr>
          <w:bCs/>
          <w:color w:val="000000"/>
          <w:szCs w:val="24"/>
          <w:lang w:val="en-US"/>
        </w:rPr>
        <w:t>The sense given by Falconer that a midshipman will immediately upon embarking descend into a world of vice mimics Dickens</w:t>
      </w:r>
      <w:r w:rsidR="004556FF" w:rsidRPr="00D80118">
        <w:rPr>
          <w:bCs/>
          <w:color w:val="000000"/>
          <w:szCs w:val="24"/>
          <w:lang w:val="en-US"/>
        </w:rPr>
        <w:t>’s original vision of Walter’s “miserable declension</w:t>
      </w:r>
      <w:r w:rsidR="00076C87" w:rsidRPr="00D80118">
        <w:rPr>
          <w:bCs/>
          <w:color w:val="000000"/>
          <w:szCs w:val="24"/>
          <w:lang w:val="en-US"/>
        </w:rPr>
        <w:t>.</w:t>
      </w:r>
      <w:r w:rsidR="00E04E61" w:rsidRPr="00D80118">
        <w:rPr>
          <w:bCs/>
          <w:color w:val="000000"/>
          <w:szCs w:val="24"/>
          <w:lang w:val="en-US"/>
        </w:rPr>
        <w:t xml:space="preserve">” </w:t>
      </w:r>
      <w:r w:rsidRPr="00D80118">
        <w:rPr>
          <w:bCs/>
          <w:color w:val="000000"/>
          <w:szCs w:val="24"/>
          <w:lang w:val="en-US"/>
        </w:rPr>
        <w:t xml:space="preserve">Yet, in the end, Dickens and Falconer alike have it both ways because, not only the </w:t>
      </w:r>
      <w:proofErr w:type="spellStart"/>
      <w:r w:rsidRPr="00D80118">
        <w:rPr>
          <w:bCs/>
          <w:i/>
          <w:color w:val="000000"/>
          <w:szCs w:val="24"/>
          <w:lang w:val="en-US"/>
        </w:rPr>
        <w:t>ur</w:t>
      </w:r>
      <w:proofErr w:type="spellEnd"/>
      <w:r w:rsidRPr="00D80118">
        <w:rPr>
          <w:bCs/>
          <w:color w:val="000000"/>
          <w:szCs w:val="24"/>
          <w:lang w:val="en-US"/>
        </w:rPr>
        <w:t xml:space="preserve">-midshipman of the </w:t>
      </w:r>
      <w:r w:rsidRPr="00D80118">
        <w:rPr>
          <w:bCs/>
          <w:i/>
          <w:color w:val="000000"/>
          <w:szCs w:val="24"/>
          <w:lang w:val="en-US"/>
        </w:rPr>
        <w:t>Dictionary</w:t>
      </w:r>
      <w:r w:rsidRPr="00D80118">
        <w:rPr>
          <w:bCs/>
          <w:color w:val="000000"/>
          <w:szCs w:val="24"/>
          <w:lang w:val="en-US"/>
        </w:rPr>
        <w:t xml:space="preserve">, but Walter too, embody at the outset a capacity for the kind of heroic innocence which the authors and the reader hold dear, and also the potential </w:t>
      </w:r>
      <w:r w:rsidRPr="00D80118">
        <w:rPr>
          <w:bCs/>
          <w:color w:val="000000"/>
          <w:szCs w:val="24"/>
          <w:lang w:val="en-US"/>
        </w:rPr>
        <w:lastRenderedPageBreak/>
        <w:t>for dramatic decline</w:t>
      </w:r>
      <w:r w:rsidR="00E04E61" w:rsidRPr="00D80118">
        <w:rPr>
          <w:bCs/>
          <w:color w:val="000000"/>
          <w:szCs w:val="24"/>
          <w:lang w:val="en-US"/>
        </w:rPr>
        <w:t xml:space="preserve">. </w:t>
      </w:r>
      <w:r w:rsidRPr="00D80118">
        <w:rPr>
          <w:bCs/>
          <w:color w:val="000000"/>
          <w:szCs w:val="24"/>
          <w:lang w:val="en-US"/>
        </w:rPr>
        <w:t>In this way, Falconer manages to describe a midshipman who is typical, and possibly typically heroic, but also allows the reader to keep in mind the various unpropitious ways in which such a person might change over time</w:t>
      </w:r>
      <w:r w:rsidR="00E04E61" w:rsidRPr="00D80118">
        <w:rPr>
          <w:bCs/>
          <w:color w:val="000000"/>
          <w:szCs w:val="24"/>
          <w:lang w:val="en-US"/>
        </w:rPr>
        <w:t xml:space="preserve">. </w:t>
      </w:r>
      <w:r w:rsidRPr="00D80118">
        <w:rPr>
          <w:bCs/>
          <w:color w:val="000000"/>
          <w:szCs w:val="24"/>
          <w:lang w:val="en-US"/>
        </w:rPr>
        <w:t xml:space="preserve">Dickens thrusts onto Sol </w:t>
      </w:r>
      <w:r w:rsidR="008A4785" w:rsidRPr="00D80118">
        <w:rPr>
          <w:bCs/>
          <w:color w:val="000000"/>
          <w:szCs w:val="24"/>
          <w:lang w:val="en-US"/>
        </w:rPr>
        <w:t>Gills an anxiety comparable to t</w:t>
      </w:r>
      <w:r w:rsidRPr="00D80118">
        <w:rPr>
          <w:bCs/>
          <w:color w:val="000000"/>
          <w:szCs w:val="24"/>
          <w:lang w:val="en-US"/>
        </w:rPr>
        <w:t xml:space="preserve">hat </w:t>
      </w:r>
      <w:r w:rsidR="004556FF" w:rsidRPr="00D80118">
        <w:rPr>
          <w:bCs/>
          <w:color w:val="000000"/>
          <w:szCs w:val="24"/>
          <w:lang w:val="en-US"/>
        </w:rPr>
        <w:t>he wished his readers to feel: “</w:t>
      </w:r>
      <w:r w:rsidRPr="00D80118">
        <w:rPr>
          <w:bCs/>
          <w:color w:val="000000"/>
          <w:szCs w:val="24"/>
          <w:lang w:val="en-US"/>
        </w:rPr>
        <w:t>If I didn’t know that he was too fond of me to make a run of it, and go and enter himself aboard ship against my wishes, I sh</w:t>
      </w:r>
      <w:r w:rsidR="00F16186" w:rsidRPr="00D80118">
        <w:rPr>
          <w:bCs/>
          <w:color w:val="000000"/>
          <w:szCs w:val="24"/>
          <w:lang w:val="en-US"/>
        </w:rPr>
        <w:t xml:space="preserve">ould begin to be </w:t>
      </w:r>
      <w:proofErr w:type="spellStart"/>
      <w:r w:rsidR="004556FF" w:rsidRPr="00D80118">
        <w:rPr>
          <w:bCs/>
          <w:color w:val="000000"/>
          <w:szCs w:val="24"/>
          <w:lang w:val="en-US"/>
        </w:rPr>
        <w:t>fidgetty</w:t>
      </w:r>
      <w:proofErr w:type="spellEnd"/>
      <w:r w:rsidR="004556FF" w:rsidRPr="00D80118">
        <w:rPr>
          <w:bCs/>
          <w:color w:val="000000"/>
          <w:szCs w:val="24"/>
          <w:lang w:val="en-US"/>
        </w:rPr>
        <w:t xml:space="preserve"> [</w:t>
      </w:r>
      <w:r w:rsidR="004556FF" w:rsidRPr="00D80118">
        <w:rPr>
          <w:bCs/>
          <w:i/>
          <w:color w:val="000000"/>
          <w:szCs w:val="24"/>
          <w:lang w:val="en-US"/>
        </w:rPr>
        <w:t>sic</w:t>
      </w:r>
      <w:r w:rsidR="004556FF" w:rsidRPr="00D80118">
        <w:rPr>
          <w:bCs/>
          <w:color w:val="000000"/>
          <w:szCs w:val="24"/>
          <w:lang w:val="en-US"/>
        </w:rPr>
        <w:t>]</w:t>
      </w:r>
      <w:r w:rsidR="00DF34E7">
        <w:rPr>
          <w:bCs/>
          <w:color w:val="000000"/>
          <w:szCs w:val="24"/>
          <w:lang w:val="en-US"/>
        </w:rPr>
        <w:t>. . .</w:t>
      </w:r>
      <w:r w:rsidR="00F16186" w:rsidRPr="00D80118">
        <w:rPr>
          <w:bCs/>
          <w:color w:val="000000"/>
          <w:szCs w:val="24"/>
          <w:lang w:val="en-US"/>
        </w:rPr>
        <w:t xml:space="preserve"> </w:t>
      </w:r>
      <w:r w:rsidRPr="00D80118">
        <w:rPr>
          <w:bCs/>
          <w:color w:val="000000"/>
          <w:szCs w:val="24"/>
          <w:lang w:val="en-US"/>
        </w:rPr>
        <w:t>I reall</w:t>
      </w:r>
      <w:r w:rsidR="004556FF" w:rsidRPr="00D80118">
        <w:rPr>
          <w:bCs/>
          <w:color w:val="000000"/>
          <w:szCs w:val="24"/>
          <w:lang w:val="en-US"/>
        </w:rPr>
        <w:t>y should. All in the Downs, eh!”</w:t>
      </w:r>
      <w:r w:rsidRPr="00D80118">
        <w:rPr>
          <w:bCs/>
          <w:color w:val="000000"/>
          <w:szCs w:val="24"/>
          <w:lang w:val="en-US"/>
        </w:rPr>
        <w:t xml:space="preserve"> (38</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4</w:t>
      </w:r>
      <w:r w:rsidRPr="00D80118">
        <w:rPr>
          <w:bCs/>
          <w:color w:val="000000"/>
          <w:szCs w:val="24"/>
          <w:lang w:val="en-US"/>
        </w:rPr>
        <w:t xml:space="preserve">).  Dickens’s original readers would have found it easy to discern in Sol’s remark </w:t>
      </w:r>
      <w:r w:rsidR="0088281A">
        <w:rPr>
          <w:bCs/>
          <w:color w:val="000000"/>
          <w:szCs w:val="24"/>
          <w:lang w:val="en-US"/>
        </w:rPr>
        <w:t xml:space="preserve">“All in the Downs” </w:t>
      </w:r>
      <w:r w:rsidRPr="00D80118">
        <w:rPr>
          <w:bCs/>
          <w:color w:val="000000"/>
          <w:szCs w:val="24"/>
          <w:lang w:val="en-US"/>
        </w:rPr>
        <w:t>an allusion to</w:t>
      </w:r>
      <w:r w:rsidR="008A4785" w:rsidRPr="00D80118">
        <w:rPr>
          <w:bCs/>
          <w:color w:val="000000"/>
          <w:szCs w:val="24"/>
          <w:lang w:val="en-US"/>
        </w:rPr>
        <w:t xml:space="preserve"> the alternative title of</w:t>
      </w:r>
      <w:r w:rsidRPr="00D80118">
        <w:rPr>
          <w:bCs/>
          <w:color w:val="000000"/>
          <w:szCs w:val="24"/>
          <w:lang w:val="en-US"/>
        </w:rPr>
        <w:t xml:space="preserve"> </w:t>
      </w:r>
      <w:r w:rsidRPr="00D80118">
        <w:rPr>
          <w:bCs/>
          <w:i/>
          <w:color w:val="000000"/>
          <w:szCs w:val="24"/>
          <w:lang w:val="en-US"/>
        </w:rPr>
        <w:t xml:space="preserve">Black </w:t>
      </w:r>
      <w:proofErr w:type="spellStart"/>
      <w:r w:rsidRPr="00D80118">
        <w:rPr>
          <w:bCs/>
          <w:i/>
          <w:color w:val="000000"/>
          <w:szCs w:val="24"/>
          <w:lang w:val="en-US"/>
        </w:rPr>
        <w:t>Ey’d</w:t>
      </w:r>
      <w:proofErr w:type="spellEnd"/>
      <w:r w:rsidRPr="00D80118">
        <w:rPr>
          <w:bCs/>
          <w:i/>
          <w:color w:val="000000"/>
          <w:szCs w:val="24"/>
          <w:lang w:val="en-US"/>
        </w:rPr>
        <w:t xml:space="preserve"> Susan</w:t>
      </w:r>
      <w:r w:rsidRPr="00D80118">
        <w:rPr>
          <w:bCs/>
          <w:color w:val="000000"/>
          <w:szCs w:val="24"/>
          <w:lang w:val="en-US"/>
        </w:rPr>
        <w:t>.</w:t>
      </w:r>
    </w:p>
    <w:p w14:paraId="65EECDD9"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 xml:space="preserve">If Dickens initially considered a trajectory for Walter something like the one Falconer gives his midshipmen, or Cruikshank gives his Master Blockhead, he finally settled on the kind of heroic myth </w:t>
      </w:r>
      <w:r w:rsidR="0088281A">
        <w:rPr>
          <w:color w:val="000000"/>
          <w:szCs w:val="24"/>
          <w:lang w:val="en-US"/>
        </w:rPr>
        <w:t>that</w:t>
      </w:r>
      <w:r w:rsidR="0088281A" w:rsidRPr="00D80118">
        <w:rPr>
          <w:color w:val="000000"/>
          <w:szCs w:val="24"/>
          <w:lang w:val="en-US"/>
        </w:rPr>
        <w:t xml:space="preserve"> </w:t>
      </w:r>
      <w:r w:rsidRPr="00D80118">
        <w:rPr>
          <w:color w:val="000000"/>
          <w:szCs w:val="24"/>
          <w:lang w:val="en-US"/>
        </w:rPr>
        <w:t>Marryat had been fond of depicting in his fiction</w:t>
      </w:r>
      <w:r w:rsidR="00E04E61" w:rsidRPr="00D80118">
        <w:rPr>
          <w:color w:val="000000"/>
          <w:szCs w:val="24"/>
          <w:lang w:val="en-US"/>
        </w:rPr>
        <w:t xml:space="preserve">. </w:t>
      </w:r>
      <w:r w:rsidRPr="00D80118">
        <w:rPr>
          <w:color w:val="000000"/>
          <w:szCs w:val="24"/>
          <w:lang w:val="en-US"/>
        </w:rPr>
        <w:t>We do not know the reasons Forster gave to convince Dickens to maintain the conventionality of Walter’s character</w:t>
      </w:r>
      <w:r w:rsidR="00E04E61" w:rsidRPr="00D80118">
        <w:rPr>
          <w:color w:val="000000"/>
          <w:szCs w:val="24"/>
          <w:lang w:val="en-US"/>
        </w:rPr>
        <w:t xml:space="preserve">. </w:t>
      </w:r>
      <w:r w:rsidRPr="00D80118">
        <w:rPr>
          <w:color w:val="000000"/>
          <w:szCs w:val="24"/>
          <w:lang w:val="en-US"/>
        </w:rPr>
        <w:t>The editors of the Pilgrim</w:t>
      </w:r>
      <w:r w:rsidRPr="00D80118">
        <w:rPr>
          <w:i/>
          <w:color w:val="000000"/>
          <w:szCs w:val="24"/>
          <w:lang w:val="en-US"/>
        </w:rPr>
        <w:t xml:space="preserve"> </w:t>
      </w:r>
      <w:r w:rsidRPr="00D80118">
        <w:rPr>
          <w:color w:val="000000"/>
          <w:szCs w:val="24"/>
          <w:lang w:val="en-US"/>
        </w:rPr>
        <w:t>edition of his letters suggest that there may have been too close a parallel discernible between an impecunious Walter Gay and Thomas Powell, an acquaintance who had embezzled money from Chapman and Hall and fled to America earlier in 1846</w:t>
      </w:r>
      <w:r w:rsidR="00B82F24" w:rsidRPr="00D80118">
        <w:rPr>
          <w:color w:val="000000"/>
          <w:szCs w:val="24"/>
          <w:lang w:val="en-US"/>
        </w:rPr>
        <w:t xml:space="preserve"> (Dickens, </w:t>
      </w:r>
      <w:r w:rsidR="00B82F24" w:rsidRPr="00D80118">
        <w:rPr>
          <w:i/>
          <w:color w:val="000000"/>
          <w:szCs w:val="24"/>
          <w:lang w:val="en-US"/>
        </w:rPr>
        <w:t xml:space="preserve">Letters </w:t>
      </w:r>
      <w:r w:rsidR="00B82F24" w:rsidRPr="00D80118">
        <w:rPr>
          <w:color w:val="000000"/>
          <w:szCs w:val="24"/>
          <w:lang w:val="en-US"/>
        </w:rPr>
        <w:t>4: 593, 575</w:t>
      </w:r>
      <w:r w:rsidR="00257A8A" w:rsidRPr="00D80118">
        <w:rPr>
          <w:color w:val="000000"/>
          <w:szCs w:val="24"/>
          <w:lang w:val="en-US"/>
        </w:rPr>
        <w:t>)—a</w:t>
      </w:r>
      <w:r w:rsidR="00257A8A" w:rsidRPr="00D80118">
        <w:rPr>
          <w:szCs w:val="24"/>
        </w:rPr>
        <w:t xml:space="preserve"> somewhat unconvincing explanation, given Dickens’s willingness to lampoon even his friends in his novels; Forster himself was to appear as Podsnap in </w:t>
      </w:r>
      <w:r w:rsidR="00257A8A" w:rsidRPr="00D80118">
        <w:rPr>
          <w:i/>
          <w:szCs w:val="24"/>
        </w:rPr>
        <w:t xml:space="preserve">Our Mutual Friend </w:t>
      </w:r>
      <w:r w:rsidR="00257A8A" w:rsidRPr="00D80118">
        <w:rPr>
          <w:szCs w:val="24"/>
        </w:rPr>
        <w:t xml:space="preserve">(1864–65; see Slater, </w:t>
      </w:r>
      <w:r w:rsidR="00257A8A" w:rsidRPr="00D80118">
        <w:rPr>
          <w:i/>
          <w:szCs w:val="24"/>
        </w:rPr>
        <w:t>Dickens</w:t>
      </w:r>
      <w:r w:rsidR="00257A8A" w:rsidRPr="00D80118">
        <w:rPr>
          <w:szCs w:val="24"/>
        </w:rPr>
        <w:t xml:space="preserve"> 523). </w:t>
      </w:r>
      <w:r w:rsidRPr="00D80118">
        <w:rPr>
          <w:color w:val="000000"/>
          <w:szCs w:val="24"/>
          <w:lang w:val="en-US"/>
        </w:rPr>
        <w:t xml:space="preserve"> Whatever his rationale, Dickens in the end capitulated and allowed Walter the heroic destiny he knew his public wanted, or at least expected</w:t>
      </w:r>
      <w:r w:rsidR="008A4785" w:rsidRPr="00D80118">
        <w:rPr>
          <w:color w:val="000000"/>
          <w:szCs w:val="24"/>
          <w:lang w:val="en-US"/>
        </w:rPr>
        <w:t xml:space="preserve"> (Forster</w:t>
      </w:r>
      <w:r w:rsidR="00B82F24" w:rsidRPr="00D80118">
        <w:rPr>
          <w:color w:val="000000"/>
          <w:szCs w:val="24"/>
          <w:lang w:val="en-US"/>
        </w:rPr>
        <w:t xml:space="preserve"> 360)</w:t>
      </w:r>
      <w:r w:rsidR="00E04E61" w:rsidRPr="00D80118">
        <w:rPr>
          <w:color w:val="000000"/>
          <w:szCs w:val="24"/>
          <w:lang w:val="en-US"/>
        </w:rPr>
        <w:t xml:space="preserve">. </w:t>
      </w:r>
      <w:r w:rsidRPr="00D80118">
        <w:rPr>
          <w:color w:val="000000"/>
          <w:szCs w:val="24"/>
          <w:lang w:val="en-US"/>
        </w:rPr>
        <w:t>Walter’s woodenness</w:t>
      </w:r>
      <w:r w:rsidR="00AA4B31" w:rsidRPr="00D80118">
        <w:rPr>
          <w:color w:val="000000"/>
          <w:szCs w:val="24"/>
          <w:lang w:val="en-US"/>
        </w:rPr>
        <w:t>, however,</w:t>
      </w:r>
      <w:r w:rsidRPr="00D80118">
        <w:rPr>
          <w:color w:val="000000"/>
          <w:szCs w:val="24"/>
          <w:lang w:val="en-US"/>
        </w:rPr>
        <w:t xml:space="preserve"> is the pivot on which Dickens turned the two futures he had imagined for </w:t>
      </w:r>
      <w:r w:rsidR="00AA4B31" w:rsidRPr="00D80118">
        <w:rPr>
          <w:color w:val="000000"/>
          <w:szCs w:val="24"/>
          <w:lang w:val="en-US"/>
        </w:rPr>
        <w:t>his character</w:t>
      </w:r>
      <w:r w:rsidRPr="00D80118">
        <w:rPr>
          <w:color w:val="000000"/>
          <w:szCs w:val="24"/>
          <w:lang w:val="en-US"/>
        </w:rPr>
        <w:t xml:space="preserve">. </w:t>
      </w:r>
    </w:p>
    <w:p w14:paraId="155BDB32" w14:textId="77777777" w:rsidR="00834A4A" w:rsidRPr="00D80118" w:rsidRDefault="00834A4A" w:rsidP="003268CB">
      <w:pPr>
        <w:spacing w:line="480" w:lineRule="auto"/>
        <w:ind w:firstLine="720"/>
        <w:rPr>
          <w:color w:val="000000"/>
          <w:szCs w:val="24"/>
          <w:lang w:val="en-US"/>
        </w:rPr>
      </w:pPr>
      <w:r w:rsidRPr="00D80118">
        <w:rPr>
          <w:color w:val="000000"/>
          <w:szCs w:val="24"/>
          <w:lang w:val="en-US"/>
        </w:rPr>
        <w:t xml:space="preserve">Carey suspects that such woodenness appears in Dickens—he has written </w:t>
      </w:r>
      <w:r w:rsidR="00305D3D" w:rsidRPr="00D80118">
        <w:rPr>
          <w:color w:val="000000"/>
          <w:szCs w:val="24"/>
          <w:lang w:val="en-US"/>
        </w:rPr>
        <w:t>engagingly</w:t>
      </w:r>
      <w:r w:rsidRPr="00D80118">
        <w:rPr>
          <w:color w:val="000000"/>
          <w:szCs w:val="24"/>
          <w:lang w:val="en-US"/>
        </w:rPr>
        <w:t xml:space="preserve"> about the proliferation of wooden legs in </w:t>
      </w:r>
      <w:r w:rsidR="00257A8A" w:rsidRPr="00D80118">
        <w:rPr>
          <w:color w:val="000000"/>
          <w:szCs w:val="24"/>
          <w:lang w:val="en-US"/>
        </w:rPr>
        <w:t>the</w:t>
      </w:r>
      <w:r w:rsidRPr="00D80118">
        <w:rPr>
          <w:color w:val="000000"/>
          <w:szCs w:val="24"/>
          <w:lang w:val="en-US"/>
        </w:rPr>
        <w:t xml:space="preserve"> nove</w:t>
      </w:r>
      <w:r w:rsidR="004556FF" w:rsidRPr="00D80118">
        <w:rPr>
          <w:color w:val="000000"/>
          <w:szCs w:val="24"/>
          <w:lang w:val="en-US"/>
        </w:rPr>
        <w:t>ls—for the simpler but no less “</w:t>
      </w:r>
      <w:r w:rsidR="00DF34E7">
        <w:rPr>
          <w:color w:val="000000"/>
          <w:szCs w:val="24"/>
          <w:lang w:val="en-US"/>
        </w:rPr>
        <w:t>pressing reason. . .</w:t>
      </w:r>
      <w:r w:rsidR="004556FF" w:rsidRPr="00D80118">
        <w:rPr>
          <w:color w:val="000000"/>
          <w:szCs w:val="24"/>
          <w:lang w:val="en-US"/>
        </w:rPr>
        <w:t xml:space="preserve"> that Dickens likes wooden men”</w:t>
      </w:r>
      <w:r w:rsidR="00B82F24" w:rsidRPr="00D80118">
        <w:rPr>
          <w:color w:val="000000"/>
          <w:szCs w:val="24"/>
          <w:lang w:val="en-US"/>
        </w:rPr>
        <w:t xml:space="preserve"> (88)</w:t>
      </w:r>
      <w:r w:rsidRPr="00D80118">
        <w:rPr>
          <w:color w:val="000000"/>
          <w:szCs w:val="24"/>
          <w:lang w:val="en-US"/>
        </w:rPr>
        <w:t>.</w:t>
      </w:r>
      <w:r w:rsidR="00257A8A" w:rsidRPr="00D80118">
        <w:rPr>
          <w:rStyle w:val="EndnoteReference"/>
          <w:color w:val="000000"/>
          <w:szCs w:val="24"/>
          <w:lang w:val="en-US"/>
        </w:rPr>
        <w:endnoteReference w:id="13"/>
      </w:r>
      <w:r w:rsidR="00B82F24" w:rsidRPr="00D80118">
        <w:rPr>
          <w:color w:val="000000"/>
          <w:szCs w:val="24"/>
          <w:lang w:val="en-US"/>
        </w:rPr>
        <w:t xml:space="preserve"> </w:t>
      </w:r>
      <w:r w:rsidR="00AA10DF" w:rsidRPr="00D80118">
        <w:rPr>
          <w:color w:val="000000"/>
          <w:szCs w:val="24"/>
          <w:lang w:val="en-US"/>
        </w:rPr>
        <w:t xml:space="preserve"> </w:t>
      </w:r>
      <w:r w:rsidRPr="00D80118">
        <w:rPr>
          <w:color w:val="000000"/>
          <w:szCs w:val="24"/>
          <w:lang w:val="en-US"/>
        </w:rPr>
        <w:t xml:space="preserve">Indeed, Dickens was at times profligate in his application of the quality, </w:t>
      </w:r>
      <w:r w:rsidR="0088281A">
        <w:rPr>
          <w:color w:val="000000"/>
          <w:szCs w:val="24"/>
          <w:lang w:val="en-US"/>
        </w:rPr>
        <w:t>so</w:t>
      </w:r>
      <w:r w:rsidR="0088281A" w:rsidRPr="00D80118">
        <w:rPr>
          <w:color w:val="000000"/>
          <w:szCs w:val="24"/>
          <w:lang w:val="en-US"/>
        </w:rPr>
        <w:t xml:space="preserve"> </w:t>
      </w:r>
      <w:r w:rsidRPr="00D80118">
        <w:rPr>
          <w:color w:val="000000"/>
          <w:szCs w:val="24"/>
          <w:lang w:val="en-US"/>
        </w:rPr>
        <w:t>that, while Walter assumes some aspects of wood</w:t>
      </w:r>
      <w:r w:rsidR="004556FF" w:rsidRPr="00D80118">
        <w:rPr>
          <w:color w:val="000000"/>
          <w:szCs w:val="24"/>
          <w:lang w:val="en-US"/>
        </w:rPr>
        <w:t>enness, Mr</w:t>
      </w:r>
      <w:r w:rsidR="0088281A">
        <w:rPr>
          <w:color w:val="000000"/>
          <w:szCs w:val="24"/>
          <w:lang w:val="en-US"/>
        </w:rPr>
        <w:t>.</w:t>
      </w:r>
      <w:r w:rsidR="004556FF" w:rsidRPr="00D80118">
        <w:rPr>
          <w:color w:val="000000"/>
          <w:szCs w:val="24"/>
          <w:lang w:val="en-US"/>
        </w:rPr>
        <w:t xml:space="preserve"> </w:t>
      </w:r>
      <w:r w:rsidR="004556FF" w:rsidRPr="00D80118">
        <w:rPr>
          <w:color w:val="000000"/>
          <w:szCs w:val="24"/>
          <w:lang w:val="en-US"/>
        </w:rPr>
        <w:lastRenderedPageBreak/>
        <w:t>Dombey also appears “</w:t>
      </w:r>
      <w:r w:rsidRPr="00D80118">
        <w:rPr>
          <w:color w:val="000000"/>
          <w:szCs w:val="24"/>
          <w:lang w:val="en-US"/>
        </w:rPr>
        <w:t>like a man of wood, wi</w:t>
      </w:r>
      <w:r w:rsidR="004556FF" w:rsidRPr="00D80118">
        <w:rPr>
          <w:color w:val="000000"/>
          <w:szCs w:val="24"/>
          <w:lang w:val="en-US"/>
        </w:rPr>
        <w:t>thout a hinge or a joint in him</w:t>
      </w:r>
      <w:r w:rsidR="00076C87" w:rsidRPr="00D80118">
        <w:rPr>
          <w:color w:val="000000"/>
          <w:szCs w:val="24"/>
          <w:lang w:val="en-US"/>
        </w:rPr>
        <w:t>,”</w:t>
      </w:r>
      <w:r w:rsidRPr="00D80118">
        <w:rPr>
          <w:color w:val="000000"/>
          <w:szCs w:val="24"/>
          <w:lang w:val="en-US"/>
        </w:rPr>
        <w:t xml:space="preserve"> a likeness that suggests little about their respective characters (401</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26</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Still, in the Victorian imagination there were good reasons to think that a wooden midshipman might be somewhat different from wooden men in general</w:t>
      </w:r>
      <w:r w:rsidR="00E04E61" w:rsidRPr="00D80118">
        <w:rPr>
          <w:color w:val="000000"/>
          <w:szCs w:val="24"/>
          <w:lang w:val="en-US"/>
        </w:rPr>
        <w:t xml:space="preserve">. </w:t>
      </w:r>
      <w:r w:rsidRPr="00D80118">
        <w:rPr>
          <w:color w:val="000000"/>
          <w:szCs w:val="24"/>
          <w:lang w:val="en-US"/>
        </w:rPr>
        <w:t>Dickens makes the s</w:t>
      </w:r>
      <w:r w:rsidR="004556FF" w:rsidRPr="00D80118">
        <w:rPr>
          <w:color w:val="000000"/>
          <w:szCs w:val="24"/>
          <w:lang w:val="en-US"/>
        </w:rPr>
        <w:t>ame association elsewhere</w:t>
      </w:r>
      <w:r w:rsidR="00E04E61" w:rsidRPr="00D80118">
        <w:rPr>
          <w:color w:val="000000"/>
          <w:szCs w:val="24"/>
          <w:lang w:val="en-US"/>
        </w:rPr>
        <w:t xml:space="preserve">. </w:t>
      </w:r>
      <w:r w:rsidR="004556FF" w:rsidRPr="00D80118">
        <w:rPr>
          <w:color w:val="000000"/>
          <w:szCs w:val="24"/>
          <w:lang w:val="en-US"/>
        </w:rPr>
        <w:t>In “Some Recollections of Mortality”</w:t>
      </w:r>
      <w:r w:rsidRPr="00D80118">
        <w:rPr>
          <w:color w:val="000000"/>
          <w:szCs w:val="24"/>
          <w:lang w:val="en-US"/>
        </w:rPr>
        <w:t xml:space="preserve"> (1863)</w:t>
      </w:r>
      <w:r w:rsidR="004556FF" w:rsidRPr="00D80118">
        <w:rPr>
          <w:color w:val="000000"/>
          <w:szCs w:val="24"/>
          <w:lang w:val="en-US"/>
        </w:rPr>
        <w:t>, an indifferent nurse appears “</w:t>
      </w:r>
      <w:r w:rsidRPr="00D80118">
        <w:rPr>
          <w:color w:val="000000"/>
          <w:szCs w:val="24"/>
          <w:lang w:val="en-US"/>
        </w:rPr>
        <w:t>like t</w:t>
      </w:r>
      <w:r w:rsidR="004556FF" w:rsidRPr="00D80118">
        <w:rPr>
          <w:color w:val="000000"/>
          <w:szCs w:val="24"/>
          <w:lang w:val="en-US"/>
        </w:rPr>
        <w:t>he figure-head of a pauper-ship</w:t>
      </w:r>
      <w:r w:rsidR="00076C87" w:rsidRPr="00D80118">
        <w:rPr>
          <w:color w:val="000000"/>
          <w:szCs w:val="24"/>
          <w:lang w:val="en-US"/>
        </w:rPr>
        <w:t>,”</w:t>
      </w:r>
      <w:r w:rsidRPr="00D80118">
        <w:rPr>
          <w:color w:val="000000"/>
          <w:szCs w:val="24"/>
          <w:lang w:val="en-US"/>
        </w:rPr>
        <w:t xml:space="preserve"> for example, and her charge dampe</w:t>
      </w:r>
      <w:r w:rsidR="004556FF" w:rsidRPr="00D80118">
        <w:rPr>
          <w:color w:val="000000"/>
          <w:szCs w:val="24"/>
          <w:lang w:val="en-US"/>
        </w:rPr>
        <w:t>ns her “wooden shoulder”</w:t>
      </w:r>
      <w:r w:rsidRPr="00D80118">
        <w:rPr>
          <w:color w:val="000000"/>
          <w:szCs w:val="24"/>
          <w:lang w:val="en-US"/>
        </w:rPr>
        <w:t xml:space="preserve"> with tears</w:t>
      </w:r>
      <w:r w:rsidR="003317D8" w:rsidRPr="00D80118">
        <w:rPr>
          <w:color w:val="000000"/>
          <w:szCs w:val="24"/>
          <w:lang w:val="en-US"/>
        </w:rPr>
        <w:t xml:space="preserve"> (226)</w:t>
      </w:r>
      <w:r w:rsidR="00E04E61" w:rsidRPr="00D80118">
        <w:rPr>
          <w:color w:val="000000"/>
          <w:szCs w:val="24"/>
          <w:lang w:val="en-US"/>
        </w:rPr>
        <w:t xml:space="preserve">. </w:t>
      </w:r>
      <w:r w:rsidRPr="00D80118">
        <w:rPr>
          <w:color w:val="000000"/>
          <w:szCs w:val="24"/>
          <w:lang w:val="en-US"/>
        </w:rPr>
        <w:t xml:space="preserve">Lost in </w:t>
      </w:r>
      <w:r w:rsidR="004556FF" w:rsidRPr="00D80118">
        <w:rPr>
          <w:color w:val="000000"/>
          <w:szCs w:val="24"/>
          <w:lang w:val="en-US"/>
        </w:rPr>
        <w:t>London as a boy, a rascal with “a stump of black-lead pencil”</w:t>
      </w:r>
      <w:r w:rsidRPr="00D80118">
        <w:rPr>
          <w:color w:val="000000"/>
          <w:szCs w:val="24"/>
          <w:lang w:val="en-US"/>
        </w:rPr>
        <w:t xml:space="preserve"> writes his mother’s name and address on </w:t>
      </w:r>
      <w:r w:rsidR="004556FF" w:rsidRPr="00D80118">
        <w:rPr>
          <w:color w:val="000000"/>
          <w:szCs w:val="24"/>
          <w:lang w:val="en-US"/>
        </w:rPr>
        <w:t>the young Dickens’s white hat: “</w:t>
      </w:r>
      <w:r w:rsidRPr="00D80118">
        <w:rPr>
          <w:color w:val="000000"/>
          <w:szCs w:val="24"/>
          <w:lang w:val="en-US"/>
        </w:rPr>
        <w:t>M</w:t>
      </w:r>
      <w:r w:rsidRPr="00D80118">
        <w:rPr>
          <w:smallCaps/>
          <w:color w:val="000000"/>
          <w:szCs w:val="24"/>
          <w:lang w:val="en-US"/>
        </w:rPr>
        <w:t>rs. Blores, Wooden Leg Wal</w:t>
      </w:r>
      <w:r w:rsidR="004556FF" w:rsidRPr="00D80118">
        <w:rPr>
          <w:smallCaps/>
          <w:color w:val="000000"/>
          <w:szCs w:val="24"/>
          <w:lang w:val="en-US"/>
        </w:rPr>
        <w:t>k, Tobacco-Stopper Row, Wapping</w:t>
      </w:r>
      <w:r w:rsidR="00076C87" w:rsidRPr="00D80118">
        <w:rPr>
          <w:smallCaps/>
          <w:color w:val="000000"/>
          <w:szCs w:val="24"/>
          <w:lang w:val="en-US"/>
        </w:rPr>
        <w:t>,”</w:t>
      </w:r>
      <w:r w:rsidRPr="00D80118">
        <w:rPr>
          <w:smallCaps/>
          <w:color w:val="000000"/>
          <w:szCs w:val="24"/>
          <w:lang w:val="en-US"/>
        </w:rPr>
        <w:t xml:space="preserve"> </w:t>
      </w:r>
      <w:r w:rsidRPr="00D80118">
        <w:rPr>
          <w:color w:val="000000"/>
          <w:szCs w:val="24"/>
          <w:lang w:val="en-US"/>
        </w:rPr>
        <w:t>the notorious haunt of sailors while ashore</w:t>
      </w:r>
      <w:r w:rsidR="004556FF" w:rsidRPr="00D80118">
        <w:rPr>
          <w:color w:val="000000"/>
          <w:szCs w:val="24"/>
          <w:lang w:val="en-US"/>
        </w:rPr>
        <w:t xml:space="preserve"> (“Gone Astray”</w:t>
      </w:r>
      <w:r w:rsidR="003317D8" w:rsidRPr="00D80118">
        <w:rPr>
          <w:color w:val="000000"/>
          <w:szCs w:val="24"/>
          <w:lang w:val="en-US"/>
        </w:rPr>
        <w:t xml:space="preserve"> 162)</w:t>
      </w:r>
      <w:r w:rsidR="00E04E61" w:rsidRPr="00D80118">
        <w:rPr>
          <w:smallCaps/>
          <w:color w:val="000000"/>
          <w:szCs w:val="24"/>
          <w:lang w:val="en-US"/>
        </w:rPr>
        <w:t xml:space="preserve">. </w:t>
      </w:r>
      <w:r w:rsidRPr="00D80118">
        <w:rPr>
          <w:color w:val="000000"/>
          <w:szCs w:val="24"/>
          <w:lang w:val="en-US"/>
        </w:rPr>
        <w:t xml:space="preserve">Dickens finds he cannot rub off the markings, and he was likewise never to rid himself of his predilection for wooden legs which, </w:t>
      </w:r>
      <w:r w:rsidR="004556FF" w:rsidRPr="00D80118">
        <w:rPr>
          <w:color w:val="000000"/>
          <w:szCs w:val="24"/>
          <w:lang w:val="en-US"/>
        </w:rPr>
        <w:t>like Mr</w:t>
      </w:r>
      <w:r w:rsidR="0088281A">
        <w:rPr>
          <w:color w:val="000000"/>
          <w:szCs w:val="24"/>
          <w:lang w:val="en-US"/>
        </w:rPr>
        <w:t>.</w:t>
      </w:r>
      <w:r w:rsidR="004556FF" w:rsidRPr="00D80118">
        <w:rPr>
          <w:color w:val="000000"/>
          <w:szCs w:val="24"/>
          <w:lang w:val="en-US"/>
        </w:rPr>
        <w:t xml:space="preserve"> </w:t>
      </w:r>
      <w:proofErr w:type="spellStart"/>
      <w:r w:rsidR="004556FF" w:rsidRPr="00D80118">
        <w:rPr>
          <w:color w:val="000000"/>
          <w:szCs w:val="24"/>
          <w:lang w:val="en-US"/>
        </w:rPr>
        <w:t>Gamp’s</w:t>
      </w:r>
      <w:proofErr w:type="spellEnd"/>
      <w:r w:rsidR="004556FF" w:rsidRPr="00D80118">
        <w:rPr>
          <w:color w:val="000000"/>
          <w:szCs w:val="24"/>
          <w:lang w:val="en-US"/>
        </w:rPr>
        <w:t xml:space="preserve"> which leads him “</w:t>
      </w:r>
      <w:r w:rsidRPr="00D80118">
        <w:rPr>
          <w:color w:val="000000"/>
          <w:szCs w:val="24"/>
          <w:lang w:val="en-US"/>
        </w:rPr>
        <w:t>walkin’ into wine vaults, and never comin’ out again</w:t>
      </w:r>
      <w:r w:rsidRPr="00D80118">
        <w:rPr>
          <w:color w:val="626F74"/>
          <w:szCs w:val="24"/>
          <w:shd w:val="clear" w:color="auto" w:fill="FFFFFF"/>
          <w:lang w:val="en-US"/>
        </w:rPr>
        <w:t xml:space="preserve"> </w:t>
      </w:r>
      <w:r w:rsidR="004556FF" w:rsidRPr="00D80118">
        <w:rPr>
          <w:color w:val="000000"/>
          <w:szCs w:val="24"/>
          <w:lang w:val="en-US"/>
        </w:rPr>
        <w:t>’till fetched by force</w:t>
      </w:r>
      <w:r w:rsidR="00076C87" w:rsidRPr="00D80118">
        <w:rPr>
          <w:color w:val="000000"/>
          <w:szCs w:val="24"/>
          <w:lang w:val="en-US"/>
        </w:rPr>
        <w:t>,”</w:t>
      </w:r>
      <w:r w:rsidRPr="00D80118">
        <w:rPr>
          <w:color w:val="000000"/>
          <w:szCs w:val="24"/>
          <w:lang w:val="en-US"/>
        </w:rPr>
        <w:t xml:space="preserve"> often appear to exhibit a life of their own (</w:t>
      </w:r>
      <w:r w:rsidR="008A4785" w:rsidRPr="00D80118">
        <w:rPr>
          <w:i/>
          <w:color w:val="000000"/>
          <w:szCs w:val="24"/>
          <w:lang w:val="en-US"/>
        </w:rPr>
        <w:t xml:space="preserve">Martin </w:t>
      </w:r>
      <w:r w:rsidRPr="00D80118">
        <w:rPr>
          <w:i/>
          <w:color w:val="000000"/>
          <w:szCs w:val="24"/>
          <w:lang w:val="en-US"/>
        </w:rPr>
        <w:t xml:space="preserve">Chuzzlewit </w:t>
      </w:r>
      <w:r w:rsidRPr="00D80118">
        <w:rPr>
          <w:color w:val="000000"/>
          <w:szCs w:val="24"/>
          <w:lang w:val="en-US"/>
        </w:rPr>
        <w:t xml:space="preserve">535). In </w:t>
      </w:r>
      <w:r w:rsidRPr="00D80118">
        <w:rPr>
          <w:i/>
          <w:color w:val="000000"/>
          <w:szCs w:val="24"/>
          <w:lang w:val="en-US"/>
        </w:rPr>
        <w:t>The Old Curiosity Shop</w:t>
      </w:r>
      <w:r w:rsidR="004556FF" w:rsidRPr="00D80118">
        <w:rPr>
          <w:color w:val="000000"/>
          <w:szCs w:val="24"/>
          <w:lang w:val="en-US"/>
        </w:rPr>
        <w:t xml:space="preserve"> (1840–41), Quilp possesses “</w:t>
      </w:r>
      <w:r w:rsidRPr="00D80118">
        <w:rPr>
          <w:color w:val="000000"/>
          <w:szCs w:val="24"/>
          <w:lang w:val="en-US"/>
        </w:rPr>
        <w:t>th</w:t>
      </w:r>
      <w:r w:rsidR="004556FF" w:rsidRPr="00D80118">
        <w:rPr>
          <w:color w:val="000000"/>
          <w:szCs w:val="24"/>
          <w:lang w:val="en-US"/>
        </w:rPr>
        <w:t>e effigy of some famous admiral</w:t>
      </w:r>
      <w:r w:rsidR="00076C87" w:rsidRPr="00D80118">
        <w:rPr>
          <w:color w:val="000000"/>
          <w:szCs w:val="24"/>
          <w:lang w:val="en-US"/>
        </w:rPr>
        <w:t>,”</w:t>
      </w:r>
      <w:r w:rsidR="004556FF" w:rsidRPr="00D80118">
        <w:rPr>
          <w:color w:val="000000"/>
          <w:szCs w:val="24"/>
          <w:lang w:val="en-US"/>
        </w:rPr>
        <w:t xml:space="preserve"> a ship’s figurehead with a “</w:t>
      </w:r>
      <w:r w:rsidRPr="00D80118">
        <w:rPr>
          <w:color w:val="000000"/>
          <w:szCs w:val="24"/>
          <w:lang w:val="en-US"/>
        </w:rPr>
        <w:t>mass of timber on its head, caved into the dim and di</w:t>
      </w:r>
      <w:r w:rsidR="004556FF" w:rsidRPr="00D80118">
        <w:rPr>
          <w:color w:val="000000"/>
          <w:szCs w:val="24"/>
          <w:lang w:val="en-US"/>
        </w:rPr>
        <w:t>stant semblance of a cocked hat</w:t>
      </w:r>
      <w:r w:rsidR="00076C87" w:rsidRPr="00D80118">
        <w:rPr>
          <w:color w:val="000000"/>
          <w:szCs w:val="24"/>
          <w:lang w:val="en-US"/>
        </w:rPr>
        <w:t>,”</w:t>
      </w:r>
      <w:r w:rsidRPr="00D80118">
        <w:rPr>
          <w:color w:val="000000"/>
          <w:szCs w:val="24"/>
          <w:lang w:val="en-US"/>
        </w:rPr>
        <w:t xml:space="preserve"> sawn off at t</w:t>
      </w:r>
      <w:r w:rsidR="004556FF" w:rsidRPr="00D80118">
        <w:rPr>
          <w:color w:val="000000"/>
          <w:szCs w:val="24"/>
          <w:lang w:val="en-US"/>
        </w:rPr>
        <w:t>hat waist so that it resembles “a distinguished merman”</w:t>
      </w:r>
      <w:r w:rsidR="003317D8" w:rsidRPr="00D80118">
        <w:rPr>
          <w:color w:val="000000"/>
          <w:szCs w:val="24"/>
          <w:lang w:val="en-US"/>
        </w:rPr>
        <w:t xml:space="preserve"> (461)</w:t>
      </w:r>
      <w:r w:rsidR="00E04E61" w:rsidRPr="00D80118">
        <w:rPr>
          <w:color w:val="000000"/>
          <w:szCs w:val="24"/>
          <w:lang w:val="en-US"/>
        </w:rPr>
        <w:t xml:space="preserve">. </w:t>
      </w:r>
      <w:r w:rsidR="004556FF" w:rsidRPr="00D80118">
        <w:rPr>
          <w:color w:val="000000"/>
          <w:szCs w:val="24"/>
          <w:lang w:val="en-US"/>
        </w:rPr>
        <w:t>A comparable figure appears in “Our Watering Place</w:t>
      </w:r>
      <w:r w:rsidR="00076C87" w:rsidRPr="00D80118">
        <w:rPr>
          <w:color w:val="000000"/>
          <w:szCs w:val="24"/>
          <w:lang w:val="en-US"/>
        </w:rPr>
        <w:t>,”</w:t>
      </w:r>
      <w:r w:rsidRPr="00D80118">
        <w:rPr>
          <w:color w:val="000000"/>
          <w:szCs w:val="24"/>
          <w:lang w:val="en-US"/>
        </w:rPr>
        <w:t xml:space="preserve"> </w:t>
      </w:r>
      <w:r w:rsidR="008A4785" w:rsidRPr="00D80118">
        <w:rPr>
          <w:color w:val="000000"/>
          <w:szCs w:val="24"/>
          <w:lang w:val="en-US"/>
        </w:rPr>
        <w:t>published</w:t>
      </w:r>
      <w:r w:rsidRPr="00D80118">
        <w:rPr>
          <w:color w:val="000000"/>
          <w:szCs w:val="24"/>
          <w:lang w:val="en-US"/>
        </w:rPr>
        <w:t xml:space="preserve"> in </w:t>
      </w:r>
      <w:r w:rsidRPr="00D80118">
        <w:rPr>
          <w:i/>
          <w:color w:val="000000"/>
          <w:szCs w:val="24"/>
          <w:lang w:val="en-US"/>
        </w:rPr>
        <w:t>Household Words</w:t>
      </w:r>
      <w:r w:rsidRPr="00D80118">
        <w:rPr>
          <w:color w:val="000000"/>
          <w:szCs w:val="24"/>
          <w:lang w:val="en-US"/>
        </w:rPr>
        <w:t xml:space="preserve"> on 2 August 1851: </w:t>
      </w:r>
    </w:p>
    <w:p w14:paraId="7FF4CD13" w14:textId="77777777" w:rsidR="00834A4A" w:rsidRPr="00D80118" w:rsidRDefault="00834A4A" w:rsidP="003268CB">
      <w:pPr>
        <w:spacing w:line="480" w:lineRule="auto"/>
        <w:ind w:left="720"/>
        <w:rPr>
          <w:color w:val="000000"/>
          <w:szCs w:val="24"/>
          <w:lang w:val="en-US"/>
        </w:rPr>
      </w:pPr>
      <w:r w:rsidRPr="00D80118">
        <w:rPr>
          <w:color w:val="000000"/>
          <w:szCs w:val="24"/>
          <w:lang w:val="en-US"/>
        </w:rPr>
        <w:t>One of those slow heavy fellows sitting down patiently mending a little ship for a mite of a boy, whom he could crush to death by throwing his lightest pair of trousers on him</w:t>
      </w:r>
      <w:r w:rsidR="00E04E61" w:rsidRPr="00D80118">
        <w:rPr>
          <w:color w:val="000000"/>
          <w:szCs w:val="24"/>
          <w:lang w:val="en-US"/>
        </w:rPr>
        <w:t xml:space="preserve">. </w:t>
      </w:r>
      <w:r w:rsidRPr="00D80118">
        <w:rPr>
          <w:color w:val="000000"/>
          <w:szCs w:val="24"/>
          <w:lang w:val="en-US"/>
        </w:rPr>
        <w:t>You will be sensible of the oddest contrast between the smooth little creature, and the rough man who seems to be carved out of hard-grained wood – between the delicate hand expectantly held out, and the immense thumb and finger that can hardly feel the ri</w:t>
      </w:r>
      <w:r w:rsidR="00DF34E7">
        <w:rPr>
          <w:color w:val="000000"/>
          <w:szCs w:val="24"/>
          <w:lang w:val="en-US"/>
        </w:rPr>
        <w:t>gging of the thread they mend. . .</w:t>
      </w:r>
      <w:r w:rsidR="00DF34E7">
        <w:rPr>
          <w:rFonts w:ascii="Calibri" w:hAnsi="Calibri"/>
          <w:color w:val="000000"/>
          <w:szCs w:val="24"/>
          <w:lang w:val="en-US"/>
        </w:rPr>
        <w:t>—</w:t>
      </w:r>
      <w:r w:rsidRPr="00D80118">
        <w:rPr>
          <w:color w:val="000000"/>
          <w:szCs w:val="24"/>
          <w:lang w:val="en-US"/>
        </w:rPr>
        <w:t>and yet there is a natural propriety in the companionship.</w:t>
      </w:r>
      <w:r w:rsidR="003317D8" w:rsidRPr="00D80118">
        <w:rPr>
          <w:color w:val="000000"/>
          <w:szCs w:val="24"/>
          <w:lang w:val="en-US"/>
        </w:rPr>
        <w:t xml:space="preserve"> (16)</w:t>
      </w:r>
    </w:p>
    <w:p w14:paraId="6D6C4FC8" w14:textId="77777777" w:rsidR="003C7EB3" w:rsidRPr="00D80118" w:rsidRDefault="008A4785" w:rsidP="003268CB">
      <w:pPr>
        <w:spacing w:line="480" w:lineRule="auto"/>
        <w:ind w:firstLine="720"/>
        <w:rPr>
          <w:szCs w:val="24"/>
          <w:lang w:val="en-US" w:bidi="en-US"/>
        </w:rPr>
      </w:pPr>
      <w:r w:rsidRPr="00D80118">
        <w:rPr>
          <w:color w:val="000000"/>
          <w:szCs w:val="24"/>
          <w:lang w:val="en-US"/>
        </w:rPr>
        <w:lastRenderedPageBreak/>
        <w:t>If Walter’s woodenness permitted a degree of irony, it could also suggest a sort of solidly English virtue</w:t>
      </w:r>
      <w:r w:rsidR="00E04E61" w:rsidRPr="00D80118">
        <w:rPr>
          <w:color w:val="000000"/>
          <w:szCs w:val="24"/>
          <w:lang w:val="en-US"/>
        </w:rPr>
        <w:t xml:space="preserve">. </w:t>
      </w:r>
      <w:r w:rsidR="00D92E41" w:rsidRPr="00D80118">
        <w:rPr>
          <w:color w:val="000000"/>
          <w:szCs w:val="24"/>
          <w:lang w:val="en-US"/>
        </w:rPr>
        <w:t>Two centuries after Edmund Waller made the association,</w:t>
      </w:r>
      <w:r w:rsidR="004556FF" w:rsidRPr="00D80118">
        <w:rPr>
          <w:color w:val="000000"/>
          <w:szCs w:val="24"/>
          <w:lang w:val="en-US"/>
        </w:rPr>
        <w:t xml:space="preserve"> “hard-grained wood”</w:t>
      </w:r>
      <w:r w:rsidR="00834A4A" w:rsidRPr="00D80118">
        <w:rPr>
          <w:color w:val="000000"/>
          <w:szCs w:val="24"/>
          <w:lang w:val="en-US"/>
        </w:rPr>
        <w:t xml:space="preserve"> and</w:t>
      </w:r>
      <w:r w:rsidR="00D92E41" w:rsidRPr="00D80118">
        <w:rPr>
          <w:color w:val="000000"/>
          <w:szCs w:val="24"/>
          <w:lang w:val="en-US"/>
        </w:rPr>
        <w:t xml:space="preserve"> British national identity remained firmly engrafted. </w:t>
      </w:r>
      <w:r w:rsidR="00834A4A" w:rsidRPr="00D80118">
        <w:rPr>
          <w:color w:val="000000"/>
          <w:szCs w:val="24"/>
          <w:lang w:val="en-US"/>
        </w:rPr>
        <w:t xml:space="preserve">Woodenness of heart was particularly associated with the British </w:t>
      </w:r>
      <w:r w:rsidR="004556FF" w:rsidRPr="00D80118">
        <w:rPr>
          <w:color w:val="000000"/>
          <w:szCs w:val="24"/>
          <w:lang w:val="en-US"/>
        </w:rPr>
        <w:t>at sea who manned the nation’s “wooden walls</w:t>
      </w:r>
      <w:r w:rsidR="00076C87" w:rsidRPr="00D80118">
        <w:rPr>
          <w:color w:val="000000"/>
          <w:szCs w:val="24"/>
          <w:lang w:val="en-US"/>
        </w:rPr>
        <w:t>,”</w:t>
      </w:r>
      <w:r w:rsidR="004556FF" w:rsidRPr="00D80118">
        <w:rPr>
          <w:color w:val="000000"/>
          <w:szCs w:val="24"/>
          <w:lang w:val="en-US"/>
        </w:rPr>
        <w:t xml:space="preserve"> as in the popular lines from “Hearts of Oak”—“</w:t>
      </w:r>
      <w:r w:rsidR="00834A4A" w:rsidRPr="00D80118">
        <w:rPr>
          <w:color w:val="000000"/>
          <w:szCs w:val="24"/>
          <w:lang w:val="en-US"/>
        </w:rPr>
        <w:t>h</w:t>
      </w:r>
      <w:r w:rsidR="00834A4A" w:rsidRPr="00D80118">
        <w:rPr>
          <w:szCs w:val="24"/>
          <w:lang w:val="en-US" w:bidi="en-US"/>
        </w:rPr>
        <w:t>eart of oak are ou</w:t>
      </w:r>
      <w:r w:rsidR="004556FF" w:rsidRPr="00D80118">
        <w:rPr>
          <w:szCs w:val="24"/>
          <w:lang w:val="en-US" w:bidi="en-US"/>
        </w:rPr>
        <w:t>r ships, jolly tars are our men”</w:t>
      </w:r>
      <w:r w:rsidR="00834A4A" w:rsidRPr="00D80118">
        <w:rPr>
          <w:szCs w:val="24"/>
          <w:lang w:val="en-US" w:bidi="en-US"/>
        </w:rPr>
        <w:t>—</w:t>
      </w:r>
      <w:r w:rsidRPr="00D80118">
        <w:rPr>
          <w:szCs w:val="24"/>
          <w:lang w:val="en-US" w:bidi="en-US"/>
        </w:rPr>
        <w:t>which</w:t>
      </w:r>
      <w:r w:rsidR="00834A4A" w:rsidRPr="00D80118">
        <w:rPr>
          <w:szCs w:val="24"/>
          <w:lang w:val="en-US" w:bidi="en-US"/>
        </w:rPr>
        <w:t xml:space="preserve"> encouraged a metonymic cross-identification of the deck with the hands who manned it, and of the human</w:t>
      </w:r>
      <w:r w:rsidR="004556FF" w:rsidRPr="00D80118">
        <w:rPr>
          <w:szCs w:val="24"/>
          <w:lang w:val="en-US" w:bidi="en-US"/>
        </w:rPr>
        <w:t xml:space="preserve"> heart with those decks</w:t>
      </w:r>
      <w:r w:rsidR="00E04E61" w:rsidRPr="00D80118">
        <w:rPr>
          <w:szCs w:val="24"/>
          <w:lang w:val="en-US" w:bidi="en-US"/>
        </w:rPr>
        <w:t xml:space="preserve">. </w:t>
      </w:r>
      <w:r w:rsidR="004556FF" w:rsidRPr="00D80118">
        <w:rPr>
          <w:szCs w:val="24"/>
          <w:lang w:val="en-US" w:bidi="en-US"/>
        </w:rPr>
        <w:t>That “Hearts of Oak</w:t>
      </w:r>
      <w:r w:rsidR="00076C87" w:rsidRPr="00D80118">
        <w:rPr>
          <w:szCs w:val="24"/>
          <w:lang w:val="en-US" w:bidi="en-US"/>
        </w:rPr>
        <w:t>,”</w:t>
      </w:r>
      <w:r w:rsidR="00834A4A" w:rsidRPr="00D80118">
        <w:rPr>
          <w:szCs w:val="24"/>
          <w:lang w:val="en-US" w:bidi="en-US"/>
        </w:rPr>
        <w:t xml:space="preserve"> written by David Garrick for the eighteenth-century opera of </w:t>
      </w:r>
      <w:r w:rsidRPr="00D80118">
        <w:rPr>
          <w:szCs w:val="24"/>
          <w:lang w:val="en-US" w:bidi="en-US"/>
        </w:rPr>
        <w:t>the same</w:t>
      </w:r>
      <w:r w:rsidR="00834A4A" w:rsidRPr="00D80118">
        <w:rPr>
          <w:szCs w:val="24"/>
          <w:lang w:val="en-US" w:bidi="en-US"/>
        </w:rPr>
        <w:t xml:space="preserve"> name, could be plucked from the boards of the West End to become the official march of the British Navy, suggests how central to both military power and a certain version of British identity this kind of hard, knotty virtue was thought to be</w:t>
      </w:r>
      <w:r w:rsidR="00E04E61" w:rsidRPr="00D80118">
        <w:rPr>
          <w:szCs w:val="24"/>
          <w:lang w:val="en-US" w:bidi="en-US"/>
        </w:rPr>
        <w:t xml:space="preserve">. </w:t>
      </w:r>
      <w:r w:rsidR="00834A4A" w:rsidRPr="00D80118">
        <w:rPr>
          <w:szCs w:val="24"/>
          <w:lang w:val="en-US" w:bidi="en-US"/>
        </w:rPr>
        <w:t>Walter’s woodenness</w:t>
      </w:r>
      <w:r w:rsidR="00BD3378" w:rsidRPr="00D80118">
        <w:rPr>
          <w:szCs w:val="24"/>
          <w:lang w:val="en-US" w:bidi="en-US"/>
        </w:rPr>
        <w:t xml:space="preserve"> is finally</w:t>
      </w:r>
      <w:r w:rsidR="00834A4A" w:rsidRPr="00D80118">
        <w:rPr>
          <w:szCs w:val="24"/>
          <w:lang w:val="en-US" w:bidi="en-US"/>
        </w:rPr>
        <w:t xml:space="preserve"> </w:t>
      </w:r>
      <w:r w:rsidR="00BD3378" w:rsidRPr="00D80118">
        <w:rPr>
          <w:szCs w:val="24"/>
          <w:lang w:val="en-US" w:bidi="en-US"/>
        </w:rPr>
        <w:t>keyed to</w:t>
      </w:r>
      <w:r w:rsidR="00834A4A" w:rsidRPr="00D80118">
        <w:rPr>
          <w:szCs w:val="24"/>
          <w:lang w:val="en-US" w:bidi="en-US"/>
        </w:rPr>
        <w:t xml:space="preserve"> reassu</w:t>
      </w:r>
      <w:r w:rsidR="009523CD" w:rsidRPr="00D80118">
        <w:rPr>
          <w:szCs w:val="24"/>
          <w:lang w:val="en-US" w:bidi="en-US"/>
        </w:rPr>
        <w:t>r</w:t>
      </w:r>
      <w:r w:rsidR="007F3505" w:rsidRPr="00D80118">
        <w:rPr>
          <w:szCs w:val="24"/>
          <w:lang w:val="en-US" w:bidi="en-US"/>
        </w:rPr>
        <w:t>ingly solid popular sentiment</w:t>
      </w:r>
      <w:r w:rsidR="00E04E61" w:rsidRPr="00D80118">
        <w:rPr>
          <w:szCs w:val="24"/>
          <w:lang w:val="en-US" w:bidi="en-US"/>
        </w:rPr>
        <w:t xml:space="preserve">. </w:t>
      </w:r>
      <w:r w:rsidR="007F3505" w:rsidRPr="00D80118">
        <w:rPr>
          <w:szCs w:val="24"/>
          <w:lang w:val="en-US" w:bidi="en-US"/>
        </w:rPr>
        <w:t xml:space="preserve">A heroic return presented as melodramatic stagecraft is </w:t>
      </w:r>
      <w:r w:rsidR="00BD3378" w:rsidRPr="00D80118">
        <w:rPr>
          <w:szCs w:val="24"/>
          <w:lang w:val="en-US" w:bidi="en-US"/>
        </w:rPr>
        <w:t>not at all the kind of hardness</w:t>
      </w:r>
      <w:r w:rsidR="00BD3378" w:rsidRPr="00D80118">
        <w:rPr>
          <w:i/>
          <w:szCs w:val="24"/>
          <w:lang w:val="en-US" w:bidi="en-US"/>
        </w:rPr>
        <w:t xml:space="preserve"> </w:t>
      </w:r>
      <w:r w:rsidR="00BD3378" w:rsidRPr="00D80118">
        <w:rPr>
          <w:szCs w:val="24"/>
          <w:lang w:val="en-US" w:bidi="en-US"/>
        </w:rPr>
        <w:t>Mo</w:t>
      </w:r>
      <w:r w:rsidR="007F3505" w:rsidRPr="00D80118">
        <w:rPr>
          <w:szCs w:val="24"/>
          <w:lang w:val="en-US" w:bidi="en-US"/>
        </w:rPr>
        <w:t>ynahan or Carey have in mind</w:t>
      </w:r>
      <w:r w:rsidR="00E04E61" w:rsidRPr="00D80118">
        <w:rPr>
          <w:szCs w:val="24"/>
          <w:lang w:val="en-US" w:bidi="en-US"/>
        </w:rPr>
        <w:t xml:space="preserve">. </w:t>
      </w:r>
      <w:r w:rsidR="007F3505" w:rsidRPr="00D80118">
        <w:rPr>
          <w:szCs w:val="24"/>
          <w:lang w:val="en-US" w:bidi="en-US"/>
        </w:rPr>
        <w:t>I have tried to suggest, however, that woodenness proves</w:t>
      </w:r>
      <w:r w:rsidR="00BD3378" w:rsidRPr="00D80118">
        <w:rPr>
          <w:szCs w:val="24"/>
          <w:lang w:val="en-US" w:bidi="en-US"/>
        </w:rPr>
        <w:t xml:space="preserve"> </w:t>
      </w:r>
      <w:r w:rsidR="007059A4" w:rsidRPr="00D80118">
        <w:rPr>
          <w:szCs w:val="24"/>
          <w:lang w:val="en-US" w:bidi="en-US"/>
        </w:rPr>
        <w:t>integral to the procedure by which</w:t>
      </w:r>
      <w:r w:rsidR="00BD3378" w:rsidRPr="00D80118">
        <w:rPr>
          <w:szCs w:val="24"/>
          <w:lang w:val="en-US" w:bidi="en-US"/>
        </w:rPr>
        <w:t xml:space="preserve"> </w:t>
      </w:r>
      <w:r w:rsidR="007059A4" w:rsidRPr="00D80118">
        <w:rPr>
          <w:szCs w:val="24"/>
          <w:lang w:val="en-US" w:bidi="en-US"/>
        </w:rPr>
        <w:t xml:space="preserve">Dickens connects </w:t>
      </w:r>
      <w:r w:rsidR="00BD3378" w:rsidRPr="00D80118">
        <w:rPr>
          <w:szCs w:val="24"/>
          <w:lang w:val="en-US" w:bidi="en-US"/>
        </w:rPr>
        <w:t>two sorts of solidity</w:t>
      </w:r>
      <w:r w:rsidR="007059A4" w:rsidRPr="00D80118">
        <w:rPr>
          <w:szCs w:val="24"/>
          <w:lang w:val="en-US" w:bidi="en-US"/>
        </w:rPr>
        <w:t>:</w:t>
      </w:r>
      <w:r w:rsidR="00BD3378" w:rsidRPr="00D80118">
        <w:rPr>
          <w:szCs w:val="24"/>
          <w:lang w:val="en-US" w:bidi="en-US"/>
        </w:rPr>
        <w:t xml:space="preserve"> nautic</w:t>
      </w:r>
      <w:r w:rsidR="003C7EB3" w:rsidRPr="00D80118">
        <w:rPr>
          <w:szCs w:val="24"/>
          <w:lang w:val="en-US" w:bidi="en-US"/>
        </w:rPr>
        <w:t>al bric-a</w:t>
      </w:r>
      <w:r w:rsidR="004556FF" w:rsidRPr="00D80118">
        <w:rPr>
          <w:szCs w:val="24"/>
          <w:lang w:val="en-US" w:bidi="en-US"/>
        </w:rPr>
        <w:t>-brac and the “miserable declension”</w:t>
      </w:r>
      <w:r w:rsidR="00BD3378" w:rsidRPr="00D80118">
        <w:rPr>
          <w:szCs w:val="24"/>
          <w:lang w:val="en-US" w:bidi="en-US"/>
        </w:rPr>
        <w:t xml:space="preserve"> Dic</w:t>
      </w:r>
      <w:r w:rsidR="004556FF" w:rsidRPr="00D80118">
        <w:rPr>
          <w:szCs w:val="24"/>
          <w:lang w:val="en-US" w:bidi="en-US"/>
        </w:rPr>
        <w:t>kens thought characteristic of “ordinary life”</w:t>
      </w:r>
      <w:r w:rsidR="00BD3378" w:rsidRPr="00D80118">
        <w:rPr>
          <w:szCs w:val="24"/>
          <w:lang w:val="en-US" w:bidi="en-US"/>
        </w:rPr>
        <w:t xml:space="preserve"> are </w:t>
      </w:r>
      <w:r w:rsidR="007F3505" w:rsidRPr="00D80118">
        <w:rPr>
          <w:szCs w:val="24"/>
          <w:lang w:val="en-US" w:bidi="en-US"/>
        </w:rPr>
        <w:t xml:space="preserve">shown </w:t>
      </w:r>
      <w:r w:rsidR="00BD3378" w:rsidRPr="00D80118">
        <w:rPr>
          <w:szCs w:val="24"/>
          <w:lang w:val="en-US" w:bidi="en-US"/>
        </w:rPr>
        <w:t>miraculously</w:t>
      </w:r>
      <w:r w:rsidR="007F3505" w:rsidRPr="00D80118">
        <w:rPr>
          <w:szCs w:val="24"/>
          <w:lang w:val="en-US" w:bidi="en-US"/>
        </w:rPr>
        <w:t xml:space="preserve"> to be</w:t>
      </w:r>
      <w:r w:rsidR="00BD3378" w:rsidRPr="00D80118">
        <w:rPr>
          <w:szCs w:val="24"/>
          <w:lang w:val="en-US" w:bidi="en-US"/>
        </w:rPr>
        <w:t xml:space="preserve"> </w:t>
      </w:r>
      <w:r w:rsidR="007F3505" w:rsidRPr="00D80118">
        <w:rPr>
          <w:szCs w:val="24"/>
          <w:lang w:val="en-US" w:bidi="en-US"/>
        </w:rPr>
        <w:t>commensurate with</w:t>
      </w:r>
      <w:r w:rsidR="00BD3378" w:rsidRPr="00D80118">
        <w:rPr>
          <w:szCs w:val="24"/>
          <w:lang w:val="en-US" w:bidi="en-US"/>
        </w:rPr>
        <w:t xml:space="preserve"> no less </w:t>
      </w:r>
      <w:r w:rsidRPr="00D80118">
        <w:rPr>
          <w:szCs w:val="24"/>
          <w:lang w:val="en-US" w:bidi="en-US"/>
        </w:rPr>
        <w:t>i</w:t>
      </w:r>
      <w:r w:rsidR="007059A4" w:rsidRPr="00D80118">
        <w:rPr>
          <w:szCs w:val="24"/>
          <w:lang w:val="en-US" w:bidi="en-US"/>
        </w:rPr>
        <w:t>ngrained cultural forms.</w:t>
      </w:r>
    </w:p>
    <w:p w14:paraId="6F3D8B7D" w14:textId="77777777" w:rsidR="008A4785" w:rsidRPr="00D80118" w:rsidRDefault="00834A4A" w:rsidP="003268CB">
      <w:pPr>
        <w:spacing w:line="480" w:lineRule="auto"/>
        <w:ind w:firstLine="720"/>
        <w:rPr>
          <w:color w:val="000000"/>
          <w:szCs w:val="24"/>
          <w:lang w:val="en-US"/>
        </w:rPr>
      </w:pPr>
      <w:r w:rsidRPr="00D80118">
        <w:rPr>
          <w:color w:val="000000"/>
          <w:szCs w:val="24"/>
          <w:lang w:val="en-US"/>
        </w:rPr>
        <w:t xml:space="preserve">In developing his central symbol, Dickens had thought harder than </w:t>
      </w:r>
      <w:r w:rsidR="007F3505" w:rsidRPr="00D80118">
        <w:rPr>
          <w:color w:val="000000"/>
          <w:szCs w:val="24"/>
          <w:lang w:val="en-US"/>
        </w:rPr>
        <w:t>most nautical writers</w:t>
      </w:r>
      <w:r w:rsidRPr="00D80118">
        <w:rPr>
          <w:color w:val="000000"/>
          <w:szCs w:val="24"/>
          <w:lang w:val="en-US"/>
        </w:rPr>
        <w:t>, not just about what the sea might mean, but about what it meant to write about the sea</w:t>
      </w:r>
      <w:r w:rsidR="00E04E61" w:rsidRPr="00D80118">
        <w:rPr>
          <w:color w:val="000000"/>
          <w:szCs w:val="24"/>
          <w:lang w:val="en-US"/>
        </w:rPr>
        <w:t xml:space="preserve">. </w:t>
      </w:r>
      <w:r w:rsidRPr="00D80118">
        <w:rPr>
          <w:color w:val="000000"/>
          <w:szCs w:val="24"/>
          <w:lang w:val="en-US"/>
        </w:rPr>
        <w:t>In an early scene that looks ahead to the wreck</w:t>
      </w:r>
      <w:r w:rsidR="008A4785" w:rsidRPr="00D80118">
        <w:rPr>
          <w:color w:val="000000"/>
          <w:szCs w:val="24"/>
          <w:lang w:val="en-US"/>
        </w:rPr>
        <w:t xml:space="preserve"> of the </w:t>
      </w:r>
      <w:r w:rsidR="008A4785" w:rsidRPr="00D80118">
        <w:rPr>
          <w:i/>
          <w:color w:val="000000"/>
          <w:szCs w:val="24"/>
          <w:lang w:val="en-US"/>
        </w:rPr>
        <w:t>Son and Heir</w:t>
      </w:r>
      <w:r w:rsidR="008A4785" w:rsidRPr="00D80118">
        <w:rPr>
          <w:color w:val="000000"/>
          <w:szCs w:val="24"/>
          <w:lang w:val="en-US"/>
        </w:rPr>
        <w:t xml:space="preserve">, set in </w:t>
      </w:r>
      <w:r w:rsidR="003C7EB3" w:rsidRPr="00D80118">
        <w:rPr>
          <w:color w:val="000000"/>
          <w:szCs w:val="24"/>
          <w:lang w:val="en-US"/>
        </w:rPr>
        <w:t>The Wooden Midshipman</w:t>
      </w:r>
      <w:r w:rsidRPr="00D80118">
        <w:rPr>
          <w:color w:val="000000"/>
          <w:szCs w:val="24"/>
          <w:lang w:val="en-US"/>
        </w:rPr>
        <w:t xml:space="preserve">, Sol and </w:t>
      </w:r>
      <w:r w:rsidR="003C7EB3" w:rsidRPr="00D80118">
        <w:rPr>
          <w:color w:val="000000"/>
          <w:szCs w:val="24"/>
          <w:lang w:val="en-US"/>
        </w:rPr>
        <w:t>Walter</w:t>
      </w:r>
      <w:r w:rsidRPr="00D80118">
        <w:rPr>
          <w:color w:val="000000"/>
          <w:szCs w:val="24"/>
          <w:lang w:val="en-US"/>
        </w:rPr>
        <w:t xml:space="preserve"> find themselves immersed in familiar tales of shi</w:t>
      </w:r>
      <w:r w:rsidR="008A4785" w:rsidRPr="00D80118">
        <w:rPr>
          <w:color w:val="000000"/>
          <w:szCs w:val="24"/>
          <w:lang w:val="en-US"/>
        </w:rPr>
        <w:t>pwrecks, which they have memoriz</w:t>
      </w:r>
      <w:r w:rsidRPr="00D80118">
        <w:rPr>
          <w:color w:val="000000"/>
          <w:szCs w:val="24"/>
          <w:lang w:val="en-US"/>
        </w:rPr>
        <w:t>ed from popular accounts, fini</w:t>
      </w:r>
      <w:r w:rsidR="004556FF" w:rsidRPr="00D80118">
        <w:rPr>
          <w:color w:val="000000"/>
          <w:szCs w:val="24"/>
          <w:lang w:val="en-US"/>
        </w:rPr>
        <w:t>shing each other’s sentences: “‘</w:t>
      </w:r>
      <w:r w:rsidRPr="00D80118">
        <w:rPr>
          <w:color w:val="000000"/>
          <w:szCs w:val="24"/>
          <w:lang w:val="en-US"/>
        </w:rPr>
        <w:t>Why, when the Ch</w:t>
      </w:r>
      <w:r w:rsidR="004556FF" w:rsidRPr="00D80118">
        <w:rPr>
          <w:color w:val="000000"/>
          <w:szCs w:val="24"/>
          <w:lang w:val="en-US"/>
        </w:rPr>
        <w:t>arming Sally went down in the——’ ‘</w:t>
      </w:r>
      <w:r w:rsidRPr="00D80118">
        <w:rPr>
          <w:color w:val="000000"/>
          <w:szCs w:val="24"/>
          <w:lang w:val="en-US"/>
        </w:rPr>
        <w:t>In the Baltic Sea, in the dead of night; five-and-twenty minutes past twelve when the captai</w:t>
      </w:r>
      <w:r w:rsidR="004556FF" w:rsidRPr="00D80118">
        <w:rPr>
          <w:color w:val="000000"/>
          <w:szCs w:val="24"/>
          <w:lang w:val="en-US"/>
        </w:rPr>
        <w:t>n’s watch stopped in his pocket</w:t>
      </w:r>
      <w:r w:rsidRPr="00D80118">
        <w:rPr>
          <w:color w:val="000000"/>
          <w:szCs w:val="24"/>
          <w:lang w:val="en-US"/>
        </w:rPr>
        <w:t>’</w:t>
      </w:r>
      <w:r w:rsidR="00076C87"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Steadiness is called for, however, and Sol urges Walter to maintain a </w:t>
      </w:r>
      <w:r w:rsidR="004556FF" w:rsidRPr="00D80118">
        <w:rPr>
          <w:color w:val="000000"/>
          <w:szCs w:val="24"/>
          <w:lang w:val="en-US"/>
        </w:rPr>
        <w:t xml:space="preserve">moderate attitude to the </w:t>
      </w:r>
      <w:r w:rsidR="004556FF" w:rsidRPr="00D80118">
        <w:rPr>
          <w:color w:val="000000"/>
          <w:szCs w:val="24"/>
          <w:lang w:val="en-US"/>
        </w:rPr>
        <w:lastRenderedPageBreak/>
        <w:t>sea: “‘As to the Sea,’ he pursued, ‘</w:t>
      </w:r>
      <w:r w:rsidRPr="00D80118">
        <w:rPr>
          <w:color w:val="000000"/>
          <w:szCs w:val="24"/>
          <w:lang w:val="en-US"/>
        </w:rPr>
        <w:t>that’s well enough in fiction, Wally, but it won’t do in fact: it won’t do at all</w:t>
      </w:r>
      <w:r w:rsidR="00E04E61" w:rsidRPr="00D80118">
        <w:rPr>
          <w:color w:val="000000"/>
          <w:szCs w:val="24"/>
          <w:lang w:val="en-US"/>
        </w:rPr>
        <w:t xml:space="preserve">. </w:t>
      </w:r>
      <w:r w:rsidRPr="00D80118">
        <w:rPr>
          <w:color w:val="000000"/>
          <w:szCs w:val="24"/>
          <w:lang w:val="en-US"/>
        </w:rPr>
        <w:t>It’s natural enough that you should think about it, associating it with all these familiar thing</w:t>
      </w:r>
      <w:r w:rsidR="004556FF" w:rsidRPr="00D80118">
        <w:rPr>
          <w:color w:val="000000"/>
          <w:szCs w:val="24"/>
          <w:lang w:val="en-US"/>
        </w:rPr>
        <w:t>s; but it won’t do, it won’t do</w:t>
      </w:r>
      <w:r w:rsidRPr="00D80118">
        <w:rPr>
          <w:color w:val="000000"/>
          <w:szCs w:val="24"/>
          <w:lang w:val="en-US"/>
        </w:rPr>
        <w:t>’</w:t>
      </w:r>
      <w:r w:rsidR="004556FF" w:rsidRPr="00D80118">
        <w:rPr>
          <w:color w:val="000000"/>
          <w:szCs w:val="24"/>
          <w:lang w:val="en-US"/>
        </w:rPr>
        <w:t>”</w:t>
      </w:r>
      <w:r w:rsidRPr="00D80118">
        <w:rPr>
          <w:color w:val="000000"/>
          <w:szCs w:val="24"/>
          <w:lang w:val="en-US"/>
        </w:rPr>
        <w:t xml:space="preserve"> (43</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4</w:t>
      </w:r>
      <w:r w:rsidRPr="00D80118">
        <w:rPr>
          <w:color w:val="000000"/>
          <w:szCs w:val="24"/>
          <w:lang w:val="en-US"/>
        </w:rPr>
        <w:t>)</w:t>
      </w:r>
      <w:r w:rsidR="00E04E61" w:rsidRPr="00D80118">
        <w:rPr>
          <w:color w:val="000000"/>
          <w:szCs w:val="24"/>
          <w:lang w:val="en-US"/>
        </w:rPr>
        <w:t xml:space="preserve">. </w:t>
      </w:r>
      <w:r w:rsidRPr="00D80118">
        <w:rPr>
          <w:color w:val="000000"/>
          <w:szCs w:val="24"/>
          <w:lang w:val="en-US"/>
        </w:rPr>
        <w:t xml:space="preserve">Sol, of course, </w:t>
      </w:r>
      <w:r w:rsidR="00E71A72" w:rsidRPr="00D80118">
        <w:rPr>
          <w:color w:val="000000"/>
          <w:szCs w:val="24"/>
          <w:lang w:val="en-US"/>
        </w:rPr>
        <w:t>relishes</w:t>
      </w:r>
      <w:r w:rsidRPr="00D80118">
        <w:rPr>
          <w:color w:val="000000"/>
          <w:szCs w:val="24"/>
          <w:lang w:val="en-US"/>
        </w:rPr>
        <w:t xml:space="preserve"> the thought of the sea as much as Walter does,</w:t>
      </w:r>
      <w:r w:rsidR="004556FF" w:rsidRPr="00D80118">
        <w:rPr>
          <w:color w:val="000000"/>
          <w:szCs w:val="24"/>
          <w:lang w:val="en-US"/>
        </w:rPr>
        <w:t xml:space="preserve"> and looks about his shop with “stealthy enjoyment”</w:t>
      </w:r>
      <w:r w:rsidRPr="00D80118">
        <w:rPr>
          <w:color w:val="000000"/>
          <w:szCs w:val="24"/>
          <w:lang w:val="en-US"/>
        </w:rPr>
        <w:t xml:space="preserve"> even as he exhorts </w:t>
      </w:r>
      <w:r w:rsidR="004556FF" w:rsidRPr="00D80118">
        <w:rPr>
          <w:color w:val="000000"/>
          <w:szCs w:val="24"/>
          <w:lang w:val="en-US"/>
        </w:rPr>
        <w:t>his nephew to caution</w:t>
      </w:r>
      <w:r w:rsidR="00E04E61" w:rsidRPr="00D80118">
        <w:rPr>
          <w:color w:val="000000"/>
          <w:szCs w:val="24"/>
          <w:lang w:val="en-US"/>
        </w:rPr>
        <w:t xml:space="preserve">. </w:t>
      </w:r>
      <w:r w:rsidR="004556FF" w:rsidRPr="00D80118">
        <w:rPr>
          <w:color w:val="000000"/>
          <w:szCs w:val="24"/>
          <w:lang w:val="en-US"/>
        </w:rPr>
        <w:t>The “familiar things”</w:t>
      </w:r>
      <w:r w:rsidRPr="00D80118">
        <w:rPr>
          <w:color w:val="000000"/>
          <w:szCs w:val="24"/>
          <w:lang w:val="en-US"/>
        </w:rPr>
        <w:t xml:space="preserve"> Sol has in mind are the chronometers and sextants in The Wooden Midshipman, but Dickens is more interested in the way the sea shapes their conversation into conventional and familiar patterns.  </w:t>
      </w:r>
    </w:p>
    <w:p w14:paraId="271D208A" w14:textId="77777777" w:rsidR="003C7EB3" w:rsidRPr="00D80118" w:rsidRDefault="00834A4A" w:rsidP="003268CB">
      <w:pPr>
        <w:spacing w:line="480" w:lineRule="auto"/>
        <w:ind w:firstLine="720"/>
        <w:rPr>
          <w:color w:val="000000"/>
          <w:szCs w:val="24"/>
          <w:lang w:val="en-US"/>
        </w:rPr>
      </w:pPr>
      <w:r w:rsidRPr="00D80118">
        <w:rPr>
          <w:color w:val="000000"/>
          <w:szCs w:val="24"/>
          <w:lang w:val="en-US"/>
        </w:rPr>
        <w:t>Dickens admired the sea largely as Sol does, because he finds it at once absorbing and artificial, a fact and a fiction</w:t>
      </w:r>
      <w:r w:rsidR="00E04E61" w:rsidRPr="00D80118">
        <w:rPr>
          <w:color w:val="000000"/>
          <w:szCs w:val="24"/>
          <w:lang w:val="en-US"/>
        </w:rPr>
        <w:t xml:space="preserve">. </w:t>
      </w:r>
      <w:r w:rsidRPr="00D80118">
        <w:rPr>
          <w:szCs w:val="24"/>
          <w:lang w:val="en-US"/>
        </w:rPr>
        <w:t>He stresses th</w:t>
      </w:r>
      <w:r w:rsidR="00D360C7" w:rsidRPr="00D80118">
        <w:rPr>
          <w:szCs w:val="24"/>
          <w:lang w:val="en-US"/>
        </w:rPr>
        <w:t>is combination of qualities in “</w:t>
      </w:r>
      <w:r w:rsidRPr="00D80118">
        <w:rPr>
          <w:szCs w:val="24"/>
          <w:lang w:val="en-US"/>
        </w:rPr>
        <w:t xml:space="preserve">Gone </w:t>
      </w:r>
      <w:r w:rsidR="00D360C7" w:rsidRPr="00D80118">
        <w:rPr>
          <w:szCs w:val="24"/>
          <w:lang w:val="en-US"/>
        </w:rPr>
        <w:t>Astray”</w:t>
      </w:r>
      <w:r w:rsidRPr="00D80118">
        <w:rPr>
          <w:szCs w:val="24"/>
          <w:lang w:val="en-US"/>
        </w:rPr>
        <w:t xml:space="preserve"> when he recalls a nautical melodrama h</w:t>
      </w:r>
      <w:r w:rsidR="00D360C7" w:rsidRPr="00D80118">
        <w:rPr>
          <w:szCs w:val="24"/>
          <w:lang w:val="en-US"/>
        </w:rPr>
        <w:t>e had seen as a boy, featuring “a real man-of-war”</w:t>
      </w:r>
      <w:r w:rsidRPr="00D80118">
        <w:rPr>
          <w:szCs w:val="24"/>
          <w:lang w:val="en-US"/>
        </w:rPr>
        <w:t xml:space="preserve"> (that nevertheless appears drastically un</w:t>
      </w:r>
      <w:r w:rsidR="00D360C7" w:rsidRPr="00D80118">
        <w:rPr>
          <w:szCs w:val="24"/>
          <w:lang w:val="en-US"/>
        </w:rPr>
        <w:t>dersized), which rolls onstage “in a very heavy sea</w:t>
      </w:r>
      <w:r w:rsidR="00076C87" w:rsidRPr="00D80118">
        <w:rPr>
          <w:szCs w:val="24"/>
          <w:lang w:val="en-US"/>
        </w:rPr>
        <w:t>,”</w:t>
      </w:r>
      <w:r w:rsidR="00D360C7" w:rsidRPr="00D80118">
        <w:rPr>
          <w:szCs w:val="24"/>
          <w:lang w:val="en-US"/>
        </w:rPr>
        <w:t xml:space="preserve"> along with a “</w:t>
      </w:r>
      <w:r w:rsidRPr="00D80118">
        <w:rPr>
          <w:szCs w:val="24"/>
          <w:lang w:val="en-US"/>
        </w:rPr>
        <w:t>goo</w:t>
      </w:r>
      <w:r w:rsidR="00D360C7" w:rsidRPr="00D80118">
        <w:rPr>
          <w:szCs w:val="24"/>
          <w:lang w:val="en-US"/>
        </w:rPr>
        <w:t>d sailor (and he was very good)</w:t>
      </w:r>
      <w:r w:rsidR="00076C87" w:rsidRPr="00D80118">
        <w:rPr>
          <w:szCs w:val="24"/>
          <w:lang w:val="en-US"/>
        </w:rPr>
        <w:t>,”</w:t>
      </w:r>
      <w:r w:rsidR="00D360C7" w:rsidRPr="00D80118">
        <w:rPr>
          <w:szCs w:val="24"/>
          <w:lang w:val="en-US"/>
        </w:rPr>
        <w:t xml:space="preserve"> and a “</w:t>
      </w:r>
      <w:r w:rsidRPr="00D80118">
        <w:rPr>
          <w:szCs w:val="24"/>
          <w:lang w:val="en-US"/>
        </w:rPr>
        <w:t>bad sa</w:t>
      </w:r>
      <w:r w:rsidR="00D360C7" w:rsidRPr="00D80118">
        <w:rPr>
          <w:szCs w:val="24"/>
          <w:lang w:val="en-US"/>
        </w:rPr>
        <w:t>ilor (and he was very bad)</w:t>
      </w:r>
      <w:r w:rsidR="0088281A">
        <w:rPr>
          <w:szCs w:val="24"/>
          <w:lang w:val="en-US"/>
        </w:rPr>
        <w:t>,</w:t>
      </w:r>
      <w:r w:rsidR="00D360C7" w:rsidRPr="00D80118">
        <w:rPr>
          <w:szCs w:val="24"/>
          <w:lang w:val="en-US"/>
        </w:rPr>
        <w:t>”</w:t>
      </w:r>
      <w:r w:rsidRPr="00D80118">
        <w:rPr>
          <w:szCs w:val="24"/>
          <w:lang w:val="en-US"/>
        </w:rPr>
        <w:t xml:space="preserve"> w</w:t>
      </w:r>
      <w:r w:rsidR="00D360C7" w:rsidRPr="00D80118">
        <w:rPr>
          <w:szCs w:val="24"/>
          <w:lang w:val="en-US"/>
        </w:rPr>
        <w:t>ho throws himself into the sea “</w:t>
      </w:r>
      <w:r w:rsidRPr="00D80118">
        <w:rPr>
          <w:szCs w:val="24"/>
          <w:lang w:val="en-US"/>
        </w:rPr>
        <w:t>from a summit of a curious rock, presenting something of th</w:t>
      </w:r>
      <w:r w:rsidR="00D360C7" w:rsidRPr="00D80118">
        <w:rPr>
          <w:szCs w:val="24"/>
          <w:lang w:val="en-US"/>
        </w:rPr>
        <w:t>e appearance of a pair of steps”</w:t>
      </w:r>
      <w:r w:rsidR="00090AE5" w:rsidRPr="00D80118">
        <w:rPr>
          <w:szCs w:val="24"/>
          <w:lang w:val="en-US"/>
        </w:rPr>
        <w:t xml:space="preserve"> (163–64)</w:t>
      </w:r>
      <w:r w:rsidR="00E04E61" w:rsidRPr="00D80118">
        <w:rPr>
          <w:szCs w:val="24"/>
          <w:lang w:val="en-US"/>
        </w:rPr>
        <w:t xml:space="preserve">. </w:t>
      </w:r>
      <w:r w:rsidRPr="00D80118">
        <w:rPr>
          <w:color w:val="000000"/>
          <w:szCs w:val="24"/>
          <w:lang w:val="en-US"/>
        </w:rPr>
        <w:t xml:space="preserve">It is Dickens’s point that by the mid-nineteenth century the sea was inseparable from the </w:t>
      </w:r>
      <w:r w:rsidR="00FA63D5" w:rsidRPr="00D80118">
        <w:rPr>
          <w:color w:val="000000"/>
          <w:szCs w:val="24"/>
          <w:lang w:val="en-US"/>
        </w:rPr>
        <w:t>clichéd</w:t>
      </w:r>
      <w:r w:rsidR="00305D3D" w:rsidRPr="00D80118">
        <w:rPr>
          <w:color w:val="000000"/>
          <w:szCs w:val="24"/>
          <w:lang w:val="en-US"/>
        </w:rPr>
        <w:t xml:space="preserve"> </w:t>
      </w:r>
      <w:r w:rsidRPr="00D80118">
        <w:rPr>
          <w:color w:val="000000"/>
          <w:szCs w:val="24"/>
          <w:lang w:val="en-US"/>
        </w:rPr>
        <w:t>fictions Sol and Walter attach to it</w:t>
      </w:r>
      <w:r w:rsidR="00E04E61" w:rsidRPr="00D80118">
        <w:rPr>
          <w:color w:val="000000"/>
          <w:szCs w:val="24"/>
          <w:lang w:val="en-US"/>
        </w:rPr>
        <w:t xml:space="preserve">. </w:t>
      </w:r>
      <w:r w:rsidRPr="00D80118">
        <w:rPr>
          <w:color w:val="000000"/>
          <w:szCs w:val="24"/>
          <w:lang w:val="en-US"/>
        </w:rPr>
        <w:t xml:space="preserve">Like </w:t>
      </w:r>
      <w:proofErr w:type="spellStart"/>
      <w:r w:rsidRPr="00D80118">
        <w:rPr>
          <w:color w:val="000000"/>
          <w:szCs w:val="24"/>
          <w:lang w:val="en-US"/>
        </w:rPr>
        <w:t>Gills</w:t>
      </w:r>
      <w:r w:rsidR="00D360C7" w:rsidRPr="00D80118">
        <w:rPr>
          <w:color w:val="000000"/>
          <w:szCs w:val="24"/>
          <w:lang w:val="en-US"/>
        </w:rPr>
        <w:t>’s</w:t>
      </w:r>
      <w:proofErr w:type="spellEnd"/>
      <w:r w:rsidR="00D360C7" w:rsidRPr="00D80118">
        <w:rPr>
          <w:color w:val="000000"/>
          <w:szCs w:val="24"/>
          <w:lang w:val="en-US"/>
        </w:rPr>
        <w:t xml:space="preserve"> shop, “</w:t>
      </w:r>
      <w:r w:rsidRPr="00D80118">
        <w:rPr>
          <w:color w:val="000000"/>
          <w:szCs w:val="24"/>
          <w:lang w:val="en-US"/>
        </w:rPr>
        <w:t>wanting only good sea-room, in the event of an unexpected launch, to work its way securely, to</w:t>
      </w:r>
      <w:r w:rsidR="00D360C7" w:rsidRPr="00D80118">
        <w:rPr>
          <w:color w:val="000000"/>
          <w:szCs w:val="24"/>
          <w:lang w:val="en-US"/>
        </w:rPr>
        <w:t xml:space="preserve"> any desert island in the world” (37), the “familiar things”</w:t>
      </w:r>
      <w:r w:rsidRPr="00D80118">
        <w:rPr>
          <w:color w:val="000000"/>
          <w:szCs w:val="24"/>
          <w:lang w:val="en-US"/>
        </w:rPr>
        <w:t xml:space="preserve"> Walter associates with </w:t>
      </w:r>
      <w:r w:rsidR="003C7EB3" w:rsidRPr="00D80118">
        <w:rPr>
          <w:color w:val="000000"/>
          <w:szCs w:val="24"/>
          <w:lang w:val="en-US"/>
        </w:rPr>
        <w:t>the sea</w:t>
      </w:r>
      <w:r w:rsidRPr="00D80118">
        <w:rPr>
          <w:color w:val="000000"/>
          <w:szCs w:val="24"/>
          <w:lang w:val="en-US"/>
        </w:rPr>
        <w:t xml:space="preserve"> are not confined to the small circle of his makeshift family</w:t>
      </w:r>
      <w:r w:rsidR="00E04E61" w:rsidRPr="00D80118">
        <w:rPr>
          <w:color w:val="000000"/>
          <w:szCs w:val="24"/>
          <w:lang w:val="en-US"/>
        </w:rPr>
        <w:t xml:space="preserve">. </w:t>
      </w:r>
      <w:r w:rsidRPr="00D80118">
        <w:rPr>
          <w:color w:val="000000"/>
          <w:szCs w:val="24"/>
          <w:lang w:val="en-US"/>
        </w:rPr>
        <w:t>Richard Altick wri</w:t>
      </w:r>
      <w:r w:rsidR="00D360C7" w:rsidRPr="00D80118">
        <w:rPr>
          <w:color w:val="000000"/>
          <w:szCs w:val="24"/>
          <w:lang w:val="en-US"/>
        </w:rPr>
        <w:t>tes that Dickens had picked up “</w:t>
      </w:r>
      <w:r w:rsidRPr="00D80118">
        <w:rPr>
          <w:color w:val="000000"/>
          <w:szCs w:val="24"/>
          <w:lang w:val="en-US"/>
        </w:rPr>
        <w:t>the nautical songs Captain Cutt</w:t>
      </w:r>
      <w:r w:rsidR="00DF34E7">
        <w:rPr>
          <w:color w:val="000000"/>
          <w:szCs w:val="24"/>
          <w:lang w:val="en-US"/>
        </w:rPr>
        <w:t>le quotes in mangled snatches. . .</w:t>
      </w:r>
      <w:r w:rsidRPr="00D80118">
        <w:rPr>
          <w:color w:val="000000"/>
          <w:szCs w:val="24"/>
          <w:lang w:val="en-US"/>
        </w:rPr>
        <w:t xml:space="preserve"> during his childhood among the old salts at Chatham and in the Dibdinesque n</w:t>
      </w:r>
      <w:r w:rsidR="00D360C7" w:rsidRPr="00D80118">
        <w:rPr>
          <w:color w:val="000000"/>
          <w:szCs w:val="24"/>
          <w:lang w:val="en-US"/>
        </w:rPr>
        <w:t>aval dramas at popular theatres</w:t>
      </w:r>
      <w:r w:rsidR="00BE1D07" w:rsidRPr="00D80118">
        <w:rPr>
          <w:color w:val="000000"/>
          <w:szCs w:val="24"/>
          <w:lang w:val="en-US"/>
        </w:rPr>
        <w:t>.</w:t>
      </w:r>
      <w:r w:rsidR="00E04E61" w:rsidRPr="00D80118">
        <w:rPr>
          <w:color w:val="000000"/>
          <w:szCs w:val="24"/>
          <w:lang w:val="en-US"/>
        </w:rPr>
        <w:t xml:space="preserve">” </w:t>
      </w:r>
      <w:r w:rsidR="00D360C7" w:rsidRPr="00D80118">
        <w:rPr>
          <w:color w:val="000000"/>
          <w:szCs w:val="24"/>
          <w:lang w:val="en-US"/>
        </w:rPr>
        <w:t>“They had</w:t>
      </w:r>
      <w:r w:rsidR="00076C87" w:rsidRPr="00D80118">
        <w:rPr>
          <w:color w:val="000000"/>
          <w:szCs w:val="24"/>
          <w:lang w:val="en-US"/>
        </w:rPr>
        <w:t>,”</w:t>
      </w:r>
      <w:r w:rsidR="00D360C7" w:rsidRPr="00D80118">
        <w:rPr>
          <w:color w:val="000000"/>
          <w:szCs w:val="24"/>
          <w:lang w:val="en-US"/>
        </w:rPr>
        <w:t xml:space="preserve"> he goes on to </w:t>
      </w:r>
      <w:r w:rsidR="0088281A">
        <w:rPr>
          <w:color w:val="000000"/>
          <w:szCs w:val="24"/>
          <w:lang w:val="en-US"/>
        </w:rPr>
        <w:t>observe</w:t>
      </w:r>
      <w:r w:rsidR="00D360C7" w:rsidRPr="00D80118">
        <w:rPr>
          <w:color w:val="000000"/>
          <w:szCs w:val="24"/>
          <w:lang w:val="en-US"/>
        </w:rPr>
        <w:t>, “</w:t>
      </w:r>
      <w:r w:rsidRPr="00D80118">
        <w:rPr>
          <w:color w:val="000000"/>
          <w:szCs w:val="24"/>
          <w:lang w:val="en-US"/>
        </w:rPr>
        <w:t>no intrinsic function in the novel but were merely employed to embellish a certain theme, in this insta</w:t>
      </w:r>
      <w:r w:rsidR="00D360C7" w:rsidRPr="00D80118">
        <w:rPr>
          <w:color w:val="000000"/>
          <w:szCs w:val="24"/>
          <w:lang w:val="en-US"/>
        </w:rPr>
        <w:t xml:space="preserve">nce Captain </w:t>
      </w:r>
      <w:proofErr w:type="spellStart"/>
      <w:r w:rsidR="00D360C7" w:rsidRPr="00D80118">
        <w:rPr>
          <w:color w:val="000000"/>
          <w:szCs w:val="24"/>
          <w:lang w:val="en-US"/>
        </w:rPr>
        <w:t>Cuttle’s</w:t>
      </w:r>
      <w:proofErr w:type="spellEnd"/>
      <w:r w:rsidR="00D360C7" w:rsidRPr="00D80118">
        <w:rPr>
          <w:color w:val="000000"/>
          <w:szCs w:val="24"/>
          <w:lang w:val="en-US"/>
        </w:rPr>
        <w:t xml:space="preserve"> occupation”</w:t>
      </w:r>
      <w:r w:rsidR="00D4660D" w:rsidRPr="00D80118">
        <w:rPr>
          <w:color w:val="000000"/>
          <w:szCs w:val="24"/>
          <w:lang w:val="en-US"/>
        </w:rPr>
        <w:t xml:space="preserve"> (84)</w:t>
      </w:r>
      <w:r w:rsidRPr="00D80118">
        <w:rPr>
          <w:color w:val="000000"/>
          <w:szCs w:val="24"/>
          <w:lang w:val="en-US"/>
        </w:rPr>
        <w:t xml:space="preserve">. </w:t>
      </w:r>
    </w:p>
    <w:p w14:paraId="237617CA" w14:textId="77777777" w:rsidR="00DF34E7" w:rsidRDefault="00834A4A" w:rsidP="003268CB">
      <w:pPr>
        <w:spacing w:line="480" w:lineRule="auto"/>
        <w:ind w:firstLine="720"/>
        <w:rPr>
          <w:color w:val="000000"/>
          <w:szCs w:val="24"/>
          <w:lang w:val="en-US"/>
        </w:rPr>
      </w:pPr>
      <w:r w:rsidRPr="00D80118">
        <w:rPr>
          <w:color w:val="000000"/>
          <w:szCs w:val="24"/>
          <w:lang w:val="en-US"/>
        </w:rPr>
        <w:lastRenderedPageBreak/>
        <w:t>Dickens, however, was more interested in mangling than Altick’s interpretation suggests</w:t>
      </w:r>
      <w:r w:rsidR="00E04E61" w:rsidRPr="00D80118">
        <w:rPr>
          <w:color w:val="000000"/>
          <w:szCs w:val="24"/>
          <w:lang w:val="en-US"/>
        </w:rPr>
        <w:t xml:space="preserve">. </w:t>
      </w:r>
      <w:r w:rsidRPr="00D80118">
        <w:rPr>
          <w:color w:val="000000"/>
          <w:szCs w:val="24"/>
          <w:lang w:val="en-US"/>
        </w:rPr>
        <w:t xml:space="preserve">The reader learns later that the </w:t>
      </w:r>
      <w:r w:rsidR="00D360C7" w:rsidRPr="00D80118">
        <w:rPr>
          <w:color w:val="000000"/>
          <w:szCs w:val="24"/>
          <w:lang w:val="en-US"/>
        </w:rPr>
        <w:t>text Walter Gay recalls in his “hour of need”</w:t>
      </w:r>
      <w:r w:rsidRPr="00D80118">
        <w:rPr>
          <w:color w:val="000000"/>
          <w:szCs w:val="24"/>
          <w:lang w:val="en-US"/>
        </w:rPr>
        <w:t xml:space="preserve"> is not the New Testament, but the hodgepodge of popular sea tales he and Sol Gills recite near the beginning of the no</w:t>
      </w:r>
      <w:r w:rsidR="00D360C7" w:rsidRPr="00D80118">
        <w:rPr>
          <w:color w:val="000000"/>
          <w:szCs w:val="24"/>
          <w:lang w:val="en-US"/>
        </w:rPr>
        <w:t>vel</w:t>
      </w:r>
      <w:r w:rsidR="00E04E61" w:rsidRPr="00D80118">
        <w:rPr>
          <w:color w:val="000000"/>
          <w:szCs w:val="24"/>
          <w:lang w:val="en-US"/>
        </w:rPr>
        <w:t xml:space="preserve">. </w:t>
      </w:r>
      <w:r w:rsidR="00D360C7" w:rsidRPr="00D80118">
        <w:rPr>
          <w:color w:val="000000"/>
          <w:szCs w:val="24"/>
          <w:lang w:val="en-US"/>
        </w:rPr>
        <w:t>“When he was a boy</w:t>
      </w:r>
      <w:r w:rsidR="00076C87" w:rsidRPr="00D80118">
        <w:rPr>
          <w:color w:val="000000"/>
          <w:szCs w:val="24"/>
          <w:lang w:val="en-US"/>
        </w:rPr>
        <w:t>,”</w:t>
      </w:r>
      <w:r w:rsidR="00D360C7" w:rsidRPr="00D80118">
        <w:rPr>
          <w:color w:val="000000"/>
          <w:szCs w:val="24"/>
          <w:lang w:val="en-US"/>
        </w:rPr>
        <w:t xml:space="preserve"> Cuttle recalls, he loved “</w:t>
      </w:r>
      <w:r w:rsidRPr="00D80118">
        <w:rPr>
          <w:color w:val="000000"/>
          <w:szCs w:val="24"/>
          <w:lang w:val="en-US"/>
        </w:rPr>
        <w:t xml:space="preserve">to read and talk about brave actions in shipwrecks—I’ve </w:t>
      </w:r>
      <w:proofErr w:type="spellStart"/>
      <w:r w:rsidRPr="00D80118">
        <w:rPr>
          <w:color w:val="000000"/>
          <w:szCs w:val="24"/>
          <w:lang w:val="en-US"/>
        </w:rPr>
        <w:t>heerd</w:t>
      </w:r>
      <w:proofErr w:type="spellEnd"/>
      <w:r w:rsidRPr="00D80118">
        <w:rPr>
          <w:color w:val="000000"/>
          <w:szCs w:val="24"/>
          <w:lang w:val="en-US"/>
        </w:rPr>
        <w:t xml:space="preserve"> him</w:t>
      </w:r>
      <w:r w:rsidR="00E04E61" w:rsidRPr="00D80118">
        <w:rPr>
          <w:color w:val="000000"/>
          <w:szCs w:val="24"/>
          <w:lang w:val="en-US"/>
        </w:rPr>
        <w:t xml:space="preserve">! </w:t>
      </w:r>
      <w:r w:rsidRPr="00D80118">
        <w:rPr>
          <w:color w:val="000000"/>
          <w:szCs w:val="24"/>
          <w:lang w:val="en-US"/>
        </w:rPr>
        <w:t xml:space="preserve">I’ve </w:t>
      </w:r>
      <w:proofErr w:type="spellStart"/>
      <w:r w:rsidRPr="00D80118">
        <w:rPr>
          <w:color w:val="000000"/>
          <w:szCs w:val="24"/>
          <w:lang w:val="en-US"/>
        </w:rPr>
        <w:t>heerd</w:t>
      </w:r>
      <w:proofErr w:type="spellEnd"/>
      <w:r w:rsidRPr="00D80118">
        <w:rPr>
          <w:color w:val="000000"/>
          <w:szCs w:val="24"/>
          <w:lang w:val="en-US"/>
        </w:rPr>
        <w:t xml:space="preserve"> him!—and he rememb</w:t>
      </w:r>
      <w:r w:rsidR="00D360C7" w:rsidRPr="00D80118">
        <w:rPr>
          <w:color w:val="000000"/>
          <w:szCs w:val="24"/>
          <w:lang w:val="en-US"/>
        </w:rPr>
        <w:t>ered of ’</w:t>
      </w:r>
      <w:proofErr w:type="spellStart"/>
      <w:r w:rsidR="00D360C7" w:rsidRPr="00D80118">
        <w:rPr>
          <w:color w:val="000000"/>
          <w:szCs w:val="24"/>
          <w:lang w:val="en-US"/>
        </w:rPr>
        <w:t>em</w:t>
      </w:r>
      <w:proofErr w:type="spellEnd"/>
      <w:r w:rsidR="00D360C7" w:rsidRPr="00D80118">
        <w:rPr>
          <w:color w:val="000000"/>
          <w:szCs w:val="24"/>
          <w:lang w:val="en-US"/>
        </w:rPr>
        <w:t xml:space="preserve"> in his hour of need” (729</w:t>
      </w:r>
      <w:r w:rsidR="005045A3">
        <w:rPr>
          <w:color w:val="000000"/>
          <w:szCs w:val="24"/>
          <w:lang w:val="en-US"/>
        </w:rPr>
        <w:t xml:space="preserve">; </w:t>
      </w:r>
      <w:proofErr w:type="spellStart"/>
      <w:r w:rsidR="005045A3">
        <w:rPr>
          <w:color w:val="000000"/>
          <w:szCs w:val="24"/>
          <w:lang w:val="en-US"/>
        </w:rPr>
        <w:t>ch</w:t>
      </w:r>
      <w:proofErr w:type="spellEnd"/>
      <w:r w:rsidR="005045A3">
        <w:rPr>
          <w:color w:val="000000"/>
          <w:szCs w:val="24"/>
          <w:lang w:val="en-US"/>
        </w:rPr>
        <w:t xml:space="preserve"> </w:t>
      </w:r>
      <w:r w:rsidR="0065509A">
        <w:rPr>
          <w:color w:val="000000"/>
          <w:szCs w:val="24"/>
          <w:lang w:val="en-US"/>
        </w:rPr>
        <w:t>49</w:t>
      </w:r>
      <w:r w:rsidR="00D360C7" w:rsidRPr="00D80118">
        <w:rPr>
          <w:color w:val="000000"/>
          <w:szCs w:val="24"/>
          <w:lang w:val="en-US"/>
        </w:rPr>
        <w:t>).</w:t>
      </w:r>
      <w:r w:rsidR="00687B87" w:rsidRPr="00D80118">
        <w:rPr>
          <w:color w:val="000000"/>
          <w:szCs w:val="24"/>
          <w:lang w:val="en-US"/>
        </w:rPr>
        <w:t xml:space="preserve"> Altick notes that Cuttle himself often makes similar substitutions, which might go some way to explaining Walter’s confusion (84)</w:t>
      </w:r>
      <w:r w:rsidR="00E04E61" w:rsidRPr="00D80118">
        <w:rPr>
          <w:color w:val="000000"/>
          <w:szCs w:val="24"/>
          <w:lang w:val="en-US"/>
        </w:rPr>
        <w:t xml:space="preserve">. </w:t>
      </w:r>
      <w:r w:rsidR="00687B87" w:rsidRPr="00D80118">
        <w:rPr>
          <w:color w:val="000000"/>
          <w:szCs w:val="24"/>
          <w:lang w:val="en-US"/>
        </w:rPr>
        <w:t xml:space="preserve">In chapter 15, for instance, Cuttle </w:t>
      </w:r>
      <w:r w:rsidR="00D04667" w:rsidRPr="00D80118">
        <w:rPr>
          <w:color w:val="000000"/>
          <w:szCs w:val="24"/>
          <w:lang w:val="en-US"/>
        </w:rPr>
        <w:t>recites to Walter</w:t>
      </w:r>
      <w:r w:rsidR="00687B87" w:rsidRPr="00D80118">
        <w:rPr>
          <w:color w:val="000000"/>
          <w:szCs w:val="24"/>
          <w:lang w:val="en-US"/>
        </w:rPr>
        <w:t xml:space="preserve"> a line from a popular song, </w:t>
      </w:r>
      <w:r w:rsidR="00D04667" w:rsidRPr="00D80118">
        <w:rPr>
          <w:color w:val="000000"/>
          <w:szCs w:val="24"/>
          <w:lang w:val="en-US"/>
        </w:rPr>
        <w:t>though</w:t>
      </w:r>
      <w:r w:rsidR="00687B87" w:rsidRPr="00D80118">
        <w:rPr>
          <w:color w:val="000000"/>
          <w:szCs w:val="24"/>
          <w:lang w:val="en-US"/>
        </w:rPr>
        <w:t xml:space="preserve"> he claims it is one of Solomon’s proverbs: “May we never want a friend in need, nor a bottle to give him!” (223).</w:t>
      </w:r>
      <w:r w:rsidR="00687B87" w:rsidRPr="00D80118">
        <w:rPr>
          <w:rStyle w:val="EndnoteReference"/>
          <w:color w:val="000000"/>
          <w:szCs w:val="24"/>
          <w:lang w:val="en-US"/>
        </w:rPr>
        <w:endnoteReference w:id="14"/>
      </w:r>
      <w:r w:rsidR="00E04E61" w:rsidRPr="00D80118">
        <w:rPr>
          <w:color w:val="000000"/>
          <w:szCs w:val="24"/>
          <w:lang w:val="en-US"/>
        </w:rPr>
        <w:t xml:space="preserve"> It</w:t>
      </w:r>
      <w:r w:rsidR="0013776E" w:rsidRPr="00D80118">
        <w:rPr>
          <w:color w:val="000000"/>
          <w:szCs w:val="24"/>
          <w:lang w:val="en-US"/>
        </w:rPr>
        <w:t xml:space="preserve"> is, </w:t>
      </w:r>
      <w:r w:rsidR="00A10764" w:rsidRPr="00D80118">
        <w:rPr>
          <w:color w:val="000000"/>
          <w:szCs w:val="24"/>
          <w:lang w:val="en-US"/>
        </w:rPr>
        <w:t>though</w:t>
      </w:r>
      <w:r w:rsidR="0013776E" w:rsidRPr="00D80118">
        <w:rPr>
          <w:color w:val="000000"/>
          <w:szCs w:val="24"/>
          <w:lang w:val="en-US"/>
        </w:rPr>
        <w:t xml:space="preserve">, I suggest, Dickens’s intention to direct attention to the </w:t>
      </w:r>
      <w:r w:rsidR="0088281A">
        <w:rPr>
          <w:color w:val="000000"/>
          <w:szCs w:val="24"/>
          <w:lang w:val="en-US"/>
        </w:rPr>
        <w:t>links</w:t>
      </w:r>
      <w:r w:rsidR="0088281A" w:rsidRPr="00D80118">
        <w:rPr>
          <w:color w:val="000000"/>
          <w:szCs w:val="24"/>
          <w:lang w:val="en-US"/>
        </w:rPr>
        <w:t xml:space="preserve"> </w:t>
      </w:r>
      <w:r w:rsidR="00F063FE" w:rsidRPr="00D80118">
        <w:rPr>
          <w:color w:val="000000"/>
          <w:szCs w:val="24"/>
          <w:lang w:val="en-US"/>
        </w:rPr>
        <w:t>between</w:t>
      </w:r>
      <w:r w:rsidR="0013776E" w:rsidRPr="00D80118">
        <w:rPr>
          <w:color w:val="000000"/>
          <w:szCs w:val="24"/>
          <w:lang w:val="en-US"/>
        </w:rPr>
        <w:t xml:space="preserve"> pious reflection and popular recollection</w:t>
      </w:r>
      <w:r w:rsidR="00E04E61" w:rsidRPr="00D80118">
        <w:rPr>
          <w:color w:val="000000"/>
          <w:szCs w:val="24"/>
          <w:lang w:val="en-US"/>
        </w:rPr>
        <w:t xml:space="preserve">. </w:t>
      </w:r>
      <w:r w:rsidR="00D360C7" w:rsidRPr="00D80118">
        <w:rPr>
          <w:color w:val="000000"/>
          <w:szCs w:val="24"/>
          <w:lang w:val="en-US"/>
        </w:rPr>
        <w:t>“</w:t>
      </w:r>
      <w:r w:rsidRPr="00D80118">
        <w:rPr>
          <w:color w:val="000000"/>
          <w:szCs w:val="24"/>
          <w:lang w:val="en-US"/>
        </w:rPr>
        <w:t>By the middle of the nineteenth century the good officer was both a good o</w:t>
      </w:r>
      <w:r w:rsidR="00D360C7" w:rsidRPr="00D80118">
        <w:rPr>
          <w:color w:val="000000"/>
          <w:szCs w:val="24"/>
          <w:lang w:val="en-US"/>
        </w:rPr>
        <w:t>fficer and an obvious Christian”</w:t>
      </w:r>
      <w:r w:rsidRPr="00D80118">
        <w:rPr>
          <w:color w:val="000000"/>
          <w:szCs w:val="24"/>
          <w:lang w:val="en-US"/>
        </w:rPr>
        <w:t xml:space="preserve"> in the public mind</w:t>
      </w:r>
      <w:r w:rsidR="00D4660D" w:rsidRPr="00D80118">
        <w:rPr>
          <w:color w:val="000000"/>
          <w:szCs w:val="24"/>
          <w:lang w:val="en-US"/>
        </w:rPr>
        <w:t xml:space="preserve"> (Hamilton 386)</w:t>
      </w:r>
      <w:r w:rsidR="00E04E61" w:rsidRPr="00D80118">
        <w:rPr>
          <w:color w:val="000000"/>
          <w:szCs w:val="24"/>
          <w:lang w:val="en-US"/>
        </w:rPr>
        <w:t xml:space="preserve">. </w:t>
      </w:r>
      <w:r w:rsidRPr="00D80118">
        <w:rPr>
          <w:color w:val="000000"/>
          <w:szCs w:val="24"/>
          <w:lang w:val="en-US"/>
        </w:rPr>
        <w:t>While Walter Gay’s creed is at the outset rather more obscure, by the end of the novel it has itself become one of The Wooden Midshipman’s familiar things</w:t>
      </w:r>
      <w:r w:rsidR="00E04E61" w:rsidRPr="00D80118">
        <w:rPr>
          <w:color w:val="000000"/>
          <w:szCs w:val="24"/>
          <w:lang w:val="en-US"/>
        </w:rPr>
        <w:t xml:space="preserve">. </w:t>
      </w:r>
      <w:r w:rsidRPr="00D80118">
        <w:rPr>
          <w:color w:val="000000"/>
          <w:szCs w:val="24"/>
          <w:lang w:val="en-US"/>
        </w:rPr>
        <w:t xml:space="preserve">If Walter’s woodenness had initially allowed Dickens to entertain the possibility that his character might diverge substantially </w:t>
      </w:r>
      <w:r w:rsidR="00F063FE" w:rsidRPr="00D80118">
        <w:rPr>
          <w:color w:val="000000"/>
          <w:szCs w:val="24"/>
          <w:lang w:val="en-US"/>
        </w:rPr>
        <w:t>from his starting point in</w:t>
      </w:r>
      <w:r w:rsidRPr="00D80118">
        <w:rPr>
          <w:color w:val="000000"/>
          <w:szCs w:val="24"/>
          <w:lang w:val="en-US"/>
        </w:rPr>
        <w:t xml:space="preserve"> popular figures of ballads and nautical melodrama, he finally settled into those comfortable forms to which that same woodenness</w:t>
      </w:r>
      <w:r w:rsidR="007F3505" w:rsidRPr="00D80118">
        <w:rPr>
          <w:color w:val="000000"/>
          <w:szCs w:val="24"/>
          <w:lang w:val="en-US"/>
        </w:rPr>
        <w:t xml:space="preserve"> could </w:t>
      </w:r>
      <w:r w:rsidR="007C7559" w:rsidRPr="00D80118">
        <w:rPr>
          <w:color w:val="000000"/>
          <w:szCs w:val="24"/>
          <w:lang w:val="en-US"/>
        </w:rPr>
        <w:t>be equally accommodated</w:t>
      </w:r>
      <w:r w:rsidR="00E04E61" w:rsidRPr="00D80118">
        <w:rPr>
          <w:color w:val="000000"/>
          <w:szCs w:val="24"/>
          <w:lang w:val="en-US"/>
        </w:rPr>
        <w:t xml:space="preserve">. </w:t>
      </w:r>
      <w:r w:rsidR="007C7559" w:rsidRPr="00D80118">
        <w:rPr>
          <w:color w:val="000000"/>
          <w:szCs w:val="24"/>
          <w:lang w:val="en-US"/>
        </w:rPr>
        <w:t xml:space="preserve">The flexible ways in which </w:t>
      </w:r>
      <w:r w:rsidRPr="00D80118">
        <w:rPr>
          <w:color w:val="000000"/>
          <w:szCs w:val="24"/>
          <w:lang w:val="en-US"/>
        </w:rPr>
        <w:t>Walter’s woodenness</w:t>
      </w:r>
      <w:r w:rsidR="007C7559" w:rsidRPr="00D80118">
        <w:rPr>
          <w:color w:val="000000"/>
          <w:szCs w:val="24"/>
          <w:lang w:val="en-US"/>
        </w:rPr>
        <w:t xml:space="preserve"> </w:t>
      </w:r>
      <w:r w:rsidR="00A10764" w:rsidRPr="00D80118">
        <w:rPr>
          <w:color w:val="000000"/>
          <w:szCs w:val="24"/>
          <w:lang w:val="en-US"/>
        </w:rPr>
        <w:t>can</w:t>
      </w:r>
      <w:r w:rsidR="007C7559" w:rsidRPr="00D80118">
        <w:rPr>
          <w:color w:val="000000"/>
          <w:szCs w:val="24"/>
          <w:lang w:val="en-US"/>
        </w:rPr>
        <w:t xml:space="preserve"> be interpreted</w:t>
      </w:r>
      <w:r w:rsidR="00A10764" w:rsidRPr="00D80118">
        <w:rPr>
          <w:color w:val="000000"/>
          <w:szCs w:val="24"/>
          <w:lang w:val="en-US"/>
        </w:rPr>
        <w:t xml:space="preserve"> </w:t>
      </w:r>
      <w:r w:rsidR="007C7559" w:rsidRPr="00D80118">
        <w:rPr>
          <w:color w:val="000000"/>
          <w:szCs w:val="24"/>
          <w:lang w:val="en-US"/>
        </w:rPr>
        <w:t>encourage</w:t>
      </w:r>
      <w:r w:rsidRPr="00D80118">
        <w:rPr>
          <w:color w:val="000000"/>
          <w:szCs w:val="24"/>
          <w:lang w:val="en-US"/>
        </w:rPr>
        <w:t xml:space="preserve"> those alternatives to be read as narrative possibilities.  </w:t>
      </w:r>
      <w:bookmarkStart w:id="6" w:name="_Toc334519995"/>
      <w:bookmarkStart w:id="7" w:name="_Toc209193316"/>
    </w:p>
    <w:p w14:paraId="047B6911" w14:textId="77777777" w:rsidR="00834A4A" w:rsidRPr="00DF34E7" w:rsidRDefault="00834A4A" w:rsidP="003268CB">
      <w:pPr>
        <w:spacing w:line="480" w:lineRule="auto"/>
        <w:ind w:firstLine="720"/>
        <w:jc w:val="center"/>
        <w:rPr>
          <w:color w:val="000000"/>
          <w:szCs w:val="24"/>
          <w:lang w:val="en-US"/>
        </w:rPr>
      </w:pPr>
      <w:r w:rsidRPr="00D80118">
        <w:rPr>
          <w:lang w:val="en-US"/>
        </w:rPr>
        <w:t xml:space="preserve">Hoarse </w:t>
      </w:r>
      <w:bookmarkEnd w:id="6"/>
      <w:bookmarkEnd w:id="7"/>
      <w:r w:rsidR="00027CB9">
        <w:rPr>
          <w:lang w:val="en-US"/>
        </w:rPr>
        <w:t>M</w:t>
      </w:r>
      <w:r w:rsidR="00027CB9" w:rsidRPr="00D80118">
        <w:rPr>
          <w:lang w:val="en-US"/>
        </w:rPr>
        <w:t>usic</w:t>
      </w:r>
    </w:p>
    <w:p w14:paraId="0D7A6BFF" w14:textId="77777777" w:rsidR="00D75C2F" w:rsidRPr="00D80118" w:rsidRDefault="00D75C2F" w:rsidP="003268CB">
      <w:pPr>
        <w:spacing w:line="480" w:lineRule="auto"/>
        <w:rPr>
          <w:color w:val="000000"/>
          <w:szCs w:val="24"/>
          <w:lang w:val="en-US"/>
        </w:rPr>
      </w:pPr>
      <w:r w:rsidRPr="00D80118">
        <w:rPr>
          <w:color w:val="000000"/>
          <w:szCs w:val="24"/>
          <w:lang w:val="en-US"/>
        </w:rPr>
        <w:t xml:space="preserve">It is “by means of sheer repetition [that] clichés mould people’s minds and souls in specific direction” (Zijderveld 6); perhaps this is why the waves that murmur and roll throughout </w:t>
      </w:r>
      <w:r w:rsidRPr="00D80118">
        <w:rPr>
          <w:i/>
          <w:color w:val="000000"/>
          <w:szCs w:val="24"/>
          <w:lang w:val="en-US"/>
        </w:rPr>
        <w:t xml:space="preserve">Dombey and Son </w:t>
      </w:r>
      <w:r w:rsidRPr="00D80118">
        <w:rPr>
          <w:color w:val="000000"/>
          <w:szCs w:val="24"/>
          <w:lang w:val="en-US"/>
        </w:rPr>
        <w:t>feel at once pregnant and vacant</w:t>
      </w:r>
      <w:r w:rsidR="00E04E61" w:rsidRPr="00D80118">
        <w:rPr>
          <w:color w:val="000000"/>
          <w:szCs w:val="24"/>
          <w:lang w:val="en-US"/>
        </w:rPr>
        <w:t xml:space="preserve">. </w:t>
      </w:r>
      <w:r w:rsidRPr="00D80118">
        <w:rPr>
          <w:color w:val="000000"/>
          <w:szCs w:val="24"/>
          <w:lang w:val="en-US"/>
        </w:rPr>
        <w:t>Although their script seems, most prevalently, to be, as Garrett Stewart suggests, “a circumlocution for heaven</w:t>
      </w:r>
      <w:r w:rsidR="00076C87" w:rsidRPr="00D80118">
        <w:rPr>
          <w:color w:val="000000"/>
          <w:szCs w:val="24"/>
          <w:lang w:val="en-US"/>
        </w:rPr>
        <w:t>”</w:t>
      </w:r>
      <w:r w:rsidR="00A10764" w:rsidRPr="00D80118">
        <w:rPr>
          <w:color w:val="000000"/>
          <w:szCs w:val="24"/>
          <w:lang w:val="en-US"/>
        </w:rPr>
        <w:t xml:space="preserve"> (198),</w:t>
      </w:r>
      <w:r w:rsidRPr="00D80118">
        <w:rPr>
          <w:color w:val="000000"/>
          <w:szCs w:val="24"/>
          <w:lang w:val="en-US"/>
        </w:rPr>
        <w:t xml:space="preserve"> they deliver their lines in two distinct ways</w:t>
      </w:r>
      <w:r w:rsidR="00E04E61" w:rsidRPr="00D80118">
        <w:rPr>
          <w:color w:val="000000"/>
          <w:szCs w:val="24"/>
          <w:lang w:val="en-US"/>
        </w:rPr>
        <w:t xml:space="preserve">. </w:t>
      </w:r>
      <w:r w:rsidRPr="00D80118">
        <w:rPr>
          <w:color w:val="000000"/>
          <w:szCs w:val="24"/>
          <w:lang w:val="en-US"/>
        </w:rPr>
        <w:t>At one level, they reiterate the c</w:t>
      </w:r>
      <w:r w:rsidR="00A10764" w:rsidRPr="00D80118">
        <w:rPr>
          <w:color w:val="000000"/>
          <w:szCs w:val="24"/>
          <w:lang w:val="en-US"/>
        </w:rPr>
        <w:t xml:space="preserve">oncerns of individual </w:t>
      </w:r>
      <w:r w:rsidR="00A10764" w:rsidRPr="00D80118">
        <w:rPr>
          <w:color w:val="000000"/>
          <w:szCs w:val="24"/>
          <w:lang w:val="en-US"/>
        </w:rPr>
        <w:lastRenderedPageBreak/>
        <w:t>hearers</w:t>
      </w:r>
      <w:r w:rsidR="00E04E61" w:rsidRPr="00D80118">
        <w:rPr>
          <w:color w:val="000000"/>
          <w:szCs w:val="24"/>
          <w:lang w:val="en-US"/>
        </w:rPr>
        <w:t xml:space="preserve">. </w:t>
      </w:r>
      <w:r w:rsidR="00A10764" w:rsidRPr="00D80118">
        <w:rPr>
          <w:color w:val="000000"/>
          <w:szCs w:val="24"/>
          <w:lang w:val="en-US"/>
        </w:rPr>
        <w:t>T</w:t>
      </w:r>
      <w:r w:rsidRPr="00D80118">
        <w:rPr>
          <w:color w:val="000000"/>
          <w:szCs w:val="24"/>
          <w:lang w:val="en-US"/>
        </w:rPr>
        <w:t>hus Toots hears them murmuring about Florence’s loveliness and Dr</w:t>
      </w:r>
      <w:r w:rsidR="00027CB9">
        <w:rPr>
          <w:color w:val="000000"/>
          <w:szCs w:val="24"/>
          <w:lang w:val="en-US"/>
        </w:rPr>
        <w:t>.</w:t>
      </w:r>
      <w:r w:rsidRPr="00D80118">
        <w:rPr>
          <w:color w:val="000000"/>
          <w:szCs w:val="24"/>
          <w:lang w:val="en-US"/>
        </w:rPr>
        <w:t xml:space="preserve"> Blimber hears them muttering about getting back to work</w:t>
      </w:r>
      <w:r w:rsidR="00E04E61" w:rsidRPr="00D80118">
        <w:rPr>
          <w:color w:val="000000"/>
          <w:szCs w:val="24"/>
          <w:lang w:val="en-US"/>
        </w:rPr>
        <w:t xml:space="preserve">. </w:t>
      </w:r>
      <w:r w:rsidRPr="00D80118">
        <w:rPr>
          <w:color w:val="000000"/>
          <w:szCs w:val="24"/>
          <w:lang w:val="en-US"/>
        </w:rPr>
        <w:t>Yet when Paul finally hears the waves clearly, it does</w:t>
      </w:r>
      <w:r w:rsidR="00671F38" w:rsidRPr="00D80118">
        <w:rPr>
          <w:color w:val="000000"/>
          <w:szCs w:val="24"/>
          <w:lang w:val="en-US"/>
        </w:rPr>
        <w:t xml:space="preserve"> no</w:t>
      </w:r>
      <w:r w:rsidRPr="00D80118">
        <w:rPr>
          <w:color w:val="000000"/>
          <w:szCs w:val="24"/>
          <w:lang w:val="en-US"/>
        </w:rPr>
        <w:t>t seem to matter much what they are actually saying: “How fast the river runs, between its green banks and the rushes, Floy! But it’s very near the sea. I hear the waves!” (240</w:t>
      </w:r>
      <w:r w:rsidR="00BA6209">
        <w:rPr>
          <w:color w:val="000000"/>
          <w:szCs w:val="24"/>
          <w:lang w:val="en-US"/>
        </w:rPr>
        <w:t xml:space="preserve">; </w:t>
      </w:r>
      <w:proofErr w:type="spellStart"/>
      <w:r w:rsidR="00BA6209">
        <w:rPr>
          <w:color w:val="000000"/>
          <w:szCs w:val="24"/>
          <w:lang w:val="en-US"/>
        </w:rPr>
        <w:t>ch</w:t>
      </w:r>
      <w:proofErr w:type="spellEnd"/>
      <w:r w:rsidR="00BA6209">
        <w:rPr>
          <w:color w:val="000000"/>
          <w:szCs w:val="24"/>
          <w:lang w:val="en-US"/>
        </w:rPr>
        <w:t xml:space="preserve"> </w:t>
      </w:r>
      <w:r w:rsidR="003C58D7">
        <w:rPr>
          <w:color w:val="000000"/>
          <w:szCs w:val="24"/>
          <w:lang w:val="en-US"/>
        </w:rPr>
        <w:t>16</w:t>
      </w:r>
      <w:r w:rsidRPr="00D80118">
        <w:rPr>
          <w:color w:val="000000"/>
          <w:szCs w:val="24"/>
          <w:lang w:val="en-US"/>
        </w:rPr>
        <w:t>).  Such assonant trochees, all open vowels—“what the waves were always saying”—formally echo the unresolvable openness of the waves’ repetitious speech</w:t>
      </w:r>
      <w:r w:rsidR="00E04E61" w:rsidRPr="00D80118">
        <w:rPr>
          <w:color w:val="000000"/>
          <w:szCs w:val="24"/>
          <w:lang w:val="en-US"/>
        </w:rPr>
        <w:t xml:space="preserve">. </w:t>
      </w:r>
      <w:r w:rsidRPr="00D80118">
        <w:rPr>
          <w:color w:val="000000"/>
          <w:szCs w:val="24"/>
          <w:lang w:val="en-US"/>
        </w:rPr>
        <w:t>While the waves could be saying anything, perhaps they are saying nothing</w:t>
      </w:r>
      <w:r w:rsidR="00E04E61" w:rsidRPr="00D80118">
        <w:rPr>
          <w:color w:val="000000"/>
          <w:szCs w:val="24"/>
          <w:lang w:val="en-US"/>
        </w:rPr>
        <w:t xml:space="preserve">. </w:t>
      </w:r>
      <w:r w:rsidRPr="00D80118">
        <w:rPr>
          <w:color w:val="000000"/>
          <w:szCs w:val="24"/>
          <w:lang w:val="en-US"/>
        </w:rPr>
        <w:t>The drone of “what the waves were always saying” threatens on repeated readings (which are inevitable, given the number of times the phrase appears in the novel) to submerge the sense of the passage in favor of its sound</w:t>
      </w:r>
      <w:r w:rsidR="00E04E61" w:rsidRPr="00D80118">
        <w:rPr>
          <w:color w:val="000000"/>
          <w:szCs w:val="24"/>
          <w:lang w:val="en-US"/>
        </w:rPr>
        <w:t xml:space="preserve">. </w:t>
      </w:r>
      <w:r w:rsidRPr="00D80118">
        <w:rPr>
          <w:color w:val="000000"/>
          <w:szCs w:val="24"/>
          <w:lang w:val="en-US"/>
        </w:rPr>
        <w:t xml:space="preserve">Given how often critics have accused Tennyson of this sort of sacrifice, perhaps it is appropriate that it is Tennyson whom Dickens quotes in “Our Watering Place” when he wishes to give voice to the sea: </w:t>
      </w:r>
    </w:p>
    <w:p w14:paraId="2C8DDFAB" w14:textId="77777777" w:rsidR="00D75C2F" w:rsidRPr="00D80118" w:rsidRDefault="00D75C2F" w:rsidP="003268CB">
      <w:pPr>
        <w:tabs>
          <w:tab w:val="left" w:pos="1418"/>
          <w:tab w:val="left" w:pos="1560"/>
        </w:tabs>
        <w:spacing w:line="480" w:lineRule="auto"/>
        <w:ind w:left="720"/>
        <w:rPr>
          <w:color w:val="000000"/>
          <w:szCs w:val="24"/>
          <w:lang w:val="en-US"/>
        </w:rPr>
      </w:pPr>
      <w:r w:rsidRPr="00D80118">
        <w:rPr>
          <w:color w:val="000000"/>
          <w:szCs w:val="24"/>
          <w:lang w:val="en-US"/>
        </w:rPr>
        <w:t>The poet’s words are sometimes on its awful lips:</w:t>
      </w:r>
    </w:p>
    <w:p w14:paraId="59CA6847" w14:textId="77777777" w:rsidR="00D75C2F" w:rsidRPr="00D80118" w:rsidRDefault="00D75C2F" w:rsidP="003268CB">
      <w:pPr>
        <w:tabs>
          <w:tab w:val="left" w:pos="1418"/>
          <w:tab w:val="left" w:pos="1560"/>
        </w:tabs>
        <w:spacing w:line="480" w:lineRule="auto"/>
        <w:ind w:left="1440"/>
        <w:rPr>
          <w:color w:val="000000"/>
          <w:szCs w:val="24"/>
          <w:lang w:val="en-US"/>
        </w:rPr>
      </w:pPr>
      <w:r w:rsidRPr="00D80118">
        <w:rPr>
          <w:color w:val="000000"/>
          <w:szCs w:val="24"/>
          <w:lang w:val="en-US"/>
        </w:rPr>
        <w:t>And the stately ships go on</w:t>
      </w:r>
    </w:p>
    <w:p w14:paraId="450F5EBC" w14:textId="77777777" w:rsidR="00D75C2F" w:rsidRPr="00D80118" w:rsidRDefault="00D75C2F" w:rsidP="003268CB">
      <w:pPr>
        <w:spacing w:line="480" w:lineRule="auto"/>
        <w:ind w:left="1620"/>
        <w:rPr>
          <w:color w:val="000000"/>
          <w:szCs w:val="24"/>
          <w:lang w:val="en-US"/>
        </w:rPr>
      </w:pPr>
      <w:r w:rsidRPr="00D80118">
        <w:rPr>
          <w:color w:val="000000"/>
          <w:szCs w:val="24"/>
          <w:lang w:val="en-US"/>
        </w:rPr>
        <w:t>To their haven under the hill;</w:t>
      </w:r>
    </w:p>
    <w:p w14:paraId="79B21E32" w14:textId="77777777" w:rsidR="00D75C2F" w:rsidRPr="00D80118" w:rsidRDefault="00D75C2F" w:rsidP="003268CB">
      <w:pPr>
        <w:tabs>
          <w:tab w:val="left" w:pos="1418"/>
          <w:tab w:val="left" w:pos="1560"/>
        </w:tabs>
        <w:spacing w:line="480" w:lineRule="auto"/>
        <w:ind w:left="1440"/>
        <w:rPr>
          <w:color w:val="000000"/>
          <w:szCs w:val="24"/>
          <w:lang w:val="en-US"/>
        </w:rPr>
      </w:pPr>
      <w:r w:rsidRPr="00D80118">
        <w:rPr>
          <w:color w:val="000000"/>
          <w:szCs w:val="24"/>
          <w:lang w:val="en-US"/>
        </w:rPr>
        <w:t>But O for the touch of a vanish’d hand,</w:t>
      </w:r>
    </w:p>
    <w:p w14:paraId="413D6471" w14:textId="77777777" w:rsidR="00D75C2F" w:rsidRPr="00D80118" w:rsidRDefault="00D75C2F" w:rsidP="003268CB">
      <w:pPr>
        <w:tabs>
          <w:tab w:val="left" w:pos="1418"/>
          <w:tab w:val="left" w:pos="1560"/>
        </w:tabs>
        <w:spacing w:line="480" w:lineRule="auto"/>
        <w:ind w:left="1620"/>
        <w:rPr>
          <w:color w:val="000000"/>
          <w:szCs w:val="24"/>
          <w:lang w:val="en-US"/>
        </w:rPr>
      </w:pPr>
      <w:r w:rsidRPr="00D80118">
        <w:rPr>
          <w:color w:val="000000"/>
          <w:szCs w:val="24"/>
          <w:lang w:val="en-US"/>
        </w:rPr>
        <w:t>And the sound of a voice that is still!</w:t>
      </w:r>
    </w:p>
    <w:p w14:paraId="6B431BB0" w14:textId="77777777" w:rsidR="00D75C2F" w:rsidRPr="00D80118" w:rsidRDefault="00D75C2F" w:rsidP="003268CB">
      <w:pPr>
        <w:tabs>
          <w:tab w:val="left" w:pos="1418"/>
          <w:tab w:val="left" w:pos="1560"/>
        </w:tabs>
        <w:spacing w:line="480" w:lineRule="auto"/>
        <w:rPr>
          <w:color w:val="000000"/>
          <w:szCs w:val="24"/>
          <w:lang w:val="en-US"/>
        </w:rPr>
      </w:pPr>
    </w:p>
    <w:p w14:paraId="088A2A93" w14:textId="77777777" w:rsidR="00D75C2F" w:rsidRPr="00D80118" w:rsidRDefault="00D75C2F" w:rsidP="003268CB">
      <w:pPr>
        <w:tabs>
          <w:tab w:val="left" w:pos="1418"/>
          <w:tab w:val="left" w:pos="1560"/>
        </w:tabs>
        <w:spacing w:line="480" w:lineRule="auto"/>
        <w:ind w:left="1440"/>
        <w:rPr>
          <w:color w:val="000000"/>
          <w:szCs w:val="24"/>
          <w:lang w:val="en-US"/>
        </w:rPr>
      </w:pPr>
      <w:r w:rsidRPr="00D80118">
        <w:rPr>
          <w:color w:val="000000"/>
          <w:szCs w:val="24"/>
          <w:lang w:val="en-US"/>
        </w:rPr>
        <w:t xml:space="preserve">Break, break, break, </w:t>
      </w:r>
    </w:p>
    <w:p w14:paraId="378FF1CA" w14:textId="77777777" w:rsidR="00D75C2F" w:rsidRPr="00D80118" w:rsidRDefault="00D75C2F" w:rsidP="003268CB">
      <w:pPr>
        <w:tabs>
          <w:tab w:val="left" w:pos="1418"/>
          <w:tab w:val="left" w:pos="1560"/>
        </w:tabs>
        <w:spacing w:line="480" w:lineRule="auto"/>
        <w:ind w:left="1620"/>
        <w:rPr>
          <w:color w:val="000000"/>
          <w:szCs w:val="24"/>
          <w:lang w:val="en-US"/>
        </w:rPr>
      </w:pPr>
      <w:r w:rsidRPr="00D80118">
        <w:rPr>
          <w:color w:val="000000"/>
          <w:szCs w:val="24"/>
          <w:lang w:val="en-US"/>
        </w:rPr>
        <w:t>At the foot of thy crags, O sea!</w:t>
      </w:r>
    </w:p>
    <w:p w14:paraId="283BA88D" w14:textId="77777777" w:rsidR="00D75C2F" w:rsidRPr="00D80118" w:rsidRDefault="00D75C2F" w:rsidP="003268CB">
      <w:pPr>
        <w:tabs>
          <w:tab w:val="left" w:pos="1418"/>
          <w:tab w:val="left" w:pos="1560"/>
        </w:tabs>
        <w:spacing w:line="480" w:lineRule="auto"/>
        <w:ind w:left="1440"/>
        <w:rPr>
          <w:color w:val="000000"/>
          <w:szCs w:val="24"/>
          <w:lang w:val="en-US"/>
        </w:rPr>
      </w:pPr>
      <w:r w:rsidRPr="00D80118">
        <w:rPr>
          <w:color w:val="000000"/>
          <w:szCs w:val="24"/>
          <w:lang w:val="en-US"/>
        </w:rPr>
        <w:t>But the tender grace of a day that is dead</w:t>
      </w:r>
    </w:p>
    <w:p w14:paraId="13BDFEB8" w14:textId="77777777" w:rsidR="00801148" w:rsidRDefault="00D75C2F" w:rsidP="003268CB">
      <w:pPr>
        <w:tabs>
          <w:tab w:val="left" w:pos="1418"/>
          <w:tab w:val="left" w:pos="1560"/>
        </w:tabs>
        <w:spacing w:line="480" w:lineRule="auto"/>
        <w:ind w:left="1620"/>
        <w:rPr>
          <w:color w:val="000000"/>
          <w:szCs w:val="24"/>
          <w:lang w:val="en-US"/>
        </w:rPr>
      </w:pPr>
      <w:r w:rsidRPr="00D80118">
        <w:rPr>
          <w:color w:val="000000"/>
          <w:szCs w:val="24"/>
          <w:lang w:val="en-US"/>
        </w:rPr>
        <w:t xml:space="preserve">Will never come back to me. </w:t>
      </w:r>
    </w:p>
    <w:p w14:paraId="7AE195FB" w14:textId="77777777" w:rsidR="003C156C" w:rsidRPr="00D80118" w:rsidRDefault="00D75C2F" w:rsidP="003268CB">
      <w:pPr>
        <w:spacing w:line="480" w:lineRule="auto"/>
        <w:ind w:left="3510"/>
        <w:rPr>
          <w:color w:val="000000"/>
          <w:szCs w:val="24"/>
          <w:lang w:val="en-US"/>
        </w:rPr>
      </w:pPr>
      <w:r w:rsidRPr="00D80118">
        <w:rPr>
          <w:color w:val="000000"/>
          <w:szCs w:val="24"/>
          <w:lang w:val="en-US"/>
        </w:rPr>
        <w:t>(</w:t>
      </w:r>
      <w:r w:rsidR="00CF67B3" w:rsidRPr="00D80118">
        <w:rPr>
          <w:color w:val="000000"/>
          <w:szCs w:val="24"/>
          <w:lang w:val="en-US"/>
        </w:rPr>
        <w:t xml:space="preserve">“Our Watering Place” </w:t>
      </w:r>
      <w:r w:rsidRPr="00D80118">
        <w:rPr>
          <w:color w:val="000000"/>
          <w:szCs w:val="24"/>
          <w:lang w:val="en-US"/>
        </w:rPr>
        <w:t xml:space="preserve">18).  </w:t>
      </w:r>
    </w:p>
    <w:p w14:paraId="3B43C6C7" w14:textId="77777777" w:rsidR="0013776E" w:rsidRPr="00D80118" w:rsidRDefault="00D75C2F" w:rsidP="003268CB">
      <w:pPr>
        <w:tabs>
          <w:tab w:val="left" w:pos="1418"/>
          <w:tab w:val="left" w:pos="1560"/>
        </w:tabs>
        <w:spacing w:line="480" w:lineRule="auto"/>
        <w:rPr>
          <w:color w:val="000000"/>
          <w:szCs w:val="24"/>
          <w:lang w:val="en-US"/>
        </w:rPr>
      </w:pPr>
      <w:r w:rsidRPr="00D80118">
        <w:rPr>
          <w:color w:val="000000"/>
          <w:szCs w:val="24"/>
          <w:lang w:val="en-US"/>
        </w:rPr>
        <w:t>The repetitions in Tennyson’s poem suggest that a person’s hand might live on in their script, or in a particular trope, or turn of phrase</w:t>
      </w:r>
      <w:r w:rsidR="00E04E61" w:rsidRPr="00D80118">
        <w:rPr>
          <w:color w:val="000000"/>
          <w:szCs w:val="24"/>
          <w:lang w:val="en-US"/>
        </w:rPr>
        <w:t xml:space="preserve">. </w:t>
      </w:r>
      <w:r w:rsidRPr="00D80118">
        <w:rPr>
          <w:szCs w:val="24"/>
          <w:lang w:val="en-US"/>
        </w:rPr>
        <w:t xml:space="preserve">“What the waves were always saying” turns out to </w:t>
      </w:r>
      <w:r w:rsidRPr="00D80118">
        <w:rPr>
          <w:szCs w:val="24"/>
          <w:lang w:val="en-US"/>
        </w:rPr>
        <w:lastRenderedPageBreak/>
        <w:t xml:space="preserve">be vague in </w:t>
      </w:r>
      <w:r w:rsidRPr="00D80118">
        <w:rPr>
          <w:i/>
          <w:szCs w:val="24"/>
          <w:lang w:val="en-US"/>
        </w:rPr>
        <w:t xml:space="preserve">Dombey and Son </w:t>
      </w:r>
      <w:r w:rsidRPr="00D80118">
        <w:rPr>
          <w:szCs w:val="24"/>
          <w:lang w:val="en-US"/>
        </w:rPr>
        <w:t xml:space="preserve">largely because they were always saying it; the wornness, the woodenness, of this phrase </w:t>
      </w:r>
      <w:r w:rsidR="003C156C" w:rsidRPr="00D80118">
        <w:rPr>
          <w:szCs w:val="24"/>
          <w:lang w:val="en-US"/>
        </w:rPr>
        <w:t xml:space="preserve">either </w:t>
      </w:r>
      <w:r w:rsidRPr="00D80118">
        <w:rPr>
          <w:szCs w:val="24"/>
          <w:lang w:val="en-US"/>
        </w:rPr>
        <w:t>curtails its metaphysical aspirations</w:t>
      </w:r>
      <w:r w:rsidR="003C156C" w:rsidRPr="00D80118">
        <w:rPr>
          <w:szCs w:val="24"/>
          <w:lang w:val="en-US"/>
        </w:rPr>
        <w:t xml:space="preserve"> or turns it into a kind of prayer</w:t>
      </w:r>
      <w:r w:rsidR="00E04E61" w:rsidRPr="00D80118">
        <w:rPr>
          <w:szCs w:val="24"/>
          <w:lang w:val="en-US"/>
        </w:rPr>
        <w:t xml:space="preserve">. </w:t>
      </w:r>
      <w:r w:rsidRPr="00D80118">
        <w:rPr>
          <w:szCs w:val="24"/>
          <w:lang w:val="en-US"/>
        </w:rPr>
        <w:t>Nevertheless, Dickens returns to such tropes repeatedly and makes something of that very wornness and woodenness.</w:t>
      </w:r>
      <w:r w:rsidR="0013776E" w:rsidRPr="00D80118">
        <w:rPr>
          <w:szCs w:val="24"/>
          <w:lang w:val="en-US"/>
        </w:rPr>
        <w:t xml:space="preserve">  </w:t>
      </w:r>
    </w:p>
    <w:p w14:paraId="322D9F3A" w14:textId="77777777" w:rsidR="00A10764" w:rsidRPr="00D80118" w:rsidRDefault="0013776E" w:rsidP="003268CB">
      <w:pPr>
        <w:spacing w:line="480" w:lineRule="auto"/>
        <w:ind w:firstLine="720"/>
        <w:rPr>
          <w:color w:val="000000"/>
          <w:szCs w:val="24"/>
          <w:lang w:val="en-US"/>
        </w:rPr>
      </w:pPr>
      <w:r w:rsidRPr="00D80118">
        <w:rPr>
          <w:szCs w:val="24"/>
          <w:lang w:val="en-US"/>
        </w:rPr>
        <w:t xml:space="preserve">In this essay, I have concentrated on the extent to which Dickens’s style can both comprehend and </w:t>
      </w:r>
      <w:r w:rsidR="00305D3D" w:rsidRPr="00D80118">
        <w:rPr>
          <w:szCs w:val="24"/>
          <w:lang w:val="en-US"/>
        </w:rPr>
        <w:t>control</w:t>
      </w:r>
      <w:r w:rsidRPr="00D80118">
        <w:rPr>
          <w:szCs w:val="24"/>
          <w:lang w:val="en-US"/>
        </w:rPr>
        <w:t xml:space="preserve"> the threats posed by the sea to originality and to the precision of figurative language</w:t>
      </w:r>
      <w:r w:rsidR="00E04E61" w:rsidRPr="00D80118">
        <w:rPr>
          <w:szCs w:val="24"/>
          <w:lang w:val="en-US"/>
        </w:rPr>
        <w:t xml:space="preserve">. </w:t>
      </w:r>
      <w:r w:rsidRPr="00D80118">
        <w:rPr>
          <w:szCs w:val="24"/>
          <w:lang w:val="en-US"/>
        </w:rPr>
        <w:t xml:space="preserve">I have found that the sea’s clichés </w:t>
      </w:r>
      <w:r w:rsidR="00FA63D5" w:rsidRPr="00D80118">
        <w:rPr>
          <w:szCs w:val="24"/>
          <w:lang w:val="en-US"/>
        </w:rPr>
        <w:t>do not merely accommodate</w:t>
      </w:r>
      <w:r w:rsidRPr="00D80118">
        <w:rPr>
          <w:szCs w:val="24"/>
          <w:lang w:val="en-US"/>
        </w:rPr>
        <w:t>, but are frequently a necessary precondition to Dickens’s creativity</w:t>
      </w:r>
      <w:r w:rsidR="00E04E61" w:rsidRPr="00D80118">
        <w:rPr>
          <w:szCs w:val="24"/>
          <w:lang w:val="en-US"/>
        </w:rPr>
        <w:t xml:space="preserve">. </w:t>
      </w:r>
      <w:r w:rsidRPr="00D80118">
        <w:rPr>
          <w:color w:val="000000"/>
          <w:szCs w:val="24"/>
          <w:lang w:val="en-US"/>
        </w:rPr>
        <w:t>He</w:t>
      </w:r>
      <w:r w:rsidR="00CE36DD" w:rsidRPr="00D80118">
        <w:rPr>
          <w:color w:val="000000"/>
          <w:szCs w:val="24"/>
          <w:lang w:val="en-US"/>
        </w:rPr>
        <w:t xml:space="preserve"> liked to write by the sea.</w:t>
      </w:r>
      <w:r w:rsidR="00CE36DD" w:rsidRPr="00D80118">
        <w:rPr>
          <w:rStyle w:val="EndnoteReference"/>
          <w:color w:val="000000"/>
          <w:szCs w:val="24"/>
          <w:lang w:val="en-US"/>
        </w:rPr>
        <w:endnoteReference w:id="15"/>
      </w:r>
      <w:r w:rsidR="00CE36DD" w:rsidRPr="00D80118">
        <w:rPr>
          <w:color w:val="000000"/>
          <w:szCs w:val="24"/>
          <w:lang w:val="en-US"/>
        </w:rPr>
        <w:t xml:space="preserve">  Consider the image Dickens gives of himself in a letter to Foster announcing that he had commenced work on </w:t>
      </w:r>
      <w:r w:rsidR="00CE36DD" w:rsidRPr="00D80118">
        <w:rPr>
          <w:i/>
          <w:color w:val="000000"/>
          <w:szCs w:val="24"/>
          <w:lang w:val="en-US"/>
        </w:rPr>
        <w:t>Dombey and Son</w:t>
      </w:r>
      <w:r w:rsidR="00CE36DD" w:rsidRPr="00D80118">
        <w:rPr>
          <w:color w:val="000000"/>
          <w:szCs w:val="24"/>
          <w:lang w:val="en-US"/>
        </w:rPr>
        <w:t>:  “BEGAN DOMBEY</w:t>
      </w:r>
      <w:r w:rsidR="00E04E61" w:rsidRPr="00D80118">
        <w:rPr>
          <w:color w:val="000000"/>
          <w:szCs w:val="24"/>
          <w:lang w:val="en-US"/>
        </w:rPr>
        <w:t xml:space="preserve">! </w:t>
      </w:r>
      <w:r w:rsidR="00CE36DD" w:rsidRPr="00D80118">
        <w:rPr>
          <w:color w:val="000000"/>
          <w:szCs w:val="24"/>
          <w:lang w:val="en-US"/>
        </w:rPr>
        <w:t>I performed the feat yesterday—only wrote the first slip—but there it is, it is a plunge straight over head and ears into the story” (</w:t>
      </w:r>
      <w:r w:rsidR="00CE36DD" w:rsidRPr="00D80118">
        <w:rPr>
          <w:i/>
          <w:color w:val="000000"/>
          <w:szCs w:val="24"/>
          <w:lang w:val="en-US"/>
        </w:rPr>
        <w:t xml:space="preserve">Letters </w:t>
      </w:r>
      <w:r w:rsidR="00CE36DD" w:rsidRPr="00D80118">
        <w:rPr>
          <w:color w:val="000000"/>
          <w:szCs w:val="24"/>
          <w:lang w:val="en-US"/>
        </w:rPr>
        <w:t>4: 574–75)</w:t>
      </w:r>
      <w:r w:rsidR="00E04E61" w:rsidRPr="00D80118">
        <w:rPr>
          <w:color w:val="000000"/>
          <w:szCs w:val="24"/>
          <w:lang w:val="en-US"/>
        </w:rPr>
        <w:t xml:space="preserve">. </w:t>
      </w:r>
      <w:r w:rsidR="00CE36DD" w:rsidRPr="00D80118">
        <w:rPr>
          <w:color w:val="000000"/>
          <w:szCs w:val="24"/>
          <w:lang w:val="en-US"/>
        </w:rPr>
        <w:t xml:space="preserve">He returned with Catherine to Brighton to finish writing the novel, spending a week there near the end of February 1848, and poured particular care into the conclusion, wanting to </w:t>
      </w:r>
      <w:r w:rsidR="00D75C2F" w:rsidRPr="00D80118">
        <w:rPr>
          <w:color w:val="000000"/>
          <w:szCs w:val="24"/>
          <w:lang w:val="en-US"/>
        </w:rPr>
        <w:t>see</w:t>
      </w:r>
      <w:r w:rsidR="00CE36DD" w:rsidRPr="00D80118">
        <w:rPr>
          <w:color w:val="000000"/>
          <w:szCs w:val="24"/>
          <w:lang w:val="en-US"/>
        </w:rPr>
        <w:t xml:space="preserve"> his “one idea” through to the end</w:t>
      </w:r>
      <w:r w:rsidR="00E04E61" w:rsidRPr="00D80118">
        <w:rPr>
          <w:color w:val="000000"/>
          <w:szCs w:val="24"/>
          <w:lang w:val="en-US"/>
        </w:rPr>
        <w:t xml:space="preserve">. </w:t>
      </w:r>
      <w:r w:rsidR="00CE36DD" w:rsidRPr="00D80118">
        <w:rPr>
          <w:color w:val="000000"/>
          <w:szCs w:val="24"/>
          <w:lang w:val="en-US"/>
        </w:rPr>
        <w:t>In the chapter plans for this final number, he notes his wish to “end with the sea—carrying through, what the waves were always saying</w:t>
      </w:r>
      <w:r w:rsidR="00BE1D07" w:rsidRPr="00D80118">
        <w:rPr>
          <w:color w:val="000000"/>
          <w:szCs w:val="24"/>
          <w:lang w:val="en-US"/>
        </w:rPr>
        <w:t>”</w:t>
      </w:r>
      <w:r w:rsidR="00A10764" w:rsidRPr="00D80118">
        <w:rPr>
          <w:color w:val="000000"/>
          <w:szCs w:val="24"/>
          <w:lang w:val="en-US"/>
        </w:rPr>
        <w:t xml:space="preserve"> (see Slater, </w:t>
      </w:r>
      <w:r w:rsidR="00A10764" w:rsidRPr="00D80118">
        <w:rPr>
          <w:i/>
          <w:color w:val="000000"/>
          <w:szCs w:val="24"/>
          <w:lang w:val="en-US"/>
        </w:rPr>
        <w:t>Dickens</w:t>
      </w:r>
      <w:r w:rsidR="00A10764" w:rsidRPr="00D80118">
        <w:rPr>
          <w:color w:val="000000"/>
          <w:szCs w:val="24"/>
          <w:lang w:val="en-US"/>
        </w:rPr>
        <w:t xml:space="preserve"> 274)</w:t>
      </w:r>
      <w:r w:rsidR="00E04E61" w:rsidRPr="00D80118">
        <w:rPr>
          <w:color w:val="000000"/>
          <w:szCs w:val="24"/>
          <w:lang w:val="en-US"/>
        </w:rPr>
        <w:t xml:space="preserve">. </w:t>
      </w:r>
      <w:r w:rsidR="00CE36DD" w:rsidRPr="00D80118">
        <w:rPr>
          <w:color w:val="000000"/>
          <w:szCs w:val="24"/>
          <w:lang w:val="en-US"/>
        </w:rPr>
        <w:t xml:space="preserve">In an 1851 letter he </w:t>
      </w:r>
      <w:r w:rsidR="00D75C2F" w:rsidRPr="00D80118">
        <w:rPr>
          <w:color w:val="000000"/>
          <w:szCs w:val="24"/>
          <w:lang w:val="en-US"/>
        </w:rPr>
        <w:t>declared</w:t>
      </w:r>
      <w:r w:rsidR="00CE36DD" w:rsidRPr="00D80118">
        <w:rPr>
          <w:color w:val="000000"/>
          <w:szCs w:val="24"/>
          <w:lang w:val="en-US"/>
        </w:rPr>
        <w:t xml:space="preserve"> that “the freshness of the sea, and the associations of the place” had set him to writing “</w:t>
      </w:r>
      <w:r w:rsidR="00671F38" w:rsidRPr="00D80118">
        <w:rPr>
          <w:color w:val="000000"/>
          <w:szCs w:val="24"/>
          <w:lang w:val="en-US"/>
        </w:rPr>
        <w:t>with great vigor</w:t>
      </w:r>
      <w:r w:rsidR="00CE36DD" w:rsidRPr="00D80118">
        <w:rPr>
          <w:color w:val="000000"/>
          <w:szCs w:val="24"/>
          <w:lang w:val="en-US"/>
        </w:rPr>
        <w:t>” (</w:t>
      </w:r>
      <w:r w:rsidR="00CE36DD" w:rsidRPr="00D80118">
        <w:rPr>
          <w:i/>
          <w:color w:val="000000"/>
          <w:szCs w:val="24"/>
          <w:lang w:val="en-US"/>
        </w:rPr>
        <w:t xml:space="preserve">Letters </w:t>
      </w:r>
      <w:r w:rsidR="00CE36DD" w:rsidRPr="00D80118">
        <w:rPr>
          <w:color w:val="000000"/>
          <w:szCs w:val="24"/>
          <w:lang w:val="en-US"/>
        </w:rPr>
        <w:t xml:space="preserve">6: 405).  </w:t>
      </w:r>
    </w:p>
    <w:p w14:paraId="1B42533B" w14:textId="77777777" w:rsidR="003007EA" w:rsidRPr="00D80118" w:rsidRDefault="00CE36DD" w:rsidP="003268CB">
      <w:pPr>
        <w:spacing w:line="480" w:lineRule="auto"/>
        <w:ind w:firstLine="720"/>
        <w:rPr>
          <w:szCs w:val="24"/>
          <w:lang w:val="en-US"/>
        </w:rPr>
      </w:pPr>
      <w:r w:rsidRPr="00D80118">
        <w:rPr>
          <w:color w:val="000000"/>
          <w:szCs w:val="24"/>
          <w:lang w:val="en-US"/>
        </w:rPr>
        <w:t xml:space="preserve">However, “freshness” was not necessarily the most important thing about the seaside to </w:t>
      </w:r>
      <w:r w:rsidR="00A10764" w:rsidRPr="00D80118">
        <w:rPr>
          <w:color w:val="000000"/>
          <w:szCs w:val="24"/>
          <w:lang w:val="en-US"/>
        </w:rPr>
        <w:t>Dickens</w:t>
      </w:r>
      <w:r w:rsidR="00E04E61" w:rsidRPr="00D80118">
        <w:rPr>
          <w:color w:val="000000"/>
          <w:szCs w:val="24"/>
          <w:lang w:val="en-US"/>
        </w:rPr>
        <w:t xml:space="preserve">. </w:t>
      </w:r>
      <w:r w:rsidRPr="00D80118">
        <w:rPr>
          <w:color w:val="000000"/>
          <w:szCs w:val="24"/>
          <w:lang w:val="en-US"/>
        </w:rPr>
        <w:t xml:space="preserve">He again went to the seaside to finish writing </w:t>
      </w:r>
      <w:r w:rsidRPr="00D80118">
        <w:rPr>
          <w:i/>
          <w:color w:val="000000"/>
          <w:szCs w:val="24"/>
          <w:lang w:val="en-US"/>
        </w:rPr>
        <w:t>David Copperfield</w:t>
      </w:r>
      <w:r w:rsidRPr="00D80118">
        <w:rPr>
          <w:color w:val="000000"/>
          <w:szCs w:val="24"/>
          <w:lang w:val="en-US"/>
        </w:rPr>
        <w:t>, this time to Broadstairs</w:t>
      </w:r>
      <w:r w:rsidR="00E04E61" w:rsidRPr="00D80118">
        <w:rPr>
          <w:color w:val="000000"/>
          <w:szCs w:val="24"/>
          <w:lang w:val="en-US"/>
        </w:rPr>
        <w:t xml:space="preserve">. </w:t>
      </w:r>
      <w:r w:rsidRPr="00D80118">
        <w:rPr>
          <w:color w:val="000000"/>
          <w:szCs w:val="24"/>
          <w:lang w:val="en-US"/>
        </w:rPr>
        <w:t>“I am within three pages of the shore</w:t>
      </w:r>
      <w:r w:rsidR="00076C87" w:rsidRPr="00D80118">
        <w:rPr>
          <w:color w:val="000000"/>
          <w:szCs w:val="24"/>
          <w:lang w:val="en-US"/>
        </w:rPr>
        <w:t>,”</w:t>
      </w:r>
      <w:r w:rsidRPr="00D80118">
        <w:rPr>
          <w:color w:val="000000"/>
          <w:szCs w:val="24"/>
          <w:lang w:val="en-US"/>
        </w:rPr>
        <w:t xml:space="preserve"> he wrote to Forster, “and am strangely divided, as usual in such cases, between sorrow and joy.</w:t>
      </w:r>
      <w:r w:rsidR="00027CB9">
        <w:rPr>
          <w:color w:val="000000"/>
          <w:szCs w:val="24"/>
          <w:lang w:val="en-US"/>
        </w:rPr>
        <w:t xml:space="preserve"> </w:t>
      </w:r>
      <w:r w:rsidR="00801148">
        <w:rPr>
          <w:color w:val="000000"/>
          <w:szCs w:val="24"/>
          <w:lang w:val="en-US"/>
        </w:rPr>
        <w:t>. . .</w:t>
      </w:r>
      <w:r w:rsidRPr="00D80118">
        <w:rPr>
          <w:color w:val="000000"/>
          <w:szCs w:val="24"/>
          <w:lang w:val="en-US"/>
        </w:rPr>
        <w:t xml:space="preserve"> I seem to be sending some part of myself into the Shadowy World” (</w:t>
      </w:r>
      <w:r w:rsidRPr="00D80118">
        <w:rPr>
          <w:i/>
          <w:color w:val="000000"/>
          <w:szCs w:val="24"/>
          <w:lang w:val="en-US"/>
        </w:rPr>
        <w:t xml:space="preserve">Letters </w:t>
      </w:r>
      <w:r w:rsidRPr="00D80118">
        <w:rPr>
          <w:color w:val="000000"/>
          <w:szCs w:val="24"/>
          <w:lang w:val="en-US"/>
        </w:rPr>
        <w:t>6: 195)</w:t>
      </w:r>
      <w:r w:rsidR="00E04E61" w:rsidRPr="00D80118">
        <w:rPr>
          <w:color w:val="000000"/>
          <w:szCs w:val="24"/>
          <w:lang w:val="en-US"/>
        </w:rPr>
        <w:t xml:space="preserve">. </w:t>
      </w:r>
      <w:r w:rsidRPr="00D80118">
        <w:rPr>
          <w:color w:val="000000"/>
          <w:szCs w:val="24"/>
          <w:lang w:val="en-US"/>
        </w:rPr>
        <w:t>He had already written to Macready in June that he hoped to “go down to that old image of Eternity that I love so much, and finish [</w:t>
      </w:r>
      <w:r w:rsidRPr="00D80118">
        <w:rPr>
          <w:i/>
          <w:color w:val="000000"/>
          <w:szCs w:val="24"/>
          <w:lang w:val="en-US"/>
        </w:rPr>
        <w:t>David Copperfield</w:t>
      </w:r>
      <w:r w:rsidRPr="00D80118">
        <w:rPr>
          <w:color w:val="000000"/>
          <w:szCs w:val="24"/>
          <w:lang w:val="en-US"/>
        </w:rPr>
        <w:t>] to its hoarse music”</w:t>
      </w:r>
      <w:r w:rsidR="00E015F0" w:rsidRPr="00D80118">
        <w:rPr>
          <w:color w:val="000000"/>
          <w:szCs w:val="24"/>
          <w:lang w:val="en-US"/>
        </w:rPr>
        <w:t xml:space="preserve"> (</w:t>
      </w:r>
      <w:r w:rsidR="00E015F0" w:rsidRPr="00D80118">
        <w:rPr>
          <w:i/>
          <w:color w:val="000000"/>
          <w:szCs w:val="24"/>
          <w:lang w:val="en-US"/>
        </w:rPr>
        <w:t xml:space="preserve">Letters </w:t>
      </w:r>
      <w:r w:rsidR="00E015F0" w:rsidRPr="00D80118">
        <w:rPr>
          <w:color w:val="000000"/>
          <w:szCs w:val="24"/>
          <w:lang w:val="en-US"/>
        </w:rPr>
        <w:t>6: 113)</w:t>
      </w:r>
      <w:r w:rsidR="00E04E61" w:rsidRPr="00D80118">
        <w:rPr>
          <w:color w:val="000000"/>
          <w:szCs w:val="24"/>
          <w:lang w:val="en-US"/>
        </w:rPr>
        <w:t xml:space="preserve">. </w:t>
      </w:r>
      <w:r w:rsidR="00E015F0" w:rsidRPr="00D80118">
        <w:rPr>
          <w:color w:val="000000"/>
          <w:szCs w:val="24"/>
          <w:lang w:val="en-US"/>
        </w:rPr>
        <w:t>Dickens chose his words carefully</w:t>
      </w:r>
      <w:r w:rsidR="00E04E61" w:rsidRPr="00D80118">
        <w:rPr>
          <w:color w:val="000000"/>
          <w:szCs w:val="24"/>
          <w:lang w:val="en-US"/>
        </w:rPr>
        <w:t xml:space="preserve">. </w:t>
      </w:r>
      <w:r w:rsidR="00E015F0" w:rsidRPr="00D80118">
        <w:rPr>
          <w:color w:val="000000"/>
          <w:szCs w:val="24"/>
          <w:lang w:val="en-US"/>
        </w:rPr>
        <w:lastRenderedPageBreak/>
        <w:t>By combining</w:t>
      </w:r>
      <w:r w:rsidRPr="00D80118">
        <w:rPr>
          <w:color w:val="000000"/>
          <w:szCs w:val="24"/>
          <w:lang w:val="en-US"/>
        </w:rPr>
        <w:t xml:space="preserve"> an allusion to Byron’s </w:t>
      </w:r>
      <w:r w:rsidR="00E015F0" w:rsidRPr="00D80118">
        <w:rPr>
          <w:i/>
          <w:color w:val="000000"/>
          <w:szCs w:val="24"/>
          <w:lang w:val="en-US"/>
        </w:rPr>
        <w:t>Childe Harold</w:t>
      </w:r>
      <w:r w:rsidRPr="00D80118">
        <w:rPr>
          <w:color w:val="000000"/>
          <w:szCs w:val="24"/>
          <w:lang w:val="en-US"/>
        </w:rPr>
        <w:t xml:space="preserve"> </w:t>
      </w:r>
      <w:r w:rsidR="00671F38" w:rsidRPr="00D80118">
        <w:rPr>
          <w:color w:val="000000"/>
          <w:szCs w:val="24"/>
          <w:lang w:val="en-US"/>
        </w:rPr>
        <w:t xml:space="preserve">(185, canto 4, line 1644) </w:t>
      </w:r>
      <w:r w:rsidRPr="00D80118">
        <w:rPr>
          <w:color w:val="000000"/>
          <w:szCs w:val="24"/>
          <w:lang w:val="en-US"/>
        </w:rPr>
        <w:t xml:space="preserve">with a reference to his own </w:t>
      </w:r>
      <w:r w:rsidR="00671F38" w:rsidRPr="00D80118">
        <w:rPr>
          <w:color w:val="000000"/>
          <w:szCs w:val="24"/>
          <w:lang w:val="en-US"/>
        </w:rPr>
        <w:t xml:space="preserve">turn of phrase </w:t>
      </w:r>
      <w:r w:rsidRPr="00D80118">
        <w:rPr>
          <w:color w:val="000000"/>
          <w:szCs w:val="24"/>
          <w:lang w:val="en-US"/>
        </w:rPr>
        <w:t xml:space="preserve">in </w:t>
      </w:r>
      <w:r w:rsidRPr="00D80118">
        <w:rPr>
          <w:i/>
          <w:color w:val="000000"/>
          <w:szCs w:val="24"/>
          <w:lang w:val="en-US"/>
        </w:rPr>
        <w:t>Dombey and Son</w:t>
      </w:r>
      <w:r w:rsidRPr="00D80118">
        <w:rPr>
          <w:color w:val="000000"/>
          <w:szCs w:val="24"/>
          <w:lang w:val="en-US"/>
        </w:rPr>
        <w:t>, where “the waves are hoarse with repetition of their mystery; [and] the dust lies piled on the shore”</w:t>
      </w:r>
      <w:r w:rsidR="00671F38" w:rsidRPr="00D80118">
        <w:rPr>
          <w:color w:val="000000"/>
          <w:szCs w:val="24"/>
          <w:lang w:val="en-US"/>
        </w:rPr>
        <w:t xml:space="preserve"> (611)</w:t>
      </w:r>
      <w:r w:rsidR="00E015F0" w:rsidRPr="00D80118">
        <w:rPr>
          <w:color w:val="000000"/>
          <w:szCs w:val="24"/>
          <w:lang w:val="en-US"/>
        </w:rPr>
        <w:t>, Dickens suggests that writing about the sea can just as easily form itself into enduring patterns</w:t>
      </w:r>
      <w:r w:rsidRPr="00D80118">
        <w:rPr>
          <w:color w:val="000000"/>
          <w:szCs w:val="24"/>
          <w:lang w:val="en-US"/>
        </w:rPr>
        <w:t xml:space="preserve"> </w:t>
      </w:r>
      <w:r w:rsidR="00E015F0" w:rsidRPr="00D80118">
        <w:rPr>
          <w:color w:val="000000"/>
          <w:szCs w:val="24"/>
          <w:lang w:val="en-US"/>
        </w:rPr>
        <w:t>as the waves themselves</w:t>
      </w:r>
      <w:r w:rsidR="00E04E61" w:rsidRPr="00D80118">
        <w:rPr>
          <w:color w:val="000000"/>
          <w:szCs w:val="24"/>
          <w:lang w:val="en-US"/>
        </w:rPr>
        <w:t xml:space="preserve">. </w:t>
      </w:r>
      <w:r w:rsidR="00D75C2F" w:rsidRPr="00D80118">
        <w:rPr>
          <w:color w:val="000000"/>
          <w:szCs w:val="24"/>
          <w:lang w:val="en-US"/>
        </w:rPr>
        <w:t>At least i</w:t>
      </w:r>
      <w:r w:rsidR="00E015F0" w:rsidRPr="00D80118">
        <w:rPr>
          <w:color w:val="000000"/>
          <w:szCs w:val="24"/>
          <w:lang w:val="en-US"/>
        </w:rPr>
        <w:t xml:space="preserve">n this </w:t>
      </w:r>
      <w:r w:rsidR="00D75C2F" w:rsidRPr="00D80118">
        <w:rPr>
          <w:color w:val="000000"/>
          <w:szCs w:val="24"/>
          <w:lang w:val="en-US"/>
        </w:rPr>
        <w:t>respect</w:t>
      </w:r>
      <w:r w:rsidR="00E015F0" w:rsidRPr="00D80118">
        <w:rPr>
          <w:color w:val="000000"/>
          <w:szCs w:val="24"/>
          <w:lang w:val="en-US"/>
        </w:rPr>
        <w:t>, his phrase supplies its own “image of Eternity</w:t>
      </w:r>
      <w:r w:rsidR="00BE1D07" w:rsidRPr="00D80118">
        <w:rPr>
          <w:color w:val="000000"/>
          <w:szCs w:val="24"/>
          <w:lang w:val="en-US"/>
        </w:rPr>
        <w:t>.</w:t>
      </w:r>
      <w:r w:rsidR="00E04E61" w:rsidRPr="00D80118">
        <w:rPr>
          <w:color w:val="000000"/>
          <w:szCs w:val="24"/>
          <w:lang w:val="en-US"/>
        </w:rPr>
        <w:t>”</w:t>
      </w:r>
      <w:r w:rsidR="00E04E61" w:rsidRPr="00D80118">
        <w:rPr>
          <w:szCs w:val="24"/>
          <w:lang w:val="en-US"/>
        </w:rPr>
        <w:t xml:space="preserve"> </w:t>
      </w:r>
      <w:r w:rsidR="00DC28CD" w:rsidRPr="00D80118">
        <w:rPr>
          <w:szCs w:val="24"/>
          <w:lang w:val="en-US"/>
        </w:rPr>
        <w:t>In all Dickens’s novels, the</w:t>
      </w:r>
      <w:r w:rsidR="006B5D92" w:rsidRPr="00D80118">
        <w:rPr>
          <w:szCs w:val="24"/>
          <w:lang w:val="en-US"/>
        </w:rPr>
        <w:t xml:space="preserve"> endeavor to </w:t>
      </w:r>
      <w:r w:rsidR="00DC28CD" w:rsidRPr="00D80118">
        <w:rPr>
          <w:szCs w:val="24"/>
          <w:lang w:val="en-US"/>
        </w:rPr>
        <w:t>revive</w:t>
      </w:r>
      <w:r w:rsidR="006B5D92" w:rsidRPr="00D80118">
        <w:rPr>
          <w:szCs w:val="24"/>
          <w:lang w:val="en-US"/>
        </w:rPr>
        <w:t xml:space="preserve"> what at first appears inanimate is a major element of </w:t>
      </w:r>
      <w:r w:rsidR="00FA63D5" w:rsidRPr="00D80118">
        <w:rPr>
          <w:szCs w:val="24"/>
          <w:lang w:val="en-US"/>
        </w:rPr>
        <w:t>the</w:t>
      </w:r>
      <w:r w:rsidR="006B5D92" w:rsidRPr="00D80118">
        <w:rPr>
          <w:szCs w:val="24"/>
          <w:lang w:val="en-US"/>
        </w:rPr>
        <w:t xml:space="preserve"> fictional method</w:t>
      </w:r>
      <w:r w:rsidR="00E04E61" w:rsidRPr="00D80118">
        <w:rPr>
          <w:szCs w:val="24"/>
          <w:lang w:val="en-US"/>
        </w:rPr>
        <w:t xml:space="preserve">. </w:t>
      </w:r>
      <w:r w:rsidR="00DC28CD" w:rsidRPr="00D80118">
        <w:rPr>
          <w:szCs w:val="24"/>
          <w:lang w:val="en-US"/>
        </w:rPr>
        <w:t xml:space="preserve">In </w:t>
      </w:r>
      <w:r w:rsidR="00DC28CD" w:rsidRPr="00D80118">
        <w:rPr>
          <w:i/>
          <w:szCs w:val="24"/>
          <w:lang w:val="en-US"/>
        </w:rPr>
        <w:t>Dombey and Son</w:t>
      </w:r>
      <w:r w:rsidR="00DC28CD" w:rsidRPr="00D80118">
        <w:rPr>
          <w:szCs w:val="24"/>
          <w:lang w:val="en-US"/>
        </w:rPr>
        <w:t xml:space="preserve">, </w:t>
      </w:r>
      <w:r w:rsidR="006B5D92" w:rsidRPr="00D80118">
        <w:rPr>
          <w:szCs w:val="24"/>
          <w:lang w:val="en-US"/>
        </w:rPr>
        <w:t>t</w:t>
      </w:r>
      <w:r w:rsidR="00DC28CD" w:rsidRPr="00D80118">
        <w:rPr>
          <w:szCs w:val="24"/>
          <w:lang w:val="en-US"/>
        </w:rPr>
        <w:t>he deadness represented by</w:t>
      </w:r>
      <w:r w:rsidR="00834A4A" w:rsidRPr="00D80118">
        <w:rPr>
          <w:szCs w:val="24"/>
          <w:lang w:val="en-US"/>
        </w:rPr>
        <w:t xml:space="preserve"> the wooden midshipman, its</w:t>
      </w:r>
      <w:r w:rsidR="00DC28CD" w:rsidRPr="00D80118">
        <w:rPr>
          <w:szCs w:val="24"/>
          <w:lang w:val="en-US"/>
        </w:rPr>
        <w:t xml:space="preserve"> very</w:t>
      </w:r>
      <w:r w:rsidR="00834A4A" w:rsidRPr="00D80118">
        <w:rPr>
          <w:szCs w:val="24"/>
          <w:lang w:val="en-US"/>
        </w:rPr>
        <w:t xml:space="preserve"> </w:t>
      </w:r>
      <w:r w:rsidR="00DC28CD" w:rsidRPr="00D80118">
        <w:rPr>
          <w:szCs w:val="24"/>
          <w:lang w:val="en-US"/>
        </w:rPr>
        <w:t>linguistic and imaginative</w:t>
      </w:r>
      <w:r w:rsidR="00834A4A" w:rsidRPr="00D80118">
        <w:rPr>
          <w:szCs w:val="24"/>
          <w:lang w:val="en-US"/>
        </w:rPr>
        <w:t xml:space="preserve"> non-</w:t>
      </w:r>
      <w:r w:rsidR="00DC28CD" w:rsidRPr="00D80118">
        <w:rPr>
          <w:szCs w:val="24"/>
          <w:lang w:val="en-US"/>
        </w:rPr>
        <w:t>specificity,</w:t>
      </w:r>
      <w:r w:rsidR="00834A4A" w:rsidRPr="00D80118">
        <w:rPr>
          <w:szCs w:val="24"/>
          <w:lang w:val="en-US"/>
        </w:rPr>
        <w:t xml:space="preserve"> is the crucial antecedent of its renewal, </w:t>
      </w:r>
      <w:r w:rsidR="006B5D92" w:rsidRPr="00D80118">
        <w:rPr>
          <w:szCs w:val="24"/>
          <w:lang w:val="en-US"/>
        </w:rPr>
        <w:t>and</w:t>
      </w:r>
      <w:r w:rsidR="00834A4A" w:rsidRPr="00D80118">
        <w:rPr>
          <w:szCs w:val="24"/>
          <w:lang w:val="en-US"/>
        </w:rPr>
        <w:t xml:space="preserve"> one reason why Dickens makes it his subject. </w:t>
      </w:r>
    </w:p>
    <w:p w14:paraId="5A7FCC22" w14:textId="77777777" w:rsidR="002F201E" w:rsidRPr="004867B6" w:rsidRDefault="00027CB9" w:rsidP="009D0CAC">
      <w:pPr>
        <w:pStyle w:val="FootnoteText"/>
        <w:spacing w:line="480" w:lineRule="auto"/>
        <w:jc w:val="center"/>
      </w:pPr>
      <w:r>
        <w:t>NOTES</w:t>
      </w:r>
    </w:p>
    <w:sectPr w:rsidR="002F201E" w:rsidRPr="004867B6" w:rsidSect="005D10A3">
      <w:headerReference w:type="even" r:id="rId9"/>
      <w:headerReference w:type="default" r:id="rId10"/>
      <w:headerReference w:type="first" r:id="rId11"/>
      <w:endnotePr>
        <w:numFmt w:val="decimal"/>
      </w:endnotePr>
      <w:pgSz w:w="11901" w:h="16817"/>
      <w:pgMar w:top="1440" w:right="1440" w:bottom="1440" w:left="1440" w:header="720" w:footer="720" w:gutter="0"/>
      <w:pgNumType w:start="1"/>
      <w:cols w:space="720"/>
      <w:noEndnote/>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atthew Kerr" w:date="2014-03-01T11:26:00Z" w:initials="P. M.">
    <w:p w14:paraId="73C71C0D" w14:textId="77777777" w:rsidR="00121430" w:rsidRDefault="00121430">
      <w:pPr>
        <w:pStyle w:val="CommentText"/>
      </w:pPr>
      <w:r>
        <w:rPr>
          <w:rStyle w:val="CommentReference"/>
        </w:rPr>
        <w:annotationRef/>
      </w:r>
      <w:r>
        <w:t>See note. I was led to Forster’s remark by Slater’s editorial work, and I’ve indicated that in the note. But, if the full citation from Forster is need, I can find it.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71C0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061FD" w14:textId="77777777" w:rsidR="00ED7598" w:rsidRDefault="00ED7598" w:rsidP="00834A4A">
      <w:r>
        <w:separator/>
      </w:r>
    </w:p>
  </w:endnote>
  <w:endnote w:type="continuationSeparator" w:id="0">
    <w:p w14:paraId="43EA62BB" w14:textId="77777777" w:rsidR="00ED7598" w:rsidRDefault="00ED7598" w:rsidP="00834A4A">
      <w:r>
        <w:continuationSeparator/>
      </w:r>
    </w:p>
  </w:endnote>
  <w:endnote w:id="1">
    <w:p w14:paraId="3BF4A29F" w14:textId="77777777" w:rsidR="00260BF4" w:rsidRPr="001A514A" w:rsidRDefault="00260BF4" w:rsidP="00BE003D">
      <w:pPr>
        <w:pStyle w:val="EndnoteText"/>
        <w:spacing w:line="480" w:lineRule="auto"/>
      </w:pPr>
      <w:r w:rsidRPr="001A514A">
        <w:rPr>
          <w:rStyle w:val="EndnoteReference"/>
        </w:rPr>
        <w:endnoteRef/>
      </w:r>
      <w:r w:rsidRPr="001A514A">
        <w:t xml:space="preserve"> I shall capitalize </w:t>
      </w:r>
      <w:r w:rsidRPr="001A514A">
        <w:rPr>
          <w:i/>
        </w:rPr>
        <w:t>wooden midshipman</w:t>
      </w:r>
      <w:r w:rsidRPr="001A514A">
        <w:t xml:space="preserve"> when talking about the shop, but not when talking about the figurine more broadly.</w:t>
      </w:r>
    </w:p>
  </w:endnote>
  <w:endnote w:id="2">
    <w:p w14:paraId="330F8AAD" w14:textId="77777777" w:rsidR="00260BF4" w:rsidRPr="00874712" w:rsidRDefault="00260BF4" w:rsidP="008428BA">
      <w:pPr>
        <w:pStyle w:val="EndnoteText"/>
        <w:spacing w:line="480" w:lineRule="auto"/>
      </w:pPr>
      <w:r>
        <w:rPr>
          <w:rStyle w:val="EndnoteReference"/>
        </w:rPr>
        <w:endnoteRef/>
      </w:r>
      <w:r>
        <w:t xml:space="preserve"> </w:t>
      </w:r>
      <w:r>
        <w:rPr>
          <w:lang w:val="en-US"/>
        </w:rPr>
        <w:t xml:space="preserve">Garrett Stewart also mentions these lines with relation to </w:t>
      </w:r>
      <w:r>
        <w:rPr>
          <w:i/>
          <w:lang w:val="en-US"/>
        </w:rPr>
        <w:t>Dombey and Son</w:t>
      </w:r>
      <w:r>
        <w:rPr>
          <w:lang w:val="en-US"/>
        </w:rPr>
        <w:t xml:space="preserve">, though his focus is on the “undiscover’d country” rather than the word </w:t>
      </w:r>
      <w:r>
        <w:rPr>
          <w:i/>
          <w:lang w:val="en-US"/>
        </w:rPr>
        <w:t>bourn</w:t>
      </w:r>
      <w:r>
        <w:rPr>
          <w:lang w:val="en-US"/>
        </w:rPr>
        <w:t xml:space="preserve"> (</w:t>
      </w:r>
      <w:r>
        <w:t>199).</w:t>
      </w:r>
    </w:p>
  </w:endnote>
  <w:endnote w:id="3">
    <w:p w14:paraId="7647D6C7" w14:textId="77777777" w:rsidR="00260BF4" w:rsidRPr="002918B2" w:rsidRDefault="00260BF4" w:rsidP="002918B2">
      <w:pPr>
        <w:pStyle w:val="EndnoteText"/>
        <w:spacing w:line="480" w:lineRule="auto"/>
        <w:rPr>
          <w:lang w:val="en-US"/>
        </w:rPr>
      </w:pPr>
      <w:r>
        <w:rPr>
          <w:rStyle w:val="EndnoteReference"/>
        </w:rPr>
        <w:endnoteRef/>
      </w:r>
      <w:r>
        <w:t xml:space="preserve"> </w:t>
      </w:r>
      <w:r>
        <w:rPr>
          <w:lang w:val="en-US"/>
        </w:rPr>
        <w:t>I am grateful to Seamus Perry for pointing this out.</w:t>
      </w:r>
    </w:p>
  </w:endnote>
  <w:endnote w:id="4">
    <w:p w14:paraId="3D077885" w14:textId="77777777" w:rsidR="00260BF4" w:rsidRPr="001A514A" w:rsidRDefault="00260BF4" w:rsidP="00874712">
      <w:pPr>
        <w:pStyle w:val="EndnoteText"/>
        <w:spacing w:line="480" w:lineRule="auto"/>
      </w:pPr>
      <w:r w:rsidRPr="001A514A">
        <w:rPr>
          <w:rStyle w:val="EndnoteReference"/>
        </w:rPr>
        <w:endnoteRef/>
      </w:r>
      <w:r w:rsidRPr="001A514A">
        <w:t xml:space="preserve"> For a brief but suggestive discussion of </w:t>
      </w:r>
      <w:r w:rsidRPr="001A514A">
        <w:rPr>
          <w:i/>
        </w:rPr>
        <w:t>Hamlet</w:t>
      </w:r>
      <w:r w:rsidRPr="001A514A">
        <w:t xml:space="preserve">’s marine idiom, see Raban 6–7. </w:t>
      </w:r>
    </w:p>
  </w:endnote>
  <w:endnote w:id="5">
    <w:p w14:paraId="62A75344" w14:textId="77777777" w:rsidR="00260BF4" w:rsidRPr="00B144B9" w:rsidRDefault="00260BF4" w:rsidP="00874712">
      <w:pPr>
        <w:pStyle w:val="EndnoteText"/>
        <w:spacing w:line="480" w:lineRule="auto"/>
        <w:rPr>
          <w:lang w:val="en-US"/>
        </w:rPr>
      </w:pPr>
      <w:r>
        <w:rPr>
          <w:rStyle w:val="EndnoteReference"/>
        </w:rPr>
        <w:endnoteRef/>
      </w:r>
      <w:r>
        <w:t xml:space="preserve"> For a reading of the shipping intelligence as it appears in </w:t>
      </w:r>
      <w:r>
        <w:rPr>
          <w:i/>
        </w:rPr>
        <w:t>Bleak House</w:t>
      </w:r>
      <w:r>
        <w:t xml:space="preserve"> (and other novels), see Rubery 24–46.</w:t>
      </w:r>
    </w:p>
  </w:endnote>
  <w:endnote w:id="6">
    <w:p w14:paraId="48324672" w14:textId="77777777" w:rsidR="00260BF4" w:rsidRPr="001A514A" w:rsidRDefault="00260BF4" w:rsidP="001A514A">
      <w:pPr>
        <w:pStyle w:val="EndnoteText"/>
        <w:spacing w:line="480" w:lineRule="auto"/>
      </w:pPr>
      <w:r w:rsidRPr="001A514A">
        <w:rPr>
          <w:rStyle w:val="EndnoteReference"/>
        </w:rPr>
        <w:endnoteRef/>
      </w:r>
      <w:r w:rsidRPr="001A514A">
        <w:t xml:space="preserve"> </w:t>
      </w:r>
      <w:r w:rsidRPr="001A514A">
        <w:rPr>
          <w:color w:val="000000"/>
        </w:rPr>
        <w:t xml:space="preserve">Gissing </w:t>
      </w:r>
      <w:r>
        <w:rPr>
          <w:color w:val="000000"/>
        </w:rPr>
        <w:t>uses the same phrase</w:t>
      </w:r>
      <w:r w:rsidRPr="001A514A">
        <w:rPr>
          <w:color w:val="000000"/>
        </w:rPr>
        <w:t xml:space="preserve"> (“too painful”) </w:t>
      </w:r>
      <w:r>
        <w:rPr>
          <w:color w:val="000000"/>
        </w:rPr>
        <w:t xml:space="preserve">as Dickens does in his </w:t>
      </w:r>
      <w:r w:rsidRPr="001A514A">
        <w:rPr>
          <w:color w:val="000000"/>
        </w:rPr>
        <w:t xml:space="preserve">“mems” for the sixth number of </w:t>
      </w:r>
      <w:r w:rsidRPr="001A514A">
        <w:rPr>
          <w:i/>
          <w:color w:val="000000"/>
        </w:rPr>
        <w:t>Dombey and Son</w:t>
      </w:r>
      <w:r w:rsidRPr="001A514A">
        <w:rPr>
          <w:color w:val="000000"/>
        </w:rPr>
        <w:t xml:space="preserve">, in fact referring to the scene in which Florence is banished by her father to the upstairs room, though it is in this number too that Walter departs aboard the </w:t>
      </w:r>
      <w:r w:rsidRPr="001A514A">
        <w:rPr>
          <w:i/>
          <w:color w:val="000000"/>
        </w:rPr>
        <w:t>Son and Heir</w:t>
      </w:r>
      <w:r w:rsidRPr="001A514A">
        <w:rPr>
          <w:color w:val="000000"/>
        </w:rPr>
        <w:t>.</w:t>
      </w:r>
      <w:r w:rsidRPr="001A514A">
        <w:t xml:space="preserve">  See “Appendix B: The Number Plans</w:t>
      </w:r>
      <w:r>
        <w:t>,”</w:t>
      </w:r>
      <w:r w:rsidRPr="001A514A">
        <w:t xml:space="preserve"> in Dickens, </w:t>
      </w:r>
      <w:r w:rsidRPr="001A514A">
        <w:rPr>
          <w:i/>
        </w:rPr>
        <w:t xml:space="preserve">Dombey and Son </w:t>
      </w:r>
      <w:r w:rsidRPr="001A514A">
        <w:t>932.</w:t>
      </w:r>
    </w:p>
  </w:endnote>
  <w:endnote w:id="7">
    <w:p w14:paraId="4BC56F16" w14:textId="77777777" w:rsidR="00260BF4" w:rsidRPr="001A514A" w:rsidRDefault="00260BF4" w:rsidP="001A514A">
      <w:pPr>
        <w:pStyle w:val="EndnoteText"/>
        <w:spacing w:line="480" w:lineRule="auto"/>
      </w:pPr>
      <w:r w:rsidRPr="001A514A">
        <w:rPr>
          <w:rStyle w:val="EndnoteReference"/>
        </w:rPr>
        <w:endnoteRef/>
      </w:r>
      <w:r w:rsidRPr="001A514A">
        <w:t xml:space="preserve"> </w:t>
      </w:r>
      <w:r>
        <w:t xml:space="preserve">See Kennedy for more on appearances of </w:t>
      </w:r>
      <w:r w:rsidRPr="001A514A">
        <w:rPr>
          <w:i/>
        </w:rPr>
        <w:t>Robinson Crusoe</w:t>
      </w:r>
      <w:r w:rsidRPr="001A514A">
        <w:t xml:space="preserve"> in Dickens’s novels</w:t>
      </w:r>
      <w:r>
        <w:t>.</w:t>
      </w:r>
    </w:p>
  </w:endnote>
  <w:endnote w:id="8">
    <w:p w14:paraId="70437981" w14:textId="77777777" w:rsidR="00260BF4" w:rsidRPr="001A514A" w:rsidRDefault="00260BF4" w:rsidP="001A514A">
      <w:pPr>
        <w:pStyle w:val="EndnoteText"/>
        <w:spacing w:line="480" w:lineRule="auto"/>
      </w:pPr>
      <w:r w:rsidRPr="001A514A">
        <w:rPr>
          <w:rStyle w:val="EndnoteReference"/>
        </w:rPr>
        <w:endnoteRef/>
      </w:r>
      <w:r w:rsidRPr="001A514A">
        <w:t xml:space="preserve"> For more on Dickens’s reading of Dalyell and what Forster called the popular “books of African and other travel for which he had insatiable relish</w:t>
      </w:r>
      <w:r>
        <w:t>”</w:t>
      </w:r>
      <w:r w:rsidR="00121430">
        <w:t xml:space="preserve">. Forster is quoted in </w:t>
      </w:r>
      <w:r>
        <w:t xml:space="preserve">Slater’s editorial remarks to </w:t>
      </w:r>
      <w:r w:rsidRPr="001A514A">
        <w:t xml:space="preserve">Dickens, </w:t>
      </w:r>
      <w:r w:rsidRPr="001A514A">
        <w:rPr>
          <w:i/>
        </w:rPr>
        <w:t>“Gone Astray”</w:t>
      </w:r>
      <w:r>
        <w:t xml:space="preserve"> 180–81</w:t>
      </w:r>
      <w:r w:rsidRPr="001A514A">
        <w:t>.</w:t>
      </w:r>
    </w:p>
  </w:endnote>
  <w:endnote w:id="9">
    <w:p w14:paraId="679933E2" w14:textId="77777777" w:rsidR="00260BF4" w:rsidRPr="001A514A" w:rsidRDefault="00260BF4" w:rsidP="001A514A">
      <w:pPr>
        <w:pStyle w:val="EndnoteText"/>
        <w:spacing w:line="480" w:lineRule="auto"/>
      </w:pPr>
      <w:r w:rsidRPr="001A514A">
        <w:rPr>
          <w:rStyle w:val="EndnoteReference"/>
        </w:rPr>
        <w:endnoteRef/>
      </w:r>
      <w:r w:rsidRPr="001A514A">
        <w:t xml:space="preserve"> </w:t>
      </w:r>
      <w:r>
        <w:t xml:space="preserve">For Dickens and </w:t>
      </w:r>
      <w:r>
        <w:rPr>
          <w:i/>
        </w:rPr>
        <w:t>Black-</w:t>
      </w:r>
      <w:proofErr w:type="spellStart"/>
      <w:r>
        <w:rPr>
          <w:i/>
        </w:rPr>
        <w:t>Ey’d</w:t>
      </w:r>
      <w:proofErr w:type="spellEnd"/>
      <w:r>
        <w:rPr>
          <w:i/>
        </w:rPr>
        <w:t xml:space="preserve"> Susan</w:t>
      </w:r>
      <w:r>
        <w:t>, s</w:t>
      </w:r>
      <w:r w:rsidRPr="001A514A">
        <w:t>ee Axton, “Stereotype” 301–17.  Axton guessed that Dickens would have seen T. P. Cooke in the role of William during the play’s original run (312).</w:t>
      </w:r>
      <w:r>
        <w:t xml:space="preserve">  </w:t>
      </w:r>
      <w:r w:rsidRPr="001A514A">
        <w:t xml:space="preserve">On the nights </w:t>
      </w:r>
      <w:r w:rsidRPr="001A514A">
        <w:rPr>
          <w:i/>
        </w:rPr>
        <w:t>Black-</w:t>
      </w:r>
      <w:proofErr w:type="spellStart"/>
      <w:r w:rsidRPr="001A514A">
        <w:rPr>
          <w:i/>
        </w:rPr>
        <w:t>Ey’d</w:t>
      </w:r>
      <w:proofErr w:type="spellEnd"/>
      <w:r w:rsidRPr="001A514A">
        <w:rPr>
          <w:i/>
        </w:rPr>
        <w:t xml:space="preserve"> Susan</w:t>
      </w:r>
      <w:r w:rsidRPr="001A514A">
        <w:t xml:space="preserve"> was not performed</w:t>
      </w:r>
      <w:r>
        <w:t xml:space="preserve"> at the Royal Victoria</w:t>
      </w:r>
      <w:r w:rsidRPr="001A514A">
        <w:t xml:space="preserve">, the slot was filled by Fitzball’s </w:t>
      </w:r>
      <w:r w:rsidRPr="001A514A">
        <w:rPr>
          <w:i/>
        </w:rPr>
        <w:t>The</w:t>
      </w:r>
      <w:r>
        <w:rPr>
          <w:i/>
        </w:rPr>
        <w:t xml:space="preserve"> </w:t>
      </w:r>
      <w:r w:rsidRPr="001A514A">
        <w:rPr>
          <w:i/>
        </w:rPr>
        <w:t>Floating Beacon!; or, The Norwegian Wreckers</w:t>
      </w:r>
      <w:r w:rsidRPr="001A514A">
        <w:t>, another “popular and Romantic Nautical Drama</w:t>
      </w:r>
      <w:r>
        <w:t>.”</w:t>
      </w:r>
      <w:r w:rsidRPr="001A514A">
        <w:t xml:space="preserve">  This line</w:t>
      </w:r>
      <w:r>
        <w:t>-up is documented in a playbill from 1 September 1842</w:t>
      </w:r>
      <w:r w:rsidRPr="001A514A">
        <w:t xml:space="preserve"> in the John Johnson Collection of Printed Ephemera, Bodleian Library, shelfmark JJ Dickens Playbills.</w:t>
      </w:r>
    </w:p>
  </w:endnote>
  <w:endnote w:id="10">
    <w:p w14:paraId="7B686633" w14:textId="77777777" w:rsidR="00260BF4" w:rsidRPr="001A514A" w:rsidRDefault="00260BF4" w:rsidP="00092398">
      <w:pPr>
        <w:pStyle w:val="EndnoteText"/>
        <w:spacing w:line="480" w:lineRule="auto"/>
      </w:pPr>
      <w:r w:rsidRPr="001A514A">
        <w:rPr>
          <w:rStyle w:val="EndnoteReference"/>
        </w:rPr>
        <w:endnoteRef/>
      </w:r>
      <w:r w:rsidRPr="001A514A">
        <w:t xml:space="preserve"> For more on this zealous but unnecessary “getting up” of </w:t>
      </w:r>
      <w:r w:rsidRPr="001A514A">
        <w:rPr>
          <w:i/>
        </w:rPr>
        <w:t xml:space="preserve">Black </w:t>
      </w:r>
      <w:proofErr w:type="spellStart"/>
      <w:r w:rsidRPr="001A514A">
        <w:rPr>
          <w:i/>
        </w:rPr>
        <w:t>Ey’d</w:t>
      </w:r>
      <w:proofErr w:type="spellEnd"/>
      <w:r w:rsidRPr="001A514A">
        <w:rPr>
          <w:i/>
        </w:rPr>
        <w:t xml:space="preserve"> Susan</w:t>
      </w:r>
      <w:r w:rsidRPr="001A514A">
        <w:t xml:space="preserve">, see Slater, </w:t>
      </w:r>
      <w:r w:rsidRPr="001A514A">
        <w:rPr>
          <w:i/>
        </w:rPr>
        <w:t>Dickens</w:t>
      </w:r>
      <w:r w:rsidRPr="001A514A">
        <w:t xml:space="preserve"> 429.</w:t>
      </w:r>
    </w:p>
  </w:endnote>
  <w:endnote w:id="11">
    <w:p w14:paraId="6F25B174" w14:textId="77777777" w:rsidR="00260BF4" w:rsidRDefault="00260BF4" w:rsidP="00D92C95">
      <w:pPr>
        <w:pStyle w:val="EndnoteText"/>
        <w:spacing w:line="480" w:lineRule="auto"/>
      </w:pPr>
      <w:r w:rsidRPr="001A514A">
        <w:rPr>
          <w:rStyle w:val="EndnoteReference"/>
        </w:rPr>
        <w:endnoteRef/>
      </w:r>
      <w:r w:rsidRPr="001A514A">
        <w:t xml:space="preserve"> For Brackbill’s biography, see “Hervey Brackbill (1901–1999)</w:t>
      </w:r>
      <w:r>
        <w:t>,”</w:t>
      </w:r>
      <w:r w:rsidRPr="001A514A">
        <w:t xml:space="preserve"> </w:t>
      </w:r>
      <w:r w:rsidRPr="001A514A">
        <w:rPr>
          <w:i/>
        </w:rPr>
        <w:t>The Baltimore Sun</w:t>
      </w:r>
      <w:r w:rsidRPr="001A514A">
        <w:t xml:space="preserve">, 21 March 1999, </w:t>
      </w:r>
      <w:r w:rsidRPr="009D0CAC">
        <w:t>http://articles.baltimoresun.com/1999-03-21/entertainment/9903220279_1_</w:t>
      </w:r>
    </w:p>
    <w:p w14:paraId="1415A3F5" w14:textId="77777777" w:rsidR="00260BF4" w:rsidRPr="001A514A" w:rsidRDefault="00260BF4" w:rsidP="00D92C95">
      <w:pPr>
        <w:pStyle w:val="EndnoteText"/>
        <w:spacing w:line="480" w:lineRule="auto"/>
      </w:pPr>
      <w:proofErr w:type="spellStart"/>
      <w:r w:rsidRPr="001A514A">
        <w:t>brack</w:t>
      </w:r>
      <w:proofErr w:type="spellEnd"/>
      <w:r w:rsidRPr="001A514A">
        <w:t>-</w:t>
      </w:r>
      <w:proofErr w:type="spellStart"/>
      <w:r w:rsidRPr="001A514A">
        <w:t>woodlawn</w:t>
      </w:r>
      <w:proofErr w:type="spellEnd"/>
      <w:r w:rsidRPr="001A514A">
        <w:t>-evening-sun.</w:t>
      </w:r>
    </w:p>
  </w:endnote>
  <w:endnote w:id="12">
    <w:p w14:paraId="1D3FA860" w14:textId="77777777" w:rsidR="00260BF4" w:rsidRPr="001A514A" w:rsidRDefault="00260BF4" w:rsidP="0080457E">
      <w:pPr>
        <w:pStyle w:val="EndnoteText"/>
        <w:spacing w:line="480" w:lineRule="auto"/>
        <w:rPr>
          <w:lang w:val="en-US"/>
        </w:rPr>
      </w:pPr>
      <w:r w:rsidRPr="001A514A">
        <w:rPr>
          <w:rStyle w:val="EndnoteReference"/>
        </w:rPr>
        <w:endnoteRef/>
      </w:r>
      <w:r w:rsidRPr="001A514A">
        <w:t xml:space="preserve"> </w:t>
      </w:r>
      <w:r>
        <w:rPr>
          <w:lang w:val="en-US"/>
        </w:rPr>
        <w:t>F</w:t>
      </w:r>
      <w:r w:rsidRPr="001A514A">
        <w:rPr>
          <w:lang w:val="en-US"/>
        </w:rPr>
        <w:t>or more on their friendship</w:t>
      </w:r>
      <w:r>
        <w:rPr>
          <w:lang w:val="en-US"/>
        </w:rPr>
        <w:t>, s</w:t>
      </w:r>
      <w:r w:rsidRPr="001A514A">
        <w:rPr>
          <w:lang w:val="en-US"/>
        </w:rPr>
        <w:t>ee Hawes.</w:t>
      </w:r>
    </w:p>
  </w:endnote>
  <w:endnote w:id="13">
    <w:p w14:paraId="2E2B3175" w14:textId="77777777" w:rsidR="00260BF4" w:rsidRPr="00B144B9" w:rsidRDefault="00260BF4" w:rsidP="00257A8A">
      <w:pPr>
        <w:pStyle w:val="EndnoteText"/>
        <w:spacing w:line="480" w:lineRule="auto"/>
        <w:rPr>
          <w:lang w:val="en-US"/>
        </w:rPr>
      </w:pPr>
      <w:r>
        <w:rPr>
          <w:rStyle w:val="EndnoteReference"/>
        </w:rPr>
        <w:endnoteRef/>
      </w:r>
      <w:r>
        <w:t xml:space="preserve"> </w:t>
      </w:r>
      <w:r>
        <w:rPr>
          <w:lang w:val="en-US"/>
        </w:rPr>
        <w:t>For another detailed consideration of uses of wooden legs and other prosthetics in Victorian fiction, see O’Connor 102–47.</w:t>
      </w:r>
    </w:p>
  </w:endnote>
  <w:endnote w:id="14">
    <w:p w14:paraId="4A153364" w14:textId="77777777" w:rsidR="00260BF4" w:rsidRPr="00687B87" w:rsidRDefault="00260BF4" w:rsidP="00092398">
      <w:pPr>
        <w:pStyle w:val="EndnoteText"/>
        <w:spacing w:line="480" w:lineRule="auto"/>
        <w:rPr>
          <w:lang w:val="en-US"/>
        </w:rPr>
      </w:pPr>
      <w:r>
        <w:rPr>
          <w:rStyle w:val="EndnoteReference"/>
        </w:rPr>
        <w:endnoteRef/>
      </w:r>
      <w:r>
        <w:t xml:space="preserve"> </w:t>
      </w:r>
      <w:r>
        <w:rPr>
          <w:lang w:val="en-US"/>
        </w:rPr>
        <w:t>Altick claims these lines are from a song by Dibdin, “Friend and Bottle,” but they also circulated anonymously in the form of broadsheet ballads.</w:t>
      </w:r>
    </w:p>
  </w:endnote>
  <w:endnote w:id="15">
    <w:p w14:paraId="2A614DA9" w14:textId="77777777" w:rsidR="00260BF4" w:rsidRDefault="00260BF4" w:rsidP="00092398">
      <w:pPr>
        <w:pStyle w:val="EndnoteText"/>
        <w:spacing w:line="480" w:lineRule="auto"/>
      </w:pPr>
      <w:r w:rsidRPr="001A514A">
        <w:rPr>
          <w:rStyle w:val="EndnoteReference"/>
        </w:rPr>
        <w:endnoteRef/>
      </w:r>
      <w:r w:rsidRPr="001A514A">
        <w:t xml:space="preserve"> See Forster’s chapter on Dickens’s “Seaside Holidays, 1848–1851</w:t>
      </w:r>
      <w:r>
        <w:t>,”</w:t>
      </w:r>
      <w:r w:rsidRPr="001A514A">
        <w:t xml:space="preserve"> 374–90.</w:t>
      </w:r>
    </w:p>
    <w:p w14:paraId="71ED0710" w14:textId="77777777" w:rsidR="00260BF4" w:rsidRPr="004867B6" w:rsidRDefault="00260BF4" w:rsidP="00027CB9">
      <w:pPr>
        <w:pStyle w:val="FootnoteText"/>
        <w:spacing w:line="480" w:lineRule="auto"/>
        <w:jc w:val="center"/>
      </w:pPr>
      <w:r w:rsidRPr="004867B6">
        <w:t>Works Cited</w:t>
      </w:r>
    </w:p>
    <w:p w14:paraId="2D34D345" w14:textId="77777777" w:rsidR="00260BF4" w:rsidRPr="004867B6" w:rsidRDefault="00260BF4" w:rsidP="00027CB9">
      <w:pPr>
        <w:pStyle w:val="FootnoteText"/>
        <w:spacing w:line="480" w:lineRule="auto"/>
        <w:ind w:left="720" w:hanging="720"/>
      </w:pPr>
      <w:r w:rsidRPr="004867B6">
        <w:t>Altick, Richard</w:t>
      </w:r>
      <w:r>
        <w:t xml:space="preserve"> D</w:t>
      </w:r>
      <w:r w:rsidRPr="004867B6">
        <w:t>. “</w:t>
      </w:r>
      <w:r w:rsidRPr="004867B6">
        <w:rPr>
          <w:color w:val="000000"/>
          <w:lang w:bidi="en-US"/>
        </w:rPr>
        <w:t xml:space="preserve">Varieties of Readers’ Response: The Case of </w:t>
      </w:r>
      <w:r w:rsidRPr="004867B6">
        <w:rPr>
          <w:i/>
          <w:color w:val="000000"/>
          <w:lang w:bidi="en-US"/>
        </w:rPr>
        <w:t>Dombey and Son</w:t>
      </w:r>
      <w:r w:rsidRPr="004867B6">
        <w:rPr>
          <w:color w:val="000000"/>
          <w:lang w:bidi="en-US"/>
        </w:rPr>
        <w:t xml:space="preserve">.” </w:t>
      </w:r>
      <w:r w:rsidRPr="004867B6">
        <w:rPr>
          <w:i/>
          <w:color w:val="000000"/>
          <w:lang w:bidi="en-US"/>
        </w:rPr>
        <w:t>Yearbook of English Studies</w:t>
      </w:r>
      <w:r w:rsidRPr="004867B6">
        <w:rPr>
          <w:color w:val="000000"/>
          <w:lang w:bidi="en-US"/>
        </w:rPr>
        <w:t xml:space="preserve"> 10 (1980):</w:t>
      </w:r>
      <w:r w:rsidRPr="004867B6">
        <w:t xml:space="preserve"> 70–94.</w:t>
      </w:r>
    </w:p>
    <w:p w14:paraId="5E99CB9E" w14:textId="77777777" w:rsidR="00260BF4" w:rsidRDefault="00260BF4" w:rsidP="00027CB9">
      <w:pPr>
        <w:pStyle w:val="FootnoteText"/>
        <w:spacing w:line="480" w:lineRule="auto"/>
        <w:ind w:left="720" w:hanging="720"/>
      </w:pPr>
      <w:r w:rsidRPr="004867B6">
        <w:t xml:space="preserve">Arnold, Matthew. </w:t>
      </w:r>
      <w:r w:rsidRPr="004867B6">
        <w:rPr>
          <w:i/>
        </w:rPr>
        <w:t>On the Classical Tradition</w:t>
      </w:r>
      <w:r w:rsidRPr="004867B6">
        <w:t>. Ed. R. H. Super. Ann Arbor: U of Michigan P, 1960.</w:t>
      </w:r>
    </w:p>
    <w:p w14:paraId="4D254629" w14:textId="77777777" w:rsidR="00260BF4" w:rsidRPr="009E4621" w:rsidRDefault="00260BF4" w:rsidP="00027CB9">
      <w:pPr>
        <w:pStyle w:val="FootnoteText"/>
        <w:spacing w:line="480" w:lineRule="auto"/>
        <w:ind w:left="720" w:hanging="720"/>
      </w:pPr>
      <w:r>
        <w:t xml:space="preserve">Auerbach, Nina. “Dickens and Dombey: A Daughter After All.” </w:t>
      </w:r>
      <w:r>
        <w:rPr>
          <w:i/>
        </w:rPr>
        <w:t>Romantic Imprisonment: Women and Other Glorified Outcasts</w:t>
      </w:r>
      <w:r>
        <w:t>. New York: Columbia UP, 1985. 107–29.</w:t>
      </w:r>
    </w:p>
    <w:p w14:paraId="2A0183F7" w14:textId="77777777" w:rsidR="00260BF4" w:rsidRPr="004867B6" w:rsidRDefault="00260BF4" w:rsidP="00027CB9">
      <w:pPr>
        <w:pStyle w:val="FootnoteText"/>
        <w:spacing w:line="480" w:lineRule="auto"/>
        <w:ind w:left="720" w:hanging="720"/>
      </w:pPr>
      <w:r w:rsidRPr="004867B6">
        <w:t>Axton, William. “</w:t>
      </w:r>
      <w:r w:rsidRPr="004867B6">
        <w:rPr>
          <w:i/>
        </w:rPr>
        <w:t>Dombey and Son</w:t>
      </w:r>
      <w:r w:rsidRPr="004867B6">
        <w:t xml:space="preserve">: From Stereotype to Archetype.” </w:t>
      </w:r>
      <w:r w:rsidRPr="004867B6">
        <w:rPr>
          <w:i/>
        </w:rPr>
        <w:t>ELH</w:t>
      </w:r>
      <w:r w:rsidRPr="004867B6">
        <w:t xml:space="preserve"> 31.3</w:t>
      </w:r>
      <w:r w:rsidRPr="004867B6">
        <w:rPr>
          <w:i/>
        </w:rPr>
        <w:t xml:space="preserve"> </w:t>
      </w:r>
      <w:r w:rsidRPr="004867B6">
        <w:t>(1964): 301–17.</w:t>
      </w:r>
    </w:p>
    <w:p w14:paraId="173051E1" w14:textId="77777777" w:rsidR="00260BF4" w:rsidRPr="004867B6" w:rsidRDefault="00260BF4" w:rsidP="00027CB9">
      <w:pPr>
        <w:pStyle w:val="FootnoteText"/>
        <w:spacing w:line="480" w:lineRule="auto"/>
        <w:ind w:left="720" w:hanging="720"/>
      </w:pPr>
      <w:r>
        <w:t>———</w:t>
      </w:r>
      <w:r w:rsidRPr="008B4453">
        <w:t xml:space="preserve">. “‘Keystone’ Structure in Dickens’ Serial Novels.” </w:t>
      </w:r>
      <w:r w:rsidRPr="008B4453">
        <w:rPr>
          <w:i/>
        </w:rPr>
        <w:t>University of Toronto Quarterly</w:t>
      </w:r>
      <w:r w:rsidRPr="008B4453">
        <w:t xml:space="preserve"> 37.1 (1967): 31–50.</w:t>
      </w:r>
      <w:r w:rsidRPr="004867B6">
        <w:t xml:space="preserve">  </w:t>
      </w:r>
    </w:p>
    <w:p w14:paraId="33C1F297" w14:textId="77777777" w:rsidR="00260BF4" w:rsidRPr="004867B6" w:rsidRDefault="00260BF4" w:rsidP="00027CB9">
      <w:pPr>
        <w:pStyle w:val="FootnoteText"/>
        <w:spacing w:line="480" w:lineRule="auto"/>
        <w:ind w:left="720" w:hanging="720"/>
      </w:pPr>
      <w:r>
        <w:t>———</w:t>
      </w:r>
      <w:r w:rsidRPr="004867B6">
        <w:t xml:space="preserve">. “Tonal Unity in </w:t>
      </w:r>
      <w:r w:rsidRPr="004867B6">
        <w:rPr>
          <w:i/>
        </w:rPr>
        <w:t>Dombey and Son</w:t>
      </w:r>
      <w:r w:rsidRPr="004867B6">
        <w:t xml:space="preserve">.” </w:t>
      </w:r>
      <w:r w:rsidRPr="004867B6">
        <w:rPr>
          <w:i/>
        </w:rPr>
        <w:t>PMLA</w:t>
      </w:r>
      <w:r w:rsidRPr="004867B6">
        <w:t xml:space="preserve"> 78.4 (1963): 341–48.</w:t>
      </w:r>
    </w:p>
    <w:p w14:paraId="32845A21" w14:textId="77777777" w:rsidR="00260BF4" w:rsidRDefault="00260BF4" w:rsidP="00027CB9">
      <w:pPr>
        <w:spacing w:line="480" w:lineRule="auto"/>
        <w:ind w:left="720" w:hanging="720"/>
        <w:rPr>
          <w:szCs w:val="24"/>
        </w:rPr>
      </w:pPr>
      <w:r w:rsidRPr="004867B6">
        <w:rPr>
          <w:szCs w:val="24"/>
        </w:rPr>
        <w:t xml:space="preserve">Blumenberg, Hans. </w:t>
      </w:r>
      <w:r w:rsidRPr="004867B6">
        <w:rPr>
          <w:i/>
          <w:szCs w:val="24"/>
        </w:rPr>
        <w:t>Shipwreck with Spectator: Paradigm of a Metaphor for Existence</w:t>
      </w:r>
      <w:r w:rsidRPr="004867B6">
        <w:rPr>
          <w:szCs w:val="24"/>
        </w:rPr>
        <w:t>. Trans. Steven Rendall. Cambridge: MIT P, 1997.</w:t>
      </w:r>
    </w:p>
    <w:p w14:paraId="1A828493" w14:textId="77777777" w:rsidR="00260BF4" w:rsidRPr="004867B6" w:rsidRDefault="00260BF4" w:rsidP="00027CB9">
      <w:pPr>
        <w:spacing w:line="480" w:lineRule="auto"/>
        <w:ind w:left="720" w:hanging="720"/>
        <w:rPr>
          <w:szCs w:val="24"/>
        </w:rPr>
      </w:pPr>
      <w:r>
        <w:rPr>
          <w:szCs w:val="24"/>
        </w:rPr>
        <w:t xml:space="preserve">“Bourne.” </w:t>
      </w:r>
      <w:r>
        <w:rPr>
          <w:i/>
          <w:szCs w:val="24"/>
        </w:rPr>
        <w:t>Oxford English Dictionary</w:t>
      </w:r>
      <w:r>
        <w:rPr>
          <w:szCs w:val="24"/>
        </w:rPr>
        <w:t>.</w:t>
      </w:r>
      <w:r w:rsidRPr="000B53BB">
        <w:rPr>
          <w:szCs w:val="24"/>
        </w:rPr>
        <w:t xml:space="preserve"> 2nd ed. 1989</w:t>
      </w:r>
      <w:r>
        <w:rPr>
          <w:szCs w:val="24"/>
        </w:rPr>
        <w:t>.</w:t>
      </w:r>
    </w:p>
    <w:p w14:paraId="1C24B40D" w14:textId="77777777" w:rsidR="00260BF4" w:rsidRPr="004867B6" w:rsidRDefault="00260BF4" w:rsidP="00027CB9">
      <w:pPr>
        <w:pStyle w:val="FootnoteText"/>
        <w:spacing w:line="480" w:lineRule="auto"/>
        <w:ind w:left="720" w:hanging="720"/>
      </w:pPr>
      <w:r w:rsidRPr="00B53253">
        <w:t xml:space="preserve">Brackbill, Hervey. “Midshipman Jargon.” </w:t>
      </w:r>
      <w:r w:rsidRPr="00B53253">
        <w:rPr>
          <w:i/>
        </w:rPr>
        <w:t>American Speech</w:t>
      </w:r>
      <w:r w:rsidRPr="00B53253">
        <w:t xml:space="preserve"> 3.9 (1928): 451–55.</w:t>
      </w:r>
      <w:r w:rsidRPr="004867B6">
        <w:t xml:space="preserve"> </w:t>
      </w:r>
    </w:p>
    <w:p w14:paraId="471C167D" w14:textId="77777777" w:rsidR="00260BF4" w:rsidRPr="004867B6" w:rsidRDefault="00260BF4" w:rsidP="00027CB9">
      <w:pPr>
        <w:pStyle w:val="FootnoteText"/>
        <w:spacing w:line="480" w:lineRule="auto"/>
        <w:ind w:left="720" w:hanging="720"/>
      </w:pPr>
      <w:r w:rsidRPr="004867B6">
        <w:t xml:space="preserve">Brantlinger, Patrick. “Bringing Up the Empire: Captain Marryat’s Midshipmen.” </w:t>
      </w:r>
      <w:r w:rsidRPr="004867B6">
        <w:rPr>
          <w:i/>
        </w:rPr>
        <w:t>Rule of Darkness: British Literature and Imperialism, 1830–1914</w:t>
      </w:r>
      <w:r w:rsidRPr="004867B6">
        <w:t xml:space="preserve">. Ithaca: Cornell </w:t>
      </w:r>
      <w:r>
        <w:t>UP</w:t>
      </w:r>
      <w:r w:rsidRPr="004867B6">
        <w:t>, 1988. 47–70.</w:t>
      </w:r>
    </w:p>
    <w:p w14:paraId="1B9782FE" w14:textId="77777777" w:rsidR="00260BF4" w:rsidRPr="004867B6" w:rsidRDefault="00260BF4" w:rsidP="00027CB9">
      <w:pPr>
        <w:pStyle w:val="FootnoteText"/>
        <w:spacing w:line="480" w:lineRule="auto"/>
        <w:ind w:left="720" w:hanging="720"/>
      </w:pPr>
      <w:r w:rsidRPr="004867B6">
        <w:t xml:space="preserve">Bratton, J. S. “British Heroism and the Structure of Melodrama.” </w:t>
      </w:r>
      <w:r w:rsidRPr="004867B6">
        <w:rPr>
          <w:i/>
        </w:rPr>
        <w:t>Acts of Supremacy: The British Empire and the Stage, 1790–1930</w:t>
      </w:r>
      <w:r w:rsidRPr="004867B6">
        <w:t xml:space="preserve">. Ed. J. S. Bratton et al. Manchester: Manchester </w:t>
      </w:r>
      <w:r>
        <w:t>UP</w:t>
      </w:r>
      <w:r w:rsidRPr="004867B6">
        <w:t>, 1991. 18–61.</w:t>
      </w:r>
    </w:p>
    <w:p w14:paraId="1E890BFD" w14:textId="77777777" w:rsidR="00260BF4" w:rsidRPr="004D1BDA" w:rsidRDefault="00260BF4" w:rsidP="00027CB9">
      <w:pPr>
        <w:pStyle w:val="FootnoteText"/>
        <w:spacing w:line="480" w:lineRule="auto"/>
        <w:ind w:left="720" w:hanging="720"/>
      </w:pPr>
      <w:r w:rsidRPr="004D1BDA">
        <w:t xml:space="preserve">Byron, George Gordon, </w:t>
      </w:r>
      <w:r>
        <w:t>Lord</w:t>
      </w:r>
      <w:r w:rsidRPr="004D1BDA">
        <w:t xml:space="preserve">. </w:t>
      </w:r>
      <w:r w:rsidRPr="004D1BDA">
        <w:rPr>
          <w:i/>
        </w:rPr>
        <w:t>Childe Harold’s Pilgrimage</w:t>
      </w:r>
      <w:r w:rsidRPr="004D1BDA">
        <w:t>.</w:t>
      </w:r>
      <w:r>
        <w:t xml:space="preserve"> Vol. 2 of</w:t>
      </w:r>
      <w:r w:rsidRPr="004D1BDA">
        <w:t xml:space="preserve"> </w:t>
      </w:r>
      <w:r w:rsidRPr="004D1BDA">
        <w:rPr>
          <w:i/>
        </w:rPr>
        <w:t>The Complete Poetical Works</w:t>
      </w:r>
      <w:r w:rsidRPr="004D1BDA">
        <w:t>. Ed. Jerome J. McGann. Oxford: Clarendon, 1980.</w:t>
      </w:r>
    </w:p>
    <w:p w14:paraId="0A9DA7DA" w14:textId="77777777" w:rsidR="00260BF4" w:rsidRPr="004867B6" w:rsidRDefault="00260BF4" w:rsidP="00027CB9">
      <w:pPr>
        <w:pStyle w:val="FootnoteText"/>
        <w:spacing w:line="480" w:lineRule="auto"/>
        <w:ind w:left="720" w:hanging="720"/>
      </w:pPr>
      <w:r w:rsidRPr="004867B6">
        <w:t xml:space="preserve">Carey, John. </w:t>
      </w:r>
      <w:r w:rsidRPr="004867B6">
        <w:rPr>
          <w:i/>
        </w:rPr>
        <w:t xml:space="preserve">The Violent Effigy: A Study of Dickens’ Imagination. </w:t>
      </w:r>
      <w:r w:rsidRPr="004867B6">
        <w:t>London: Faber and Faber, 1973.</w:t>
      </w:r>
    </w:p>
    <w:p w14:paraId="5D3D1FD9" w14:textId="77777777" w:rsidR="00260BF4" w:rsidRPr="004867B6" w:rsidRDefault="00260BF4" w:rsidP="00027CB9">
      <w:pPr>
        <w:pStyle w:val="FootnoteText"/>
        <w:spacing w:line="480" w:lineRule="auto"/>
        <w:ind w:left="720" w:hanging="720"/>
      </w:pPr>
      <w:r w:rsidRPr="004867B6">
        <w:t xml:space="preserve">Clark, Robert. “Riddling the Family Firm: The Sexual Economy in </w:t>
      </w:r>
      <w:r w:rsidRPr="004867B6">
        <w:rPr>
          <w:i/>
        </w:rPr>
        <w:t>Dombey and Son</w:t>
      </w:r>
      <w:r w:rsidRPr="004867B6">
        <w:t xml:space="preserve">.” </w:t>
      </w:r>
      <w:r w:rsidRPr="004867B6">
        <w:rPr>
          <w:i/>
        </w:rPr>
        <w:t>ELH</w:t>
      </w:r>
      <w:r w:rsidRPr="004867B6">
        <w:t xml:space="preserve"> 51.1 (1984): 69–84.</w:t>
      </w:r>
    </w:p>
    <w:p w14:paraId="0CFBB6E1" w14:textId="77777777" w:rsidR="00260BF4" w:rsidRPr="004867B6" w:rsidRDefault="00260BF4" w:rsidP="00027CB9">
      <w:pPr>
        <w:pStyle w:val="FootnoteText"/>
        <w:spacing w:line="480" w:lineRule="auto"/>
        <w:ind w:left="720" w:hanging="720"/>
      </w:pPr>
      <w:r w:rsidRPr="008B4453">
        <w:t>Collins, Philip. “</w:t>
      </w:r>
      <w:r w:rsidRPr="008B4453">
        <w:rPr>
          <w:i/>
        </w:rPr>
        <w:t>Dombey and Son</w:t>
      </w:r>
      <w:r w:rsidRPr="008B4453">
        <w:t xml:space="preserve">—Then and Now.” </w:t>
      </w:r>
      <w:r w:rsidRPr="008B4453">
        <w:rPr>
          <w:i/>
        </w:rPr>
        <w:t>The Dickensian</w:t>
      </w:r>
      <w:r w:rsidRPr="008B4453">
        <w:t xml:space="preserve"> 63.352 (1967): 82–94.</w:t>
      </w:r>
    </w:p>
    <w:p w14:paraId="2FA3908F" w14:textId="77777777" w:rsidR="00260BF4" w:rsidRDefault="00260BF4" w:rsidP="00027CB9">
      <w:pPr>
        <w:pStyle w:val="FootnoteText"/>
        <w:spacing w:line="480" w:lineRule="auto"/>
        <w:ind w:left="720" w:hanging="720"/>
      </w:pPr>
      <w:r w:rsidRPr="004867B6">
        <w:t xml:space="preserve">Dickens, Charles. </w:t>
      </w:r>
      <w:r w:rsidRPr="004867B6">
        <w:rPr>
          <w:i/>
        </w:rPr>
        <w:t xml:space="preserve">American Notes </w:t>
      </w:r>
      <w:r w:rsidRPr="004867B6">
        <w:t>and</w:t>
      </w:r>
      <w:r w:rsidRPr="004867B6">
        <w:rPr>
          <w:i/>
        </w:rPr>
        <w:t xml:space="preserve"> Pictures from Italy</w:t>
      </w:r>
      <w:r w:rsidRPr="004867B6">
        <w:t xml:space="preserve">. Ed. Sacheverell Sitwell. London: Oxford </w:t>
      </w:r>
      <w:r>
        <w:t>UP</w:t>
      </w:r>
      <w:r w:rsidRPr="004867B6">
        <w:t>, 1957.</w:t>
      </w:r>
    </w:p>
    <w:p w14:paraId="30ED87FB" w14:textId="77777777" w:rsidR="00260BF4" w:rsidRDefault="00260BF4" w:rsidP="00027CB9">
      <w:pPr>
        <w:pStyle w:val="FootnoteText"/>
        <w:spacing w:line="480" w:lineRule="auto"/>
        <w:ind w:left="720" w:hanging="720"/>
      </w:pPr>
      <w:r>
        <w:t>———</w:t>
      </w:r>
      <w:r w:rsidRPr="004867B6">
        <w:t xml:space="preserve">. </w:t>
      </w:r>
      <w:r>
        <w:t xml:space="preserve"> </w:t>
      </w:r>
      <w:r w:rsidRPr="004867B6">
        <w:t>“</w:t>
      </w:r>
      <w:r>
        <w:t>The Calais Night Mail</w:t>
      </w:r>
      <w:r w:rsidRPr="004867B6">
        <w:t xml:space="preserve">.” </w:t>
      </w:r>
      <w:r w:rsidRPr="001C3F78">
        <w:rPr>
          <w:i/>
        </w:rPr>
        <w:t>Uncommercial Traveller</w:t>
      </w:r>
      <w:r>
        <w:t>,</w:t>
      </w:r>
      <w:r w:rsidRPr="004867B6">
        <w:t xml:space="preserve"> </w:t>
      </w:r>
      <w:r>
        <w:t>209–18</w:t>
      </w:r>
      <w:r w:rsidRPr="004867B6">
        <w:t>.</w:t>
      </w:r>
    </w:p>
    <w:p w14:paraId="23866D58" w14:textId="77777777" w:rsidR="00260BF4" w:rsidRDefault="00260BF4" w:rsidP="00027CB9">
      <w:pPr>
        <w:pStyle w:val="FootnoteText"/>
        <w:spacing w:line="480" w:lineRule="auto"/>
        <w:ind w:left="720" w:hanging="720"/>
      </w:pPr>
      <w:r>
        <w:t>———</w:t>
      </w:r>
      <w:r w:rsidRPr="004867B6">
        <w:t xml:space="preserve">. “Chatham Dockyard.” </w:t>
      </w:r>
      <w:r w:rsidRPr="001C3F78">
        <w:rPr>
          <w:i/>
        </w:rPr>
        <w:t>Uncommercial Traveller</w:t>
      </w:r>
      <w:r>
        <w:t>,</w:t>
      </w:r>
      <w:r w:rsidRPr="004867B6">
        <w:t xml:space="preserve"> 287–96.  </w:t>
      </w:r>
    </w:p>
    <w:p w14:paraId="771D958B" w14:textId="77777777" w:rsidR="00260BF4" w:rsidRPr="004867B6" w:rsidRDefault="00260BF4" w:rsidP="00027CB9">
      <w:pPr>
        <w:pStyle w:val="FootnoteText"/>
        <w:spacing w:line="480" w:lineRule="auto"/>
        <w:ind w:left="720" w:hanging="720"/>
      </w:pPr>
      <w:r>
        <w:t>———</w:t>
      </w:r>
      <w:r w:rsidRPr="004867B6">
        <w:t xml:space="preserve">. </w:t>
      </w:r>
      <w:r w:rsidRPr="004867B6">
        <w:rPr>
          <w:i/>
        </w:rPr>
        <w:t>David Copperfield</w:t>
      </w:r>
      <w:r w:rsidRPr="004867B6">
        <w:t xml:space="preserve">. Ed. Nina Burgis. Rev. ed. Oxford: Oxford </w:t>
      </w:r>
      <w:r>
        <w:t>UP</w:t>
      </w:r>
      <w:r w:rsidRPr="004867B6">
        <w:t>, 1997.</w:t>
      </w:r>
    </w:p>
    <w:p w14:paraId="44FEE7C3" w14:textId="77777777" w:rsidR="00260BF4" w:rsidRDefault="00260BF4" w:rsidP="00027CB9">
      <w:pPr>
        <w:pStyle w:val="FootnoteText"/>
        <w:spacing w:line="480" w:lineRule="auto"/>
        <w:ind w:left="720" w:hanging="720"/>
      </w:pPr>
      <w:r>
        <w:t>———</w:t>
      </w:r>
      <w:r w:rsidRPr="004867B6">
        <w:t xml:space="preserve">. </w:t>
      </w:r>
      <w:r w:rsidRPr="004867B6">
        <w:rPr>
          <w:i/>
        </w:rPr>
        <w:t>Dombey and Son</w:t>
      </w:r>
      <w:r w:rsidRPr="004867B6">
        <w:t xml:space="preserve">. </w:t>
      </w:r>
      <w:r>
        <w:t>Ed.</w:t>
      </w:r>
      <w:r w:rsidRPr="004867B6">
        <w:t xml:space="preserve"> Alan Horsman. Oxford: Oxford </w:t>
      </w:r>
      <w:r>
        <w:t>UP</w:t>
      </w:r>
      <w:r w:rsidRPr="004867B6">
        <w:t>, 2001.</w:t>
      </w:r>
    </w:p>
    <w:p w14:paraId="020DFDD5" w14:textId="77777777" w:rsidR="00260BF4" w:rsidRPr="004867B6" w:rsidRDefault="00260BF4" w:rsidP="00027CB9">
      <w:pPr>
        <w:pStyle w:val="FootnoteText"/>
        <w:spacing w:line="480" w:lineRule="auto"/>
        <w:ind w:left="720" w:hanging="720"/>
      </w:pPr>
      <w:r>
        <w:t xml:space="preserve">———. </w:t>
      </w:r>
      <w:r>
        <w:rPr>
          <w:i/>
        </w:rPr>
        <w:t>“Gone Astray”</w:t>
      </w:r>
      <w:r w:rsidRPr="004867B6">
        <w:rPr>
          <w:i/>
        </w:rPr>
        <w:t xml:space="preserve"> and Other Papers from </w:t>
      </w:r>
      <w:r w:rsidRPr="004867B6">
        <w:t xml:space="preserve">Household Words. </w:t>
      </w:r>
      <w:r>
        <w:t>Ed. Michael Slater</w:t>
      </w:r>
      <w:r w:rsidRPr="004867B6">
        <w:t>. London: Dent, 1998.</w:t>
      </w:r>
    </w:p>
    <w:p w14:paraId="6DCF8D9F" w14:textId="77777777" w:rsidR="00260BF4" w:rsidRDefault="00260BF4" w:rsidP="00027CB9">
      <w:pPr>
        <w:pStyle w:val="FootnoteText"/>
        <w:spacing w:line="480" w:lineRule="auto"/>
        <w:ind w:left="720" w:hanging="720"/>
      </w:pPr>
      <w:r>
        <w:t>———</w:t>
      </w:r>
      <w:r w:rsidRPr="004867B6">
        <w:t xml:space="preserve">. “Gone Astray.” </w:t>
      </w:r>
      <w:r>
        <w:rPr>
          <w:i/>
        </w:rPr>
        <w:t>“Gone Astray,”</w:t>
      </w:r>
      <w:r w:rsidRPr="004867B6">
        <w:t xml:space="preserve"> 155–65. </w:t>
      </w:r>
    </w:p>
    <w:p w14:paraId="4E790446" w14:textId="77777777" w:rsidR="00260BF4" w:rsidRDefault="00260BF4" w:rsidP="00027CB9">
      <w:pPr>
        <w:pStyle w:val="FootnoteText"/>
        <w:spacing w:line="480" w:lineRule="auto"/>
        <w:ind w:left="720" w:hanging="720"/>
      </w:pPr>
      <w:r>
        <w:t>———</w:t>
      </w:r>
      <w:r w:rsidRPr="004867B6">
        <w:t xml:space="preserve">. </w:t>
      </w:r>
      <w:r w:rsidRPr="004867B6">
        <w:rPr>
          <w:i/>
        </w:rPr>
        <w:t>Great Expectations</w:t>
      </w:r>
      <w:r w:rsidRPr="004867B6">
        <w:t xml:space="preserve">. </w:t>
      </w:r>
      <w:r>
        <w:t>Ed.</w:t>
      </w:r>
      <w:r w:rsidRPr="004867B6">
        <w:t xml:space="preserve"> Margaret Cardwell. Oxford: Oxford </w:t>
      </w:r>
      <w:r>
        <w:t>UP</w:t>
      </w:r>
      <w:r w:rsidRPr="004867B6">
        <w:t>, 2008.</w:t>
      </w:r>
    </w:p>
    <w:p w14:paraId="13A5D769" w14:textId="77777777" w:rsidR="00260BF4" w:rsidRDefault="00260BF4" w:rsidP="00027CB9">
      <w:pPr>
        <w:pStyle w:val="FootnoteText"/>
        <w:spacing w:line="480" w:lineRule="auto"/>
        <w:ind w:left="720" w:hanging="720"/>
      </w:pPr>
      <w:r>
        <w:t>———</w:t>
      </w:r>
      <w:r w:rsidRPr="004867B6">
        <w:t xml:space="preserve">. </w:t>
      </w:r>
      <w:r w:rsidRPr="004867B6">
        <w:rPr>
          <w:i/>
        </w:rPr>
        <w:t>The Letters of Charles Dickens</w:t>
      </w:r>
      <w:r w:rsidRPr="004867B6">
        <w:t>.</w:t>
      </w:r>
      <w:r>
        <w:t xml:space="preserve"> Pilgrim Ed. vol. 3, </w:t>
      </w:r>
      <w:r>
        <w:rPr>
          <w:i/>
        </w:rPr>
        <w:t>1842–1843</w:t>
      </w:r>
      <w:r>
        <w:t>. Ed.</w:t>
      </w:r>
      <w:r w:rsidRPr="004867B6">
        <w:t xml:space="preserve"> </w:t>
      </w:r>
      <w:r>
        <w:t>Madeline House, Graham Storey, and Kathleen Tillotson</w:t>
      </w:r>
      <w:r w:rsidRPr="004867B6">
        <w:t>.</w:t>
      </w:r>
      <w:r>
        <w:t xml:space="preserve"> </w:t>
      </w:r>
      <w:r w:rsidRPr="004867B6">
        <w:t xml:space="preserve">Oxford: Clarendon, </w:t>
      </w:r>
      <w:r>
        <w:t>1974</w:t>
      </w:r>
      <w:r w:rsidRPr="004867B6">
        <w:t>.</w:t>
      </w:r>
    </w:p>
    <w:p w14:paraId="5C4592C9" w14:textId="77777777" w:rsidR="00260BF4" w:rsidRDefault="00260BF4" w:rsidP="00027CB9">
      <w:pPr>
        <w:pStyle w:val="FootnoteText"/>
        <w:spacing w:line="480" w:lineRule="auto"/>
        <w:ind w:left="720" w:hanging="720"/>
      </w:pPr>
      <w:r>
        <w:t>———</w:t>
      </w:r>
      <w:r w:rsidRPr="004867B6">
        <w:t xml:space="preserve">. </w:t>
      </w:r>
      <w:r w:rsidRPr="004867B6">
        <w:rPr>
          <w:i/>
        </w:rPr>
        <w:t>The Letters of Charles Dickens</w:t>
      </w:r>
      <w:r w:rsidRPr="004867B6">
        <w:t>.</w:t>
      </w:r>
      <w:r>
        <w:t xml:space="preserve"> Pilgrim Ed. vol. 4, </w:t>
      </w:r>
      <w:r>
        <w:rPr>
          <w:i/>
        </w:rPr>
        <w:t>1844–1846</w:t>
      </w:r>
      <w:r>
        <w:t>. Ed.</w:t>
      </w:r>
      <w:r w:rsidRPr="004867B6">
        <w:t xml:space="preserve"> </w:t>
      </w:r>
      <w:r>
        <w:t>Kathleen Tillotson</w:t>
      </w:r>
      <w:r w:rsidRPr="004867B6">
        <w:t>.</w:t>
      </w:r>
      <w:r>
        <w:t xml:space="preserve"> </w:t>
      </w:r>
      <w:r w:rsidRPr="004867B6">
        <w:t xml:space="preserve">Oxford: Clarendon, </w:t>
      </w:r>
      <w:r>
        <w:t>1977</w:t>
      </w:r>
      <w:r w:rsidRPr="004867B6">
        <w:t>.</w:t>
      </w:r>
    </w:p>
    <w:p w14:paraId="741D1956" w14:textId="77777777" w:rsidR="00260BF4" w:rsidRDefault="00260BF4" w:rsidP="00027CB9">
      <w:pPr>
        <w:pStyle w:val="FootnoteText"/>
        <w:spacing w:line="480" w:lineRule="auto"/>
        <w:ind w:left="720" w:hanging="720"/>
      </w:pPr>
      <w:r>
        <w:t xml:space="preserve">———. </w:t>
      </w:r>
      <w:r w:rsidRPr="004867B6">
        <w:rPr>
          <w:i/>
        </w:rPr>
        <w:t>The Letters of Charles Dickens</w:t>
      </w:r>
      <w:r w:rsidRPr="004867B6">
        <w:t>.</w:t>
      </w:r>
      <w:r>
        <w:t xml:space="preserve"> Pilgrim Ed. vol. 6, </w:t>
      </w:r>
      <w:r>
        <w:rPr>
          <w:i/>
        </w:rPr>
        <w:t>1850–1852</w:t>
      </w:r>
      <w:r>
        <w:t>. Ed.</w:t>
      </w:r>
      <w:r w:rsidRPr="004867B6">
        <w:t xml:space="preserve"> </w:t>
      </w:r>
      <w:r>
        <w:t>Graham Storey, Kathleen Tillotson, and Nina Burgis</w:t>
      </w:r>
      <w:r w:rsidRPr="004867B6">
        <w:t>.</w:t>
      </w:r>
      <w:r>
        <w:t xml:space="preserve"> </w:t>
      </w:r>
      <w:r w:rsidRPr="004867B6">
        <w:t xml:space="preserve">Oxford: Clarendon, </w:t>
      </w:r>
      <w:r>
        <w:t>1988</w:t>
      </w:r>
      <w:r w:rsidRPr="004867B6">
        <w:t>.</w:t>
      </w:r>
    </w:p>
    <w:p w14:paraId="1B61DCCC" w14:textId="77777777" w:rsidR="00260BF4" w:rsidRDefault="00260BF4" w:rsidP="00027CB9">
      <w:pPr>
        <w:pStyle w:val="FootnoteText"/>
        <w:spacing w:line="480" w:lineRule="auto"/>
        <w:ind w:left="720" w:hanging="720"/>
      </w:pPr>
      <w:r>
        <w:t>———</w:t>
      </w:r>
      <w:r w:rsidRPr="004867B6">
        <w:t>. “The Long Voyage.”</w:t>
      </w:r>
      <w:r>
        <w:t xml:space="preserve"> </w:t>
      </w:r>
      <w:r w:rsidRPr="001C3F78">
        <w:rPr>
          <w:i/>
        </w:rPr>
        <w:t>“</w:t>
      </w:r>
      <w:r w:rsidRPr="004867B6">
        <w:rPr>
          <w:i/>
        </w:rPr>
        <w:t>Gone Astray</w:t>
      </w:r>
      <w:r>
        <w:rPr>
          <w:i/>
        </w:rPr>
        <w:t>,</w:t>
      </w:r>
      <w:r w:rsidRPr="004867B6">
        <w:rPr>
          <w:i/>
        </w:rPr>
        <w:t>”</w:t>
      </w:r>
      <w:r w:rsidRPr="004867B6">
        <w:t xml:space="preserve"> 180–90.</w:t>
      </w:r>
    </w:p>
    <w:p w14:paraId="14604EF6" w14:textId="77777777" w:rsidR="00260BF4" w:rsidRPr="004867B6" w:rsidRDefault="00260BF4" w:rsidP="00027CB9">
      <w:pPr>
        <w:pStyle w:val="FootnoteText"/>
        <w:spacing w:line="480" w:lineRule="auto"/>
        <w:ind w:left="720" w:hanging="720"/>
      </w:pPr>
      <w:r>
        <w:t>———</w:t>
      </w:r>
      <w:r w:rsidRPr="004867B6">
        <w:t xml:space="preserve">. </w:t>
      </w:r>
      <w:r w:rsidRPr="004867B6">
        <w:rPr>
          <w:i/>
        </w:rPr>
        <w:t>Martin Chuzzlewit</w:t>
      </w:r>
      <w:r w:rsidRPr="004867B6">
        <w:t xml:space="preserve">. </w:t>
      </w:r>
      <w:r>
        <w:t>Ed.</w:t>
      </w:r>
      <w:r w:rsidRPr="004867B6">
        <w:t xml:space="preserve"> Patricia Ingham. London: Penguin, 1999.</w:t>
      </w:r>
    </w:p>
    <w:p w14:paraId="4DC1E678" w14:textId="77777777" w:rsidR="00260BF4" w:rsidRDefault="00260BF4" w:rsidP="00027CB9">
      <w:pPr>
        <w:pStyle w:val="FootnoteText"/>
        <w:spacing w:line="480" w:lineRule="auto"/>
        <w:ind w:left="720" w:hanging="720"/>
      </w:pPr>
      <w:r>
        <w:t>———</w:t>
      </w:r>
      <w:r w:rsidRPr="004867B6">
        <w:t xml:space="preserve">. </w:t>
      </w:r>
      <w:r w:rsidRPr="004867B6">
        <w:rPr>
          <w:i/>
        </w:rPr>
        <w:t>Nicholas Nickleby</w:t>
      </w:r>
      <w:r w:rsidRPr="004867B6">
        <w:t xml:space="preserve">. </w:t>
      </w:r>
      <w:r>
        <w:t>Ed.</w:t>
      </w:r>
      <w:r w:rsidRPr="004867B6">
        <w:t xml:space="preserve"> Paul Schlicke. Oxford: Oxford </w:t>
      </w:r>
      <w:r>
        <w:t>UP</w:t>
      </w:r>
      <w:r w:rsidRPr="004867B6">
        <w:t>, 1990.</w:t>
      </w:r>
    </w:p>
    <w:p w14:paraId="22B35ECA" w14:textId="77777777" w:rsidR="00260BF4" w:rsidRPr="004867B6" w:rsidRDefault="00260BF4" w:rsidP="00027CB9">
      <w:pPr>
        <w:pStyle w:val="FootnoteText"/>
        <w:spacing w:line="480" w:lineRule="auto"/>
        <w:ind w:left="720" w:hanging="720"/>
      </w:pPr>
      <w:r>
        <w:t xml:space="preserve">———. </w:t>
      </w:r>
      <w:r w:rsidRPr="004867B6">
        <w:rPr>
          <w:i/>
        </w:rPr>
        <w:t>The Old Curiosity Shop</w:t>
      </w:r>
      <w:r w:rsidRPr="004867B6">
        <w:t xml:space="preserve">. </w:t>
      </w:r>
      <w:r>
        <w:t>Ed.</w:t>
      </w:r>
      <w:r w:rsidRPr="004867B6">
        <w:t xml:space="preserve"> Elizabeth M. Brennan. Oxford: Oxford </w:t>
      </w:r>
      <w:r>
        <w:t>UP</w:t>
      </w:r>
      <w:r w:rsidRPr="004867B6">
        <w:t>, 2008.</w:t>
      </w:r>
    </w:p>
    <w:p w14:paraId="56483303" w14:textId="77777777" w:rsidR="00260BF4" w:rsidRDefault="00260BF4" w:rsidP="00027CB9">
      <w:pPr>
        <w:pStyle w:val="FootnoteText"/>
        <w:spacing w:line="480" w:lineRule="auto"/>
        <w:ind w:left="720" w:hanging="720"/>
      </w:pPr>
      <w:r>
        <w:t>———</w:t>
      </w:r>
      <w:r w:rsidRPr="004867B6">
        <w:t>. “Our French Watering-Place.”</w:t>
      </w:r>
      <w:r>
        <w:t xml:space="preserve"> </w:t>
      </w:r>
      <w:r w:rsidRPr="001C3F78">
        <w:rPr>
          <w:i/>
        </w:rPr>
        <w:t>“</w:t>
      </w:r>
      <w:r w:rsidRPr="004867B6">
        <w:rPr>
          <w:i/>
        </w:rPr>
        <w:t>Gone Astray</w:t>
      </w:r>
      <w:r>
        <w:rPr>
          <w:i/>
        </w:rPr>
        <w:t>,</w:t>
      </w:r>
      <w:r w:rsidRPr="004867B6">
        <w:rPr>
          <w:i/>
        </w:rPr>
        <w:t>”</w:t>
      </w:r>
      <w:r w:rsidRPr="004867B6">
        <w:t xml:space="preserve"> 229–41.</w:t>
      </w:r>
    </w:p>
    <w:p w14:paraId="2AD9ECCF" w14:textId="77777777" w:rsidR="00260BF4" w:rsidRPr="004867B6" w:rsidRDefault="00260BF4" w:rsidP="00027CB9">
      <w:pPr>
        <w:pStyle w:val="FootnoteText"/>
        <w:spacing w:line="480" w:lineRule="auto"/>
        <w:ind w:left="720" w:hanging="720"/>
      </w:pPr>
      <w:r>
        <w:t>———</w:t>
      </w:r>
      <w:r w:rsidRPr="004867B6">
        <w:t xml:space="preserve">. </w:t>
      </w:r>
      <w:r w:rsidRPr="004867B6">
        <w:rPr>
          <w:i/>
        </w:rPr>
        <w:t>Our Mutual Friend</w:t>
      </w:r>
      <w:r w:rsidRPr="004867B6">
        <w:t xml:space="preserve">. </w:t>
      </w:r>
      <w:r>
        <w:t>Ed.</w:t>
      </w:r>
      <w:r w:rsidRPr="004867B6">
        <w:t xml:space="preserve"> Michael Cotsell. Oxford: Oxford UP, 1989.</w:t>
      </w:r>
    </w:p>
    <w:p w14:paraId="055E7833" w14:textId="77777777" w:rsidR="00260BF4" w:rsidRPr="004867B6" w:rsidRDefault="00260BF4" w:rsidP="00027CB9">
      <w:pPr>
        <w:pStyle w:val="FootnoteText"/>
        <w:spacing w:line="480" w:lineRule="auto"/>
        <w:ind w:left="720" w:hanging="720"/>
      </w:pPr>
      <w:r>
        <w:t>———</w:t>
      </w:r>
      <w:r w:rsidRPr="004867B6">
        <w:t>. “Our Watering Place.”</w:t>
      </w:r>
      <w:r>
        <w:t xml:space="preserve"> </w:t>
      </w:r>
      <w:r w:rsidRPr="001C3F78">
        <w:rPr>
          <w:i/>
        </w:rPr>
        <w:t>“</w:t>
      </w:r>
      <w:r w:rsidRPr="004867B6">
        <w:rPr>
          <w:i/>
        </w:rPr>
        <w:t>Gone Astray</w:t>
      </w:r>
      <w:r>
        <w:rPr>
          <w:i/>
        </w:rPr>
        <w:t>,</w:t>
      </w:r>
      <w:r w:rsidRPr="004867B6">
        <w:rPr>
          <w:i/>
        </w:rPr>
        <w:t>”</w:t>
      </w:r>
      <w:r w:rsidRPr="004867B6">
        <w:t xml:space="preserve"> 9–18.</w:t>
      </w:r>
    </w:p>
    <w:p w14:paraId="1435FC72" w14:textId="77777777" w:rsidR="00260BF4" w:rsidRPr="004867B6" w:rsidRDefault="00260BF4" w:rsidP="00027CB9">
      <w:pPr>
        <w:pStyle w:val="FootnoteText"/>
        <w:spacing w:line="480" w:lineRule="auto"/>
        <w:ind w:left="720" w:hanging="720"/>
      </w:pPr>
      <w:r>
        <w:t>———</w:t>
      </w:r>
      <w:r w:rsidRPr="004867B6">
        <w:t xml:space="preserve">. “Out of the Season.” </w:t>
      </w:r>
      <w:r w:rsidRPr="001C3F78">
        <w:rPr>
          <w:i/>
        </w:rPr>
        <w:t>“</w:t>
      </w:r>
      <w:r w:rsidRPr="004867B6">
        <w:rPr>
          <w:i/>
        </w:rPr>
        <w:t>Gone Astray</w:t>
      </w:r>
      <w:r>
        <w:rPr>
          <w:i/>
        </w:rPr>
        <w:t>,</w:t>
      </w:r>
      <w:r w:rsidRPr="004867B6">
        <w:rPr>
          <w:i/>
        </w:rPr>
        <w:t>”</w:t>
      </w:r>
      <w:r w:rsidRPr="004867B6">
        <w:t xml:space="preserve"> 383–91.</w:t>
      </w:r>
    </w:p>
    <w:p w14:paraId="76225290" w14:textId="77777777" w:rsidR="00260BF4" w:rsidRPr="004867B6" w:rsidRDefault="00260BF4" w:rsidP="00027CB9">
      <w:pPr>
        <w:pStyle w:val="FootnoteText"/>
        <w:spacing w:line="480" w:lineRule="auto"/>
        <w:ind w:left="720" w:hanging="720"/>
      </w:pPr>
      <w:r>
        <w:t>———</w:t>
      </w:r>
      <w:r w:rsidRPr="004867B6">
        <w:t xml:space="preserve">. “Some Recollections of Mortality.” </w:t>
      </w:r>
      <w:r w:rsidRPr="001C3F78">
        <w:rPr>
          <w:i/>
        </w:rPr>
        <w:t>Uncommercial Traveller</w:t>
      </w:r>
      <w:r>
        <w:t>,</w:t>
      </w:r>
      <w:r w:rsidRPr="004867B6">
        <w:t xml:space="preserve"> 218–28.</w:t>
      </w:r>
    </w:p>
    <w:p w14:paraId="1DC66483" w14:textId="77777777" w:rsidR="00260BF4" w:rsidRDefault="00260BF4" w:rsidP="00027CB9">
      <w:pPr>
        <w:pStyle w:val="FootnoteText"/>
        <w:spacing w:line="480" w:lineRule="auto"/>
        <w:ind w:left="720" w:hanging="720"/>
      </w:pPr>
      <w:r>
        <w:t>———.</w:t>
      </w:r>
      <w:r w:rsidRPr="004867B6">
        <w:t xml:space="preserve"> “Travelling Abroad.” </w:t>
      </w:r>
      <w:r w:rsidRPr="001C3F78">
        <w:rPr>
          <w:i/>
        </w:rPr>
        <w:t>Uncommercial Traveller</w:t>
      </w:r>
      <w:r>
        <w:t>,</w:t>
      </w:r>
      <w:r w:rsidRPr="004867B6">
        <w:t xml:space="preserve"> 83–96.  </w:t>
      </w:r>
    </w:p>
    <w:p w14:paraId="5F0AB55A" w14:textId="77777777" w:rsidR="00260BF4" w:rsidRPr="001C3F78" w:rsidRDefault="00260BF4" w:rsidP="00027CB9">
      <w:pPr>
        <w:pStyle w:val="FootnoteText"/>
        <w:spacing w:line="480" w:lineRule="auto"/>
        <w:ind w:left="720" w:hanging="720"/>
      </w:pPr>
      <w:r>
        <w:t xml:space="preserve">———. </w:t>
      </w:r>
      <w:r>
        <w:rPr>
          <w:i/>
        </w:rPr>
        <w:t>The Uncommercial Traveller and Other Papers, 1859–1870</w:t>
      </w:r>
      <w:r>
        <w:t>. Ed. Michael Slater and John Drew. London: Dent, 2000.</w:t>
      </w:r>
    </w:p>
    <w:p w14:paraId="38DC2DA4" w14:textId="77777777" w:rsidR="00260BF4" w:rsidRPr="004867B6" w:rsidRDefault="00260BF4" w:rsidP="00027CB9">
      <w:pPr>
        <w:pStyle w:val="FootnoteText"/>
        <w:spacing w:line="480" w:lineRule="auto"/>
        <w:ind w:left="720" w:hanging="720"/>
      </w:pPr>
      <w:r>
        <w:t>———</w:t>
      </w:r>
      <w:r w:rsidRPr="004867B6">
        <w:t xml:space="preserve">. “Wapping Workhouse.” </w:t>
      </w:r>
      <w:r w:rsidRPr="001C3F78">
        <w:rPr>
          <w:i/>
        </w:rPr>
        <w:t>Uncommercial Traveller</w:t>
      </w:r>
      <w:r>
        <w:t>,</w:t>
      </w:r>
      <w:r w:rsidRPr="004867B6">
        <w:t xml:space="preserve"> 41–51.</w:t>
      </w:r>
    </w:p>
    <w:p w14:paraId="71CFAE4A" w14:textId="77777777" w:rsidR="00260BF4" w:rsidRPr="004867B6" w:rsidRDefault="00260BF4" w:rsidP="00027CB9">
      <w:pPr>
        <w:pStyle w:val="FootnoteText"/>
        <w:spacing w:line="480" w:lineRule="auto"/>
        <w:ind w:left="720" w:hanging="720"/>
      </w:pPr>
      <w:r>
        <w:t xml:space="preserve">———. </w:t>
      </w:r>
      <w:r w:rsidRPr="004867B6">
        <w:rPr>
          <w:i/>
        </w:rPr>
        <w:t>The Wreck</w:t>
      </w:r>
      <w:r w:rsidRPr="004867B6">
        <w:t xml:space="preserve">. </w:t>
      </w:r>
      <w:r>
        <w:rPr>
          <w:i/>
        </w:rPr>
        <w:t xml:space="preserve">The Wreck of the </w:t>
      </w:r>
      <w:r>
        <w:t xml:space="preserve">Golden Mary. Ed. Melissa </w:t>
      </w:r>
      <w:r w:rsidRPr="004867B6">
        <w:t xml:space="preserve">Gregory and </w:t>
      </w:r>
      <w:r>
        <w:t xml:space="preserve">Melisa </w:t>
      </w:r>
      <w:r w:rsidRPr="004867B6">
        <w:t>Klimaszewski</w:t>
      </w:r>
      <w:r>
        <w:t xml:space="preserve"> . London: Hesperus, 2006. </w:t>
      </w:r>
      <w:r w:rsidRPr="004867B6">
        <w:t xml:space="preserve">3–39. </w:t>
      </w:r>
    </w:p>
    <w:p w14:paraId="475E3230" w14:textId="77777777" w:rsidR="00260BF4" w:rsidRDefault="00260BF4" w:rsidP="00027CB9">
      <w:pPr>
        <w:pStyle w:val="FootnoteText"/>
        <w:spacing w:line="480" w:lineRule="auto"/>
      </w:pPr>
      <w:r w:rsidRPr="004867B6">
        <w:t>[Dickens, Charles</w:t>
      </w:r>
      <w:r>
        <w:t>.] “</w:t>
      </w:r>
      <w:r w:rsidRPr="004867B6">
        <w:t>Marylebone Theatre</w:t>
      </w:r>
      <w:r>
        <w:t>.”</w:t>
      </w:r>
      <w:r w:rsidRPr="004867B6">
        <w:t xml:space="preserve"> </w:t>
      </w:r>
      <w:r w:rsidRPr="004867B6">
        <w:rPr>
          <w:i/>
        </w:rPr>
        <w:t>The Examiner</w:t>
      </w:r>
      <w:r>
        <w:t xml:space="preserve"> (12 May 1849): </w:t>
      </w:r>
      <w:r w:rsidRPr="004867B6">
        <w:t>294.</w:t>
      </w:r>
    </w:p>
    <w:p w14:paraId="03B82519" w14:textId="77777777" w:rsidR="00260BF4" w:rsidRPr="004867B6" w:rsidRDefault="00260BF4" w:rsidP="00027CB9">
      <w:pPr>
        <w:pStyle w:val="FootnoteText"/>
        <w:spacing w:line="480" w:lineRule="auto"/>
      </w:pPr>
      <w:r>
        <w:t>———. “New Year’s Day.”</w:t>
      </w:r>
      <w:r w:rsidRPr="004867B6">
        <w:t xml:space="preserve"> </w:t>
      </w:r>
      <w:r w:rsidRPr="004867B6">
        <w:rPr>
          <w:i/>
        </w:rPr>
        <w:t>Household Words</w:t>
      </w:r>
      <w:r w:rsidRPr="004867B6">
        <w:t xml:space="preserve"> </w:t>
      </w:r>
      <w:r>
        <w:t>(1 Jan. 1859)</w:t>
      </w:r>
      <w:r w:rsidRPr="004867B6">
        <w:t>: 98–102.</w:t>
      </w:r>
    </w:p>
    <w:p w14:paraId="4A73D266" w14:textId="77777777" w:rsidR="00260BF4" w:rsidRPr="004867B6" w:rsidRDefault="00260BF4" w:rsidP="00027CB9">
      <w:pPr>
        <w:pStyle w:val="FootnoteText"/>
        <w:spacing w:line="480" w:lineRule="auto"/>
        <w:ind w:left="720" w:hanging="720"/>
      </w:pPr>
      <w:r>
        <w:t>———. “Out of Town</w:t>
      </w:r>
      <w:r w:rsidRPr="004867B6">
        <w:t>.</w:t>
      </w:r>
      <w:r>
        <w:t>”</w:t>
      </w:r>
      <w:r w:rsidRPr="004867B6">
        <w:t xml:space="preserve"> </w:t>
      </w:r>
      <w:r w:rsidRPr="004867B6">
        <w:rPr>
          <w:i/>
        </w:rPr>
        <w:t>Household Words</w:t>
      </w:r>
      <w:r w:rsidRPr="004867B6">
        <w:t xml:space="preserve"> </w:t>
      </w:r>
      <w:r>
        <w:t>(2</w:t>
      </w:r>
      <w:r w:rsidRPr="004867B6">
        <w:t>9 Sep</w:t>
      </w:r>
      <w:r>
        <w:t>t. 1855)</w:t>
      </w:r>
      <w:r w:rsidRPr="004867B6">
        <w:t>: 193–96.</w:t>
      </w:r>
    </w:p>
    <w:p w14:paraId="585B743C" w14:textId="77777777" w:rsidR="00260BF4" w:rsidRPr="004867B6" w:rsidRDefault="00260BF4" w:rsidP="00027CB9">
      <w:pPr>
        <w:pStyle w:val="FootnoteText"/>
        <w:spacing w:line="480" w:lineRule="auto"/>
        <w:ind w:left="720" w:hanging="720"/>
      </w:pPr>
      <w:r w:rsidRPr="004867B6">
        <w:t xml:space="preserve">Falconer, William. </w:t>
      </w:r>
      <w:r w:rsidRPr="004867B6">
        <w:rPr>
          <w:i/>
        </w:rPr>
        <w:t>An Universal Dictionary of the Marine….</w:t>
      </w:r>
      <w:r w:rsidRPr="004867B6">
        <w:t xml:space="preserve"> New corr. ed. London: printed for T. Cadell, 1784. Eighteenth Century Collections Online (CW109378953).</w:t>
      </w:r>
    </w:p>
    <w:p w14:paraId="47871230" w14:textId="77777777" w:rsidR="00260BF4" w:rsidRPr="004867B6" w:rsidRDefault="00260BF4" w:rsidP="00027CB9">
      <w:pPr>
        <w:pStyle w:val="FootnoteText"/>
        <w:spacing w:line="480" w:lineRule="auto"/>
        <w:ind w:left="720" w:hanging="720"/>
      </w:pPr>
      <w:r w:rsidRPr="004867B6">
        <w:t xml:space="preserve">Forster, John. </w:t>
      </w:r>
      <w:r w:rsidRPr="004867B6">
        <w:rPr>
          <w:i/>
        </w:rPr>
        <w:t>The Life of Charles Dickens</w:t>
      </w:r>
      <w:r w:rsidRPr="004867B6">
        <w:t>. London: Chapman and Hall, 1893.</w:t>
      </w:r>
    </w:p>
    <w:p w14:paraId="23D1A6F6" w14:textId="77777777" w:rsidR="00260BF4" w:rsidRPr="004867B6" w:rsidRDefault="00260BF4" w:rsidP="00027CB9">
      <w:pPr>
        <w:pStyle w:val="FootnoteText"/>
        <w:spacing w:line="480" w:lineRule="auto"/>
        <w:ind w:left="720" w:hanging="720"/>
      </w:pPr>
      <w:r w:rsidRPr="004867B6">
        <w:t xml:space="preserve">Gissing, George. </w:t>
      </w:r>
      <w:r w:rsidRPr="004867B6">
        <w:rPr>
          <w:i/>
        </w:rPr>
        <w:t>Collected Works of George Gissing on Charles Dickens</w:t>
      </w:r>
      <w:r w:rsidRPr="004867B6">
        <w:t>.</w:t>
      </w:r>
      <w:r>
        <w:t xml:space="preserve"> Ed.</w:t>
      </w:r>
      <w:r w:rsidRPr="004867B6">
        <w:t xml:space="preserve"> Simon J. James.</w:t>
      </w:r>
      <w:r>
        <w:t xml:space="preserve"> Vol. 2.</w:t>
      </w:r>
      <w:r w:rsidRPr="004867B6">
        <w:t xml:space="preserve"> Grayswood, UK: Grayswood, 2004.</w:t>
      </w:r>
    </w:p>
    <w:p w14:paraId="3CFEF7F2" w14:textId="77777777" w:rsidR="00260BF4" w:rsidRDefault="00260BF4" w:rsidP="00027CB9">
      <w:pPr>
        <w:pStyle w:val="FootnoteText"/>
        <w:spacing w:line="480" w:lineRule="auto"/>
        <w:ind w:left="720" w:hanging="720"/>
      </w:pPr>
      <w:r>
        <w:t>Hamilton, C. I. “</w:t>
      </w:r>
      <w:r w:rsidRPr="004867B6">
        <w:t>Naval Hag</w:t>
      </w:r>
      <w:r>
        <w:t>iography and the Victorian Hero</w:t>
      </w:r>
      <w:r w:rsidRPr="004867B6">
        <w:t>.</w:t>
      </w:r>
      <w:r>
        <w:t>”</w:t>
      </w:r>
      <w:r w:rsidRPr="004867B6">
        <w:t xml:space="preserve"> </w:t>
      </w:r>
      <w:r w:rsidRPr="004867B6">
        <w:rPr>
          <w:i/>
        </w:rPr>
        <w:t>The Historical Journal</w:t>
      </w:r>
      <w:r w:rsidRPr="004867B6">
        <w:t xml:space="preserve"> 23</w:t>
      </w:r>
      <w:r>
        <w:t>.2</w:t>
      </w:r>
      <w:r w:rsidRPr="004867B6">
        <w:t xml:space="preserve"> (1980): 381–98.</w:t>
      </w:r>
    </w:p>
    <w:p w14:paraId="1C7ACAD2" w14:textId="77777777" w:rsidR="00260BF4" w:rsidRPr="00D507C0" w:rsidRDefault="00260BF4" w:rsidP="00027CB9">
      <w:pPr>
        <w:pStyle w:val="FootnoteText"/>
        <w:spacing w:line="480" w:lineRule="auto"/>
        <w:ind w:left="720" w:hanging="720"/>
      </w:pPr>
      <w:r>
        <w:t xml:space="preserve">Hawes, Donald. “Marryat and Dickens: A Personal and Literary Relationship.” </w:t>
      </w:r>
      <w:r>
        <w:rPr>
          <w:i/>
        </w:rPr>
        <w:t>Dickens Studies Annual</w:t>
      </w:r>
      <w:r>
        <w:t xml:space="preserve"> 2 (1972): 39–68.</w:t>
      </w:r>
    </w:p>
    <w:p w14:paraId="2DC38DD7" w14:textId="77777777" w:rsidR="00260BF4" w:rsidRPr="004867B6" w:rsidRDefault="00260BF4" w:rsidP="00027CB9">
      <w:pPr>
        <w:pStyle w:val="FootnoteText"/>
        <w:spacing w:line="480" w:lineRule="auto"/>
        <w:ind w:left="720" w:hanging="720"/>
      </w:pPr>
      <w:r>
        <w:t xml:space="preserve">Hill, Geoffrey. </w:t>
      </w:r>
      <w:r w:rsidRPr="004867B6">
        <w:t>“</w:t>
      </w:r>
      <w:r>
        <w:t>‘The World’s Proportion’</w:t>
      </w:r>
      <w:r w:rsidRPr="004867B6">
        <w:t xml:space="preserve">: Jonson’s Dramatic Poetry in </w:t>
      </w:r>
      <w:r w:rsidRPr="004867B6">
        <w:rPr>
          <w:i/>
        </w:rPr>
        <w:t>Sejanus</w:t>
      </w:r>
      <w:r w:rsidRPr="004867B6">
        <w:t xml:space="preserve"> and </w:t>
      </w:r>
      <w:r w:rsidRPr="004867B6">
        <w:rPr>
          <w:i/>
        </w:rPr>
        <w:t>Catiline</w:t>
      </w:r>
      <w:r>
        <w:t>.”</w:t>
      </w:r>
      <w:r w:rsidRPr="004867B6">
        <w:t xml:space="preserve"> </w:t>
      </w:r>
      <w:r w:rsidRPr="004867B6">
        <w:rPr>
          <w:i/>
        </w:rPr>
        <w:t>Collected Critical Writings</w:t>
      </w:r>
      <w:r>
        <w:t>. Ed. Kenneth Haynes</w:t>
      </w:r>
      <w:r w:rsidRPr="004867B6">
        <w:t xml:space="preserve">. Oxford: Oxford </w:t>
      </w:r>
      <w:r>
        <w:t>UP</w:t>
      </w:r>
      <w:r w:rsidRPr="004867B6">
        <w:t>, 2008.</w:t>
      </w:r>
      <w:r>
        <w:t xml:space="preserve"> </w:t>
      </w:r>
      <w:r w:rsidRPr="004867B6">
        <w:t>41–57</w:t>
      </w:r>
      <w:r>
        <w:t>.</w:t>
      </w:r>
    </w:p>
    <w:p w14:paraId="422549BF" w14:textId="77777777" w:rsidR="00260BF4" w:rsidRPr="004867B6" w:rsidRDefault="00260BF4" w:rsidP="00027CB9">
      <w:pPr>
        <w:pStyle w:val="FootnoteText"/>
        <w:spacing w:line="480" w:lineRule="auto"/>
        <w:ind w:left="720" w:hanging="720"/>
      </w:pPr>
      <w:r w:rsidRPr="004D1BDA">
        <w:t>Hillis Miller, J. “</w:t>
      </w:r>
      <w:r w:rsidRPr="004D1BDA">
        <w:rPr>
          <w:i/>
        </w:rPr>
        <w:t>Dombey and Son</w:t>
      </w:r>
      <w:r w:rsidRPr="004D1BDA">
        <w:t xml:space="preserve">.” </w:t>
      </w:r>
      <w:r w:rsidRPr="004D1BDA">
        <w:rPr>
          <w:i/>
        </w:rPr>
        <w:t>The Dickens Critics</w:t>
      </w:r>
      <w:r w:rsidRPr="004D1BDA">
        <w:t>. Ed. George H. Ford and Lauriat</w:t>
      </w:r>
      <w:r>
        <w:t xml:space="preserve"> Lane Jr.</w:t>
      </w:r>
      <w:r w:rsidRPr="004867B6">
        <w:t xml:space="preserve"> Ithaca: Cornell </w:t>
      </w:r>
      <w:r>
        <w:t>UP</w:t>
      </w:r>
      <w:r w:rsidRPr="004867B6">
        <w:t>, 1961.</w:t>
      </w:r>
      <w:r>
        <w:t xml:space="preserve"> </w:t>
      </w:r>
      <w:r w:rsidRPr="004867B6">
        <w:t>366–73.</w:t>
      </w:r>
    </w:p>
    <w:p w14:paraId="2B8AF9A8" w14:textId="77777777" w:rsidR="00260BF4" w:rsidRPr="004867B6" w:rsidRDefault="00260BF4" w:rsidP="00027CB9">
      <w:pPr>
        <w:pStyle w:val="FootnoteText"/>
        <w:spacing w:line="480" w:lineRule="auto"/>
        <w:ind w:left="720" w:hanging="720"/>
      </w:pPr>
      <w:r w:rsidRPr="004867B6">
        <w:t xml:space="preserve">Jakobson, Roman. </w:t>
      </w:r>
      <w:r w:rsidRPr="004867B6">
        <w:rPr>
          <w:i/>
        </w:rPr>
        <w:t>Language in Literature</w:t>
      </w:r>
      <w:r w:rsidRPr="004867B6">
        <w:t xml:space="preserve">. </w:t>
      </w:r>
      <w:r>
        <w:t xml:space="preserve">Ed. </w:t>
      </w:r>
      <w:r w:rsidRPr="004867B6">
        <w:t xml:space="preserve">Krystyna Pomorska and Stephen Rudy. Cambridge: </w:t>
      </w:r>
      <w:r>
        <w:t xml:space="preserve">Harvard </w:t>
      </w:r>
      <w:r w:rsidRPr="004867B6">
        <w:t>Belknap, 1987.</w:t>
      </w:r>
    </w:p>
    <w:p w14:paraId="0D9870A2" w14:textId="77777777" w:rsidR="00260BF4" w:rsidRPr="004867B6" w:rsidRDefault="00260BF4" w:rsidP="00027CB9">
      <w:pPr>
        <w:pStyle w:val="FootnoteText"/>
        <w:spacing w:line="480" w:lineRule="auto"/>
        <w:ind w:left="720" w:hanging="720"/>
      </w:pPr>
      <w:r w:rsidRPr="004867B6">
        <w:t xml:space="preserve">Kennedy, G. W. </w:t>
      </w:r>
      <w:r>
        <w:rPr>
          <w:bCs/>
        </w:rPr>
        <w:t>“</w:t>
      </w:r>
      <w:r w:rsidRPr="004867B6">
        <w:t xml:space="preserve">The </w:t>
      </w:r>
      <w:r w:rsidRPr="004867B6">
        <w:rPr>
          <w:bCs/>
        </w:rPr>
        <w:t>Uses of Solitude</w:t>
      </w:r>
      <w:r w:rsidRPr="004867B6">
        <w:t xml:space="preserve">: Dickens and </w:t>
      </w:r>
      <w:r w:rsidRPr="004867B6">
        <w:rPr>
          <w:i/>
        </w:rPr>
        <w:t>Robinson Crusoe</w:t>
      </w:r>
      <w:r w:rsidRPr="004867B6">
        <w:t>.</w:t>
      </w:r>
      <w:r>
        <w:t>”</w:t>
      </w:r>
      <w:r w:rsidRPr="004867B6">
        <w:t xml:space="preserve"> </w:t>
      </w:r>
      <w:r w:rsidRPr="004867B6">
        <w:rPr>
          <w:i/>
        </w:rPr>
        <w:t>Victorian Newsletter</w:t>
      </w:r>
      <w:r w:rsidRPr="004867B6">
        <w:t xml:space="preserve"> 52 (</w:t>
      </w:r>
      <w:r>
        <w:t xml:space="preserve">Fall </w:t>
      </w:r>
      <w:r w:rsidRPr="004867B6">
        <w:t>1977): 25–29.</w:t>
      </w:r>
    </w:p>
    <w:p w14:paraId="2C25BF15" w14:textId="77777777" w:rsidR="00260BF4" w:rsidRPr="004867B6" w:rsidRDefault="00260BF4" w:rsidP="00027CB9">
      <w:pPr>
        <w:pStyle w:val="FootnoteText"/>
        <w:spacing w:line="480" w:lineRule="auto"/>
        <w:ind w:left="720" w:hanging="720"/>
      </w:pPr>
      <w:r w:rsidRPr="004867B6">
        <w:t xml:space="preserve">Leavis, F. R., and Q. D. Leavis. </w:t>
      </w:r>
      <w:r w:rsidRPr="004867B6">
        <w:rPr>
          <w:i/>
        </w:rPr>
        <w:t>Dickens the Novelist</w:t>
      </w:r>
      <w:r w:rsidRPr="004867B6">
        <w:t xml:space="preserve">. New Brunswick, NJ: Rutgers </w:t>
      </w:r>
      <w:r>
        <w:t>UP</w:t>
      </w:r>
      <w:r w:rsidRPr="004867B6">
        <w:t>, 1970.</w:t>
      </w:r>
    </w:p>
    <w:p w14:paraId="3F20665D" w14:textId="77777777" w:rsidR="00260BF4" w:rsidRPr="004867B6" w:rsidRDefault="00260BF4" w:rsidP="00027CB9">
      <w:pPr>
        <w:pStyle w:val="FootnoteText"/>
        <w:spacing w:line="480" w:lineRule="auto"/>
        <w:ind w:left="720" w:hanging="720"/>
      </w:pPr>
      <w:r w:rsidRPr="004867B6">
        <w:t xml:space="preserve">Macfarlane, Robert. </w:t>
      </w:r>
      <w:r w:rsidRPr="004867B6">
        <w:rPr>
          <w:i/>
        </w:rPr>
        <w:t xml:space="preserve">Original Copy: </w:t>
      </w:r>
      <w:r w:rsidRPr="004867B6">
        <w:rPr>
          <w:i/>
          <w:lang w:bidi="en-US"/>
        </w:rPr>
        <w:t>Plagiarism and Originality in Nineteenth-Century Literature</w:t>
      </w:r>
      <w:r w:rsidRPr="004867B6">
        <w:rPr>
          <w:lang w:bidi="en-US"/>
        </w:rPr>
        <w:t>.</w:t>
      </w:r>
      <w:r w:rsidRPr="004867B6">
        <w:t xml:space="preserve"> </w:t>
      </w:r>
      <w:r w:rsidRPr="004867B6">
        <w:rPr>
          <w:lang w:bidi="en-US"/>
        </w:rPr>
        <w:t xml:space="preserve">Oxford: Oxford </w:t>
      </w:r>
      <w:r>
        <w:rPr>
          <w:lang w:bidi="en-US"/>
        </w:rPr>
        <w:t>UP</w:t>
      </w:r>
      <w:r w:rsidRPr="004867B6">
        <w:rPr>
          <w:lang w:bidi="en-US"/>
        </w:rPr>
        <w:t>, 2007</w:t>
      </w:r>
      <w:r w:rsidRPr="004867B6">
        <w:t>.</w:t>
      </w:r>
    </w:p>
    <w:p w14:paraId="5903E08A" w14:textId="77777777" w:rsidR="00260BF4" w:rsidRPr="004867B6" w:rsidRDefault="00260BF4" w:rsidP="00027CB9">
      <w:pPr>
        <w:pStyle w:val="FootnoteText"/>
        <w:spacing w:line="480" w:lineRule="auto"/>
        <w:ind w:left="720" w:hanging="720"/>
      </w:pPr>
      <w:r w:rsidRPr="004867B6">
        <w:t xml:space="preserve">McLuhan, Marshall. </w:t>
      </w:r>
      <w:r w:rsidRPr="004867B6">
        <w:rPr>
          <w:i/>
        </w:rPr>
        <w:t>From Cliché to Archetype</w:t>
      </w:r>
      <w:r w:rsidRPr="004867B6">
        <w:t>. New York: Viking, 1970.</w:t>
      </w:r>
    </w:p>
    <w:p w14:paraId="04C9F769" w14:textId="77777777" w:rsidR="00260BF4" w:rsidRPr="005466B4" w:rsidRDefault="00260BF4" w:rsidP="00027CB9">
      <w:pPr>
        <w:pStyle w:val="FootnoteText"/>
        <w:spacing w:line="480" w:lineRule="auto"/>
        <w:ind w:left="720" w:hanging="720"/>
      </w:pPr>
      <w:proofErr w:type="spellStart"/>
      <w:r>
        <w:t>Moglen</w:t>
      </w:r>
      <w:proofErr w:type="spellEnd"/>
      <w:r>
        <w:t xml:space="preserve">, Helene. “Theorizing Fiction/Fictionalizing Theory: The Case of </w:t>
      </w:r>
      <w:r>
        <w:rPr>
          <w:i/>
        </w:rPr>
        <w:t>Dombey and Son</w:t>
      </w:r>
      <w:r>
        <w:t xml:space="preserve">.” </w:t>
      </w:r>
      <w:r>
        <w:rPr>
          <w:i/>
        </w:rPr>
        <w:t>Victorian Studies</w:t>
      </w:r>
      <w:r>
        <w:t xml:space="preserve"> 35.2 (1992): 159–84. </w:t>
      </w:r>
    </w:p>
    <w:p w14:paraId="5325327D" w14:textId="77777777" w:rsidR="00260BF4" w:rsidRPr="004867B6" w:rsidRDefault="00260BF4" w:rsidP="00027CB9">
      <w:pPr>
        <w:pStyle w:val="FootnoteText"/>
        <w:spacing w:line="480" w:lineRule="auto"/>
        <w:ind w:left="720" w:hanging="720"/>
        <w:rPr>
          <w:color w:val="000000"/>
          <w:lang w:bidi="en-US"/>
        </w:rPr>
      </w:pPr>
      <w:r w:rsidRPr="004867B6">
        <w:t xml:space="preserve">Monteiro, George. </w:t>
      </w:r>
      <w:r>
        <w:rPr>
          <w:color w:val="000000"/>
          <w:lang w:bidi="en-US"/>
        </w:rPr>
        <w:t>“</w:t>
      </w:r>
      <w:r w:rsidRPr="004867B6">
        <w:rPr>
          <w:color w:val="000000"/>
          <w:lang w:bidi="en-US"/>
        </w:rPr>
        <w:t>The Pilot—God Trope in Ninetee</w:t>
      </w:r>
      <w:r>
        <w:rPr>
          <w:color w:val="000000"/>
          <w:lang w:bidi="en-US"/>
        </w:rPr>
        <w:t>nth-Century American Texts</w:t>
      </w:r>
      <w:r w:rsidRPr="004867B6">
        <w:rPr>
          <w:color w:val="000000"/>
          <w:lang w:bidi="en-US"/>
        </w:rPr>
        <w:t>.</w:t>
      </w:r>
      <w:r>
        <w:rPr>
          <w:color w:val="000000"/>
          <w:lang w:bidi="en-US"/>
        </w:rPr>
        <w:t>”</w:t>
      </w:r>
      <w:r w:rsidRPr="004867B6">
        <w:rPr>
          <w:color w:val="000000"/>
          <w:lang w:bidi="en-US"/>
        </w:rPr>
        <w:t xml:space="preserve"> </w:t>
      </w:r>
      <w:r w:rsidRPr="004867B6">
        <w:rPr>
          <w:i/>
          <w:color w:val="000000"/>
          <w:lang w:bidi="en-US"/>
        </w:rPr>
        <w:t>Modern Language Studies</w:t>
      </w:r>
      <w:r w:rsidRPr="004867B6">
        <w:rPr>
          <w:color w:val="000000"/>
          <w:lang w:bidi="en-US"/>
        </w:rPr>
        <w:t xml:space="preserve"> 7</w:t>
      </w:r>
      <w:r>
        <w:rPr>
          <w:color w:val="000000"/>
          <w:lang w:bidi="en-US"/>
        </w:rPr>
        <w:t>.2</w:t>
      </w:r>
      <w:r w:rsidRPr="004867B6">
        <w:rPr>
          <w:color w:val="000000"/>
          <w:lang w:bidi="en-US"/>
        </w:rPr>
        <w:t xml:space="preserve"> (1977): 42–51.</w:t>
      </w:r>
    </w:p>
    <w:p w14:paraId="550EB9DA" w14:textId="77777777" w:rsidR="00260BF4" w:rsidRDefault="00260BF4" w:rsidP="00027CB9">
      <w:pPr>
        <w:pStyle w:val="FootnoteText"/>
        <w:spacing w:line="480" w:lineRule="auto"/>
        <w:ind w:left="720" w:hanging="720"/>
      </w:pPr>
      <w:r>
        <w:t>Moynahan, Julian. “</w:t>
      </w:r>
      <w:r w:rsidRPr="004867B6">
        <w:t xml:space="preserve">Dealings </w:t>
      </w:r>
      <w:r>
        <w:t>with the Firm of Dombey and Son</w:t>
      </w:r>
      <w:r w:rsidRPr="004867B6">
        <w:t>.</w:t>
      </w:r>
      <w:r>
        <w:t>”</w:t>
      </w:r>
      <w:r w:rsidRPr="004867B6">
        <w:t xml:space="preserve"> </w:t>
      </w:r>
      <w:r w:rsidRPr="004867B6">
        <w:rPr>
          <w:i/>
        </w:rPr>
        <w:t>Dickens and the Twentieth Century</w:t>
      </w:r>
      <w:r>
        <w:t>. Ed. John Gross and Gabriel Pearson</w:t>
      </w:r>
      <w:r w:rsidRPr="004867B6">
        <w:t>. London: Routledge and Kegan Paul, 1962.</w:t>
      </w:r>
      <w:r>
        <w:t xml:space="preserve"> </w:t>
      </w:r>
      <w:r w:rsidRPr="004867B6">
        <w:t>121–31</w:t>
      </w:r>
      <w:r>
        <w:t>.</w:t>
      </w:r>
    </w:p>
    <w:p w14:paraId="30FCD53C" w14:textId="77777777" w:rsidR="00260BF4" w:rsidRDefault="00260BF4" w:rsidP="000B53BB">
      <w:pPr>
        <w:pStyle w:val="FootnoteText"/>
        <w:spacing w:line="480" w:lineRule="auto"/>
        <w:ind w:left="720" w:hanging="720"/>
      </w:pPr>
      <w:r>
        <w:t xml:space="preserve">O’Connor, Erin. </w:t>
      </w:r>
      <w:r>
        <w:rPr>
          <w:i/>
        </w:rPr>
        <w:t>Raw Material: Producing Pathology in Victorian Culture</w:t>
      </w:r>
      <w:r>
        <w:t>. Durham, NC: Duke UP, 2000.</w:t>
      </w:r>
    </w:p>
    <w:p w14:paraId="6E8D2DFE" w14:textId="77777777" w:rsidR="00260BF4" w:rsidRDefault="00260BF4" w:rsidP="000B53BB">
      <w:pPr>
        <w:pStyle w:val="FootnoteText"/>
        <w:spacing w:line="480" w:lineRule="auto"/>
        <w:ind w:left="720" w:hanging="720"/>
      </w:pPr>
      <w:r>
        <w:t>Palmer, William J. “Dickens and Shipwreck.”</w:t>
      </w:r>
      <w:r w:rsidRPr="004867B6">
        <w:t xml:space="preserve"> </w:t>
      </w:r>
      <w:r w:rsidRPr="004867B6">
        <w:rPr>
          <w:i/>
        </w:rPr>
        <w:t>Dickens Studies Annual</w:t>
      </w:r>
      <w:r w:rsidRPr="004867B6">
        <w:t xml:space="preserve"> 18 (1989): 39–92.</w:t>
      </w:r>
    </w:p>
    <w:p w14:paraId="392A6940" w14:textId="77777777" w:rsidR="00260BF4" w:rsidRPr="004867B6" w:rsidRDefault="00260BF4" w:rsidP="00027CB9">
      <w:pPr>
        <w:pStyle w:val="FootnoteText"/>
        <w:spacing w:line="480" w:lineRule="auto"/>
        <w:ind w:left="720" w:hanging="720"/>
      </w:pPr>
      <w:r w:rsidRPr="004867B6">
        <w:t xml:space="preserve">Peck, John. </w:t>
      </w:r>
      <w:r w:rsidRPr="004867B6">
        <w:rPr>
          <w:i/>
        </w:rPr>
        <w:t>Maritime Fiction: Sailors and the Sea in British and American Novels, 1719–1917</w:t>
      </w:r>
      <w:r w:rsidRPr="004867B6">
        <w:t>. Basingstoke: Palgrave</w:t>
      </w:r>
      <w:r>
        <w:t xml:space="preserve"> Macmillan</w:t>
      </w:r>
      <w:r w:rsidRPr="004867B6">
        <w:t>, 2001.</w:t>
      </w:r>
    </w:p>
    <w:p w14:paraId="2B149F62" w14:textId="77777777" w:rsidR="00260BF4" w:rsidRPr="004867B6" w:rsidRDefault="00260BF4" w:rsidP="00027CB9">
      <w:pPr>
        <w:pStyle w:val="FootnoteText"/>
        <w:spacing w:line="480" w:lineRule="auto"/>
        <w:ind w:left="720" w:hanging="720"/>
      </w:pPr>
      <w:r>
        <w:t>Perera, Suvendrini. “</w:t>
      </w:r>
      <w:r w:rsidRPr="004867B6">
        <w:t xml:space="preserve">Wholesale, Retail and for Exportation: Empire and the Family Business in </w:t>
      </w:r>
      <w:r w:rsidRPr="004867B6">
        <w:rPr>
          <w:i/>
        </w:rPr>
        <w:t>Dombey and Son</w:t>
      </w:r>
      <w:r>
        <w:t>”</w:t>
      </w:r>
      <w:r w:rsidRPr="004867B6">
        <w:t xml:space="preserve">. </w:t>
      </w:r>
      <w:r w:rsidRPr="004867B6">
        <w:rPr>
          <w:i/>
        </w:rPr>
        <w:t>Victorian Studies</w:t>
      </w:r>
      <w:r w:rsidRPr="004867B6">
        <w:t xml:space="preserve"> 33</w:t>
      </w:r>
      <w:r>
        <w:t>.4</w:t>
      </w:r>
      <w:r w:rsidRPr="004867B6">
        <w:t xml:space="preserve"> (1990): 603–20.</w:t>
      </w:r>
    </w:p>
    <w:p w14:paraId="513331FD" w14:textId="77777777" w:rsidR="00260BF4" w:rsidRDefault="00260BF4" w:rsidP="00027CB9">
      <w:pPr>
        <w:pStyle w:val="FootnoteText"/>
        <w:spacing w:line="480" w:lineRule="auto"/>
        <w:ind w:left="720" w:hanging="720"/>
      </w:pPr>
      <w:r w:rsidRPr="004867B6">
        <w:t xml:space="preserve">Raban, Jonathan, ed. </w:t>
      </w:r>
      <w:r>
        <w:t xml:space="preserve">Introduction. </w:t>
      </w:r>
      <w:r w:rsidRPr="004867B6">
        <w:rPr>
          <w:i/>
        </w:rPr>
        <w:t>The Oxford Book of the Sea</w:t>
      </w:r>
      <w:r w:rsidRPr="004867B6">
        <w:t xml:space="preserve">. Oxford: Oxford </w:t>
      </w:r>
      <w:r>
        <w:t>UP</w:t>
      </w:r>
      <w:r w:rsidRPr="004867B6">
        <w:t>, 1992.</w:t>
      </w:r>
      <w:r>
        <w:t xml:space="preserve"> 1–34.</w:t>
      </w:r>
    </w:p>
    <w:p w14:paraId="3411AA60" w14:textId="77777777" w:rsidR="00260BF4" w:rsidRPr="001C3F78" w:rsidRDefault="00260BF4" w:rsidP="00027CB9">
      <w:pPr>
        <w:spacing w:line="480" w:lineRule="auto"/>
        <w:ind w:left="720" w:hanging="720"/>
        <w:rPr>
          <w:szCs w:val="24"/>
        </w:rPr>
      </w:pPr>
      <w:r w:rsidRPr="008B4453">
        <w:t xml:space="preserve">Rendall, Steven. Introduction. </w:t>
      </w:r>
      <w:r w:rsidRPr="008B4453">
        <w:rPr>
          <w:i/>
          <w:szCs w:val="24"/>
        </w:rPr>
        <w:t>Shipwreck with Spectator: Paradigm of a Metaphor for Existence</w:t>
      </w:r>
      <w:r w:rsidRPr="008B4453">
        <w:rPr>
          <w:szCs w:val="24"/>
        </w:rPr>
        <w:t>. By Hans Blumenberg. Cambridge: MIT P, 1997. 1–</w:t>
      </w:r>
      <w:r w:rsidRPr="007B63F9">
        <w:rPr>
          <w:szCs w:val="24"/>
        </w:rPr>
        <w:t>5.</w:t>
      </w:r>
    </w:p>
    <w:p w14:paraId="24C1FB32" w14:textId="77777777" w:rsidR="00260BF4" w:rsidRDefault="00260BF4" w:rsidP="00027CB9">
      <w:pPr>
        <w:pStyle w:val="FootnoteText"/>
        <w:spacing w:line="480" w:lineRule="auto"/>
        <w:ind w:left="720" w:hanging="720"/>
        <w:rPr>
          <w:lang w:eastAsia="en-GB"/>
        </w:rPr>
      </w:pPr>
      <w:r>
        <w:t>Rev.</w:t>
      </w:r>
      <w:r w:rsidRPr="004867B6">
        <w:t xml:space="preserve"> of </w:t>
      </w:r>
      <w:r w:rsidRPr="004867B6">
        <w:rPr>
          <w:i/>
        </w:rPr>
        <w:t>Dombey and Son</w:t>
      </w:r>
      <w:r>
        <w:t>,</w:t>
      </w:r>
      <w:r w:rsidRPr="004867B6">
        <w:rPr>
          <w:i/>
        </w:rPr>
        <w:t xml:space="preserve"> </w:t>
      </w:r>
      <w:r w:rsidRPr="004867B6">
        <w:t>by Charles Dickens</w:t>
      </w:r>
      <w:r>
        <w:t xml:space="preserve">. </w:t>
      </w:r>
      <w:r w:rsidRPr="004867B6">
        <w:rPr>
          <w:i/>
        </w:rPr>
        <w:t>Dickens: The Critical Heritage</w:t>
      </w:r>
      <w:r>
        <w:t>. Ed. Philip Collins.</w:t>
      </w:r>
      <w:r w:rsidRPr="004867B6">
        <w:rPr>
          <w:i/>
        </w:rPr>
        <w:t xml:space="preserve"> </w:t>
      </w:r>
      <w:r w:rsidRPr="004867B6">
        <w:t xml:space="preserve">London: </w:t>
      </w:r>
      <w:r>
        <w:t>Routledge and Kegan Paul, 1971.</w:t>
      </w:r>
      <w:r w:rsidRPr="004867B6">
        <w:t xml:space="preserve"> 213</w:t>
      </w:r>
      <w:r w:rsidRPr="004867B6">
        <w:rPr>
          <w:lang w:eastAsia="en-GB"/>
        </w:rPr>
        <w:t>.</w:t>
      </w:r>
    </w:p>
    <w:p w14:paraId="40CE6A3B" w14:textId="77777777" w:rsidR="00260BF4" w:rsidRDefault="00260BF4" w:rsidP="00027CB9">
      <w:pPr>
        <w:pStyle w:val="FootnoteText"/>
        <w:spacing w:line="480" w:lineRule="auto"/>
        <w:ind w:left="720" w:hanging="720"/>
      </w:pPr>
      <w:r w:rsidRPr="004867B6">
        <w:t xml:space="preserve">Ricks, Christopher. </w:t>
      </w:r>
      <w:r w:rsidRPr="004867B6">
        <w:rPr>
          <w:i/>
        </w:rPr>
        <w:t>The Force of Poetry</w:t>
      </w:r>
      <w:r w:rsidRPr="004867B6">
        <w:t>. Oxford: Clarendon, 1984.</w:t>
      </w:r>
    </w:p>
    <w:p w14:paraId="49CE34B2" w14:textId="77777777" w:rsidR="00260BF4" w:rsidRPr="004867B6" w:rsidRDefault="00260BF4" w:rsidP="00027CB9">
      <w:pPr>
        <w:pStyle w:val="FootnoteText"/>
        <w:spacing w:line="480" w:lineRule="auto"/>
        <w:ind w:left="720" w:hanging="720"/>
      </w:pPr>
      <w:r w:rsidRPr="00602008">
        <w:t xml:space="preserve">Rubery, Matthew. </w:t>
      </w:r>
      <w:r w:rsidRPr="00602008">
        <w:rPr>
          <w:i/>
        </w:rPr>
        <w:t>The Novelty of Newspapers: Victorian Fiction after the Invention of the News</w:t>
      </w:r>
      <w:r w:rsidRPr="00602008">
        <w:t xml:space="preserve">. Oxford: Oxford </w:t>
      </w:r>
      <w:r>
        <w:t>UP</w:t>
      </w:r>
      <w:r w:rsidRPr="00602008">
        <w:t>, 2009.</w:t>
      </w:r>
    </w:p>
    <w:p w14:paraId="06C873A6" w14:textId="77777777" w:rsidR="00260BF4" w:rsidRPr="004867B6" w:rsidRDefault="00260BF4" w:rsidP="00027CB9">
      <w:pPr>
        <w:pStyle w:val="FootnoteText"/>
        <w:spacing w:line="480" w:lineRule="auto"/>
        <w:ind w:left="720" w:hanging="720"/>
      </w:pPr>
      <w:r w:rsidRPr="004867B6">
        <w:t xml:space="preserve">Shakespeare, William. </w:t>
      </w:r>
      <w:r w:rsidRPr="004867B6">
        <w:rPr>
          <w:i/>
        </w:rPr>
        <w:t>Hamlet</w:t>
      </w:r>
      <w:r w:rsidRPr="004867B6">
        <w:t xml:space="preserve">. </w:t>
      </w:r>
      <w:r>
        <w:t>Ed.</w:t>
      </w:r>
      <w:r w:rsidRPr="004867B6">
        <w:t xml:space="preserve"> Ann Thompson and Neil Taylor. The Arden Shakespeare. London: Thomson Learning, 2006.</w:t>
      </w:r>
    </w:p>
    <w:p w14:paraId="530958C2" w14:textId="77777777" w:rsidR="00260BF4" w:rsidRPr="004867B6" w:rsidRDefault="00260BF4" w:rsidP="00027CB9">
      <w:pPr>
        <w:pStyle w:val="FootnoteText"/>
        <w:spacing w:line="480" w:lineRule="auto"/>
        <w:ind w:left="720" w:hanging="720"/>
      </w:pPr>
      <w:r w:rsidRPr="004867B6">
        <w:t xml:space="preserve">Slater, Michael. </w:t>
      </w:r>
      <w:r w:rsidRPr="004867B6">
        <w:rPr>
          <w:i/>
        </w:rPr>
        <w:t>Charles Dickens</w:t>
      </w:r>
      <w:r w:rsidRPr="004867B6">
        <w:t xml:space="preserve">. New Haven: Yale </w:t>
      </w:r>
      <w:r>
        <w:t>UP</w:t>
      </w:r>
      <w:r w:rsidRPr="004867B6">
        <w:t>, 2009.</w:t>
      </w:r>
    </w:p>
    <w:p w14:paraId="289EDFD2" w14:textId="77777777" w:rsidR="00260BF4" w:rsidRDefault="00260BF4" w:rsidP="00027CB9">
      <w:pPr>
        <w:pStyle w:val="FootnoteText"/>
        <w:spacing w:line="480" w:lineRule="auto"/>
        <w:ind w:left="720" w:hanging="720"/>
      </w:pPr>
      <w:r>
        <w:t>———. “</w:t>
      </w:r>
      <w:r w:rsidRPr="004867B6">
        <w:rPr>
          <w:i/>
        </w:rPr>
        <w:t>The Chimes</w:t>
      </w:r>
      <w:r w:rsidRPr="004867B6">
        <w:t>: Its Material</w:t>
      </w:r>
      <w:r>
        <w:t>s, Making, and Public Reception</w:t>
      </w:r>
      <w:r w:rsidRPr="004867B6">
        <w:t>.</w:t>
      </w:r>
      <w:r>
        <w:t>”</w:t>
      </w:r>
      <w:r w:rsidRPr="004867B6">
        <w:t xml:space="preserve"> </w:t>
      </w:r>
      <w:r>
        <w:t>Diss.</w:t>
      </w:r>
      <w:r w:rsidRPr="004867B6">
        <w:t xml:space="preserve"> University of Oxford, 1965. </w:t>
      </w:r>
    </w:p>
    <w:p w14:paraId="71FD50DB" w14:textId="77777777" w:rsidR="00260BF4" w:rsidRDefault="00260BF4" w:rsidP="00027CB9">
      <w:pPr>
        <w:spacing w:line="480" w:lineRule="auto"/>
        <w:ind w:left="720" w:hanging="720"/>
        <w:rPr>
          <w:szCs w:val="24"/>
        </w:rPr>
      </w:pPr>
      <w:r w:rsidRPr="004867B6">
        <w:rPr>
          <w:szCs w:val="24"/>
        </w:rPr>
        <w:t>Stewart, Garrett</w:t>
      </w:r>
      <w:r>
        <w:rPr>
          <w:szCs w:val="24"/>
        </w:rPr>
        <w:t>. “</w:t>
      </w:r>
      <w:r w:rsidRPr="004867B6">
        <w:rPr>
          <w:szCs w:val="24"/>
        </w:rPr>
        <w:t>The For</w:t>
      </w:r>
      <w:r>
        <w:rPr>
          <w:szCs w:val="24"/>
        </w:rPr>
        <w:t>eign Offices of British Fiction</w:t>
      </w:r>
      <w:r w:rsidRPr="004867B6">
        <w:rPr>
          <w:szCs w:val="24"/>
        </w:rPr>
        <w:t>.</w:t>
      </w:r>
      <w:r>
        <w:rPr>
          <w:szCs w:val="24"/>
        </w:rPr>
        <w:t>”</w:t>
      </w:r>
      <w:r w:rsidRPr="004867B6">
        <w:rPr>
          <w:szCs w:val="24"/>
        </w:rPr>
        <w:t xml:space="preserve"> </w:t>
      </w:r>
      <w:r w:rsidRPr="004867B6">
        <w:rPr>
          <w:i/>
          <w:szCs w:val="24"/>
        </w:rPr>
        <w:t>MLQ</w:t>
      </w:r>
      <w:r w:rsidRPr="004867B6">
        <w:rPr>
          <w:szCs w:val="24"/>
        </w:rPr>
        <w:t xml:space="preserve"> 61</w:t>
      </w:r>
      <w:r>
        <w:rPr>
          <w:szCs w:val="24"/>
        </w:rPr>
        <w:t>.1</w:t>
      </w:r>
      <w:r w:rsidRPr="004867B6">
        <w:rPr>
          <w:szCs w:val="24"/>
        </w:rPr>
        <w:t xml:space="preserve"> (2000): 181–206.</w:t>
      </w:r>
    </w:p>
    <w:p w14:paraId="1E13CC09" w14:textId="77777777" w:rsidR="00260BF4" w:rsidRPr="009E4621" w:rsidRDefault="00260BF4" w:rsidP="00027CB9">
      <w:pPr>
        <w:spacing w:line="480" w:lineRule="auto"/>
        <w:ind w:left="720" w:hanging="720"/>
        <w:rPr>
          <w:szCs w:val="24"/>
        </w:rPr>
      </w:pPr>
      <w:r>
        <w:rPr>
          <w:szCs w:val="24"/>
        </w:rPr>
        <w:t xml:space="preserve">Tambling, Jeremy. “Death and Modernity in </w:t>
      </w:r>
      <w:r>
        <w:rPr>
          <w:i/>
          <w:szCs w:val="24"/>
        </w:rPr>
        <w:t>Dombey and Son</w:t>
      </w:r>
      <w:r>
        <w:rPr>
          <w:szCs w:val="24"/>
        </w:rPr>
        <w:t xml:space="preserve">.” </w:t>
      </w:r>
      <w:r>
        <w:rPr>
          <w:i/>
          <w:szCs w:val="24"/>
        </w:rPr>
        <w:t>Essays in Criticism</w:t>
      </w:r>
      <w:r>
        <w:rPr>
          <w:szCs w:val="24"/>
        </w:rPr>
        <w:t xml:space="preserve"> 43.4 (1993): 308–29.</w:t>
      </w:r>
    </w:p>
    <w:p w14:paraId="78872D17" w14:textId="77777777" w:rsidR="00260BF4" w:rsidRDefault="00260BF4" w:rsidP="00027CB9">
      <w:pPr>
        <w:pStyle w:val="FootnoteText"/>
        <w:spacing w:line="480" w:lineRule="auto"/>
        <w:ind w:left="720" w:hanging="720"/>
      </w:pPr>
      <w:r w:rsidRPr="004867B6">
        <w:t>Te</w:t>
      </w:r>
      <w:r>
        <w:t>nnyson, Alfred Tennyson, Baron.</w:t>
      </w:r>
      <w:r w:rsidRPr="004867B6">
        <w:t xml:space="preserve"> </w:t>
      </w:r>
      <w:r w:rsidRPr="004867B6">
        <w:rPr>
          <w:i/>
        </w:rPr>
        <w:t>The Poems of Tennyson: In Three Volumes</w:t>
      </w:r>
      <w:r w:rsidRPr="004867B6">
        <w:t xml:space="preserve">. </w:t>
      </w:r>
      <w:r>
        <w:t>Ed.</w:t>
      </w:r>
      <w:r w:rsidRPr="004867B6">
        <w:t xml:space="preserve"> Christopher Ricks. 2nd ed. Harlow, UK: Longman, 1987.</w:t>
      </w:r>
    </w:p>
    <w:p w14:paraId="74D9B18E" w14:textId="77777777" w:rsidR="00260BF4" w:rsidRPr="00D91D1B" w:rsidRDefault="00260BF4" w:rsidP="00027CB9">
      <w:pPr>
        <w:pStyle w:val="FootnoteText"/>
        <w:spacing w:line="480" w:lineRule="auto"/>
        <w:ind w:left="720" w:hanging="720"/>
        <w:rPr>
          <w:sz w:val="32"/>
        </w:rPr>
      </w:pPr>
      <w:r>
        <w:t>———</w:t>
      </w:r>
      <w:r w:rsidRPr="00D91D1B">
        <w:rPr>
          <w:szCs w:val="20"/>
        </w:rPr>
        <w:t xml:space="preserve">. </w:t>
      </w:r>
      <w:r w:rsidRPr="00D91D1B">
        <w:rPr>
          <w:i/>
          <w:szCs w:val="20"/>
        </w:rPr>
        <w:t>Tennyson’s Poetry</w:t>
      </w:r>
      <w:r w:rsidRPr="00D91D1B">
        <w:rPr>
          <w:szCs w:val="20"/>
        </w:rPr>
        <w:t>. Ed. Robert W. Hill, Jr. New York: Norton, 1971.</w:t>
      </w:r>
    </w:p>
    <w:p w14:paraId="5E7D8B7F" w14:textId="77777777" w:rsidR="00260BF4" w:rsidRPr="004867B6" w:rsidRDefault="00260BF4" w:rsidP="00027CB9">
      <w:pPr>
        <w:pStyle w:val="FootnoteText"/>
        <w:spacing w:line="480" w:lineRule="auto"/>
        <w:ind w:left="720" w:hanging="720"/>
      </w:pPr>
      <w:r w:rsidRPr="004867B6">
        <w:t xml:space="preserve">Thompson, Carl, ed. </w:t>
      </w:r>
      <w:r w:rsidRPr="004867B6">
        <w:rPr>
          <w:i/>
        </w:rPr>
        <w:t>Romantic-Era Shipwreck Narratives: An Anthology</w:t>
      </w:r>
      <w:r w:rsidRPr="004867B6">
        <w:t>. Nottingham: Trent, 2007.</w:t>
      </w:r>
    </w:p>
    <w:p w14:paraId="115D6B2B" w14:textId="77777777" w:rsidR="00260BF4" w:rsidRPr="004867B6" w:rsidRDefault="00260BF4" w:rsidP="00027CB9">
      <w:pPr>
        <w:pStyle w:val="FootnoteText"/>
        <w:spacing w:line="480" w:lineRule="auto"/>
        <w:ind w:left="720" w:hanging="720"/>
      </w:pPr>
      <w:r w:rsidRPr="004867B6">
        <w:t xml:space="preserve">Trotter, David. </w:t>
      </w:r>
      <w:r w:rsidRPr="004867B6">
        <w:rPr>
          <w:i/>
        </w:rPr>
        <w:t>Cooking with Mud: The Idea of Mess in Nineteenth-Century Art and Fiction</w:t>
      </w:r>
      <w:r w:rsidRPr="004867B6">
        <w:t xml:space="preserve">. Oxford: Oxford </w:t>
      </w:r>
      <w:r>
        <w:t>UP</w:t>
      </w:r>
      <w:r w:rsidRPr="004867B6">
        <w:t>, 2000.</w:t>
      </w:r>
    </w:p>
    <w:p w14:paraId="47E516E7" w14:textId="77777777" w:rsidR="00260BF4" w:rsidRPr="004867B6" w:rsidRDefault="00260BF4" w:rsidP="00027CB9">
      <w:pPr>
        <w:spacing w:line="480" w:lineRule="auto"/>
        <w:ind w:left="720" w:hanging="720"/>
        <w:rPr>
          <w:szCs w:val="24"/>
        </w:rPr>
      </w:pPr>
      <w:r w:rsidRPr="004867B6">
        <w:rPr>
          <w:szCs w:val="24"/>
        </w:rPr>
        <w:t xml:space="preserve">Waller, Edmund. </w:t>
      </w:r>
      <w:r w:rsidRPr="004867B6">
        <w:rPr>
          <w:i/>
          <w:szCs w:val="24"/>
        </w:rPr>
        <w:t>T</w:t>
      </w:r>
      <w:r w:rsidRPr="004867B6">
        <w:rPr>
          <w:bCs/>
          <w:i/>
          <w:iCs/>
          <w:szCs w:val="24"/>
        </w:rPr>
        <w:t xml:space="preserve">he Works of Edmund Waller Esqr. in Verse and Prose…. </w:t>
      </w:r>
      <w:r w:rsidRPr="004867B6">
        <w:rPr>
          <w:bCs/>
          <w:iCs/>
          <w:szCs w:val="24"/>
        </w:rPr>
        <w:t xml:space="preserve">London: </w:t>
      </w:r>
      <w:r>
        <w:rPr>
          <w:bCs/>
          <w:iCs/>
          <w:szCs w:val="24"/>
        </w:rPr>
        <w:t>P</w:t>
      </w:r>
      <w:r w:rsidRPr="004867B6">
        <w:rPr>
          <w:bCs/>
          <w:iCs/>
          <w:szCs w:val="24"/>
        </w:rPr>
        <w:t>rinted for I. Tonson, 1729.</w:t>
      </w:r>
      <w:r w:rsidRPr="004867B6">
        <w:rPr>
          <w:szCs w:val="24"/>
        </w:rPr>
        <w:t xml:space="preserve"> Eighteenth Century Collections Online (CW115263685).</w:t>
      </w:r>
    </w:p>
    <w:p w14:paraId="3AAC844B" w14:textId="77777777" w:rsidR="00260BF4" w:rsidRDefault="00260BF4" w:rsidP="00027CB9">
      <w:pPr>
        <w:pStyle w:val="FootnoteText"/>
        <w:spacing w:line="480" w:lineRule="auto"/>
        <w:ind w:left="720" w:hanging="720"/>
      </w:pPr>
    </w:p>
    <w:p w14:paraId="075C0C10" w14:textId="77777777" w:rsidR="00260BF4" w:rsidRDefault="00260BF4" w:rsidP="00027CB9">
      <w:pPr>
        <w:pStyle w:val="FootnoteText"/>
        <w:spacing w:line="480" w:lineRule="auto"/>
        <w:ind w:left="720" w:hanging="720"/>
      </w:pPr>
      <w:r>
        <w:t>“Wapping Old Stairs.” Roud Broadside Index B200307.</w:t>
      </w:r>
    </w:p>
    <w:p w14:paraId="71477AFB" w14:textId="77777777" w:rsidR="00260BF4" w:rsidRPr="004867B6" w:rsidRDefault="00260BF4" w:rsidP="00027CB9">
      <w:pPr>
        <w:pStyle w:val="FootnoteText"/>
        <w:spacing w:line="480" w:lineRule="auto"/>
        <w:ind w:left="720" w:hanging="720"/>
      </w:pPr>
      <w:r>
        <w:t>Westland, Ella. “</w:t>
      </w:r>
      <w:r w:rsidRPr="004867B6">
        <w:t xml:space="preserve">Dickens’s </w:t>
      </w:r>
      <w:r w:rsidRPr="004867B6">
        <w:rPr>
          <w:i/>
        </w:rPr>
        <w:t>Dombey</w:t>
      </w:r>
      <w:r>
        <w:t xml:space="preserve"> and the Storied Sea</w:t>
      </w:r>
      <w:r w:rsidRPr="004867B6">
        <w:t>.</w:t>
      </w:r>
      <w:r>
        <w:t>”</w:t>
      </w:r>
      <w:r w:rsidRPr="004867B6">
        <w:t xml:space="preserve"> </w:t>
      </w:r>
      <w:r w:rsidRPr="004867B6">
        <w:rPr>
          <w:i/>
        </w:rPr>
        <w:t>Dickens Studies Annual</w:t>
      </w:r>
      <w:r w:rsidRPr="004867B6">
        <w:t xml:space="preserve"> 35 (2005): 87–108.</w:t>
      </w:r>
    </w:p>
    <w:p w14:paraId="5E45DFB9" w14:textId="77777777" w:rsidR="00260BF4" w:rsidRPr="004867B6" w:rsidRDefault="00260BF4" w:rsidP="00027CB9">
      <w:pPr>
        <w:pStyle w:val="FootnoteText"/>
        <w:spacing w:line="480" w:lineRule="auto"/>
        <w:ind w:left="720" w:hanging="720"/>
      </w:pPr>
      <w:r w:rsidRPr="004867B6">
        <w:t xml:space="preserve">Zijderveld, Anton. </w:t>
      </w:r>
      <w:r w:rsidRPr="004867B6">
        <w:rPr>
          <w:i/>
        </w:rPr>
        <w:t>On Clichés</w:t>
      </w:r>
      <w:r w:rsidRPr="004867B6">
        <w:t xml:space="preserve">. London: Routledge and Kegan Paul, 1979. </w:t>
      </w:r>
    </w:p>
    <w:p w14:paraId="39A4B5D1" w14:textId="77777777" w:rsidR="00260BF4" w:rsidRPr="001A514A" w:rsidRDefault="00260BF4" w:rsidP="00092398">
      <w:pPr>
        <w:pStyle w:val="EndnoteText"/>
        <w:spacing w:line="48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472B4" w14:textId="77777777" w:rsidR="00ED7598" w:rsidRDefault="00ED7598" w:rsidP="00834A4A">
      <w:r>
        <w:separator/>
      </w:r>
    </w:p>
  </w:footnote>
  <w:footnote w:type="continuationSeparator" w:id="0">
    <w:p w14:paraId="26F091BC" w14:textId="77777777" w:rsidR="00ED7598" w:rsidRDefault="00ED7598" w:rsidP="00834A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463C" w14:textId="77777777" w:rsidR="00260BF4" w:rsidRDefault="00260BF4" w:rsidP="005E79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A940EB" w14:textId="77777777" w:rsidR="00260BF4" w:rsidRDefault="00260BF4" w:rsidP="00446CA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81BF" w14:textId="77777777" w:rsidR="00260BF4" w:rsidRDefault="00260BF4" w:rsidP="000703FD">
    <w:pPr>
      <w:pStyle w:val="Header"/>
      <w:tabs>
        <w:tab w:val="clear" w:pos="4320"/>
        <w:tab w:val="clear" w:pos="8640"/>
      </w:tabs>
      <w:ind w:right="360"/>
      <w:jc w:val="right"/>
    </w:pPr>
    <w:r>
      <w:t xml:space="preserve">08_dsa_45_Kerr_floating/p. </w:t>
    </w:r>
    <w:r>
      <w:fldChar w:fldCharType="begin"/>
    </w:r>
    <w:r>
      <w:instrText xml:space="preserve"> PAGE   \* MERGEFORMAT </w:instrText>
    </w:r>
    <w:r>
      <w:fldChar w:fldCharType="separate"/>
    </w:r>
    <w:r w:rsidR="00D8769A">
      <w:rPr>
        <w:noProof/>
      </w:rPr>
      <w:t>1</w:t>
    </w:r>
    <w:r>
      <w:rPr>
        <w:noProof/>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BD86" w14:textId="77777777" w:rsidR="00260BF4" w:rsidRDefault="00260BF4" w:rsidP="005D10A3">
    <w:pPr>
      <w:pStyle w:val="Header"/>
      <w:tabs>
        <w:tab w:val="clear" w:pos="4320"/>
        <w:tab w:val="clear" w:pos="8640"/>
      </w:tabs>
      <w:ind w:right="360"/>
    </w:pPr>
    <w:r>
      <w:t>08_dsa_45_Kerr_Floating_</w:t>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activeWritingStyle w:appName="MSWord" w:lang="en-GB" w:vendorID="64" w:dllVersion="6" w:nlCheck="1" w:checkStyle="1"/>
  <w:activeWritingStyle w:appName="MSWord" w:lang="en-US" w:vendorID="64" w:dllVersion="6" w:nlCheck="1" w:checkStyle="1"/>
  <w:activeWritingStyle w:appName="MSWord" w:lang="en-GB" w:vendorID="2" w:dllVersion="6" w:checkStyle="1"/>
  <w:activeWritingStyle w:appName="MSWord" w:lang="en-US" w:vendorID="2" w:dllVersion="6" w:checkStyle="1"/>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4A"/>
    <w:rsid w:val="00006BFE"/>
    <w:rsid w:val="00011D5C"/>
    <w:rsid w:val="00027CB9"/>
    <w:rsid w:val="000319DF"/>
    <w:rsid w:val="00035318"/>
    <w:rsid w:val="00044EFD"/>
    <w:rsid w:val="00050456"/>
    <w:rsid w:val="00051945"/>
    <w:rsid w:val="000703FD"/>
    <w:rsid w:val="00076C87"/>
    <w:rsid w:val="00090AE5"/>
    <w:rsid w:val="00092398"/>
    <w:rsid w:val="0009492D"/>
    <w:rsid w:val="000A3931"/>
    <w:rsid w:val="000A6BF6"/>
    <w:rsid w:val="000B53BB"/>
    <w:rsid w:val="000B5E9B"/>
    <w:rsid w:val="000C0CB3"/>
    <w:rsid w:val="000D42E4"/>
    <w:rsid w:val="000E3D3F"/>
    <w:rsid w:val="000E58C1"/>
    <w:rsid w:val="000E7ED8"/>
    <w:rsid w:val="0010612D"/>
    <w:rsid w:val="00112D1F"/>
    <w:rsid w:val="00121430"/>
    <w:rsid w:val="00126596"/>
    <w:rsid w:val="00134E4E"/>
    <w:rsid w:val="0013776E"/>
    <w:rsid w:val="00144EB0"/>
    <w:rsid w:val="001470A3"/>
    <w:rsid w:val="00166A94"/>
    <w:rsid w:val="0017262B"/>
    <w:rsid w:val="0018247A"/>
    <w:rsid w:val="001A514A"/>
    <w:rsid w:val="001A54E6"/>
    <w:rsid w:val="001B5514"/>
    <w:rsid w:val="001C0767"/>
    <w:rsid w:val="001C7546"/>
    <w:rsid w:val="001C77F9"/>
    <w:rsid w:val="001D2ADC"/>
    <w:rsid w:val="001F7CE1"/>
    <w:rsid w:val="00211897"/>
    <w:rsid w:val="00220C51"/>
    <w:rsid w:val="002368C3"/>
    <w:rsid w:val="00252347"/>
    <w:rsid w:val="00254967"/>
    <w:rsid w:val="002558F1"/>
    <w:rsid w:val="00255DE4"/>
    <w:rsid w:val="00257A8A"/>
    <w:rsid w:val="00260BF4"/>
    <w:rsid w:val="00282489"/>
    <w:rsid w:val="002879B7"/>
    <w:rsid w:val="002918B2"/>
    <w:rsid w:val="002B7611"/>
    <w:rsid w:val="002D4A26"/>
    <w:rsid w:val="002D6C4F"/>
    <w:rsid w:val="002F201E"/>
    <w:rsid w:val="003002E0"/>
    <w:rsid w:val="003007EA"/>
    <w:rsid w:val="00300F4B"/>
    <w:rsid w:val="00305D3D"/>
    <w:rsid w:val="00305F00"/>
    <w:rsid w:val="00321569"/>
    <w:rsid w:val="00324469"/>
    <w:rsid w:val="003268CB"/>
    <w:rsid w:val="00330D6B"/>
    <w:rsid w:val="003317D8"/>
    <w:rsid w:val="00351653"/>
    <w:rsid w:val="00365D17"/>
    <w:rsid w:val="003955E7"/>
    <w:rsid w:val="003B522B"/>
    <w:rsid w:val="003B5521"/>
    <w:rsid w:val="003C092C"/>
    <w:rsid w:val="003C156C"/>
    <w:rsid w:val="003C3FAC"/>
    <w:rsid w:val="003C4600"/>
    <w:rsid w:val="003C58D7"/>
    <w:rsid w:val="003C7EB3"/>
    <w:rsid w:val="003D41AE"/>
    <w:rsid w:val="003E43E0"/>
    <w:rsid w:val="00446CAA"/>
    <w:rsid w:val="00447C30"/>
    <w:rsid w:val="00450924"/>
    <w:rsid w:val="00452064"/>
    <w:rsid w:val="004556FF"/>
    <w:rsid w:val="0045655E"/>
    <w:rsid w:val="004668C5"/>
    <w:rsid w:val="00480876"/>
    <w:rsid w:val="00495592"/>
    <w:rsid w:val="004A72E3"/>
    <w:rsid w:val="004C1F67"/>
    <w:rsid w:val="004C3410"/>
    <w:rsid w:val="005045A3"/>
    <w:rsid w:val="0050723A"/>
    <w:rsid w:val="00514CA5"/>
    <w:rsid w:val="00525B16"/>
    <w:rsid w:val="0053262D"/>
    <w:rsid w:val="0053391E"/>
    <w:rsid w:val="00545F8F"/>
    <w:rsid w:val="00552C07"/>
    <w:rsid w:val="00555B9A"/>
    <w:rsid w:val="00567AC5"/>
    <w:rsid w:val="00573ABB"/>
    <w:rsid w:val="00582291"/>
    <w:rsid w:val="005963E6"/>
    <w:rsid w:val="005A1B33"/>
    <w:rsid w:val="005B57BC"/>
    <w:rsid w:val="005B7F5E"/>
    <w:rsid w:val="005C63AB"/>
    <w:rsid w:val="005D10A3"/>
    <w:rsid w:val="005E2465"/>
    <w:rsid w:val="005E79D0"/>
    <w:rsid w:val="005F0643"/>
    <w:rsid w:val="005F1A1B"/>
    <w:rsid w:val="006108C6"/>
    <w:rsid w:val="00613B59"/>
    <w:rsid w:val="006403E4"/>
    <w:rsid w:val="0064189A"/>
    <w:rsid w:val="00650618"/>
    <w:rsid w:val="0065193E"/>
    <w:rsid w:val="006541FA"/>
    <w:rsid w:val="0065509A"/>
    <w:rsid w:val="006678E2"/>
    <w:rsid w:val="00671F38"/>
    <w:rsid w:val="00676C44"/>
    <w:rsid w:val="00687B87"/>
    <w:rsid w:val="006B4D26"/>
    <w:rsid w:val="006B5D92"/>
    <w:rsid w:val="006D21AB"/>
    <w:rsid w:val="006E10CB"/>
    <w:rsid w:val="006E2415"/>
    <w:rsid w:val="00702B99"/>
    <w:rsid w:val="007059A4"/>
    <w:rsid w:val="00710846"/>
    <w:rsid w:val="00717355"/>
    <w:rsid w:val="007212D0"/>
    <w:rsid w:val="00734C24"/>
    <w:rsid w:val="00750A23"/>
    <w:rsid w:val="0077248D"/>
    <w:rsid w:val="00776344"/>
    <w:rsid w:val="00794B0E"/>
    <w:rsid w:val="007B01CE"/>
    <w:rsid w:val="007B426E"/>
    <w:rsid w:val="007C372C"/>
    <w:rsid w:val="007C7559"/>
    <w:rsid w:val="007D3DD1"/>
    <w:rsid w:val="007E1EF5"/>
    <w:rsid w:val="007F3505"/>
    <w:rsid w:val="00801148"/>
    <w:rsid w:val="0080457E"/>
    <w:rsid w:val="008060F8"/>
    <w:rsid w:val="0081369D"/>
    <w:rsid w:val="00813B00"/>
    <w:rsid w:val="00834A4A"/>
    <w:rsid w:val="00835DC0"/>
    <w:rsid w:val="008428BA"/>
    <w:rsid w:val="00843E94"/>
    <w:rsid w:val="008609D8"/>
    <w:rsid w:val="008624CC"/>
    <w:rsid w:val="00874712"/>
    <w:rsid w:val="00880D23"/>
    <w:rsid w:val="0088281A"/>
    <w:rsid w:val="008841B8"/>
    <w:rsid w:val="00885496"/>
    <w:rsid w:val="008912A6"/>
    <w:rsid w:val="008919C8"/>
    <w:rsid w:val="008A38FF"/>
    <w:rsid w:val="008A4785"/>
    <w:rsid w:val="008B2E3D"/>
    <w:rsid w:val="008B3BA8"/>
    <w:rsid w:val="008C4ABB"/>
    <w:rsid w:val="008D54B1"/>
    <w:rsid w:val="008E38EC"/>
    <w:rsid w:val="008E7155"/>
    <w:rsid w:val="008F504B"/>
    <w:rsid w:val="00901644"/>
    <w:rsid w:val="00911FFC"/>
    <w:rsid w:val="009157CF"/>
    <w:rsid w:val="00915B78"/>
    <w:rsid w:val="009220AE"/>
    <w:rsid w:val="009270CF"/>
    <w:rsid w:val="0093291E"/>
    <w:rsid w:val="009523CD"/>
    <w:rsid w:val="0095633F"/>
    <w:rsid w:val="00960D36"/>
    <w:rsid w:val="009939F2"/>
    <w:rsid w:val="009A674D"/>
    <w:rsid w:val="009C406A"/>
    <w:rsid w:val="009D0CAC"/>
    <w:rsid w:val="009D11CD"/>
    <w:rsid w:val="009D6E3D"/>
    <w:rsid w:val="009E15B2"/>
    <w:rsid w:val="009F0B54"/>
    <w:rsid w:val="009F6E7B"/>
    <w:rsid w:val="00A01D02"/>
    <w:rsid w:val="00A040C3"/>
    <w:rsid w:val="00A04C5B"/>
    <w:rsid w:val="00A10764"/>
    <w:rsid w:val="00A45969"/>
    <w:rsid w:val="00A47094"/>
    <w:rsid w:val="00A47442"/>
    <w:rsid w:val="00A504A6"/>
    <w:rsid w:val="00A51C53"/>
    <w:rsid w:val="00A53F01"/>
    <w:rsid w:val="00A6060C"/>
    <w:rsid w:val="00A7272A"/>
    <w:rsid w:val="00AA089A"/>
    <w:rsid w:val="00AA10DF"/>
    <w:rsid w:val="00AA1B83"/>
    <w:rsid w:val="00AA4B31"/>
    <w:rsid w:val="00AB08BE"/>
    <w:rsid w:val="00AC1C2C"/>
    <w:rsid w:val="00AC33EB"/>
    <w:rsid w:val="00AC6DA8"/>
    <w:rsid w:val="00AD0428"/>
    <w:rsid w:val="00AD3434"/>
    <w:rsid w:val="00AE1466"/>
    <w:rsid w:val="00B02A7B"/>
    <w:rsid w:val="00B144B9"/>
    <w:rsid w:val="00B16EBE"/>
    <w:rsid w:val="00B20BC2"/>
    <w:rsid w:val="00B34AA5"/>
    <w:rsid w:val="00B53D2B"/>
    <w:rsid w:val="00B63461"/>
    <w:rsid w:val="00B64A05"/>
    <w:rsid w:val="00B65A77"/>
    <w:rsid w:val="00B71217"/>
    <w:rsid w:val="00B747B7"/>
    <w:rsid w:val="00B82F24"/>
    <w:rsid w:val="00B86690"/>
    <w:rsid w:val="00BA6209"/>
    <w:rsid w:val="00BB768B"/>
    <w:rsid w:val="00BC11AA"/>
    <w:rsid w:val="00BC3CBB"/>
    <w:rsid w:val="00BD2670"/>
    <w:rsid w:val="00BD28C1"/>
    <w:rsid w:val="00BD3378"/>
    <w:rsid w:val="00BE003D"/>
    <w:rsid w:val="00BE1D07"/>
    <w:rsid w:val="00BE6A6A"/>
    <w:rsid w:val="00BF2FC1"/>
    <w:rsid w:val="00C03B60"/>
    <w:rsid w:val="00C06AB2"/>
    <w:rsid w:val="00C06B81"/>
    <w:rsid w:val="00C14142"/>
    <w:rsid w:val="00C167E4"/>
    <w:rsid w:val="00C206F2"/>
    <w:rsid w:val="00C341A2"/>
    <w:rsid w:val="00C55FAE"/>
    <w:rsid w:val="00C769B8"/>
    <w:rsid w:val="00CC0FA3"/>
    <w:rsid w:val="00CC2381"/>
    <w:rsid w:val="00CC4F68"/>
    <w:rsid w:val="00CD2140"/>
    <w:rsid w:val="00CE1589"/>
    <w:rsid w:val="00CE36DD"/>
    <w:rsid w:val="00CF55EB"/>
    <w:rsid w:val="00CF5F4F"/>
    <w:rsid w:val="00CF67B3"/>
    <w:rsid w:val="00D01113"/>
    <w:rsid w:val="00D04667"/>
    <w:rsid w:val="00D124B0"/>
    <w:rsid w:val="00D22B10"/>
    <w:rsid w:val="00D360C7"/>
    <w:rsid w:val="00D4660D"/>
    <w:rsid w:val="00D75C2F"/>
    <w:rsid w:val="00D80118"/>
    <w:rsid w:val="00D8769A"/>
    <w:rsid w:val="00D9003E"/>
    <w:rsid w:val="00D92C95"/>
    <w:rsid w:val="00D92E41"/>
    <w:rsid w:val="00DB0421"/>
    <w:rsid w:val="00DB5D02"/>
    <w:rsid w:val="00DB6188"/>
    <w:rsid w:val="00DC28CD"/>
    <w:rsid w:val="00DC797E"/>
    <w:rsid w:val="00DF34E7"/>
    <w:rsid w:val="00DF625C"/>
    <w:rsid w:val="00DF6864"/>
    <w:rsid w:val="00E015F0"/>
    <w:rsid w:val="00E03278"/>
    <w:rsid w:val="00E04E61"/>
    <w:rsid w:val="00E324E4"/>
    <w:rsid w:val="00E4128C"/>
    <w:rsid w:val="00E440CE"/>
    <w:rsid w:val="00E51033"/>
    <w:rsid w:val="00E53150"/>
    <w:rsid w:val="00E7114A"/>
    <w:rsid w:val="00E71A72"/>
    <w:rsid w:val="00E97A10"/>
    <w:rsid w:val="00ED2C53"/>
    <w:rsid w:val="00ED3B44"/>
    <w:rsid w:val="00ED481A"/>
    <w:rsid w:val="00ED7598"/>
    <w:rsid w:val="00EE6380"/>
    <w:rsid w:val="00F063FE"/>
    <w:rsid w:val="00F13086"/>
    <w:rsid w:val="00F16186"/>
    <w:rsid w:val="00F30285"/>
    <w:rsid w:val="00F4008E"/>
    <w:rsid w:val="00F44114"/>
    <w:rsid w:val="00F50107"/>
    <w:rsid w:val="00F50222"/>
    <w:rsid w:val="00F5135F"/>
    <w:rsid w:val="00F5732D"/>
    <w:rsid w:val="00F643A6"/>
    <w:rsid w:val="00F94BD2"/>
    <w:rsid w:val="00FA0DEB"/>
    <w:rsid w:val="00FA3005"/>
    <w:rsid w:val="00FA63D5"/>
    <w:rsid w:val="00FA76C6"/>
    <w:rsid w:val="00FB0E45"/>
    <w:rsid w:val="00FB254F"/>
    <w:rsid w:val="00FB3C87"/>
    <w:rsid w:val="00FC5972"/>
    <w:rsid w:val="00FD059B"/>
    <w:rsid w:val="00FE3030"/>
    <w:rsid w:val="00FF45E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DE65F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4A4A"/>
    <w:rPr>
      <w:rFonts w:eastAsia="Times New Roman"/>
      <w:szCs w:val="20"/>
      <w:lang w:val="en-GB" w:eastAsia="en-US"/>
    </w:rPr>
  </w:style>
  <w:style w:type="paragraph" w:styleId="Heading1">
    <w:name w:val="heading 1"/>
    <w:basedOn w:val="Normal"/>
    <w:next w:val="Normal"/>
    <w:link w:val="Heading1Char"/>
    <w:uiPriority w:val="9"/>
    <w:qFormat/>
    <w:rsid w:val="00834A4A"/>
    <w:pPr>
      <w:keepNext/>
      <w:keepLines/>
      <w:spacing w:before="480" w:line="480" w:lineRule="auto"/>
      <w:outlineLvl w:val="0"/>
    </w:pPr>
    <w:rPr>
      <w:rFonts w:eastAsiaTheme="majorEastAsia"/>
      <w:b/>
      <w:bCs/>
      <w:szCs w:val="24"/>
    </w:rPr>
  </w:style>
  <w:style w:type="paragraph" w:styleId="Heading2">
    <w:name w:val="heading 2"/>
    <w:basedOn w:val="Normal"/>
    <w:next w:val="Normal"/>
    <w:link w:val="Heading2Char"/>
    <w:uiPriority w:val="9"/>
    <w:unhideWhenUsed/>
    <w:qFormat/>
    <w:rsid w:val="00834A4A"/>
    <w:pPr>
      <w:keepNext/>
      <w:keepLines/>
      <w:spacing w:before="200"/>
      <w:outlineLvl w:val="1"/>
    </w:pPr>
    <w:rPr>
      <w:rFonts w:eastAsiaTheme="majorEastAsia"/>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A4A"/>
    <w:rPr>
      <w:rFonts w:eastAsiaTheme="majorEastAsia"/>
      <w:b/>
      <w:bCs/>
      <w:lang w:val="en-GB" w:eastAsia="en-US"/>
    </w:rPr>
  </w:style>
  <w:style w:type="character" w:customStyle="1" w:styleId="Heading2Char">
    <w:name w:val="Heading 2 Char"/>
    <w:basedOn w:val="DefaultParagraphFont"/>
    <w:link w:val="Heading2"/>
    <w:uiPriority w:val="9"/>
    <w:rsid w:val="00834A4A"/>
    <w:rPr>
      <w:rFonts w:eastAsiaTheme="majorEastAsia"/>
      <w:bCs/>
      <w:i/>
      <w:lang w:eastAsia="en-US"/>
    </w:rPr>
  </w:style>
  <w:style w:type="paragraph" w:styleId="FootnoteText">
    <w:name w:val="footnote text"/>
    <w:basedOn w:val="Normal"/>
    <w:link w:val="FootnoteTextChar"/>
    <w:rsid w:val="00834A4A"/>
    <w:rPr>
      <w:szCs w:val="24"/>
    </w:rPr>
  </w:style>
  <w:style w:type="character" w:customStyle="1" w:styleId="FootnoteTextChar">
    <w:name w:val="Footnote Text Char"/>
    <w:basedOn w:val="DefaultParagraphFont"/>
    <w:link w:val="FootnoteText"/>
    <w:rsid w:val="00834A4A"/>
    <w:rPr>
      <w:rFonts w:eastAsia="Times New Roman"/>
      <w:lang w:eastAsia="en-US"/>
    </w:rPr>
  </w:style>
  <w:style w:type="character" w:styleId="FootnoteReference">
    <w:name w:val="footnote reference"/>
    <w:rsid w:val="00834A4A"/>
    <w:rPr>
      <w:vertAlign w:val="superscript"/>
    </w:rPr>
  </w:style>
  <w:style w:type="character" w:styleId="CommentReference">
    <w:name w:val="annotation reference"/>
    <w:semiHidden/>
    <w:rsid w:val="00834A4A"/>
    <w:rPr>
      <w:sz w:val="18"/>
    </w:rPr>
  </w:style>
  <w:style w:type="paragraph" w:styleId="CommentText">
    <w:name w:val="annotation text"/>
    <w:basedOn w:val="Normal"/>
    <w:link w:val="CommentTextChar"/>
    <w:semiHidden/>
    <w:rsid w:val="00834A4A"/>
    <w:rPr>
      <w:szCs w:val="24"/>
    </w:rPr>
  </w:style>
  <w:style w:type="character" w:customStyle="1" w:styleId="CommentTextChar">
    <w:name w:val="Comment Text Char"/>
    <w:basedOn w:val="DefaultParagraphFont"/>
    <w:link w:val="CommentText"/>
    <w:semiHidden/>
    <w:rsid w:val="00834A4A"/>
    <w:rPr>
      <w:rFonts w:eastAsia="Times New Roman"/>
      <w:lang w:eastAsia="en-US"/>
    </w:rPr>
  </w:style>
  <w:style w:type="paragraph" w:styleId="DocumentMap">
    <w:name w:val="Document Map"/>
    <w:basedOn w:val="Normal"/>
    <w:link w:val="DocumentMapChar"/>
    <w:uiPriority w:val="99"/>
    <w:semiHidden/>
    <w:unhideWhenUsed/>
    <w:rsid w:val="00834A4A"/>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34A4A"/>
    <w:rPr>
      <w:rFonts w:ascii="Lucida Grande" w:eastAsia="Times New Roman" w:hAnsi="Lucida Grande" w:cs="Lucida Grande"/>
      <w:lang w:eastAsia="en-US"/>
    </w:rPr>
  </w:style>
  <w:style w:type="paragraph" w:styleId="Header">
    <w:name w:val="header"/>
    <w:basedOn w:val="Normal"/>
    <w:link w:val="HeaderChar"/>
    <w:uiPriority w:val="99"/>
    <w:unhideWhenUsed/>
    <w:rsid w:val="0077248D"/>
    <w:pPr>
      <w:tabs>
        <w:tab w:val="center" w:pos="4320"/>
        <w:tab w:val="right" w:pos="8640"/>
      </w:tabs>
    </w:pPr>
  </w:style>
  <w:style w:type="character" w:customStyle="1" w:styleId="HeaderChar">
    <w:name w:val="Header Char"/>
    <w:basedOn w:val="DefaultParagraphFont"/>
    <w:link w:val="Header"/>
    <w:uiPriority w:val="99"/>
    <w:rsid w:val="0077248D"/>
    <w:rPr>
      <w:rFonts w:eastAsia="Times New Roman"/>
      <w:szCs w:val="20"/>
      <w:lang w:eastAsia="en-US"/>
    </w:rPr>
  </w:style>
  <w:style w:type="paragraph" w:styleId="Footer">
    <w:name w:val="footer"/>
    <w:basedOn w:val="Normal"/>
    <w:link w:val="FooterChar"/>
    <w:uiPriority w:val="99"/>
    <w:unhideWhenUsed/>
    <w:rsid w:val="0077248D"/>
    <w:pPr>
      <w:tabs>
        <w:tab w:val="center" w:pos="4320"/>
        <w:tab w:val="right" w:pos="8640"/>
      </w:tabs>
    </w:pPr>
  </w:style>
  <w:style w:type="character" w:customStyle="1" w:styleId="FooterChar">
    <w:name w:val="Footer Char"/>
    <w:basedOn w:val="DefaultParagraphFont"/>
    <w:link w:val="Footer"/>
    <w:uiPriority w:val="99"/>
    <w:rsid w:val="0077248D"/>
    <w:rPr>
      <w:rFonts w:eastAsia="Times New Roman"/>
      <w:szCs w:val="20"/>
      <w:lang w:eastAsia="en-US"/>
    </w:rPr>
  </w:style>
  <w:style w:type="character" w:styleId="PageNumber">
    <w:name w:val="page number"/>
    <w:basedOn w:val="DefaultParagraphFont"/>
    <w:uiPriority w:val="99"/>
    <w:semiHidden/>
    <w:unhideWhenUsed/>
    <w:rsid w:val="0077248D"/>
  </w:style>
  <w:style w:type="paragraph" w:styleId="CommentSubject">
    <w:name w:val="annotation subject"/>
    <w:basedOn w:val="CommentText"/>
    <w:next w:val="CommentText"/>
    <w:link w:val="CommentSubjectChar"/>
    <w:uiPriority w:val="99"/>
    <w:semiHidden/>
    <w:unhideWhenUsed/>
    <w:rsid w:val="00211897"/>
    <w:rPr>
      <w:b/>
      <w:bCs/>
      <w:sz w:val="20"/>
      <w:szCs w:val="20"/>
    </w:rPr>
  </w:style>
  <w:style w:type="character" w:customStyle="1" w:styleId="CommentSubjectChar">
    <w:name w:val="Comment Subject Char"/>
    <w:basedOn w:val="CommentTextChar"/>
    <w:link w:val="CommentSubject"/>
    <w:uiPriority w:val="99"/>
    <w:semiHidden/>
    <w:rsid w:val="00211897"/>
    <w:rPr>
      <w:rFonts w:eastAsia="Times New Roman"/>
      <w:b/>
      <w:bCs/>
      <w:sz w:val="20"/>
      <w:szCs w:val="20"/>
      <w:lang w:eastAsia="en-US"/>
    </w:rPr>
  </w:style>
  <w:style w:type="paragraph" w:styleId="BalloonText">
    <w:name w:val="Balloon Text"/>
    <w:basedOn w:val="Normal"/>
    <w:link w:val="BalloonTextChar"/>
    <w:uiPriority w:val="99"/>
    <w:semiHidden/>
    <w:unhideWhenUsed/>
    <w:rsid w:val="002118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1897"/>
    <w:rPr>
      <w:rFonts w:ascii="Lucida Grande" w:eastAsia="Times New Roman" w:hAnsi="Lucida Grande" w:cs="Lucida Grande"/>
      <w:sz w:val="18"/>
      <w:szCs w:val="18"/>
      <w:lang w:eastAsia="en-US"/>
    </w:rPr>
  </w:style>
  <w:style w:type="paragraph" w:styleId="EndnoteText">
    <w:name w:val="endnote text"/>
    <w:basedOn w:val="Normal"/>
    <w:link w:val="EndnoteTextChar"/>
    <w:uiPriority w:val="99"/>
    <w:unhideWhenUsed/>
    <w:rsid w:val="00FA76C6"/>
    <w:rPr>
      <w:szCs w:val="24"/>
    </w:rPr>
  </w:style>
  <w:style w:type="character" w:customStyle="1" w:styleId="EndnoteTextChar">
    <w:name w:val="Endnote Text Char"/>
    <w:basedOn w:val="DefaultParagraphFont"/>
    <w:link w:val="EndnoteText"/>
    <w:uiPriority w:val="99"/>
    <w:rsid w:val="00FA76C6"/>
    <w:rPr>
      <w:rFonts w:eastAsia="Times New Roman"/>
      <w:lang w:eastAsia="en-US"/>
    </w:rPr>
  </w:style>
  <w:style w:type="character" w:styleId="EndnoteReference">
    <w:name w:val="endnote reference"/>
    <w:basedOn w:val="DefaultParagraphFont"/>
    <w:uiPriority w:val="99"/>
    <w:unhideWhenUsed/>
    <w:rsid w:val="00FA76C6"/>
    <w:rPr>
      <w:vertAlign w:val="superscript"/>
    </w:rPr>
  </w:style>
  <w:style w:type="paragraph" w:styleId="Revision">
    <w:name w:val="Revision"/>
    <w:hidden/>
    <w:uiPriority w:val="99"/>
    <w:semiHidden/>
    <w:rsid w:val="00734C24"/>
    <w:rPr>
      <w:rFonts w:eastAsia="Times New Roman"/>
      <w:szCs w:val="20"/>
      <w:lang w:val="en-GB" w:eastAsia="en-US"/>
    </w:rPr>
  </w:style>
  <w:style w:type="character" w:styleId="Hyperlink">
    <w:name w:val="Hyperlink"/>
    <w:basedOn w:val="DefaultParagraphFont"/>
    <w:uiPriority w:val="99"/>
    <w:unhideWhenUsed/>
    <w:rsid w:val="00027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774017">
      <w:bodyDiv w:val="1"/>
      <w:marLeft w:val="0"/>
      <w:marRight w:val="0"/>
      <w:marTop w:val="0"/>
      <w:marBottom w:val="0"/>
      <w:divBdr>
        <w:top w:val="none" w:sz="0" w:space="0" w:color="auto"/>
        <w:left w:val="none" w:sz="0" w:space="0" w:color="auto"/>
        <w:bottom w:val="none" w:sz="0" w:space="0" w:color="auto"/>
        <w:right w:val="none" w:sz="0" w:space="0" w:color="auto"/>
      </w:divBdr>
    </w:div>
    <w:div w:id="177289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920F28-BE5F-424D-9A3C-30CF7C07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9826</Words>
  <Characters>56014</Characters>
  <Application>Microsoft Macintosh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Kerr</dc:creator>
  <cp:lastModifiedBy>Kerr M.P.</cp:lastModifiedBy>
  <cp:revision>2</cp:revision>
  <cp:lastPrinted>2013-10-04T21:20:00Z</cp:lastPrinted>
  <dcterms:created xsi:type="dcterms:W3CDTF">2017-03-19T17:41:00Z</dcterms:created>
  <dcterms:modified xsi:type="dcterms:W3CDTF">2017-03-19T17:41:00Z</dcterms:modified>
</cp:coreProperties>
</file>